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39E1D3" w14:textId="77777777" w:rsidR="00B4609E" w:rsidRPr="009E01EF" w:rsidRDefault="00B4609E" w:rsidP="00DD133E">
      <w:pPr>
        <w:jc w:val="center"/>
        <w:rPr>
          <w:rFonts w:ascii="Times New Roman" w:hAnsi="Times New Roman" w:cs="Times New Roman"/>
          <w:b/>
          <w:bCs/>
          <w:sz w:val="24"/>
          <w:szCs w:val="24"/>
        </w:rPr>
      </w:pPr>
      <w:bookmarkStart w:id="0" w:name="_Hlk167266800"/>
      <w:bookmarkEnd w:id="0"/>
    </w:p>
    <w:p w14:paraId="18AB7DC7" w14:textId="7C15E547" w:rsidR="00DD133E" w:rsidRPr="009E01EF" w:rsidRDefault="00DD133E" w:rsidP="00DD133E">
      <w:pPr>
        <w:jc w:val="center"/>
        <w:rPr>
          <w:rFonts w:ascii="Times New Roman" w:hAnsi="Times New Roman" w:cs="Times New Roman"/>
          <w:b/>
          <w:bCs/>
          <w:sz w:val="24"/>
          <w:szCs w:val="24"/>
        </w:rPr>
      </w:pPr>
      <w:r w:rsidRPr="009E01EF">
        <w:rPr>
          <w:rFonts w:ascii="Times New Roman" w:hAnsi="Times New Roman" w:cs="Times New Roman"/>
          <w:b/>
          <w:bCs/>
          <w:sz w:val="24"/>
          <w:szCs w:val="24"/>
        </w:rPr>
        <w:t>CONCORRÊNCIA ELETRÔNICA N</w:t>
      </w:r>
      <w:r w:rsidR="0043439E" w:rsidRPr="009E01EF">
        <w:rPr>
          <w:rFonts w:ascii="Times New Roman" w:hAnsi="Times New Roman" w:cs="Times New Roman"/>
          <w:b/>
          <w:bCs/>
          <w:sz w:val="24"/>
          <w:szCs w:val="24"/>
        </w:rPr>
        <w:t>º</w:t>
      </w:r>
      <w:r w:rsidRPr="009E01EF">
        <w:rPr>
          <w:rFonts w:ascii="Times New Roman" w:hAnsi="Times New Roman" w:cs="Times New Roman"/>
          <w:b/>
          <w:bCs/>
          <w:sz w:val="24"/>
          <w:szCs w:val="24"/>
        </w:rPr>
        <w:t xml:space="preserve"> </w:t>
      </w:r>
      <w:r w:rsidR="00CC563E" w:rsidRPr="009E01EF">
        <w:rPr>
          <w:rFonts w:ascii="Times New Roman" w:hAnsi="Times New Roman" w:cs="Times New Roman"/>
          <w:b/>
          <w:bCs/>
          <w:sz w:val="24"/>
          <w:szCs w:val="24"/>
        </w:rPr>
        <w:t>00</w:t>
      </w:r>
      <w:r w:rsidR="000607EB" w:rsidRPr="009E01EF">
        <w:rPr>
          <w:rFonts w:ascii="Times New Roman" w:hAnsi="Times New Roman" w:cs="Times New Roman"/>
          <w:b/>
          <w:bCs/>
          <w:sz w:val="24"/>
          <w:szCs w:val="24"/>
        </w:rPr>
        <w:t>2</w:t>
      </w:r>
      <w:r w:rsidR="00CC563E" w:rsidRPr="009E01EF">
        <w:rPr>
          <w:rFonts w:ascii="Times New Roman" w:hAnsi="Times New Roman" w:cs="Times New Roman"/>
          <w:b/>
          <w:bCs/>
          <w:sz w:val="24"/>
          <w:szCs w:val="24"/>
        </w:rPr>
        <w:t>/202</w:t>
      </w:r>
      <w:r w:rsidR="00320859" w:rsidRPr="009E01EF">
        <w:rPr>
          <w:rFonts w:ascii="Times New Roman" w:hAnsi="Times New Roman" w:cs="Times New Roman"/>
          <w:b/>
          <w:bCs/>
          <w:sz w:val="24"/>
          <w:szCs w:val="24"/>
        </w:rPr>
        <w:t>5</w:t>
      </w:r>
    </w:p>
    <w:p w14:paraId="20A5AC20" w14:textId="6ECBD1CA" w:rsidR="00DD133E" w:rsidRPr="009E01EF" w:rsidRDefault="00DD133E" w:rsidP="00DD133E">
      <w:pPr>
        <w:jc w:val="center"/>
        <w:rPr>
          <w:rFonts w:ascii="Times New Roman" w:hAnsi="Times New Roman" w:cs="Times New Roman"/>
          <w:b/>
          <w:bCs/>
          <w:sz w:val="24"/>
          <w:szCs w:val="24"/>
        </w:rPr>
      </w:pPr>
      <w:r w:rsidRPr="009E01EF">
        <w:rPr>
          <w:rFonts w:ascii="Times New Roman" w:hAnsi="Times New Roman" w:cs="Times New Roman"/>
          <w:b/>
          <w:bCs/>
          <w:sz w:val="24"/>
          <w:szCs w:val="24"/>
        </w:rPr>
        <w:t>PROCESSO LICITATÓRIO N</w:t>
      </w:r>
      <w:r w:rsidR="0043439E" w:rsidRPr="009E01EF">
        <w:rPr>
          <w:rFonts w:ascii="Times New Roman" w:hAnsi="Times New Roman" w:cs="Times New Roman"/>
          <w:b/>
          <w:bCs/>
          <w:sz w:val="24"/>
          <w:szCs w:val="24"/>
        </w:rPr>
        <w:t>º</w:t>
      </w:r>
      <w:r w:rsidRPr="009E01EF">
        <w:rPr>
          <w:rFonts w:ascii="Times New Roman" w:hAnsi="Times New Roman" w:cs="Times New Roman"/>
          <w:b/>
          <w:bCs/>
          <w:sz w:val="24"/>
          <w:szCs w:val="24"/>
        </w:rPr>
        <w:t xml:space="preserve"> </w:t>
      </w:r>
      <w:r w:rsidR="00940AF2" w:rsidRPr="009E01EF">
        <w:rPr>
          <w:rFonts w:ascii="Times New Roman" w:hAnsi="Times New Roman" w:cs="Times New Roman"/>
          <w:b/>
          <w:bCs/>
          <w:sz w:val="24"/>
          <w:szCs w:val="24"/>
        </w:rPr>
        <w:t>326</w:t>
      </w:r>
      <w:r w:rsidRPr="009E01EF">
        <w:rPr>
          <w:rFonts w:ascii="Times New Roman" w:hAnsi="Times New Roman" w:cs="Times New Roman"/>
          <w:b/>
          <w:bCs/>
          <w:sz w:val="24"/>
          <w:szCs w:val="24"/>
        </w:rPr>
        <w:t>/202</w:t>
      </w:r>
      <w:r w:rsidR="00AB29E6" w:rsidRPr="009E01EF">
        <w:rPr>
          <w:rFonts w:ascii="Times New Roman" w:hAnsi="Times New Roman" w:cs="Times New Roman"/>
          <w:b/>
          <w:bCs/>
          <w:sz w:val="24"/>
          <w:szCs w:val="24"/>
        </w:rPr>
        <w:t>5</w:t>
      </w:r>
    </w:p>
    <w:p w14:paraId="194EB084" w14:textId="37A73E2D" w:rsidR="00DD133E" w:rsidRPr="009E01EF" w:rsidRDefault="0090532C" w:rsidP="002F398D">
      <w:pPr>
        <w:jc w:val="both"/>
        <w:rPr>
          <w:rFonts w:ascii="Times New Roman" w:hAnsi="Times New Roman" w:cs="Times New Roman"/>
          <w:b/>
          <w:sz w:val="24"/>
          <w:szCs w:val="24"/>
        </w:rPr>
      </w:pPr>
      <w:r w:rsidRPr="009E01EF">
        <w:rPr>
          <w:rFonts w:ascii="Times New Roman" w:hAnsi="Times New Roman" w:cs="Times New Roman"/>
          <w:color w:val="000000" w:themeColor="text1"/>
          <w:sz w:val="24"/>
          <w:szCs w:val="24"/>
        </w:rPr>
        <w:t xml:space="preserve">Torna-se público, para conhecimento dos interessados, que Prefeitura Municipal de Glória – BA, CNPJ: </w:t>
      </w:r>
      <w:r w:rsidRPr="009E01EF">
        <w:rPr>
          <w:rFonts w:ascii="Times New Roman" w:hAnsi="Times New Roman" w:cs="Times New Roman"/>
          <w:iCs/>
          <w:color w:val="000000" w:themeColor="text1"/>
          <w:sz w:val="24"/>
          <w:szCs w:val="24"/>
        </w:rPr>
        <w:t>14.217.335/0001-70</w:t>
      </w:r>
      <w:r w:rsidRPr="009E01EF">
        <w:rPr>
          <w:rFonts w:ascii="Times New Roman" w:hAnsi="Times New Roman" w:cs="Times New Roman"/>
          <w:color w:val="000000" w:themeColor="text1"/>
          <w:sz w:val="24"/>
          <w:szCs w:val="24"/>
        </w:rPr>
        <w:t xml:space="preserve">, por meio do </w:t>
      </w:r>
      <w:r w:rsidR="00C4126D" w:rsidRPr="009E01EF">
        <w:rPr>
          <w:rFonts w:ascii="Times New Roman" w:hAnsi="Times New Roman" w:cs="Times New Roman"/>
          <w:color w:val="000000" w:themeColor="text1"/>
          <w:sz w:val="24"/>
          <w:szCs w:val="24"/>
        </w:rPr>
        <w:t>Agente de Contratação</w:t>
      </w:r>
      <w:r w:rsidRPr="009E01EF">
        <w:rPr>
          <w:rFonts w:ascii="Times New Roman" w:hAnsi="Times New Roman" w:cs="Times New Roman"/>
          <w:color w:val="000000" w:themeColor="text1"/>
          <w:sz w:val="24"/>
          <w:szCs w:val="24"/>
        </w:rPr>
        <w:t xml:space="preserve">, nomeado através da Portaria nº 054, de 02 de janeiro de 2025, com sede na </w:t>
      </w:r>
      <w:r w:rsidRPr="009E01EF">
        <w:rPr>
          <w:rFonts w:ascii="Times New Roman" w:hAnsi="Times New Roman" w:cs="Times New Roman"/>
          <w:iCs/>
          <w:color w:val="000000" w:themeColor="text1"/>
          <w:sz w:val="24"/>
          <w:szCs w:val="24"/>
        </w:rPr>
        <w:t>Av. Presidente Ernesto Geisel, nº. 48, Centro, Gloria - BA</w:t>
      </w:r>
      <w:r w:rsidR="00DD133E" w:rsidRPr="009E01EF">
        <w:rPr>
          <w:rFonts w:ascii="Times New Roman" w:hAnsi="Times New Roman" w:cs="Times New Roman"/>
          <w:sz w:val="24"/>
          <w:szCs w:val="24"/>
        </w:rPr>
        <w:t>, realizar a licitação para</w:t>
      </w:r>
      <w:r w:rsidR="003433C2" w:rsidRPr="009E01EF">
        <w:rPr>
          <w:rFonts w:ascii="Times New Roman" w:hAnsi="Times New Roman" w:cs="Times New Roman"/>
          <w:b/>
          <w:sz w:val="24"/>
          <w:szCs w:val="24"/>
        </w:rPr>
        <w:t xml:space="preserve"> </w:t>
      </w:r>
      <w:r w:rsidR="00ED1C1D" w:rsidRPr="009E01EF">
        <w:rPr>
          <w:rFonts w:ascii="Times New Roman" w:hAnsi="Times New Roman" w:cs="Times New Roman"/>
          <w:b/>
          <w:sz w:val="24"/>
          <w:szCs w:val="24"/>
        </w:rPr>
        <w:t xml:space="preserve">Contratação de empresa especializada em engenharia civil para execução das obras remanescentes da quadra padrão poliesportiva coberta com vestiário, </w:t>
      </w:r>
      <w:r w:rsidR="0024336B" w:rsidRPr="009E01EF">
        <w:rPr>
          <w:rFonts w:ascii="Times New Roman" w:hAnsi="Times New Roman" w:cs="Times New Roman"/>
          <w:b/>
          <w:sz w:val="24"/>
          <w:szCs w:val="24"/>
        </w:rPr>
        <w:t>C</w:t>
      </w:r>
      <w:r w:rsidR="00ED1C1D" w:rsidRPr="009E01EF">
        <w:rPr>
          <w:rFonts w:ascii="Times New Roman" w:hAnsi="Times New Roman" w:cs="Times New Roman"/>
          <w:b/>
          <w:sz w:val="24"/>
          <w:szCs w:val="24"/>
        </w:rPr>
        <w:t>olégio Alice no Município de Glória – B</w:t>
      </w:r>
      <w:r w:rsidR="000A0656" w:rsidRPr="009E01EF">
        <w:rPr>
          <w:rFonts w:ascii="Times New Roman" w:hAnsi="Times New Roman" w:cs="Times New Roman"/>
          <w:b/>
          <w:sz w:val="24"/>
          <w:szCs w:val="24"/>
        </w:rPr>
        <w:t>A</w:t>
      </w:r>
      <w:r w:rsidR="00ED1C1D" w:rsidRPr="009E01EF">
        <w:rPr>
          <w:rFonts w:ascii="Times New Roman" w:hAnsi="Times New Roman" w:cs="Times New Roman"/>
          <w:b/>
          <w:sz w:val="24"/>
          <w:szCs w:val="24"/>
        </w:rPr>
        <w:t>, em conformidade com os parâmetros do Fundo Nacional de Desenvolvimento da Educação (FNDE) para quadras padrão</w:t>
      </w:r>
      <w:r w:rsidR="002F398D" w:rsidRPr="009E01EF">
        <w:rPr>
          <w:rFonts w:ascii="Times New Roman" w:hAnsi="Times New Roman" w:cs="Times New Roman"/>
          <w:sz w:val="24"/>
          <w:szCs w:val="24"/>
        </w:rPr>
        <w:t>,</w:t>
      </w:r>
      <w:r w:rsidR="00DD133E" w:rsidRPr="009E01EF">
        <w:rPr>
          <w:rFonts w:ascii="Times New Roman" w:hAnsi="Times New Roman" w:cs="Times New Roman"/>
          <w:sz w:val="24"/>
          <w:szCs w:val="24"/>
        </w:rPr>
        <w:t xml:space="preserve"> regido pela Lei Federal </w:t>
      </w:r>
      <w:r w:rsidR="003E6B11" w:rsidRPr="009E01EF">
        <w:rPr>
          <w:rFonts w:ascii="Times New Roman" w:hAnsi="Times New Roman" w:cs="Times New Roman"/>
          <w:sz w:val="24"/>
          <w:szCs w:val="24"/>
        </w:rPr>
        <w:t>nº 14.133 de 1º de abril de 2021,</w:t>
      </w:r>
      <w:r w:rsidR="003E6B11" w:rsidRPr="009E01EF">
        <w:rPr>
          <w:rFonts w:ascii="Times New Roman" w:hAnsi="Times New Roman" w:cs="Times New Roman"/>
          <w:bCs/>
          <w:sz w:val="24"/>
          <w:szCs w:val="24"/>
        </w:rPr>
        <w:t xml:space="preserve"> </w:t>
      </w:r>
      <w:r w:rsidR="003E6B11" w:rsidRPr="009E01EF">
        <w:rPr>
          <w:rFonts w:ascii="Times New Roman" w:hAnsi="Times New Roman" w:cs="Times New Roman"/>
          <w:sz w:val="24"/>
          <w:szCs w:val="24"/>
        </w:rPr>
        <w:t xml:space="preserve">e </w:t>
      </w:r>
      <w:r w:rsidR="00D73F20" w:rsidRPr="009E01EF">
        <w:rPr>
          <w:rFonts w:ascii="Times New Roman" w:hAnsi="Times New Roman" w:cs="Times New Roman"/>
          <w:sz w:val="24"/>
          <w:szCs w:val="24"/>
        </w:rPr>
        <w:t>Decreto</w:t>
      </w:r>
      <w:r w:rsidR="003E6B11" w:rsidRPr="009E01EF">
        <w:rPr>
          <w:rFonts w:ascii="Times New Roman" w:hAnsi="Times New Roman" w:cs="Times New Roman"/>
          <w:sz w:val="24"/>
          <w:szCs w:val="24"/>
        </w:rPr>
        <w:t xml:space="preserve"> Municipal </w:t>
      </w:r>
      <w:r w:rsidR="00700DCA" w:rsidRPr="009E01EF">
        <w:rPr>
          <w:rFonts w:ascii="Times New Roman" w:hAnsi="Times New Roman" w:cs="Times New Roman"/>
          <w:sz w:val="24"/>
          <w:szCs w:val="24"/>
        </w:rPr>
        <w:t xml:space="preserve">n° </w:t>
      </w:r>
      <w:r w:rsidR="00D73F20" w:rsidRPr="009E01EF">
        <w:rPr>
          <w:rFonts w:ascii="Times New Roman" w:hAnsi="Times New Roman" w:cs="Times New Roman"/>
          <w:sz w:val="24"/>
          <w:szCs w:val="24"/>
        </w:rPr>
        <w:t>003</w:t>
      </w:r>
      <w:r w:rsidR="00700DCA" w:rsidRPr="009E01EF">
        <w:rPr>
          <w:rFonts w:ascii="Times New Roman" w:hAnsi="Times New Roman" w:cs="Times New Roman"/>
          <w:sz w:val="24"/>
          <w:szCs w:val="24"/>
        </w:rPr>
        <w:t xml:space="preserve"> de janeiro de </w:t>
      </w:r>
      <w:r w:rsidR="003E6B11" w:rsidRPr="009E01EF">
        <w:rPr>
          <w:rFonts w:ascii="Times New Roman" w:hAnsi="Times New Roman" w:cs="Times New Roman"/>
          <w:sz w:val="24"/>
          <w:szCs w:val="24"/>
        </w:rPr>
        <w:t>202</w:t>
      </w:r>
      <w:r w:rsidR="00D73F20" w:rsidRPr="009E01EF">
        <w:rPr>
          <w:rFonts w:ascii="Times New Roman" w:hAnsi="Times New Roman" w:cs="Times New Roman"/>
          <w:sz w:val="24"/>
          <w:szCs w:val="24"/>
        </w:rPr>
        <w:t>4</w:t>
      </w:r>
      <w:r w:rsidR="003E6B11" w:rsidRPr="009E01EF">
        <w:rPr>
          <w:rFonts w:ascii="Times New Roman" w:hAnsi="Times New Roman" w:cs="Times New Roman"/>
          <w:sz w:val="24"/>
          <w:szCs w:val="24"/>
        </w:rPr>
        <w:t xml:space="preserve"> </w:t>
      </w:r>
      <w:r w:rsidR="00DD133E" w:rsidRPr="009E01EF">
        <w:rPr>
          <w:rFonts w:ascii="Times New Roman" w:hAnsi="Times New Roman" w:cs="Times New Roman"/>
          <w:sz w:val="24"/>
          <w:szCs w:val="24"/>
        </w:rPr>
        <w:t>e demais condições fixadas neste edital.</w:t>
      </w:r>
    </w:p>
    <w:p w14:paraId="531E469A" w14:textId="77777777" w:rsidR="0043439E" w:rsidRPr="009E01EF" w:rsidRDefault="0043439E" w:rsidP="0043439E">
      <w:pPr>
        <w:spacing w:after="0"/>
        <w:jc w:val="both"/>
        <w:rPr>
          <w:rFonts w:ascii="Times New Roman" w:hAnsi="Times New Roman" w:cs="Times New Roman"/>
          <w:sz w:val="24"/>
          <w:szCs w:val="24"/>
        </w:rPr>
      </w:pPr>
    </w:p>
    <w:p w14:paraId="0E33A6E3" w14:textId="1A6247E3" w:rsidR="00F96AB8" w:rsidRPr="009E01EF" w:rsidRDefault="00F96AB8" w:rsidP="00F96AB8">
      <w:pPr>
        <w:jc w:val="both"/>
        <w:rPr>
          <w:rFonts w:ascii="Times New Roman" w:hAnsi="Times New Roman" w:cs="Times New Roman"/>
          <w:sz w:val="24"/>
          <w:szCs w:val="24"/>
        </w:rPr>
      </w:pPr>
      <w:r w:rsidRPr="009E01EF">
        <w:rPr>
          <w:rFonts w:ascii="Times New Roman" w:hAnsi="Times New Roman" w:cs="Times New Roman"/>
          <w:sz w:val="24"/>
          <w:szCs w:val="24"/>
        </w:rPr>
        <w:t xml:space="preserve">MODALIDADE: CONCORRÊNCIA </w:t>
      </w:r>
      <w:r w:rsidR="00325567" w:rsidRPr="009E01EF">
        <w:rPr>
          <w:rFonts w:ascii="Times New Roman" w:hAnsi="Times New Roman" w:cs="Times New Roman"/>
          <w:sz w:val="24"/>
          <w:szCs w:val="24"/>
        </w:rPr>
        <w:t>ELETRÔNICA</w:t>
      </w:r>
    </w:p>
    <w:p w14:paraId="6E960FD4" w14:textId="77777777" w:rsidR="00F96AB8" w:rsidRPr="009E01EF" w:rsidRDefault="00F96AB8" w:rsidP="00F96AB8">
      <w:pPr>
        <w:jc w:val="both"/>
        <w:rPr>
          <w:rFonts w:ascii="Times New Roman" w:hAnsi="Times New Roman" w:cs="Times New Roman"/>
          <w:sz w:val="24"/>
          <w:szCs w:val="24"/>
        </w:rPr>
      </w:pPr>
      <w:r w:rsidRPr="009E01EF">
        <w:rPr>
          <w:rFonts w:ascii="Times New Roman" w:hAnsi="Times New Roman" w:cs="Times New Roman"/>
          <w:sz w:val="24"/>
          <w:szCs w:val="24"/>
        </w:rPr>
        <w:t xml:space="preserve">CRITÉRIO DE JULGAMENTO: MENOR PREÇO GLOBAL </w:t>
      </w:r>
    </w:p>
    <w:p w14:paraId="0DEA2F28" w14:textId="5BECF4B8" w:rsidR="00F96AB8" w:rsidRPr="009E01EF" w:rsidRDefault="00F96AB8" w:rsidP="00F96AB8">
      <w:pPr>
        <w:jc w:val="both"/>
        <w:rPr>
          <w:rFonts w:ascii="Times New Roman" w:hAnsi="Times New Roman" w:cs="Times New Roman"/>
          <w:sz w:val="24"/>
          <w:szCs w:val="24"/>
        </w:rPr>
      </w:pPr>
      <w:r w:rsidRPr="009E01EF">
        <w:rPr>
          <w:rFonts w:ascii="Times New Roman" w:hAnsi="Times New Roman" w:cs="Times New Roman"/>
          <w:sz w:val="24"/>
          <w:szCs w:val="24"/>
        </w:rPr>
        <w:t xml:space="preserve">MODO DE DISPUTA: ABERTO </w:t>
      </w:r>
    </w:p>
    <w:p w14:paraId="6C1FBDD0" w14:textId="052EF55E" w:rsidR="00F96AB8" w:rsidRPr="009E01EF" w:rsidRDefault="00F96AB8" w:rsidP="00F96AB8">
      <w:pPr>
        <w:jc w:val="both"/>
        <w:rPr>
          <w:rFonts w:ascii="Times New Roman" w:hAnsi="Times New Roman" w:cs="Times New Roman"/>
          <w:sz w:val="24"/>
          <w:szCs w:val="24"/>
        </w:rPr>
      </w:pPr>
      <w:r w:rsidRPr="009E01EF">
        <w:rPr>
          <w:rFonts w:ascii="Times New Roman" w:hAnsi="Times New Roman" w:cs="Times New Roman"/>
          <w:sz w:val="24"/>
          <w:szCs w:val="24"/>
        </w:rPr>
        <w:t xml:space="preserve">REGIME DE EXECUÇÃO: EMPREITADA POR PREÇO </w:t>
      </w:r>
      <w:r w:rsidR="00D73F20" w:rsidRPr="009E01EF">
        <w:rPr>
          <w:rFonts w:ascii="Times New Roman" w:hAnsi="Times New Roman" w:cs="Times New Roman"/>
          <w:sz w:val="24"/>
          <w:szCs w:val="24"/>
        </w:rPr>
        <w:t>GLOBAL</w:t>
      </w:r>
      <w:r w:rsidRPr="009E01EF">
        <w:rPr>
          <w:rFonts w:ascii="Times New Roman" w:hAnsi="Times New Roman" w:cs="Times New Roman"/>
          <w:sz w:val="24"/>
          <w:szCs w:val="24"/>
        </w:rPr>
        <w:t xml:space="preserve"> </w:t>
      </w:r>
    </w:p>
    <w:p w14:paraId="18C1BBD1" w14:textId="2714626E" w:rsidR="00F96AB8" w:rsidRPr="009E01EF" w:rsidRDefault="00F96AB8" w:rsidP="00F96AB8">
      <w:pPr>
        <w:jc w:val="both"/>
        <w:rPr>
          <w:rFonts w:ascii="Times New Roman" w:hAnsi="Times New Roman" w:cs="Times New Roman"/>
          <w:sz w:val="24"/>
          <w:szCs w:val="24"/>
        </w:rPr>
      </w:pPr>
      <w:r w:rsidRPr="00C0469C">
        <w:rPr>
          <w:rFonts w:ascii="Times New Roman" w:hAnsi="Times New Roman" w:cs="Times New Roman"/>
          <w:sz w:val="24"/>
          <w:szCs w:val="24"/>
        </w:rPr>
        <w:t xml:space="preserve">RECEBIMENTO DAS PROPOSTAS A PARTIR do dia </w:t>
      </w:r>
      <w:r w:rsidR="00C0469C">
        <w:rPr>
          <w:rFonts w:ascii="Times New Roman" w:hAnsi="Times New Roman" w:cs="Times New Roman"/>
          <w:sz w:val="24"/>
          <w:szCs w:val="24"/>
        </w:rPr>
        <w:t>06</w:t>
      </w:r>
      <w:r w:rsidRPr="00C0469C">
        <w:rPr>
          <w:rFonts w:ascii="Times New Roman" w:hAnsi="Times New Roman" w:cs="Times New Roman"/>
          <w:sz w:val="24"/>
          <w:szCs w:val="24"/>
        </w:rPr>
        <w:t xml:space="preserve"> </w:t>
      </w:r>
      <w:r w:rsidR="00DA1B32" w:rsidRPr="00C0469C">
        <w:rPr>
          <w:rFonts w:ascii="Times New Roman" w:hAnsi="Times New Roman" w:cs="Times New Roman"/>
          <w:sz w:val="24"/>
          <w:szCs w:val="24"/>
        </w:rPr>
        <w:t>de</w:t>
      </w:r>
      <w:r w:rsidRPr="00C0469C">
        <w:rPr>
          <w:rFonts w:ascii="Times New Roman" w:hAnsi="Times New Roman" w:cs="Times New Roman"/>
          <w:sz w:val="24"/>
          <w:szCs w:val="24"/>
        </w:rPr>
        <w:t xml:space="preserve"> </w:t>
      </w:r>
      <w:r w:rsidR="00C0469C">
        <w:rPr>
          <w:rFonts w:ascii="Times New Roman" w:hAnsi="Times New Roman" w:cs="Times New Roman"/>
          <w:sz w:val="24"/>
          <w:szCs w:val="24"/>
        </w:rPr>
        <w:t>agosto</w:t>
      </w:r>
      <w:r w:rsidRPr="00C0469C">
        <w:rPr>
          <w:rFonts w:ascii="Times New Roman" w:hAnsi="Times New Roman" w:cs="Times New Roman"/>
          <w:sz w:val="24"/>
          <w:szCs w:val="24"/>
        </w:rPr>
        <w:t xml:space="preserve"> </w:t>
      </w:r>
      <w:r w:rsidR="00DA1B32" w:rsidRPr="00C0469C">
        <w:rPr>
          <w:rFonts w:ascii="Times New Roman" w:hAnsi="Times New Roman" w:cs="Times New Roman"/>
          <w:sz w:val="24"/>
          <w:szCs w:val="24"/>
        </w:rPr>
        <w:t>de</w:t>
      </w:r>
      <w:r w:rsidRPr="00C0469C">
        <w:rPr>
          <w:rFonts w:ascii="Times New Roman" w:hAnsi="Times New Roman" w:cs="Times New Roman"/>
          <w:sz w:val="24"/>
          <w:szCs w:val="24"/>
        </w:rPr>
        <w:t xml:space="preserve"> 202</w:t>
      </w:r>
      <w:r w:rsidR="00E75B29" w:rsidRPr="00C0469C">
        <w:rPr>
          <w:rFonts w:ascii="Times New Roman" w:hAnsi="Times New Roman" w:cs="Times New Roman"/>
          <w:sz w:val="24"/>
          <w:szCs w:val="24"/>
        </w:rPr>
        <w:t>5</w:t>
      </w:r>
      <w:r w:rsidRPr="00C0469C">
        <w:rPr>
          <w:rFonts w:ascii="Times New Roman" w:hAnsi="Times New Roman" w:cs="Times New Roman"/>
          <w:sz w:val="24"/>
          <w:szCs w:val="24"/>
        </w:rPr>
        <w:t xml:space="preserve"> às </w:t>
      </w:r>
      <w:r w:rsidR="0083129F" w:rsidRPr="00C0469C">
        <w:rPr>
          <w:rFonts w:ascii="Times New Roman" w:hAnsi="Times New Roman" w:cs="Times New Roman"/>
          <w:sz w:val="24"/>
          <w:szCs w:val="24"/>
        </w:rPr>
        <w:t>1</w:t>
      </w:r>
      <w:r w:rsidR="00983DA1">
        <w:rPr>
          <w:rFonts w:ascii="Times New Roman" w:hAnsi="Times New Roman" w:cs="Times New Roman"/>
          <w:sz w:val="24"/>
          <w:szCs w:val="24"/>
        </w:rPr>
        <w:t>4</w:t>
      </w:r>
      <w:r w:rsidRPr="00C0469C">
        <w:rPr>
          <w:rFonts w:ascii="Times New Roman" w:hAnsi="Times New Roman" w:cs="Times New Roman"/>
          <w:sz w:val="24"/>
          <w:szCs w:val="24"/>
        </w:rPr>
        <w:t xml:space="preserve">h00min até o dia </w:t>
      </w:r>
      <w:r w:rsidR="00C0469C">
        <w:rPr>
          <w:rFonts w:ascii="Times New Roman" w:hAnsi="Times New Roman" w:cs="Times New Roman"/>
          <w:sz w:val="24"/>
          <w:szCs w:val="24"/>
        </w:rPr>
        <w:t>28</w:t>
      </w:r>
      <w:r w:rsidRPr="00C0469C">
        <w:rPr>
          <w:rFonts w:ascii="Times New Roman" w:hAnsi="Times New Roman" w:cs="Times New Roman"/>
          <w:sz w:val="24"/>
          <w:szCs w:val="24"/>
        </w:rPr>
        <w:t xml:space="preserve"> </w:t>
      </w:r>
      <w:r w:rsidR="00325567" w:rsidRPr="00C0469C">
        <w:rPr>
          <w:rFonts w:ascii="Times New Roman" w:hAnsi="Times New Roman" w:cs="Times New Roman"/>
          <w:sz w:val="24"/>
          <w:szCs w:val="24"/>
        </w:rPr>
        <w:t>agosto</w:t>
      </w:r>
      <w:r w:rsidR="00DA1B32" w:rsidRPr="00C0469C">
        <w:rPr>
          <w:rFonts w:ascii="Times New Roman" w:hAnsi="Times New Roman" w:cs="Times New Roman"/>
          <w:sz w:val="24"/>
          <w:szCs w:val="24"/>
        </w:rPr>
        <w:t xml:space="preserve"> de </w:t>
      </w:r>
      <w:r w:rsidR="000C617C" w:rsidRPr="00C0469C">
        <w:rPr>
          <w:rFonts w:ascii="Times New Roman" w:hAnsi="Times New Roman" w:cs="Times New Roman"/>
          <w:sz w:val="24"/>
          <w:szCs w:val="24"/>
        </w:rPr>
        <w:t>202</w:t>
      </w:r>
      <w:r w:rsidR="00E75B29" w:rsidRPr="00C0469C">
        <w:rPr>
          <w:rFonts w:ascii="Times New Roman" w:hAnsi="Times New Roman" w:cs="Times New Roman"/>
          <w:sz w:val="24"/>
          <w:szCs w:val="24"/>
        </w:rPr>
        <w:t>5</w:t>
      </w:r>
      <w:r w:rsidR="000C617C" w:rsidRPr="00C0469C">
        <w:rPr>
          <w:rFonts w:ascii="Times New Roman" w:hAnsi="Times New Roman" w:cs="Times New Roman"/>
          <w:sz w:val="24"/>
          <w:szCs w:val="24"/>
        </w:rPr>
        <w:t xml:space="preserve"> às 0</w:t>
      </w:r>
      <w:r w:rsidR="00AA1053" w:rsidRPr="00C0469C">
        <w:rPr>
          <w:rFonts w:ascii="Times New Roman" w:hAnsi="Times New Roman" w:cs="Times New Roman"/>
          <w:sz w:val="24"/>
          <w:szCs w:val="24"/>
        </w:rPr>
        <w:t>8</w:t>
      </w:r>
      <w:r w:rsidR="000C617C" w:rsidRPr="00C0469C">
        <w:rPr>
          <w:rFonts w:ascii="Times New Roman" w:hAnsi="Times New Roman" w:cs="Times New Roman"/>
          <w:sz w:val="24"/>
          <w:szCs w:val="24"/>
        </w:rPr>
        <w:t>h</w:t>
      </w:r>
      <w:r w:rsidR="00AA1053" w:rsidRPr="00C0469C">
        <w:rPr>
          <w:rFonts w:ascii="Times New Roman" w:hAnsi="Times New Roman" w:cs="Times New Roman"/>
          <w:sz w:val="24"/>
          <w:szCs w:val="24"/>
        </w:rPr>
        <w:t>59</w:t>
      </w:r>
      <w:r w:rsidRPr="00C0469C">
        <w:rPr>
          <w:rFonts w:ascii="Times New Roman" w:hAnsi="Times New Roman" w:cs="Times New Roman"/>
          <w:sz w:val="24"/>
          <w:szCs w:val="24"/>
        </w:rPr>
        <w:t>min.</w:t>
      </w:r>
    </w:p>
    <w:p w14:paraId="5B4F0017" w14:textId="1ED273FA" w:rsidR="00F96AB8" w:rsidRPr="009E01EF" w:rsidRDefault="00F96AB8" w:rsidP="00F96AB8">
      <w:pPr>
        <w:jc w:val="both"/>
        <w:rPr>
          <w:rFonts w:ascii="Times New Roman" w:hAnsi="Times New Roman" w:cs="Times New Roman"/>
          <w:sz w:val="24"/>
          <w:szCs w:val="24"/>
        </w:rPr>
      </w:pPr>
      <w:r w:rsidRPr="009E01EF">
        <w:rPr>
          <w:rFonts w:ascii="Times New Roman" w:hAnsi="Times New Roman" w:cs="Times New Roman"/>
          <w:sz w:val="24"/>
          <w:szCs w:val="24"/>
        </w:rPr>
        <w:t xml:space="preserve">ABERTURA DAS PROPOSTAS: </w:t>
      </w:r>
      <w:r w:rsidR="00C0469C">
        <w:rPr>
          <w:rFonts w:ascii="Times New Roman" w:hAnsi="Times New Roman" w:cs="Times New Roman"/>
          <w:sz w:val="24"/>
          <w:szCs w:val="24"/>
        </w:rPr>
        <w:t>28</w:t>
      </w:r>
      <w:r w:rsidR="000C617C" w:rsidRPr="009E01EF">
        <w:rPr>
          <w:rFonts w:ascii="Times New Roman" w:hAnsi="Times New Roman" w:cs="Times New Roman"/>
          <w:sz w:val="24"/>
          <w:szCs w:val="24"/>
        </w:rPr>
        <w:t xml:space="preserve"> </w:t>
      </w:r>
      <w:r w:rsidR="00B21965" w:rsidRPr="009E01EF">
        <w:rPr>
          <w:rFonts w:ascii="Times New Roman" w:hAnsi="Times New Roman" w:cs="Times New Roman"/>
          <w:sz w:val="24"/>
          <w:szCs w:val="24"/>
        </w:rPr>
        <w:t>agosto</w:t>
      </w:r>
      <w:r w:rsidR="00DA1B32" w:rsidRPr="009E01EF">
        <w:rPr>
          <w:rFonts w:ascii="Times New Roman" w:hAnsi="Times New Roman" w:cs="Times New Roman"/>
          <w:sz w:val="24"/>
          <w:szCs w:val="24"/>
        </w:rPr>
        <w:t xml:space="preserve"> de 202</w:t>
      </w:r>
      <w:r w:rsidR="00AA1053" w:rsidRPr="009E01EF">
        <w:rPr>
          <w:rFonts w:ascii="Times New Roman" w:hAnsi="Times New Roman" w:cs="Times New Roman"/>
          <w:sz w:val="24"/>
          <w:szCs w:val="24"/>
        </w:rPr>
        <w:t>5</w:t>
      </w:r>
      <w:r w:rsidR="00DA1B32" w:rsidRPr="009E01EF">
        <w:rPr>
          <w:rFonts w:ascii="Times New Roman" w:hAnsi="Times New Roman" w:cs="Times New Roman"/>
          <w:sz w:val="24"/>
          <w:szCs w:val="24"/>
        </w:rPr>
        <w:t xml:space="preserve"> às 0</w:t>
      </w:r>
      <w:r w:rsidR="00AA1053" w:rsidRPr="009E01EF">
        <w:rPr>
          <w:rFonts w:ascii="Times New Roman" w:hAnsi="Times New Roman" w:cs="Times New Roman"/>
          <w:sz w:val="24"/>
          <w:szCs w:val="24"/>
        </w:rPr>
        <w:t>9</w:t>
      </w:r>
      <w:r w:rsidR="00DA1B32" w:rsidRPr="009E01EF">
        <w:rPr>
          <w:rFonts w:ascii="Times New Roman" w:hAnsi="Times New Roman" w:cs="Times New Roman"/>
          <w:sz w:val="24"/>
          <w:szCs w:val="24"/>
        </w:rPr>
        <w:t>h0</w:t>
      </w:r>
      <w:r w:rsidR="000C617C" w:rsidRPr="009E01EF">
        <w:rPr>
          <w:rFonts w:ascii="Times New Roman" w:hAnsi="Times New Roman" w:cs="Times New Roman"/>
          <w:sz w:val="24"/>
          <w:szCs w:val="24"/>
        </w:rPr>
        <w:t>0</w:t>
      </w:r>
      <w:r w:rsidR="00DA1B32" w:rsidRPr="009E01EF">
        <w:rPr>
          <w:rFonts w:ascii="Times New Roman" w:hAnsi="Times New Roman" w:cs="Times New Roman"/>
          <w:sz w:val="24"/>
          <w:szCs w:val="24"/>
        </w:rPr>
        <w:t>min</w:t>
      </w:r>
      <w:r w:rsidRPr="009E01EF">
        <w:rPr>
          <w:rFonts w:ascii="Times New Roman" w:hAnsi="Times New Roman" w:cs="Times New Roman"/>
          <w:sz w:val="24"/>
          <w:szCs w:val="24"/>
        </w:rPr>
        <w:t xml:space="preserve"> </w:t>
      </w:r>
    </w:p>
    <w:p w14:paraId="00C350EB" w14:textId="2D0920BE" w:rsidR="00F96AB8" w:rsidRPr="009E01EF" w:rsidRDefault="00F96AB8" w:rsidP="00F96AB8">
      <w:pPr>
        <w:jc w:val="both"/>
        <w:rPr>
          <w:rFonts w:ascii="Times New Roman" w:hAnsi="Times New Roman" w:cs="Times New Roman"/>
          <w:sz w:val="24"/>
          <w:szCs w:val="24"/>
        </w:rPr>
      </w:pPr>
      <w:r w:rsidRPr="009E01EF">
        <w:rPr>
          <w:rFonts w:ascii="Times New Roman" w:hAnsi="Times New Roman" w:cs="Times New Roman"/>
          <w:sz w:val="24"/>
          <w:szCs w:val="24"/>
        </w:rPr>
        <w:t xml:space="preserve">INICIO DA SESSÃO DE DISPUTA DE PREÇOS: </w:t>
      </w:r>
      <w:r w:rsidR="00C0469C">
        <w:rPr>
          <w:rFonts w:ascii="Times New Roman" w:hAnsi="Times New Roman" w:cs="Times New Roman"/>
          <w:sz w:val="24"/>
          <w:szCs w:val="24"/>
        </w:rPr>
        <w:t>28</w:t>
      </w:r>
      <w:r w:rsidR="00B21965" w:rsidRPr="009E01EF">
        <w:rPr>
          <w:rFonts w:ascii="Times New Roman" w:hAnsi="Times New Roman" w:cs="Times New Roman"/>
          <w:sz w:val="24"/>
          <w:szCs w:val="24"/>
        </w:rPr>
        <w:t xml:space="preserve"> agosto de 2025 </w:t>
      </w:r>
      <w:r w:rsidR="00AA1053" w:rsidRPr="009E01EF">
        <w:rPr>
          <w:rFonts w:ascii="Times New Roman" w:hAnsi="Times New Roman" w:cs="Times New Roman"/>
          <w:sz w:val="24"/>
          <w:szCs w:val="24"/>
        </w:rPr>
        <w:t xml:space="preserve">às </w:t>
      </w:r>
      <w:r w:rsidR="000C617C" w:rsidRPr="009E01EF">
        <w:rPr>
          <w:rFonts w:ascii="Times New Roman" w:hAnsi="Times New Roman" w:cs="Times New Roman"/>
          <w:sz w:val="24"/>
          <w:szCs w:val="24"/>
        </w:rPr>
        <w:t>0</w:t>
      </w:r>
      <w:r w:rsidR="00AA1053" w:rsidRPr="009E01EF">
        <w:rPr>
          <w:rFonts w:ascii="Times New Roman" w:hAnsi="Times New Roman" w:cs="Times New Roman"/>
          <w:sz w:val="24"/>
          <w:szCs w:val="24"/>
        </w:rPr>
        <w:t>9</w:t>
      </w:r>
      <w:r w:rsidR="00DA1B32" w:rsidRPr="009E01EF">
        <w:rPr>
          <w:rFonts w:ascii="Times New Roman" w:hAnsi="Times New Roman" w:cs="Times New Roman"/>
          <w:sz w:val="24"/>
          <w:szCs w:val="24"/>
        </w:rPr>
        <w:t>h0</w:t>
      </w:r>
      <w:r w:rsidR="000C617C" w:rsidRPr="009E01EF">
        <w:rPr>
          <w:rFonts w:ascii="Times New Roman" w:hAnsi="Times New Roman" w:cs="Times New Roman"/>
          <w:sz w:val="24"/>
          <w:szCs w:val="24"/>
        </w:rPr>
        <w:t>0</w:t>
      </w:r>
      <w:r w:rsidR="00DA1B32" w:rsidRPr="009E01EF">
        <w:rPr>
          <w:rFonts w:ascii="Times New Roman" w:hAnsi="Times New Roman" w:cs="Times New Roman"/>
          <w:sz w:val="24"/>
          <w:szCs w:val="24"/>
        </w:rPr>
        <w:t xml:space="preserve">min </w:t>
      </w:r>
      <w:r w:rsidRPr="009E01EF">
        <w:rPr>
          <w:rFonts w:ascii="Times New Roman" w:hAnsi="Times New Roman" w:cs="Times New Roman"/>
          <w:sz w:val="24"/>
          <w:szCs w:val="24"/>
        </w:rPr>
        <w:t xml:space="preserve"> </w:t>
      </w:r>
    </w:p>
    <w:p w14:paraId="1456C55A" w14:textId="6A6925E0" w:rsidR="001270EA" w:rsidRPr="009E01EF" w:rsidRDefault="001270EA" w:rsidP="001270EA">
      <w:pPr>
        <w:spacing w:after="0" w:line="240" w:lineRule="auto"/>
        <w:jc w:val="both"/>
        <w:rPr>
          <w:rFonts w:ascii="Times New Roman" w:hAnsi="Times New Roman" w:cs="Times New Roman"/>
          <w:color w:val="000000" w:themeColor="text1"/>
          <w:sz w:val="24"/>
          <w:szCs w:val="24"/>
        </w:rPr>
      </w:pPr>
      <w:r w:rsidRPr="009E01EF">
        <w:rPr>
          <w:rFonts w:ascii="Times New Roman" w:hAnsi="Times New Roman" w:cs="Times New Roman"/>
          <w:b/>
          <w:bCs/>
          <w:color w:val="000000" w:themeColor="text1"/>
          <w:sz w:val="24"/>
          <w:szCs w:val="24"/>
        </w:rPr>
        <w:t>RECEBIMENTO DE PEDIDOS DE ESCLARECIMENTO ATÉ</w:t>
      </w:r>
      <w:r w:rsidRPr="009E01EF">
        <w:rPr>
          <w:rFonts w:ascii="Times New Roman" w:hAnsi="Times New Roman" w:cs="Times New Roman"/>
          <w:color w:val="000000" w:themeColor="text1"/>
          <w:sz w:val="24"/>
          <w:szCs w:val="24"/>
        </w:rPr>
        <w:t xml:space="preserve">: 13:00 horas do dia </w:t>
      </w:r>
      <w:r w:rsidR="00C0469C">
        <w:rPr>
          <w:rFonts w:ascii="Times New Roman" w:hAnsi="Times New Roman" w:cs="Times New Roman"/>
          <w:color w:val="000000" w:themeColor="text1"/>
          <w:sz w:val="24"/>
          <w:szCs w:val="24"/>
        </w:rPr>
        <w:t>25</w:t>
      </w:r>
      <w:r w:rsidRPr="009E01EF">
        <w:rPr>
          <w:rFonts w:ascii="Times New Roman" w:hAnsi="Times New Roman" w:cs="Times New Roman"/>
          <w:color w:val="000000" w:themeColor="text1"/>
          <w:sz w:val="24"/>
          <w:szCs w:val="24"/>
        </w:rPr>
        <w:t>/0</w:t>
      </w:r>
      <w:r w:rsidR="00D576F3" w:rsidRPr="009E01EF">
        <w:rPr>
          <w:rFonts w:ascii="Times New Roman" w:hAnsi="Times New Roman" w:cs="Times New Roman"/>
          <w:color w:val="000000" w:themeColor="text1"/>
          <w:sz w:val="24"/>
          <w:szCs w:val="24"/>
        </w:rPr>
        <w:t>8</w:t>
      </w:r>
      <w:r w:rsidRPr="009E01EF">
        <w:rPr>
          <w:rFonts w:ascii="Times New Roman" w:hAnsi="Times New Roman" w:cs="Times New Roman"/>
          <w:color w:val="000000" w:themeColor="text1"/>
          <w:sz w:val="24"/>
          <w:szCs w:val="24"/>
        </w:rPr>
        <w:t>/2025.</w:t>
      </w:r>
    </w:p>
    <w:p w14:paraId="5FDDD1A7" w14:textId="5A2CFE5F" w:rsidR="001270EA" w:rsidRPr="009E01EF" w:rsidRDefault="001270EA" w:rsidP="001270EA">
      <w:pPr>
        <w:spacing w:after="0" w:line="240" w:lineRule="auto"/>
        <w:jc w:val="both"/>
        <w:rPr>
          <w:rFonts w:ascii="Times New Roman" w:hAnsi="Times New Roman" w:cs="Times New Roman"/>
          <w:color w:val="000000" w:themeColor="text1"/>
          <w:sz w:val="24"/>
          <w:szCs w:val="24"/>
        </w:rPr>
      </w:pPr>
      <w:r w:rsidRPr="009E01EF">
        <w:rPr>
          <w:rFonts w:ascii="Times New Roman" w:hAnsi="Times New Roman" w:cs="Times New Roman"/>
          <w:b/>
          <w:bCs/>
          <w:color w:val="000000" w:themeColor="text1"/>
          <w:sz w:val="24"/>
          <w:szCs w:val="24"/>
        </w:rPr>
        <w:t>RECEBIMENTO DE PEDIDOS DE IMPUGNAÇÃO ATÉ</w:t>
      </w:r>
      <w:r w:rsidRPr="009E01EF">
        <w:rPr>
          <w:rFonts w:ascii="Times New Roman" w:hAnsi="Times New Roman" w:cs="Times New Roman"/>
          <w:color w:val="000000" w:themeColor="text1"/>
          <w:sz w:val="24"/>
          <w:szCs w:val="24"/>
        </w:rPr>
        <w:t xml:space="preserve">: 13:00 horas do dia </w:t>
      </w:r>
      <w:r w:rsidR="00C0469C">
        <w:rPr>
          <w:rFonts w:ascii="Times New Roman" w:hAnsi="Times New Roman" w:cs="Times New Roman"/>
          <w:color w:val="000000" w:themeColor="text1"/>
          <w:sz w:val="24"/>
          <w:szCs w:val="24"/>
        </w:rPr>
        <w:t>25</w:t>
      </w:r>
      <w:r w:rsidRPr="009E01EF">
        <w:rPr>
          <w:rFonts w:ascii="Times New Roman" w:hAnsi="Times New Roman" w:cs="Times New Roman"/>
          <w:color w:val="000000" w:themeColor="text1"/>
          <w:sz w:val="24"/>
          <w:szCs w:val="24"/>
        </w:rPr>
        <w:t>/0</w:t>
      </w:r>
      <w:r w:rsidR="00D576F3" w:rsidRPr="009E01EF">
        <w:rPr>
          <w:rFonts w:ascii="Times New Roman" w:hAnsi="Times New Roman" w:cs="Times New Roman"/>
          <w:color w:val="000000" w:themeColor="text1"/>
          <w:sz w:val="24"/>
          <w:szCs w:val="24"/>
        </w:rPr>
        <w:t>8</w:t>
      </w:r>
      <w:r w:rsidRPr="009E01EF">
        <w:rPr>
          <w:rFonts w:ascii="Times New Roman" w:hAnsi="Times New Roman" w:cs="Times New Roman"/>
          <w:color w:val="000000" w:themeColor="text1"/>
          <w:sz w:val="24"/>
          <w:szCs w:val="24"/>
        </w:rPr>
        <w:t>/2025.</w:t>
      </w:r>
    </w:p>
    <w:p w14:paraId="65BCF2C6" w14:textId="12E5B45F" w:rsidR="001270EA" w:rsidRPr="009E01EF" w:rsidRDefault="001270EA" w:rsidP="001270EA">
      <w:pPr>
        <w:spacing w:after="0" w:line="240" w:lineRule="auto"/>
        <w:jc w:val="both"/>
        <w:rPr>
          <w:rFonts w:ascii="Times New Roman" w:hAnsi="Times New Roman" w:cs="Times New Roman"/>
          <w:sz w:val="24"/>
          <w:szCs w:val="24"/>
        </w:rPr>
      </w:pPr>
      <w:r w:rsidRPr="009E01EF">
        <w:rPr>
          <w:rFonts w:ascii="Times New Roman" w:hAnsi="Times New Roman" w:cs="Times New Roman"/>
          <w:b/>
          <w:bCs/>
          <w:color w:val="000000" w:themeColor="text1"/>
          <w:sz w:val="24"/>
          <w:szCs w:val="24"/>
        </w:rPr>
        <w:t>REFERÊNCIA DE TEMPO</w:t>
      </w:r>
      <w:r w:rsidRPr="009E01EF">
        <w:rPr>
          <w:rFonts w:ascii="Times New Roman" w:hAnsi="Times New Roman" w:cs="Times New Roman"/>
          <w:color w:val="000000" w:themeColor="text1"/>
          <w:sz w:val="24"/>
          <w:szCs w:val="24"/>
        </w:rPr>
        <w:t>: Todas as referências de tempo no Edital, no aviso e durante a sessão pública observarão, obrigatoriamente, o horário de Brasília – DF.</w:t>
      </w:r>
    </w:p>
    <w:p w14:paraId="3836408A" w14:textId="77777777" w:rsidR="001270EA" w:rsidRPr="009E01EF" w:rsidRDefault="001270EA" w:rsidP="00F96AB8">
      <w:pPr>
        <w:jc w:val="both"/>
        <w:rPr>
          <w:rFonts w:ascii="Times New Roman" w:hAnsi="Times New Roman" w:cs="Times New Roman"/>
          <w:sz w:val="24"/>
          <w:szCs w:val="24"/>
        </w:rPr>
      </w:pPr>
    </w:p>
    <w:p w14:paraId="1A6F4F98" w14:textId="69F0690D" w:rsidR="00F96AB8" w:rsidRPr="009E01EF" w:rsidRDefault="00F96AB8" w:rsidP="00F96AB8">
      <w:pPr>
        <w:jc w:val="both"/>
        <w:rPr>
          <w:rFonts w:ascii="Times New Roman" w:hAnsi="Times New Roman" w:cs="Times New Roman"/>
          <w:sz w:val="24"/>
          <w:szCs w:val="24"/>
        </w:rPr>
      </w:pPr>
      <w:r w:rsidRPr="009E01EF">
        <w:rPr>
          <w:rFonts w:ascii="Times New Roman" w:hAnsi="Times New Roman" w:cs="Times New Roman"/>
          <w:sz w:val="24"/>
          <w:szCs w:val="24"/>
        </w:rPr>
        <w:t xml:space="preserve">LOCAL DE REALIZAÇÃO DA SESSÃO: Os trabalhos serão conduzidos por Servidor Público </w:t>
      </w:r>
      <w:proofErr w:type="gramStart"/>
      <w:r w:rsidRPr="009E01EF">
        <w:rPr>
          <w:rFonts w:ascii="Times New Roman" w:hAnsi="Times New Roman" w:cs="Times New Roman"/>
          <w:sz w:val="24"/>
          <w:szCs w:val="24"/>
        </w:rPr>
        <w:t>designado</w:t>
      </w:r>
      <w:proofErr w:type="gramEnd"/>
      <w:r w:rsidRPr="009E01EF">
        <w:rPr>
          <w:rFonts w:ascii="Times New Roman" w:hAnsi="Times New Roman" w:cs="Times New Roman"/>
          <w:sz w:val="24"/>
          <w:szCs w:val="24"/>
        </w:rPr>
        <w:t xml:space="preserve"> através de ato interno, denominado Agente de contratação, mediante a inserção e monitoramento de dados gerados ou transferidos para o aplicativo “PORTAL BR CONECTADO”, coordenadora do sistema (</w:t>
      </w:r>
      <w:r w:rsidR="009A27D2" w:rsidRPr="009E01EF">
        <w:rPr>
          <w:rFonts w:ascii="Times New Roman" w:hAnsi="Times New Roman" w:cs="Times New Roman"/>
          <w:sz w:val="24"/>
          <w:szCs w:val="24"/>
          <w:u w:val="single"/>
        </w:rPr>
        <w:t>https://licitagloria.brconectado.com.br/</w:t>
      </w:r>
      <w:r w:rsidRPr="009E01EF">
        <w:rPr>
          <w:rFonts w:ascii="Times New Roman" w:hAnsi="Times New Roman" w:cs="Times New Roman"/>
          <w:sz w:val="24"/>
          <w:szCs w:val="24"/>
        </w:rPr>
        <w:t>)</w:t>
      </w:r>
    </w:p>
    <w:p w14:paraId="5AD474C3" w14:textId="54799BD1" w:rsidR="00DD133E" w:rsidRPr="009E01EF" w:rsidRDefault="00DD133E" w:rsidP="00F96AB8">
      <w:pPr>
        <w:jc w:val="both"/>
        <w:rPr>
          <w:rFonts w:ascii="Times New Roman" w:hAnsi="Times New Roman" w:cs="Times New Roman"/>
          <w:b/>
          <w:sz w:val="24"/>
          <w:szCs w:val="24"/>
        </w:rPr>
      </w:pPr>
      <w:r w:rsidRPr="009E01EF">
        <w:rPr>
          <w:rFonts w:ascii="Times New Roman" w:hAnsi="Times New Roman" w:cs="Times New Roman"/>
          <w:sz w:val="24"/>
          <w:szCs w:val="24"/>
        </w:rPr>
        <w:t xml:space="preserve">VALOR ESTIMADO: </w:t>
      </w:r>
      <w:bookmarkStart w:id="1" w:name="_Hlk164169862"/>
      <w:r w:rsidRPr="009E01EF">
        <w:rPr>
          <w:rFonts w:ascii="Times New Roman" w:hAnsi="Times New Roman" w:cs="Times New Roman"/>
          <w:b/>
          <w:bCs/>
          <w:sz w:val="24"/>
          <w:szCs w:val="24"/>
        </w:rPr>
        <w:t xml:space="preserve">R$ </w:t>
      </w:r>
      <w:bookmarkEnd w:id="1"/>
      <w:r w:rsidR="00354E3F" w:rsidRPr="009E01EF">
        <w:rPr>
          <w:rFonts w:ascii="Times New Roman" w:hAnsi="Times New Roman" w:cs="Times New Roman"/>
          <w:b/>
          <w:sz w:val="24"/>
          <w:szCs w:val="24"/>
        </w:rPr>
        <w:t>1.368.047,77 (</w:t>
      </w:r>
      <w:r w:rsidR="0006155F">
        <w:rPr>
          <w:rFonts w:ascii="Times New Roman" w:hAnsi="Times New Roman" w:cs="Times New Roman"/>
          <w:b/>
          <w:sz w:val="24"/>
          <w:szCs w:val="24"/>
        </w:rPr>
        <w:t>U</w:t>
      </w:r>
      <w:r w:rsidR="00354E3F" w:rsidRPr="009E01EF">
        <w:rPr>
          <w:rFonts w:ascii="Times New Roman" w:hAnsi="Times New Roman" w:cs="Times New Roman"/>
          <w:b/>
          <w:sz w:val="24"/>
          <w:szCs w:val="24"/>
        </w:rPr>
        <w:t>m milhão, trezentos e sessenta e oito mil, quarenta e sete reais, setenta e sete centavos)</w:t>
      </w:r>
      <w:r w:rsidR="00BD4887" w:rsidRPr="009E01EF">
        <w:rPr>
          <w:rFonts w:ascii="Times New Roman" w:hAnsi="Times New Roman" w:cs="Times New Roman"/>
          <w:b/>
          <w:bCs/>
          <w:sz w:val="24"/>
          <w:szCs w:val="24"/>
        </w:rPr>
        <w:t>.</w:t>
      </w:r>
    </w:p>
    <w:p w14:paraId="4A2E71BC" w14:textId="295CE1C6" w:rsidR="00DD133E" w:rsidRPr="009E01EF" w:rsidRDefault="00DD133E" w:rsidP="0043439E">
      <w:pPr>
        <w:jc w:val="both"/>
        <w:rPr>
          <w:rFonts w:ascii="Times New Roman" w:hAnsi="Times New Roman" w:cs="Times New Roman"/>
          <w:sz w:val="24"/>
          <w:szCs w:val="24"/>
        </w:rPr>
      </w:pPr>
      <w:r w:rsidRPr="009E01EF">
        <w:rPr>
          <w:rFonts w:ascii="Times New Roman" w:hAnsi="Times New Roman" w:cs="Times New Roman"/>
          <w:sz w:val="24"/>
          <w:szCs w:val="24"/>
        </w:rPr>
        <w:t xml:space="preserve">As obras previstas neste Edital, </w:t>
      </w:r>
      <w:r w:rsidR="0043439E" w:rsidRPr="009E01EF">
        <w:rPr>
          <w:rFonts w:ascii="Times New Roman" w:hAnsi="Times New Roman" w:cs="Times New Roman"/>
          <w:sz w:val="24"/>
          <w:szCs w:val="24"/>
        </w:rPr>
        <w:t>serão</w:t>
      </w:r>
      <w:r w:rsidRPr="009E01EF">
        <w:rPr>
          <w:rFonts w:ascii="Times New Roman" w:hAnsi="Times New Roman" w:cs="Times New Roman"/>
          <w:sz w:val="24"/>
          <w:szCs w:val="24"/>
        </w:rPr>
        <w:t xml:space="preserve"> executados de acordo com as </w:t>
      </w:r>
      <w:r w:rsidR="0043439E" w:rsidRPr="009E01EF">
        <w:rPr>
          <w:rFonts w:ascii="Times New Roman" w:hAnsi="Times New Roman" w:cs="Times New Roman"/>
          <w:sz w:val="24"/>
          <w:szCs w:val="24"/>
        </w:rPr>
        <w:t>especificações</w:t>
      </w:r>
      <w:r w:rsidRPr="009E01EF">
        <w:rPr>
          <w:rFonts w:ascii="Times New Roman" w:hAnsi="Times New Roman" w:cs="Times New Roman"/>
          <w:sz w:val="24"/>
          <w:szCs w:val="24"/>
        </w:rPr>
        <w:t xml:space="preserve"> e quantitativos</w:t>
      </w:r>
      <w:r w:rsidR="0043439E" w:rsidRPr="009E01EF">
        <w:rPr>
          <w:rFonts w:ascii="Times New Roman" w:hAnsi="Times New Roman" w:cs="Times New Roman"/>
          <w:sz w:val="24"/>
          <w:szCs w:val="24"/>
        </w:rPr>
        <w:t xml:space="preserve"> </w:t>
      </w:r>
      <w:proofErr w:type="gramStart"/>
      <w:r w:rsidRPr="009E01EF">
        <w:rPr>
          <w:rFonts w:ascii="Times New Roman" w:hAnsi="Times New Roman" w:cs="Times New Roman"/>
          <w:sz w:val="24"/>
          <w:szCs w:val="24"/>
        </w:rPr>
        <w:t>estimados</w:t>
      </w:r>
      <w:proofErr w:type="gramEnd"/>
      <w:r w:rsidRPr="009E01EF">
        <w:rPr>
          <w:rFonts w:ascii="Times New Roman" w:hAnsi="Times New Roman" w:cs="Times New Roman"/>
          <w:sz w:val="24"/>
          <w:szCs w:val="24"/>
        </w:rPr>
        <w:t xml:space="preserve">, constantes dos documentos a seguir mencionados, </w:t>
      </w:r>
      <w:r w:rsidR="00DE378E" w:rsidRPr="009E01EF">
        <w:rPr>
          <w:rFonts w:ascii="Times New Roman" w:hAnsi="Times New Roman" w:cs="Times New Roman"/>
          <w:sz w:val="24"/>
          <w:szCs w:val="24"/>
        </w:rPr>
        <w:t>independentemente</w:t>
      </w:r>
      <w:r w:rsidRPr="009E01EF">
        <w:rPr>
          <w:rFonts w:ascii="Times New Roman" w:hAnsi="Times New Roman" w:cs="Times New Roman"/>
          <w:sz w:val="24"/>
          <w:szCs w:val="24"/>
        </w:rPr>
        <w:t xml:space="preserve"> de suas </w:t>
      </w:r>
      <w:r w:rsidR="0043439E" w:rsidRPr="009E01EF">
        <w:rPr>
          <w:rFonts w:ascii="Times New Roman" w:hAnsi="Times New Roman" w:cs="Times New Roman"/>
          <w:sz w:val="24"/>
          <w:szCs w:val="24"/>
        </w:rPr>
        <w:t xml:space="preserve">transcrições </w:t>
      </w:r>
      <w:r w:rsidRPr="009E01EF">
        <w:rPr>
          <w:rFonts w:ascii="Times New Roman" w:hAnsi="Times New Roman" w:cs="Times New Roman"/>
          <w:sz w:val="24"/>
          <w:szCs w:val="24"/>
        </w:rPr>
        <w:t xml:space="preserve">totais ou parciais e </w:t>
      </w:r>
      <w:r w:rsidR="0043439E" w:rsidRPr="009E01EF">
        <w:rPr>
          <w:rFonts w:ascii="Times New Roman" w:hAnsi="Times New Roman" w:cs="Times New Roman"/>
          <w:sz w:val="24"/>
          <w:szCs w:val="24"/>
        </w:rPr>
        <w:t>deverão</w:t>
      </w:r>
      <w:r w:rsidRPr="009E01EF">
        <w:rPr>
          <w:rFonts w:ascii="Times New Roman" w:hAnsi="Times New Roman" w:cs="Times New Roman"/>
          <w:sz w:val="24"/>
          <w:szCs w:val="24"/>
        </w:rPr>
        <w:t xml:space="preserve"> ser rigorosamente obedecidos na </w:t>
      </w:r>
      <w:r w:rsidR="0043439E" w:rsidRPr="009E01EF">
        <w:rPr>
          <w:rFonts w:ascii="Times New Roman" w:hAnsi="Times New Roman" w:cs="Times New Roman"/>
          <w:sz w:val="24"/>
          <w:szCs w:val="24"/>
        </w:rPr>
        <w:t>apresentação</w:t>
      </w:r>
      <w:r w:rsidRPr="009E01EF">
        <w:rPr>
          <w:rFonts w:ascii="Times New Roman" w:hAnsi="Times New Roman" w:cs="Times New Roman"/>
          <w:sz w:val="24"/>
          <w:szCs w:val="24"/>
        </w:rPr>
        <w:t xml:space="preserve"> da </w:t>
      </w:r>
      <w:r w:rsidR="0043439E" w:rsidRPr="009E01EF">
        <w:rPr>
          <w:rFonts w:ascii="Times New Roman" w:hAnsi="Times New Roman" w:cs="Times New Roman"/>
          <w:sz w:val="24"/>
          <w:szCs w:val="24"/>
        </w:rPr>
        <w:t>documentação</w:t>
      </w:r>
      <w:r w:rsidRPr="009E01EF">
        <w:rPr>
          <w:rFonts w:ascii="Times New Roman" w:hAnsi="Times New Roman" w:cs="Times New Roman"/>
          <w:sz w:val="24"/>
          <w:szCs w:val="24"/>
        </w:rPr>
        <w:t xml:space="preserve"> e</w:t>
      </w:r>
      <w:r w:rsidR="0043439E" w:rsidRPr="009E01EF">
        <w:rPr>
          <w:rFonts w:ascii="Times New Roman" w:hAnsi="Times New Roman" w:cs="Times New Roman"/>
          <w:sz w:val="24"/>
          <w:szCs w:val="24"/>
        </w:rPr>
        <w:t xml:space="preserve"> elaboração</w:t>
      </w:r>
      <w:r w:rsidRPr="009E01EF">
        <w:rPr>
          <w:rFonts w:ascii="Times New Roman" w:hAnsi="Times New Roman" w:cs="Times New Roman"/>
          <w:sz w:val="24"/>
          <w:szCs w:val="24"/>
        </w:rPr>
        <w:t xml:space="preserve"> das propostas: </w:t>
      </w:r>
    </w:p>
    <w:p w14:paraId="72CE26EA" w14:textId="0C89D176" w:rsidR="00DD133E" w:rsidRPr="009E01EF" w:rsidRDefault="00DD133E" w:rsidP="0043439E">
      <w:pPr>
        <w:jc w:val="both"/>
        <w:rPr>
          <w:rFonts w:ascii="Times New Roman" w:hAnsi="Times New Roman" w:cs="Times New Roman"/>
          <w:sz w:val="24"/>
          <w:szCs w:val="24"/>
        </w:rPr>
      </w:pPr>
      <w:r w:rsidRPr="009E01EF">
        <w:rPr>
          <w:rFonts w:ascii="Times New Roman" w:hAnsi="Times New Roman" w:cs="Times New Roman"/>
          <w:sz w:val="24"/>
          <w:szCs w:val="24"/>
        </w:rPr>
        <w:t xml:space="preserve">a) Memorial Descritivo - Projeto </w:t>
      </w:r>
      <w:r w:rsidR="0043439E" w:rsidRPr="009E01EF">
        <w:rPr>
          <w:rFonts w:ascii="Times New Roman" w:hAnsi="Times New Roman" w:cs="Times New Roman"/>
          <w:sz w:val="24"/>
          <w:szCs w:val="24"/>
        </w:rPr>
        <w:t>Básico</w:t>
      </w:r>
      <w:r w:rsidRPr="009E01EF">
        <w:rPr>
          <w:rFonts w:ascii="Times New Roman" w:hAnsi="Times New Roman" w:cs="Times New Roman"/>
          <w:sz w:val="24"/>
          <w:szCs w:val="24"/>
        </w:rPr>
        <w:t>;</w:t>
      </w:r>
    </w:p>
    <w:p w14:paraId="69B7D53E" w14:textId="24192A7F" w:rsidR="00DD133E" w:rsidRDefault="00DD133E" w:rsidP="0043439E">
      <w:pPr>
        <w:jc w:val="both"/>
        <w:rPr>
          <w:rFonts w:ascii="Times New Roman" w:hAnsi="Times New Roman" w:cs="Times New Roman"/>
          <w:sz w:val="24"/>
          <w:szCs w:val="24"/>
        </w:rPr>
      </w:pPr>
      <w:r w:rsidRPr="009E01EF">
        <w:rPr>
          <w:rFonts w:ascii="Times New Roman" w:hAnsi="Times New Roman" w:cs="Times New Roman"/>
          <w:sz w:val="24"/>
          <w:szCs w:val="24"/>
        </w:rPr>
        <w:t xml:space="preserve">b) Planilha </w:t>
      </w:r>
      <w:r w:rsidR="0043439E" w:rsidRPr="009E01EF">
        <w:rPr>
          <w:rFonts w:ascii="Times New Roman" w:hAnsi="Times New Roman" w:cs="Times New Roman"/>
          <w:sz w:val="24"/>
          <w:szCs w:val="24"/>
        </w:rPr>
        <w:t>Orçamentária</w:t>
      </w:r>
      <w:r w:rsidRPr="009E01EF">
        <w:rPr>
          <w:rFonts w:ascii="Times New Roman" w:hAnsi="Times New Roman" w:cs="Times New Roman"/>
          <w:sz w:val="24"/>
          <w:szCs w:val="24"/>
        </w:rPr>
        <w:t>;</w:t>
      </w:r>
    </w:p>
    <w:p w14:paraId="7480192F" w14:textId="77777777" w:rsidR="00295755" w:rsidRPr="009E01EF" w:rsidRDefault="00295755" w:rsidP="0043439E">
      <w:pPr>
        <w:jc w:val="both"/>
        <w:rPr>
          <w:rFonts w:ascii="Times New Roman" w:hAnsi="Times New Roman" w:cs="Times New Roman"/>
          <w:sz w:val="24"/>
          <w:szCs w:val="24"/>
        </w:rPr>
      </w:pPr>
    </w:p>
    <w:p w14:paraId="553FF460" w14:textId="77777777" w:rsidR="00817573" w:rsidRPr="009E01EF" w:rsidRDefault="00817573" w:rsidP="0043439E">
      <w:pPr>
        <w:jc w:val="both"/>
        <w:rPr>
          <w:rFonts w:ascii="Times New Roman" w:hAnsi="Times New Roman" w:cs="Times New Roman"/>
          <w:sz w:val="24"/>
          <w:szCs w:val="24"/>
        </w:rPr>
      </w:pPr>
    </w:p>
    <w:p w14:paraId="1F95927A" w14:textId="118EF27A" w:rsidR="00596751" w:rsidRPr="009E01EF" w:rsidRDefault="00DD133E" w:rsidP="0043439E">
      <w:pPr>
        <w:jc w:val="both"/>
        <w:rPr>
          <w:rFonts w:ascii="Times New Roman" w:hAnsi="Times New Roman" w:cs="Times New Roman"/>
          <w:sz w:val="24"/>
          <w:szCs w:val="24"/>
        </w:rPr>
      </w:pPr>
      <w:r w:rsidRPr="009E01EF">
        <w:rPr>
          <w:rFonts w:ascii="Times New Roman" w:hAnsi="Times New Roman" w:cs="Times New Roman"/>
          <w:sz w:val="24"/>
          <w:szCs w:val="24"/>
        </w:rPr>
        <w:t xml:space="preserve">c) Memória de </w:t>
      </w:r>
      <w:r w:rsidR="0043439E" w:rsidRPr="009E01EF">
        <w:rPr>
          <w:rFonts w:ascii="Times New Roman" w:hAnsi="Times New Roman" w:cs="Times New Roman"/>
          <w:sz w:val="24"/>
          <w:szCs w:val="24"/>
        </w:rPr>
        <w:t>Cálculo</w:t>
      </w:r>
      <w:r w:rsidRPr="009E01EF">
        <w:rPr>
          <w:rFonts w:ascii="Times New Roman" w:hAnsi="Times New Roman" w:cs="Times New Roman"/>
          <w:sz w:val="24"/>
          <w:szCs w:val="24"/>
        </w:rPr>
        <w:t>;</w:t>
      </w:r>
    </w:p>
    <w:p w14:paraId="63B8688E" w14:textId="7C7DDD34" w:rsidR="00DD133E" w:rsidRPr="009E01EF" w:rsidRDefault="00DD133E" w:rsidP="0043439E">
      <w:pPr>
        <w:jc w:val="both"/>
        <w:rPr>
          <w:rFonts w:ascii="Times New Roman" w:hAnsi="Times New Roman" w:cs="Times New Roman"/>
          <w:sz w:val="24"/>
          <w:szCs w:val="24"/>
        </w:rPr>
      </w:pPr>
      <w:r w:rsidRPr="009E01EF">
        <w:rPr>
          <w:rFonts w:ascii="Times New Roman" w:hAnsi="Times New Roman" w:cs="Times New Roman"/>
          <w:sz w:val="24"/>
          <w:szCs w:val="24"/>
        </w:rPr>
        <w:t>d) Cronograma Físico-</w:t>
      </w:r>
      <w:r w:rsidR="0043439E" w:rsidRPr="009E01EF">
        <w:rPr>
          <w:rFonts w:ascii="Times New Roman" w:hAnsi="Times New Roman" w:cs="Times New Roman"/>
          <w:sz w:val="24"/>
          <w:szCs w:val="24"/>
        </w:rPr>
        <w:t>Financeiro</w:t>
      </w:r>
    </w:p>
    <w:p w14:paraId="348FF078" w14:textId="1568524B" w:rsidR="00DD133E" w:rsidRPr="009E01EF" w:rsidRDefault="00DD133E" w:rsidP="0043439E">
      <w:pPr>
        <w:jc w:val="both"/>
        <w:rPr>
          <w:rFonts w:ascii="Times New Roman" w:hAnsi="Times New Roman" w:cs="Times New Roman"/>
          <w:sz w:val="24"/>
          <w:szCs w:val="24"/>
        </w:rPr>
      </w:pPr>
      <w:r w:rsidRPr="009E01EF">
        <w:rPr>
          <w:rFonts w:ascii="Times New Roman" w:hAnsi="Times New Roman" w:cs="Times New Roman"/>
          <w:sz w:val="24"/>
          <w:szCs w:val="24"/>
        </w:rPr>
        <w:t xml:space="preserve">e) </w:t>
      </w:r>
      <w:r w:rsidR="0043439E" w:rsidRPr="009E01EF">
        <w:rPr>
          <w:rFonts w:ascii="Times New Roman" w:hAnsi="Times New Roman" w:cs="Times New Roman"/>
          <w:sz w:val="24"/>
          <w:szCs w:val="24"/>
        </w:rPr>
        <w:t>Composições</w:t>
      </w:r>
      <w:r w:rsidRPr="009E01EF">
        <w:rPr>
          <w:rFonts w:ascii="Times New Roman" w:hAnsi="Times New Roman" w:cs="Times New Roman"/>
          <w:sz w:val="24"/>
          <w:szCs w:val="24"/>
        </w:rPr>
        <w:t>;</w:t>
      </w:r>
    </w:p>
    <w:p w14:paraId="1109001E" w14:textId="76B0C04B" w:rsidR="00DD133E" w:rsidRPr="009E01EF" w:rsidRDefault="00DD133E" w:rsidP="0043439E">
      <w:pPr>
        <w:jc w:val="both"/>
        <w:rPr>
          <w:rFonts w:ascii="Times New Roman" w:hAnsi="Times New Roman" w:cs="Times New Roman"/>
          <w:sz w:val="24"/>
          <w:szCs w:val="24"/>
        </w:rPr>
      </w:pPr>
      <w:r w:rsidRPr="009E01EF">
        <w:rPr>
          <w:rFonts w:ascii="Times New Roman" w:hAnsi="Times New Roman" w:cs="Times New Roman"/>
          <w:sz w:val="24"/>
          <w:szCs w:val="24"/>
        </w:rPr>
        <w:t xml:space="preserve">f) Quadro de </w:t>
      </w:r>
      <w:r w:rsidR="0043439E" w:rsidRPr="009E01EF">
        <w:rPr>
          <w:rFonts w:ascii="Times New Roman" w:hAnsi="Times New Roman" w:cs="Times New Roman"/>
          <w:sz w:val="24"/>
          <w:szCs w:val="24"/>
        </w:rPr>
        <w:t>Composição</w:t>
      </w:r>
      <w:r w:rsidRPr="009E01EF">
        <w:rPr>
          <w:rFonts w:ascii="Times New Roman" w:hAnsi="Times New Roman" w:cs="Times New Roman"/>
          <w:sz w:val="24"/>
          <w:szCs w:val="24"/>
        </w:rPr>
        <w:t xml:space="preserve"> do </w:t>
      </w:r>
      <w:r w:rsidR="0043439E" w:rsidRPr="009E01EF">
        <w:rPr>
          <w:rFonts w:ascii="Times New Roman" w:hAnsi="Times New Roman" w:cs="Times New Roman"/>
          <w:sz w:val="24"/>
          <w:szCs w:val="24"/>
        </w:rPr>
        <w:t>BDI;</w:t>
      </w:r>
    </w:p>
    <w:p w14:paraId="4EB78A08" w14:textId="482103B3" w:rsidR="00146BE4" w:rsidRPr="009E01EF" w:rsidRDefault="00DD133E" w:rsidP="0043439E">
      <w:pPr>
        <w:jc w:val="both"/>
        <w:rPr>
          <w:rFonts w:ascii="Times New Roman" w:hAnsi="Times New Roman" w:cs="Times New Roman"/>
          <w:sz w:val="24"/>
          <w:szCs w:val="24"/>
        </w:rPr>
      </w:pPr>
      <w:r w:rsidRPr="009E01EF">
        <w:rPr>
          <w:rFonts w:ascii="Times New Roman" w:hAnsi="Times New Roman" w:cs="Times New Roman"/>
          <w:sz w:val="24"/>
          <w:szCs w:val="24"/>
        </w:rPr>
        <w:t xml:space="preserve">g) </w:t>
      </w:r>
      <w:r w:rsidR="0043439E" w:rsidRPr="009E01EF">
        <w:rPr>
          <w:rFonts w:ascii="Times New Roman" w:hAnsi="Times New Roman" w:cs="Times New Roman"/>
          <w:sz w:val="24"/>
          <w:szCs w:val="24"/>
        </w:rPr>
        <w:t>Composição</w:t>
      </w:r>
      <w:r w:rsidRPr="009E01EF">
        <w:rPr>
          <w:rFonts w:ascii="Times New Roman" w:hAnsi="Times New Roman" w:cs="Times New Roman"/>
          <w:sz w:val="24"/>
          <w:szCs w:val="24"/>
        </w:rPr>
        <w:t xml:space="preserve"> Analítica – Encargos Sociais;</w:t>
      </w:r>
    </w:p>
    <w:p w14:paraId="400937A3" w14:textId="72372BAC" w:rsidR="00B4609E" w:rsidRPr="009E01EF" w:rsidRDefault="00DD133E" w:rsidP="0043439E">
      <w:pPr>
        <w:jc w:val="both"/>
        <w:rPr>
          <w:rFonts w:ascii="Times New Roman" w:hAnsi="Times New Roman" w:cs="Times New Roman"/>
          <w:sz w:val="24"/>
          <w:szCs w:val="24"/>
        </w:rPr>
      </w:pPr>
      <w:r w:rsidRPr="009E01EF">
        <w:rPr>
          <w:rFonts w:ascii="Times New Roman" w:hAnsi="Times New Roman" w:cs="Times New Roman"/>
          <w:sz w:val="24"/>
          <w:szCs w:val="24"/>
        </w:rPr>
        <w:t xml:space="preserve">h) Peças </w:t>
      </w:r>
      <w:r w:rsidR="0043439E" w:rsidRPr="009E01EF">
        <w:rPr>
          <w:rFonts w:ascii="Times New Roman" w:hAnsi="Times New Roman" w:cs="Times New Roman"/>
          <w:sz w:val="24"/>
          <w:szCs w:val="24"/>
        </w:rPr>
        <w:t>Gráficas</w:t>
      </w:r>
    </w:p>
    <w:p w14:paraId="619F1F59" w14:textId="0900D175" w:rsidR="0043439E" w:rsidRPr="009E01EF" w:rsidRDefault="0043439E" w:rsidP="0043439E">
      <w:pPr>
        <w:jc w:val="both"/>
        <w:rPr>
          <w:rFonts w:ascii="Times New Roman" w:hAnsi="Times New Roman" w:cs="Times New Roman"/>
          <w:b/>
          <w:bCs/>
          <w:sz w:val="24"/>
          <w:szCs w:val="24"/>
        </w:rPr>
      </w:pPr>
      <w:r w:rsidRPr="009E01EF">
        <w:rPr>
          <w:rFonts w:ascii="Times New Roman" w:hAnsi="Times New Roman" w:cs="Times New Roman"/>
          <w:b/>
          <w:bCs/>
          <w:sz w:val="24"/>
          <w:szCs w:val="24"/>
        </w:rPr>
        <w:t>1. DO OBJETO</w:t>
      </w:r>
    </w:p>
    <w:p w14:paraId="1C56F2F1" w14:textId="15C4EB81" w:rsidR="0043439E" w:rsidRPr="009E01EF" w:rsidRDefault="0043439E" w:rsidP="0043439E">
      <w:pPr>
        <w:jc w:val="both"/>
        <w:rPr>
          <w:rFonts w:ascii="Times New Roman" w:hAnsi="Times New Roman" w:cs="Times New Roman"/>
          <w:sz w:val="24"/>
          <w:szCs w:val="24"/>
        </w:rPr>
      </w:pPr>
      <w:r w:rsidRPr="009E01EF">
        <w:rPr>
          <w:rFonts w:ascii="Times New Roman" w:hAnsi="Times New Roman" w:cs="Times New Roman"/>
          <w:sz w:val="24"/>
          <w:szCs w:val="24"/>
        </w:rPr>
        <w:t xml:space="preserve">1.1 O objeto da presente licitação </w:t>
      </w:r>
      <w:r w:rsidR="00B47C34" w:rsidRPr="009E01EF">
        <w:rPr>
          <w:rFonts w:ascii="Times New Roman" w:hAnsi="Times New Roman" w:cs="Times New Roman"/>
          <w:sz w:val="24"/>
          <w:szCs w:val="24"/>
        </w:rPr>
        <w:t>é</w:t>
      </w:r>
      <w:r w:rsidRPr="009E01EF">
        <w:rPr>
          <w:rFonts w:ascii="Times New Roman" w:hAnsi="Times New Roman" w:cs="Times New Roman"/>
          <w:sz w:val="24"/>
          <w:szCs w:val="24"/>
        </w:rPr>
        <w:t xml:space="preserve"> a escolha da proposta mais vantajosa para</w:t>
      </w:r>
      <w:r w:rsidR="003E6B11" w:rsidRPr="009E01EF">
        <w:rPr>
          <w:rFonts w:ascii="Times New Roman" w:hAnsi="Times New Roman" w:cs="Times New Roman"/>
          <w:sz w:val="24"/>
          <w:szCs w:val="24"/>
        </w:rPr>
        <w:t xml:space="preserve"> </w:t>
      </w:r>
      <w:r w:rsidR="00483BBB" w:rsidRPr="009E01EF">
        <w:rPr>
          <w:rFonts w:ascii="Times New Roman" w:hAnsi="Times New Roman" w:cs="Times New Roman"/>
          <w:b/>
          <w:sz w:val="24"/>
          <w:szCs w:val="24"/>
        </w:rPr>
        <w:t>Contratação de empresa especializada em engenharia civil para execução das obras remanescentes da quadra padrão poliesportiva coberta com vestiário, Colégio Alice no Município de Glória – BA, em conformidade com os parâmetros do Fundo Nacional de Desenvolvimento da Educação (FNDE) para quadras padrão</w:t>
      </w:r>
      <w:r w:rsidRPr="009E01EF">
        <w:rPr>
          <w:rFonts w:ascii="Times New Roman" w:hAnsi="Times New Roman" w:cs="Times New Roman"/>
          <w:sz w:val="24"/>
          <w:szCs w:val="24"/>
        </w:rPr>
        <w:t>, condições, quantidades e exigências estabelecidas</w:t>
      </w:r>
      <w:r w:rsidR="003E6B11" w:rsidRPr="009E01EF">
        <w:rPr>
          <w:rFonts w:ascii="Times New Roman" w:hAnsi="Times New Roman" w:cs="Times New Roman"/>
          <w:sz w:val="24"/>
          <w:szCs w:val="24"/>
        </w:rPr>
        <w:t xml:space="preserve"> </w:t>
      </w:r>
      <w:r w:rsidRPr="009E01EF">
        <w:rPr>
          <w:rFonts w:ascii="Times New Roman" w:hAnsi="Times New Roman" w:cs="Times New Roman"/>
          <w:sz w:val="24"/>
          <w:szCs w:val="24"/>
        </w:rPr>
        <w:t>neste Edital e no Projeto Básico, Planilhas, Projetos, Cronograma.</w:t>
      </w:r>
    </w:p>
    <w:p w14:paraId="252E68E8" w14:textId="53466FEE" w:rsidR="00336004" w:rsidRPr="009E01EF" w:rsidRDefault="00336004" w:rsidP="00336004">
      <w:pPr>
        <w:jc w:val="both"/>
        <w:rPr>
          <w:rFonts w:ascii="Times New Roman" w:hAnsi="Times New Roman" w:cs="Times New Roman"/>
          <w:sz w:val="24"/>
          <w:szCs w:val="24"/>
        </w:rPr>
      </w:pPr>
      <w:r w:rsidRPr="009E01EF">
        <w:rPr>
          <w:rFonts w:ascii="Times New Roman" w:hAnsi="Times New Roman" w:cs="Times New Roman"/>
          <w:sz w:val="24"/>
          <w:szCs w:val="24"/>
        </w:rPr>
        <w:t>1.2 A presente licitação será realizada na modalidade de concorrência</w:t>
      </w:r>
      <w:r w:rsidR="009A27D2" w:rsidRPr="009E01EF">
        <w:rPr>
          <w:rFonts w:ascii="Times New Roman" w:hAnsi="Times New Roman" w:cs="Times New Roman"/>
          <w:sz w:val="24"/>
          <w:szCs w:val="24"/>
        </w:rPr>
        <w:t xml:space="preserve"> eletrônica</w:t>
      </w:r>
      <w:r w:rsidRPr="009E01EF">
        <w:rPr>
          <w:rFonts w:ascii="Times New Roman" w:hAnsi="Times New Roman" w:cs="Times New Roman"/>
          <w:sz w:val="24"/>
          <w:szCs w:val="24"/>
        </w:rPr>
        <w:t>, de acordo com o arrimado pelo art. 6”, inciso XXXVIII;</w:t>
      </w:r>
      <w:r w:rsidR="00B172EA" w:rsidRPr="009E01EF">
        <w:rPr>
          <w:rFonts w:ascii="Times New Roman" w:hAnsi="Times New Roman" w:cs="Times New Roman"/>
          <w:sz w:val="24"/>
          <w:szCs w:val="24"/>
        </w:rPr>
        <w:t xml:space="preserve"> alínea “a),</w:t>
      </w:r>
      <w:r w:rsidRPr="009E01EF">
        <w:rPr>
          <w:rFonts w:ascii="Times New Roman" w:hAnsi="Times New Roman" w:cs="Times New Roman"/>
          <w:sz w:val="24"/>
          <w:szCs w:val="24"/>
        </w:rPr>
        <w:t xml:space="preserve"> art. 28, inciso II; art. 29, parágrafo único; todos da Lei  Federal N” 14.133/2021, considerando a oportunidade de maior concorrência e competitividade aos interessados, a fim de oportunizar, igualmente, maior </w:t>
      </w:r>
      <w:proofErr w:type="spellStart"/>
      <w:r w:rsidRPr="009E01EF">
        <w:rPr>
          <w:rFonts w:ascii="Times New Roman" w:hAnsi="Times New Roman" w:cs="Times New Roman"/>
          <w:sz w:val="24"/>
          <w:szCs w:val="24"/>
        </w:rPr>
        <w:t>vantajosidade</w:t>
      </w:r>
      <w:proofErr w:type="spellEnd"/>
      <w:r w:rsidRPr="009E01EF">
        <w:rPr>
          <w:rFonts w:ascii="Times New Roman" w:hAnsi="Times New Roman" w:cs="Times New Roman"/>
          <w:sz w:val="24"/>
          <w:szCs w:val="24"/>
        </w:rPr>
        <w:t xml:space="preserve"> e economicidade ao ente público ordenador na escala de preços a serem ofertados, bem como pela oportunidade de descentralização operacional das obras, viabilizando efetividade para concomitância da execução. </w:t>
      </w:r>
    </w:p>
    <w:p w14:paraId="4390975A" w14:textId="65ACB2D2" w:rsidR="00336004" w:rsidRPr="009E01EF" w:rsidRDefault="00336004" w:rsidP="00336004">
      <w:pPr>
        <w:jc w:val="both"/>
        <w:rPr>
          <w:rFonts w:ascii="Times New Roman" w:hAnsi="Times New Roman" w:cs="Times New Roman"/>
          <w:sz w:val="24"/>
          <w:szCs w:val="24"/>
        </w:rPr>
      </w:pPr>
      <w:r w:rsidRPr="009E01EF">
        <w:rPr>
          <w:rFonts w:ascii="Times New Roman" w:hAnsi="Times New Roman" w:cs="Times New Roman"/>
          <w:sz w:val="24"/>
          <w:szCs w:val="24"/>
        </w:rPr>
        <w:t>1.3 O critério de julgamento adotado será o menor preço, no</w:t>
      </w:r>
      <w:r w:rsidR="001B5FCE" w:rsidRPr="009E01EF">
        <w:rPr>
          <w:rFonts w:ascii="Times New Roman" w:hAnsi="Times New Roman" w:cs="Times New Roman"/>
          <w:sz w:val="24"/>
          <w:szCs w:val="24"/>
        </w:rPr>
        <w:t xml:space="preserve">s termos do </w:t>
      </w:r>
      <w:r w:rsidR="009C7808" w:rsidRPr="009E01EF">
        <w:rPr>
          <w:rFonts w:ascii="Times New Roman" w:hAnsi="Times New Roman" w:cs="Times New Roman"/>
          <w:sz w:val="24"/>
          <w:szCs w:val="24"/>
        </w:rPr>
        <w:t>art. 6”, inciso XXXVIII;</w:t>
      </w:r>
      <w:r w:rsidR="00B172EA" w:rsidRPr="009E01EF">
        <w:rPr>
          <w:rFonts w:ascii="Times New Roman" w:hAnsi="Times New Roman" w:cs="Times New Roman"/>
          <w:sz w:val="24"/>
          <w:szCs w:val="24"/>
        </w:rPr>
        <w:t xml:space="preserve"> alínea “a),</w:t>
      </w:r>
      <w:r w:rsidR="009C7808" w:rsidRPr="009E01EF">
        <w:rPr>
          <w:rFonts w:ascii="Times New Roman" w:hAnsi="Times New Roman" w:cs="Times New Roman"/>
          <w:sz w:val="24"/>
          <w:szCs w:val="24"/>
        </w:rPr>
        <w:t xml:space="preserve"> art. 28, inciso II; art. 29, parágrafo único; todos da </w:t>
      </w:r>
      <w:proofErr w:type="gramStart"/>
      <w:r w:rsidR="009C7808" w:rsidRPr="009E01EF">
        <w:rPr>
          <w:rFonts w:ascii="Times New Roman" w:hAnsi="Times New Roman" w:cs="Times New Roman"/>
          <w:sz w:val="24"/>
          <w:szCs w:val="24"/>
        </w:rPr>
        <w:t>Lei  Federal</w:t>
      </w:r>
      <w:proofErr w:type="gramEnd"/>
      <w:r w:rsidR="009C7808" w:rsidRPr="009E01EF">
        <w:rPr>
          <w:rFonts w:ascii="Times New Roman" w:hAnsi="Times New Roman" w:cs="Times New Roman"/>
          <w:sz w:val="24"/>
          <w:szCs w:val="24"/>
        </w:rPr>
        <w:t xml:space="preserve"> N” 14.133/2021</w:t>
      </w:r>
      <w:r w:rsidRPr="009E01EF">
        <w:rPr>
          <w:rFonts w:ascii="Times New Roman" w:hAnsi="Times New Roman" w:cs="Times New Roman"/>
          <w:sz w:val="24"/>
          <w:szCs w:val="24"/>
        </w:rPr>
        <w:t xml:space="preserve">, observadas as exigências contidas neste Edital e demais documentos quanto às especificações técnicas do objeto. </w:t>
      </w:r>
    </w:p>
    <w:p w14:paraId="52E985C9" w14:textId="52E887AE" w:rsidR="00336004" w:rsidRPr="009E01EF" w:rsidRDefault="00336004" w:rsidP="00336004">
      <w:pPr>
        <w:jc w:val="both"/>
        <w:rPr>
          <w:rFonts w:ascii="Times New Roman" w:hAnsi="Times New Roman" w:cs="Times New Roman"/>
          <w:sz w:val="24"/>
          <w:szCs w:val="24"/>
        </w:rPr>
      </w:pPr>
      <w:r w:rsidRPr="009E01EF">
        <w:rPr>
          <w:rFonts w:ascii="Times New Roman" w:hAnsi="Times New Roman" w:cs="Times New Roman"/>
          <w:sz w:val="24"/>
          <w:szCs w:val="24"/>
        </w:rPr>
        <w:t xml:space="preserve">1.4 A licitação será realizada de acordo com as regras específicas para o regime de execução por empreitada por preço </w:t>
      </w:r>
      <w:r w:rsidR="001B5FCE" w:rsidRPr="009E01EF">
        <w:rPr>
          <w:rFonts w:ascii="Times New Roman" w:hAnsi="Times New Roman" w:cs="Times New Roman"/>
          <w:sz w:val="24"/>
          <w:szCs w:val="24"/>
        </w:rPr>
        <w:t>global</w:t>
      </w:r>
      <w:r w:rsidRPr="009E01EF">
        <w:rPr>
          <w:rFonts w:ascii="Times New Roman" w:hAnsi="Times New Roman" w:cs="Times New Roman"/>
          <w:sz w:val="24"/>
          <w:szCs w:val="24"/>
        </w:rPr>
        <w:t xml:space="preserve">, nos termos do </w:t>
      </w:r>
      <w:r w:rsidR="001B5FCE" w:rsidRPr="009E01EF">
        <w:rPr>
          <w:rFonts w:ascii="Times New Roman" w:hAnsi="Times New Roman" w:cs="Times New Roman"/>
          <w:sz w:val="24"/>
          <w:szCs w:val="24"/>
        </w:rPr>
        <w:t xml:space="preserve">art. 6”, </w:t>
      </w:r>
      <w:r w:rsidR="00F24F40" w:rsidRPr="009E01EF">
        <w:rPr>
          <w:rFonts w:ascii="Times New Roman" w:hAnsi="Times New Roman" w:cs="Times New Roman"/>
          <w:sz w:val="24"/>
          <w:szCs w:val="24"/>
        </w:rPr>
        <w:t>XXXVIII, alínea “a)</w:t>
      </w:r>
      <w:r w:rsidR="001B5FCE" w:rsidRPr="009E01EF">
        <w:rPr>
          <w:rFonts w:ascii="Times New Roman" w:hAnsi="Times New Roman" w:cs="Times New Roman"/>
          <w:sz w:val="24"/>
          <w:szCs w:val="24"/>
        </w:rPr>
        <w:t>, da Lei Federal N” 14.133/2021</w:t>
      </w:r>
      <w:r w:rsidRPr="009E01EF">
        <w:rPr>
          <w:rFonts w:ascii="Times New Roman" w:hAnsi="Times New Roman" w:cs="Times New Roman"/>
          <w:sz w:val="24"/>
          <w:szCs w:val="24"/>
        </w:rPr>
        <w:t xml:space="preserve">. </w:t>
      </w:r>
    </w:p>
    <w:p w14:paraId="371BD15C" w14:textId="470EB124" w:rsidR="00336004" w:rsidRPr="009E01EF" w:rsidRDefault="00336004" w:rsidP="00336004">
      <w:pPr>
        <w:jc w:val="both"/>
        <w:rPr>
          <w:rFonts w:ascii="Times New Roman" w:hAnsi="Times New Roman" w:cs="Times New Roman"/>
          <w:sz w:val="24"/>
          <w:szCs w:val="24"/>
        </w:rPr>
      </w:pPr>
      <w:r w:rsidRPr="009E01EF">
        <w:rPr>
          <w:rFonts w:ascii="Times New Roman" w:hAnsi="Times New Roman" w:cs="Times New Roman"/>
          <w:sz w:val="24"/>
          <w:szCs w:val="24"/>
        </w:rPr>
        <w:t>1.5. A sessão virtual da concorrência eletrônica será realizada no seguinte endereço:</w:t>
      </w:r>
      <w:r w:rsidR="003E6B11" w:rsidRPr="009E01EF">
        <w:rPr>
          <w:rFonts w:ascii="Times New Roman" w:hAnsi="Times New Roman" w:cs="Times New Roman"/>
          <w:sz w:val="24"/>
          <w:szCs w:val="24"/>
        </w:rPr>
        <w:t xml:space="preserve"> </w:t>
      </w:r>
      <w:hyperlink r:id="rId8" w:history="1">
        <w:r w:rsidR="00F24928" w:rsidRPr="009E01EF">
          <w:rPr>
            <w:rStyle w:val="Hyperlink"/>
            <w:rFonts w:ascii="Times New Roman" w:hAnsi="Times New Roman" w:cs="Times New Roman"/>
            <w:sz w:val="24"/>
            <w:szCs w:val="24"/>
          </w:rPr>
          <w:t>https://licitagloria.brconectado.com.br/</w:t>
        </w:r>
      </w:hyperlink>
      <w:r w:rsidR="00F24928" w:rsidRPr="009E01EF">
        <w:rPr>
          <w:rFonts w:ascii="Times New Roman" w:hAnsi="Times New Roman" w:cs="Times New Roman"/>
          <w:sz w:val="24"/>
          <w:szCs w:val="24"/>
          <w:u w:val="single"/>
        </w:rPr>
        <w:t xml:space="preserve">, </w:t>
      </w:r>
      <w:r w:rsidRPr="009E01EF">
        <w:rPr>
          <w:rFonts w:ascii="Times New Roman" w:hAnsi="Times New Roman" w:cs="Times New Roman"/>
          <w:sz w:val="24"/>
          <w:szCs w:val="24"/>
        </w:rPr>
        <w:t xml:space="preserve">na data e horários constantes no preâmbulo deste edital, sendo que todas as referências de tempo observam o horário de Brasília. </w:t>
      </w:r>
    </w:p>
    <w:p w14:paraId="413B96A1" w14:textId="1C6C105A" w:rsidR="00336004" w:rsidRPr="009E01EF" w:rsidRDefault="00336004" w:rsidP="00336004">
      <w:pPr>
        <w:jc w:val="both"/>
        <w:rPr>
          <w:rFonts w:ascii="Times New Roman" w:hAnsi="Times New Roman" w:cs="Times New Roman"/>
          <w:b/>
          <w:bCs/>
          <w:sz w:val="24"/>
          <w:szCs w:val="24"/>
        </w:rPr>
      </w:pPr>
      <w:r w:rsidRPr="009E01EF">
        <w:rPr>
          <w:rFonts w:ascii="Times New Roman" w:hAnsi="Times New Roman" w:cs="Times New Roman"/>
          <w:b/>
          <w:bCs/>
          <w:sz w:val="24"/>
          <w:szCs w:val="24"/>
        </w:rPr>
        <w:t>2. DA IMPUGNA</w:t>
      </w:r>
      <w:r w:rsidR="00B47C34" w:rsidRPr="009E01EF">
        <w:rPr>
          <w:rFonts w:ascii="Times New Roman" w:hAnsi="Times New Roman" w:cs="Times New Roman"/>
          <w:b/>
          <w:bCs/>
          <w:sz w:val="24"/>
          <w:szCs w:val="24"/>
        </w:rPr>
        <w:t>ÇÃO</w:t>
      </w:r>
      <w:r w:rsidRPr="009E01EF">
        <w:rPr>
          <w:rFonts w:ascii="Times New Roman" w:hAnsi="Times New Roman" w:cs="Times New Roman"/>
          <w:b/>
          <w:bCs/>
          <w:sz w:val="24"/>
          <w:szCs w:val="24"/>
        </w:rPr>
        <w:t xml:space="preserve"> AO EDITAL E DO PEDIDO DE ESCLARECIMENTO</w:t>
      </w:r>
    </w:p>
    <w:p w14:paraId="15787130" w14:textId="432D9354" w:rsidR="00336004" w:rsidRPr="009E01EF" w:rsidRDefault="00336004" w:rsidP="00336004">
      <w:pPr>
        <w:jc w:val="both"/>
        <w:rPr>
          <w:rFonts w:ascii="Times New Roman" w:hAnsi="Times New Roman" w:cs="Times New Roman"/>
          <w:sz w:val="24"/>
          <w:szCs w:val="24"/>
        </w:rPr>
      </w:pPr>
      <w:r w:rsidRPr="009E01EF">
        <w:rPr>
          <w:rFonts w:ascii="Times New Roman" w:hAnsi="Times New Roman" w:cs="Times New Roman"/>
          <w:sz w:val="24"/>
          <w:szCs w:val="24"/>
        </w:rPr>
        <w:t xml:space="preserve">2.1 Até 03 (três) dias úteis antes da data designada para a abertura da sessão pública, qualquer pessoa poderá impugnar este Edital. </w:t>
      </w:r>
    </w:p>
    <w:p w14:paraId="7B91476C" w14:textId="7758E8A4" w:rsidR="00AF0B63" w:rsidRPr="009E01EF" w:rsidRDefault="00AF0B63" w:rsidP="00AF0B63">
      <w:pPr>
        <w:jc w:val="both"/>
        <w:rPr>
          <w:rFonts w:ascii="Times New Roman" w:hAnsi="Times New Roman" w:cs="Times New Roman"/>
          <w:sz w:val="24"/>
          <w:szCs w:val="24"/>
        </w:rPr>
      </w:pPr>
      <w:r w:rsidRPr="009E01EF">
        <w:rPr>
          <w:rFonts w:ascii="Times New Roman" w:hAnsi="Times New Roman" w:cs="Times New Roman"/>
          <w:sz w:val="24"/>
          <w:szCs w:val="24"/>
        </w:rPr>
        <w:t xml:space="preserve">2.2 A impugnação deverá ser realizada por forma eletrônica através do sistema no site </w:t>
      </w:r>
      <w:hyperlink r:id="rId9" w:history="1">
        <w:r w:rsidR="00C75463" w:rsidRPr="009E01EF">
          <w:rPr>
            <w:rStyle w:val="Hyperlink"/>
            <w:rFonts w:ascii="Times New Roman" w:hAnsi="Times New Roman" w:cs="Times New Roman"/>
            <w:sz w:val="24"/>
            <w:szCs w:val="24"/>
          </w:rPr>
          <w:t>https://licitagloria.brconectado.com.br/</w:t>
        </w:r>
      </w:hyperlink>
      <w:r w:rsidR="0069508F" w:rsidRPr="009E01EF">
        <w:rPr>
          <w:rFonts w:ascii="Times New Roman" w:hAnsi="Times New Roman" w:cs="Times New Roman"/>
          <w:sz w:val="24"/>
          <w:szCs w:val="24"/>
        </w:rPr>
        <w:t xml:space="preserve">, </w:t>
      </w:r>
      <w:r w:rsidR="00C75463" w:rsidRPr="009E01EF">
        <w:rPr>
          <w:rFonts w:ascii="Times New Roman" w:hAnsi="Times New Roman" w:cs="Times New Roman"/>
          <w:color w:val="000000" w:themeColor="text1"/>
          <w:spacing w:val="2"/>
          <w:sz w:val="24"/>
          <w:szCs w:val="24"/>
        </w:rPr>
        <w:t>de 2ª a 6ª, das 08:00 ás 13:00 horas</w:t>
      </w:r>
      <w:r w:rsidR="00C75463" w:rsidRPr="009E01EF">
        <w:rPr>
          <w:rFonts w:ascii="Times New Roman" w:hAnsi="Times New Roman" w:cs="Times New Roman"/>
          <w:sz w:val="24"/>
          <w:szCs w:val="24"/>
        </w:rPr>
        <w:t xml:space="preserve"> </w:t>
      </w:r>
      <w:r w:rsidR="0069508F" w:rsidRPr="009E01EF">
        <w:rPr>
          <w:rFonts w:ascii="Times New Roman" w:hAnsi="Times New Roman" w:cs="Times New Roman"/>
          <w:sz w:val="24"/>
          <w:szCs w:val="24"/>
        </w:rPr>
        <w:t>– Concorrência Eletrônica Nº 00</w:t>
      </w:r>
      <w:r w:rsidR="00554C46" w:rsidRPr="009E01EF">
        <w:rPr>
          <w:rFonts w:ascii="Times New Roman" w:hAnsi="Times New Roman" w:cs="Times New Roman"/>
          <w:sz w:val="24"/>
          <w:szCs w:val="24"/>
        </w:rPr>
        <w:t>2</w:t>
      </w:r>
      <w:r w:rsidRPr="009E01EF">
        <w:rPr>
          <w:rFonts w:ascii="Times New Roman" w:hAnsi="Times New Roman" w:cs="Times New Roman"/>
          <w:sz w:val="24"/>
          <w:szCs w:val="24"/>
        </w:rPr>
        <w:t>/202</w:t>
      </w:r>
      <w:r w:rsidR="0069508F" w:rsidRPr="009E01EF">
        <w:rPr>
          <w:rFonts w:ascii="Times New Roman" w:hAnsi="Times New Roman" w:cs="Times New Roman"/>
          <w:sz w:val="24"/>
          <w:szCs w:val="24"/>
        </w:rPr>
        <w:t>5</w:t>
      </w:r>
      <w:r w:rsidRPr="009E01EF">
        <w:rPr>
          <w:rFonts w:ascii="Times New Roman" w:hAnsi="Times New Roman" w:cs="Times New Roman"/>
          <w:sz w:val="24"/>
          <w:szCs w:val="24"/>
        </w:rPr>
        <w:t>.</w:t>
      </w:r>
    </w:p>
    <w:p w14:paraId="72677741" w14:textId="77777777" w:rsidR="00207FDE" w:rsidRPr="009E01EF" w:rsidRDefault="00207FDE" w:rsidP="00336004">
      <w:pPr>
        <w:jc w:val="both"/>
        <w:rPr>
          <w:rFonts w:ascii="Times New Roman" w:hAnsi="Times New Roman" w:cs="Times New Roman"/>
          <w:sz w:val="24"/>
          <w:szCs w:val="24"/>
        </w:rPr>
      </w:pPr>
    </w:p>
    <w:p w14:paraId="4EB73C93" w14:textId="77777777" w:rsidR="00207FDE" w:rsidRPr="009E01EF" w:rsidRDefault="00207FDE" w:rsidP="00336004">
      <w:pPr>
        <w:jc w:val="both"/>
        <w:rPr>
          <w:rFonts w:ascii="Times New Roman" w:hAnsi="Times New Roman" w:cs="Times New Roman"/>
          <w:sz w:val="24"/>
          <w:szCs w:val="24"/>
        </w:rPr>
      </w:pPr>
    </w:p>
    <w:p w14:paraId="6B3540E0" w14:textId="77777777" w:rsidR="00B61A14" w:rsidRDefault="00B61A14" w:rsidP="00336004">
      <w:pPr>
        <w:jc w:val="both"/>
        <w:rPr>
          <w:rFonts w:ascii="Times New Roman" w:hAnsi="Times New Roman" w:cs="Times New Roman"/>
          <w:sz w:val="24"/>
          <w:szCs w:val="24"/>
        </w:rPr>
      </w:pPr>
    </w:p>
    <w:p w14:paraId="21948D3C" w14:textId="77777777" w:rsidR="00B61A14" w:rsidRDefault="00B61A14" w:rsidP="00336004">
      <w:pPr>
        <w:jc w:val="both"/>
        <w:rPr>
          <w:rFonts w:ascii="Times New Roman" w:hAnsi="Times New Roman" w:cs="Times New Roman"/>
          <w:sz w:val="24"/>
          <w:szCs w:val="24"/>
        </w:rPr>
      </w:pPr>
    </w:p>
    <w:p w14:paraId="7BB0B9B6" w14:textId="7506D133" w:rsidR="00554C46" w:rsidRPr="009E01EF" w:rsidRDefault="00336004" w:rsidP="00336004">
      <w:pPr>
        <w:jc w:val="both"/>
        <w:rPr>
          <w:rFonts w:ascii="Times New Roman" w:hAnsi="Times New Roman" w:cs="Times New Roman"/>
          <w:sz w:val="24"/>
          <w:szCs w:val="24"/>
        </w:rPr>
      </w:pPr>
      <w:r w:rsidRPr="009E01EF">
        <w:rPr>
          <w:rFonts w:ascii="Times New Roman" w:hAnsi="Times New Roman" w:cs="Times New Roman"/>
          <w:sz w:val="24"/>
          <w:szCs w:val="24"/>
        </w:rPr>
        <w:t xml:space="preserve">2.3 Caberá ao Agente de contratação, auxiliado pelos responsáveis pela elaboração deste Edital e demais documentos, decidir sobre a impugnação no prazo de até 03 (três) dias úteis contados da data de recebimento da impugnação. </w:t>
      </w:r>
    </w:p>
    <w:p w14:paraId="577CC909" w14:textId="45D1873C" w:rsidR="00801ADB" w:rsidRPr="009E01EF" w:rsidRDefault="00336004" w:rsidP="00336004">
      <w:pPr>
        <w:jc w:val="both"/>
        <w:rPr>
          <w:rFonts w:ascii="Times New Roman" w:hAnsi="Times New Roman" w:cs="Times New Roman"/>
          <w:sz w:val="24"/>
          <w:szCs w:val="24"/>
        </w:rPr>
      </w:pPr>
      <w:r w:rsidRPr="009E01EF">
        <w:rPr>
          <w:rFonts w:ascii="Times New Roman" w:hAnsi="Times New Roman" w:cs="Times New Roman"/>
          <w:sz w:val="24"/>
          <w:szCs w:val="24"/>
        </w:rPr>
        <w:t xml:space="preserve">2.4 Acolhida a impugnação, será definida e publicada nova data para a realização do certame. </w:t>
      </w:r>
    </w:p>
    <w:p w14:paraId="08AF9CE6" w14:textId="2C6E85A6" w:rsidR="006C3CBE" w:rsidRPr="009E01EF" w:rsidRDefault="00DE378E" w:rsidP="00336004">
      <w:pPr>
        <w:jc w:val="both"/>
        <w:rPr>
          <w:rFonts w:ascii="Times New Roman" w:hAnsi="Times New Roman" w:cs="Times New Roman"/>
          <w:sz w:val="24"/>
          <w:szCs w:val="24"/>
        </w:rPr>
      </w:pPr>
      <w:r w:rsidRPr="009E01EF">
        <w:rPr>
          <w:rFonts w:ascii="Times New Roman" w:hAnsi="Times New Roman" w:cs="Times New Roman"/>
          <w:sz w:val="24"/>
          <w:szCs w:val="24"/>
        </w:rPr>
        <w:t>2.5. Os</w:t>
      </w:r>
      <w:r w:rsidR="00336004" w:rsidRPr="009E01EF">
        <w:rPr>
          <w:rFonts w:ascii="Times New Roman" w:hAnsi="Times New Roman" w:cs="Times New Roman"/>
          <w:sz w:val="24"/>
          <w:szCs w:val="24"/>
        </w:rPr>
        <w:t xml:space="preserve"> pedidos de esclarecimentos referentes a este processo licitatório deverão ser enviados ao Agente de contratação, até 03 (três) dias úteis anteriores à data designada para abertura da sessão pública, deverão ser realizados por forma eletrônica através do sistema. </w:t>
      </w:r>
    </w:p>
    <w:p w14:paraId="18372AF8" w14:textId="561BEF13" w:rsidR="00336004" w:rsidRPr="009E01EF" w:rsidRDefault="00336004" w:rsidP="00336004">
      <w:pPr>
        <w:jc w:val="both"/>
        <w:rPr>
          <w:rFonts w:ascii="Times New Roman" w:hAnsi="Times New Roman" w:cs="Times New Roman"/>
          <w:sz w:val="24"/>
          <w:szCs w:val="24"/>
        </w:rPr>
      </w:pPr>
      <w:r w:rsidRPr="009E01EF">
        <w:rPr>
          <w:rFonts w:ascii="Times New Roman" w:hAnsi="Times New Roman" w:cs="Times New Roman"/>
          <w:sz w:val="24"/>
          <w:szCs w:val="24"/>
        </w:rPr>
        <w:t xml:space="preserve">2.6 A agente de contratação responderá aos pedidos de esclarecimentos no prazo de 03 (três) dias úteis, contado da data de recebimento do pedido, e </w:t>
      </w:r>
      <w:r w:rsidR="00B47C34" w:rsidRPr="009E01EF">
        <w:rPr>
          <w:rFonts w:ascii="Times New Roman" w:hAnsi="Times New Roman" w:cs="Times New Roman"/>
          <w:sz w:val="24"/>
          <w:szCs w:val="24"/>
        </w:rPr>
        <w:t>poderá</w:t>
      </w:r>
      <w:r w:rsidRPr="009E01EF">
        <w:rPr>
          <w:rFonts w:ascii="Times New Roman" w:hAnsi="Times New Roman" w:cs="Times New Roman"/>
          <w:sz w:val="24"/>
          <w:szCs w:val="24"/>
        </w:rPr>
        <w:t xml:space="preserve"> requisitar subsídios formais aos</w:t>
      </w:r>
      <w:r w:rsidR="00B47C34" w:rsidRPr="009E01EF">
        <w:rPr>
          <w:rFonts w:ascii="Times New Roman" w:hAnsi="Times New Roman" w:cs="Times New Roman"/>
          <w:sz w:val="24"/>
          <w:szCs w:val="24"/>
        </w:rPr>
        <w:t xml:space="preserve"> responsáveis</w:t>
      </w:r>
      <w:r w:rsidRPr="009E01EF">
        <w:rPr>
          <w:rFonts w:ascii="Times New Roman" w:hAnsi="Times New Roman" w:cs="Times New Roman"/>
          <w:sz w:val="24"/>
          <w:szCs w:val="24"/>
        </w:rPr>
        <w:t xml:space="preserve"> pela </w:t>
      </w:r>
      <w:r w:rsidR="00B47C34" w:rsidRPr="009E01EF">
        <w:rPr>
          <w:rFonts w:ascii="Times New Roman" w:hAnsi="Times New Roman" w:cs="Times New Roman"/>
          <w:sz w:val="24"/>
          <w:szCs w:val="24"/>
        </w:rPr>
        <w:t>elaboração</w:t>
      </w:r>
      <w:r w:rsidRPr="009E01EF">
        <w:rPr>
          <w:rFonts w:ascii="Times New Roman" w:hAnsi="Times New Roman" w:cs="Times New Roman"/>
          <w:sz w:val="24"/>
          <w:szCs w:val="24"/>
        </w:rPr>
        <w:t xml:space="preserve"> do edital e dos demais documentos. </w:t>
      </w:r>
    </w:p>
    <w:p w14:paraId="4A12FA09" w14:textId="75BC52C0" w:rsidR="00336004" w:rsidRPr="009E01EF" w:rsidRDefault="00DE378E" w:rsidP="00336004">
      <w:pPr>
        <w:jc w:val="both"/>
        <w:rPr>
          <w:rFonts w:ascii="Times New Roman" w:hAnsi="Times New Roman" w:cs="Times New Roman"/>
          <w:sz w:val="24"/>
          <w:szCs w:val="24"/>
        </w:rPr>
      </w:pPr>
      <w:proofErr w:type="gramStart"/>
      <w:r w:rsidRPr="009E01EF">
        <w:rPr>
          <w:rFonts w:ascii="Times New Roman" w:hAnsi="Times New Roman" w:cs="Times New Roman"/>
          <w:sz w:val="24"/>
          <w:szCs w:val="24"/>
        </w:rPr>
        <w:t>2.6 As</w:t>
      </w:r>
      <w:proofErr w:type="gramEnd"/>
      <w:r w:rsidR="00336004" w:rsidRPr="009E01EF">
        <w:rPr>
          <w:rFonts w:ascii="Times New Roman" w:hAnsi="Times New Roman" w:cs="Times New Roman"/>
          <w:sz w:val="24"/>
          <w:szCs w:val="24"/>
        </w:rPr>
        <w:t xml:space="preserve"> </w:t>
      </w:r>
      <w:r w:rsidR="00B47C34" w:rsidRPr="009E01EF">
        <w:rPr>
          <w:rFonts w:ascii="Times New Roman" w:hAnsi="Times New Roman" w:cs="Times New Roman"/>
          <w:sz w:val="24"/>
          <w:szCs w:val="24"/>
        </w:rPr>
        <w:t>impugnações</w:t>
      </w:r>
      <w:r w:rsidR="00336004" w:rsidRPr="009E01EF">
        <w:rPr>
          <w:rFonts w:ascii="Times New Roman" w:hAnsi="Times New Roman" w:cs="Times New Roman"/>
          <w:sz w:val="24"/>
          <w:szCs w:val="24"/>
        </w:rPr>
        <w:t xml:space="preserve"> e pedidos de esclarecimentos </w:t>
      </w:r>
      <w:r w:rsidR="00B47C34" w:rsidRPr="009E01EF">
        <w:rPr>
          <w:rFonts w:ascii="Times New Roman" w:hAnsi="Times New Roman" w:cs="Times New Roman"/>
          <w:sz w:val="24"/>
          <w:szCs w:val="24"/>
        </w:rPr>
        <w:t>não</w:t>
      </w:r>
      <w:r w:rsidR="00336004" w:rsidRPr="009E01EF">
        <w:rPr>
          <w:rFonts w:ascii="Times New Roman" w:hAnsi="Times New Roman" w:cs="Times New Roman"/>
          <w:sz w:val="24"/>
          <w:szCs w:val="24"/>
        </w:rPr>
        <w:t xml:space="preserve"> suspendem os prazos previstos</w:t>
      </w:r>
      <w:r w:rsidR="00B47C34" w:rsidRPr="009E01EF">
        <w:rPr>
          <w:rFonts w:ascii="Times New Roman" w:hAnsi="Times New Roman" w:cs="Times New Roman"/>
          <w:sz w:val="24"/>
          <w:szCs w:val="24"/>
        </w:rPr>
        <w:t xml:space="preserve"> </w:t>
      </w:r>
      <w:r w:rsidR="00336004" w:rsidRPr="009E01EF">
        <w:rPr>
          <w:rFonts w:ascii="Times New Roman" w:hAnsi="Times New Roman" w:cs="Times New Roman"/>
          <w:sz w:val="24"/>
          <w:szCs w:val="24"/>
        </w:rPr>
        <w:t>no certame. A concess</w:t>
      </w:r>
      <w:r w:rsidR="00B47C34" w:rsidRPr="009E01EF">
        <w:rPr>
          <w:rFonts w:ascii="Times New Roman" w:hAnsi="Times New Roman" w:cs="Times New Roman"/>
          <w:sz w:val="24"/>
          <w:szCs w:val="24"/>
        </w:rPr>
        <w:t>ão</w:t>
      </w:r>
      <w:r w:rsidR="00336004" w:rsidRPr="009E01EF">
        <w:rPr>
          <w:rFonts w:ascii="Times New Roman" w:hAnsi="Times New Roman" w:cs="Times New Roman"/>
          <w:sz w:val="24"/>
          <w:szCs w:val="24"/>
        </w:rPr>
        <w:t xml:space="preserve"> de efeito suspensivo à </w:t>
      </w:r>
      <w:r w:rsidR="00B47C34" w:rsidRPr="009E01EF">
        <w:rPr>
          <w:rFonts w:ascii="Times New Roman" w:hAnsi="Times New Roman" w:cs="Times New Roman"/>
          <w:sz w:val="24"/>
          <w:szCs w:val="24"/>
        </w:rPr>
        <w:t>impugnação</w:t>
      </w:r>
      <w:r w:rsidR="00336004" w:rsidRPr="009E01EF">
        <w:rPr>
          <w:rFonts w:ascii="Times New Roman" w:hAnsi="Times New Roman" w:cs="Times New Roman"/>
          <w:sz w:val="24"/>
          <w:szCs w:val="24"/>
        </w:rPr>
        <w:t xml:space="preserve"> </w:t>
      </w:r>
      <w:r w:rsidR="00B47C34" w:rsidRPr="009E01EF">
        <w:rPr>
          <w:rFonts w:ascii="Times New Roman" w:hAnsi="Times New Roman" w:cs="Times New Roman"/>
          <w:sz w:val="24"/>
          <w:szCs w:val="24"/>
        </w:rPr>
        <w:t>é</w:t>
      </w:r>
      <w:r w:rsidR="00336004" w:rsidRPr="009E01EF">
        <w:rPr>
          <w:rFonts w:ascii="Times New Roman" w:hAnsi="Times New Roman" w:cs="Times New Roman"/>
          <w:sz w:val="24"/>
          <w:szCs w:val="24"/>
        </w:rPr>
        <w:t xml:space="preserve"> medida excepcional e </w:t>
      </w:r>
      <w:r w:rsidR="00B47C34" w:rsidRPr="009E01EF">
        <w:rPr>
          <w:rFonts w:ascii="Times New Roman" w:hAnsi="Times New Roman" w:cs="Times New Roman"/>
          <w:sz w:val="24"/>
          <w:szCs w:val="24"/>
        </w:rPr>
        <w:t xml:space="preserve">deverá </w:t>
      </w:r>
      <w:r w:rsidR="00336004" w:rsidRPr="009E01EF">
        <w:rPr>
          <w:rFonts w:ascii="Times New Roman" w:hAnsi="Times New Roman" w:cs="Times New Roman"/>
          <w:sz w:val="24"/>
          <w:szCs w:val="24"/>
        </w:rPr>
        <w:t>ser motivada pel</w:t>
      </w:r>
      <w:r w:rsidR="00B47C34" w:rsidRPr="009E01EF">
        <w:rPr>
          <w:rFonts w:ascii="Times New Roman" w:hAnsi="Times New Roman" w:cs="Times New Roman"/>
          <w:sz w:val="24"/>
          <w:szCs w:val="24"/>
        </w:rPr>
        <w:t>o</w:t>
      </w:r>
      <w:r w:rsidR="00336004" w:rsidRPr="009E01EF">
        <w:rPr>
          <w:rFonts w:ascii="Times New Roman" w:hAnsi="Times New Roman" w:cs="Times New Roman"/>
          <w:sz w:val="24"/>
          <w:szCs w:val="24"/>
        </w:rPr>
        <w:t xml:space="preserve"> agente de </w:t>
      </w:r>
      <w:r w:rsidR="00B47C34" w:rsidRPr="009E01EF">
        <w:rPr>
          <w:rFonts w:ascii="Times New Roman" w:hAnsi="Times New Roman" w:cs="Times New Roman"/>
          <w:sz w:val="24"/>
          <w:szCs w:val="24"/>
        </w:rPr>
        <w:t>contratação</w:t>
      </w:r>
      <w:r w:rsidR="00336004" w:rsidRPr="009E01EF">
        <w:rPr>
          <w:rFonts w:ascii="Times New Roman" w:hAnsi="Times New Roman" w:cs="Times New Roman"/>
          <w:sz w:val="24"/>
          <w:szCs w:val="24"/>
        </w:rPr>
        <w:t xml:space="preserve">, nos autos do processo de </w:t>
      </w:r>
      <w:r w:rsidR="00B47C34" w:rsidRPr="009E01EF">
        <w:rPr>
          <w:rFonts w:ascii="Times New Roman" w:hAnsi="Times New Roman" w:cs="Times New Roman"/>
          <w:sz w:val="24"/>
          <w:szCs w:val="24"/>
        </w:rPr>
        <w:t>licitação</w:t>
      </w:r>
      <w:r w:rsidR="00336004" w:rsidRPr="009E01EF">
        <w:rPr>
          <w:rFonts w:ascii="Times New Roman" w:hAnsi="Times New Roman" w:cs="Times New Roman"/>
          <w:sz w:val="24"/>
          <w:szCs w:val="24"/>
        </w:rPr>
        <w:t xml:space="preserve">. </w:t>
      </w:r>
    </w:p>
    <w:p w14:paraId="6741F570" w14:textId="09EF1C2D" w:rsidR="00B47C34" w:rsidRPr="009E01EF" w:rsidRDefault="00DE378E" w:rsidP="00336004">
      <w:pPr>
        <w:jc w:val="both"/>
        <w:rPr>
          <w:rFonts w:ascii="Times New Roman" w:hAnsi="Times New Roman" w:cs="Times New Roman"/>
          <w:sz w:val="24"/>
          <w:szCs w:val="24"/>
        </w:rPr>
      </w:pPr>
      <w:r w:rsidRPr="009E01EF">
        <w:rPr>
          <w:rFonts w:ascii="Times New Roman" w:hAnsi="Times New Roman" w:cs="Times New Roman"/>
          <w:sz w:val="24"/>
          <w:szCs w:val="24"/>
        </w:rPr>
        <w:t>2.7. As</w:t>
      </w:r>
      <w:r w:rsidR="00336004" w:rsidRPr="009E01EF">
        <w:rPr>
          <w:rFonts w:ascii="Times New Roman" w:hAnsi="Times New Roman" w:cs="Times New Roman"/>
          <w:sz w:val="24"/>
          <w:szCs w:val="24"/>
        </w:rPr>
        <w:t xml:space="preserve"> respostas aos pedidos de esclarecimentos ser</w:t>
      </w:r>
      <w:r w:rsidR="00B47C34" w:rsidRPr="009E01EF">
        <w:rPr>
          <w:rFonts w:ascii="Times New Roman" w:hAnsi="Times New Roman" w:cs="Times New Roman"/>
          <w:sz w:val="24"/>
          <w:szCs w:val="24"/>
        </w:rPr>
        <w:t>ã</w:t>
      </w:r>
      <w:r w:rsidR="00336004" w:rsidRPr="009E01EF">
        <w:rPr>
          <w:rFonts w:ascii="Times New Roman" w:hAnsi="Times New Roman" w:cs="Times New Roman"/>
          <w:sz w:val="24"/>
          <w:szCs w:val="24"/>
        </w:rPr>
        <w:t xml:space="preserve">o divulgadas pelo sistema e </w:t>
      </w:r>
      <w:r w:rsidR="00B47C34" w:rsidRPr="009E01EF">
        <w:rPr>
          <w:rFonts w:ascii="Times New Roman" w:hAnsi="Times New Roman" w:cs="Times New Roman"/>
          <w:sz w:val="24"/>
          <w:szCs w:val="24"/>
        </w:rPr>
        <w:t>vincularão</w:t>
      </w:r>
      <w:r w:rsidR="00336004" w:rsidRPr="009E01EF">
        <w:rPr>
          <w:rFonts w:ascii="Times New Roman" w:hAnsi="Times New Roman" w:cs="Times New Roman"/>
          <w:sz w:val="24"/>
          <w:szCs w:val="24"/>
        </w:rPr>
        <w:t xml:space="preserve"> os</w:t>
      </w:r>
      <w:r w:rsidR="00B47C34" w:rsidRPr="009E01EF">
        <w:rPr>
          <w:rFonts w:ascii="Times New Roman" w:hAnsi="Times New Roman" w:cs="Times New Roman"/>
          <w:sz w:val="24"/>
          <w:szCs w:val="24"/>
        </w:rPr>
        <w:t xml:space="preserve"> </w:t>
      </w:r>
      <w:r w:rsidR="00336004" w:rsidRPr="009E01EF">
        <w:rPr>
          <w:rFonts w:ascii="Times New Roman" w:hAnsi="Times New Roman" w:cs="Times New Roman"/>
          <w:sz w:val="24"/>
          <w:szCs w:val="24"/>
        </w:rPr>
        <w:t xml:space="preserve">participantes e a </w:t>
      </w:r>
      <w:r w:rsidR="00B47C34" w:rsidRPr="009E01EF">
        <w:rPr>
          <w:rFonts w:ascii="Times New Roman" w:hAnsi="Times New Roman" w:cs="Times New Roman"/>
          <w:sz w:val="24"/>
          <w:szCs w:val="24"/>
        </w:rPr>
        <w:t>administração</w:t>
      </w:r>
      <w:r w:rsidR="00336004" w:rsidRPr="009E01EF">
        <w:rPr>
          <w:rFonts w:ascii="Times New Roman" w:hAnsi="Times New Roman" w:cs="Times New Roman"/>
          <w:sz w:val="24"/>
          <w:szCs w:val="24"/>
        </w:rPr>
        <w:t>.</w:t>
      </w:r>
    </w:p>
    <w:p w14:paraId="312CDA2A" w14:textId="5422D3BC" w:rsidR="00336004" w:rsidRPr="009E01EF" w:rsidRDefault="00336004" w:rsidP="006C3CBE">
      <w:pPr>
        <w:spacing w:after="0"/>
        <w:jc w:val="both"/>
        <w:rPr>
          <w:rFonts w:ascii="Times New Roman" w:hAnsi="Times New Roman" w:cs="Times New Roman"/>
          <w:b/>
          <w:bCs/>
          <w:sz w:val="24"/>
          <w:szCs w:val="24"/>
        </w:rPr>
      </w:pPr>
      <w:r w:rsidRPr="009E01EF">
        <w:rPr>
          <w:rFonts w:ascii="Times New Roman" w:hAnsi="Times New Roman" w:cs="Times New Roman"/>
          <w:sz w:val="24"/>
          <w:szCs w:val="24"/>
        </w:rPr>
        <w:t xml:space="preserve"> </w:t>
      </w:r>
      <w:r w:rsidRPr="009E01EF">
        <w:rPr>
          <w:rFonts w:ascii="Times New Roman" w:hAnsi="Times New Roman" w:cs="Times New Roman"/>
          <w:b/>
          <w:bCs/>
          <w:sz w:val="24"/>
          <w:szCs w:val="24"/>
        </w:rPr>
        <w:t>3. DO CREDENCIAMENTO</w:t>
      </w:r>
    </w:p>
    <w:p w14:paraId="7A71AC56" w14:textId="77777777" w:rsidR="00A354A3" w:rsidRPr="009E01EF" w:rsidRDefault="00336004" w:rsidP="00336004">
      <w:pPr>
        <w:jc w:val="both"/>
        <w:rPr>
          <w:rFonts w:ascii="Times New Roman" w:hAnsi="Times New Roman" w:cs="Times New Roman"/>
          <w:sz w:val="24"/>
          <w:szCs w:val="24"/>
        </w:rPr>
      </w:pPr>
      <w:r w:rsidRPr="009E01EF">
        <w:rPr>
          <w:rFonts w:ascii="Times New Roman" w:hAnsi="Times New Roman" w:cs="Times New Roman"/>
          <w:sz w:val="24"/>
          <w:szCs w:val="24"/>
        </w:rPr>
        <w:t xml:space="preserve">3.1 Para participar da </w:t>
      </w:r>
      <w:r w:rsidR="00B47C34" w:rsidRPr="009E01EF">
        <w:rPr>
          <w:rFonts w:ascii="Times New Roman" w:hAnsi="Times New Roman" w:cs="Times New Roman"/>
          <w:sz w:val="24"/>
          <w:szCs w:val="24"/>
        </w:rPr>
        <w:t>concorrência</w:t>
      </w:r>
      <w:r w:rsidRPr="009E01EF">
        <w:rPr>
          <w:rFonts w:ascii="Times New Roman" w:hAnsi="Times New Roman" w:cs="Times New Roman"/>
          <w:sz w:val="24"/>
          <w:szCs w:val="24"/>
        </w:rPr>
        <w:t xml:space="preserve"> eletrônica, o licitante </w:t>
      </w:r>
      <w:r w:rsidR="00B47C34" w:rsidRPr="009E01EF">
        <w:rPr>
          <w:rFonts w:ascii="Times New Roman" w:hAnsi="Times New Roman" w:cs="Times New Roman"/>
          <w:sz w:val="24"/>
          <w:szCs w:val="24"/>
        </w:rPr>
        <w:t>deverá</w:t>
      </w:r>
      <w:r w:rsidRPr="009E01EF">
        <w:rPr>
          <w:rFonts w:ascii="Times New Roman" w:hAnsi="Times New Roman" w:cs="Times New Roman"/>
          <w:sz w:val="24"/>
          <w:szCs w:val="24"/>
        </w:rPr>
        <w:t xml:space="preserve"> estar credenciado no sistema</w:t>
      </w:r>
      <w:r w:rsidR="00B47C34" w:rsidRPr="009E01EF">
        <w:rPr>
          <w:rFonts w:ascii="Times New Roman" w:hAnsi="Times New Roman" w:cs="Times New Roman"/>
          <w:sz w:val="24"/>
          <w:szCs w:val="24"/>
        </w:rPr>
        <w:t xml:space="preserve"> </w:t>
      </w:r>
      <w:r w:rsidRPr="009E01EF">
        <w:rPr>
          <w:rFonts w:ascii="Times New Roman" w:hAnsi="Times New Roman" w:cs="Times New Roman"/>
          <w:sz w:val="24"/>
          <w:szCs w:val="24"/>
        </w:rPr>
        <w:t xml:space="preserve">“CONCORRÊNCIA ELETRÔNICA” </w:t>
      </w:r>
      <w:r w:rsidR="00B47C34" w:rsidRPr="009E01EF">
        <w:rPr>
          <w:rFonts w:ascii="Times New Roman" w:hAnsi="Times New Roman" w:cs="Times New Roman"/>
          <w:sz w:val="24"/>
          <w:szCs w:val="24"/>
        </w:rPr>
        <w:t>através</w:t>
      </w:r>
      <w:r w:rsidRPr="009E01EF">
        <w:rPr>
          <w:rFonts w:ascii="Times New Roman" w:hAnsi="Times New Roman" w:cs="Times New Roman"/>
          <w:sz w:val="24"/>
          <w:szCs w:val="24"/>
        </w:rPr>
        <w:t xml:space="preserve"> do site </w:t>
      </w:r>
      <w:proofErr w:type="gramStart"/>
      <w:r w:rsidR="00C75463" w:rsidRPr="009E01EF">
        <w:rPr>
          <w:rFonts w:ascii="Times New Roman" w:hAnsi="Times New Roman" w:cs="Times New Roman"/>
          <w:sz w:val="24"/>
          <w:szCs w:val="24"/>
          <w:u w:val="single"/>
        </w:rPr>
        <w:t>https://licitagloria.brconectado.com.br/</w:t>
      </w:r>
      <w:r w:rsidR="00C75463" w:rsidRPr="009E01EF">
        <w:rPr>
          <w:rFonts w:ascii="Times New Roman" w:hAnsi="Times New Roman" w:cs="Times New Roman"/>
          <w:color w:val="000000" w:themeColor="text1"/>
          <w:spacing w:val="2"/>
          <w:sz w:val="24"/>
          <w:szCs w:val="24"/>
        </w:rPr>
        <w:t> </w:t>
      </w:r>
      <w:r w:rsidR="00384472" w:rsidRPr="009E01EF">
        <w:rPr>
          <w:rFonts w:ascii="Times New Roman" w:hAnsi="Times New Roman" w:cs="Times New Roman"/>
          <w:sz w:val="24"/>
          <w:szCs w:val="24"/>
        </w:rPr>
        <w:t>.</w:t>
      </w:r>
      <w:proofErr w:type="gramEnd"/>
      <w:r w:rsidRPr="009E01EF">
        <w:rPr>
          <w:rFonts w:ascii="Times New Roman" w:hAnsi="Times New Roman" w:cs="Times New Roman"/>
          <w:sz w:val="24"/>
          <w:szCs w:val="24"/>
        </w:rPr>
        <w:t xml:space="preserve"> As </w:t>
      </w:r>
      <w:r w:rsidR="00B47C34" w:rsidRPr="009E01EF">
        <w:rPr>
          <w:rFonts w:ascii="Times New Roman" w:hAnsi="Times New Roman" w:cs="Times New Roman"/>
          <w:sz w:val="24"/>
          <w:szCs w:val="24"/>
        </w:rPr>
        <w:t>instruções</w:t>
      </w:r>
      <w:r w:rsidRPr="009E01EF">
        <w:rPr>
          <w:rFonts w:ascii="Times New Roman" w:hAnsi="Times New Roman" w:cs="Times New Roman"/>
          <w:sz w:val="24"/>
          <w:szCs w:val="24"/>
        </w:rPr>
        <w:t xml:space="preserve"> para o</w:t>
      </w:r>
      <w:r w:rsidR="00B47C34" w:rsidRPr="009E01EF">
        <w:rPr>
          <w:rFonts w:ascii="Times New Roman" w:hAnsi="Times New Roman" w:cs="Times New Roman"/>
          <w:sz w:val="24"/>
          <w:szCs w:val="24"/>
        </w:rPr>
        <w:t xml:space="preserve"> </w:t>
      </w:r>
      <w:r w:rsidRPr="009E01EF">
        <w:rPr>
          <w:rFonts w:ascii="Times New Roman" w:hAnsi="Times New Roman" w:cs="Times New Roman"/>
          <w:sz w:val="24"/>
          <w:szCs w:val="24"/>
        </w:rPr>
        <w:t xml:space="preserve">credenciamento podem ser acessadas no seguinte sítio eletrônico </w:t>
      </w:r>
      <w:r w:rsidR="00C75463" w:rsidRPr="009E01EF">
        <w:rPr>
          <w:rFonts w:ascii="Times New Roman" w:hAnsi="Times New Roman" w:cs="Times New Roman"/>
          <w:sz w:val="24"/>
          <w:szCs w:val="24"/>
          <w:u w:val="single"/>
        </w:rPr>
        <w:t>https://licitagloria.brconectado.com.br/</w:t>
      </w:r>
      <w:r w:rsidR="00C75463" w:rsidRPr="009E01EF">
        <w:rPr>
          <w:rFonts w:ascii="Times New Roman" w:hAnsi="Times New Roman" w:cs="Times New Roman"/>
          <w:color w:val="000000" w:themeColor="text1"/>
          <w:spacing w:val="2"/>
          <w:sz w:val="24"/>
          <w:szCs w:val="24"/>
        </w:rPr>
        <w:t> </w:t>
      </w:r>
      <w:r w:rsidRPr="009E01EF">
        <w:rPr>
          <w:rFonts w:ascii="Times New Roman" w:hAnsi="Times New Roman" w:cs="Times New Roman"/>
          <w:sz w:val="24"/>
          <w:szCs w:val="24"/>
        </w:rPr>
        <w:t xml:space="preserve"> </w:t>
      </w:r>
    </w:p>
    <w:p w14:paraId="089D7A0B" w14:textId="4DACD4EF" w:rsidR="00336004" w:rsidRPr="009E01EF" w:rsidRDefault="00336004" w:rsidP="00336004">
      <w:pPr>
        <w:jc w:val="both"/>
        <w:rPr>
          <w:rFonts w:ascii="Times New Roman" w:hAnsi="Times New Roman" w:cs="Times New Roman"/>
          <w:sz w:val="24"/>
          <w:szCs w:val="24"/>
        </w:rPr>
      </w:pPr>
      <w:r w:rsidRPr="009E01EF">
        <w:rPr>
          <w:rFonts w:ascii="Times New Roman" w:hAnsi="Times New Roman" w:cs="Times New Roman"/>
          <w:sz w:val="24"/>
          <w:szCs w:val="24"/>
        </w:rPr>
        <w:t xml:space="preserve">3.2 O credenciamento </w:t>
      </w:r>
      <w:r w:rsidR="00B47C34" w:rsidRPr="009E01EF">
        <w:rPr>
          <w:rFonts w:ascii="Times New Roman" w:hAnsi="Times New Roman" w:cs="Times New Roman"/>
          <w:sz w:val="24"/>
          <w:szCs w:val="24"/>
        </w:rPr>
        <w:t>dar-se-á</w:t>
      </w:r>
      <w:r w:rsidRPr="009E01EF">
        <w:rPr>
          <w:rFonts w:ascii="Times New Roman" w:hAnsi="Times New Roman" w:cs="Times New Roman"/>
          <w:sz w:val="24"/>
          <w:szCs w:val="24"/>
        </w:rPr>
        <w:t xml:space="preserve"> pela </w:t>
      </w:r>
      <w:r w:rsidR="00B47C34" w:rsidRPr="009E01EF">
        <w:rPr>
          <w:rFonts w:ascii="Times New Roman" w:hAnsi="Times New Roman" w:cs="Times New Roman"/>
          <w:sz w:val="24"/>
          <w:szCs w:val="24"/>
        </w:rPr>
        <w:t>atribuição</w:t>
      </w:r>
      <w:r w:rsidRPr="009E01EF">
        <w:rPr>
          <w:rFonts w:ascii="Times New Roman" w:hAnsi="Times New Roman" w:cs="Times New Roman"/>
          <w:sz w:val="24"/>
          <w:szCs w:val="24"/>
        </w:rPr>
        <w:t xml:space="preserve"> de chave de </w:t>
      </w:r>
      <w:r w:rsidR="00B47C34" w:rsidRPr="009E01EF">
        <w:rPr>
          <w:rFonts w:ascii="Times New Roman" w:hAnsi="Times New Roman" w:cs="Times New Roman"/>
          <w:sz w:val="24"/>
          <w:szCs w:val="24"/>
        </w:rPr>
        <w:t>identificação</w:t>
      </w:r>
      <w:r w:rsidRPr="009E01EF">
        <w:rPr>
          <w:rFonts w:ascii="Times New Roman" w:hAnsi="Times New Roman" w:cs="Times New Roman"/>
          <w:sz w:val="24"/>
          <w:szCs w:val="24"/>
        </w:rPr>
        <w:t xml:space="preserve"> e de senha, pessoal e</w:t>
      </w:r>
      <w:r w:rsidR="00B47C34" w:rsidRPr="009E01EF">
        <w:rPr>
          <w:rFonts w:ascii="Times New Roman" w:hAnsi="Times New Roman" w:cs="Times New Roman"/>
          <w:sz w:val="24"/>
          <w:szCs w:val="24"/>
        </w:rPr>
        <w:t xml:space="preserve"> </w:t>
      </w:r>
      <w:r w:rsidRPr="009E01EF">
        <w:rPr>
          <w:rFonts w:ascii="Times New Roman" w:hAnsi="Times New Roman" w:cs="Times New Roman"/>
          <w:sz w:val="24"/>
          <w:szCs w:val="24"/>
        </w:rPr>
        <w:t>intransferível, para acesso ao sistema eletrônico.</w:t>
      </w:r>
    </w:p>
    <w:p w14:paraId="538067A2" w14:textId="47782AAB" w:rsidR="00FB00A6" w:rsidRPr="009E01EF" w:rsidRDefault="00FB00A6" w:rsidP="00FB00A6">
      <w:pPr>
        <w:jc w:val="both"/>
        <w:rPr>
          <w:rFonts w:ascii="Times New Roman" w:hAnsi="Times New Roman" w:cs="Times New Roman"/>
          <w:sz w:val="24"/>
          <w:szCs w:val="24"/>
        </w:rPr>
      </w:pPr>
      <w:r w:rsidRPr="009E01EF">
        <w:rPr>
          <w:rFonts w:ascii="Times New Roman" w:hAnsi="Times New Roman" w:cs="Times New Roman"/>
          <w:sz w:val="24"/>
          <w:szCs w:val="24"/>
        </w:rPr>
        <w:t>3.3 O credenciamento junto ao provedor do sistema implica na responsabilidade legal do licitante ou de seu representante legal e a presunção de sua capacidade técnica para realização das transações inerentes à Concorrência na forma eletrônica.</w:t>
      </w:r>
    </w:p>
    <w:p w14:paraId="1DA90FCA" w14:textId="4A018458" w:rsidR="00FB00A6" w:rsidRPr="009E01EF" w:rsidRDefault="00FB00A6" w:rsidP="00FB00A6">
      <w:pPr>
        <w:jc w:val="both"/>
        <w:rPr>
          <w:rFonts w:ascii="Times New Roman" w:hAnsi="Times New Roman" w:cs="Times New Roman"/>
          <w:sz w:val="24"/>
          <w:szCs w:val="24"/>
        </w:rPr>
      </w:pPr>
      <w:r w:rsidRPr="009E01EF">
        <w:rPr>
          <w:rFonts w:ascii="Times New Roman" w:hAnsi="Times New Roman" w:cs="Times New Roman"/>
          <w:sz w:val="24"/>
          <w:szCs w:val="24"/>
        </w:rPr>
        <w:t>3.4 O licitante que deixar de assinalar o campo da Declaração de ME/EPP não terá direito a usufruir do tratamento favorecido previsto na Lei Complementar n” 123, de 2006, mesmo que microempresa, empresa de pequeno porte ou sociedade cooperativa.</w:t>
      </w:r>
    </w:p>
    <w:p w14:paraId="6AF81D13" w14:textId="00F6B80F" w:rsidR="00FB00A6" w:rsidRPr="009E01EF" w:rsidRDefault="00FB00A6" w:rsidP="00FB00A6">
      <w:pPr>
        <w:jc w:val="both"/>
        <w:rPr>
          <w:rFonts w:ascii="Times New Roman" w:hAnsi="Times New Roman" w:cs="Times New Roman"/>
          <w:sz w:val="24"/>
          <w:szCs w:val="24"/>
        </w:rPr>
      </w:pPr>
      <w:r w:rsidRPr="009E01EF">
        <w:rPr>
          <w:rFonts w:ascii="Times New Roman" w:hAnsi="Times New Roman" w:cs="Times New Roman"/>
          <w:sz w:val="24"/>
          <w:szCs w:val="24"/>
        </w:rPr>
        <w:t>3.5 É de responsabilidade do licitante, além de credenciar-se previamente no sistema eletrônico utilizado no certame e de cumprir as regras do presente edital:</w:t>
      </w:r>
    </w:p>
    <w:p w14:paraId="54B7FC70" w14:textId="04A8D02F" w:rsidR="00FB00A6" w:rsidRPr="009E01EF" w:rsidRDefault="00FB00A6" w:rsidP="00FB00A6">
      <w:pPr>
        <w:jc w:val="both"/>
        <w:rPr>
          <w:rFonts w:ascii="Times New Roman" w:hAnsi="Times New Roman" w:cs="Times New Roman"/>
          <w:sz w:val="24"/>
          <w:szCs w:val="24"/>
        </w:rPr>
      </w:pPr>
      <w:r w:rsidRPr="009E01EF">
        <w:rPr>
          <w:rFonts w:ascii="Times New Roman" w:hAnsi="Times New Roman" w:cs="Times New Roman"/>
          <w:sz w:val="24"/>
          <w:szCs w:val="24"/>
        </w:rPr>
        <w:t>3.5.1. 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terceiros;</w:t>
      </w:r>
    </w:p>
    <w:p w14:paraId="3E57C73E" w14:textId="04BB647A" w:rsidR="00FB00A6" w:rsidRPr="009E01EF" w:rsidRDefault="00FB00A6" w:rsidP="00FB00A6">
      <w:pPr>
        <w:jc w:val="both"/>
        <w:rPr>
          <w:rFonts w:ascii="Times New Roman" w:hAnsi="Times New Roman" w:cs="Times New Roman"/>
          <w:sz w:val="24"/>
          <w:szCs w:val="24"/>
        </w:rPr>
      </w:pPr>
      <w:r w:rsidRPr="009E01EF">
        <w:rPr>
          <w:rFonts w:ascii="Times New Roman" w:hAnsi="Times New Roman" w:cs="Times New Roman"/>
          <w:sz w:val="24"/>
          <w:szCs w:val="24"/>
        </w:rPr>
        <w:t>3.5.2. Acompanhar as operações no sistema eletrônico durante o processo licitatório e responsabilizar-se pelo ônus decorrente da perda de negócios diante da inobservância de mensagens emitidas pelo sistema ou de sua desconexão;</w:t>
      </w:r>
    </w:p>
    <w:p w14:paraId="12F2AB9D" w14:textId="77777777" w:rsidR="00F36F54" w:rsidRPr="009E01EF" w:rsidRDefault="00F36F54" w:rsidP="00FB00A6">
      <w:pPr>
        <w:jc w:val="both"/>
        <w:rPr>
          <w:rFonts w:ascii="Times New Roman" w:hAnsi="Times New Roman" w:cs="Times New Roman"/>
          <w:sz w:val="24"/>
          <w:szCs w:val="24"/>
        </w:rPr>
      </w:pPr>
    </w:p>
    <w:p w14:paraId="6C191620" w14:textId="77777777" w:rsidR="00B61A14" w:rsidRDefault="00B61A14" w:rsidP="00FB00A6">
      <w:pPr>
        <w:jc w:val="both"/>
        <w:rPr>
          <w:rFonts w:ascii="Times New Roman" w:hAnsi="Times New Roman" w:cs="Times New Roman"/>
          <w:sz w:val="24"/>
          <w:szCs w:val="24"/>
        </w:rPr>
      </w:pPr>
    </w:p>
    <w:p w14:paraId="08277C6E" w14:textId="5AFB0C70" w:rsidR="00A42F43" w:rsidRPr="009E01EF" w:rsidRDefault="00FB00A6" w:rsidP="00FB00A6">
      <w:pPr>
        <w:jc w:val="both"/>
        <w:rPr>
          <w:rFonts w:ascii="Times New Roman" w:hAnsi="Times New Roman" w:cs="Times New Roman"/>
          <w:sz w:val="24"/>
          <w:szCs w:val="24"/>
        </w:rPr>
      </w:pPr>
      <w:r w:rsidRPr="009E01EF">
        <w:rPr>
          <w:rFonts w:ascii="Times New Roman" w:hAnsi="Times New Roman" w:cs="Times New Roman"/>
          <w:sz w:val="24"/>
          <w:szCs w:val="24"/>
        </w:rPr>
        <w:t>3.5.3. Comunicar imediatamente ao provedor do sistema qualquer acontecimento que possa comprometer o sigilo ou a inviabilidade do uso da senha, para imediato bloqueio de acesso;</w:t>
      </w:r>
    </w:p>
    <w:p w14:paraId="3CB1AF75" w14:textId="6DDD4626" w:rsidR="00210E41" w:rsidRPr="009E01EF" w:rsidRDefault="00FB00A6" w:rsidP="00FB00A6">
      <w:pPr>
        <w:jc w:val="both"/>
        <w:rPr>
          <w:rFonts w:ascii="Times New Roman" w:hAnsi="Times New Roman" w:cs="Times New Roman"/>
          <w:sz w:val="24"/>
          <w:szCs w:val="24"/>
        </w:rPr>
      </w:pPr>
      <w:r w:rsidRPr="009E01EF">
        <w:rPr>
          <w:rFonts w:ascii="Times New Roman" w:hAnsi="Times New Roman" w:cs="Times New Roman"/>
          <w:sz w:val="24"/>
          <w:szCs w:val="24"/>
        </w:rPr>
        <w:t>3.5.4. Utilizar a chave de identificação e a senha de acesso para participar da Concorrência na forma eletrônica; e</w:t>
      </w:r>
    </w:p>
    <w:p w14:paraId="15BC8D6A" w14:textId="5FF81F93" w:rsidR="00B4609E" w:rsidRPr="009E01EF" w:rsidRDefault="00FB00A6" w:rsidP="004700C3">
      <w:pPr>
        <w:jc w:val="both"/>
        <w:rPr>
          <w:rFonts w:ascii="Times New Roman" w:hAnsi="Times New Roman" w:cs="Times New Roman"/>
          <w:sz w:val="24"/>
          <w:szCs w:val="24"/>
        </w:rPr>
      </w:pPr>
      <w:r w:rsidRPr="009E01EF">
        <w:rPr>
          <w:rFonts w:ascii="Times New Roman" w:hAnsi="Times New Roman" w:cs="Times New Roman"/>
          <w:sz w:val="24"/>
          <w:szCs w:val="24"/>
        </w:rPr>
        <w:t>3.5.5. Solicitar o cancelamento da chave de identificação ou da senha de acesso por interesse próprio.</w:t>
      </w:r>
    </w:p>
    <w:p w14:paraId="36E0D540" w14:textId="3CC9688C" w:rsidR="00FB00A6" w:rsidRPr="009E01EF" w:rsidRDefault="00FB00A6" w:rsidP="00C75463">
      <w:pPr>
        <w:spacing w:after="0"/>
        <w:jc w:val="both"/>
        <w:rPr>
          <w:rFonts w:ascii="Times New Roman" w:hAnsi="Times New Roman" w:cs="Times New Roman"/>
          <w:b/>
          <w:bCs/>
          <w:sz w:val="24"/>
          <w:szCs w:val="24"/>
        </w:rPr>
      </w:pPr>
      <w:r w:rsidRPr="009E01EF">
        <w:rPr>
          <w:rFonts w:ascii="Times New Roman" w:hAnsi="Times New Roman" w:cs="Times New Roman"/>
          <w:b/>
          <w:bCs/>
          <w:sz w:val="24"/>
          <w:szCs w:val="24"/>
        </w:rPr>
        <w:t>4. DA PARTICIPAÇÃO NA CONCORRÊNCIA</w:t>
      </w:r>
    </w:p>
    <w:p w14:paraId="59A69998" w14:textId="59ED1E65" w:rsidR="00FB00A6" w:rsidRPr="009E01EF" w:rsidRDefault="00FB00A6" w:rsidP="00FB00A6">
      <w:pPr>
        <w:jc w:val="both"/>
        <w:rPr>
          <w:rFonts w:ascii="Times New Roman" w:hAnsi="Times New Roman" w:cs="Times New Roman"/>
          <w:sz w:val="24"/>
          <w:szCs w:val="24"/>
        </w:rPr>
      </w:pPr>
      <w:r w:rsidRPr="009E01EF">
        <w:rPr>
          <w:rFonts w:ascii="Times New Roman" w:hAnsi="Times New Roman" w:cs="Times New Roman"/>
          <w:sz w:val="24"/>
          <w:szCs w:val="24"/>
        </w:rPr>
        <w:t>4.1. Poderá participar desta licitação qualquer pessoa jurídica legalmente estabelecida no País, que atenda às exigências deste Edital e do Projeto Básico, que esteja devidamente credenciada, munida de chave de identificação e de senha, cujo objeto social seja compatível com o objeto do certame e que satisfaçam as condições deste Edital.</w:t>
      </w:r>
    </w:p>
    <w:p w14:paraId="7C0C5070" w14:textId="42764C76" w:rsidR="00FB00A6" w:rsidRPr="009E01EF" w:rsidRDefault="00FB00A6" w:rsidP="00FB00A6">
      <w:pPr>
        <w:jc w:val="both"/>
        <w:rPr>
          <w:rFonts w:ascii="Times New Roman" w:hAnsi="Times New Roman" w:cs="Times New Roman"/>
          <w:sz w:val="24"/>
          <w:szCs w:val="24"/>
        </w:rPr>
      </w:pPr>
      <w:r w:rsidRPr="009E01EF">
        <w:rPr>
          <w:rFonts w:ascii="Times New Roman" w:hAnsi="Times New Roman" w:cs="Times New Roman"/>
          <w:sz w:val="24"/>
          <w:szCs w:val="24"/>
        </w:rPr>
        <w:t>4.2. Não poderão participar direta ou indiretamente desta licitação, os interessados que se enquadrarem em uma ou mais das situações a seguir:</w:t>
      </w:r>
    </w:p>
    <w:p w14:paraId="72112529" w14:textId="7728DFE2" w:rsidR="00FB00A6" w:rsidRPr="009E01EF" w:rsidRDefault="002F3E24" w:rsidP="00FB00A6">
      <w:pPr>
        <w:jc w:val="both"/>
        <w:rPr>
          <w:rFonts w:ascii="Times New Roman" w:hAnsi="Times New Roman" w:cs="Times New Roman"/>
          <w:sz w:val="24"/>
          <w:szCs w:val="24"/>
        </w:rPr>
      </w:pPr>
      <w:r w:rsidRPr="009E01EF">
        <w:rPr>
          <w:rFonts w:ascii="Times New Roman" w:hAnsi="Times New Roman" w:cs="Times New Roman"/>
          <w:sz w:val="24"/>
          <w:szCs w:val="24"/>
        </w:rPr>
        <w:t>a</w:t>
      </w:r>
      <w:r w:rsidR="00FB00A6" w:rsidRPr="009E01EF">
        <w:rPr>
          <w:rFonts w:ascii="Times New Roman" w:hAnsi="Times New Roman" w:cs="Times New Roman"/>
          <w:sz w:val="24"/>
          <w:szCs w:val="24"/>
        </w:rPr>
        <w:t xml:space="preserve">) Empresa que estiver em recuperação judicial, processo de falência ou sob o regime de concordata, concurso de credores, dissolução ou liquidação; Ressalva: É possível a participação de empresa em recuperação judicial, desde que amparada em certidão emitida pela instância judicial competente, que certifique a interessada estão </w:t>
      </w:r>
      <w:r w:rsidR="009E7672" w:rsidRPr="009E01EF">
        <w:rPr>
          <w:rFonts w:ascii="Times New Roman" w:hAnsi="Times New Roman" w:cs="Times New Roman"/>
          <w:sz w:val="24"/>
          <w:szCs w:val="24"/>
        </w:rPr>
        <w:t>aptas</w:t>
      </w:r>
      <w:r w:rsidR="00FB00A6" w:rsidRPr="009E01EF">
        <w:rPr>
          <w:rFonts w:ascii="Times New Roman" w:hAnsi="Times New Roman" w:cs="Times New Roman"/>
          <w:sz w:val="24"/>
          <w:szCs w:val="24"/>
        </w:rPr>
        <w:t xml:space="preserve"> econômica e financeiramente a participar de procedimento licitatório nos termos da Lei Federal N” 14.133/2021. (TCU, Ac. 8.271/2011-2“ </w:t>
      </w:r>
      <w:proofErr w:type="spellStart"/>
      <w:r w:rsidR="00FB00A6" w:rsidRPr="009E01EF">
        <w:rPr>
          <w:rFonts w:ascii="Times New Roman" w:hAnsi="Times New Roman" w:cs="Times New Roman"/>
          <w:sz w:val="24"/>
          <w:szCs w:val="24"/>
        </w:rPr>
        <w:t>Cam</w:t>
      </w:r>
      <w:proofErr w:type="spellEnd"/>
      <w:r w:rsidR="00FB00A6" w:rsidRPr="009E01EF">
        <w:rPr>
          <w:rFonts w:ascii="Times New Roman" w:hAnsi="Times New Roman" w:cs="Times New Roman"/>
          <w:sz w:val="24"/>
          <w:szCs w:val="24"/>
        </w:rPr>
        <w:t xml:space="preserve">., </w:t>
      </w:r>
      <w:proofErr w:type="gramStart"/>
      <w:r w:rsidR="00FB00A6" w:rsidRPr="009E01EF">
        <w:rPr>
          <w:rFonts w:ascii="Times New Roman" w:hAnsi="Times New Roman" w:cs="Times New Roman"/>
          <w:sz w:val="24"/>
          <w:szCs w:val="24"/>
        </w:rPr>
        <w:t>Dou</w:t>
      </w:r>
      <w:proofErr w:type="gramEnd"/>
      <w:r w:rsidR="00FB00A6" w:rsidRPr="009E01EF">
        <w:rPr>
          <w:rFonts w:ascii="Times New Roman" w:hAnsi="Times New Roman" w:cs="Times New Roman"/>
          <w:sz w:val="24"/>
          <w:szCs w:val="24"/>
        </w:rPr>
        <w:t xml:space="preserve"> de 04/10/2011).</w:t>
      </w:r>
    </w:p>
    <w:p w14:paraId="16CB80D2" w14:textId="767FCA27" w:rsidR="00FB00A6" w:rsidRPr="009E01EF" w:rsidRDefault="002F3E24" w:rsidP="00FB00A6">
      <w:pPr>
        <w:jc w:val="both"/>
        <w:rPr>
          <w:rFonts w:ascii="Times New Roman" w:hAnsi="Times New Roman" w:cs="Times New Roman"/>
          <w:sz w:val="24"/>
          <w:szCs w:val="24"/>
        </w:rPr>
      </w:pPr>
      <w:r w:rsidRPr="009E01EF">
        <w:rPr>
          <w:rFonts w:ascii="Times New Roman" w:hAnsi="Times New Roman" w:cs="Times New Roman"/>
          <w:sz w:val="24"/>
          <w:szCs w:val="24"/>
        </w:rPr>
        <w:t>b</w:t>
      </w:r>
      <w:r w:rsidR="00FB00A6" w:rsidRPr="009E01EF">
        <w:rPr>
          <w:rFonts w:ascii="Times New Roman" w:hAnsi="Times New Roman" w:cs="Times New Roman"/>
          <w:sz w:val="24"/>
          <w:szCs w:val="24"/>
        </w:rPr>
        <w:t xml:space="preserve">) Empresa declarada inidônea para licitar ou contratar com a </w:t>
      </w:r>
      <w:r w:rsidR="00CE3E37" w:rsidRPr="009E01EF">
        <w:rPr>
          <w:rFonts w:ascii="Times New Roman" w:hAnsi="Times New Roman" w:cs="Times New Roman"/>
          <w:sz w:val="24"/>
          <w:szCs w:val="24"/>
        </w:rPr>
        <w:t>Administração Pública</w:t>
      </w:r>
      <w:r w:rsidR="00FB00A6" w:rsidRPr="009E01EF">
        <w:rPr>
          <w:rFonts w:ascii="Times New Roman" w:hAnsi="Times New Roman" w:cs="Times New Roman"/>
          <w:sz w:val="24"/>
          <w:szCs w:val="24"/>
        </w:rPr>
        <w:t>;</w:t>
      </w:r>
    </w:p>
    <w:p w14:paraId="2D0A426D" w14:textId="56D130F1" w:rsidR="00FB00A6" w:rsidRPr="009E01EF" w:rsidRDefault="002F3E24" w:rsidP="00FB00A6">
      <w:pPr>
        <w:jc w:val="both"/>
        <w:rPr>
          <w:rFonts w:ascii="Times New Roman" w:hAnsi="Times New Roman" w:cs="Times New Roman"/>
          <w:sz w:val="24"/>
          <w:szCs w:val="24"/>
        </w:rPr>
      </w:pPr>
      <w:r w:rsidRPr="009E01EF">
        <w:rPr>
          <w:rFonts w:ascii="Times New Roman" w:hAnsi="Times New Roman" w:cs="Times New Roman"/>
          <w:sz w:val="24"/>
          <w:szCs w:val="24"/>
        </w:rPr>
        <w:t>c</w:t>
      </w:r>
      <w:r w:rsidR="00FB00A6" w:rsidRPr="009E01EF">
        <w:rPr>
          <w:rFonts w:ascii="Times New Roman" w:hAnsi="Times New Roman" w:cs="Times New Roman"/>
          <w:sz w:val="24"/>
          <w:szCs w:val="24"/>
        </w:rPr>
        <w:t>) Empresa suspensa temporariamente do direito de licitar e impedida de contratar com este</w:t>
      </w:r>
      <w:r w:rsidR="00CE3E37" w:rsidRPr="009E01EF">
        <w:rPr>
          <w:rFonts w:ascii="Times New Roman" w:hAnsi="Times New Roman" w:cs="Times New Roman"/>
          <w:sz w:val="24"/>
          <w:szCs w:val="24"/>
        </w:rPr>
        <w:t xml:space="preserve"> </w:t>
      </w:r>
      <w:r w:rsidR="00FB00A6" w:rsidRPr="009E01EF">
        <w:rPr>
          <w:rFonts w:ascii="Times New Roman" w:hAnsi="Times New Roman" w:cs="Times New Roman"/>
          <w:sz w:val="24"/>
          <w:szCs w:val="24"/>
        </w:rPr>
        <w:t>Município.</w:t>
      </w:r>
    </w:p>
    <w:p w14:paraId="7DA32264" w14:textId="6727EC92" w:rsidR="00FB00A6" w:rsidRPr="009E01EF" w:rsidRDefault="002F3E24" w:rsidP="00FB00A6">
      <w:pPr>
        <w:jc w:val="both"/>
        <w:rPr>
          <w:rFonts w:ascii="Times New Roman" w:hAnsi="Times New Roman" w:cs="Times New Roman"/>
          <w:sz w:val="24"/>
          <w:szCs w:val="24"/>
        </w:rPr>
      </w:pPr>
      <w:r w:rsidRPr="009E01EF">
        <w:rPr>
          <w:rFonts w:ascii="Times New Roman" w:hAnsi="Times New Roman" w:cs="Times New Roman"/>
          <w:sz w:val="24"/>
          <w:szCs w:val="24"/>
        </w:rPr>
        <w:t>d</w:t>
      </w:r>
      <w:r w:rsidR="00FB00A6" w:rsidRPr="009E01EF">
        <w:rPr>
          <w:rFonts w:ascii="Times New Roman" w:hAnsi="Times New Roman" w:cs="Times New Roman"/>
          <w:sz w:val="24"/>
          <w:szCs w:val="24"/>
        </w:rPr>
        <w:t xml:space="preserve">) Enquadrada nas </w:t>
      </w:r>
      <w:r w:rsidR="00CE3E37" w:rsidRPr="009E01EF">
        <w:rPr>
          <w:rFonts w:ascii="Times New Roman" w:hAnsi="Times New Roman" w:cs="Times New Roman"/>
          <w:sz w:val="24"/>
          <w:szCs w:val="24"/>
        </w:rPr>
        <w:t>vedações</w:t>
      </w:r>
      <w:r w:rsidR="00FB00A6" w:rsidRPr="009E01EF">
        <w:rPr>
          <w:rFonts w:ascii="Times New Roman" w:hAnsi="Times New Roman" w:cs="Times New Roman"/>
          <w:sz w:val="24"/>
          <w:szCs w:val="24"/>
        </w:rPr>
        <w:t xml:space="preserve"> previstas no artigo 14” da Lei </w:t>
      </w:r>
      <w:r w:rsidR="00CE3E37" w:rsidRPr="009E01EF">
        <w:rPr>
          <w:rFonts w:ascii="Times New Roman" w:hAnsi="Times New Roman" w:cs="Times New Roman"/>
          <w:sz w:val="24"/>
          <w:szCs w:val="24"/>
        </w:rPr>
        <w:t>Federal</w:t>
      </w:r>
      <w:r w:rsidR="00FB00A6" w:rsidRPr="009E01EF">
        <w:rPr>
          <w:rFonts w:ascii="Times New Roman" w:hAnsi="Times New Roman" w:cs="Times New Roman"/>
          <w:sz w:val="24"/>
          <w:szCs w:val="24"/>
        </w:rPr>
        <w:t xml:space="preserve"> N” 14.133/2021.</w:t>
      </w:r>
    </w:p>
    <w:p w14:paraId="5C5ED558" w14:textId="0F055DEC" w:rsidR="001D3C22" w:rsidRPr="009E01EF" w:rsidRDefault="002F3E24" w:rsidP="00336004">
      <w:pPr>
        <w:jc w:val="both"/>
        <w:rPr>
          <w:rFonts w:ascii="Times New Roman" w:hAnsi="Times New Roman" w:cs="Times New Roman"/>
          <w:sz w:val="24"/>
          <w:szCs w:val="24"/>
        </w:rPr>
      </w:pPr>
      <w:proofErr w:type="gramStart"/>
      <w:r w:rsidRPr="009E01EF">
        <w:rPr>
          <w:rFonts w:ascii="Times New Roman" w:hAnsi="Times New Roman" w:cs="Times New Roman"/>
          <w:sz w:val="24"/>
          <w:szCs w:val="24"/>
        </w:rPr>
        <w:t>e</w:t>
      </w:r>
      <w:r w:rsidR="00A673F7" w:rsidRPr="009E01EF">
        <w:rPr>
          <w:rFonts w:ascii="Times New Roman" w:hAnsi="Times New Roman" w:cs="Times New Roman"/>
          <w:sz w:val="24"/>
          <w:szCs w:val="24"/>
        </w:rPr>
        <w:t>) Aquele</w:t>
      </w:r>
      <w:proofErr w:type="gramEnd"/>
      <w:r w:rsidR="00FB00A6" w:rsidRPr="009E01EF">
        <w:rPr>
          <w:rFonts w:ascii="Times New Roman" w:hAnsi="Times New Roman" w:cs="Times New Roman"/>
          <w:sz w:val="24"/>
          <w:szCs w:val="24"/>
        </w:rPr>
        <w:t xml:space="preserve"> que mantenha vínculo de natureza </w:t>
      </w:r>
      <w:r w:rsidR="00CE3E37" w:rsidRPr="009E01EF">
        <w:rPr>
          <w:rFonts w:ascii="Times New Roman" w:hAnsi="Times New Roman" w:cs="Times New Roman"/>
          <w:sz w:val="24"/>
          <w:szCs w:val="24"/>
        </w:rPr>
        <w:t>técnica</w:t>
      </w:r>
      <w:r w:rsidR="00FB00A6" w:rsidRPr="009E01EF">
        <w:rPr>
          <w:rFonts w:ascii="Times New Roman" w:hAnsi="Times New Roman" w:cs="Times New Roman"/>
          <w:sz w:val="24"/>
          <w:szCs w:val="24"/>
        </w:rPr>
        <w:t>, comercial, econômica, financeira, trabalhista ou</w:t>
      </w:r>
      <w:r w:rsidR="00CE3E37" w:rsidRPr="009E01EF">
        <w:rPr>
          <w:rFonts w:ascii="Times New Roman" w:hAnsi="Times New Roman" w:cs="Times New Roman"/>
          <w:sz w:val="24"/>
          <w:szCs w:val="24"/>
        </w:rPr>
        <w:t xml:space="preserve"> </w:t>
      </w:r>
      <w:r w:rsidR="00FB00A6" w:rsidRPr="009E01EF">
        <w:rPr>
          <w:rFonts w:ascii="Times New Roman" w:hAnsi="Times New Roman" w:cs="Times New Roman"/>
          <w:sz w:val="24"/>
          <w:szCs w:val="24"/>
        </w:rPr>
        <w:t xml:space="preserve">civil com dirigente do </w:t>
      </w:r>
      <w:r w:rsidR="00CE3E37" w:rsidRPr="009E01EF">
        <w:rPr>
          <w:rFonts w:ascii="Times New Roman" w:hAnsi="Times New Roman" w:cs="Times New Roman"/>
          <w:sz w:val="24"/>
          <w:szCs w:val="24"/>
        </w:rPr>
        <w:t>órgão</w:t>
      </w:r>
      <w:r w:rsidR="00FB00A6" w:rsidRPr="009E01EF">
        <w:rPr>
          <w:rFonts w:ascii="Times New Roman" w:hAnsi="Times New Roman" w:cs="Times New Roman"/>
          <w:sz w:val="24"/>
          <w:szCs w:val="24"/>
        </w:rPr>
        <w:t xml:space="preserve"> ou entidade contratante ou com agente </w:t>
      </w:r>
      <w:r w:rsidR="00CE3E37" w:rsidRPr="009E01EF">
        <w:rPr>
          <w:rFonts w:ascii="Times New Roman" w:hAnsi="Times New Roman" w:cs="Times New Roman"/>
          <w:sz w:val="24"/>
          <w:szCs w:val="24"/>
        </w:rPr>
        <w:t>público</w:t>
      </w:r>
      <w:r w:rsidR="00FB00A6" w:rsidRPr="009E01EF">
        <w:rPr>
          <w:rFonts w:ascii="Times New Roman" w:hAnsi="Times New Roman" w:cs="Times New Roman"/>
          <w:sz w:val="24"/>
          <w:szCs w:val="24"/>
        </w:rPr>
        <w:t xml:space="preserve"> que desempenhe </w:t>
      </w:r>
      <w:r w:rsidR="00CE3E37" w:rsidRPr="009E01EF">
        <w:rPr>
          <w:rFonts w:ascii="Times New Roman" w:hAnsi="Times New Roman" w:cs="Times New Roman"/>
          <w:sz w:val="24"/>
          <w:szCs w:val="24"/>
        </w:rPr>
        <w:t>função</w:t>
      </w:r>
      <w:r w:rsidR="00FB00A6" w:rsidRPr="009E01EF">
        <w:rPr>
          <w:rFonts w:ascii="Times New Roman" w:hAnsi="Times New Roman" w:cs="Times New Roman"/>
          <w:sz w:val="24"/>
          <w:szCs w:val="24"/>
        </w:rPr>
        <w:t xml:space="preserve"> na</w:t>
      </w:r>
      <w:r w:rsidR="00CE3E37" w:rsidRPr="009E01EF">
        <w:rPr>
          <w:rFonts w:ascii="Times New Roman" w:hAnsi="Times New Roman" w:cs="Times New Roman"/>
          <w:sz w:val="24"/>
          <w:szCs w:val="24"/>
        </w:rPr>
        <w:t xml:space="preserve"> licitação</w:t>
      </w:r>
      <w:r w:rsidR="00FB00A6" w:rsidRPr="009E01EF">
        <w:rPr>
          <w:rFonts w:ascii="Times New Roman" w:hAnsi="Times New Roman" w:cs="Times New Roman"/>
          <w:sz w:val="24"/>
          <w:szCs w:val="24"/>
        </w:rPr>
        <w:t xml:space="preserve"> ou atue na </w:t>
      </w:r>
      <w:r w:rsidR="00CE3E37" w:rsidRPr="009E01EF">
        <w:rPr>
          <w:rFonts w:ascii="Times New Roman" w:hAnsi="Times New Roman" w:cs="Times New Roman"/>
          <w:sz w:val="24"/>
          <w:szCs w:val="24"/>
        </w:rPr>
        <w:t>fiscalização</w:t>
      </w:r>
      <w:r w:rsidR="00FB00A6" w:rsidRPr="009E01EF">
        <w:rPr>
          <w:rFonts w:ascii="Times New Roman" w:hAnsi="Times New Roman" w:cs="Times New Roman"/>
          <w:sz w:val="24"/>
          <w:szCs w:val="24"/>
        </w:rPr>
        <w:t xml:space="preserve"> ou na gest</w:t>
      </w:r>
      <w:r w:rsidR="00CE3E37" w:rsidRPr="009E01EF">
        <w:rPr>
          <w:rFonts w:ascii="Times New Roman" w:hAnsi="Times New Roman" w:cs="Times New Roman"/>
          <w:sz w:val="24"/>
          <w:szCs w:val="24"/>
        </w:rPr>
        <w:t>ã</w:t>
      </w:r>
      <w:r w:rsidR="00FB00A6" w:rsidRPr="009E01EF">
        <w:rPr>
          <w:rFonts w:ascii="Times New Roman" w:hAnsi="Times New Roman" w:cs="Times New Roman"/>
          <w:sz w:val="24"/>
          <w:szCs w:val="24"/>
        </w:rPr>
        <w:t>o do contrato, ou que deles seja cônjuge, companheiro ou</w:t>
      </w:r>
      <w:r w:rsidR="00CE3E37" w:rsidRPr="009E01EF">
        <w:rPr>
          <w:rFonts w:ascii="Times New Roman" w:hAnsi="Times New Roman" w:cs="Times New Roman"/>
          <w:sz w:val="24"/>
          <w:szCs w:val="24"/>
        </w:rPr>
        <w:t xml:space="preserve"> </w:t>
      </w:r>
      <w:r w:rsidR="00FB00A6" w:rsidRPr="009E01EF">
        <w:rPr>
          <w:rFonts w:ascii="Times New Roman" w:hAnsi="Times New Roman" w:cs="Times New Roman"/>
          <w:sz w:val="24"/>
          <w:szCs w:val="24"/>
        </w:rPr>
        <w:t xml:space="preserve">parente em linha reta, colateral ou por afinidade, </w:t>
      </w:r>
      <w:r w:rsidR="00CE3E37" w:rsidRPr="009E01EF">
        <w:rPr>
          <w:rFonts w:ascii="Times New Roman" w:hAnsi="Times New Roman" w:cs="Times New Roman"/>
          <w:sz w:val="24"/>
          <w:szCs w:val="24"/>
        </w:rPr>
        <w:t>até</w:t>
      </w:r>
      <w:r w:rsidR="00FB00A6" w:rsidRPr="009E01EF">
        <w:rPr>
          <w:rFonts w:ascii="Times New Roman" w:hAnsi="Times New Roman" w:cs="Times New Roman"/>
          <w:sz w:val="24"/>
          <w:szCs w:val="24"/>
        </w:rPr>
        <w:t xml:space="preserve"> o terceiro grau. </w:t>
      </w:r>
    </w:p>
    <w:p w14:paraId="0F4F0E41" w14:textId="6DB2DB2B" w:rsidR="00A42F43" w:rsidRPr="009E01EF" w:rsidRDefault="002F3E24" w:rsidP="001D3C22">
      <w:pPr>
        <w:jc w:val="both"/>
        <w:rPr>
          <w:rFonts w:ascii="Times New Roman" w:hAnsi="Times New Roman" w:cs="Times New Roman"/>
          <w:sz w:val="24"/>
          <w:szCs w:val="24"/>
        </w:rPr>
      </w:pPr>
      <w:r w:rsidRPr="009E01EF">
        <w:rPr>
          <w:rFonts w:ascii="Times New Roman" w:hAnsi="Times New Roman" w:cs="Times New Roman"/>
          <w:sz w:val="24"/>
          <w:szCs w:val="24"/>
        </w:rPr>
        <w:t>f</w:t>
      </w:r>
      <w:r w:rsidR="001D3C22" w:rsidRPr="009E01EF">
        <w:rPr>
          <w:rFonts w:ascii="Times New Roman" w:hAnsi="Times New Roman" w:cs="Times New Roman"/>
          <w:sz w:val="24"/>
          <w:szCs w:val="24"/>
        </w:rPr>
        <w:t>) N</w:t>
      </w:r>
      <w:r w:rsidR="00631C6C" w:rsidRPr="009E01EF">
        <w:rPr>
          <w:rFonts w:ascii="Times New Roman" w:hAnsi="Times New Roman" w:cs="Times New Roman"/>
          <w:sz w:val="24"/>
          <w:szCs w:val="24"/>
        </w:rPr>
        <w:t>ã</w:t>
      </w:r>
      <w:r w:rsidR="001D3C22" w:rsidRPr="009E01EF">
        <w:rPr>
          <w:rFonts w:ascii="Times New Roman" w:hAnsi="Times New Roman" w:cs="Times New Roman"/>
          <w:sz w:val="24"/>
          <w:szCs w:val="24"/>
        </w:rPr>
        <w:t>o poder</w:t>
      </w:r>
      <w:r w:rsidR="00631C6C" w:rsidRPr="009E01EF">
        <w:rPr>
          <w:rFonts w:ascii="Times New Roman" w:hAnsi="Times New Roman" w:cs="Times New Roman"/>
          <w:sz w:val="24"/>
          <w:szCs w:val="24"/>
        </w:rPr>
        <w:t>á</w:t>
      </w:r>
      <w:r w:rsidR="001D3C22" w:rsidRPr="009E01EF">
        <w:rPr>
          <w:rFonts w:ascii="Times New Roman" w:hAnsi="Times New Roman" w:cs="Times New Roman"/>
          <w:sz w:val="24"/>
          <w:szCs w:val="24"/>
        </w:rPr>
        <w:t xml:space="preserve"> participar, direta ou indiretamente, da </w:t>
      </w:r>
      <w:r w:rsidR="00631C6C" w:rsidRPr="009E01EF">
        <w:rPr>
          <w:rFonts w:ascii="Times New Roman" w:hAnsi="Times New Roman" w:cs="Times New Roman"/>
          <w:sz w:val="24"/>
          <w:szCs w:val="24"/>
        </w:rPr>
        <w:t>licitação</w:t>
      </w:r>
      <w:r w:rsidR="001D3C22" w:rsidRPr="009E01EF">
        <w:rPr>
          <w:rFonts w:ascii="Times New Roman" w:hAnsi="Times New Roman" w:cs="Times New Roman"/>
          <w:sz w:val="24"/>
          <w:szCs w:val="24"/>
        </w:rPr>
        <w:t xml:space="preserve"> ou da </w:t>
      </w:r>
      <w:r w:rsidR="00631C6C" w:rsidRPr="009E01EF">
        <w:rPr>
          <w:rFonts w:ascii="Times New Roman" w:hAnsi="Times New Roman" w:cs="Times New Roman"/>
          <w:sz w:val="24"/>
          <w:szCs w:val="24"/>
        </w:rPr>
        <w:t>execução</w:t>
      </w:r>
      <w:r w:rsidR="001D3C22" w:rsidRPr="009E01EF">
        <w:rPr>
          <w:rFonts w:ascii="Times New Roman" w:hAnsi="Times New Roman" w:cs="Times New Roman"/>
          <w:sz w:val="24"/>
          <w:szCs w:val="24"/>
        </w:rPr>
        <w:t xml:space="preserve"> do contrato agente</w:t>
      </w:r>
      <w:r w:rsidR="00631C6C" w:rsidRPr="009E01EF">
        <w:rPr>
          <w:rFonts w:ascii="Times New Roman" w:hAnsi="Times New Roman" w:cs="Times New Roman"/>
          <w:sz w:val="24"/>
          <w:szCs w:val="24"/>
        </w:rPr>
        <w:t xml:space="preserve"> público</w:t>
      </w:r>
      <w:r w:rsidR="001D3C22" w:rsidRPr="009E01EF">
        <w:rPr>
          <w:rFonts w:ascii="Times New Roman" w:hAnsi="Times New Roman" w:cs="Times New Roman"/>
          <w:sz w:val="24"/>
          <w:szCs w:val="24"/>
        </w:rPr>
        <w:t xml:space="preserve"> do </w:t>
      </w:r>
      <w:r w:rsidR="00631C6C" w:rsidRPr="009E01EF">
        <w:rPr>
          <w:rFonts w:ascii="Times New Roman" w:hAnsi="Times New Roman" w:cs="Times New Roman"/>
          <w:sz w:val="24"/>
          <w:szCs w:val="24"/>
        </w:rPr>
        <w:t>órgão</w:t>
      </w:r>
      <w:r w:rsidR="001D3C22" w:rsidRPr="009E01EF">
        <w:rPr>
          <w:rFonts w:ascii="Times New Roman" w:hAnsi="Times New Roman" w:cs="Times New Roman"/>
          <w:sz w:val="24"/>
          <w:szCs w:val="24"/>
        </w:rPr>
        <w:t xml:space="preserve"> ou entidade contratante, devendo ser observadas as </w:t>
      </w:r>
      <w:r w:rsidR="00631C6C" w:rsidRPr="009E01EF">
        <w:rPr>
          <w:rFonts w:ascii="Times New Roman" w:hAnsi="Times New Roman" w:cs="Times New Roman"/>
          <w:sz w:val="24"/>
          <w:szCs w:val="24"/>
        </w:rPr>
        <w:t>situações</w:t>
      </w:r>
      <w:r w:rsidR="001D3C22" w:rsidRPr="009E01EF">
        <w:rPr>
          <w:rFonts w:ascii="Times New Roman" w:hAnsi="Times New Roman" w:cs="Times New Roman"/>
          <w:sz w:val="24"/>
          <w:szCs w:val="24"/>
        </w:rPr>
        <w:t xml:space="preserve"> que possam configurar</w:t>
      </w:r>
      <w:r w:rsidR="00631C6C" w:rsidRPr="009E01EF">
        <w:rPr>
          <w:rFonts w:ascii="Times New Roman" w:hAnsi="Times New Roman" w:cs="Times New Roman"/>
          <w:sz w:val="24"/>
          <w:szCs w:val="24"/>
        </w:rPr>
        <w:t xml:space="preserve"> </w:t>
      </w:r>
      <w:r w:rsidR="001D3C22" w:rsidRPr="009E01EF">
        <w:rPr>
          <w:rFonts w:ascii="Times New Roman" w:hAnsi="Times New Roman" w:cs="Times New Roman"/>
          <w:sz w:val="24"/>
          <w:szCs w:val="24"/>
        </w:rPr>
        <w:t xml:space="preserve">conflito de interesses no exercício ou após o exercício do cargo ou emprego, nos termos da </w:t>
      </w:r>
      <w:r w:rsidR="00631C6C" w:rsidRPr="009E01EF">
        <w:rPr>
          <w:rFonts w:ascii="Times New Roman" w:hAnsi="Times New Roman" w:cs="Times New Roman"/>
          <w:sz w:val="24"/>
          <w:szCs w:val="24"/>
        </w:rPr>
        <w:t xml:space="preserve">legislação </w:t>
      </w:r>
      <w:r w:rsidR="001D3C22" w:rsidRPr="009E01EF">
        <w:rPr>
          <w:rFonts w:ascii="Times New Roman" w:hAnsi="Times New Roman" w:cs="Times New Roman"/>
          <w:sz w:val="24"/>
          <w:szCs w:val="24"/>
        </w:rPr>
        <w:t xml:space="preserve">que disciplina a </w:t>
      </w:r>
      <w:r w:rsidR="00631C6C" w:rsidRPr="009E01EF">
        <w:rPr>
          <w:rFonts w:ascii="Times New Roman" w:hAnsi="Times New Roman" w:cs="Times New Roman"/>
          <w:sz w:val="24"/>
          <w:szCs w:val="24"/>
        </w:rPr>
        <w:t>matéria</w:t>
      </w:r>
      <w:r w:rsidR="001D3C22" w:rsidRPr="009E01EF">
        <w:rPr>
          <w:rFonts w:ascii="Times New Roman" w:hAnsi="Times New Roman" w:cs="Times New Roman"/>
          <w:sz w:val="24"/>
          <w:szCs w:val="24"/>
        </w:rPr>
        <w:t>, conforme § 1” do art. 9” da Lei Federal N” 14.133, de 2021.</w:t>
      </w:r>
    </w:p>
    <w:p w14:paraId="4DFA07B2" w14:textId="6461E45E" w:rsidR="00F656AC" w:rsidRPr="009E01EF" w:rsidRDefault="002F3E24" w:rsidP="001D3C22">
      <w:pPr>
        <w:jc w:val="both"/>
        <w:rPr>
          <w:rFonts w:ascii="Times New Roman" w:hAnsi="Times New Roman" w:cs="Times New Roman"/>
          <w:sz w:val="24"/>
          <w:szCs w:val="24"/>
        </w:rPr>
      </w:pPr>
      <w:r w:rsidRPr="009E01EF">
        <w:rPr>
          <w:rFonts w:ascii="Times New Roman" w:hAnsi="Times New Roman" w:cs="Times New Roman"/>
          <w:sz w:val="24"/>
          <w:szCs w:val="24"/>
        </w:rPr>
        <w:t>g</w:t>
      </w:r>
      <w:r w:rsidR="001D3C22" w:rsidRPr="009E01EF">
        <w:rPr>
          <w:rFonts w:ascii="Times New Roman" w:hAnsi="Times New Roman" w:cs="Times New Roman"/>
          <w:sz w:val="24"/>
          <w:szCs w:val="24"/>
        </w:rPr>
        <w:t xml:space="preserve">) Autor do anteprojeto, do projeto </w:t>
      </w:r>
      <w:r w:rsidR="00631C6C" w:rsidRPr="009E01EF">
        <w:rPr>
          <w:rFonts w:ascii="Times New Roman" w:hAnsi="Times New Roman" w:cs="Times New Roman"/>
          <w:sz w:val="24"/>
          <w:szCs w:val="24"/>
        </w:rPr>
        <w:t>básico</w:t>
      </w:r>
      <w:r w:rsidR="001D3C22" w:rsidRPr="009E01EF">
        <w:rPr>
          <w:rFonts w:ascii="Times New Roman" w:hAnsi="Times New Roman" w:cs="Times New Roman"/>
          <w:sz w:val="24"/>
          <w:szCs w:val="24"/>
        </w:rPr>
        <w:t xml:space="preserve"> ou do projeto executivo, pessoa física ou jurídica, quando a</w:t>
      </w:r>
      <w:r w:rsidR="00631C6C" w:rsidRPr="009E01EF">
        <w:rPr>
          <w:rFonts w:ascii="Times New Roman" w:hAnsi="Times New Roman" w:cs="Times New Roman"/>
          <w:sz w:val="24"/>
          <w:szCs w:val="24"/>
        </w:rPr>
        <w:t xml:space="preserve"> licitação</w:t>
      </w:r>
      <w:r w:rsidR="001D3C22" w:rsidRPr="009E01EF">
        <w:rPr>
          <w:rFonts w:ascii="Times New Roman" w:hAnsi="Times New Roman" w:cs="Times New Roman"/>
          <w:sz w:val="24"/>
          <w:szCs w:val="24"/>
        </w:rPr>
        <w:t xml:space="preserve"> versar sobre serviços ou fornecimento de bens a ele relacionados.</w:t>
      </w:r>
    </w:p>
    <w:p w14:paraId="2A556A7F" w14:textId="2AA6D454" w:rsidR="001D3C22" w:rsidRPr="009E01EF" w:rsidRDefault="001D3C22" w:rsidP="001D3C22">
      <w:pPr>
        <w:jc w:val="both"/>
        <w:rPr>
          <w:rFonts w:ascii="Times New Roman" w:hAnsi="Times New Roman" w:cs="Times New Roman"/>
          <w:sz w:val="24"/>
          <w:szCs w:val="24"/>
        </w:rPr>
      </w:pPr>
      <w:r w:rsidRPr="009E01EF">
        <w:rPr>
          <w:rFonts w:ascii="Times New Roman" w:hAnsi="Times New Roman" w:cs="Times New Roman"/>
          <w:sz w:val="24"/>
          <w:szCs w:val="24"/>
        </w:rPr>
        <w:t>• O impedimento de que trata este item ser</w:t>
      </w:r>
      <w:r w:rsidR="00D02990" w:rsidRPr="009E01EF">
        <w:rPr>
          <w:rFonts w:ascii="Times New Roman" w:hAnsi="Times New Roman" w:cs="Times New Roman"/>
          <w:sz w:val="24"/>
          <w:szCs w:val="24"/>
        </w:rPr>
        <w:t>á</w:t>
      </w:r>
      <w:r w:rsidRPr="009E01EF">
        <w:rPr>
          <w:rFonts w:ascii="Times New Roman" w:hAnsi="Times New Roman" w:cs="Times New Roman"/>
          <w:sz w:val="24"/>
          <w:szCs w:val="24"/>
        </w:rPr>
        <w:t xml:space="preserve"> </w:t>
      </w:r>
      <w:r w:rsidR="00D02990" w:rsidRPr="009E01EF">
        <w:rPr>
          <w:rFonts w:ascii="Times New Roman" w:hAnsi="Times New Roman" w:cs="Times New Roman"/>
          <w:sz w:val="24"/>
          <w:szCs w:val="24"/>
        </w:rPr>
        <w:t>também</w:t>
      </w:r>
      <w:r w:rsidRPr="009E01EF">
        <w:rPr>
          <w:rFonts w:ascii="Times New Roman" w:hAnsi="Times New Roman" w:cs="Times New Roman"/>
          <w:sz w:val="24"/>
          <w:szCs w:val="24"/>
        </w:rPr>
        <w:t xml:space="preserve"> aplicado ao licitante que atue em</w:t>
      </w:r>
      <w:r w:rsidR="00D02990" w:rsidRPr="009E01EF">
        <w:rPr>
          <w:rFonts w:ascii="Times New Roman" w:hAnsi="Times New Roman" w:cs="Times New Roman"/>
          <w:sz w:val="24"/>
          <w:szCs w:val="24"/>
        </w:rPr>
        <w:t xml:space="preserve"> substituição</w:t>
      </w:r>
      <w:r w:rsidRPr="009E01EF">
        <w:rPr>
          <w:rFonts w:ascii="Times New Roman" w:hAnsi="Times New Roman" w:cs="Times New Roman"/>
          <w:sz w:val="24"/>
          <w:szCs w:val="24"/>
        </w:rPr>
        <w:t xml:space="preserve"> a outra pessoa, física ou jurídica, com o intuito de burlar a efetividade da </w:t>
      </w:r>
      <w:r w:rsidR="00D02990" w:rsidRPr="009E01EF">
        <w:rPr>
          <w:rFonts w:ascii="Times New Roman" w:hAnsi="Times New Roman" w:cs="Times New Roman"/>
          <w:sz w:val="24"/>
          <w:szCs w:val="24"/>
        </w:rPr>
        <w:t>sanção</w:t>
      </w:r>
      <w:r w:rsidRPr="009E01EF">
        <w:rPr>
          <w:rFonts w:ascii="Times New Roman" w:hAnsi="Times New Roman" w:cs="Times New Roman"/>
          <w:sz w:val="24"/>
          <w:szCs w:val="24"/>
        </w:rPr>
        <w:t xml:space="preserve"> a ela</w:t>
      </w:r>
      <w:r w:rsidR="00D02990" w:rsidRPr="009E01EF">
        <w:rPr>
          <w:rFonts w:ascii="Times New Roman" w:hAnsi="Times New Roman" w:cs="Times New Roman"/>
          <w:sz w:val="24"/>
          <w:szCs w:val="24"/>
        </w:rPr>
        <w:t xml:space="preserve"> </w:t>
      </w:r>
      <w:r w:rsidRPr="009E01EF">
        <w:rPr>
          <w:rFonts w:ascii="Times New Roman" w:hAnsi="Times New Roman" w:cs="Times New Roman"/>
          <w:sz w:val="24"/>
          <w:szCs w:val="24"/>
        </w:rPr>
        <w:t>aplicada, inclusive a sua controladora, controlada ou coligada, desde que devidamente comprovado</w:t>
      </w:r>
      <w:r w:rsidR="00D02990" w:rsidRPr="009E01EF">
        <w:rPr>
          <w:rFonts w:ascii="Times New Roman" w:hAnsi="Times New Roman" w:cs="Times New Roman"/>
          <w:sz w:val="24"/>
          <w:szCs w:val="24"/>
        </w:rPr>
        <w:t xml:space="preserve"> </w:t>
      </w:r>
      <w:r w:rsidRPr="009E01EF">
        <w:rPr>
          <w:rFonts w:ascii="Times New Roman" w:hAnsi="Times New Roman" w:cs="Times New Roman"/>
          <w:sz w:val="24"/>
          <w:szCs w:val="24"/>
        </w:rPr>
        <w:t xml:space="preserve">o ilícito ou a </w:t>
      </w:r>
      <w:r w:rsidR="00D02990" w:rsidRPr="009E01EF">
        <w:rPr>
          <w:rFonts w:ascii="Times New Roman" w:hAnsi="Times New Roman" w:cs="Times New Roman"/>
          <w:sz w:val="24"/>
          <w:szCs w:val="24"/>
        </w:rPr>
        <w:t>utilização</w:t>
      </w:r>
      <w:r w:rsidRPr="009E01EF">
        <w:rPr>
          <w:rFonts w:ascii="Times New Roman" w:hAnsi="Times New Roman" w:cs="Times New Roman"/>
          <w:sz w:val="24"/>
          <w:szCs w:val="24"/>
        </w:rPr>
        <w:t xml:space="preserve"> fraudulenta da personalidade jurídica do licitante. </w:t>
      </w:r>
    </w:p>
    <w:p w14:paraId="29E3494E" w14:textId="4B4A57DC" w:rsidR="001D3C22" w:rsidRPr="009E01EF" w:rsidRDefault="00A673F7" w:rsidP="001D3C22">
      <w:pPr>
        <w:jc w:val="both"/>
        <w:rPr>
          <w:rFonts w:ascii="Times New Roman" w:hAnsi="Times New Roman" w:cs="Times New Roman"/>
          <w:sz w:val="24"/>
          <w:szCs w:val="24"/>
        </w:rPr>
      </w:pPr>
      <w:r w:rsidRPr="009E01EF">
        <w:rPr>
          <w:rFonts w:ascii="Times New Roman" w:hAnsi="Times New Roman" w:cs="Times New Roman"/>
          <w:sz w:val="24"/>
          <w:szCs w:val="24"/>
        </w:rPr>
        <w:t>•. Equiparam-se</w:t>
      </w:r>
      <w:r w:rsidR="001D3C22" w:rsidRPr="009E01EF">
        <w:rPr>
          <w:rFonts w:ascii="Times New Roman" w:hAnsi="Times New Roman" w:cs="Times New Roman"/>
          <w:sz w:val="24"/>
          <w:szCs w:val="24"/>
        </w:rPr>
        <w:t xml:space="preserve"> aos autores do projeto as empresas integrantes do mesmo grupo econômico. </w:t>
      </w:r>
    </w:p>
    <w:p w14:paraId="56A7F74C" w14:textId="13D13F4D" w:rsidR="001D3C22" w:rsidRPr="009E01EF" w:rsidRDefault="001D3C22" w:rsidP="001D3C22">
      <w:pPr>
        <w:jc w:val="both"/>
        <w:rPr>
          <w:rFonts w:ascii="Times New Roman" w:hAnsi="Times New Roman" w:cs="Times New Roman"/>
          <w:sz w:val="24"/>
          <w:szCs w:val="24"/>
        </w:rPr>
      </w:pPr>
      <w:r w:rsidRPr="009E01EF">
        <w:rPr>
          <w:rFonts w:ascii="Times New Roman" w:hAnsi="Times New Roman" w:cs="Times New Roman"/>
          <w:sz w:val="24"/>
          <w:szCs w:val="24"/>
        </w:rPr>
        <w:t>• O disposto nestes itens n</w:t>
      </w:r>
      <w:r w:rsidR="00D02990" w:rsidRPr="009E01EF">
        <w:rPr>
          <w:rFonts w:ascii="Times New Roman" w:hAnsi="Times New Roman" w:cs="Times New Roman"/>
          <w:sz w:val="24"/>
          <w:szCs w:val="24"/>
        </w:rPr>
        <w:t>ã</w:t>
      </w:r>
      <w:r w:rsidRPr="009E01EF">
        <w:rPr>
          <w:rFonts w:ascii="Times New Roman" w:hAnsi="Times New Roman" w:cs="Times New Roman"/>
          <w:sz w:val="24"/>
          <w:szCs w:val="24"/>
        </w:rPr>
        <w:t xml:space="preserve">o impede a </w:t>
      </w:r>
      <w:r w:rsidR="00D02990" w:rsidRPr="009E01EF">
        <w:rPr>
          <w:rFonts w:ascii="Times New Roman" w:hAnsi="Times New Roman" w:cs="Times New Roman"/>
          <w:sz w:val="24"/>
          <w:szCs w:val="24"/>
        </w:rPr>
        <w:t>licitação</w:t>
      </w:r>
      <w:r w:rsidRPr="009E01EF">
        <w:rPr>
          <w:rFonts w:ascii="Times New Roman" w:hAnsi="Times New Roman" w:cs="Times New Roman"/>
          <w:sz w:val="24"/>
          <w:szCs w:val="24"/>
        </w:rPr>
        <w:t xml:space="preserve"> ou a </w:t>
      </w:r>
      <w:r w:rsidR="00D02990" w:rsidRPr="009E01EF">
        <w:rPr>
          <w:rFonts w:ascii="Times New Roman" w:hAnsi="Times New Roman" w:cs="Times New Roman"/>
          <w:sz w:val="24"/>
          <w:szCs w:val="24"/>
        </w:rPr>
        <w:t>contratação</w:t>
      </w:r>
      <w:r w:rsidRPr="009E01EF">
        <w:rPr>
          <w:rFonts w:ascii="Times New Roman" w:hAnsi="Times New Roman" w:cs="Times New Roman"/>
          <w:sz w:val="24"/>
          <w:szCs w:val="24"/>
        </w:rPr>
        <w:t xml:space="preserve"> de serviço que inclua como</w:t>
      </w:r>
      <w:r w:rsidR="00D02990" w:rsidRPr="009E01EF">
        <w:rPr>
          <w:rFonts w:ascii="Times New Roman" w:hAnsi="Times New Roman" w:cs="Times New Roman"/>
          <w:sz w:val="24"/>
          <w:szCs w:val="24"/>
        </w:rPr>
        <w:t xml:space="preserve"> </w:t>
      </w:r>
      <w:r w:rsidRPr="009E01EF">
        <w:rPr>
          <w:rFonts w:ascii="Times New Roman" w:hAnsi="Times New Roman" w:cs="Times New Roman"/>
          <w:sz w:val="24"/>
          <w:szCs w:val="24"/>
        </w:rPr>
        <w:t xml:space="preserve">encargo do contratado a </w:t>
      </w:r>
      <w:r w:rsidR="00D02990" w:rsidRPr="009E01EF">
        <w:rPr>
          <w:rFonts w:ascii="Times New Roman" w:hAnsi="Times New Roman" w:cs="Times New Roman"/>
          <w:sz w:val="24"/>
          <w:szCs w:val="24"/>
        </w:rPr>
        <w:t>elaboração</w:t>
      </w:r>
      <w:r w:rsidRPr="009E01EF">
        <w:rPr>
          <w:rFonts w:ascii="Times New Roman" w:hAnsi="Times New Roman" w:cs="Times New Roman"/>
          <w:sz w:val="24"/>
          <w:szCs w:val="24"/>
        </w:rPr>
        <w:t xml:space="preserve"> do projeto </w:t>
      </w:r>
      <w:r w:rsidR="00D02990" w:rsidRPr="009E01EF">
        <w:rPr>
          <w:rFonts w:ascii="Times New Roman" w:hAnsi="Times New Roman" w:cs="Times New Roman"/>
          <w:sz w:val="24"/>
          <w:szCs w:val="24"/>
        </w:rPr>
        <w:t>básico</w:t>
      </w:r>
      <w:r w:rsidRPr="009E01EF">
        <w:rPr>
          <w:rFonts w:ascii="Times New Roman" w:hAnsi="Times New Roman" w:cs="Times New Roman"/>
          <w:sz w:val="24"/>
          <w:szCs w:val="24"/>
        </w:rPr>
        <w:t xml:space="preserve"> e do projeto executivo, nas </w:t>
      </w:r>
      <w:r w:rsidR="00D02990" w:rsidRPr="009E01EF">
        <w:rPr>
          <w:rFonts w:ascii="Times New Roman" w:hAnsi="Times New Roman" w:cs="Times New Roman"/>
          <w:sz w:val="24"/>
          <w:szCs w:val="24"/>
        </w:rPr>
        <w:t xml:space="preserve">contratações </w:t>
      </w:r>
      <w:r w:rsidRPr="009E01EF">
        <w:rPr>
          <w:rFonts w:ascii="Times New Roman" w:hAnsi="Times New Roman" w:cs="Times New Roman"/>
          <w:sz w:val="24"/>
          <w:szCs w:val="24"/>
        </w:rPr>
        <w:t xml:space="preserve">integradas, e do projeto executivo, nos demais regimes de </w:t>
      </w:r>
      <w:r w:rsidR="00D02990" w:rsidRPr="009E01EF">
        <w:rPr>
          <w:rFonts w:ascii="Times New Roman" w:hAnsi="Times New Roman" w:cs="Times New Roman"/>
          <w:sz w:val="24"/>
          <w:szCs w:val="24"/>
        </w:rPr>
        <w:t>execução</w:t>
      </w:r>
      <w:r w:rsidRPr="009E01EF">
        <w:rPr>
          <w:rFonts w:ascii="Times New Roman" w:hAnsi="Times New Roman" w:cs="Times New Roman"/>
          <w:sz w:val="24"/>
          <w:szCs w:val="24"/>
        </w:rPr>
        <w:t xml:space="preserve">. </w:t>
      </w:r>
    </w:p>
    <w:p w14:paraId="093926C8" w14:textId="77777777" w:rsidR="009C5C53" w:rsidRDefault="009C5C53" w:rsidP="001D3C22">
      <w:pPr>
        <w:jc w:val="both"/>
        <w:rPr>
          <w:rFonts w:ascii="Times New Roman" w:hAnsi="Times New Roman" w:cs="Times New Roman"/>
          <w:sz w:val="24"/>
          <w:szCs w:val="24"/>
        </w:rPr>
      </w:pPr>
    </w:p>
    <w:p w14:paraId="492204A0" w14:textId="2B7D83E1" w:rsidR="001D3C22" w:rsidRPr="009E01EF" w:rsidRDefault="001D3C22" w:rsidP="001D3C22">
      <w:pPr>
        <w:jc w:val="both"/>
        <w:rPr>
          <w:rFonts w:ascii="Times New Roman" w:hAnsi="Times New Roman" w:cs="Times New Roman"/>
          <w:sz w:val="24"/>
          <w:szCs w:val="24"/>
        </w:rPr>
      </w:pPr>
      <w:r w:rsidRPr="009E01EF">
        <w:rPr>
          <w:rFonts w:ascii="Times New Roman" w:hAnsi="Times New Roman" w:cs="Times New Roman"/>
          <w:sz w:val="24"/>
          <w:szCs w:val="24"/>
        </w:rPr>
        <w:t xml:space="preserve">• Em </w:t>
      </w:r>
      <w:r w:rsidR="00D02990" w:rsidRPr="009E01EF">
        <w:rPr>
          <w:rFonts w:ascii="Times New Roman" w:hAnsi="Times New Roman" w:cs="Times New Roman"/>
          <w:sz w:val="24"/>
          <w:szCs w:val="24"/>
        </w:rPr>
        <w:t>licitações</w:t>
      </w:r>
      <w:r w:rsidRPr="009E01EF">
        <w:rPr>
          <w:rFonts w:ascii="Times New Roman" w:hAnsi="Times New Roman" w:cs="Times New Roman"/>
          <w:sz w:val="24"/>
          <w:szCs w:val="24"/>
        </w:rPr>
        <w:t xml:space="preserve"> e </w:t>
      </w:r>
      <w:r w:rsidR="00D02990" w:rsidRPr="009E01EF">
        <w:rPr>
          <w:rFonts w:ascii="Times New Roman" w:hAnsi="Times New Roman" w:cs="Times New Roman"/>
          <w:sz w:val="24"/>
          <w:szCs w:val="24"/>
        </w:rPr>
        <w:t>contratações</w:t>
      </w:r>
      <w:r w:rsidRPr="009E01EF">
        <w:rPr>
          <w:rFonts w:ascii="Times New Roman" w:hAnsi="Times New Roman" w:cs="Times New Roman"/>
          <w:sz w:val="24"/>
          <w:szCs w:val="24"/>
        </w:rPr>
        <w:t xml:space="preserve"> realizadas no âmbito de projetos e programas parcialmente</w:t>
      </w:r>
      <w:r w:rsidR="00D02990" w:rsidRPr="009E01EF">
        <w:rPr>
          <w:rFonts w:ascii="Times New Roman" w:hAnsi="Times New Roman" w:cs="Times New Roman"/>
          <w:sz w:val="24"/>
          <w:szCs w:val="24"/>
        </w:rPr>
        <w:t xml:space="preserve"> </w:t>
      </w:r>
      <w:r w:rsidRPr="009E01EF">
        <w:rPr>
          <w:rFonts w:ascii="Times New Roman" w:hAnsi="Times New Roman" w:cs="Times New Roman"/>
          <w:sz w:val="24"/>
          <w:szCs w:val="24"/>
        </w:rPr>
        <w:t xml:space="preserve">financiados por </w:t>
      </w:r>
      <w:r w:rsidR="00D02990" w:rsidRPr="009E01EF">
        <w:rPr>
          <w:rFonts w:ascii="Times New Roman" w:hAnsi="Times New Roman" w:cs="Times New Roman"/>
          <w:sz w:val="24"/>
          <w:szCs w:val="24"/>
        </w:rPr>
        <w:t>agência</w:t>
      </w:r>
      <w:r w:rsidRPr="009E01EF">
        <w:rPr>
          <w:rFonts w:ascii="Times New Roman" w:hAnsi="Times New Roman" w:cs="Times New Roman"/>
          <w:sz w:val="24"/>
          <w:szCs w:val="24"/>
        </w:rPr>
        <w:t xml:space="preserve"> oficial de </w:t>
      </w:r>
      <w:r w:rsidR="00D02990" w:rsidRPr="009E01EF">
        <w:rPr>
          <w:rFonts w:ascii="Times New Roman" w:hAnsi="Times New Roman" w:cs="Times New Roman"/>
          <w:sz w:val="24"/>
          <w:szCs w:val="24"/>
        </w:rPr>
        <w:t>cooperação</w:t>
      </w:r>
      <w:r w:rsidRPr="009E01EF">
        <w:rPr>
          <w:rFonts w:ascii="Times New Roman" w:hAnsi="Times New Roman" w:cs="Times New Roman"/>
          <w:sz w:val="24"/>
          <w:szCs w:val="24"/>
        </w:rPr>
        <w:t xml:space="preserve"> estrangeira ou por organismo financeiro internacional</w:t>
      </w:r>
      <w:r w:rsidR="00D02990" w:rsidRPr="009E01EF">
        <w:rPr>
          <w:rFonts w:ascii="Times New Roman" w:hAnsi="Times New Roman" w:cs="Times New Roman"/>
          <w:sz w:val="24"/>
          <w:szCs w:val="24"/>
        </w:rPr>
        <w:t xml:space="preserve"> </w:t>
      </w:r>
      <w:r w:rsidRPr="009E01EF">
        <w:rPr>
          <w:rFonts w:ascii="Times New Roman" w:hAnsi="Times New Roman" w:cs="Times New Roman"/>
          <w:sz w:val="24"/>
          <w:szCs w:val="24"/>
        </w:rPr>
        <w:t>com recursos do financiamento ou da contrapartida nacional, n</w:t>
      </w:r>
      <w:r w:rsidR="00D02990" w:rsidRPr="009E01EF">
        <w:rPr>
          <w:rFonts w:ascii="Times New Roman" w:hAnsi="Times New Roman" w:cs="Times New Roman"/>
          <w:sz w:val="24"/>
          <w:szCs w:val="24"/>
        </w:rPr>
        <w:t>ã</w:t>
      </w:r>
      <w:r w:rsidRPr="009E01EF">
        <w:rPr>
          <w:rFonts w:ascii="Times New Roman" w:hAnsi="Times New Roman" w:cs="Times New Roman"/>
          <w:sz w:val="24"/>
          <w:szCs w:val="24"/>
        </w:rPr>
        <w:t>o poder</w:t>
      </w:r>
      <w:r w:rsidR="00D02990" w:rsidRPr="009E01EF">
        <w:rPr>
          <w:rFonts w:ascii="Times New Roman" w:hAnsi="Times New Roman" w:cs="Times New Roman"/>
          <w:sz w:val="24"/>
          <w:szCs w:val="24"/>
        </w:rPr>
        <w:t>á</w:t>
      </w:r>
      <w:r w:rsidRPr="009E01EF">
        <w:rPr>
          <w:rFonts w:ascii="Times New Roman" w:hAnsi="Times New Roman" w:cs="Times New Roman"/>
          <w:sz w:val="24"/>
          <w:szCs w:val="24"/>
        </w:rPr>
        <w:t xml:space="preserve"> participar pessoa física ou</w:t>
      </w:r>
      <w:r w:rsidR="00D02990" w:rsidRPr="009E01EF">
        <w:rPr>
          <w:rFonts w:ascii="Times New Roman" w:hAnsi="Times New Roman" w:cs="Times New Roman"/>
          <w:sz w:val="24"/>
          <w:szCs w:val="24"/>
        </w:rPr>
        <w:t xml:space="preserve"> </w:t>
      </w:r>
      <w:r w:rsidRPr="009E01EF">
        <w:rPr>
          <w:rFonts w:ascii="Times New Roman" w:hAnsi="Times New Roman" w:cs="Times New Roman"/>
          <w:sz w:val="24"/>
          <w:szCs w:val="24"/>
        </w:rPr>
        <w:t>jurídica que integre o rol de pessoas sancionadas por essas entidades ou que seja declarada</w:t>
      </w:r>
      <w:r w:rsidR="00D02990" w:rsidRPr="009E01EF">
        <w:rPr>
          <w:rFonts w:ascii="Times New Roman" w:hAnsi="Times New Roman" w:cs="Times New Roman"/>
          <w:sz w:val="24"/>
          <w:szCs w:val="24"/>
        </w:rPr>
        <w:t xml:space="preserve"> </w:t>
      </w:r>
      <w:r w:rsidRPr="009E01EF">
        <w:rPr>
          <w:rFonts w:ascii="Times New Roman" w:hAnsi="Times New Roman" w:cs="Times New Roman"/>
          <w:sz w:val="24"/>
          <w:szCs w:val="24"/>
        </w:rPr>
        <w:t xml:space="preserve">inidônea nos termos da Lei Federal N” 14.133/2021. </w:t>
      </w:r>
    </w:p>
    <w:p w14:paraId="333A1F89" w14:textId="73133AAA" w:rsidR="001D3C22" w:rsidRPr="009E01EF" w:rsidRDefault="001D3C22" w:rsidP="001D3C22">
      <w:pPr>
        <w:jc w:val="both"/>
        <w:rPr>
          <w:rFonts w:ascii="Times New Roman" w:hAnsi="Times New Roman" w:cs="Times New Roman"/>
          <w:sz w:val="24"/>
          <w:szCs w:val="24"/>
        </w:rPr>
      </w:pPr>
      <w:r w:rsidRPr="009E01EF">
        <w:rPr>
          <w:rFonts w:ascii="Times New Roman" w:hAnsi="Times New Roman" w:cs="Times New Roman"/>
          <w:sz w:val="24"/>
          <w:szCs w:val="24"/>
        </w:rPr>
        <w:t xml:space="preserve">• A </w:t>
      </w:r>
      <w:r w:rsidR="00D02990" w:rsidRPr="009E01EF">
        <w:rPr>
          <w:rFonts w:ascii="Times New Roman" w:hAnsi="Times New Roman" w:cs="Times New Roman"/>
          <w:sz w:val="24"/>
          <w:szCs w:val="24"/>
        </w:rPr>
        <w:t>vedação</w:t>
      </w:r>
      <w:r w:rsidRPr="009E01EF">
        <w:rPr>
          <w:rFonts w:ascii="Times New Roman" w:hAnsi="Times New Roman" w:cs="Times New Roman"/>
          <w:sz w:val="24"/>
          <w:szCs w:val="24"/>
        </w:rPr>
        <w:t xml:space="preserve"> de que trata este item estende-se a terceiro que auxilie a </w:t>
      </w:r>
      <w:r w:rsidR="00D02990" w:rsidRPr="009E01EF">
        <w:rPr>
          <w:rFonts w:ascii="Times New Roman" w:hAnsi="Times New Roman" w:cs="Times New Roman"/>
          <w:sz w:val="24"/>
          <w:szCs w:val="24"/>
        </w:rPr>
        <w:t>condução</w:t>
      </w:r>
      <w:r w:rsidRPr="009E01EF">
        <w:rPr>
          <w:rFonts w:ascii="Times New Roman" w:hAnsi="Times New Roman" w:cs="Times New Roman"/>
          <w:sz w:val="24"/>
          <w:szCs w:val="24"/>
        </w:rPr>
        <w:t xml:space="preserve"> da </w:t>
      </w:r>
      <w:r w:rsidR="00D02990" w:rsidRPr="009E01EF">
        <w:rPr>
          <w:rFonts w:ascii="Times New Roman" w:hAnsi="Times New Roman" w:cs="Times New Roman"/>
          <w:sz w:val="24"/>
          <w:szCs w:val="24"/>
        </w:rPr>
        <w:t>contratação</w:t>
      </w:r>
      <w:r w:rsidRPr="009E01EF">
        <w:rPr>
          <w:rFonts w:ascii="Times New Roman" w:hAnsi="Times New Roman" w:cs="Times New Roman"/>
          <w:sz w:val="24"/>
          <w:szCs w:val="24"/>
        </w:rPr>
        <w:t xml:space="preserve"> na qualidade de integrante de equipe de apoio, profissional especializado ou </w:t>
      </w:r>
      <w:r w:rsidR="00D02990" w:rsidRPr="009E01EF">
        <w:rPr>
          <w:rFonts w:ascii="Times New Roman" w:hAnsi="Times New Roman" w:cs="Times New Roman"/>
          <w:sz w:val="24"/>
          <w:szCs w:val="24"/>
        </w:rPr>
        <w:t>funcionário</w:t>
      </w:r>
      <w:r w:rsidRPr="009E01EF">
        <w:rPr>
          <w:rFonts w:ascii="Times New Roman" w:hAnsi="Times New Roman" w:cs="Times New Roman"/>
          <w:sz w:val="24"/>
          <w:szCs w:val="24"/>
        </w:rPr>
        <w:t xml:space="preserve"> ou</w:t>
      </w:r>
      <w:r w:rsidR="00D02990" w:rsidRPr="009E01EF">
        <w:rPr>
          <w:rFonts w:ascii="Times New Roman" w:hAnsi="Times New Roman" w:cs="Times New Roman"/>
          <w:sz w:val="24"/>
          <w:szCs w:val="24"/>
        </w:rPr>
        <w:t xml:space="preserve"> </w:t>
      </w:r>
      <w:r w:rsidRPr="009E01EF">
        <w:rPr>
          <w:rFonts w:ascii="Times New Roman" w:hAnsi="Times New Roman" w:cs="Times New Roman"/>
          <w:sz w:val="24"/>
          <w:szCs w:val="24"/>
        </w:rPr>
        <w:t xml:space="preserve">representante de empresa que preste assessoria </w:t>
      </w:r>
      <w:r w:rsidR="00D02990" w:rsidRPr="009E01EF">
        <w:rPr>
          <w:rFonts w:ascii="Times New Roman" w:hAnsi="Times New Roman" w:cs="Times New Roman"/>
          <w:sz w:val="24"/>
          <w:szCs w:val="24"/>
        </w:rPr>
        <w:t>técnica</w:t>
      </w:r>
      <w:r w:rsidRPr="009E01EF">
        <w:rPr>
          <w:rFonts w:ascii="Times New Roman" w:hAnsi="Times New Roman" w:cs="Times New Roman"/>
          <w:sz w:val="24"/>
          <w:szCs w:val="24"/>
        </w:rPr>
        <w:t>.</w:t>
      </w:r>
    </w:p>
    <w:p w14:paraId="3544F46F" w14:textId="10CB9356" w:rsidR="001D3C22" w:rsidRPr="009E01EF" w:rsidRDefault="001D3C22" w:rsidP="001D3C22">
      <w:pPr>
        <w:jc w:val="both"/>
        <w:rPr>
          <w:rFonts w:ascii="Times New Roman" w:hAnsi="Times New Roman" w:cs="Times New Roman"/>
          <w:sz w:val="24"/>
          <w:szCs w:val="24"/>
        </w:rPr>
      </w:pPr>
      <w:r w:rsidRPr="009E01EF">
        <w:rPr>
          <w:rFonts w:ascii="Times New Roman" w:hAnsi="Times New Roman" w:cs="Times New Roman"/>
          <w:sz w:val="24"/>
          <w:szCs w:val="24"/>
        </w:rPr>
        <w:t xml:space="preserve">4.3. A </w:t>
      </w:r>
      <w:r w:rsidR="00D02990" w:rsidRPr="009E01EF">
        <w:rPr>
          <w:rFonts w:ascii="Times New Roman" w:hAnsi="Times New Roman" w:cs="Times New Roman"/>
          <w:sz w:val="24"/>
          <w:szCs w:val="24"/>
        </w:rPr>
        <w:t>participação</w:t>
      </w:r>
      <w:r w:rsidRPr="009E01EF">
        <w:rPr>
          <w:rFonts w:ascii="Times New Roman" w:hAnsi="Times New Roman" w:cs="Times New Roman"/>
          <w:sz w:val="24"/>
          <w:szCs w:val="24"/>
        </w:rPr>
        <w:t xml:space="preserve"> nesta </w:t>
      </w:r>
      <w:r w:rsidR="00D02990" w:rsidRPr="009E01EF">
        <w:rPr>
          <w:rFonts w:ascii="Times New Roman" w:hAnsi="Times New Roman" w:cs="Times New Roman"/>
          <w:sz w:val="24"/>
          <w:szCs w:val="24"/>
        </w:rPr>
        <w:t>licitação</w:t>
      </w:r>
      <w:r w:rsidRPr="009E01EF">
        <w:rPr>
          <w:rFonts w:ascii="Times New Roman" w:hAnsi="Times New Roman" w:cs="Times New Roman"/>
          <w:sz w:val="24"/>
          <w:szCs w:val="24"/>
        </w:rPr>
        <w:t xml:space="preserve"> importa à proponente na irrestrita </w:t>
      </w:r>
      <w:r w:rsidR="00D02990" w:rsidRPr="009E01EF">
        <w:rPr>
          <w:rFonts w:ascii="Times New Roman" w:hAnsi="Times New Roman" w:cs="Times New Roman"/>
          <w:sz w:val="24"/>
          <w:szCs w:val="24"/>
        </w:rPr>
        <w:t>aceitação</w:t>
      </w:r>
      <w:r w:rsidRPr="009E01EF">
        <w:rPr>
          <w:rFonts w:ascii="Times New Roman" w:hAnsi="Times New Roman" w:cs="Times New Roman"/>
          <w:sz w:val="24"/>
          <w:szCs w:val="24"/>
        </w:rPr>
        <w:t xml:space="preserve"> das </w:t>
      </w:r>
      <w:r w:rsidR="00D02990" w:rsidRPr="009E01EF">
        <w:rPr>
          <w:rFonts w:ascii="Times New Roman" w:hAnsi="Times New Roman" w:cs="Times New Roman"/>
          <w:sz w:val="24"/>
          <w:szCs w:val="24"/>
        </w:rPr>
        <w:t xml:space="preserve">condições </w:t>
      </w:r>
      <w:r w:rsidRPr="009E01EF">
        <w:rPr>
          <w:rFonts w:ascii="Times New Roman" w:hAnsi="Times New Roman" w:cs="Times New Roman"/>
          <w:sz w:val="24"/>
          <w:szCs w:val="24"/>
        </w:rPr>
        <w:t>estabelecidas no presente Edital, bem como, a observância dos regulamentos, normas administrativas</w:t>
      </w:r>
      <w:r w:rsidR="00D02990" w:rsidRPr="009E01EF">
        <w:rPr>
          <w:rFonts w:ascii="Times New Roman" w:hAnsi="Times New Roman" w:cs="Times New Roman"/>
          <w:sz w:val="24"/>
          <w:szCs w:val="24"/>
        </w:rPr>
        <w:t xml:space="preserve"> </w:t>
      </w:r>
      <w:r w:rsidRPr="009E01EF">
        <w:rPr>
          <w:rFonts w:ascii="Times New Roman" w:hAnsi="Times New Roman" w:cs="Times New Roman"/>
          <w:sz w:val="24"/>
          <w:szCs w:val="24"/>
        </w:rPr>
        <w:t>e t</w:t>
      </w:r>
      <w:r w:rsidR="00D02990" w:rsidRPr="009E01EF">
        <w:rPr>
          <w:rFonts w:ascii="Times New Roman" w:hAnsi="Times New Roman" w:cs="Times New Roman"/>
          <w:sz w:val="24"/>
          <w:szCs w:val="24"/>
        </w:rPr>
        <w:t>é</w:t>
      </w:r>
      <w:r w:rsidRPr="009E01EF">
        <w:rPr>
          <w:rFonts w:ascii="Times New Roman" w:hAnsi="Times New Roman" w:cs="Times New Roman"/>
          <w:sz w:val="24"/>
          <w:szCs w:val="24"/>
        </w:rPr>
        <w:t xml:space="preserve">cnicas </w:t>
      </w:r>
      <w:r w:rsidR="00D02990" w:rsidRPr="009E01EF">
        <w:rPr>
          <w:rFonts w:ascii="Times New Roman" w:hAnsi="Times New Roman" w:cs="Times New Roman"/>
          <w:sz w:val="24"/>
          <w:szCs w:val="24"/>
        </w:rPr>
        <w:t>aplicáveis</w:t>
      </w:r>
      <w:r w:rsidRPr="009E01EF">
        <w:rPr>
          <w:rFonts w:ascii="Times New Roman" w:hAnsi="Times New Roman" w:cs="Times New Roman"/>
          <w:sz w:val="24"/>
          <w:szCs w:val="24"/>
        </w:rPr>
        <w:t>, inclusive quanto a recursos. A n</w:t>
      </w:r>
      <w:r w:rsidR="00D02990" w:rsidRPr="009E01EF">
        <w:rPr>
          <w:rFonts w:ascii="Times New Roman" w:hAnsi="Times New Roman" w:cs="Times New Roman"/>
          <w:sz w:val="24"/>
          <w:szCs w:val="24"/>
        </w:rPr>
        <w:t>ã</w:t>
      </w:r>
      <w:r w:rsidRPr="009E01EF">
        <w:rPr>
          <w:rFonts w:ascii="Times New Roman" w:hAnsi="Times New Roman" w:cs="Times New Roman"/>
          <w:sz w:val="24"/>
          <w:szCs w:val="24"/>
        </w:rPr>
        <w:t xml:space="preserve">o observância destas </w:t>
      </w:r>
      <w:r w:rsidR="00D02990" w:rsidRPr="009E01EF">
        <w:rPr>
          <w:rFonts w:ascii="Times New Roman" w:hAnsi="Times New Roman" w:cs="Times New Roman"/>
          <w:sz w:val="24"/>
          <w:szCs w:val="24"/>
        </w:rPr>
        <w:t>condições</w:t>
      </w:r>
      <w:r w:rsidRPr="009E01EF">
        <w:rPr>
          <w:rFonts w:ascii="Times New Roman" w:hAnsi="Times New Roman" w:cs="Times New Roman"/>
          <w:sz w:val="24"/>
          <w:szCs w:val="24"/>
        </w:rPr>
        <w:t xml:space="preserve"> ensejar</w:t>
      </w:r>
      <w:r w:rsidR="00D02990" w:rsidRPr="009E01EF">
        <w:rPr>
          <w:rFonts w:ascii="Times New Roman" w:hAnsi="Times New Roman" w:cs="Times New Roman"/>
          <w:sz w:val="24"/>
          <w:szCs w:val="24"/>
        </w:rPr>
        <w:t>á</w:t>
      </w:r>
      <w:r w:rsidRPr="009E01EF">
        <w:rPr>
          <w:rFonts w:ascii="Times New Roman" w:hAnsi="Times New Roman" w:cs="Times New Roman"/>
          <w:sz w:val="24"/>
          <w:szCs w:val="24"/>
        </w:rPr>
        <w:t xml:space="preserve"> no</w:t>
      </w:r>
      <w:r w:rsidR="00D02990" w:rsidRPr="009E01EF">
        <w:rPr>
          <w:rFonts w:ascii="Times New Roman" w:hAnsi="Times New Roman" w:cs="Times New Roman"/>
          <w:sz w:val="24"/>
          <w:szCs w:val="24"/>
        </w:rPr>
        <w:t xml:space="preserve"> sumário</w:t>
      </w:r>
      <w:r w:rsidRPr="009E01EF">
        <w:rPr>
          <w:rFonts w:ascii="Times New Roman" w:hAnsi="Times New Roman" w:cs="Times New Roman"/>
          <w:sz w:val="24"/>
          <w:szCs w:val="24"/>
        </w:rPr>
        <w:t xml:space="preserve"> IMPEDIMENTO da proponente, no referido certame.</w:t>
      </w:r>
    </w:p>
    <w:p w14:paraId="7C274581" w14:textId="7957227F" w:rsidR="001D3C22" w:rsidRPr="009E01EF" w:rsidRDefault="001D3C22" w:rsidP="001D3C22">
      <w:pPr>
        <w:jc w:val="both"/>
        <w:rPr>
          <w:rFonts w:ascii="Times New Roman" w:hAnsi="Times New Roman" w:cs="Times New Roman"/>
          <w:sz w:val="24"/>
          <w:szCs w:val="24"/>
        </w:rPr>
      </w:pPr>
      <w:r w:rsidRPr="009E01EF">
        <w:rPr>
          <w:rFonts w:ascii="Times New Roman" w:hAnsi="Times New Roman" w:cs="Times New Roman"/>
          <w:sz w:val="24"/>
          <w:szCs w:val="24"/>
        </w:rPr>
        <w:t xml:space="preserve">4.4. Os documentos </w:t>
      </w:r>
      <w:r w:rsidR="00D02990" w:rsidRPr="009E01EF">
        <w:rPr>
          <w:rFonts w:ascii="Times New Roman" w:hAnsi="Times New Roman" w:cs="Times New Roman"/>
          <w:sz w:val="24"/>
          <w:szCs w:val="24"/>
        </w:rPr>
        <w:t>necessários</w:t>
      </w:r>
      <w:r w:rsidRPr="009E01EF">
        <w:rPr>
          <w:rFonts w:ascii="Times New Roman" w:hAnsi="Times New Roman" w:cs="Times New Roman"/>
          <w:sz w:val="24"/>
          <w:szCs w:val="24"/>
        </w:rPr>
        <w:t xml:space="preserve"> à </w:t>
      </w:r>
      <w:r w:rsidR="00D02990" w:rsidRPr="009E01EF">
        <w:rPr>
          <w:rFonts w:ascii="Times New Roman" w:hAnsi="Times New Roman" w:cs="Times New Roman"/>
          <w:sz w:val="24"/>
          <w:szCs w:val="24"/>
        </w:rPr>
        <w:t>participação</w:t>
      </w:r>
      <w:r w:rsidRPr="009E01EF">
        <w:rPr>
          <w:rFonts w:ascii="Times New Roman" w:hAnsi="Times New Roman" w:cs="Times New Roman"/>
          <w:sz w:val="24"/>
          <w:szCs w:val="24"/>
        </w:rPr>
        <w:t xml:space="preserve"> na presente </w:t>
      </w:r>
      <w:r w:rsidR="00D02990" w:rsidRPr="009E01EF">
        <w:rPr>
          <w:rFonts w:ascii="Times New Roman" w:hAnsi="Times New Roman" w:cs="Times New Roman"/>
          <w:sz w:val="24"/>
          <w:szCs w:val="24"/>
        </w:rPr>
        <w:t>licitação</w:t>
      </w:r>
      <w:r w:rsidRPr="009E01EF">
        <w:rPr>
          <w:rFonts w:ascii="Times New Roman" w:hAnsi="Times New Roman" w:cs="Times New Roman"/>
          <w:sz w:val="24"/>
          <w:szCs w:val="24"/>
        </w:rPr>
        <w:t>, compreendendo os documentos</w:t>
      </w:r>
      <w:r w:rsidR="00D02990" w:rsidRPr="009E01EF">
        <w:rPr>
          <w:rFonts w:ascii="Times New Roman" w:hAnsi="Times New Roman" w:cs="Times New Roman"/>
          <w:sz w:val="24"/>
          <w:szCs w:val="24"/>
        </w:rPr>
        <w:t xml:space="preserve"> </w:t>
      </w:r>
      <w:r w:rsidRPr="009E01EF">
        <w:rPr>
          <w:rFonts w:ascii="Times New Roman" w:hAnsi="Times New Roman" w:cs="Times New Roman"/>
          <w:sz w:val="24"/>
          <w:szCs w:val="24"/>
        </w:rPr>
        <w:t xml:space="preserve">referentes à proposta de preço e à </w:t>
      </w:r>
      <w:r w:rsidR="00D02990" w:rsidRPr="009E01EF">
        <w:rPr>
          <w:rFonts w:ascii="Times New Roman" w:hAnsi="Times New Roman" w:cs="Times New Roman"/>
          <w:sz w:val="24"/>
          <w:szCs w:val="24"/>
        </w:rPr>
        <w:t>habilitação</w:t>
      </w:r>
      <w:r w:rsidRPr="009E01EF">
        <w:rPr>
          <w:rFonts w:ascii="Times New Roman" w:hAnsi="Times New Roman" w:cs="Times New Roman"/>
          <w:sz w:val="24"/>
          <w:szCs w:val="24"/>
        </w:rPr>
        <w:t xml:space="preserve">, </w:t>
      </w:r>
      <w:r w:rsidR="00D02990" w:rsidRPr="009E01EF">
        <w:rPr>
          <w:rFonts w:ascii="Times New Roman" w:hAnsi="Times New Roman" w:cs="Times New Roman"/>
          <w:sz w:val="24"/>
          <w:szCs w:val="24"/>
        </w:rPr>
        <w:t>deverão</w:t>
      </w:r>
      <w:r w:rsidRPr="009E01EF">
        <w:rPr>
          <w:rFonts w:ascii="Times New Roman" w:hAnsi="Times New Roman" w:cs="Times New Roman"/>
          <w:sz w:val="24"/>
          <w:szCs w:val="24"/>
        </w:rPr>
        <w:t xml:space="preserve"> ser apresentados no idioma oficial do Brasil,</w:t>
      </w:r>
      <w:r w:rsidR="00D02990" w:rsidRPr="009E01EF">
        <w:rPr>
          <w:rFonts w:ascii="Times New Roman" w:hAnsi="Times New Roman" w:cs="Times New Roman"/>
          <w:sz w:val="24"/>
          <w:szCs w:val="24"/>
        </w:rPr>
        <w:t xml:space="preserve"> </w:t>
      </w:r>
      <w:r w:rsidRPr="009E01EF">
        <w:rPr>
          <w:rFonts w:ascii="Times New Roman" w:hAnsi="Times New Roman" w:cs="Times New Roman"/>
          <w:sz w:val="24"/>
          <w:szCs w:val="24"/>
        </w:rPr>
        <w:t>com valores cotados em moeda nacional do país.</w:t>
      </w:r>
    </w:p>
    <w:p w14:paraId="388B4653" w14:textId="07B6BFE4" w:rsidR="001D3C22" w:rsidRPr="009E01EF" w:rsidRDefault="001D3C22" w:rsidP="001D3C22">
      <w:pPr>
        <w:jc w:val="both"/>
        <w:rPr>
          <w:rFonts w:ascii="Times New Roman" w:hAnsi="Times New Roman" w:cs="Times New Roman"/>
          <w:sz w:val="24"/>
          <w:szCs w:val="24"/>
        </w:rPr>
      </w:pPr>
      <w:r w:rsidRPr="009E01EF">
        <w:rPr>
          <w:rFonts w:ascii="Times New Roman" w:hAnsi="Times New Roman" w:cs="Times New Roman"/>
          <w:sz w:val="24"/>
          <w:szCs w:val="24"/>
        </w:rPr>
        <w:t xml:space="preserve">4.5. Quaisquer documentos </w:t>
      </w:r>
      <w:r w:rsidR="00D02990" w:rsidRPr="009E01EF">
        <w:rPr>
          <w:rFonts w:ascii="Times New Roman" w:hAnsi="Times New Roman" w:cs="Times New Roman"/>
          <w:sz w:val="24"/>
          <w:szCs w:val="24"/>
        </w:rPr>
        <w:t>necessários</w:t>
      </w:r>
      <w:r w:rsidRPr="009E01EF">
        <w:rPr>
          <w:rFonts w:ascii="Times New Roman" w:hAnsi="Times New Roman" w:cs="Times New Roman"/>
          <w:sz w:val="24"/>
          <w:szCs w:val="24"/>
        </w:rPr>
        <w:t xml:space="preserve"> à </w:t>
      </w:r>
      <w:r w:rsidR="00D02990" w:rsidRPr="009E01EF">
        <w:rPr>
          <w:rFonts w:ascii="Times New Roman" w:hAnsi="Times New Roman" w:cs="Times New Roman"/>
          <w:sz w:val="24"/>
          <w:szCs w:val="24"/>
        </w:rPr>
        <w:t>participação</w:t>
      </w:r>
      <w:r w:rsidRPr="009E01EF">
        <w:rPr>
          <w:rFonts w:ascii="Times New Roman" w:hAnsi="Times New Roman" w:cs="Times New Roman"/>
          <w:sz w:val="24"/>
          <w:szCs w:val="24"/>
        </w:rPr>
        <w:t xml:space="preserve"> no presente certame, quando apresentados em</w:t>
      </w:r>
      <w:r w:rsidR="00D02990" w:rsidRPr="009E01EF">
        <w:rPr>
          <w:rFonts w:ascii="Times New Roman" w:hAnsi="Times New Roman" w:cs="Times New Roman"/>
          <w:sz w:val="24"/>
          <w:szCs w:val="24"/>
        </w:rPr>
        <w:t xml:space="preserve"> </w:t>
      </w:r>
      <w:r w:rsidRPr="009E01EF">
        <w:rPr>
          <w:rFonts w:ascii="Times New Roman" w:hAnsi="Times New Roman" w:cs="Times New Roman"/>
          <w:sz w:val="24"/>
          <w:szCs w:val="24"/>
        </w:rPr>
        <w:t xml:space="preserve">língua estrangeira, </w:t>
      </w:r>
      <w:r w:rsidR="00D02990" w:rsidRPr="009E01EF">
        <w:rPr>
          <w:rFonts w:ascii="Times New Roman" w:hAnsi="Times New Roman" w:cs="Times New Roman"/>
          <w:sz w:val="24"/>
          <w:szCs w:val="24"/>
        </w:rPr>
        <w:t>deverão</w:t>
      </w:r>
      <w:r w:rsidRPr="009E01EF">
        <w:rPr>
          <w:rFonts w:ascii="Times New Roman" w:hAnsi="Times New Roman" w:cs="Times New Roman"/>
          <w:sz w:val="24"/>
          <w:szCs w:val="24"/>
        </w:rPr>
        <w:t xml:space="preserve"> ser autenticados pelos respectivos consulados e traduzidos para o idioma</w:t>
      </w:r>
      <w:r w:rsidR="00D02990" w:rsidRPr="009E01EF">
        <w:rPr>
          <w:rFonts w:ascii="Times New Roman" w:hAnsi="Times New Roman" w:cs="Times New Roman"/>
          <w:sz w:val="24"/>
          <w:szCs w:val="24"/>
        </w:rPr>
        <w:t xml:space="preserve"> </w:t>
      </w:r>
      <w:r w:rsidRPr="009E01EF">
        <w:rPr>
          <w:rFonts w:ascii="Times New Roman" w:hAnsi="Times New Roman" w:cs="Times New Roman"/>
          <w:sz w:val="24"/>
          <w:szCs w:val="24"/>
        </w:rPr>
        <w:t>oficial do Brasil por tradutor juramentado neste país.</w:t>
      </w:r>
    </w:p>
    <w:p w14:paraId="6D6A585A" w14:textId="69057231" w:rsidR="001D3C22" w:rsidRPr="009E01EF" w:rsidRDefault="001D3C22" w:rsidP="001D3C22">
      <w:pPr>
        <w:jc w:val="both"/>
        <w:rPr>
          <w:rFonts w:ascii="Times New Roman" w:hAnsi="Times New Roman" w:cs="Times New Roman"/>
          <w:sz w:val="24"/>
          <w:szCs w:val="24"/>
        </w:rPr>
      </w:pPr>
      <w:r w:rsidRPr="009E01EF">
        <w:rPr>
          <w:rFonts w:ascii="Times New Roman" w:hAnsi="Times New Roman" w:cs="Times New Roman"/>
          <w:sz w:val="24"/>
          <w:szCs w:val="24"/>
        </w:rPr>
        <w:t xml:space="preserve">4.6. Independentemente de </w:t>
      </w:r>
      <w:r w:rsidR="00D02990" w:rsidRPr="009E01EF">
        <w:rPr>
          <w:rFonts w:ascii="Times New Roman" w:hAnsi="Times New Roman" w:cs="Times New Roman"/>
          <w:sz w:val="24"/>
          <w:szCs w:val="24"/>
        </w:rPr>
        <w:t>declaração</w:t>
      </w:r>
      <w:r w:rsidRPr="009E01EF">
        <w:rPr>
          <w:rFonts w:ascii="Times New Roman" w:hAnsi="Times New Roman" w:cs="Times New Roman"/>
          <w:sz w:val="24"/>
          <w:szCs w:val="24"/>
        </w:rPr>
        <w:t xml:space="preserve"> expressa, a simples </w:t>
      </w:r>
      <w:r w:rsidR="00D02990" w:rsidRPr="009E01EF">
        <w:rPr>
          <w:rFonts w:ascii="Times New Roman" w:hAnsi="Times New Roman" w:cs="Times New Roman"/>
          <w:sz w:val="24"/>
          <w:szCs w:val="24"/>
        </w:rPr>
        <w:t>apresentação</w:t>
      </w:r>
      <w:r w:rsidRPr="009E01EF">
        <w:rPr>
          <w:rFonts w:ascii="Times New Roman" w:hAnsi="Times New Roman" w:cs="Times New Roman"/>
          <w:sz w:val="24"/>
          <w:szCs w:val="24"/>
        </w:rPr>
        <w:t xml:space="preserve"> de proposta implica</w:t>
      </w:r>
      <w:r w:rsidR="00D02990" w:rsidRPr="009E01EF">
        <w:rPr>
          <w:rFonts w:ascii="Times New Roman" w:hAnsi="Times New Roman" w:cs="Times New Roman"/>
          <w:sz w:val="24"/>
          <w:szCs w:val="24"/>
        </w:rPr>
        <w:t xml:space="preserve"> submisso</w:t>
      </w:r>
      <w:r w:rsidRPr="009E01EF">
        <w:rPr>
          <w:rFonts w:ascii="Times New Roman" w:hAnsi="Times New Roman" w:cs="Times New Roman"/>
          <w:sz w:val="24"/>
          <w:szCs w:val="24"/>
        </w:rPr>
        <w:t xml:space="preserve"> a todas as </w:t>
      </w:r>
      <w:r w:rsidR="00D02990" w:rsidRPr="009E01EF">
        <w:rPr>
          <w:rFonts w:ascii="Times New Roman" w:hAnsi="Times New Roman" w:cs="Times New Roman"/>
          <w:sz w:val="24"/>
          <w:szCs w:val="24"/>
        </w:rPr>
        <w:t>condições</w:t>
      </w:r>
      <w:r w:rsidRPr="009E01EF">
        <w:rPr>
          <w:rFonts w:ascii="Times New Roman" w:hAnsi="Times New Roman" w:cs="Times New Roman"/>
          <w:sz w:val="24"/>
          <w:szCs w:val="24"/>
        </w:rPr>
        <w:t xml:space="preserve"> estipuladas neste Edital e no Projeto </w:t>
      </w:r>
      <w:r w:rsidR="00D02990" w:rsidRPr="009E01EF">
        <w:rPr>
          <w:rFonts w:ascii="Times New Roman" w:hAnsi="Times New Roman" w:cs="Times New Roman"/>
          <w:sz w:val="24"/>
          <w:szCs w:val="24"/>
        </w:rPr>
        <w:t>Básico</w:t>
      </w:r>
      <w:r w:rsidRPr="009E01EF">
        <w:rPr>
          <w:rFonts w:ascii="Times New Roman" w:hAnsi="Times New Roman" w:cs="Times New Roman"/>
          <w:sz w:val="24"/>
          <w:szCs w:val="24"/>
        </w:rPr>
        <w:t>, Projetos, Planilhas e</w:t>
      </w:r>
      <w:r w:rsidR="00D02990" w:rsidRPr="009E01EF">
        <w:rPr>
          <w:rFonts w:ascii="Times New Roman" w:hAnsi="Times New Roman" w:cs="Times New Roman"/>
          <w:sz w:val="24"/>
          <w:szCs w:val="24"/>
        </w:rPr>
        <w:t xml:space="preserve"> </w:t>
      </w:r>
      <w:r w:rsidRPr="009E01EF">
        <w:rPr>
          <w:rFonts w:ascii="Times New Roman" w:hAnsi="Times New Roman" w:cs="Times New Roman"/>
          <w:sz w:val="24"/>
          <w:szCs w:val="24"/>
        </w:rPr>
        <w:t xml:space="preserve">Cronograma, sem prejuízo da estrita observância das normas contidas na </w:t>
      </w:r>
      <w:r w:rsidR="00D02990" w:rsidRPr="009E01EF">
        <w:rPr>
          <w:rFonts w:ascii="Times New Roman" w:hAnsi="Times New Roman" w:cs="Times New Roman"/>
          <w:sz w:val="24"/>
          <w:szCs w:val="24"/>
        </w:rPr>
        <w:t>legislação</w:t>
      </w:r>
      <w:r w:rsidRPr="009E01EF">
        <w:rPr>
          <w:rFonts w:ascii="Times New Roman" w:hAnsi="Times New Roman" w:cs="Times New Roman"/>
          <w:sz w:val="24"/>
          <w:szCs w:val="24"/>
        </w:rPr>
        <w:t xml:space="preserve"> mencionada em</w:t>
      </w:r>
      <w:r w:rsidR="00D02990" w:rsidRPr="009E01EF">
        <w:rPr>
          <w:rFonts w:ascii="Times New Roman" w:hAnsi="Times New Roman" w:cs="Times New Roman"/>
          <w:sz w:val="24"/>
          <w:szCs w:val="24"/>
        </w:rPr>
        <w:t xml:space="preserve"> </w:t>
      </w:r>
      <w:r w:rsidRPr="009E01EF">
        <w:rPr>
          <w:rFonts w:ascii="Times New Roman" w:hAnsi="Times New Roman" w:cs="Times New Roman"/>
          <w:sz w:val="24"/>
          <w:szCs w:val="24"/>
        </w:rPr>
        <w:t>seu preâmbulo.</w:t>
      </w:r>
    </w:p>
    <w:p w14:paraId="6DFA0CA4" w14:textId="7FA99DC8" w:rsidR="001D3C22" w:rsidRPr="009E01EF" w:rsidRDefault="001D3C22" w:rsidP="001D3C22">
      <w:pPr>
        <w:jc w:val="both"/>
        <w:rPr>
          <w:rFonts w:ascii="Times New Roman" w:hAnsi="Times New Roman" w:cs="Times New Roman"/>
          <w:sz w:val="24"/>
          <w:szCs w:val="24"/>
        </w:rPr>
      </w:pPr>
      <w:r w:rsidRPr="009E01EF">
        <w:rPr>
          <w:rFonts w:ascii="Times New Roman" w:hAnsi="Times New Roman" w:cs="Times New Roman"/>
          <w:sz w:val="24"/>
          <w:szCs w:val="24"/>
        </w:rPr>
        <w:t>4.6.1. Poder</w:t>
      </w:r>
      <w:r w:rsidR="00D02990" w:rsidRPr="009E01EF">
        <w:rPr>
          <w:rFonts w:ascii="Times New Roman" w:hAnsi="Times New Roman" w:cs="Times New Roman"/>
          <w:sz w:val="24"/>
          <w:szCs w:val="24"/>
        </w:rPr>
        <w:t>á</w:t>
      </w:r>
      <w:r w:rsidRPr="009E01EF">
        <w:rPr>
          <w:rFonts w:ascii="Times New Roman" w:hAnsi="Times New Roman" w:cs="Times New Roman"/>
          <w:sz w:val="24"/>
          <w:szCs w:val="24"/>
        </w:rPr>
        <w:t xml:space="preserve"> ser utilizado certificado digital para a assinatura dos documentos, conforme a</w:t>
      </w:r>
      <w:r w:rsidR="00D02990" w:rsidRPr="009E01EF">
        <w:rPr>
          <w:rFonts w:ascii="Times New Roman" w:hAnsi="Times New Roman" w:cs="Times New Roman"/>
          <w:sz w:val="24"/>
          <w:szCs w:val="24"/>
        </w:rPr>
        <w:t xml:space="preserve"> </w:t>
      </w:r>
      <w:r w:rsidRPr="009E01EF">
        <w:rPr>
          <w:rFonts w:ascii="Times New Roman" w:hAnsi="Times New Roman" w:cs="Times New Roman"/>
          <w:sz w:val="24"/>
          <w:szCs w:val="24"/>
        </w:rPr>
        <w:t>Lei N” 14.063 de 23/09/2020.</w:t>
      </w:r>
    </w:p>
    <w:p w14:paraId="029B29BA" w14:textId="7B97CB73" w:rsidR="00AD65EF" w:rsidRPr="009E01EF" w:rsidRDefault="001D3C22" w:rsidP="001D3C22">
      <w:pPr>
        <w:jc w:val="both"/>
        <w:rPr>
          <w:rFonts w:ascii="Times New Roman" w:hAnsi="Times New Roman" w:cs="Times New Roman"/>
          <w:sz w:val="24"/>
          <w:szCs w:val="24"/>
        </w:rPr>
      </w:pPr>
      <w:r w:rsidRPr="009E01EF">
        <w:rPr>
          <w:rFonts w:ascii="Times New Roman" w:hAnsi="Times New Roman" w:cs="Times New Roman"/>
          <w:sz w:val="24"/>
          <w:szCs w:val="24"/>
        </w:rPr>
        <w:t xml:space="preserve">4.6.2. Os licitantes devem estar cientes das </w:t>
      </w:r>
      <w:r w:rsidR="00D02990" w:rsidRPr="009E01EF">
        <w:rPr>
          <w:rFonts w:ascii="Times New Roman" w:hAnsi="Times New Roman" w:cs="Times New Roman"/>
          <w:sz w:val="24"/>
          <w:szCs w:val="24"/>
        </w:rPr>
        <w:t>condições</w:t>
      </w:r>
      <w:r w:rsidRPr="009E01EF">
        <w:rPr>
          <w:rFonts w:ascii="Times New Roman" w:hAnsi="Times New Roman" w:cs="Times New Roman"/>
          <w:sz w:val="24"/>
          <w:szCs w:val="24"/>
        </w:rPr>
        <w:t xml:space="preserve"> para </w:t>
      </w:r>
      <w:r w:rsidR="00D02990" w:rsidRPr="009E01EF">
        <w:rPr>
          <w:rFonts w:ascii="Times New Roman" w:hAnsi="Times New Roman" w:cs="Times New Roman"/>
          <w:sz w:val="24"/>
          <w:szCs w:val="24"/>
        </w:rPr>
        <w:t>participação</w:t>
      </w:r>
      <w:r w:rsidRPr="009E01EF">
        <w:rPr>
          <w:rFonts w:ascii="Times New Roman" w:hAnsi="Times New Roman" w:cs="Times New Roman"/>
          <w:sz w:val="24"/>
          <w:szCs w:val="24"/>
        </w:rPr>
        <w:t xml:space="preserve"> no certame e</w:t>
      </w:r>
      <w:r w:rsidR="00D02990" w:rsidRPr="009E01EF">
        <w:rPr>
          <w:rFonts w:ascii="Times New Roman" w:hAnsi="Times New Roman" w:cs="Times New Roman"/>
          <w:sz w:val="24"/>
          <w:szCs w:val="24"/>
        </w:rPr>
        <w:t xml:space="preserve"> </w:t>
      </w:r>
      <w:r w:rsidRPr="009E01EF">
        <w:rPr>
          <w:rFonts w:ascii="Times New Roman" w:hAnsi="Times New Roman" w:cs="Times New Roman"/>
          <w:sz w:val="24"/>
          <w:szCs w:val="24"/>
        </w:rPr>
        <w:t>assumir a responsabilidade pela autenticidade de todos os documentos apresentados.</w:t>
      </w:r>
    </w:p>
    <w:p w14:paraId="3D8FC76A" w14:textId="159C7D4B" w:rsidR="00F14315" w:rsidRPr="009E01EF" w:rsidRDefault="001D3C22" w:rsidP="001D3C22">
      <w:pPr>
        <w:jc w:val="both"/>
        <w:rPr>
          <w:rFonts w:ascii="Times New Roman" w:hAnsi="Times New Roman" w:cs="Times New Roman"/>
          <w:sz w:val="24"/>
          <w:szCs w:val="24"/>
        </w:rPr>
      </w:pPr>
      <w:r w:rsidRPr="009E01EF">
        <w:rPr>
          <w:rFonts w:ascii="Times New Roman" w:hAnsi="Times New Roman" w:cs="Times New Roman"/>
          <w:sz w:val="24"/>
          <w:szCs w:val="24"/>
        </w:rPr>
        <w:t xml:space="preserve">4.6.3. O contratado </w:t>
      </w:r>
      <w:r w:rsidR="00D02990" w:rsidRPr="009E01EF">
        <w:rPr>
          <w:rFonts w:ascii="Times New Roman" w:hAnsi="Times New Roman" w:cs="Times New Roman"/>
          <w:sz w:val="24"/>
          <w:szCs w:val="24"/>
        </w:rPr>
        <w:t>deverá</w:t>
      </w:r>
      <w:r w:rsidRPr="009E01EF">
        <w:rPr>
          <w:rFonts w:ascii="Times New Roman" w:hAnsi="Times New Roman" w:cs="Times New Roman"/>
          <w:sz w:val="24"/>
          <w:szCs w:val="24"/>
        </w:rPr>
        <w:t xml:space="preserve"> manter, durante toda a </w:t>
      </w:r>
      <w:r w:rsidR="00D02990" w:rsidRPr="009E01EF">
        <w:rPr>
          <w:rFonts w:ascii="Times New Roman" w:hAnsi="Times New Roman" w:cs="Times New Roman"/>
          <w:sz w:val="24"/>
          <w:szCs w:val="24"/>
        </w:rPr>
        <w:t>vigência</w:t>
      </w:r>
      <w:r w:rsidRPr="009E01EF">
        <w:rPr>
          <w:rFonts w:ascii="Times New Roman" w:hAnsi="Times New Roman" w:cs="Times New Roman"/>
          <w:sz w:val="24"/>
          <w:szCs w:val="24"/>
        </w:rPr>
        <w:t xml:space="preserve"> do contrato, as mesmas</w:t>
      </w:r>
      <w:r w:rsidR="00D02990" w:rsidRPr="009E01EF">
        <w:rPr>
          <w:rFonts w:ascii="Times New Roman" w:hAnsi="Times New Roman" w:cs="Times New Roman"/>
          <w:sz w:val="24"/>
          <w:szCs w:val="24"/>
        </w:rPr>
        <w:t xml:space="preserve"> condições</w:t>
      </w:r>
      <w:r w:rsidRPr="009E01EF">
        <w:rPr>
          <w:rFonts w:ascii="Times New Roman" w:hAnsi="Times New Roman" w:cs="Times New Roman"/>
          <w:sz w:val="24"/>
          <w:szCs w:val="24"/>
        </w:rPr>
        <w:t xml:space="preserve"> de </w:t>
      </w:r>
      <w:r w:rsidR="00D02990" w:rsidRPr="009E01EF">
        <w:rPr>
          <w:rFonts w:ascii="Times New Roman" w:hAnsi="Times New Roman" w:cs="Times New Roman"/>
          <w:sz w:val="24"/>
          <w:szCs w:val="24"/>
        </w:rPr>
        <w:t>habilitação</w:t>
      </w:r>
      <w:r w:rsidRPr="009E01EF">
        <w:rPr>
          <w:rFonts w:ascii="Times New Roman" w:hAnsi="Times New Roman" w:cs="Times New Roman"/>
          <w:sz w:val="24"/>
          <w:szCs w:val="24"/>
        </w:rPr>
        <w:t xml:space="preserve"> e </w:t>
      </w:r>
      <w:r w:rsidR="00D02990" w:rsidRPr="009E01EF">
        <w:rPr>
          <w:rFonts w:ascii="Times New Roman" w:hAnsi="Times New Roman" w:cs="Times New Roman"/>
          <w:sz w:val="24"/>
          <w:szCs w:val="24"/>
        </w:rPr>
        <w:t>qualificação</w:t>
      </w:r>
      <w:r w:rsidRPr="009E01EF">
        <w:rPr>
          <w:rFonts w:ascii="Times New Roman" w:hAnsi="Times New Roman" w:cs="Times New Roman"/>
          <w:sz w:val="24"/>
          <w:szCs w:val="24"/>
        </w:rPr>
        <w:t xml:space="preserve"> exigidas na </w:t>
      </w:r>
      <w:r w:rsidR="00D02990" w:rsidRPr="009E01EF">
        <w:rPr>
          <w:rFonts w:ascii="Times New Roman" w:hAnsi="Times New Roman" w:cs="Times New Roman"/>
          <w:sz w:val="24"/>
          <w:szCs w:val="24"/>
        </w:rPr>
        <w:t>licitação</w:t>
      </w:r>
      <w:r w:rsidRPr="009E01EF">
        <w:rPr>
          <w:rFonts w:ascii="Times New Roman" w:hAnsi="Times New Roman" w:cs="Times New Roman"/>
          <w:sz w:val="24"/>
          <w:szCs w:val="24"/>
        </w:rPr>
        <w:t>.</w:t>
      </w:r>
    </w:p>
    <w:p w14:paraId="2E878321" w14:textId="4FE20E8A" w:rsidR="00C86BD0" w:rsidRPr="009E01EF" w:rsidRDefault="001D3C22" w:rsidP="001D3C22">
      <w:pPr>
        <w:jc w:val="both"/>
        <w:rPr>
          <w:rFonts w:ascii="Times New Roman" w:hAnsi="Times New Roman" w:cs="Times New Roman"/>
          <w:sz w:val="24"/>
          <w:szCs w:val="24"/>
        </w:rPr>
      </w:pPr>
      <w:r w:rsidRPr="009E01EF">
        <w:rPr>
          <w:rFonts w:ascii="Times New Roman" w:hAnsi="Times New Roman" w:cs="Times New Roman"/>
          <w:sz w:val="24"/>
          <w:szCs w:val="24"/>
        </w:rPr>
        <w:t>4.6.4. Os licitantes interessados em usufruir dos benefícios estabelecidos pela Lei</w:t>
      </w:r>
      <w:r w:rsidR="00D02990" w:rsidRPr="009E01EF">
        <w:rPr>
          <w:rFonts w:ascii="Times New Roman" w:hAnsi="Times New Roman" w:cs="Times New Roman"/>
          <w:sz w:val="24"/>
          <w:szCs w:val="24"/>
        </w:rPr>
        <w:t xml:space="preserve"> </w:t>
      </w:r>
      <w:r w:rsidRPr="009E01EF">
        <w:rPr>
          <w:rFonts w:ascii="Times New Roman" w:hAnsi="Times New Roman" w:cs="Times New Roman"/>
          <w:sz w:val="24"/>
          <w:szCs w:val="24"/>
        </w:rPr>
        <w:t xml:space="preserve">Complementar n” 123/2006 </w:t>
      </w:r>
      <w:r w:rsidR="00D02990" w:rsidRPr="009E01EF">
        <w:rPr>
          <w:rFonts w:ascii="Times New Roman" w:hAnsi="Times New Roman" w:cs="Times New Roman"/>
          <w:sz w:val="24"/>
          <w:szCs w:val="24"/>
        </w:rPr>
        <w:t>deverão</w:t>
      </w:r>
      <w:r w:rsidRPr="009E01EF">
        <w:rPr>
          <w:rFonts w:ascii="Times New Roman" w:hAnsi="Times New Roman" w:cs="Times New Roman"/>
          <w:sz w:val="24"/>
          <w:szCs w:val="24"/>
        </w:rPr>
        <w:t xml:space="preserve"> atender às regras de </w:t>
      </w:r>
      <w:r w:rsidR="00D02990" w:rsidRPr="009E01EF">
        <w:rPr>
          <w:rFonts w:ascii="Times New Roman" w:hAnsi="Times New Roman" w:cs="Times New Roman"/>
          <w:sz w:val="24"/>
          <w:szCs w:val="24"/>
        </w:rPr>
        <w:t>identificação</w:t>
      </w:r>
      <w:r w:rsidRPr="009E01EF">
        <w:rPr>
          <w:rFonts w:ascii="Times New Roman" w:hAnsi="Times New Roman" w:cs="Times New Roman"/>
          <w:sz w:val="24"/>
          <w:szCs w:val="24"/>
        </w:rPr>
        <w:t xml:space="preserve">, atos e </w:t>
      </w:r>
      <w:r w:rsidR="00D02990" w:rsidRPr="009E01EF">
        <w:rPr>
          <w:rFonts w:ascii="Times New Roman" w:hAnsi="Times New Roman" w:cs="Times New Roman"/>
          <w:sz w:val="24"/>
          <w:szCs w:val="24"/>
        </w:rPr>
        <w:t xml:space="preserve">manifestação </w:t>
      </w:r>
      <w:r w:rsidRPr="009E01EF">
        <w:rPr>
          <w:rFonts w:ascii="Times New Roman" w:hAnsi="Times New Roman" w:cs="Times New Roman"/>
          <w:sz w:val="24"/>
          <w:szCs w:val="24"/>
        </w:rPr>
        <w:t xml:space="preserve">de interesse, bem como aos demais avisos emitidos pela Agente de </w:t>
      </w:r>
      <w:r w:rsidR="00D02990" w:rsidRPr="009E01EF">
        <w:rPr>
          <w:rFonts w:ascii="Times New Roman" w:hAnsi="Times New Roman" w:cs="Times New Roman"/>
          <w:sz w:val="24"/>
          <w:szCs w:val="24"/>
        </w:rPr>
        <w:t>contratação</w:t>
      </w:r>
      <w:r w:rsidRPr="009E01EF">
        <w:rPr>
          <w:rFonts w:ascii="Times New Roman" w:hAnsi="Times New Roman" w:cs="Times New Roman"/>
          <w:sz w:val="24"/>
          <w:szCs w:val="24"/>
        </w:rPr>
        <w:t xml:space="preserve"> ou pelo sistema eletrônico, nos momentos e tempos adequados.</w:t>
      </w:r>
    </w:p>
    <w:p w14:paraId="2BD09BA8" w14:textId="5A806365" w:rsidR="00C86BD0" w:rsidRPr="009E01EF" w:rsidRDefault="00C86BD0" w:rsidP="00C86BD0">
      <w:pPr>
        <w:suppressAutoHyphens/>
        <w:spacing w:after="0" w:line="240" w:lineRule="auto"/>
        <w:jc w:val="both"/>
        <w:rPr>
          <w:rFonts w:ascii="Times New Roman" w:hAnsi="Times New Roman" w:cs="Times New Roman"/>
          <w:sz w:val="24"/>
          <w:szCs w:val="24"/>
        </w:rPr>
      </w:pPr>
      <w:r w:rsidRPr="009E01EF">
        <w:rPr>
          <w:rFonts w:ascii="Times New Roman" w:hAnsi="Times New Roman" w:cs="Times New Roman"/>
          <w:sz w:val="24"/>
          <w:szCs w:val="24"/>
        </w:rPr>
        <w:t>4.6.5. Recomenda-se às licitantes visitar os locais onde serão executadas as obras/serviços e fornecimentos e suas circunvizinhanças, com a presença de pelo menos um engenheiro civil, indicado pela licitante, ou seu Representante Legal, ou Responsável Técnico, para tomar pleno conhecimento das condições e peculiaridades inerentes à natureza dos trabalhos a serem executados, avaliando os problemas futuros de modo que os custos propostos cubram quaisquer dificuldades decorrentes de sua execução, e obter, sob sua exclusiva responsabilidade, todas as informações que possam ser necessárias para a elaboração da proposta e execução do contrato.</w:t>
      </w:r>
    </w:p>
    <w:p w14:paraId="6032C43C" w14:textId="77777777" w:rsidR="00C86BD0" w:rsidRPr="009E01EF" w:rsidRDefault="00C86BD0" w:rsidP="00C86BD0">
      <w:pPr>
        <w:suppressAutoHyphens/>
        <w:spacing w:after="0" w:line="240" w:lineRule="auto"/>
        <w:jc w:val="both"/>
        <w:rPr>
          <w:rFonts w:ascii="Times New Roman" w:hAnsi="Times New Roman" w:cs="Times New Roman"/>
          <w:sz w:val="24"/>
          <w:szCs w:val="24"/>
        </w:rPr>
      </w:pPr>
    </w:p>
    <w:p w14:paraId="2C50171B" w14:textId="77777777" w:rsidR="00A50327" w:rsidRDefault="00A50327" w:rsidP="00C86BD0">
      <w:pPr>
        <w:pStyle w:val="Corpodetexto"/>
        <w:suppressAutoHyphens/>
        <w:jc w:val="both"/>
        <w:rPr>
          <w:rFonts w:ascii="Times New Roman" w:hAnsi="Times New Roman" w:cs="Times New Roman"/>
          <w:sz w:val="24"/>
          <w:szCs w:val="24"/>
        </w:rPr>
      </w:pPr>
    </w:p>
    <w:p w14:paraId="0477D0C3" w14:textId="77777777" w:rsidR="00A50327" w:rsidRDefault="00A50327" w:rsidP="00C86BD0">
      <w:pPr>
        <w:pStyle w:val="Corpodetexto"/>
        <w:suppressAutoHyphens/>
        <w:jc w:val="both"/>
        <w:rPr>
          <w:rFonts w:ascii="Times New Roman" w:hAnsi="Times New Roman" w:cs="Times New Roman"/>
          <w:sz w:val="24"/>
          <w:szCs w:val="24"/>
        </w:rPr>
      </w:pPr>
    </w:p>
    <w:p w14:paraId="566E9E95" w14:textId="77777777" w:rsidR="00A50327" w:rsidRDefault="00A50327" w:rsidP="00C86BD0">
      <w:pPr>
        <w:pStyle w:val="Corpodetexto"/>
        <w:suppressAutoHyphens/>
        <w:jc w:val="both"/>
        <w:rPr>
          <w:rFonts w:ascii="Times New Roman" w:hAnsi="Times New Roman" w:cs="Times New Roman"/>
          <w:sz w:val="24"/>
          <w:szCs w:val="24"/>
        </w:rPr>
      </w:pPr>
    </w:p>
    <w:p w14:paraId="0A946AD7" w14:textId="03906B3C" w:rsidR="00C86BD0" w:rsidRPr="009E01EF" w:rsidRDefault="00C86BD0" w:rsidP="00C86BD0">
      <w:pPr>
        <w:pStyle w:val="Corpodetexto"/>
        <w:suppressAutoHyphens/>
        <w:jc w:val="both"/>
        <w:rPr>
          <w:rFonts w:ascii="Times New Roman" w:hAnsi="Times New Roman" w:cs="Times New Roman"/>
          <w:sz w:val="24"/>
          <w:szCs w:val="24"/>
        </w:rPr>
      </w:pPr>
      <w:r w:rsidRPr="009E01EF">
        <w:rPr>
          <w:rFonts w:ascii="Times New Roman" w:hAnsi="Times New Roman" w:cs="Times New Roman"/>
          <w:sz w:val="24"/>
          <w:szCs w:val="24"/>
        </w:rPr>
        <w:t>4.6.6. É de inteira responsabilidade da licitante a verificação "in loco" das dificuldades e dimensionamento dos dados necessários à apresentação da Proposta. A não verificação dessas dificuldades não poderá ser invocada no desenrolar dos trabalhos como fonte de alteração dos termos contratuais estabelecidos.</w:t>
      </w:r>
    </w:p>
    <w:p w14:paraId="6327B01D" w14:textId="009C90BF" w:rsidR="00C86BD0" w:rsidRPr="009E01EF" w:rsidRDefault="00E553ED" w:rsidP="00E553ED">
      <w:pPr>
        <w:pStyle w:val="Corpodetexto"/>
        <w:suppressAutoHyphens/>
        <w:jc w:val="both"/>
        <w:rPr>
          <w:rFonts w:ascii="Times New Roman" w:hAnsi="Times New Roman" w:cs="Times New Roman"/>
          <w:sz w:val="24"/>
          <w:szCs w:val="24"/>
        </w:rPr>
      </w:pPr>
      <w:r w:rsidRPr="009E01EF">
        <w:rPr>
          <w:rFonts w:ascii="Times New Roman" w:hAnsi="Times New Roman" w:cs="Times New Roman"/>
          <w:sz w:val="24"/>
          <w:szCs w:val="24"/>
        </w:rPr>
        <w:t xml:space="preserve">4.6.7. Como comprovação da visita aos locais onde serão executadas as obras/serviços e fornecimentos, a licitante deverá apresentar </w:t>
      </w:r>
      <w:proofErr w:type="spellStart"/>
      <w:r w:rsidR="00FA0065" w:rsidRPr="009E01EF">
        <w:rPr>
          <w:rFonts w:ascii="Times New Roman" w:hAnsi="Times New Roman" w:cs="Times New Roman"/>
          <w:sz w:val="24"/>
          <w:szCs w:val="24"/>
        </w:rPr>
        <w:t>A</w:t>
      </w:r>
      <w:r w:rsidR="003C75D2" w:rsidRPr="009E01EF">
        <w:rPr>
          <w:rFonts w:ascii="Times New Roman" w:hAnsi="Times New Roman" w:cs="Times New Roman"/>
          <w:sz w:val="24"/>
          <w:szCs w:val="24"/>
        </w:rPr>
        <w:t>utodeclarac</w:t>
      </w:r>
      <w:r w:rsidR="00FA0065" w:rsidRPr="009E01EF">
        <w:rPr>
          <w:rFonts w:ascii="Times New Roman" w:hAnsi="Times New Roman" w:cs="Times New Roman"/>
          <w:sz w:val="24"/>
          <w:szCs w:val="24"/>
        </w:rPr>
        <w:t>ã</w:t>
      </w:r>
      <w:r w:rsidR="003C75D2" w:rsidRPr="009E01EF">
        <w:rPr>
          <w:rFonts w:ascii="Times New Roman" w:hAnsi="Times New Roman" w:cs="Times New Roman"/>
          <w:sz w:val="24"/>
          <w:szCs w:val="24"/>
        </w:rPr>
        <w:t>o</w:t>
      </w:r>
      <w:proofErr w:type="spellEnd"/>
      <w:r w:rsidR="00FA0065" w:rsidRPr="009E01EF">
        <w:rPr>
          <w:rFonts w:ascii="Times New Roman" w:hAnsi="Times New Roman" w:cs="Times New Roman"/>
          <w:sz w:val="24"/>
          <w:szCs w:val="24"/>
        </w:rPr>
        <w:t xml:space="preserve"> </w:t>
      </w:r>
      <w:r w:rsidR="00C072A6" w:rsidRPr="009E01EF">
        <w:rPr>
          <w:rFonts w:ascii="Times New Roman" w:hAnsi="Times New Roman" w:cs="Times New Roman"/>
          <w:sz w:val="24"/>
          <w:szCs w:val="24"/>
        </w:rPr>
        <w:t xml:space="preserve">de visita exigida no </w:t>
      </w:r>
      <w:r w:rsidRPr="009E01EF">
        <w:rPr>
          <w:rFonts w:ascii="Times New Roman" w:hAnsi="Times New Roman" w:cs="Times New Roman"/>
          <w:sz w:val="24"/>
          <w:szCs w:val="24"/>
        </w:rPr>
        <w:t xml:space="preserve">Edital, anexo </w:t>
      </w:r>
      <w:r w:rsidR="00C072A6" w:rsidRPr="009E01EF">
        <w:rPr>
          <w:rFonts w:ascii="Times New Roman" w:hAnsi="Times New Roman" w:cs="Times New Roman"/>
          <w:sz w:val="24"/>
          <w:szCs w:val="24"/>
        </w:rPr>
        <w:t>X</w:t>
      </w:r>
      <w:r w:rsidRPr="009E01EF">
        <w:rPr>
          <w:rFonts w:ascii="Times New Roman" w:hAnsi="Times New Roman" w:cs="Times New Roman"/>
          <w:sz w:val="24"/>
          <w:szCs w:val="24"/>
        </w:rPr>
        <w:t>VI.</w:t>
      </w:r>
    </w:p>
    <w:p w14:paraId="3C38CA2F" w14:textId="77777777" w:rsidR="009E7672" w:rsidRPr="009E01EF" w:rsidRDefault="009E7672" w:rsidP="009E7672">
      <w:pPr>
        <w:spacing w:after="0"/>
        <w:jc w:val="both"/>
        <w:rPr>
          <w:rFonts w:ascii="Times New Roman" w:hAnsi="Times New Roman" w:cs="Times New Roman"/>
          <w:sz w:val="24"/>
          <w:szCs w:val="24"/>
        </w:rPr>
      </w:pPr>
    </w:p>
    <w:p w14:paraId="36942864" w14:textId="11675026" w:rsidR="001D3C22" w:rsidRPr="009E01EF" w:rsidRDefault="001D3C22" w:rsidP="001D3C22">
      <w:pPr>
        <w:jc w:val="both"/>
        <w:rPr>
          <w:rFonts w:ascii="Times New Roman" w:hAnsi="Times New Roman" w:cs="Times New Roman"/>
          <w:b/>
          <w:bCs/>
          <w:sz w:val="24"/>
          <w:szCs w:val="24"/>
        </w:rPr>
      </w:pPr>
      <w:r w:rsidRPr="009E01EF">
        <w:rPr>
          <w:rFonts w:ascii="Times New Roman" w:hAnsi="Times New Roman" w:cs="Times New Roman"/>
          <w:b/>
          <w:bCs/>
          <w:sz w:val="24"/>
          <w:szCs w:val="24"/>
        </w:rPr>
        <w:t>5. DA APRESENTA</w:t>
      </w:r>
      <w:r w:rsidR="00D02990" w:rsidRPr="009E01EF">
        <w:rPr>
          <w:rFonts w:ascii="Times New Roman" w:hAnsi="Times New Roman" w:cs="Times New Roman"/>
          <w:b/>
          <w:bCs/>
          <w:sz w:val="24"/>
          <w:szCs w:val="24"/>
        </w:rPr>
        <w:t>ÇÃO</w:t>
      </w:r>
      <w:r w:rsidRPr="009E01EF">
        <w:rPr>
          <w:rFonts w:ascii="Times New Roman" w:hAnsi="Times New Roman" w:cs="Times New Roman"/>
          <w:b/>
          <w:bCs/>
          <w:sz w:val="24"/>
          <w:szCs w:val="24"/>
        </w:rPr>
        <w:t xml:space="preserve"> DA PROPOSTA</w:t>
      </w:r>
    </w:p>
    <w:p w14:paraId="123F4144" w14:textId="41765C39" w:rsidR="001D3C22" w:rsidRPr="009E01EF" w:rsidRDefault="001D3C22" w:rsidP="001D3C22">
      <w:pPr>
        <w:jc w:val="both"/>
        <w:rPr>
          <w:rFonts w:ascii="Times New Roman" w:hAnsi="Times New Roman" w:cs="Times New Roman"/>
          <w:sz w:val="24"/>
          <w:szCs w:val="24"/>
        </w:rPr>
      </w:pPr>
      <w:r w:rsidRPr="009E01EF">
        <w:rPr>
          <w:rFonts w:ascii="Times New Roman" w:hAnsi="Times New Roman" w:cs="Times New Roman"/>
          <w:sz w:val="24"/>
          <w:szCs w:val="24"/>
        </w:rPr>
        <w:t xml:space="preserve">5.1 Os licitantes </w:t>
      </w:r>
      <w:r w:rsidR="00D02990" w:rsidRPr="009E01EF">
        <w:rPr>
          <w:rFonts w:ascii="Times New Roman" w:hAnsi="Times New Roman" w:cs="Times New Roman"/>
          <w:sz w:val="24"/>
          <w:szCs w:val="24"/>
        </w:rPr>
        <w:t>encaminharão</w:t>
      </w:r>
      <w:r w:rsidRPr="009E01EF">
        <w:rPr>
          <w:rFonts w:ascii="Times New Roman" w:hAnsi="Times New Roman" w:cs="Times New Roman"/>
          <w:sz w:val="24"/>
          <w:szCs w:val="24"/>
        </w:rPr>
        <w:t>, exclusivamente por meio do sistema</w:t>
      </w:r>
      <w:r w:rsidR="00C75463" w:rsidRPr="009E01EF">
        <w:rPr>
          <w:rFonts w:ascii="Times New Roman" w:hAnsi="Times New Roman" w:cs="Times New Roman"/>
          <w:sz w:val="24"/>
          <w:szCs w:val="24"/>
        </w:rPr>
        <w:t xml:space="preserve"> </w:t>
      </w:r>
      <w:r w:rsidR="00C75463" w:rsidRPr="009E01EF">
        <w:rPr>
          <w:rFonts w:ascii="Times New Roman" w:hAnsi="Times New Roman" w:cs="Times New Roman"/>
          <w:sz w:val="24"/>
          <w:szCs w:val="24"/>
          <w:u w:val="single"/>
        </w:rPr>
        <w:t>https://licitagloria.brconectado.com.br/</w:t>
      </w:r>
      <w:r w:rsidRPr="009E01EF">
        <w:rPr>
          <w:rFonts w:ascii="Times New Roman" w:hAnsi="Times New Roman" w:cs="Times New Roman"/>
          <w:sz w:val="24"/>
          <w:szCs w:val="24"/>
        </w:rPr>
        <w:t>,</w:t>
      </w:r>
      <w:r w:rsidR="00D02990" w:rsidRPr="009E01EF">
        <w:rPr>
          <w:rFonts w:ascii="Times New Roman" w:hAnsi="Times New Roman" w:cs="Times New Roman"/>
          <w:sz w:val="24"/>
          <w:szCs w:val="24"/>
        </w:rPr>
        <w:t xml:space="preserve"> </w:t>
      </w:r>
      <w:r w:rsidRPr="009E01EF">
        <w:rPr>
          <w:rFonts w:ascii="Times New Roman" w:hAnsi="Times New Roman" w:cs="Times New Roman"/>
          <w:sz w:val="24"/>
          <w:szCs w:val="24"/>
        </w:rPr>
        <w:t>proposta com a DESCRI</w:t>
      </w:r>
      <w:r w:rsidR="00D02990" w:rsidRPr="009E01EF">
        <w:rPr>
          <w:rFonts w:ascii="Times New Roman" w:hAnsi="Times New Roman" w:cs="Times New Roman"/>
          <w:sz w:val="24"/>
          <w:szCs w:val="24"/>
        </w:rPr>
        <w:t>ÇÃO</w:t>
      </w:r>
      <w:r w:rsidRPr="009E01EF">
        <w:rPr>
          <w:rFonts w:ascii="Times New Roman" w:hAnsi="Times New Roman" w:cs="Times New Roman"/>
          <w:sz w:val="24"/>
          <w:szCs w:val="24"/>
        </w:rPr>
        <w:t xml:space="preserve"> DETALHADA DO OBJETO OFERTADO”, incluindo QUANTIDADE e</w:t>
      </w:r>
      <w:r w:rsidR="00D02990" w:rsidRPr="009E01EF">
        <w:rPr>
          <w:rFonts w:ascii="Times New Roman" w:hAnsi="Times New Roman" w:cs="Times New Roman"/>
          <w:sz w:val="24"/>
          <w:szCs w:val="24"/>
        </w:rPr>
        <w:t xml:space="preserve"> </w:t>
      </w:r>
      <w:r w:rsidRPr="009E01EF">
        <w:rPr>
          <w:rFonts w:ascii="Times New Roman" w:hAnsi="Times New Roman" w:cs="Times New Roman"/>
          <w:sz w:val="24"/>
          <w:szCs w:val="24"/>
        </w:rPr>
        <w:t>PRE</w:t>
      </w:r>
      <w:r w:rsidR="00D02990" w:rsidRPr="009E01EF">
        <w:rPr>
          <w:rFonts w:ascii="Times New Roman" w:hAnsi="Times New Roman" w:cs="Times New Roman"/>
          <w:sz w:val="24"/>
          <w:szCs w:val="24"/>
        </w:rPr>
        <w:t>Ç</w:t>
      </w:r>
      <w:r w:rsidRPr="009E01EF">
        <w:rPr>
          <w:rFonts w:ascii="Times New Roman" w:hAnsi="Times New Roman" w:cs="Times New Roman"/>
          <w:sz w:val="24"/>
          <w:szCs w:val="24"/>
        </w:rPr>
        <w:t xml:space="preserve">O, vedada a </w:t>
      </w:r>
      <w:r w:rsidR="00D02990" w:rsidRPr="009E01EF">
        <w:rPr>
          <w:rFonts w:ascii="Times New Roman" w:hAnsi="Times New Roman" w:cs="Times New Roman"/>
          <w:sz w:val="24"/>
          <w:szCs w:val="24"/>
        </w:rPr>
        <w:t>identificação</w:t>
      </w:r>
      <w:r w:rsidRPr="009E01EF">
        <w:rPr>
          <w:rFonts w:ascii="Times New Roman" w:hAnsi="Times New Roman" w:cs="Times New Roman"/>
          <w:sz w:val="24"/>
          <w:szCs w:val="24"/>
        </w:rPr>
        <w:t xml:space="preserve"> do titular da proposta, at</w:t>
      </w:r>
      <w:r w:rsidR="00D02990" w:rsidRPr="009E01EF">
        <w:rPr>
          <w:rFonts w:ascii="Times New Roman" w:hAnsi="Times New Roman" w:cs="Times New Roman"/>
          <w:sz w:val="24"/>
          <w:szCs w:val="24"/>
        </w:rPr>
        <w:t>é</w:t>
      </w:r>
      <w:r w:rsidRPr="009E01EF">
        <w:rPr>
          <w:rFonts w:ascii="Times New Roman" w:hAnsi="Times New Roman" w:cs="Times New Roman"/>
          <w:sz w:val="24"/>
          <w:szCs w:val="24"/>
        </w:rPr>
        <w:t xml:space="preserve"> o </w:t>
      </w:r>
      <w:r w:rsidR="00D02990" w:rsidRPr="009E01EF">
        <w:rPr>
          <w:rFonts w:ascii="Times New Roman" w:hAnsi="Times New Roman" w:cs="Times New Roman"/>
          <w:sz w:val="24"/>
          <w:szCs w:val="24"/>
        </w:rPr>
        <w:t>horário</w:t>
      </w:r>
      <w:r w:rsidRPr="009E01EF">
        <w:rPr>
          <w:rFonts w:ascii="Times New Roman" w:hAnsi="Times New Roman" w:cs="Times New Roman"/>
          <w:sz w:val="24"/>
          <w:szCs w:val="24"/>
        </w:rPr>
        <w:t xml:space="preserve"> limite de início da Sess</w:t>
      </w:r>
      <w:r w:rsidR="00D02990" w:rsidRPr="009E01EF">
        <w:rPr>
          <w:rFonts w:ascii="Times New Roman" w:hAnsi="Times New Roman" w:cs="Times New Roman"/>
          <w:sz w:val="24"/>
          <w:szCs w:val="24"/>
        </w:rPr>
        <w:t>ã</w:t>
      </w:r>
      <w:r w:rsidRPr="009E01EF">
        <w:rPr>
          <w:rFonts w:ascii="Times New Roman" w:hAnsi="Times New Roman" w:cs="Times New Roman"/>
          <w:sz w:val="24"/>
          <w:szCs w:val="24"/>
        </w:rPr>
        <w:t>o</w:t>
      </w:r>
      <w:r w:rsidR="00D02990" w:rsidRPr="009E01EF">
        <w:rPr>
          <w:rFonts w:ascii="Times New Roman" w:hAnsi="Times New Roman" w:cs="Times New Roman"/>
          <w:sz w:val="24"/>
          <w:szCs w:val="24"/>
        </w:rPr>
        <w:t xml:space="preserve"> Pública</w:t>
      </w:r>
      <w:r w:rsidRPr="009E01EF">
        <w:rPr>
          <w:rFonts w:ascii="Times New Roman" w:hAnsi="Times New Roman" w:cs="Times New Roman"/>
          <w:sz w:val="24"/>
          <w:szCs w:val="24"/>
        </w:rPr>
        <w:t xml:space="preserve">, </w:t>
      </w:r>
      <w:r w:rsidR="00D02990" w:rsidRPr="009E01EF">
        <w:rPr>
          <w:rFonts w:ascii="Times New Roman" w:hAnsi="Times New Roman" w:cs="Times New Roman"/>
          <w:sz w:val="24"/>
          <w:szCs w:val="24"/>
        </w:rPr>
        <w:t>horário</w:t>
      </w:r>
      <w:r w:rsidRPr="009E01EF">
        <w:rPr>
          <w:rFonts w:ascii="Times New Roman" w:hAnsi="Times New Roman" w:cs="Times New Roman"/>
          <w:sz w:val="24"/>
          <w:szCs w:val="24"/>
        </w:rPr>
        <w:t xml:space="preserve"> de Brasília, exclusivamente por meio do Sistema Eletrônico, quando, </w:t>
      </w:r>
      <w:r w:rsidR="00D02990" w:rsidRPr="009E01EF">
        <w:rPr>
          <w:rFonts w:ascii="Times New Roman" w:hAnsi="Times New Roman" w:cs="Times New Roman"/>
          <w:sz w:val="24"/>
          <w:szCs w:val="24"/>
        </w:rPr>
        <w:t>então</w:t>
      </w:r>
      <w:r w:rsidRPr="009E01EF">
        <w:rPr>
          <w:rFonts w:ascii="Times New Roman" w:hAnsi="Times New Roman" w:cs="Times New Roman"/>
          <w:sz w:val="24"/>
          <w:szCs w:val="24"/>
        </w:rPr>
        <w:t xml:space="preserve">, </w:t>
      </w:r>
      <w:r w:rsidR="00D02990" w:rsidRPr="009E01EF">
        <w:rPr>
          <w:rFonts w:ascii="Times New Roman" w:hAnsi="Times New Roman" w:cs="Times New Roman"/>
          <w:sz w:val="24"/>
          <w:szCs w:val="24"/>
        </w:rPr>
        <w:t>encerrar-se-á</w:t>
      </w:r>
      <w:r w:rsidRPr="009E01EF">
        <w:rPr>
          <w:rFonts w:ascii="Times New Roman" w:hAnsi="Times New Roman" w:cs="Times New Roman"/>
          <w:sz w:val="24"/>
          <w:szCs w:val="24"/>
        </w:rPr>
        <w:t>,</w:t>
      </w:r>
      <w:r w:rsidR="00D02990" w:rsidRPr="009E01EF">
        <w:rPr>
          <w:rFonts w:ascii="Times New Roman" w:hAnsi="Times New Roman" w:cs="Times New Roman"/>
          <w:sz w:val="24"/>
          <w:szCs w:val="24"/>
        </w:rPr>
        <w:t xml:space="preserve"> </w:t>
      </w:r>
      <w:r w:rsidRPr="009E01EF">
        <w:rPr>
          <w:rFonts w:ascii="Times New Roman" w:hAnsi="Times New Roman" w:cs="Times New Roman"/>
          <w:sz w:val="24"/>
          <w:szCs w:val="24"/>
        </w:rPr>
        <w:t>automaticamente,</w:t>
      </w:r>
      <w:r w:rsidR="00D02990" w:rsidRPr="009E01EF">
        <w:rPr>
          <w:rFonts w:ascii="Times New Roman" w:hAnsi="Times New Roman" w:cs="Times New Roman"/>
          <w:sz w:val="24"/>
          <w:szCs w:val="24"/>
        </w:rPr>
        <w:t xml:space="preserve"> </w:t>
      </w:r>
      <w:r w:rsidRPr="009E01EF">
        <w:rPr>
          <w:rFonts w:ascii="Times New Roman" w:hAnsi="Times New Roman" w:cs="Times New Roman"/>
          <w:sz w:val="24"/>
          <w:szCs w:val="24"/>
        </w:rPr>
        <w:t>a</w:t>
      </w:r>
      <w:r w:rsidR="00D02990" w:rsidRPr="009E01EF">
        <w:rPr>
          <w:rFonts w:ascii="Times New Roman" w:hAnsi="Times New Roman" w:cs="Times New Roman"/>
          <w:sz w:val="24"/>
          <w:szCs w:val="24"/>
        </w:rPr>
        <w:t xml:space="preserve"> </w:t>
      </w:r>
      <w:r w:rsidRPr="009E01EF">
        <w:rPr>
          <w:rFonts w:ascii="Times New Roman" w:hAnsi="Times New Roman" w:cs="Times New Roman"/>
          <w:sz w:val="24"/>
          <w:szCs w:val="24"/>
        </w:rPr>
        <w:t>etapa</w:t>
      </w:r>
      <w:r w:rsidR="00D02990" w:rsidRPr="009E01EF">
        <w:rPr>
          <w:rFonts w:ascii="Times New Roman" w:hAnsi="Times New Roman" w:cs="Times New Roman"/>
          <w:sz w:val="24"/>
          <w:szCs w:val="24"/>
        </w:rPr>
        <w:t xml:space="preserve"> </w:t>
      </w:r>
      <w:r w:rsidRPr="009E01EF">
        <w:rPr>
          <w:rFonts w:ascii="Times New Roman" w:hAnsi="Times New Roman" w:cs="Times New Roman"/>
          <w:sz w:val="24"/>
          <w:szCs w:val="24"/>
        </w:rPr>
        <w:t>de</w:t>
      </w:r>
      <w:r w:rsidR="00D02990" w:rsidRPr="009E01EF">
        <w:rPr>
          <w:rFonts w:ascii="Times New Roman" w:hAnsi="Times New Roman" w:cs="Times New Roman"/>
          <w:sz w:val="24"/>
          <w:szCs w:val="24"/>
        </w:rPr>
        <w:t xml:space="preserve"> </w:t>
      </w:r>
      <w:r w:rsidRPr="009E01EF">
        <w:rPr>
          <w:rFonts w:ascii="Times New Roman" w:hAnsi="Times New Roman" w:cs="Times New Roman"/>
          <w:sz w:val="24"/>
          <w:szCs w:val="24"/>
        </w:rPr>
        <w:t>envio</w:t>
      </w:r>
      <w:r w:rsidR="00D02990" w:rsidRPr="009E01EF">
        <w:rPr>
          <w:rFonts w:ascii="Times New Roman" w:hAnsi="Times New Roman" w:cs="Times New Roman"/>
          <w:sz w:val="24"/>
          <w:szCs w:val="24"/>
        </w:rPr>
        <w:t xml:space="preserve"> </w:t>
      </w:r>
      <w:r w:rsidRPr="009E01EF">
        <w:rPr>
          <w:rFonts w:ascii="Times New Roman" w:hAnsi="Times New Roman" w:cs="Times New Roman"/>
          <w:sz w:val="24"/>
          <w:szCs w:val="24"/>
        </w:rPr>
        <w:t>dessa</w:t>
      </w:r>
      <w:r w:rsidR="00D02990" w:rsidRPr="009E01EF">
        <w:rPr>
          <w:rFonts w:ascii="Times New Roman" w:hAnsi="Times New Roman" w:cs="Times New Roman"/>
          <w:sz w:val="24"/>
          <w:szCs w:val="24"/>
        </w:rPr>
        <w:t xml:space="preserve"> documentação</w:t>
      </w:r>
      <w:r w:rsidRPr="009E01EF">
        <w:rPr>
          <w:rFonts w:ascii="Times New Roman" w:hAnsi="Times New Roman" w:cs="Times New Roman"/>
          <w:sz w:val="24"/>
          <w:szCs w:val="24"/>
        </w:rPr>
        <w:t>.</w:t>
      </w:r>
    </w:p>
    <w:p w14:paraId="7E9D4570" w14:textId="52F76FB4" w:rsidR="001D3C22" w:rsidRPr="009E01EF" w:rsidRDefault="00A673F7" w:rsidP="001D3C22">
      <w:pPr>
        <w:jc w:val="both"/>
        <w:rPr>
          <w:rFonts w:ascii="Times New Roman" w:hAnsi="Times New Roman" w:cs="Times New Roman"/>
          <w:sz w:val="24"/>
          <w:szCs w:val="24"/>
        </w:rPr>
      </w:pPr>
      <w:r w:rsidRPr="009E01EF">
        <w:rPr>
          <w:rFonts w:ascii="Times New Roman" w:hAnsi="Times New Roman" w:cs="Times New Roman"/>
          <w:sz w:val="24"/>
          <w:szCs w:val="24"/>
        </w:rPr>
        <w:t>5.1.1. Em</w:t>
      </w:r>
      <w:r w:rsidR="001D3C22" w:rsidRPr="009E01EF">
        <w:rPr>
          <w:rFonts w:ascii="Times New Roman" w:hAnsi="Times New Roman" w:cs="Times New Roman"/>
          <w:sz w:val="24"/>
          <w:szCs w:val="24"/>
        </w:rPr>
        <w:t xml:space="preserve"> caso de </w:t>
      </w:r>
      <w:r w:rsidR="002D4719" w:rsidRPr="009E01EF">
        <w:rPr>
          <w:rFonts w:ascii="Times New Roman" w:hAnsi="Times New Roman" w:cs="Times New Roman"/>
          <w:sz w:val="24"/>
          <w:szCs w:val="24"/>
        </w:rPr>
        <w:t>identificação</w:t>
      </w:r>
      <w:r w:rsidR="001D3C22" w:rsidRPr="009E01EF">
        <w:rPr>
          <w:rFonts w:ascii="Times New Roman" w:hAnsi="Times New Roman" w:cs="Times New Roman"/>
          <w:sz w:val="24"/>
          <w:szCs w:val="24"/>
        </w:rPr>
        <w:t xml:space="preserve"> do titular da proposta registrada, esta ser</w:t>
      </w:r>
      <w:r w:rsidR="002D4719" w:rsidRPr="009E01EF">
        <w:rPr>
          <w:rFonts w:ascii="Times New Roman" w:hAnsi="Times New Roman" w:cs="Times New Roman"/>
          <w:sz w:val="24"/>
          <w:szCs w:val="24"/>
        </w:rPr>
        <w:t xml:space="preserve">á </w:t>
      </w:r>
      <w:r w:rsidR="001D3C22" w:rsidRPr="009E01EF">
        <w:rPr>
          <w:rFonts w:ascii="Times New Roman" w:hAnsi="Times New Roman" w:cs="Times New Roman"/>
          <w:b/>
          <w:bCs/>
          <w:sz w:val="24"/>
          <w:szCs w:val="24"/>
        </w:rPr>
        <w:t>DESCLASSIFICADA</w:t>
      </w:r>
      <w:r w:rsidR="001D3C22" w:rsidRPr="009E01EF">
        <w:rPr>
          <w:rFonts w:ascii="Times New Roman" w:hAnsi="Times New Roman" w:cs="Times New Roman"/>
          <w:sz w:val="24"/>
          <w:szCs w:val="24"/>
        </w:rPr>
        <w:t xml:space="preserve"> pel</w:t>
      </w:r>
      <w:r w:rsidR="002D4719" w:rsidRPr="009E01EF">
        <w:rPr>
          <w:rFonts w:ascii="Times New Roman" w:hAnsi="Times New Roman" w:cs="Times New Roman"/>
          <w:sz w:val="24"/>
          <w:szCs w:val="24"/>
        </w:rPr>
        <w:t>o</w:t>
      </w:r>
      <w:r w:rsidR="001D3C22" w:rsidRPr="009E01EF">
        <w:rPr>
          <w:rFonts w:ascii="Times New Roman" w:hAnsi="Times New Roman" w:cs="Times New Roman"/>
          <w:sz w:val="24"/>
          <w:szCs w:val="24"/>
        </w:rPr>
        <w:t xml:space="preserve"> agente de </w:t>
      </w:r>
      <w:r w:rsidR="002D4719" w:rsidRPr="009E01EF">
        <w:rPr>
          <w:rFonts w:ascii="Times New Roman" w:hAnsi="Times New Roman" w:cs="Times New Roman"/>
          <w:sz w:val="24"/>
          <w:szCs w:val="24"/>
        </w:rPr>
        <w:t>contratação</w:t>
      </w:r>
      <w:r w:rsidR="001D3C22" w:rsidRPr="009E01EF">
        <w:rPr>
          <w:rFonts w:ascii="Times New Roman" w:hAnsi="Times New Roman" w:cs="Times New Roman"/>
          <w:sz w:val="24"/>
          <w:szCs w:val="24"/>
        </w:rPr>
        <w:t>.</w:t>
      </w:r>
    </w:p>
    <w:p w14:paraId="31EF1E16" w14:textId="46E64E09" w:rsidR="001D3C22" w:rsidRPr="009E01EF" w:rsidRDefault="001D3C22" w:rsidP="001D3C22">
      <w:pPr>
        <w:jc w:val="both"/>
        <w:rPr>
          <w:rFonts w:ascii="Times New Roman" w:hAnsi="Times New Roman" w:cs="Times New Roman"/>
          <w:sz w:val="24"/>
          <w:szCs w:val="24"/>
        </w:rPr>
      </w:pPr>
      <w:r w:rsidRPr="009E01EF">
        <w:rPr>
          <w:rFonts w:ascii="Times New Roman" w:hAnsi="Times New Roman" w:cs="Times New Roman"/>
          <w:sz w:val="24"/>
          <w:szCs w:val="24"/>
        </w:rPr>
        <w:t>5.1.2 A Licitante ser</w:t>
      </w:r>
      <w:r w:rsidR="002D4719" w:rsidRPr="009E01EF">
        <w:rPr>
          <w:rFonts w:ascii="Times New Roman" w:hAnsi="Times New Roman" w:cs="Times New Roman"/>
          <w:sz w:val="24"/>
          <w:szCs w:val="24"/>
        </w:rPr>
        <w:t>á</w:t>
      </w:r>
      <w:r w:rsidRPr="009E01EF">
        <w:rPr>
          <w:rFonts w:ascii="Times New Roman" w:hAnsi="Times New Roman" w:cs="Times New Roman"/>
          <w:sz w:val="24"/>
          <w:szCs w:val="24"/>
        </w:rPr>
        <w:t xml:space="preserve"> </w:t>
      </w:r>
      <w:r w:rsidR="002D4719" w:rsidRPr="009E01EF">
        <w:rPr>
          <w:rFonts w:ascii="Times New Roman" w:hAnsi="Times New Roman" w:cs="Times New Roman"/>
          <w:sz w:val="24"/>
          <w:szCs w:val="24"/>
        </w:rPr>
        <w:t>responsável</w:t>
      </w:r>
      <w:r w:rsidRPr="009E01EF">
        <w:rPr>
          <w:rFonts w:ascii="Times New Roman" w:hAnsi="Times New Roman" w:cs="Times New Roman"/>
          <w:sz w:val="24"/>
          <w:szCs w:val="24"/>
        </w:rPr>
        <w:t xml:space="preserve"> por todas as </w:t>
      </w:r>
      <w:r w:rsidR="002D4719" w:rsidRPr="009E01EF">
        <w:rPr>
          <w:rFonts w:ascii="Times New Roman" w:hAnsi="Times New Roman" w:cs="Times New Roman"/>
          <w:sz w:val="24"/>
          <w:szCs w:val="24"/>
        </w:rPr>
        <w:t>transações</w:t>
      </w:r>
      <w:r w:rsidRPr="009E01EF">
        <w:rPr>
          <w:rFonts w:ascii="Times New Roman" w:hAnsi="Times New Roman" w:cs="Times New Roman"/>
          <w:sz w:val="24"/>
          <w:szCs w:val="24"/>
        </w:rPr>
        <w:t xml:space="preserve"> que forem efetuadas em seu</w:t>
      </w:r>
      <w:r w:rsidR="002D4719" w:rsidRPr="009E01EF">
        <w:rPr>
          <w:rFonts w:ascii="Times New Roman" w:hAnsi="Times New Roman" w:cs="Times New Roman"/>
          <w:sz w:val="24"/>
          <w:szCs w:val="24"/>
        </w:rPr>
        <w:t xml:space="preserve"> </w:t>
      </w:r>
      <w:r w:rsidRPr="009E01EF">
        <w:rPr>
          <w:rFonts w:ascii="Times New Roman" w:hAnsi="Times New Roman" w:cs="Times New Roman"/>
          <w:sz w:val="24"/>
          <w:szCs w:val="24"/>
        </w:rPr>
        <w:t>nome no Sistema Eletrônico, assumindo como firmes e verdadeiras sua proposta de preços e</w:t>
      </w:r>
      <w:r w:rsidR="002D4719" w:rsidRPr="009E01EF">
        <w:rPr>
          <w:rFonts w:ascii="Times New Roman" w:hAnsi="Times New Roman" w:cs="Times New Roman"/>
          <w:sz w:val="24"/>
          <w:szCs w:val="24"/>
        </w:rPr>
        <w:t xml:space="preserve"> </w:t>
      </w:r>
      <w:r w:rsidRPr="009E01EF">
        <w:rPr>
          <w:rFonts w:ascii="Times New Roman" w:hAnsi="Times New Roman" w:cs="Times New Roman"/>
          <w:sz w:val="24"/>
          <w:szCs w:val="24"/>
        </w:rPr>
        <w:t>lances inseridos em sess</w:t>
      </w:r>
      <w:r w:rsidR="002D4719" w:rsidRPr="009E01EF">
        <w:rPr>
          <w:rFonts w:ascii="Times New Roman" w:hAnsi="Times New Roman" w:cs="Times New Roman"/>
          <w:sz w:val="24"/>
          <w:szCs w:val="24"/>
        </w:rPr>
        <w:t>ã</w:t>
      </w:r>
      <w:r w:rsidRPr="009E01EF">
        <w:rPr>
          <w:rFonts w:ascii="Times New Roman" w:hAnsi="Times New Roman" w:cs="Times New Roman"/>
          <w:sz w:val="24"/>
          <w:szCs w:val="24"/>
        </w:rPr>
        <w:t xml:space="preserve">o </w:t>
      </w:r>
      <w:r w:rsidR="00631C6C" w:rsidRPr="009E01EF">
        <w:rPr>
          <w:rFonts w:ascii="Times New Roman" w:hAnsi="Times New Roman" w:cs="Times New Roman"/>
          <w:sz w:val="24"/>
          <w:szCs w:val="24"/>
        </w:rPr>
        <w:t>pública</w:t>
      </w:r>
      <w:r w:rsidRPr="009E01EF">
        <w:rPr>
          <w:rFonts w:ascii="Times New Roman" w:hAnsi="Times New Roman" w:cs="Times New Roman"/>
          <w:sz w:val="24"/>
          <w:szCs w:val="24"/>
        </w:rPr>
        <w:t>.</w:t>
      </w:r>
    </w:p>
    <w:p w14:paraId="7A91719D" w14:textId="20B0023C" w:rsidR="001D3C22" w:rsidRPr="009E01EF" w:rsidRDefault="001D3C22" w:rsidP="001D3C22">
      <w:pPr>
        <w:jc w:val="both"/>
        <w:rPr>
          <w:rFonts w:ascii="Times New Roman" w:hAnsi="Times New Roman" w:cs="Times New Roman"/>
          <w:sz w:val="24"/>
          <w:szCs w:val="24"/>
        </w:rPr>
      </w:pPr>
      <w:r w:rsidRPr="009E01EF">
        <w:rPr>
          <w:rFonts w:ascii="Times New Roman" w:hAnsi="Times New Roman" w:cs="Times New Roman"/>
          <w:sz w:val="24"/>
          <w:szCs w:val="24"/>
        </w:rPr>
        <w:t xml:space="preserve">5.1.3 O licitante </w:t>
      </w:r>
      <w:r w:rsidR="002D4719" w:rsidRPr="009E01EF">
        <w:rPr>
          <w:rFonts w:ascii="Times New Roman" w:hAnsi="Times New Roman" w:cs="Times New Roman"/>
          <w:sz w:val="24"/>
          <w:szCs w:val="24"/>
        </w:rPr>
        <w:t>deverá</w:t>
      </w:r>
      <w:r w:rsidRPr="009E01EF">
        <w:rPr>
          <w:rFonts w:ascii="Times New Roman" w:hAnsi="Times New Roman" w:cs="Times New Roman"/>
          <w:sz w:val="24"/>
          <w:szCs w:val="24"/>
        </w:rPr>
        <w:t xml:space="preserve"> obedecer rigorosamente aos termos deste Edital e demais</w:t>
      </w:r>
      <w:r w:rsidR="002D4719" w:rsidRPr="009E01EF">
        <w:rPr>
          <w:rFonts w:ascii="Times New Roman" w:hAnsi="Times New Roman" w:cs="Times New Roman"/>
          <w:sz w:val="24"/>
          <w:szCs w:val="24"/>
        </w:rPr>
        <w:t xml:space="preserve"> </w:t>
      </w:r>
      <w:r w:rsidRPr="009E01EF">
        <w:rPr>
          <w:rFonts w:ascii="Times New Roman" w:hAnsi="Times New Roman" w:cs="Times New Roman"/>
          <w:sz w:val="24"/>
          <w:szCs w:val="24"/>
        </w:rPr>
        <w:t xml:space="preserve">documentos. Em caso de discordância existente entre as </w:t>
      </w:r>
      <w:r w:rsidR="002D4719" w:rsidRPr="009E01EF">
        <w:rPr>
          <w:rFonts w:ascii="Times New Roman" w:hAnsi="Times New Roman" w:cs="Times New Roman"/>
          <w:sz w:val="24"/>
          <w:szCs w:val="24"/>
        </w:rPr>
        <w:t>especificações</w:t>
      </w:r>
      <w:r w:rsidRPr="009E01EF">
        <w:rPr>
          <w:rFonts w:ascii="Times New Roman" w:hAnsi="Times New Roman" w:cs="Times New Roman"/>
          <w:sz w:val="24"/>
          <w:szCs w:val="24"/>
        </w:rPr>
        <w:t xml:space="preserve"> deste objeto</w:t>
      </w:r>
      <w:r w:rsidR="002D4719" w:rsidRPr="009E01EF">
        <w:rPr>
          <w:rFonts w:ascii="Times New Roman" w:hAnsi="Times New Roman" w:cs="Times New Roman"/>
          <w:sz w:val="24"/>
          <w:szCs w:val="24"/>
        </w:rPr>
        <w:t xml:space="preserve"> </w:t>
      </w:r>
      <w:r w:rsidRPr="009E01EF">
        <w:rPr>
          <w:rFonts w:ascii="Times New Roman" w:hAnsi="Times New Roman" w:cs="Times New Roman"/>
          <w:sz w:val="24"/>
          <w:szCs w:val="24"/>
        </w:rPr>
        <w:t xml:space="preserve">descritas no PORTAL e as </w:t>
      </w:r>
      <w:r w:rsidR="002D4719" w:rsidRPr="009E01EF">
        <w:rPr>
          <w:rFonts w:ascii="Times New Roman" w:hAnsi="Times New Roman" w:cs="Times New Roman"/>
          <w:sz w:val="24"/>
          <w:szCs w:val="24"/>
        </w:rPr>
        <w:t>especificações</w:t>
      </w:r>
      <w:r w:rsidRPr="009E01EF">
        <w:rPr>
          <w:rFonts w:ascii="Times New Roman" w:hAnsi="Times New Roman" w:cs="Times New Roman"/>
          <w:sz w:val="24"/>
          <w:szCs w:val="24"/>
        </w:rPr>
        <w:t xml:space="preserve"> constantes do PROJETO B</w:t>
      </w:r>
      <w:r w:rsidR="002D4719" w:rsidRPr="009E01EF">
        <w:rPr>
          <w:rFonts w:ascii="Times New Roman" w:hAnsi="Times New Roman" w:cs="Times New Roman"/>
          <w:sz w:val="24"/>
          <w:szCs w:val="24"/>
        </w:rPr>
        <w:t>Á</w:t>
      </w:r>
      <w:r w:rsidRPr="009E01EF">
        <w:rPr>
          <w:rFonts w:ascii="Times New Roman" w:hAnsi="Times New Roman" w:cs="Times New Roman"/>
          <w:sz w:val="24"/>
          <w:szCs w:val="24"/>
        </w:rPr>
        <w:t>SICO,</w:t>
      </w:r>
      <w:r w:rsidR="002D4719" w:rsidRPr="009E01EF">
        <w:rPr>
          <w:rFonts w:ascii="Times New Roman" w:hAnsi="Times New Roman" w:cs="Times New Roman"/>
          <w:sz w:val="24"/>
          <w:szCs w:val="24"/>
        </w:rPr>
        <w:t xml:space="preserve"> prevalecerão</w:t>
      </w:r>
      <w:r w:rsidRPr="009E01EF">
        <w:rPr>
          <w:rFonts w:ascii="Times New Roman" w:hAnsi="Times New Roman" w:cs="Times New Roman"/>
          <w:sz w:val="24"/>
          <w:szCs w:val="24"/>
        </w:rPr>
        <w:t xml:space="preserve"> às </w:t>
      </w:r>
      <w:r w:rsidR="002D4719" w:rsidRPr="009E01EF">
        <w:rPr>
          <w:rFonts w:ascii="Times New Roman" w:hAnsi="Times New Roman" w:cs="Times New Roman"/>
          <w:sz w:val="24"/>
          <w:szCs w:val="24"/>
        </w:rPr>
        <w:t>últimas</w:t>
      </w:r>
      <w:r w:rsidRPr="009E01EF">
        <w:rPr>
          <w:rFonts w:ascii="Times New Roman" w:hAnsi="Times New Roman" w:cs="Times New Roman"/>
          <w:sz w:val="24"/>
          <w:szCs w:val="24"/>
        </w:rPr>
        <w:t>.</w:t>
      </w:r>
    </w:p>
    <w:p w14:paraId="2282FD8B" w14:textId="70F2D304" w:rsidR="001D3C22" w:rsidRPr="009E01EF" w:rsidRDefault="001D3C22" w:rsidP="001D3C22">
      <w:pPr>
        <w:jc w:val="both"/>
        <w:rPr>
          <w:rFonts w:ascii="Times New Roman" w:hAnsi="Times New Roman" w:cs="Times New Roman"/>
          <w:sz w:val="24"/>
          <w:szCs w:val="24"/>
        </w:rPr>
      </w:pPr>
      <w:r w:rsidRPr="009E01EF">
        <w:rPr>
          <w:rFonts w:ascii="Times New Roman" w:hAnsi="Times New Roman" w:cs="Times New Roman"/>
          <w:sz w:val="24"/>
          <w:szCs w:val="24"/>
        </w:rPr>
        <w:t xml:space="preserve">5.1.4 Na Proposta de Preços registrada/inserida no sistema </w:t>
      </w:r>
      <w:r w:rsidR="002D4719" w:rsidRPr="009E01EF">
        <w:rPr>
          <w:rFonts w:ascii="Times New Roman" w:hAnsi="Times New Roman" w:cs="Times New Roman"/>
          <w:sz w:val="24"/>
          <w:szCs w:val="24"/>
        </w:rPr>
        <w:t>deverão</w:t>
      </w:r>
      <w:r w:rsidRPr="009E01EF">
        <w:rPr>
          <w:rFonts w:ascii="Times New Roman" w:hAnsi="Times New Roman" w:cs="Times New Roman"/>
          <w:sz w:val="24"/>
          <w:szCs w:val="24"/>
        </w:rPr>
        <w:t xml:space="preserve"> estar incluídos todos os</w:t>
      </w:r>
      <w:r w:rsidR="002D4719" w:rsidRPr="009E01EF">
        <w:rPr>
          <w:rFonts w:ascii="Times New Roman" w:hAnsi="Times New Roman" w:cs="Times New Roman"/>
          <w:sz w:val="24"/>
          <w:szCs w:val="24"/>
        </w:rPr>
        <w:t xml:space="preserve"> </w:t>
      </w:r>
      <w:r w:rsidRPr="009E01EF">
        <w:rPr>
          <w:rFonts w:ascii="Times New Roman" w:hAnsi="Times New Roman" w:cs="Times New Roman"/>
          <w:sz w:val="24"/>
          <w:szCs w:val="24"/>
        </w:rPr>
        <w:t xml:space="preserve">insumos que o </w:t>
      </w:r>
      <w:r w:rsidR="002D4719" w:rsidRPr="009E01EF">
        <w:rPr>
          <w:rFonts w:ascii="Times New Roman" w:hAnsi="Times New Roman" w:cs="Times New Roman"/>
          <w:sz w:val="24"/>
          <w:szCs w:val="24"/>
        </w:rPr>
        <w:t>compõem</w:t>
      </w:r>
      <w:r w:rsidRPr="009E01EF">
        <w:rPr>
          <w:rFonts w:ascii="Times New Roman" w:hAnsi="Times New Roman" w:cs="Times New Roman"/>
          <w:sz w:val="24"/>
          <w:szCs w:val="24"/>
        </w:rPr>
        <w:t xml:space="preserve">, tais como: despesas com </w:t>
      </w:r>
      <w:r w:rsidR="002D4719" w:rsidRPr="009E01EF">
        <w:rPr>
          <w:rFonts w:ascii="Times New Roman" w:hAnsi="Times New Roman" w:cs="Times New Roman"/>
          <w:sz w:val="24"/>
          <w:szCs w:val="24"/>
        </w:rPr>
        <w:t>mão</w:t>
      </w:r>
      <w:r w:rsidRPr="009E01EF">
        <w:rPr>
          <w:rFonts w:ascii="Times New Roman" w:hAnsi="Times New Roman" w:cs="Times New Roman"/>
          <w:sz w:val="24"/>
          <w:szCs w:val="24"/>
        </w:rPr>
        <w:t xml:space="preserve">-de-obra, materiais, </w:t>
      </w:r>
      <w:r w:rsidR="002D4719" w:rsidRPr="009E01EF">
        <w:rPr>
          <w:rFonts w:ascii="Times New Roman" w:hAnsi="Times New Roman" w:cs="Times New Roman"/>
          <w:sz w:val="24"/>
          <w:szCs w:val="24"/>
        </w:rPr>
        <w:t>equipamentos,</w:t>
      </w:r>
      <w:r w:rsidR="003F7EA5" w:rsidRPr="009E01EF">
        <w:rPr>
          <w:rFonts w:ascii="Times New Roman" w:hAnsi="Times New Roman" w:cs="Times New Roman"/>
          <w:sz w:val="24"/>
          <w:szCs w:val="24"/>
        </w:rPr>
        <w:t xml:space="preserve"> </w:t>
      </w:r>
      <w:r w:rsidR="002D4719" w:rsidRPr="009E01EF">
        <w:rPr>
          <w:rFonts w:ascii="Times New Roman" w:hAnsi="Times New Roman" w:cs="Times New Roman"/>
          <w:sz w:val="24"/>
          <w:szCs w:val="24"/>
        </w:rPr>
        <w:t>impostos</w:t>
      </w:r>
      <w:r w:rsidRPr="009E01EF">
        <w:rPr>
          <w:rFonts w:ascii="Times New Roman" w:hAnsi="Times New Roman" w:cs="Times New Roman"/>
          <w:sz w:val="24"/>
          <w:szCs w:val="24"/>
        </w:rPr>
        <w:t>, taxas, fretes, descontos e quaisquer outros que incidam direta ou indiretamente</w:t>
      </w:r>
      <w:r w:rsidR="002D4719" w:rsidRPr="009E01EF">
        <w:rPr>
          <w:rFonts w:ascii="Times New Roman" w:hAnsi="Times New Roman" w:cs="Times New Roman"/>
          <w:sz w:val="24"/>
          <w:szCs w:val="24"/>
        </w:rPr>
        <w:t xml:space="preserve"> </w:t>
      </w:r>
      <w:r w:rsidRPr="009E01EF">
        <w:rPr>
          <w:rFonts w:ascii="Times New Roman" w:hAnsi="Times New Roman" w:cs="Times New Roman"/>
          <w:sz w:val="24"/>
          <w:szCs w:val="24"/>
        </w:rPr>
        <w:t>na execuç</w:t>
      </w:r>
      <w:r w:rsidR="002D4719" w:rsidRPr="009E01EF">
        <w:rPr>
          <w:rFonts w:ascii="Times New Roman" w:hAnsi="Times New Roman" w:cs="Times New Roman"/>
          <w:sz w:val="24"/>
          <w:szCs w:val="24"/>
        </w:rPr>
        <w:t>ã</w:t>
      </w:r>
      <w:r w:rsidRPr="009E01EF">
        <w:rPr>
          <w:rFonts w:ascii="Times New Roman" w:hAnsi="Times New Roman" w:cs="Times New Roman"/>
          <w:sz w:val="24"/>
          <w:szCs w:val="24"/>
        </w:rPr>
        <w:t xml:space="preserve">o do objeto desta </w:t>
      </w:r>
      <w:r w:rsidR="002D4719" w:rsidRPr="009E01EF">
        <w:rPr>
          <w:rFonts w:ascii="Times New Roman" w:hAnsi="Times New Roman" w:cs="Times New Roman"/>
          <w:sz w:val="24"/>
          <w:szCs w:val="24"/>
        </w:rPr>
        <w:t>licitação</w:t>
      </w:r>
      <w:r w:rsidRPr="009E01EF">
        <w:rPr>
          <w:rFonts w:ascii="Times New Roman" w:hAnsi="Times New Roman" w:cs="Times New Roman"/>
          <w:sz w:val="24"/>
          <w:szCs w:val="24"/>
        </w:rPr>
        <w:t xml:space="preserve">. </w:t>
      </w:r>
    </w:p>
    <w:p w14:paraId="505DE784" w14:textId="51475599" w:rsidR="00F31877" w:rsidRPr="009E01EF" w:rsidRDefault="00A673F7" w:rsidP="001D3C22">
      <w:pPr>
        <w:jc w:val="both"/>
        <w:rPr>
          <w:rFonts w:ascii="Times New Roman" w:hAnsi="Times New Roman" w:cs="Times New Roman"/>
          <w:sz w:val="24"/>
          <w:szCs w:val="24"/>
        </w:rPr>
      </w:pPr>
      <w:r w:rsidRPr="009E01EF">
        <w:rPr>
          <w:rFonts w:ascii="Times New Roman" w:hAnsi="Times New Roman" w:cs="Times New Roman"/>
          <w:sz w:val="24"/>
          <w:szCs w:val="24"/>
        </w:rPr>
        <w:t>5.2. No</w:t>
      </w:r>
      <w:r w:rsidR="001D3C22" w:rsidRPr="009E01EF">
        <w:rPr>
          <w:rFonts w:ascii="Times New Roman" w:hAnsi="Times New Roman" w:cs="Times New Roman"/>
          <w:sz w:val="24"/>
          <w:szCs w:val="24"/>
        </w:rPr>
        <w:t xml:space="preserve"> cadastramento da proposta inicial, o licitante </w:t>
      </w:r>
      <w:r w:rsidR="002D4719" w:rsidRPr="009E01EF">
        <w:rPr>
          <w:rFonts w:ascii="Times New Roman" w:hAnsi="Times New Roman" w:cs="Times New Roman"/>
          <w:sz w:val="24"/>
          <w:szCs w:val="24"/>
        </w:rPr>
        <w:t>declarar</w:t>
      </w:r>
      <w:r w:rsidR="001D3C22" w:rsidRPr="009E01EF">
        <w:rPr>
          <w:rFonts w:ascii="Times New Roman" w:hAnsi="Times New Roman" w:cs="Times New Roman"/>
          <w:sz w:val="24"/>
          <w:szCs w:val="24"/>
        </w:rPr>
        <w:t>, em campo próprio do sistema, que:</w:t>
      </w:r>
    </w:p>
    <w:p w14:paraId="0DBF8AA2" w14:textId="6D20321A" w:rsidR="00FC53B6" w:rsidRPr="009E01EF" w:rsidRDefault="001D3C22" w:rsidP="001D3C22">
      <w:pPr>
        <w:jc w:val="both"/>
        <w:rPr>
          <w:rFonts w:ascii="Times New Roman" w:hAnsi="Times New Roman" w:cs="Times New Roman"/>
          <w:sz w:val="24"/>
          <w:szCs w:val="24"/>
        </w:rPr>
      </w:pPr>
      <w:r w:rsidRPr="009E01EF">
        <w:rPr>
          <w:rFonts w:ascii="Times New Roman" w:hAnsi="Times New Roman" w:cs="Times New Roman"/>
          <w:sz w:val="24"/>
          <w:szCs w:val="24"/>
        </w:rPr>
        <w:t xml:space="preserve">5.2.1 </w:t>
      </w:r>
      <w:r w:rsidR="002D4719" w:rsidRPr="009E01EF">
        <w:rPr>
          <w:rFonts w:ascii="Times New Roman" w:hAnsi="Times New Roman" w:cs="Times New Roman"/>
          <w:sz w:val="24"/>
          <w:szCs w:val="24"/>
        </w:rPr>
        <w:t>Está</w:t>
      </w:r>
      <w:r w:rsidRPr="009E01EF">
        <w:rPr>
          <w:rFonts w:ascii="Times New Roman" w:hAnsi="Times New Roman" w:cs="Times New Roman"/>
          <w:sz w:val="24"/>
          <w:szCs w:val="24"/>
        </w:rPr>
        <w:t xml:space="preserve"> ciente e concorda com as </w:t>
      </w:r>
      <w:r w:rsidR="002D4719" w:rsidRPr="009E01EF">
        <w:rPr>
          <w:rFonts w:ascii="Times New Roman" w:hAnsi="Times New Roman" w:cs="Times New Roman"/>
          <w:sz w:val="24"/>
          <w:szCs w:val="24"/>
        </w:rPr>
        <w:t>condições</w:t>
      </w:r>
      <w:r w:rsidRPr="009E01EF">
        <w:rPr>
          <w:rFonts w:ascii="Times New Roman" w:hAnsi="Times New Roman" w:cs="Times New Roman"/>
          <w:sz w:val="24"/>
          <w:szCs w:val="24"/>
        </w:rPr>
        <w:t xml:space="preserve"> contidas no Edital e demais documentos,</w:t>
      </w:r>
      <w:r w:rsidR="002D4719" w:rsidRPr="009E01EF">
        <w:rPr>
          <w:rFonts w:ascii="Times New Roman" w:hAnsi="Times New Roman" w:cs="Times New Roman"/>
          <w:sz w:val="24"/>
          <w:szCs w:val="24"/>
        </w:rPr>
        <w:t xml:space="preserve"> </w:t>
      </w:r>
      <w:r w:rsidRPr="009E01EF">
        <w:rPr>
          <w:rFonts w:ascii="Times New Roman" w:hAnsi="Times New Roman" w:cs="Times New Roman"/>
          <w:sz w:val="24"/>
          <w:szCs w:val="24"/>
        </w:rPr>
        <w:t>bem como de que a proposta apresentada compreende a integralidade dos custos para</w:t>
      </w:r>
      <w:r w:rsidR="002D4719" w:rsidRPr="009E01EF">
        <w:rPr>
          <w:rFonts w:ascii="Times New Roman" w:hAnsi="Times New Roman" w:cs="Times New Roman"/>
          <w:sz w:val="24"/>
          <w:szCs w:val="24"/>
        </w:rPr>
        <w:t xml:space="preserve"> </w:t>
      </w:r>
      <w:r w:rsidRPr="009E01EF">
        <w:rPr>
          <w:rFonts w:ascii="Times New Roman" w:hAnsi="Times New Roman" w:cs="Times New Roman"/>
          <w:sz w:val="24"/>
          <w:szCs w:val="24"/>
        </w:rPr>
        <w:t xml:space="preserve">atendimento dos direitos trabalhistas assegurados na </w:t>
      </w:r>
      <w:r w:rsidR="002D4719" w:rsidRPr="009E01EF">
        <w:rPr>
          <w:rFonts w:ascii="Times New Roman" w:hAnsi="Times New Roman" w:cs="Times New Roman"/>
          <w:sz w:val="24"/>
          <w:szCs w:val="24"/>
        </w:rPr>
        <w:t>Constituição</w:t>
      </w:r>
      <w:r w:rsidRPr="009E01EF">
        <w:rPr>
          <w:rFonts w:ascii="Times New Roman" w:hAnsi="Times New Roman" w:cs="Times New Roman"/>
          <w:sz w:val="24"/>
          <w:szCs w:val="24"/>
        </w:rPr>
        <w:t xml:space="preserve"> Federal, nas leis</w:t>
      </w:r>
      <w:r w:rsidR="002D4719" w:rsidRPr="009E01EF">
        <w:rPr>
          <w:rFonts w:ascii="Times New Roman" w:hAnsi="Times New Roman" w:cs="Times New Roman"/>
          <w:sz w:val="24"/>
          <w:szCs w:val="24"/>
        </w:rPr>
        <w:t xml:space="preserve"> </w:t>
      </w:r>
      <w:r w:rsidRPr="009E01EF">
        <w:rPr>
          <w:rFonts w:ascii="Times New Roman" w:hAnsi="Times New Roman" w:cs="Times New Roman"/>
          <w:sz w:val="24"/>
          <w:szCs w:val="24"/>
        </w:rPr>
        <w:t xml:space="preserve">trabalhistas, nas normas </w:t>
      </w:r>
      <w:proofErr w:type="spellStart"/>
      <w:r w:rsidRPr="009E01EF">
        <w:rPr>
          <w:rFonts w:ascii="Times New Roman" w:hAnsi="Times New Roman" w:cs="Times New Roman"/>
          <w:sz w:val="24"/>
          <w:szCs w:val="24"/>
        </w:rPr>
        <w:t>infralegais</w:t>
      </w:r>
      <w:proofErr w:type="spellEnd"/>
      <w:r w:rsidRPr="009E01EF">
        <w:rPr>
          <w:rFonts w:ascii="Times New Roman" w:hAnsi="Times New Roman" w:cs="Times New Roman"/>
          <w:sz w:val="24"/>
          <w:szCs w:val="24"/>
        </w:rPr>
        <w:t xml:space="preserve">, nas </w:t>
      </w:r>
      <w:r w:rsidR="002D4719" w:rsidRPr="009E01EF">
        <w:rPr>
          <w:rFonts w:ascii="Times New Roman" w:hAnsi="Times New Roman" w:cs="Times New Roman"/>
          <w:sz w:val="24"/>
          <w:szCs w:val="24"/>
        </w:rPr>
        <w:t>convenções</w:t>
      </w:r>
      <w:r w:rsidRPr="009E01EF">
        <w:rPr>
          <w:rFonts w:ascii="Times New Roman" w:hAnsi="Times New Roman" w:cs="Times New Roman"/>
          <w:sz w:val="24"/>
          <w:szCs w:val="24"/>
        </w:rPr>
        <w:t xml:space="preserve"> coletivas de trabalho e nos termos de</w:t>
      </w:r>
      <w:r w:rsidR="002D4719" w:rsidRPr="009E01EF">
        <w:rPr>
          <w:rFonts w:ascii="Times New Roman" w:hAnsi="Times New Roman" w:cs="Times New Roman"/>
          <w:sz w:val="24"/>
          <w:szCs w:val="24"/>
        </w:rPr>
        <w:t xml:space="preserve"> </w:t>
      </w:r>
      <w:r w:rsidRPr="009E01EF">
        <w:rPr>
          <w:rFonts w:ascii="Times New Roman" w:hAnsi="Times New Roman" w:cs="Times New Roman"/>
          <w:sz w:val="24"/>
          <w:szCs w:val="24"/>
        </w:rPr>
        <w:t>ajustamento de conduta vigentes na data de sua entrega em definitivo e que cumpre</w:t>
      </w:r>
      <w:r w:rsidR="002D4719" w:rsidRPr="009E01EF">
        <w:rPr>
          <w:rFonts w:ascii="Times New Roman" w:hAnsi="Times New Roman" w:cs="Times New Roman"/>
          <w:sz w:val="24"/>
          <w:szCs w:val="24"/>
        </w:rPr>
        <w:t xml:space="preserve"> </w:t>
      </w:r>
      <w:r w:rsidRPr="009E01EF">
        <w:rPr>
          <w:rFonts w:ascii="Times New Roman" w:hAnsi="Times New Roman" w:cs="Times New Roman"/>
          <w:sz w:val="24"/>
          <w:szCs w:val="24"/>
        </w:rPr>
        <w:t xml:space="preserve">plenamente os requisitos de </w:t>
      </w:r>
      <w:r w:rsidR="002D4719" w:rsidRPr="009E01EF">
        <w:rPr>
          <w:rFonts w:ascii="Times New Roman" w:hAnsi="Times New Roman" w:cs="Times New Roman"/>
          <w:sz w:val="24"/>
          <w:szCs w:val="24"/>
        </w:rPr>
        <w:t>habilitação</w:t>
      </w:r>
      <w:r w:rsidRPr="009E01EF">
        <w:rPr>
          <w:rFonts w:ascii="Times New Roman" w:hAnsi="Times New Roman" w:cs="Times New Roman"/>
          <w:sz w:val="24"/>
          <w:szCs w:val="24"/>
        </w:rPr>
        <w:t xml:space="preserve"> definidos no instrumento convocatório;</w:t>
      </w:r>
    </w:p>
    <w:p w14:paraId="0B206AAE" w14:textId="358A17CB" w:rsidR="001D3C22" w:rsidRPr="009E01EF" w:rsidRDefault="00A673F7" w:rsidP="001D3C22">
      <w:pPr>
        <w:jc w:val="both"/>
        <w:rPr>
          <w:rFonts w:ascii="Times New Roman" w:hAnsi="Times New Roman" w:cs="Times New Roman"/>
          <w:sz w:val="24"/>
          <w:szCs w:val="24"/>
        </w:rPr>
      </w:pPr>
      <w:r w:rsidRPr="009E01EF">
        <w:rPr>
          <w:rFonts w:ascii="Times New Roman" w:hAnsi="Times New Roman" w:cs="Times New Roman"/>
          <w:sz w:val="24"/>
          <w:szCs w:val="24"/>
        </w:rPr>
        <w:t>5.2.2. Não</w:t>
      </w:r>
      <w:r w:rsidR="001D3C22" w:rsidRPr="009E01EF">
        <w:rPr>
          <w:rFonts w:ascii="Times New Roman" w:hAnsi="Times New Roman" w:cs="Times New Roman"/>
          <w:sz w:val="24"/>
          <w:szCs w:val="24"/>
        </w:rPr>
        <w:t xml:space="preserve"> emprega menor de 18 anos em trabalho noturno, perigoso ou insalubre e n</w:t>
      </w:r>
      <w:r w:rsidR="002D4719" w:rsidRPr="009E01EF">
        <w:rPr>
          <w:rFonts w:ascii="Times New Roman" w:hAnsi="Times New Roman" w:cs="Times New Roman"/>
          <w:sz w:val="24"/>
          <w:szCs w:val="24"/>
        </w:rPr>
        <w:t>ã</w:t>
      </w:r>
      <w:r w:rsidR="001D3C22" w:rsidRPr="009E01EF">
        <w:rPr>
          <w:rFonts w:ascii="Times New Roman" w:hAnsi="Times New Roman" w:cs="Times New Roman"/>
          <w:sz w:val="24"/>
          <w:szCs w:val="24"/>
        </w:rPr>
        <w:t>o</w:t>
      </w:r>
      <w:r w:rsidR="002D4719" w:rsidRPr="009E01EF">
        <w:rPr>
          <w:rFonts w:ascii="Times New Roman" w:hAnsi="Times New Roman" w:cs="Times New Roman"/>
          <w:sz w:val="24"/>
          <w:szCs w:val="24"/>
        </w:rPr>
        <w:t xml:space="preserve"> </w:t>
      </w:r>
      <w:r w:rsidR="001D3C22" w:rsidRPr="009E01EF">
        <w:rPr>
          <w:rFonts w:ascii="Times New Roman" w:hAnsi="Times New Roman" w:cs="Times New Roman"/>
          <w:sz w:val="24"/>
          <w:szCs w:val="24"/>
        </w:rPr>
        <w:t xml:space="preserve">emprega menor de 16 anos, salvo menor, a partir de 14 anos, na </w:t>
      </w:r>
      <w:r w:rsidR="002D4719" w:rsidRPr="009E01EF">
        <w:rPr>
          <w:rFonts w:ascii="Times New Roman" w:hAnsi="Times New Roman" w:cs="Times New Roman"/>
          <w:sz w:val="24"/>
          <w:szCs w:val="24"/>
        </w:rPr>
        <w:t>condição</w:t>
      </w:r>
      <w:r w:rsidR="001D3C22" w:rsidRPr="009E01EF">
        <w:rPr>
          <w:rFonts w:ascii="Times New Roman" w:hAnsi="Times New Roman" w:cs="Times New Roman"/>
          <w:sz w:val="24"/>
          <w:szCs w:val="24"/>
        </w:rPr>
        <w:t xml:space="preserve"> de aprendiz, nos</w:t>
      </w:r>
      <w:r w:rsidR="002D4719" w:rsidRPr="009E01EF">
        <w:rPr>
          <w:rFonts w:ascii="Times New Roman" w:hAnsi="Times New Roman" w:cs="Times New Roman"/>
          <w:sz w:val="24"/>
          <w:szCs w:val="24"/>
        </w:rPr>
        <w:t xml:space="preserve"> </w:t>
      </w:r>
      <w:r w:rsidR="001D3C22" w:rsidRPr="009E01EF">
        <w:rPr>
          <w:rFonts w:ascii="Times New Roman" w:hAnsi="Times New Roman" w:cs="Times New Roman"/>
          <w:sz w:val="24"/>
          <w:szCs w:val="24"/>
        </w:rPr>
        <w:t xml:space="preserve">termos do artigo 7°, XXXIII, da </w:t>
      </w:r>
      <w:r w:rsidR="002D4719" w:rsidRPr="009E01EF">
        <w:rPr>
          <w:rFonts w:ascii="Times New Roman" w:hAnsi="Times New Roman" w:cs="Times New Roman"/>
          <w:sz w:val="24"/>
          <w:szCs w:val="24"/>
        </w:rPr>
        <w:t>Constituição</w:t>
      </w:r>
      <w:r w:rsidR="001D3C22" w:rsidRPr="009E01EF">
        <w:rPr>
          <w:rFonts w:ascii="Times New Roman" w:hAnsi="Times New Roman" w:cs="Times New Roman"/>
          <w:sz w:val="24"/>
          <w:szCs w:val="24"/>
        </w:rPr>
        <w:t>;</w:t>
      </w:r>
    </w:p>
    <w:p w14:paraId="2E5F9609" w14:textId="30592463" w:rsidR="001D3C22" w:rsidRPr="009E01EF" w:rsidRDefault="00A673F7" w:rsidP="001D3C22">
      <w:pPr>
        <w:jc w:val="both"/>
        <w:rPr>
          <w:rFonts w:ascii="Times New Roman" w:hAnsi="Times New Roman" w:cs="Times New Roman"/>
          <w:sz w:val="24"/>
          <w:szCs w:val="24"/>
        </w:rPr>
      </w:pPr>
      <w:r w:rsidRPr="009E01EF">
        <w:rPr>
          <w:rFonts w:ascii="Times New Roman" w:hAnsi="Times New Roman" w:cs="Times New Roman"/>
          <w:sz w:val="24"/>
          <w:szCs w:val="24"/>
        </w:rPr>
        <w:t>5.2.3. Não</w:t>
      </w:r>
      <w:r w:rsidR="001D3C22" w:rsidRPr="009E01EF">
        <w:rPr>
          <w:rFonts w:ascii="Times New Roman" w:hAnsi="Times New Roman" w:cs="Times New Roman"/>
          <w:sz w:val="24"/>
          <w:szCs w:val="24"/>
        </w:rPr>
        <w:t xml:space="preserve"> possui empregados executando trabalho degradante ou forçado, observando o</w:t>
      </w:r>
      <w:r w:rsidR="002D4719" w:rsidRPr="009E01EF">
        <w:rPr>
          <w:rFonts w:ascii="Times New Roman" w:hAnsi="Times New Roman" w:cs="Times New Roman"/>
          <w:sz w:val="24"/>
          <w:szCs w:val="24"/>
        </w:rPr>
        <w:t xml:space="preserve"> </w:t>
      </w:r>
      <w:r w:rsidR="001D3C22" w:rsidRPr="009E01EF">
        <w:rPr>
          <w:rFonts w:ascii="Times New Roman" w:hAnsi="Times New Roman" w:cs="Times New Roman"/>
          <w:sz w:val="24"/>
          <w:szCs w:val="24"/>
        </w:rPr>
        <w:t xml:space="preserve">disposto nos incisos III e IV do art. 1” e no inciso III do art. 5” da </w:t>
      </w:r>
      <w:r w:rsidR="002D4719" w:rsidRPr="009E01EF">
        <w:rPr>
          <w:rFonts w:ascii="Times New Roman" w:hAnsi="Times New Roman" w:cs="Times New Roman"/>
          <w:sz w:val="24"/>
          <w:szCs w:val="24"/>
        </w:rPr>
        <w:t>Constituição</w:t>
      </w:r>
      <w:r w:rsidR="001D3C22" w:rsidRPr="009E01EF">
        <w:rPr>
          <w:rFonts w:ascii="Times New Roman" w:hAnsi="Times New Roman" w:cs="Times New Roman"/>
          <w:sz w:val="24"/>
          <w:szCs w:val="24"/>
        </w:rPr>
        <w:t xml:space="preserve"> Federal;</w:t>
      </w:r>
    </w:p>
    <w:p w14:paraId="24BBEF88" w14:textId="20C9762E" w:rsidR="001D3C22" w:rsidRPr="009E01EF" w:rsidRDefault="001D3C22" w:rsidP="001D3C22">
      <w:pPr>
        <w:jc w:val="both"/>
        <w:rPr>
          <w:rFonts w:ascii="Times New Roman" w:hAnsi="Times New Roman" w:cs="Times New Roman"/>
          <w:sz w:val="24"/>
          <w:szCs w:val="24"/>
        </w:rPr>
      </w:pPr>
      <w:r w:rsidRPr="009E01EF">
        <w:rPr>
          <w:rFonts w:ascii="Times New Roman" w:hAnsi="Times New Roman" w:cs="Times New Roman"/>
          <w:sz w:val="24"/>
          <w:szCs w:val="24"/>
        </w:rPr>
        <w:t xml:space="preserve">5.2.4 cumpre as </w:t>
      </w:r>
      <w:r w:rsidR="002D4719" w:rsidRPr="009E01EF">
        <w:rPr>
          <w:rFonts w:ascii="Times New Roman" w:hAnsi="Times New Roman" w:cs="Times New Roman"/>
          <w:sz w:val="24"/>
          <w:szCs w:val="24"/>
        </w:rPr>
        <w:t>exigências</w:t>
      </w:r>
      <w:r w:rsidRPr="009E01EF">
        <w:rPr>
          <w:rFonts w:ascii="Times New Roman" w:hAnsi="Times New Roman" w:cs="Times New Roman"/>
          <w:sz w:val="24"/>
          <w:szCs w:val="24"/>
        </w:rPr>
        <w:t xml:space="preserve"> de reserva de cargos para pessoa com </w:t>
      </w:r>
      <w:r w:rsidR="002D4719" w:rsidRPr="009E01EF">
        <w:rPr>
          <w:rFonts w:ascii="Times New Roman" w:hAnsi="Times New Roman" w:cs="Times New Roman"/>
          <w:sz w:val="24"/>
          <w:szCs w:val="24"/>
        </w:rPr>
        <w:t>deficiência</w:t>
      </w:r>
      <w:r w:rsidRPr="009E01EF">
        <w:rPr>
          <w:rFonts w:ascii="Times New Roman" w:hAnsi="Times New Roman" w:cs="Times New Roman"/>
          <w:sz w:val="24"/>
          <w:szCs w:val="24"/>
        </w:rPr>
        <w:t xml:space="preserve"> e para</w:t>
      </w:r>
      <w:r w:rsidR="002D4719" w:rsidRPr="009E01EF">
        <w:rPr>
          <w:rFonts w:ascii="Times New Roman" w:hAnsi="Times New Roman" w:cs="Times New Roman"/>
          <w:sz w:val="24"/>
          <w:szCs w:val="24"/>
        </w:rPr>
        <w:t xml:space="preserve"> </w:t>
      </w:r>
      <w:r w:rsidRPr="009E01EF">
        <w:rPr>
          <w:rFonts w:ascii="Times New Roman" w:hAnsi="Times New Roman" w:cs="Times New Roman"/>
          <w:sz w:val="24"/>
          <w:szCs w:val="24"/>
        </w:rPr>
        <w:t xml:space="preserve">reabilitado da </w:t>
      </w:r>
      <w:r w:rsidR="002D4719" w:rsidRPr="009E01EF">
        <w:rPr>
          <w:rFonts w:ascii="Times New Roman" w:hAnsi="Times New Roman" w:cs="Times New Roman"/>
          <w:sz w:val="24"/>
          <w:szCs w:val="24"/>
        </w:rPr>
        <w:t>Previdência</w:t>
      </w:r>
      <w:r w:rsidRPr="009E01EF">
        <w:rPr>
          <w:rFonts w:ascii="Times New Roman" w:hAnsi="Times New Roman" w:cs="Times New Roman"/>
          <w:sz w:val="24"/>
          <w:szCs w:val="24"/>
        </w:rPr>
        <w:t xml:space="preserve"> Social, previstas em lei e em outras normas específicas.</w:t>
      </w:r>
    </w:p>
    <w:p w14:paraId="2F9B518A" w14:textId="77777777" w:rsidR="00EE6291" w:rsidRDefault="00EE6291" w:rsidP="001D3C22">
      <w:pPr>
        <w:jc w:val="both"/>
        <w:rPr>
          <w:rFonts w:ascii="Times New Roman" w:hAnsi="Times New Roman" w:cs="Times New Roman"/>
          <w:sz w:val="24"/>
          <w:szCs w:val="24"/>
        </w:rPr>
      </w:pPr>
    </w:p>
    <w:p w14:paraId="6BDEDDFB" w14:textId="77777777" w:rsidR="00EE6291" w:rsidRDefault="00EE6291" w:rsidP="001D3C22">
      <w:pPr>
        <w:jc w:val="both"/>
        <w:rPr>
          <w:rFonts w:ascii="Times New Roman" w:hAnsi="Times New Roman" w:cs="Times New Roman"/>
          <w:sz w:val="24"/>
          <w:szCs w:val="24"/>
        </w:rPr>
      </w:pPr>
    </w:p>
    <w:p w14:paraId="19792930" w14:textId="77777777" w:rsidR="00EE6291" w:rsidRDefault="00EE6291" w:rsidP="001D3C22">
      <w:pPr>
        <w:jc w:val="both"/>
        <w:rPr>
          <w:rFonts w:ascii="Times New Roman" w:hAnsi="Times New Roman" w:cs="Times New Roman"/>
          <w:sz w:val="24"/>
          <w:szCs w:val="24"/>
        </w:rPr>
      </w:pPr>
    </w:p>
    <w:p w14:paraId="2D2B4738" w14:textId="5FF6C890" w:rsidR="00B4609E" w:rsidRPr="009E01EF" w:rsidRDefault="001D3C22" w:rsidP="001D3C22">
      <w:pPr>
        <w:jc w:val="both"/>
        <w:rPr>
          <w:rFonts w:ascii="Times New Roman" w:hAnsi="Times New Roman" w:cs="Times New Roman"/>
          <w:sz w:val="24"/>
          <w:szCs w:val="24"/>
        </w:rPr>
      </w:pPr>
      <w:r w:rsidRPr="009E01EF">
        <w:rPr>
          <w:rFonts w:ascii="Times New Roman" w:hAnsi="Times New Roman" w:cs="Times New Roman"/>
          <w:sz w:val="24"/>
          <w:szCs w:val="24"/>
        </w:rPr>
        <w:t xml:space="preserve">5.3 O licitante organizado em cooperativa </w:t>
      </w:r>
      <w:r w:rsidR="002D4719" w:rsidRPr="009E01EF">
        <w:rPr>
          <w:rFonts w:ascii="Times New Roman" w:hAnsi="Times New Roman" w:cs="Times New Roman"/>
          <w:sz w:val="24"/>
          <w:szCs w:val="24"/>
        </w:rPr>
        <w:t>deverá</w:t>
      </w:r>
      <w:r w:rsidRPr="009E01EF">
        <w:rPr>
          <w:rFonts w:ascii="Times New Roman" w:hAnsi="Times New Roman" w:cs="Times New Roman"/>
          <w:sz w:val="24"/>
          <w:szCs w:val="24"/>
        </w:rPr>
        <w:t xml:space="preserve"> declarar, ainda, em campo próprio do sistema</w:t>
      </w:r>
      <w:r w:rsidR="002D4719" w:rsidRPr="009E01EF">
        <w:rPr>
          <w:rFonts w:ascii="Times New Roman" w:hAnsi="Times New Roman" w:cs="Times New Roman"/>
          <w:sz w:val="24"/>
          <w:szCs w:val="24"/>
        </w:rPr>
        <w:t xml:space="preserve"> </w:t>
      </w:r>
      <w:r w:rsidRPr="009E01EF">
        <w:rPr>
          <w:rFonts w:ascii="Times New Roman" w:hAnsi="Times New Roman" w:cs="Times New Roman"/>
          <w:sz w:val="24"/>
          <w:szCs w:val="24"/>
        </w:rPr>
        <w:t>eletrônico, que cumpre os requisitos estabelecidos no artigo 16 da Lei Federal N” 14.133, de 2021.</w:t>
      </w:r>
    </w:p>
    <w:p w14:paraId="74FA10F6" w14:textId="456E9577" w:rsidR="001D3C22" w:rsidRPr="009E01EF" w:rsidRDefault="001D3C22" w:rsidP="001D3C22">
      <w:pPr>
        <w:jc w:val="both"/>
        <w:rPr>
          <w:rFonts w:ascii="Times New Roman" w:hAnsi="Times New Roman" w:cs="Times New Roman"/>
          <w:sz w:val="24"/>
          <w:szCs w:val="24"/>
        </w:rPr>
      </w:pPr>
      <w:r w:rsidRPr="009E01EF">
        <w:rPr>
          <w:rFonts w:ascii="Times New Roman" w:hAnsi="Times New Roman" w:cs="Times New Roman"/>
          <w:sz w:val="24"/>
          <w:szCs w:val="24"/>
        </w:rPr>
        <w:t>5.4 O fornecedor enquadrado como microempresa, empresa de pequeno porte ou sociedade</w:t>
      </w:r>
      <w:r w:rsidR="002D4719" w:rsidRPr="009E01EF">
        <w:rPr>
          <w:rFonts w:ascii="Times New Roman" w:hAnsi="Times New Roman" w:cs="Times New Roman"/>
          <w:sz w:val="24"/>
          <w:szCs w:val="24"/>
        </w:rPr>
        <w:t xml:space="preserve"> </w:t>
      </w:r>
      <w:r w:rsidRPr="009E01EF">
        <w:rPr>
          <w:rFonts w:ascii="Times New Roman" w:hAnsi="Times New Roman" w:cs="Times New Roman"/>
          <w:sz w:val="24"/>
          <w:szCs w:val="24"/>
        </w:rPr>
        <w:t xml:space="preserve">cooperativa </w:t>
      </w:r>
      <w:r w:rsidR="002D4719" w:rsidRPr="009E01EF">
        <w:rPr>
          <w:rFonts w:ascii="Times New Roman" w:hAnsi="Times New Roman" w:cs="Times New Roman"/>
          <w:sz w:val="24"/>
          <w:szCs w:val="24"/>
        </w:rPr>
        <w:t>deverá</w:t>
      </w:r>
      <w:r w:rsidRPr="009E01EF">
        <w:rPr>
          <w:rFonts w:ascii="Times New Roman" w:hAnsi="Times New Roman" w:cs="Times New Roman"/>
          <w:sz w:val="24"/>
          <w:szCs w:val="24"/>
        </w:rPr>
        <w:t xml:space="preserve"> declarar, ainda, em campo próprio do sistema eletrônico, que cumpre os requisitos</w:t>
      </w:r>
      <w:r w:rsidR="002D4719" w:rsidRPr="009E01EF">
        <w:rPr>
          <w:rFonts w:ascii="Times New Roman" w:hAnsi="Times New Roman" w:cs="Times New Roman"/>
          <w:sz w:val="24"/>
          <w:szCs w:val="24"/>
        </w:rPr>
        <w:t xml:space="preserve"> </w:t>
      </w:r>
      <w:r w:rsidRPr="009E01EF">
        <w:rPr>
          <w:rFonts w:ascii="Times New Roman" w:hAnsi="Times New Roman" w:cs="Times New Roman"/>
          <w:sz w:val="24"/>
          <w:szCs w:val="24"/>
        </w:rPr>
        <w:t>estabelecidos no artigo 3° da Lei Complementar n” 123, de 2006, estando apto a usufruir do</w:t>
      </w:r>
      <w:r w:rsidR="002D4719" w:rsidRPr="009E01EF">
        <w:rPr>
          <w:rFonts w:ascii="Times New Roman" w:hAnsi="Times New Roman" w:cs="Times New Roman"/>
          <w:sz w:val="24"/>
          <w:szCs w:val="24"/>
        </w:rPr>
        <w:t xml:space="preserve"> </w:t>
      </w:r>
      <w:r w:rsidRPr="009E01EF">
        <w:rPr>
          <w:rFonts w:ascii="Times New Roman" w:hAnsi="Times New Roman" w:cs="Times New Roman"/>
          <w:sz w:val="24"/>
          <w:szCs w:val="24"/>
        </w:rPr>
        <w:t xml:space="preserve">tratamento favorecido estabelecido em seus </w:t>
      </w:r>
      <w:proofErr w:type="spellStart"/>
      <w:r w:rsidRPr="009E01EF">
        <w:rPr>
          <w:rFonts w:ascii="Times New Roman" w:hAnsi="Times New Roman" w:cs="Times New Roman"/>
          <w:sz w:val="24"/>
          <w:szCs w:val="24"/>
        </w:rPr>
        <w:t>arts</w:t>
      </w:r>
      <w:proofErr w:type="spellEnd"/>
      <w:r w:rsidRPr="009E01EF">
        <w:rPr>
          <w:rFonts w:ascii="Times New Roman" w:hAnsi="Times New Roman" w:cs="Times New Roman"/>
          <w:sz w:val="24"/>
          <w:szCs w:val="24"/>
        </w:rPr>
        <w:t>. 42 a 49, observado o disposto nos §§ 1” ao 3” do art.</w:t>
      </w:r>
      <w:r w:rsidR="002D4719" w:rsidRPr="009E01EF">
        <w:rPr>
          <w:rFonts w:ascii="Times New Roman" w:hAnsi="Times New Roman" w:cs="Times New Roman"/>
          <w:sz w:val="24"/>
          <w:szCs w:val="24"/>
        </w:rPr>
        <w:t xml:space="preserve"> </w:t>
      </w:r>
      <w:r w:rsidRPr="009E01EF">
        <w:rPr>
          <w:rFonts w:ascii="Times New Roman" w:hAnsi="Times New Roman" w:cs="Times New Roman"/>
          <w:sz w:val="24"/>
          <w:szCs w:val="24"/>
        </w:rPr>
        <w:t>4”, da Lei Federal N” 14.133, de 2021.</w:t>
      </w:r>
    </w:p>
    <w:p w14:paraId="769F4445" w14:textId="1D59B31B" w:rsidR="001D3C22" w:rsidRPr="009E01EF" w:rsidRDefault="001D3C22" w:rsidP="001D3C22">
      <w:pPr>
        <w:jc w:val="both"/>
        <w:rPr>
          <w:rFonts w:ascii="Times New Roman" w:hAnsi="Times New Roman" w:cs="Times New Roman"/>
          <w:sz w:val="24"/>
          <w:szCs w:val="24"/>
        </w:rPr>
      </w:pPr>
      <w:r w:rsidRPr="009E01EF">
        <w:rPr>
          <w:rFonts w:ascii="Times New Roman" w:hAnsi="Times New Roman" w:cs="Times New Roman"/>
          <w:sz w:val="24"/>
          <w:szCs w:val="24"/>
        </w:rPr>
        <w:t xml:space="preserve">5.4.1 no item exclusivo para </w:t>
      </w:r>
      <w:r w:rsidR="002D4719" w:rsidRPr="009E01EF">
        <w:rPr>
          <w:rFonts w:ascii="Times New Roman" w:hAnsi="Times New Roman" w:cs="Times New Roman"/>
          <w:sz w:val="24"/>
          <w:szCs w:val="24"/>
        </w:rPr>
        <w:t>participação</w:t>
      </w:r>
      <w:r w:rsidRPr="009E01EF">
        <w:rPr>
          <w:rFonts w:ascii="Times New Roman" w:hAnsi="Times New Roman" w:cs="Times New Roman"/>
          <w:sz w:val="24"/>
          <w:szCs w:val="24"/>
        </w:rPr>
        <w:t xml:space="preserve"> de microempresas e empresas de pequeno porte, a</w:t>
      </w:r>
      <w:r w:rsidR="002D4719" w:rsidRPr="009E01EF">
        <w:rPr>
          <w:rFonts w:ascii="Times New Roman" w:hAnsi="Times New Roman" w:cs="Times New Roman"/>
          <w:sz w:val="24"/>
          <w:szCs w:val="24"/>
        </w:rPr>
        <w:t xml:space="preserve"> </w:t>
      </w:r>
      <w:r w:rsidRPr="009E01EF">
        <w:rPr>
          <w:rFonts w:ascii="Times New Roman" w:hAnsi="Times New Roman" w:cs="Times New Roman"/>
          <w:sz w:val="24"/>
          <w:szCs w:val="24"/>
        </w:rPr>
        <w:t xml:space="preserve">assinalação do campo “não” </w:t>
      </w:r>
      <w:r w:rsidR="002D4719" w:rsidRPr="009E01EF">
        <w:rPr>
          <w:rFonts w:ascii="Times New Roman" w:hAnsi="Times New Roman" w:cs="Times New Roman"/>
          <w:sz w:val="24"/>
          <w:szCs w:val="24"/>
        </w:rPr>
        <w:t>impedir</w:t>
      </w:r>
      <w:r w:rsidRPr="009E01EF">
        <w:rPr>
          <w:rFonts w:ascii="Times New Roman" w:hAnsi="Times New Roman" w:cs="Times New Roman"/>
          <w:sz w:val="24"/>
          <w:szCs w:val="24"/>
        </w:rPr>
        <w:t xml:space="preserve"> o prosseguimento no certame, para aquele item;</w:t>
      </w:r>
    </w:p>
    <w:p w14:paraId="5B912294" w14:textId="3A314CBA" w:rsidR="001D3C22" w:rsidRPr="009E01EF" w:rsidRDefault="001D3C22" w:rsidP="001D3C22">
      <w:pPr>
        <w:jc w:val="both"/>
        <w:rPr>
          <w:rFonts w:ascii="Times New Roman" w:hAnsi="Times New Roman" w:cs="Times New Roman"/>
          <w:sz w:val="24"/>
          <w:szCs w:val="24"/>
        </w:rPr>
      </w:pPr>
      <w:r w:rsidRPr="009E01EF">
        <w:rPr>
          <w:rFonts w:ascii="Times New Roman" w:hAnsi="Times New Roman" w:cs="Times New Roman"/>
          <w:sz w:val="24"/>
          <w:szCs w:val="24"/>
        </w:rPr>
        <w:t xml:space="preserve">5.4.2 nos itens em que a </w:t>
      </w:r>
      <w:r w:rsidR="002D4719" w:rsidRPr="009E01EF">
        <w:rPr>
          <w:rFonts w:ascii="Times New Roman" w:hAnsi="Times New Roman" w:cs="Times New Roman"/>
          <w:sz w:val="24"/>
          <w:szCs w:val="24"/>
        </w:rPr>
        <w:t>participação</w:t>
      </w:r>
      <w:r w:rsidRPr="009E01EF">
        <w:rPr>
          <w:rFonts w:ascii="Times New Roman" w:hAnsi="Times New Roman" w:cs="Times New Roman"/>
          <w:sz w:val="24"/>
          <w:szCs w:val="24"/>
        </w:rPr>
        <w:t xml:space="preserve"> </w:t>
      </w:r>
      <w:r w:rsidR="002D4719" w:rsidRPr="009E01EF">
        <w:rPr>
          <w:rFonts w:ascii="Times New Roman" w:hAnsi="Times New Roman" w:cs="Times New Roman"/>
          <w:sz w:val="24"/>
          <w:szCs w:val="24"/>
        </w:rPr>
        <w:t>não</w:t>
      </w:r>
      <w:r w:rsidRPr="009E01EF">
        <w:rPr>
          <w:rFonts w:ascii="Times New Roman" w:hAnsi="Times New Roman" w:cs="Times New Roman"/>
          <w:sz w:val="24"/>
          <w:szCs w:val="24"/>
        </w:rPr>
        <w:t xml:space="preserve"> for exclusiva para microempresas e empresas de pequeno porte, a assinalação do campo “não” apenas </w:t>
      </w:r>
      <w:r w:rsidR="002D4719" w:rsidRPr="009E01EF">
        <w:rPr>
          <w:rFonts w:ascii="Times New Roman" w:hAnsi="Times New Roman" w:cs="Times New Roman"/>
          <w:sz w:val="24"/>
          <w:szCs w:val="24"/>
        </w:rPr>
        <w:t>produzir</w:t>
      </w:r>
      <w:r w:rsidRPr="009E01EF">
        <w:rPr>
          <w:rFonts w:ascii="Times New Roman" w:hAnsi="Times New Roman" w:cs="Times New Roman"/>
          <w:sz w:val="24"/>
          <w:szCs w:val="24"/>
        </w:rPr>
        <w:t xml:space="preserve"> o efeito de o licitante </w:t>
      </w:r>
      <w:r w:rsidR="002D4719" w:rsidRPr="009E01EF">
        <w:rPr>
          <w:rFonts w:ascii="Times New Roman" w:hAnsi="Times New Roman" w:cs="Times New Roman"/>
          <w:sz w:val="24"/>
          <w:szCs w:val="24"/>
        </w:rPr>
        <w:t>não</w:t>
      </w:r>
      <w:r w:rsidRPr="009E01EF">
        <w:rPr>
          <w:rFonts w:ascii="Times New Roman" w:hAnsi="Times New Roman" w:cs="Times New Roman"/>
          <w:sz w:val="24"/>
          <w:szCs w:val="24"/>
        </w:rPr>
        <w:t xml:space="preserve"> ter</w:t>
      </w:r>
      <w:r w:rsidR="002D4719" w:rsidRPr="009E01EF">
        <w:rPr>
          <w:rFonts w:ascii="Times New Roman" w:hAnsi="Times New Roman" w:cs="Times New Roman"/>
          <w:sz w:val="24"/>
          <w:szCs w:val="24"/>
        </w:rPr>
        <w:t xml:space="preserve"> </w:t>
      </w:r>
      <w:r w:rsidRPr="009E01EF">
        <w:rPr>
          <w:rFonts w:ascii="Times New Roman" w:hAnsi="Times New Roman" w:cs="Times New Roman"/>
          <w:sz w:val="24"/>
          <w:szCs w:val="24"/>
        </w:rPr>
        <w:t>direito ao tratamento favorecido previsto na Lei Complementar n” 123, de 2006, mesmo que</w:t>
      </w:r>
      <w:r w:rsidR="00631C6C" w:rsidRPr="009E01EF">
        <w:rPr>
          <w:rFonts w:ascii="Times New Roman" w:hAnsi="Times New Roman" w:cs="Times New Roman"/>
          <w:sz w:val="24"/>
          <w:szCs w:val="24"/>
        </w:rPr>
        <w:t xml:space="preserve"> </w:t>
      </w:r>
      <w:r w:rsidRPr="009E01EF">
        <w:rPr>
          <w:rFonts w:ascii="Times New Roman" w:hAnsi="Times New Roman" w:cs="Times New Roman"/>
          <w:sz w:val="24"/>
          <w:szCs w:val="24"/>
        </w:rPr>
        <w:t xml:space="preserve">microempresa, empresa de pequeno porte ou sociedade cooperativa. </w:t>
      </w:r>
    </w:p>
    <w:p w14:paraId="2AD4D15B" w14:textId="6D895D85" w:rsidR="001D3C22" w:rsidRPr="009E01EF" w:rsidRDefault="001D3C22" w:rsidP="001D3C22">
      <w:pPr>
        <w:jc w:val="both"/>
        <w:rPr>
          <w:rFonts w:ascii="Times New Roman" w:hAnsi="Times New Roman" w:cs="Times New Roman"/>
          <w:sz w:val="24"/>
          <w:szCs w:val="24"/>
        </w:rPr>
      </w:pPr>
      <w:r w:rsidRPr="009E01EF">
        <w:rPr>
          <w:rFonts w:ascii="Times New Roman" w:hAnsi="Times New Roman" w:cs="Times New Roman"/>
          <w:sz w:val="24"/>
          <w:szCs w:val="24"/>
        </w:rPr>
        <w:t xml:space="preserve">5.5 A falsidade da </w:t>
      </w:r>
      <w:r w:rsidR="00151E86" w:rsidRPr="009E01EF">
        <w:rPr>
          <w:rFonts w:ascii="Times New Roman" w:hAnsi="Times New Roman" w:cs="Times New Roman"/>
          <w:sz w:val="24"/>
          <w:szCs w:val="24"/>
        </w:rPr>
        <w:t>declaração</w:t>
      </w:r>
      <w:r w:rsidRPr="009E01EF">
        <w:rPr>
          <w:rFonts w:ascii="Times New Roman" w:hAnsi="Times New Roman" w:cs="Times New Roman"/>
          <w:sz w:val="24"/>
          <w:szCs w:val="24"/>
        </w:rPr>
        <w:t xml:space="preserve"> de que trata os itens 5.2 ou 5.4 </w:t>
      </w:r>
      <w:r w:rsidR="00151E86" w:rsidRPr="009E01EF">
        <w:rPr>
          <w:rFonts w:ascii="Times New Roman" w:hAnsi="Times New Roman" w:cs="Times New Roman"/>
          <w:sz w:val="24"/>
          <w:szCs w:val="24"/>
        </w:rPr>
        <w:t>sujeitar</w:t>
      </w:r>
      <w:r w:rsidRPr="009E01EF">
        <w:rPr>
          <w:rFonts w:ascii="Times New Roman" w:hAnsi="Times New Roman" w:cs="Times New Roman"/>
          <w:sz w:val="24"/>
          <w:szCs w:val="24"/>
        </w:rPr>
        <w:t xml:space="preserve"> o licitante às </w:t>
      </w:r>
      <w:r w:rsidR="00151E86" w:rsidRPr="009E01EF">
        <w:rPr>
          <w:rFonts w:ascii="Times New Roman" w:hAnsi="Times New Roman" w:cs="Times New Roman"/>
          <w:sz w:val="24"/>
          <w:szCs w:val="24"/>
        </w:rPr>
        <w:t>sanções</w:t>
      </w:r>
      <w:r w:rsidRPr="009E01EF">
        <w:rPr>
          <w:rFonts w:ascii="Times New Roman" w:hAnsi="Times New Roman" w:cs="Times New Roman"/>
          <w:sz w:val="24"/>
          <w:szCs w:val="24"/>
        </w:rPr>
        <w:t xml:space="preserve"> previstas</w:t>
      </w:r>
      <w:r w:rsidR="00151E86" w:rsidRPr="009E01EF">
        <w:rPr>
          <w:rFonts w:ascii="Times New Roman" w:hAnsi="Times New Roman" w:cs="Times New Roman"/>
          <w:sz w:val="24"/>
          <w:szCs w:val="24"/>
        </w:rPr>
        <w:t xml:space="preserve"> </w:t>
      </w:r>
      <w:r w:rsidRPr="009E01EF">
        <w:rPr>
          <w:rFonts w:ascii="Times New Roman" w:hAnsi="Times New Roman" w:cs="Times New Roman"/>
          <w:sz w:val="24"/>
          <w:szCs w:val="24"/>
        </w:rPr>
        <w:t>na Lei Federal N” 14.133, de 2021, e neste Edital.</w:t>
      </w:r>
    </w:p>
    <w:p w14:paraId="2E8F995A" w14:textId="0DBC6EAB" w:rsidR="001D3C22" w:rsidRPr="009E01EF" w:rsidRDefault="001D3C22" w:rsidP="001D3C22">
      <w:pPr>
        <w:jc w:val="both"/>
        <w:rPr>
          <w:rFonts w:ascii="Times New Roman" w:hAnsi="Times New Roman" w:cs="Times New Roman"/>
          <w:sz w:val="24"/>
          <w:szCs w:val="24"/>
        </w:rPr>
      </w:pPr>
      <w:r w:rsidRPr="009E01EF">
        <w:rPr>
          <w:rFonts w:ascii="Times New Roman" w:hAnsi="Times New Roman" w:cs="Times New Roman"/>
          <w:sz w:val="24"/>
          <w:szCs w:val="24"/>
        </w:rPr>
        <w:t xml:space="preserve">5.6 As Microempresas e Empresas de Pequeno Porte </w:t>
      </w:r>
      <w:r w:rsidR="00151E86" w:rsidRPr="009E01EF">
        <w:rPr>
          <w:rFonts w:ascii="Times New Roman" w:hAnsi="Times New Roman" w:cs="Times New Roman"/>
          <w:sz w:val="24"/>
          <w:szCs w:val="24"/>
        </w:rPr>
        <w:t>deverão</w:t>
      </w:r>
      <w:r w:rsidRPr="009E01EF">
        <w:rPr>
          <w:rFonts w:ascii="Times New Roman" w:hAnsi="Times New Roman" w:cs="Times New Roman"/>
          <w:sz w:val="24"/>
          <w:szCs w:val="24"/>
        </w:rPr>
        <w:t xml:space="preserve"> encaminhar a </w:t>
      </w:r>
      <w:r w:rsidR="00151E86" w:rsidRPr="009E01EF">
        <w:rPr>
          <w:rFonts w:ascii="Times New Roman" w:hAnsi="Times New Roman" w:cs="Times New Roman"/>
          <w:sz w:val="24"/>
          <w:szCs w:val="24"/>
        </w:rPr>
        <w:t>documentação</w:t>
      </w:r>
      <w:r w:rsidRPr="009E01EF">
        <w:rPr>
          <w:rFonts w:ascii="Times New Roman" w:hAnsi="Times New Roman" w:cs="Times New Roman"/>
          <w:sz w:val="24"/>
          <w:szCs w:val="24"/>
        </w:rPr>
        <w:t xml:space="preserve"> de</w:t>
      </w:r>
      <w:r w:rsidR="00151E86" w:rsidRPr="009E01EF">
        <w:rPr>
          <w:rFonts w:ascii="Times New Roman" w:hAnsi="Times New Roman" w:cs="Times New Roman"/>
          <w:sz w:val="24"/>
          <w:szCs w:val="24"/>
        </w:rPr>
        <w:t xml:space="preserve"> habilitação</w:t>
      </w:r>
      <w:r w:rsidRPr="009E01EF">
        <w:rPr>
          <w:rFonts w:ascii="Times New Roman" w:hAnsi="Times New Roman" w:cs="Times New Roman"/>
          <w:sz w:val="24"/>
          <w:szCs w:val="24"/>
        </w:rPr>
        <w:t xml:space="preserve">, ainda que haja alguma </w:t>
      </w:r>
      <w:r w:rsidR="00151E86" w:rsidRPr="009E01EF">
        <w:rPr>
          <w:rFonts w:ascii="Times New Roman" w:hAnsi="Times New Roman" w:cs="Times New Roman"/>
          <w:sz w:val="24"/>
          <w:szCs w:val="24"/>
        </w:rPr>
        <w:t>restrição</w:t>
      </w:r>
      <w:r w:rsidRPr="009E01EF">
        <w:rPr>
          <w:rFonts w:ascii="Times New Roman" w:hAnsi="Times New Roman" w:cs="Times New Roman"/>
          <w:sz w:val="24"/>
          <w:szCs w:val="24"/>
        </w:rPr>
        <w:t xml:space="preserve"> de regularidade fiscal e trabalhista, nos termos do art. 43,</w:t>
      </w:r>
      <w:r w:rsidR="00151E86" w:rsidRPr="009E01EF">
        <w:rPr>
          <w:rFonts w:ascii="Times New Roman" w:hAnsi="Times New Roman" w:cs="Times New Roman"/>
          <w:sz w:val="24"/>
          <w:szCs w:val="24"/>
        </w:rPr>
        <w:t xml:space="preserve"> </w:t>
      </w:r>
      <w:r w:rsidRPr="009E01EF">
        <w:rPr>
          <w:rFonts w:ascii="Times New Roman" w:hAnsi="Times New Roman" w:cs="Times New Roman"/>
          <w:sz w:val="24"/>
          <w:szCs w:val="24"/>
        </w:rPr>
        <w:t>§ 1” da LC n” 123, de 2006.</w:t>
      </w:r>
    </w:p>
    <w:p w14:paraId="53CEF92A" w14:textId="1E09FAA3" w:rsidR="00710598" w:rsidRPr="009E01EF" w:rsidRDefault="00A673F7" w:rsidP="001D3C22">
      <w:pPr>
        <w:jc w:val="both"/>
        <w:rPr>
          <w:rFonts w:ascii="Times New Roman" w:hAnsi="Times New Roman" w:cs="Times New Roman"/>
          <w:sz w:val="24"/>
          <w:szCs w:val="24"/>
        </w:rPr>
      </w:pPr>
      <w:proofErr w:type="gramStart"/>
      <w:r w:rsidRPr="009E01EF">
        <w:rPr>
          <w:rFonts w:ascii="Times New Roman" w:hAnsi="Times New Roman" w:cs="Times New Roman"/>
          <w:sz w:val="24"/>
          <w:szCs w:val="24"/>
        </w:rPr>
        <w:t>5.7 Até</w:t>
      </w:r>
      <w:proofErr w:type="gramEnd"/>
      <w:r w:rsidR="001D3C22" w:rsidRPr="009E01EF">
        <w:rPr>
          <w:rFonts w:ascii="Times New Roman" w:hAnsi="Times New Roman" w:cs="Times New Roman"/>
          <w:sz w:val="24"/>
          <w:szCs w:val="24"/>
        </w:rPr>
        <w:t xml:space="preserve"> a abertura da sess</w:t>
      </w:r>
      <w:r w:rsidR="00151E86" w:rsidRPr="009E01EF">
        <w:rPr>
          <w:rFonts w:ascii="Times New Roman" w:hAnsi="Times New Roman" w:cs="Times New Roman"/>
          <w:sz w:val="24"/>
          <w:szCs w:val="24"/>
        </w:rPr>
        <w:t>ã</w:t>
      </w:r>
      <w:r w:rsidR="001D3C22" w:rsidRPr="009E01EF">
        <w:rPr>
          <w:rFonts w:ascii="Times New Roman" w:hAnsi="Times New Roman" w:cs="Times New Roman"/>
          <w:sz w:val="24"/>
          <w:szCs w:val="24"/>
        </w:rPr>
        <w:t xml:space="preserve">o </w:t>
      </w:r>
      <w:r w:rsidR="00151E86" w:rsidRPr="009E01EF">
        <w:rPr>
          <w:rFonts w:ascii="Times New Roman" w:hAnsi="Times New Roman" w:cs="Times New Roman"/>
          <w:sz w:val="24"/>
          <w:szCs w:val="24"/>
        </w:rPr>
        <w:t>pública</w:t>
      </w:r>
      <w:r w:rsidR="001D3C22" w:rsidRPr="009E01EF">
        <w:rPr>
          <w:rFonts w:ascii="Times New Roman" w:hAnsi="Times New Roman" w:cs="Times New Roman"/>
          <w:sz w:val="24"/>
          <w:szCs w:val="24"/>
        </w:rPr>
        <w:t xml:space="preserve">, os licitantes </w:t>
      </w:r>
      <w:r w:rsidR="00151E86" w:rsidRPr="009E01EF">
        <w:rPr>
          <w:rFonts w:ascii="Times New Roman" w:hAnsi="Times New Roman" w:cs="Times New Roman"/>
          <w:sz w:val="24"/>
          <w:szCs w:val="24"/>
        </w:rPr>
        <w:t>poderão</w:t>
      </w:r>
      <w:r w:rsidR="001D3C22" w:rsidRPr="009E01EF">
        <w:rPr>
          <w:rFonts w:ascii="Times New Roman" w:hAnsi="Times New Roman" w:cs="Times New Roman"/>
          <w:sz w:val="24"/>
          <w:szCs w:val="24"/>
        </w:rPr>
        <w:t xml:space="preserve"> retirar ou substituir a proposta e os</w:t>
      </w:r>
      <w:r w:rsidR="00151E86" w:rsidRPr="009E01EF">
        <w:rPr>
          <w:rFonts w:ascii="Times New Roman" w:hAnsi="Times New Roman" w:cs="Times New Roman"/>
          <w:sz w:val="24"/>
          <w:szCs w:val="24"/>
        </w:rPr>
        <w:t xml:space="preserve"> </w:t>
      </w:r>
      <w:r w:rsidR="001D3C22" w:rsidRPr="009E01EF">
        <w:rPr>
          <w:rFonts w:ascii="Times New Roman" w:hAnsi="Times New Roman" w:cs="Times New Roman"/>
          <w:sz w:val="24"/>
          <w:szCs w:val="24"/>
        </w:rPr>
        <w:t xml:space="preserve">documentos de </w:t>
      </w:r>
      <w:r w:rsidR="00151E86" w:rsidRPr="009E01EF">
        <w:rPr>
          <w:rFonts w:ascii="Times New Roman" w:hAnsi="Times New Roman" w:cs="Times New Roman"/>
          <w:sz w:val="24"/>
          <w:szCs w:val="24"/>
        </w:rPr>
        <w:t>habilitação</w:t>
      </w:r>
      <w:r w:rsidR="001D3C22" w:rsidRPr="009E01EF">
        <w:rPr>
          <w:rFonts w:ascii="Times New Roman" w:hAnsi="Times New Roman" w:cs="Times New Roman"/>
          <w:sz w:val="24"/>
          <w:szCs w:val="24"/>
        </w:rPr>
        <w:t xml:space="preserve"> anteriormente inseridos no sistema.</w:t>
      </w:r>
    </w:p>
    <w:p w14:paraId="55765C39" w14:textId="29D3EE86" w:rsidR="007003C7" w:rsidRPr="009E01EF" w:rsidRDefault="001D3C22" w:rsidP="001D3C22">
      <w:pPr>
        <w:jc w:val="both"/>
        <w:rPr>
          <w:rFonts w:ascii="Times New Roman" w:hAnsi="Times New Roman" w:cs="Times New Roman"/>
          <w:sz w:val="24"/>
          <w:szCs w:val="24"/>
        </w:rPr>
      </w:pPr>
      <w:proofErr w:type="gramStart"/>
      <w:r w:rsidRPr="009E01EF">
        <w:rPr>
          <w:rFonts w:ascii="Times New Roman" w:hAnsi="Times New Roman" w:cs="Times New Roman"/>
          <w:sz w:val="24"/>
          <w:szCs w:val="24"/>
        </w:rPr>
        <w:t>5.8 N</w:t>
      </w:r>
      <w:r w:rsidR="00631C6C" w:rsidRPr="009E01EF">
        <w:rPr>
          <w:rFonts w:ascii="Times New Roman" w:hAnsi="Times New Roman" w:cs="Times New Roman"/>
          <w:sz w:val="24"/>
          <w:szCs w:val="24"/>
        </w:rPr>
        <w:t>ã</w:t>
      </w:r>
      <w:r w:rsidRPr="009E01EF">
        <w:rPr>
          <w:rFonts w:ascii="Times New Roman" w:hAnsi="Times New Roman" w:cs="Times New Roman"/>
          <w:sz w:val="24"/>
          <w:szCs w:val="24"/>
        </w:rPr>
        <w:t>o</w:t>
      </w:r>
      <w:proofErr w:type="gramEnd"/>
      <w:r w:rsidRPr="009E01EF">
        <w:rPr>
          <w:rFonts w:ascii="Times New Roman" w:hAnsi="Times New Roman" w:cs="Times New Roman"/>
          <w:sz w:val="24"/>
          <w:szCs w:val="24"/>
        </w:rPr>
        <w:t xml:space="preserve"> ser</w:t>
      </w:r>
      <w:r w:rsidR="00631C6C" w:rsidRPr="009E01EF">
        <w:rPr>
          <w:rFonts w:ascii="Times New Roman" w:hAnsi="Times New Roman" w:cs="Times New Roman"/>
          <w:sz w:val="24"/>
          <w:szCs w:val="24"/>
        </w:rPr>
        <w:t>á</w:t>
      </w:r>
      <w:r w:rsidRPr="009E01EF">
        <w:rPr>
          <w:rFonts w:ascii="Times New Roman" w:hAnsi="Times New Roman" w:cs="Times New Roman"/>
          <w:sz w:val="24"/>
          <w:szCs w:val="24"/>
        </w:rPr>
        <w:t xml:space="preserve"> estabelecida, nessa etapa do certame, ordem de </w:t>
      </w:r>
      <w:r w:rsidR="008C4FDB" w:rsidRPr="009E01EF">
        <w:rPr>
          <w:rFonts w:ascii="Times New Roman" w:hAnsi="Times New Roman" w:cs="Times New Roman"/>
          <w:sz w:val="24"/>
          <w:szCs w:val="24"/>
        </w:rPr>
        <w:t>classificação</w:t>
      </w:r>
      <w:r w:rsidRPr="009E01EF">
        <w:rPr>
          <w:rFonts w:ascii="Times New Roman" w:hAnsi="Times New Roman" w:cs="Times New Roman"/>
          <w:sz w:val="24"/>
          <w:szCs w:val="24"/>
        </w:rPr>
        <w:t xml:space="preserve"> entre as propostas</w:t>
      </w:r>
      <w:r w:rsidR="008C4FDB" w:rsidRPr="009E01EF">
        <w:rPr>
          <w:rFonts w:ascii="Times New Roman" w:hAnsi="Times New Roman" w:cs="Times New Roman"/>
          <w:sz w:val="24"/>
          <w:szCs w:val="24"/>
        </w:rPr>
        <w:t xml:space="preserve"> </w:t>
      </w:r>
      <w:r w:rsidRPr="009E01EF">
        <w:rPr>
          <w:rFonts w:ascii="Times New Roman" w:hAnsi="Times New Roman" w:cs="Times New Roman"/>
          <w:sz w:val="24"/>
          <w:szCs w:val="24"/>
        </w:rPr>
        <w:t>apresentadas, o que somente ocorrer</w:t>
      </w:r>
      <w:r w:rsidR="00631C6C" w:rsidRPr="009E01EF">
        <w:rPr>
          <w:rFonts w:ascii="Times New Roman" w:hAnsi="Times New Roman" w:cs="Times New Roman"/>
          <w:sz w:val="24"/>
          <w:szCs w:val="24"/>
        </w:rPr>
        <w:t>á</w:t>
      </w:r>
      <w:r w:rsidRPr="009E01EF">
        <w:rPr>
          <w:rFonts w:ascii="Times New Roman" w:hAnsi="Times New Roman" w:cs="Times New Roman"/>
          <w:sz w:val="24"/>
          <w:szCs w:val="24"/>
        </w:rPr>
        <w:t xml:space="preserve"> após a </w:t>
      </w:r>
      <w:r w:rsidR="00631C6C" w:rsidRPr="009E01EF">
        <w:rPr>
          <w:rFonts w:ascii="Times New Roman" w:hAnsi="Times New Roman" w:cs="Times New Roman"/>
          <w:sz w:val="24"/>
          <w:szCs w:val="24"/>
        </w:rPr>
        <w:t>realização</w:t>
      </w:r>
      <w:r w:rsidRPr="009E01EF">
        <w:rPr>
          <w:rFonts w:ascii="Times New Roman" w:hAnsi="Times New Roman" w:cs="Times New Roman"/>
          <w:sz w:val="24"/>
          <w:szCs w:val="24"/>
        </w:rPr>
        <w:t xml:space="preserve"> dos procedimentos de </w:t>
      </w:r>
      <w:r w:rsidR="008C4FDB" w:rsidRPr="009E01EF">
        <w:rPr>
          <w:rFonts w:ascii="Times New Roman" w:hAnsi="Times New Roman" w:cs="Times New Roman"/>
          <w:sz w:val="24"/>
          <w:szCs w:val="24"/>
        </w:rPr>
        <w:t>negociação</w:t>
      </w:r>
      <w:r w:rsidRPr="009E01EF">
        <w:rPr>
          <w:rFonts w:ascii="Times New Roman" w:hAnsi="Times New Roman" w:cs="Times New Roman"/>
          <w:sz w:val="24"/>
          <w:szCs w:val="24"/>
        </w:rPr>
        <w:t xml:space="preserve"> e</w:t>
      </w:r>
      <w:r w:rsidR="008C4FDB" w:rsidRPr="009E01EF">
        <w:rPr>
          <w:rFonts w:ascii="Times New Roman" w:hAnsi="Times New Roman" w:cs="Times New Roman"/>
          <w:sz w:val="24"/>
          <w:szCs w:val="24"/>
        </w:rPr>
        <w:t xml:space="preserve"> </w:t>
      </w:r>
      <w:r w:rsidRPr="009E01EF">
        <w:rPr>
          <w:rFonts w:ascii="Times New Roman" w:hAnsi="Times New Roman" w:cs="Times New Roman"/>
          <w:sz w:val="24"/>
          <w:szCs w:val="24"/>
        </w:rPr>
        <w:t>julgamento da proposta.</w:t>
      </w:r>
    </w:p>
    <w:p w14:paraId="5703587D" w14:textId="3CBDB931" w:rsidR="001D3C22" w:rsidRPr="009E01EF" w:rsidRDefault="001D3C22" w:rsidP="001D3C22">
      <w:pPr>
        <w:jc w:val="both"/>
        <w:rPr>
          <w:rFonts w:ascii="Times New Roman" w:hAnsi="Times New Roman" w:cs="Times New Roman"/>
          <w:sz w:val="24"/>
          <w:szCs w:val="24"/>
        </w:rPr>
      </w:pPr>
      <w:proofErr w:type="gramStart"/>
      <w:r w:rsidRPr="009E01EF">
        <w:rPr>
          <w:rFonts w:ascii="Times New Roman" w:hAnsi="Times New Roman" w:cs="Times New Roman"/>
          <w:sz w:val="24"/>
          <w:szCs w:val="24"/>
        </w:rPr>
        <w:t>5.9 Os</w:t>
      </w:r>
      <w:proofErr w:type="gramEnd"/>
      <w:r w:rsidRPr="009E01EF">
        <w:rPr>
          <w:rFonts w:ascii="Times New Roman" w:hAnsi="Times New Roman" w:cs="Times New Roman"/>
          <w:sz w:val="24"/>
          <w:szCs w:val="24"/>
        </w:rPr>
        <w:t xml:space="preserve"> documentos que </w:t>
      </w:r>
      <w:r w:rsidR="008C4FDB" w:rsidRPr="009E01EF">
        <w:rPr>
          <w:rFonts w:ascii="Times New Roman" w:hAnsi="Times New Roman" w:cs="Times New Roman"/>
          <w:sz w:val="24"/>
          <w:szCs w:val="24"/>
        </w:rPr>
        <w:t>compõem</w:t>
      </w:r>
      <w:r w:rsidRPr="009E01EF">
        <w:rPr>
          <w:rFonts w:ascii="Times New Roman" w:hAnsi="Times New Roman" w:cs="Times New Roman"/>
          <w:sz w:val="24"/>
          <w:szCs w:val="24"/>
        </w:rPr>
        <w:t xml:space="preserve"> a proposta do licitante melhor classificado somente ser</w:t>
      </w:r>
      <w:r w:rsidR="008C4FDB" w:rsidRPr="009E01EF">
        <w:rPr>
          <w:rFonts w:ascii="Times New Roman" w:hAnsi="Times New Roman" w:cs="Times New Roman"/>
          <w:sz w:val="24"/>
          <w:szCs w:val="24"/>
        </w:rPr>
        <w:t>ã</w:t>
      </w:r>
      <w:r w:rsidRPr="009E01EF">
        <w:rPr>
          <w:rFonts w:ascii="Times New Roman" w:hAnsi="Times New Roman" w:cs="Times New Roman"/>
          <w:sz w:val="24"/>
          <w:szCs w:val="24"/>
        </w:rPr>
        <w:t>o</w:t>
      </w:r>
      <w:r w:rsidR="008C4FDB" w:rsidRPr="009E01EF">
        <w:rPr>
          <w:rFonts w:ascii="Times New Roman" w:hAnsi="Times New Roman" w:cs="Times New Roman"/>
          <w:sz w:val="24"/>
          <w:szCs w:val="24"/>
        </w:rPr>
        <w:t xml:space="preserve"> </w:t>
      </w:r>
      <w:r w:rsidRPr="009E01EF">
        <w:rPr>
          <w:rFonts w:ascii="Times New Roman" w:hAnsi="Times New Roman" w:cs="Times New Roman"/>
          <w:sz w:val="24"/>
          <w:szCs w:val="24"/>
        </w:rPr>
        <w:t xml:space="preserve">disponibilizados para </w:t>
      </w:r>
      <w:r w:rsidR="008C4FDB" w:rsidRPr="009E01EF">
        <w:rPr>
          <w:rFonts w:ascii="Times New Roman" w:hAnsi="Times New Roman" w:cs="Times New Roman"/>
          <w:sz w:val="24"/>
          <w:szCs w:val="24"/>
        </w:rPr>
        <w:t>avaliação</w:t>
      </w:r>
      <w:r w:rsidRPr="009E01EF">
        <w:rPr>
          <w:rFonts w:ascii="Times New Roman" w:hAnsi="Times New Roman" w:cs="Times New Roman"/>
          <w:sz w:val="24"/>
          <w:szCs w:val="24"/>
        </w:rPr>
        <w:t xml:space="preserve"> da Agente de </w:t>
      </w:r>
      <w:r w:rsidR="008C4FDB" w:rsidRPr="009E01EF">
        <w:rPr>
          <w:rFonts w:ascii="Times New Roman" w:hAnsi="Times New Roman" w:cs="Times New Roman"/>
          <w:sz w:val="24"/>
          <w:szCs w:val="24"/>
        </w:rPr>
        <w:t>Contratação</w:t>
      </w:r>
      <w:r w:rsidRPr="009E01EF">
        <w:rPr>
          <w:rFonts w:ascii="Times New Roman" w:hAnsi="Times New Roman" w:cs="Times New Roman"/>
          <w:sz w:val="24"/>
          <w:szCs w:val="24"/>
        </w:rPr>
        <w:t xml:space="preserve"> e para acesso </w:t>
      </w:r>
      <w:r w:rsidR="008C4FDB" w:rsidRPr="009E01EF">
        <w:rPr>
          <w:rFonts w:ascii="Times New Roman" w:hAnsi="Times New Roman" w:cs="Times New Roman"/>
          <w:sz w:val="24"/>
          <w:szCs w:val="24"/>
        </w:rPr>
        <w:t>público</w:t>
      </w:r>
      <w:r w:rsidRPr="009E01EF">
        <w:rPr>
          <w:rFonts w:ascii="Times New Roman" w:hAnsi="Times New Roman" w:cs="Times New Roman"/>
          <w:sz w:val="24"/>
          <w:szCs w:val="24"/>
        </w:rPr>
        <w:t xml:space="preserve"> após o encerramento</w:t>
      </w:r>
      <w:r w:rsidR="008C4FDB" w:rsidRPr="009E01EF">
        <w:rPr>
          <w:rFonts w:ascii="Times New Roman" w:hAnsi="Times New Roman" w:cs="Times New Roman"/>
          <w:sz w:val="24"/>
          <w:szCs w:val="24"/>
        </w:rPr>
        <w:t xml:space="preserve"> </w:t>
      </w:r>
      <w:r w:rsidRPr="009E01EF">
        <w:rPr>
          <w:rFonts w:ascii="Times New Roman" w:hAnsi="Times New Roman" w:cs="Times New Roman"/>
          <w:sz w:val="24"/>
          <w:szCs w:val="24"/>
        </w:rPr>
        <w:t>do envio de lances.</w:t>
      </w:r>
    </w:p>
    <w:p w14:paraId="0F2DF0C6" w14:textId="4316E2B5" w:rsidR="001D3C22" w:rsidRPr="009E01EF" w:rsidRDefault="001D3C22" w:rsidP="001D3C22">
      <w:pPr>
        <w:jc w:val="both"/>
        <w:rPr>
          <w:rFonts w:ascii="Times New Roman" w:hAnsi="Times New Roman" w:cs="Times New Roman"/>
          <w:sz w:val="24"/>
          <w:szCs w:val="24"/>
        </w:rPr>
      </w:pPr>
      <w:r w:rsidRPr="009E01EF">
        <w:rPr>
          <w:rFonts w:ascii="Times New Roman" w:hAnsi="Times New Roman" w:cs="Times New Roman"/>
          <w:sz w:val="24"/>
          <w:szCs w:val="24"/>
        </w:rPr>
        <w:t>5.10 O Licitante ser</w:t>
      </w:r>
      <w:r w:rsidR="008C4FDB" w:rsidRPr="009E01EF">
        <w:rPr>
          <w:rFonts w:ascii="Times New Roman" w:hAnsi="Times New Roman" w:cs="Times New Roman"/>
          <w:sz w:val="24"/>
          <w:szCs w:val="24"/>
        </w:rPr>
        <w:t>á</w:t>
      </w:r>
      <w:r w:rsidRPr="009E01EF">
        <w:rPr>
          <w:rFonts w:ascii="Times New Roman" w:hAnsi="Times New Roman" w:cs="Times New Roman"/>
          <w:sz w:val="24"/>
          <w:szCs w:val="24"/>
        </w:rPr>
        <w:t xml:space="preserve"> inteiramente </w:t>
      </w:r>
      <w:r w:rsidR="008C4FDB" w:rsidRPr="009E01EF">
        <w:rPr>
          <w:rFonts w:ascii="Times New Roman" w:hAnsi="Times New Roman" w:cs="Times New Roman"/>
          <w:sz w:val="24"/>
          <w:szCs w:val="24"/>
        </w:rPr>
        <w:t>responsável</w:t>
      </w:r>
      <w:r w:rsidRPr="009E01EF">
        <w:rPr>
          <w:rFonts w:ascii="Times New Roman" w:hAnsi="Times New Roman" w:cs="Times New Roman"/>
          <w:sz w:val="24"/>
          <w:szCs w:val="24"/>
        </w:rPr>
        <w:t xml:space="preserve"> por todas as </w:t>
      </w:r>
      <w:r w:rsidR="008C4FDB" w:rsidRPr="009E01EF">
        <w:rPr>
          <w:rFonts w:ascii="Times New Roman" w:hAnsi="Times New Roman" w:cs="Times New Roman"/>
          <w:sz w:val="24"/>
          <w:szCs w:val="24"/>
        </w:rPr>
        <w:t>transações</w:t>
      </w:r>
      <w:r w:rsidRPr="009E01EF">
        <w:rPr>
          <w:rFonts w:ascii="Times New Roman" w:hAnsi="Times New Roman" w:cs="Times New Roman"/>
          <w:sz w:val="24"/>
          <w:szCs w:val="24"/>
        </w:rPr>
        <w:t xml:space="preserve"> assumidas em seu nome no</w:t>
      </w:r>
      <w:r w:rsidR="008C4FDB" w:rsidRPr="009E01EF">
        <w:rPr>
          <w:rFonts w:ascii="Times New Roman" w:hAnsi="Times New Roman" w:cs="Times New Roman"/>
          <w:sz w:val="24"/>
          <w:szCs w:val="24"/>
        </w:rPr>
        <w:t xml:space="preserve"> </w:t>
      </w:r>
      <w:r w:rsidRPr="009E01EF">
        <w:rPr>
          <w:rFonts w:ascii="Times New Roman" w:hAnsi="Times New Roman" w:cs="Times New Roman"/>
          <w:sz w:val="24"/>
          <w:szCs w:val="24"/>
        </w:rPr>
        <w:t>sistema eletrônico, assumindo como verdadeiras e firmes suas propostas e subsequentes lances, bem</w:t>
      </w:r>
      <w:r w:rsidR="008C4FDB" w:rsidRPr="009E01EF">
        <w:rPr>
          <w:rFonts w:ascii="Times New Roman" w:hAnsi="Times New Roman" w:cs="Times New Roman"/>
          <w:sz w:val="24"/>
          <w:szCs w:val="24"/>
        </w:rPr>
        <w:t xml:space="preserve"> </w:t>
      </w:r>
      <w:r w:rsidRPr="009E01EF">
        <w:rPr>
          <w:rFonts w:ascii="Times New Roman" w:hAnsi="Times New Roman" w:cs="Times New Roman"/>
          <w:sz w:val="24"/>
          <w:szCs w:val="24"/>
        </w:rPr>
        <w:t xml:space="preserve">como acompanhar as </w:t>
      </w:r>
      <w:r w:rsidR="008C4FDB" w:rsidRPr="009E01EF">
        <w:rPr>
          <w:rFonts w:ascii="Times New Roman" w:hAnsi="Times New Roman" w:cs="Times New Roman"/>
          <w:sz w:val="24"/>
          <w:szCs w:val="24"/>
        </w:rPr>
        <w:t>operações</w:t>
      </w:r>
      <w:r w:rsidRPr="009E01EF">
        <w:rPr>
          <w:rFonts w:ascii="Times New Roman" w:hAnsi="Times New Roman" w:cs="Times New Roman"/>
          <w:sz w:val="24"/>
          <w:szCs w:val="24"/>
        </w:rPr>
        <w:t xml:space="preserve"> no sistema durante a sess</w:t>
      </w:r>
      <w:r w:rsidR="008C4FDB" w:rsidRPr="009E01EF">
        <w:rPr>
          <w:rFonts w:ascii="Times New Roman" w:hAnsi="Times New Roman" w:cs="Times New Roman"/>
          <w:sz w:val="24"/>
          <w:szCs w:val="24"/>
        </w:rPr>
        <w:t>ã</w:t>
      </w:r>
      <w:r w:rsidRPr="009E01EF">
        <w:rPr>
          <w:rFonts w:ascii="Times New Roman" w:hAnsi="Times New Roman" w:cs="Times New Roman"/>
          <w:sz w:val="24"/>
          <w:szCs w:val="24"/>
        </w:rPr>
        <w:t xml:space="preserve">o, ficando </w:t>
      </w:r>
      <w:r w:rsidR="00631C6C" w:rsidRPr="009E01EF">
        <w:rPr>
          <w:rFonts w:ascii="Times New Roman" w:hAnsi="Times New Roman" w:cs="Times New Roman"/>
          <w:sz w:val="24"/>
          <w:szCs w:val="24"/>
        </w:rPr>
        <w:t>responsável</w:t>
      </w:r>
      <w:r w:rsidRPr="009E01EF">
        <w:rPr>
          <w:rFonts w:ascii="Times New Roman" w:hAnsi="Times New Roman" w:cs="Times New Roman"/>
          <w:sz w:val="24"/>
          <w:szCs w:val="24"/>
        </w:rPr>
        <w:t xml:space="preserve"> pelo ônus decorrente da perda de negócios diante da inobservância de quaisquer mensagens emitidas pelo</w:t>
      </w:r>
      <w:r w:rsidR="00631C6C" w:rsidRPr="009E01EF">
        <w:rPr>
          <w:rFonts w:ascii="Times New Roman" w:hAnsi="Times New Roman" w:cs="Times New Roman"/>
          <w:sz w:val="24"/>
          <w:szCs w:val="24"/>
        </w:rPr>
        <w:t xml:space="preserve"> </w:t>
      </w:r>
      <w:r w:rsidRPr="009E01EF">
        <w:rPr>
          <w:rFonts w:ascii="Times New Roman" w:hAnsi="Times New Roman" w:cs="Times New Roman"/>
          <w:sz w:val="24"/>
          <w:szCs w:val="24"/>
        </w:rPr>
        <w:t>sistema ou de sua desconex</w:t>
      </w:r>
      <w:r w:rsidR="00631C6C" w:rsidRPr="009E01EF">
        <w:rPr>
          <w:rFonts w:ascii="Times New Roman" w:hAnsi="Times New Roman" w:cs="Times New Roman"/>
          <w:sz w:val="24"/>
          <w:szCs w:val="24"/>
        </w:rPr>
        <w:t>ã</w:t>
      </w:r>
      <w:r w:rsidRPr="009E01EF">
        <w:rPr>
          <w:rFonts w:ascii="Times New Roman" w:hAnsi="Times New Roman" w:cs="Times New Roman"/>
          <w:sz w:val="24"/>
          <w:szCs w:val="24"/>
        </w:rPr>
        <w:t>o.</w:t>
      </w:r>
    </w:p>
    <w:p w14:paraId="275E0BA8" w14:textId="51C68B70" w:rsidR="001D3C22" w:rsidRPr="009E01EF" w:rsidRDefault="001D3C22" w:rsidP="001D3C22">
      <w:pPr>
        <w:jc w:val="both"/>
        <w:rPr>
          <w:rFonts w:ascii="Times New Roman" w:hAnsi="Times New Roman" w:cs="Times New Roman"/>
          <w:b/>
          <w:bCs/>
          <w:sz w:val="24"/>
          <w:szCs w:val="24"/>
        </w:rPr>
      </w:pPr>
      <w:r w:rsidRPr="009E01EF">
        <w:rPr>
          <w:rFonts w:ascii="Times New Roman" w:hAnsi="Times New Roman" w:cs="Times New Roman"/>
          <w:b/>
          <w:bCs/>
          <w:sz w:val="24"/>
          <w:szCs w:val="24"/>
        </w:rPr>
        <w:t>6. DO PREENCHIMENTO DA PROPOSTA INICIAL</w:t>
      </w:r>
    </w:p>
    <w:p w14:paraId="21CCC06C" w14:textId="43D1706C" w:rsidR="001D3C22" w:rsidRPr="009E01EF" w:rsidRDefault="001D3C22" w:rsidP="001D3C22">
      <w:pPr>
        <w:jc w:val="both"/>
        <w:rPr>
          <w:rFonts w:ascii="Times New Roman" w:hAnsi="Times New Roman" w:cs="Times New Roman"/>
          <w:sz w:val="24"/>
          <w:szCs w:val="24"/>
        </w:rPr>
      </w:pPr>
      <w:r w:rsidRPr="009E01EF">
        <w:rPr>
          <w:rFonts w:ascii="Times New Roman" w:hAnsi="Times New Roman" w:cs="Times New Roman"/>
          <w:sz w:val="24"/>
          <w:szCs w:val="24"/>
        </w:rPr>
        <w:t xml:space="preserve">6.1 O licitante </w:t>
      </w:r>
      <w:r w:rsidR="00B9053E" w:rsidRPr="009E01EF">
        <w:rPr>
          <w:rFonts w:ascii="Times New Roman" w:hAnsi="Times New Roman" w:cs="Times New Roman"/>
          <w:sz w:val="24"/>
          <w:szCs w:val="24"/>
        </w:rPr>
        <w:t>deverá</w:t>
      </w:r>
      <w:r w:rsidRPr="009E01EF">
        <w:rPr>
          <w:rFonts w:ascii="Times New Roman" w:hAnsi="Times New Roman" w:cs="Times New Roman"/>
          <w:sz w:val="24"/>
          <w:szCs w:val="24"/>
        </w:rPr>
        <w:t xml:space="preserve"> enviar sua proposta mediante o preenchimento no </w:t>
      </w:r>
      <w:r w:rsidR="00B9053E" w:rsidRPr="009E01EF">
        <w:rPr>
          <w:rFonts w:ascii="Times New Roman" w:hAnsi="Times New Roman" w:cs="Times New Roman"/>
          <w:sz w:val="24"/>
          <w:szCs w:val="24"/>
        </w:rPr>
        <w:t>sistema eletrônico</w:t>
      </w:r>
      <w:r w:rsidRPr="009E01EF">
        <w:rPr>
          <w:rFonts w:ascii="Times New Roman" w:hAnsi="Times New Roman" w:cs="Times New Roman"/>
          <w:sz w:val="24"/>
          <w:szCs w:val="24"/>
        </w:rPr>
        <w:t>, dos</w:t>
      </w:r>
      <w:r w:rsidR="00B9053E" w:rsidRPr="009E01EF">
        <w:rPr>
          <w:rFonts w:ascii="Times New Roman" w:hAnsi="Times New Roman" w:cs="Times New Roman"/>
          <w:sz w:val="24"/>
          <w:szCs w:val="24"/>
        </w:rPr>
        <w:t xml:space="preserve"> </w:t>
      </w:r>
      <w:r w:rsidRPr="009E01EF">
        <w:rPr>
          <w:rFonts w:ascii="Times New Roman" w:hAnsi="Times New Roman" w:cs="Times New Roman"/>
          <w:sz w:val="24"/>
          <w:szCs w:val="24"/>
        </w:rPr>
        <w:t>seguintes campos:</w:t>
      </w:r>
    </w:p>
    <w:p w14:paraId="32308C3B" w14:textId="351B282B" w:rsidR="001D3C22" w:rsidRPr="009E01EF" w:rsidRDefault="001D3C22" w:rsidP="001D3C22">
      <w:pPr>
        <w:jc w:val="both"/>
        <w:rPr>
          <w:rFonts w:ascii="Times New Roman" w:hAnsi="Times New Roman" w:cs="Times New Roman"/>
          <w:sz w:val="24"/>
          <w:szCs w:val="24"/>
        </w:rPr>
      </w:pPr>
      <w:r w:rsidRPr="009E01EF">
        <w:rPr>
          <w:rFonts w:ascii="Times New Roman" w:hAnsi="Times New Roman" w:cs="Times New Roman"/>
          <w:sz w:val="24"/>
          <w:szCs w:val="24"/>
        </w:rPr>
        <w:t xml:space="preserve">6.1.1 Valor </w:t>
      </w:r>
      <w:r w:rsidR="00B9053E" w:rsidRPr="009E01EF">
        <w:rPr>
          <w:rFonts w:ascii="Times New Roman" w:hAnsi="Times New Roman" w:cs="Times New Roman"/>
          <w:sz w:val="24"/>
          <w:szCs w:val="24"/>
        </w:rPr>
        <w:t>unitário</w:t>
      </w:r>
      <w:r w:rsidRPr="009E01EF">
        <w:rPr>
          <w:rFonts w:ascii="Times New Roman" w:hAnsi="Times New Roman" w:cs="Times New Roman"/>
          <w:sz w:val="24"/>
          <w:szCs w:val="24"/>
        </w:rPr>
        <w:t xml:space="preserve"> e total do item;</w:t>
      </w:r>
    </w:p>
    <w:p w14:paraId="0D777C7A" w14:textId="73E401E0" w:rsidR="001D3C22" w:rsidRPr="009E01EF" w:rsidRDefault="001D3C22" w:rsidP="001D3C22">
      <w:pPr>
        <w:jc w:val="both"/>
        <w:rPr>
          <w:rFonts w:ascii="Times New Roman" w:hAnsi="Times New Roman" w:cs="Times New Roman"/>
          <w:sz w:val="24"/>
          <w:szCs w:val="24"/>
        </w:rPr>
      </w:pPr>
      <w:r w:rsidRPr="009E01EF">
        <w:rPr>
          <w:rFonts w:ascii="Times New Roman" w:hAnsi="Times New Roman" w:cs="Times New Roman"/>
          <w:sz w:val="24"/>
          <w:szCs w:val="24"/>
        </w:rPr>
        <w:t xml:space="preserve">6.1.2 </w:t>
      </w:r>
      <w:r w:rsidR="00B9053E" w:rsidRPr="009E01EF">
        <w:rPr>
          <w:rFonts w:ascii="Times New Roman" w:hAnsi="Times New Roman" w:cs="Times New Roman"/>
          <w:sz w:val="24"/>
          <w:szCs w:val="24"/>
        </w:rPr>
        <w:t>Descrição</w:t>
      </w:r>
      <w:r w:rsidRPr="009E01EF">
        <w:rPr>
          <w:rFonts w:ascii="Times New Roman" w:hAnsi="Times New Roman" w:cs="Times New Roman"/>
          <w:sz w:val="24"/>
          <w:szCs w:val="24"/>
        </w:rPr>
        <w:t xml:space="preserve"> detalhada do objeto, contendo as </w:t>
      </w:r>
      <w:r w:rsidR="00B9053E" w:rsidRPr="009E01EF">
        <w:rPr>
          <w:rFonts w:ascii="Times New Roman" w:hAnsi="Times New Roman" w:cs="Times New Roman"/>
          <w:sz w:val="24"/>
          <w:szCs w:val="24"/>
        </w:rPr>
        <w:t>informações</w:t>
      </w:r>
      <w:r w:rsidRPr="009E01EF">
        <w:rPr>
          <w:rFonts w:ascii="Times New Roman" w:hAnsi="Times New Roman" w:cs="Times New Roman"/>
          <w:sz w:val="24"/>
          <w:szCs w:val="24"/>
        </w:rPr>
        <w:t xml:space="preserve"> similares à </w:t>
      </w:r>
      <w:r w:rsidR="00B9053E" w:rsidRPr="009E01EF">
        <w:rPr>
          <w:rFonts w:ascii="Times New Roman" w:hAnsi="Times New Roman" w:cs="Times New Roman"/>
          <w:sz w:val="24"/>
          <w:szCs w:val="24"/>
        </w:rPr>
        <w:t>especificação</w:t>
      </w:r>
      <w:r w:rsidRPr="009E01EF">
        <w:rPr>
          <w:rFonts w:ascii="Times New Roman" w:hAnsi="Times New Roman" w:cs="Times New Roman"/>
          <w:sz w:val="24"/>
          <w:szCs w:val="24"/>
        </w:rPr>
        <w:t xml:space="preserve"> do</w:t>
      </w:r>
      <w:r w:rsidR="00B9053E" w:rsidRPr="009E01EF">
        <w:rPr>
          <w:rFonts w:ascii="Times New Roman" w:hAnsi="Times New Roman" w:cs="Times New Roman"/>
          <w:sz w:val="24"/>
          <w:szCs w:val="24"/>
        </w:rPr>
        <w:t xml:space="preserve"> </w:t>
      </w:r>
      <w:r w:rsidRPr="009E01EF">
        <w:rPr>
          <w:rFonts w:ascii="Times New Roman" w:hAnsi="Times New Roman" w:cs="Times New Roman"/>
          <w:sz w:val="24"/>
          <w:szCs w:val="24"/>
        </w:rPr>
        <w:t xml:space="preserve">Projeto </w:t>
      </w:r>
      <w:r w:rsidR="00B9053E" w:rsidRPr="009E01EF">
        <w:rPr>
          <w:rFonts w:ascii="Times New Roman" w:hAnsi="Times New Roman" w:cs="Times New Roman"/>
          <w:sz w:val="24"/>
          <w:szCs w:val="24"/>
        </w:rPr>
        <w:t>Básico</w:t>
      </w:r>
      <w:r w:rsidRPr="009E01EF">
        <w:rPr>
          <w:rFonts w:ascii="Times New Roman" w:hAnsi="Times New Roman" w:cs="Times New Roman"/>
          <w:sz w:val="24"/>
          <w:szCs w:val="24"/>
        </w:rPr>
        <w:t xml:space="preserve">: indicando, no que for </w:t>
      </w:r>
      <w:r w:rsidR="00B9053E" w:rsidRPr="009E01EF">
        <w:rPr>
          <w:rFonts w:ascii="Times New Roman" w:hAnsi="Times New Roman" w:cs="Times New Roman"/>
          <w:sz w:val="24"/>
          <w:szCs w:val="24"/>
        </w:rPr>
        <w:t>aplicável</w:t>
      </w:r>
      <w:r w:rsidRPr="009E01EF">
        <w:rPr>
          <w:rFonts w:ascii="Times New Roman" w:hAnsi="Times New Roman" w:cs="Times New Roman"/>
          <w:sz w:val="24"/>
          <w:szCs w:val="24"/>
        </w:rPr>
        <w:t>, o modelo, prazo de validade ou de garantia,</w:t>
      </w:r>
      <w:r w:rsidR="00B9053E" w:rsidRPr="009E01EF">
        <w:rPr>
          <w:rFonts w:ascii="Times New Roman" w:hAnsi="Times New Roman" w:cs="Times New Roman"/>
          <w:sz w:val="24"/>
          <w:szCs w:val="24"/>
        </w:rPr>
        <w:t xml:space="preserve"> número</w:t>
      </w:r>
      <w:r w:rsidRPr="009E01EF">
        <w:rPr>
          <w:rFonts w:ascii="Times New Roman" w:hAnsi="Times New Roman" w:cs="Times New Roman"/>
          <w:sz w:val="24"/>
          <w:szCs w:val="24"/>
        </w:rPr>
        <w:t xml:space="preserve"> do registro ou </w:t>
      </w:r>
      <w:r w:rsidR="00B9053E" w:rsidRPr="009E01EF">
        <w:rPr>
          <w:rFonts w:ascii="Times New Roman" w:hAnsi="Times New Roman" w:cs="Times New Roman"/>
          <w:sz w:val="24"/>
          <w:szCs w:val="24"/>
        </w:rPr>
        <w:t>inscrição</w:t>
      </w:r>
      <w:r w:rsidRPr="009E01EF">
        <w:rPr>
          <w:rFonts w:ascii="Times New Roman" w:hAnsi="Times New Roman" w:cs="Times New Roman"/>
          <w:sz w:val="24"/>
          <w:szCs w:val="24"/>
        </w:rPr>
        <w:t xml:space="preserve"> do bem no </w:t>
      </w:r>
      <w:r w:rsidR="00B9053E" w:rsidRPr="009E01EF">
        <w:rPr>
          <w:rFonts w:ascii="Times New Roman" w:hAnsi="Times New Roman" w:cs="Times New Roman"/>
          <w:sz w:val="24"/>
          <w:szCs w:val="24"/>
        </w:rPr>
        <w:t>órgão</w:t>
      </w:r>
      <w:r w:rsidRPr="009E01EF">
        <w:rPr>
          <w:rFonts w:ascii="Times New Roman" w:hAnsi="Times New Roman" w:cs="Times New Roman"/>
          <w:sz w:val="24"/>
          <w:szCs w:val="24"/>
        </w:rPr>
        <w:t xml:space="preserve"> competente, quando for o caso;</w:t>
      </w:r>
    </w:p>
    <w:p w14:paraId="7E6C9B42" w14:textId="77777777" w:rsidR="00D55620" w:rsidRDefault="00D55620" w:rsidP="001D3C22">
      <w:pPr>
        <w:jc w:val="both"/>
        <w:rPr>
          <w:rFonts w:ascii="Times New Roman" w:hAnsi="Times New Roman" w:cs="Times New Roman"/>
          <w:sz w:val="24"/>
          <w:szCs w:val="24"/>
        </w:rPr>
      </w:pPr>
    </w:p>
    <w:p w14:paraId="6FAEF4EB" w14:textId="77777777" w:rsidR="00D55620" w:rsidRDefault="00D55620" w:rsidP="001D3C22">
      <w:pPr>
        <w:jc w:val="both"/>
        <w:rPr>
          <w:rFonts w:ascii="Times New Roman" w:hAnsi="Times New Roman" w:cs="Times New Roman"/>
          <w:sz w:val="24"/>
          <w:szCs w:val="24"/>
        </w:rPr>
      </w:pPr>
    </w:p>
    <w:p w14:paraId="380417B9" w14:textId="278D3820" w:rsidR="00B4609E" w:rsidRPr="009E01EF" w:rsidRDefault="001D3C22" w:rsidP="001D3C22">
      <w:pPr>
        <w:jc w:val="both"/>
        <w:rPr>
          <w:rFonts w:ascii="Times New Roman" w:hAnsi="Times New Roman" w:cs="Times New Roman"/>
          <w:sz w:val="24"/>
          <w:szCs w:val="24"/>
        </w:rPr>
      </w:pPr>
      <w:r w:rsidRPr="009E01EF">
        <w:rPr>
          <w:rFonts w:ascii="Times New Roman" w:hAnsi="Times New Roman" w:cs="Times New Roman"/>
          <w:sz w:val="24"/>
          <w:szCs w:val="24"/>
        </w:rPr>
        <w:t xml:space="preserve">6.2 Todas as </w:t>
      </w:r>
      <w:r w:rsidR="00B9053E" w:rsidRPr="009E01EF">
        <w:rPr>
          <w:rFonts w:ascii="Times New Roman" w:hAnsi="Times New Roman" w:cs="Times New Roman"/>
          <w:sz w:val="24"/>
          <w:szCs w:val="24"/>
        </w:rPr>
        <w:t>especificações</w:t>
      </w:r>
      <w:r w:rsidRPr="009E01EF">
        <w:rPr>
          <w:rFonts w:ascii="Times New Roman" w:hAnsi="Times New Roman" w:cs="Times New Roman"/>
          <w:sz w:val="24"/>
          <w:szCs w:val="24"/>
        </w:rPr>
        <w:t xml:space="preserve"> do objeto contidas na proposta vinculam a Contratada.</w:t>
      </w:r>
    </w:p>
    <w:p w14:paraId="7DF3E24B" w14:textId="2AAD70F7" w:rsidR="001D3C22" w:rsidRPr="009E01EF" w:rsidRDefault="001D3C22" w:rsidP="001D3C22">
      <w:pPr>
        <w:jc w:val="both"/>
        <w:rPr>
          <w:rFonts w:ascii="Times New Roman" w:hAnsi="Times New Roman" w:cs="Times New Roman"/>
          <w:sz w:val="24"/>
          <w:szCs w:val="24"/>
        </w:rPr>
      </w:pPr>
      <w:proofErr w:type="gramStart"/>
      <w:r w:rsidRPr="009E01EF">
        <w:rPr>
          <w:rFonts w:ascii="Times New Roman" w:hAnsi="Times New Roman" w:cs="Times New Roman"/>
          <w:sz w:val="24"/>
          <w:szCs w:val="24"/>
        </w:rPr>
        <w:t>6.3 Nos</w:t>
      </w:r>
      <w:proofErr w:type="gramEnd"/>
      <w:r w:rsidRPr="009E01EF">
        <w:rPr>
          <w:rFonts w:ascii="Times New Roman" w:hAnsi="Times New Roman" w:cs="Times New Roman"/>
          <w:sz w:val="24"/>
          <w:szCs w:val="24"/>
        </w:rPr>
        <w:t xml:space="preserve"> valores propostos </w:t>
      </w:r>
      <w:r w:rsidR="00B9053E" w:rsidRPr="009E01EF">
        <w:rPr>
          <w:rFonts w:ascii="Times New Roman" w:hAnsi="Times New Roman" w:cs="Times New Roman"/>
          <w:sz w:val="24"/>
          <w:szCs w:val="24"/>
        </w:rPr>
        <w:t>estarão</w:t>
      </w:r>
      <w:r w:rsidRPr="009E01EF">
        <w:rPr>
          <w:rFonts w:ascii="Times New Roman" w:hAnsi="Times New Roman" w:cs="Times New Roman"/>
          <w:sz w:val="24"/>
          <w:szCs w:val="24"/>
        </w:rPr>
        <w:t xml:space="preserve"> inclusos todos os custos operacionais, encargos </w:t>
      </w:r>
      <w:r w:rsidR="00B9053E" w:rsidRPr="009E01EF">
        <w:rPr>
          <w:rFonts w:ascii="Times New Roman" w:hAnsi="Times New Roman" w:cs="Times New Roman"/>
          <w:sz w:val="24"/>
          <w:szCs w:val="24"/>
        </w:rPr>
        <w:t>previdenciários</w:t>
      </w:r>
      <w:r w:rsidRPr="009E01EF">
        <w:rPr>
          <w:rFonts w:ascii="Times New Roman" w:hAnsi="Times New Roman" w:cs="Times New Roman"/>
          <w:sz w:val="24"/>
          <w:szCs w:val="24"/>
        </w:rPr>
        <w:t>,</w:t>
      </w:r>
      <w:r w:rsidR="00B9053E" w:rsidRPr="009E01EF">
        <w:rPr>
          <w:rFonts w:ascii="Times New Roman" w:hAnsi="Times New Roman" w:cs="Times New Roman"/>
          <w:sz w:val="24"/>
          <w:szCs w:val="24"/>
        </w:rPr>
        <w:t xml:space="preserve"> </w:t>
      </w:r>
      <w:r w:rsidRPr="009E01EF">
        <w:rPr>
          <w:rFonts w:ascii="Times New Roman" w:hAnsi="Times New Roman" w:cs="Times New Roman"/>
          <w:sz w:val="24"/>
          <w:szCs w:val="24"/>
        </w:rPr>
        <w:t xml:space="preserve">trabalhistas, </w:t>
      </w:r>
      <w:r w:rsidR="00B9053E" w:rsidRPr="009E01EF">
        <w:rPr>
          <w:rFonts w:ascii="Times New Roman" w:hAnsi="Times New Roman" w:cs="Times New Roman"/>
          <w:sz w:val="24"/>
          <w:szCs w:val="24"/>
        </w:rPr>
        <w:t>tributários</w:t>
      </w:r>
      <w:r w:rsidRPr="009E01EF">
        <w:rPr>
          <w:rFonts w:ascii="Times New Roman" w:hAnsi="Times New Roman" w:cs="Times New Roman"/>
          <w:sz w:val="24"/>
          <w:szCs w:val="24"/>
        </w:rPr>
        <w:t>, comerciais e quaisquer outros que incidam direta ou indiretamente no</w:t>
      </w:r>
      <w:r w:rsidR="00B9053E" w:rsidRPr="009E01EF">
        <w:rPr>
          <w:rFonts w:ascii="Times New Roman" w:hAnsi="Times New Roman" w:cs="Times New Roman"/>
          <w:sz w:val="24"/>
          <w:szCs w:val="24"/>
        </w:rPr>
        <w:t xml:space="preserve"> </w:t>
      </w:r>
      <w:r w:rsidRPr="009E01EF">
        <w:rPr>
          <w:rFonts w:ascii="Times New Roman" w:hAnsi="Times New Roman" w:cs="Times New Roman"/>
          <w:sz w:val="24"/>
          <w:szCs w:val="24"/>
        </w:rPr>
        <w:t>fornecimento dos bens.</w:t>
      </w:r>
    </w:p>
    <w:p w14:paraId="3A4BCE50" w14:textId="3ED2F7AB" w:rsidR="001D3C22" w:rsidRPr="009E01EF" w:rsidRDefault="001D3C22" w:rsidP="001D3C22">
      <w:pPr>
        <w:jc w:val="both"/>
        <w:rPr>
          <w:rFonts w:ascii="Times New Roman" w:hAnsi="Times New Roman" w:cs="Times New Roman"/>
          <w:sz w:val="24"/>
          <w:szCs w:val="24"/>
        </w:rPr>
      </w:pPr>
      <w:proofErr w:type="gramStart"/>
      <w:r w:rsidRPr="009E01EF">
        <w:rPr>
          <w:rFonts w:ascii="Times New Roman" w:hAnsi="Times New Roman" w:cs="Times New Roman"/>
          <w:sz w:val="24"/>
          <w:szCs w:val="24"/>
        </w:rPr>
        <w:t>6.4 Os</w:t>
      </w:r>
      <w:proofErr w:type="gramEnd"/>
      <w:r w:rsidRPr="009E01EF">
        <w:rPr>
          <w:rFonts w:ascii="Times New Roman" w:hAnsi="Times New Roman" w:cs="Times New Roman"/>
          <w:sz w:val="24"/>
          <w:szCs w:val="24"/>
        </w:rPr>
        <w:t xml:space="preserve"> preços ofertados, tanto na proposta inicial, quanto na etapa de lances, ser</w:t>
      </w:r>
      <w:r w:rsidR="00B9053E" w:rsidRPr="009E01EF">
        <w:rPr>
          <w:rFonts w:ascii="Times New Roman" w:hAnsi="Times New Roman" w:cs="Times New Roman"/>
          <w:sz w:val="24"/>
          <w:szCs w:val="24"/>
        </w:rPr>
        <w:t>ã</w:t>
      </w:r>
      <w:r w:rsidRPr="009E01EF">
        <w:rPr>
          <w:rFonts w:ascii="Times New Roman" w:hAnsi="Times New Roman" w:cs="Times New Roman"/>
          <w:sz w:val="24"/>
          <w:szCs w:val="24"/>
        </w:rPr>
        <w:t>o de exclusiva</w:t>
      </w:r>
      <w:r w:rsidR="00B9053E" w:rsidRPr="009E01EF">
        <w:rPr>
          <w:rFonts w:ascii="Times New Roman" w:hAnsi="Times New Roman" w:cs="Times New Roman"/>
          <w:sz w:val="24"/>
          <w:szCs w:val="24"/>
        </w:rPr>
        <w:t xml:space="preserve"> </w:t>
      </w:r>
      <w:r w:rsidRPr="009E01EF">
        <w:rPr>
          <w:rFonts w:ascii="Times New Roman" w:hAnsi="Times New Roman" w:cs="Times New Roman"/>
          <w:sz w:val="24"/>
          <w:szCs w:val="24"/>
        </w:rPr>
        <w:t>responsabilidade do licitante, n</w:t>
      </w:r>
      <w:r w:rsidR="00B9053E" w:rsidRPr="009E01EF">
        <w:rPr>
          <w:rFonts w:ascii="Times New Roman" w:hAnsi="Times New Roman" w:cs="Times New Roman"/>
          <w:sz w:val="24"/>
          <w:szCs w:val="24"/>
        </w:rPr>
        <w:t>ã</w:t>
      </w:r>
      <w:r w:rsidRPr="009E01EF">
        <w:rPr>
          <w:rFonts w:ascii="Times New Roman" w:hAnsi="Times New Roman" w:cs="Times New Roman"/>
          <w:sz w:val="24"/>
          <w:szCs w:val="24"/>
        </w:rPr>
        <w:t xml:space="preserve">o lhe assistindo o direito de pleitear qualquer </w:t>
      </w:r>
      <w:r w:rsidR="00B9053E" w:rsidRPr="009E01EF">
        <w:rPr>
          <w:rFonts w:ascii="Times New Roman" w:hAnsi="Times New Roman" w:cs="Times New Roman"/>
          <w:sz w:val="24"/>
          <w:szCs w:val="24"/>
        </w:rPr>
        <w:t>alteração</w:t>
      </w:r>
      <w:r w:rsidRPr="009E01EF">
        <w:rPr>
          <w:rFonts w:ascii="Times New Roman" w:hAnsi="Times New Roman" w:cs="Times New Roman"/>
          <w:sz w:val="24"/>
          <w:szCs w:val="24"/>
        </w:rPr>
        <w:t xml:space="preserve">, sob </w:t>
      </w:r>
      <w:r w:rsidR="00B9053E" w:rsidRPr="009E01EF">
        <w:rPr>
          <w:rFonts w:ascii="Times New Roman" w:hAnsi="Times New Roman" w:cs="Times New Roman"/>
          <w:sz w:val="24"/>
          <w:szCs w:val="24"/>
        </w:rPr>
        <w:t xml:space="preserve">alegação </w:t>
      </w:r>
      <w:r w:rsidRPr="009E01EF">
        <w:rPr>
          <w:rFonts w:ascii="Times New Roman" w:hAnsi="Times New Roman" w:cs="Times New Roman"/>
          <w:sz w:val="24"/>
          <w:szCs w:val="24"/>
        </w:rPr>
        <w:t>de erro, omiss</w:t>
      </w:r>
      <w:r w:rsidR="00B9053E" w:rsidRPr="009E01EF">
        <w:rPr>
          <w:rFonts w:ascii="Times New Roman" w:hAnsi="Times New Roman" w:cs="Times New Roman"/>
          <w:sz w:val="24"/>
          <w:szCs w:val="24"/>
        </w:rPr>
        <w:t>ã</w:t>
      </w:r>
      <w:r w:rsidRPr="009E01EF">
        <w:rPr>
          <w:rFonts w:ascii="Times New Roman" w:hAnsi="Times New Roman" w:cs="Times New Roman"/>
          <w:sz w:val="24"/>
          <w:szCs w:val="24"/>
        </w:rPr>
        <w:t>o ou qualquer outro pretexto.</w:t>
      </w:r>
    </w:p>
    <w:p w14:paraId="7D8A6FFC" w14:textId="2EB6F947" w:rsidR="009E7672" w:rsidRPr="009E01EF" w:rsidRDefault="001D3C22" w:rsidP="00A05922">
      <w:pPr>
        <w:jc w:val="both"/>
        <w:rPr>
          <w:rFonts w:ascii="Times New Roman" w:hAnsi="Times New Roman" w:cs="Times New Roman"/>
          <w:sz w:val="24"/>
          <w:szCs w:val="24"/>
        </w:rPr>
      </w:pPr>
      <w:r w:rsidRPr="009E01EF">
        <w:rPr>
          <w:rFonts w:ascii="Times New Roman" w:hAnsi="Times New Roman" w:cs="Times New Roman"/>
          <w:sz w:val="24"/>
          <w:szCs w:val="24"/>
        </w:rPr>
        <w:t>6.5 O prazo de validade da proposta n</w:t>
      </w:r>
      <w:r w:rsidR="00631C6C" w:rsidRPr="009E01EF">
        <w:rPr>
          <w:rFonts w:ascii="Times New Roman" w:hAnsi="Times New Roman" w:cs="Times New Roman"/>
          <w:sz w:val="24"/>
          <w:szCs w:val="24"/>
        </w:rPr>
        <w:t>ã</w:t>
      </w:r>
      <w:r w:rsidRPr="009E01EF">
        <w:rPr>
          <w:rFonts w:ascii="Times New Roman" w:hAnsi="Times New Roman" w:cs="Times New Roman"/>
          <w:sz w:val="24"/>
          <w:szCs w:val="24"/>
        </w:rPr>
        <w:t>o ser</w:t>
      </w:r>
      <w:r w:rsidR="00631C6C" w:rsidRPr="009E01EF">
        <w:rPr>
          <w:rFonts w:ascii="Times New Roman" w:hAnsi="Times New Roman" w:cs="Times New Roman"/>
          <w:sz w:val="24"/>
          <w:szCs w:val="24"/>
        </w:rPr>
        <w:t>á</w:t>
      </w:r>
      <w:r w:rsidRPr="009E01EF">
        <w:rPr>
          <w:rFonts w:ascii="Times New Roman" w:hAnsi="Times New Roman" w:cs="Times New Roman"/>
          <w:sz w:val="24"/>
          <w:szCs w:val="24"/>
        </w:rPr>
        <w:t xml:space="preserve"> inferior a 60 (sessenta) dias, a contar da data de sua</w:t>
      </w:r>
      <w:r w:rsidR="00631C6C" w:rsidRPr="009E01EF">
        <w:rPr>
          <w:rFonts w:ascii="Times New Roman" w:hAnsi="Times New Roman" w:cs="Times New Roman"/>
          <w:sz w:val="24"/>
          <w:szCs w:val="24"/>
        </w:rPr>
        <w:t xml:space="preserve"> apresentação</w:t>
      </w:r>
      <w:r w:rsidR="00A05922" w:rsidRPr="009E01EF">
        <w:rPr>
          <w:rFonts w:ascii="Times New Roman" w:hAnsi="Times New Roman" w:cs="Times New Roman"/>
          <w:sz w:val="24"/>
          <w:szCs w:val="24"/>
        </w:rPr>
        <w:t>.</w:t>
      </w:r>
    </w:p>
    <w:p w14:paraId="68B71930" w14:textId="3E3F7FC1" w:rsidR="001D3C22" w:rsidRPr="009E01EF" w:rsidRDefault="001D3C22" w:rsidP="001D3C22">
      <w:pPr>
        <w:jc w:val="both"/>
        <w:rPr>
          <w:rFonts w:ascii="Times New Roman" w:hAnsi="Times New Roman" w:cs="Times New Roman"/>
          <w:b/>
          <w:bCs/>
          <w:sz w:val="24"/>
          <w:szCs w:val="24"/>
        </w:rPr>
      </w:pPr>
      <w:r w:rsidRPr="009E01EF">
        <w:rPr>
          <w:rFonts w:ascii="Times New Roman" w:hAnsi="Times New Roman" w:cs="Times New Roman"/>
          <w:b/>
          <w:bCs/>
          <w:sz w:val="24"/>
          <w:szCs w:val="24"/>
        </w:rPr>
        <w:t>7. DA ABERTURA DA SESS</w:t>
      </w:r>
      <w:r w:rsidR="00631C6C" w:rsidRPr="009E01EF">
        <w:rPr>
          <w:rFonts w:ascii="Times New Roman" w:hAnsi="Times New Roman" w:cs="Times New Roman"/>
          <w:b/>
          <w:bCs/>
          <w:sz w:val="24"/>
          <w:szCs w:val="24"/>
        </w:rPr>
        <w:t>Ã</w:t>
      </w:r>
      <w:r w:rsidRPr="009E01EF">
        <w:rPr>
          <w:rFonts w:ascii="Times New Roman" w:hAnsi="Times New Roman" w:cs="Times New Roman"/>
          <w:b/>
          <w:bCs/>
          <w:sz w:val="24"/>
          <w:szCs w:val="24"/>
        </w:rPr>
        <w:t>O, CLASSIFICA</w:t>
      </w:r>
      <w:r w:rsidR="00631C6C" w:rsidRPr="009E01EF">
        <w:rPr>
          <w:rFonts w:ascii="Times New Roman" w:hAnsi="Times New Roman" w:cs="Times New Roman"/>
          <w:b/>
          <w:bCs/>
          <w:sz w:val="24"/>
          <w:szCs w:val="24"/>
        </w:rPr>
        <w:t>ÇÃ</w:t>
      </w:r>
      <w:r w:rsidRPr="009E01EF">
        <w:rPr>
          <w:rFonts w:ascii="Times New Roman" w:hAnsi="Times New Roman" w:cs="Times New Roman"/>
          <w:b/>
          <w:bCs/>
          <w:sz w:val="24"/>
          <w:szCs w:val="24"/>
        </w:rPr>
        <w:t>O DAS PROPOSTAS, FORMULA</w:t>
      </w:r>
      <w:r w:rsidR="00631C6C" w:rsidRPr="009E01EF">
        <w:rPr>
          <w:rFonts w:ascii="Times New Roman" w:hAnsi="Times New Roman" w:cs="Times New Roman"/>
          <w:b/>
          <w:bCs/>
          <w:sz w:val="24"/>
          <w:szCs w:val="24"/>
        </w:rPr>
        <w:t>ÇÃ</w:t>
      </w:r>
      <w:r w:rsidRPr="009E01EF">
        <w:rPr>
          <w:rFonts w:ascii="Times New Roman" w:hAnsi="Times New Roman" w:cs="Times New Roman"/>
          <w:b/>
          <w:bCs/>
          <w:sz w:val="24"/>
          <w:szCs w:val="24"/>
        </w:rPr>
        <w:t>O DE</w:t>
      </w:r>
      <w:r w:rsidR="00631C6C" w:rsidRPr="009E01EF">
        <w:rPr>
          <w:rFonts w:ascii="Times New Roman" w:hAnsi="Times New Roman" w:cs="Times New Roman"/>
          <w:b/>
          <w:bCs/>
          <w:sz w:val="24"/>
          <w:szCs w:val="24"/>
        </w:rPr>
        <w:t xml:space="preserve"> </w:t>
      </w:r>
      <w:r w:rsidRPr="009E01EF">
        <w:rPr>
          <w:rFonts w:ascii="Times New Roman" w:hAnsi="Times New Roman" w:cs="Times New Roman"/>
          <w:b/>
          <w:bCs/>
          <w:sz w:val="24"/>
          <w:szCs w:val="24"/>
        </w:rPr>
        <w:t>LANCES E ENVIO DAS PROPOSTAS ADEQUADAS</w:t>
      </w:r>
    </w:p>
    <w:p w14:paraId="2B0E6887" w14:textId="64BFFADB" w:rsidR="001D3C22" w:rsidRPr="009E01EF" w:rsidRDefault="001D3C22" w:rsidP="001D3C22">
      <w:pPr>
        <w:jc w:val="both"/>
        <w:rPr>
          <w:rFonts w:ascii="Times New Roman" w:hAnsi="Times New Roman" w:cs="Times New Roman"/>
          <w:sz w:val="24"/>
          <w:szCs w:val="24"/>
        </w:rPr>
      </w:pPr>
      <w:proofErr w:type="gramStart"/>
      <w:r w:rsidRPr="009E01EF">
        <w:rPr>
          <w:rFonts w:ascii="Times New Roman" w:hAnsi="Times New Roman" w:cs="Times New Roman"/>
          <w:sz w:val="24"/>
          <w:szCs w:val="24"/>
        </w:rPr>
        <w:t>7.1 No</w:t>
      </w:r>
      <w:proofErr w:type="gramEnd"/>
      <w:r w:rsidRPr="009E01EF">
        <w:rPr>
          <w:rFonts w:ascii="Times New Roman" w:hAnsi="Times New Roman" w:cs="Times New Roman"/>
          <w:sz w:val="24"/>
          <w:szCs w:val="24"/>
        </w:rPr>
        <w:t xml:space="preserve"> </w:t>
      </w:r>
      <w:r w:rsidR="00151E86" w:rsidRPr="009E01EF">
        <w:rPr>
          <w:rFonts w:ascii="Times New Roman" w:hAnsi="Times New Roman" w:cs="Times New Roman"/>
          <w:sz w:val="24"/>
          <w:szCs w:val="24"/>
        </w:rPr>
        <w:t>horário</w:t>
      </w:r>
      <w:r w:rsidRPr="009E01EF">
        <w:rPr>
          <w:rFonts w:ascii="Times New Roman" w:hAnsi="Times New Roman" w:cs="Times New Roman"/>
          <w:sz w:val="24"/>
          <w:szCs w:val="24"/>
        </w:rPr>
        <w:t xml:space="preserve"> estabelecido neste Edital, </w:t>
      </w:r>
      <w:r w:rsidR="00631C6C" w:rsidRPr="009E01EF">
        <w:rPr>
          <w:rFonts w:ascii="Times New Roman" w:hAnsi="Times New Roman" w:cs="Times New Roman"/>
          <w:sz w:val="24"/>
          <w:szCs w:val="24"/>
        </w:rPr>
        <w:t>o</w:t>
      </w:r>
      <w:r w:rsidRPr="009E01EF">
        <w:rPr>
          <w:rFonts w:ascii="Times New Roman" w:hAnsi="Times New Roman" w:cs="Times New Roman"/>
          <w:sz w:val="24"/>
          <w:szCs w:val="24"/>
        </w:rPr>
        <w:t xml:space="preserve"> agente de </w:t>
      </w:r>
      <w:r w:rsidR="00631C6C" w:rsidRPr="009E01EF">
        <w:rPr>
          <w:rFonts w:ascii="Times New Roman" w:hAnsi="Times New Roman" w:cs="Times New Roman"/>
          <w:sz w:val="24"/>
          <w:szCs w:val="24"/>
        </w:rPr>
        <w:t>contratação</w:t>
      </w:r>
      <w:r w:rsidRPr="009E01EF">
        <w:rPr>
          <w:rFonts w:ascii="Times New Roman" w:hAnsi="Times New Roman" w:cs="Times New Roman"/>
          <w:sz w:val="24"/>
          <w:szCs w:val="24"/>
        </w:rPr>
        <w:t xml:space="preserve"> abrir</w:t>
      </w:r>
      <w:r w:rsidR="002D4719" w:rsidRPr="009E01EF">
        <w:rPr>
          <w:rFonts w:ascii="Times New Roman" w:hAnsi="Times New Roman" w:cs="Times New Roman"/>
          <w:sz w:val="24"/>
          <w:szCs w:val="24"/>
        </w:rPr>
        <w:t>á</w:t>
      </w:r>
      <w:r w:rsidR="000A31A0" w:rsidRPr="009E01EF">
        <w:rPr>
          <w:rFonts w:ascii="Times New Roman" w:hAnsi="Times New Roman" w:cs="Times New Roman"/>
          <w:sz w:val="24"/>
          <w:szCs w:val="24"/>
        </w:rPr>
        <w:t xml:space="preserve"> </w:t>
      </w:r>
      <w:r w:rsidRPr="009E01EF">
        <w:rPr>
          <w:rFonts w:ascii="Times New Roman" w:hAnsi="Times New Roman" w:cs="Times New Roman"/>
          <w:sz w:val="24"/>
          <w:szCs w:val="24"/>
        </w:rPr>
        <w:t>a sess</w:t>
      </w:r>
      <w:r w:rsidR="00631C6C" w:rsidRPr="009E01EF">
        <w:rPr>
          <w:rFonts w:ascii="Times New Roman" w:hAnsi="Times New Roman" w:cs="Times New Roman"/>
          <w:sz w:val="24"/>
          <w:szCs w:val="24"/>
        </w:rPr>
        <w:t>ã</w:t>
      </w:r>
      <w:r w:rsidRPr="009E01EF">
        <w:rPr>
          <w:rFonts w:ascii="Times New Roman" w:hAnsi="Times New Roman" w:cs="Times New Roman"/>
          <w:sz w:val="24"/>
          <w:szCs w:val="24"/>
        </w:rPr>
        <w:t xml:space="preserve">o </w:t>
      </w:r>
      <w:r w:rsidR="00151E86" w:rsidRPr="009E01EF">
        <w:rPr>
          <w:rFonts w:ascii="Times New Roman" w:hAnsi="Times New Roman" w:cs="Times New Roman"/>
          <w:sz w:val="24"/>
          <w:szCs w:val="24"/>
        </w:rPr>
        <w:t>pública</w:t>
      </w:r>
      <w:r w:rsidRPr="009E01EF">
        <w:rPr>
          <w:rFonts w:ascii="Times New Roman" w:hAnsi="Times New Roman" w:cs="Times New Roman"/>
          <w:sz w:val="24"/>
          <w:szCs w:val="24"/>
        </w:rPr>
        <w:t>, verificando</w:t>
      </w:r>
      <w:r w:rsidR="00151E86" w:rsidRPr="009E01EF">
        <w:rPr>
          <w:rFonts w:ascii="Times New Roman" w:hAnsi="Times New Roman" w:cs="Times New Roman"/>
          <w:sz w:val="24"/>
          <w:szCs w:val="24"/>
        </w:rPr>
        <w:t xml:space="preserve"> </w:t>
      </w:r>
      <w:r w:rsidRPr="009E01EF">
        <w:rPr>
          <w:rFonts w:ascii="Times New Roman" w:hAnsi="Times New Roman" w:cs="Times New Roman"/>
          <w:sz w:val="24"/>
          <w:szCs w:val="24"/>
        </w:rPr>
        <w:t xml:space="preserve">as propostas de preços lançadas no sistema, as quais </w:t>
      </w:r>
      <w:r w:rsidR="00631C6C" w:rsidRPr="009E01EF">
        <w:rPr>
          <w:rFonts w:ascii="Times New Roman" w:hAnsi="Times New Roman" w:cs="Times New Roman"/>
          <w:sz w:val="24"/>
          <w:szCs w:val="24"/>
        </w:rPr>
        <w:t>deverão</w:t>
      </w:r>
      <w:r w:rsidRPr="009E01EF">
        <w:rPr>
          <w:rFonts w:ascii="Times New Roman" w:hAnsi="Times New Roman" w:cs="Times New Roman"/>
          <w:sz w:val="24"/>
          <w:szCs w:val="24"/>
        </w:rPr>
        <w:t xml:space="preserve"> estar em perfeita consonância com as</w:t>
      </w:r>
      <w:r w:rsidR="00151E86" w:rsidRPr="009E01EF">
        <w:rPr>
          <w:rFonts w:ascii="Times New Roman" w:hAnsi="Times New Roman" w:cs="Times New Roman"/>
          <w:sz w:val="24"/>
          <w:szCs w:val="24"/>
        </w:rPr>
        <w:t xml:space="preserve"> especificações</w:t>
      </w:r>
      <w:r w:rsidRPr="009E01EF">
        <w:rPr>
          <w:rFonts w:ascii="Times New Roman" w:hAnsi="Times New Roman" w:cs="Times New Roman"/>
          <w:sz w:val="24"/>
          <w:szCs w:val="24"/>
        </w:rPr>
        <w:t xml:space="preserve"> e </w:t>
      </w:r>
      <w:r w:rsidR="00151E86" w:rsidRPr="009E01EF">
        <w:rPr>
          <w:rFonts w:ascii="Times New Roman" w:hAnsi="Times New Roman" w:cs="Times New Roman"/>
          <w:sz w:val="24"/>
          <w:szCs w:val="24"/>
        </w:rPr>
        <w:t>condições</w:t>
      </w:r>
      <w:r w:rsidRPr="009E01EF">
        <w:rPr>
          <w:rFonts w:ascii="Times New Roman" w:hAnsi="Times New Roman" w:cs="Times New Roman"/>
          <w:sz w:val="24"/>
          <w:szCs w:val="24"/>
        </w:rPr>
        <w:t xml:space="preserve"> detalhadas NO ITEM 6.1 DO EDITAL.</w:t>
      </w:r>
    </w:p>
    <w:p w14:paraId="6BFEB8A4" w14:textId="430CC8FC" w:rsidR="00E33ED7" w:rsidRPr="009E01EF" w:rsidRDefault="001D3C22" w:rsidP="001D3C22">
      <w:pPr>
        <w:jc w:val="both"/>
        <w:rPr>
          <w:rFonts w:ascii="Times New Roman" w:hAnsi="Times New Roman" w:cs="Times New Roman"/>
          <w:sz w:val="24"/>
          <w:szCs w:val="24"/>
        </w:rPr>
      </w:pPr>
      <w:r w:rsidRPr="009E01EF">
        <w:rPr>
          <w:rFonts w:ascii="Times New Roman" w:hAnsi="Times New Roman" w:cs="Times New Roman"/>
          <w:sz w:val="24"/>
          <w:szCs w:val="24"/>
        </w:rPr>
        <w:t xml:space="preserve">7.1.1 </w:t>
      </w:r>
      <w:r w:rsidR="00631C6C" w:rsidRPr="009E01EF">
        <w:rPr>
          <w:rFonts w:ascii="Times New Roman" w:hAnsi="Times New Roman" w:cs="Times New Roman"/>
          <w:sz w:val="24"/>
          <w:szCs w:val="24"/>
        </w:rPr>
        <w:t>O</w:t>
      </w:r>
      <w:r w:rsidRPr="009E01EF">
        <w:rPr>
          <w:rFonts w:ascii="Times New Roman" w:hAnsi="Times New Roman" w:cs="Times New Roman"/>
          <w:sz w:val="24"/>
          <w:szCs w:val="24"/>
        </w:rPr>
        <w:t xml:space="preserve"> agente de </w:t>
      </w:r>
      <w:r w:rsidR="00151E86" w:rsidRPr="009E01EF">
        <w:rPr>
          <w:rFonts w:ascii="Times New Roman" w:hAnsi="Times New Roman" w:cs="Times New Roman"/>
          <w:sz w:val="24"/>
          <w:szCs w:val="24"/>
        </w:rPr>
        <w:t>contratação</w:t>
      </w:r>
      <w:r w:rsidRPr="009E01EF">
        <w:rPr>
          <w:rFonts w:ascii="Times New Roman" w:hAnsi="Times New Roman" w:cs="Times New Roman"/>
          <w:sz w:val="24"/>
          <w:szCs w:val="24"/>
        </w:rPr>
        <w:t xml:space="preserve"> poder</w:t>
      </w:r>
      <w:r w:rsidR="00631C6C" w:rsidRPr="009E01EF">
        <w:rPr>
          <w:rFonts w:ascii="Times New Roman" w:hAnsi="Times New Roman" w:cs="Times New Roman"/>
          <w:sz w:val="24"/>
          <w:szCs w:val="24"/>
        </w:rPr>
        <w:t>á</w:t>
      </w:r>
      <w:r w:rsidRPr="009E01EF">
        <w:rPr>
          <w:rFonts w:ascii="Times New Roman" w:hAnsi="Times New Roman" w:cs="Times New Roman"/>
          <w:sz w:val="24"/>
          <w:szCs w:val="24"/>
        </w:rPr>
        <w:t xml:space="preserve"> suspender a sess</w:t>
      </w:r>
      <w:r w:rsidR="00631C6C" w:rsidRPr="009E01EF">
        <w:rPr>
          <w:rFonts w:ascii="Times New Roman" w:hAnsi="Times New Roman" w:cs="Times New Roman"/>
          <w:sz w:val="24"/>
          <w:szCs w:val="24"/>
        </w:rPr>
        <w:t>ã</w:t>
      </w:r>
      <w:r w:rsidRPr="009E01EF">
        <w:rPr>
          <w:rFonts w:ascii="Times New Roman" w:hAnsi="Times New Roman" w:cs="Times New Roman"/>
          <w:sz w:val="24"/>
          <w:szCs w:val="24"/>
        </w:rPr>
        <w:t>o para visualizar e analisar,</w:t>
      </w:r>
      <w:r w:rsidR="00151E86" w:rsidRPr="009E01EF">
        <w:rPr>
          <w:rFonts w:ascii="Times New Roman" w:hAnsi="Times New Roman" w:cs="Times New Roman"/>
          <w:sz w:val="24"/>
          <w:szCs w:val="24"/>
        </w:rPr>
        <w:t xml:space="preserve"> </w:t>
      </w:r>
      <w:r w:rsidRPr="009E01EF">
        <w:rPr>
          <w:rFonts w:ascii="Times New Roman" w:hAnsi="Times New Roman" w:cs="Times New Roman"/>
          <w:sz w:val="24"/>
          <w:szCs w:val="24"/>
        </w:rPr>
        <w:t>preliminarmente, a proposta ofertada que se encontra inserida no campo “DESCRIÇÃO</w:t>
      </w:r>
      <w:r w:rsidR="00151E86" w:rsidRPr="009E01EF">
        <w:rPr>
          <w:rFonts w:ascii="Times New Roman" w:hAnsi="Times New Roman" w:cs="Times New Roman"/>
          <w:sz w:val="24"/>
          <w:szCs w:val="24"/>
        </w:rPr>
        <w:t xml:space="preserve"> </w:t>
      </w:r>
      <w:r w:rsidRPr="009E01EF">
        <w:rPr>
          <w:rFonts w:ascii="Times New Roman" w:hAnsi="Times New Roman" w:cs="Times New Roman"/>
          <w:sz w:val="24"/>
          <w:szCs w:val="24"/>
        </w:rPr>
        <w:t xml:space="preserve">DETALHADA DO OBJETO” do sistema, confrontando suas características com as </w:t>
      </w:r>
      <w:r w:rsidR="00151E86" w:rsidRPr="009E01EF">
        <w:rPr>
          <w:rFonts w:ascii="Times New Roman" w:hAnsi="Times New Roman" w:cs="Times New Roman"/>
          <w:sz w:val="24"/>
          <w:szCs w:val="24"/>
        </w:rPr>
        <w:t xml:space="preserve">exigências </w:t>
      </w:r>
      <w:r w:rsidRPr="009E01EF">
        <w:rPr>
          <w:rFonts w:ascii="Times New Roman" w:hAnsi="Times New Roman" w:cs="Times New Roman"/>
          <w:sz w:val="24"/>
          <w:szCs w:val="24"/>
        </w:rPr>
        <w:t xml:space="preserve">do Edital e demais documentos (podendo, ainda, ser analisado pelo </w:t>
      </w:r>
      <w:r w:rsidR="00631C6C" w:rsidRPr="009E01EF">
        <w:rPr>
          <w:rFonts w:ascii="Times New Roman" w:hAnsi="Times New Roman" w:cs="Times New Roman"/>
          <w:sz w:val="24"/>
          <w:szCs w:val="24"/>
        </w:rPr>
        <w:t>órgão</w:t>
      </w:r>
      <w:r w:rsidRPr="009E01EF">
        <w:rPr>
          <w:rFonts w:ascii="Times New Roman" w:hAnsi="Times New Roman" w:cs="Times New Roman"/>
          <w:sz w:val="24"/>
          <w:szCs w:val="24"/>
        </w:rPr>
        <w:t xml:space="preserve"> requerente), DESCLASSIFICANDO, motivadamente, aquelas que n</w:t>
      </w:r>
      <w:r w:rsidR="00631C6C" w:rsidRPr="009E01EF">
        <w:rPr>
          <w:rFonts w:ascii="Times New Roman" w:hAnsi="Times New Roman" w:cs="Times New Roman"/>
          <w:sz w:val="24"/>
          <w:szCs w:val="24"/>
        </w:rPr>
        <w:t>ã</w:t>
      </w:r>
      <w:r w:rsidRPr="009E01EF">
        <w:rPr>
          <w:rFonts w:ascii="Times New Roman" w:hAnsi="Times New Roman" w:cs="Times New Roman"/>
          <w:sz w:val="24"/>
          <w:szCs w:val="24"/>
        </w:rPr>
        <w:t>o estejam em conformidade, que</w:t>
      </w:r>
      <w:r w:rsidR="00151E86" w:rsidRPr="009E01EF">
        <w:rPr>
          <w:rFonts w:ascii="Times New Roman" w:hAnsi="Times New Roman" w:cs="Times New Roman"/>
          <w:sz w:val="24"/>
          <w:szCs w:val="24"/>
        </w:rPr>
        <w:t xml:space="preserve"> </w:t>
      </w:r>
      <w:r w:rsidRPr="009E01EF">
        <w:rPr>
          <w:rFonts w:ascii="Times New Roman" w:hAnsi="Times New Roman" w:cs="Times New Roman"/>
          <w:sz w:val="24"/>
          <w:szCs w:val="24"/>
        </w:rPr>
        <w:t xml:space="preserve">forem omissas ou apresentarem irregularidades </w:t>
      </w:r>
      <w:r w:rsidR="00631C6C" w:rsidRPr="009E01EF">
        <w:rPr>
          <w:rFonts w:ascii="Times New Roman" w:hAnsi="Times New Roman" w:cs="Times New Roman"/>
          <w:sz w:val="24"/>
          <w:szCs w:val="24"/>
        </w:rPr>
        <w:t>insanáveis</w:t>
      </w:r>
      <w:r w:rsidRPr="009E01EF">
        <w:rPr>
          <w:rFonts w:ascii="Times New Roman" w:hAnsi="Times New Roman" w:cs="Times New Roman"/>
          <w:sz w:val="24"/>
          <w:szCs w:val="24"/>
        </w:rPr>
        <w:t xml:space="preserve">. </w:t>
      </w:r>
    </w:p>
    <w:p w14:paraId="5456DB1D" w14:textId="25FE632A" w:rsidR="00C267AF" w:rsidRPr="009E01EF" w:rsidRDefault="001D3C22" w:rsidP="001D3C22">
      <w:pPr>
        <w:jc w:val="both"/>
        <w:rPr>
          <w:rFonts w:ascii="Times New Roman" w:hAnsi="Times New Roman" w:cs="Times New Roman"/>
          <w:sz w:val="24"/>
          <w:szCs w:val="24"/>
        </w:rPr>
      </w:pPr>
      <w:proofErr w:type="gramStart"/>
      <w:r w:rsidRPr="009E01EF">
        <w:rPr>
          <w:rFonts w:ascii="Times New Roman" w:hAnsi="Times New Roman" w:cs="Times New Roman"/>
          <w:sz w:val="24"/>
          <w:szCs w:val="24"/>
        </w:rPr>
        <w:t>7.2 Constatada</w:t>
      </w:r>
      <w:proofErr w:type="gramEnd"/>
      <w:r w:rsidRPr="009E01EF">
        <w:rPr>
          <w:rFonts w:ascii="Times New Roman" w:hAnsi="Times New Roman" w:cs="Times New Roman"/>
          <w:sz w:val="24"/>
          <w:szCs w:val="24"/>
        </w:rPr>
        <w:t xml:space="preserve"> a </w:t>
      </w:r>
      <w:r w:rsidR="00151E86" w:rsidRPr="009E01EF">
        <w:rPr>
          <w:rFonts w:ascii="Times New Roman" w:hAnsi="Times New Roman" w:cs="Times New Roman"/>
          <w:sz w:val="24"/>
          <w:szCs w:val="24"/>
        </w:rPr>
        <w:t>existência</w:t>
      </w:r>
      <w:r w:rsidRPr="009E01EF">
        <w:rPr>
          <w:rFonts w:ascii="Times New Roman" w:hAnsi="Times New Roman" w:cs="Times New Roman"/>
          <w:sz w:val="24"/>
          <w:szCs w:val="24"/>
        </w:rPr>
        <w:t xml:space="preserve"> de proposta incompatível com o objeto licitado ou manifestadamente</w:t>
      </w:r>
      <w:r w:rsidR="00151E86" w:rsidRPr="009E01EF">
        <w:rPr>
          <w:rFonts w:ascii="Times New Roman" w:hAnsi="Times New Roman" w:cs="Times New Roman"/>
          <w:sz w:val="24"/>
          <w:szCs w:val="24"/>
        </w:rPr>
        <w:t xml:space="preserve"> </w:t>
      </w:r>
      <w:r w:rsidRPr="009E01EF">
        <w:rPr>
          <w:rFonts w:ascii="Times New Roman" w:hAnsi="Times New Roman" w:cs="Times New Roman"/>
          <w:sz w:val="24"/>
          <w:szCs w:val="24"/>
        </w:rPr>
        <w:t xml:space="preserve">inexequível, a agente de </w:t>
      </w:r>
      <w:r w:rsidR="00151E86" w:rsidRPr="009E01EF">
        <w:rPr>
          <w:rFonts w:ascii="Times New Roman" w:hAnsi="Times New Roman" w:cs="Times New Roman"/>
          <w:sz w:val="24"/>
          <w:szCs w:val="24"/>
        </w:rPr>
        <w:t>contratação</w:t>
      </w:r>
      <w:r w:rsidRPr="009E01EF">
        <w:rPr>
          <w:rFonts w:ascii="Times New Roman" w:hAnsi="Times New Roman" w:cs="Times New Roman"/>
          <w:sz w:val="24"/>
          <w:szCs w:val="24"/>
        </w:rPr>
        <w:t xml:space="preserve"> obrigatoriamente </w:t>
      </w:r>
      <w:r w:rsidR="00151E86" w:rsidRPr="009E01EF">
        <w:rPr>
          <w:rFonts w:ascii="Times New Roman" w:hAnsi="Times New Roman" w:cs="Times New Roman"/>
          <w:sz w:val="24"/>
          <w:szCs w:val="24"/>
        </w:rPr>
        <w:t>justificar</w:t>
      </w:r>
      <w:r w:rsidRPr="009E01EF">
        <w:rPr>
          <w:rFonts w:ascii="Times New Roman" w:hAnsi="Times New Roman" w:cs="Times New Roman"/>
          <w:sz w:val="24"/>
          <w:szCs w:val="24"/>
        </w:rPr>
        <w:t>, por meio do sistema, e ent</w:t>
      </w:r>
      <w:r w:rsidR="00631C6C" w:rsidRPr="009E01EF">
        <w:rPr>
          <w:rFonts w:ascii="Times New Roman" w:hAnsi="Times New Roman" w:cs="Times New Roman"/>
          <w:sz w:val="24"/>
          <w:szCs w:val="24"/>
        </w:rPr>
        <w:t>ã</w:t>
      </w:r>
      <w:r w:rsidRPr="009E01EF">
        <w:rPr>
          <w:rFonts w:ascii="Times New Roman" w:hAnsi="Times New Roman" w:cs="Times New Roman"/>
          <w:sz w:val="24"/>
          <w:szCs w:val="24"/>
        </w:rPr>
        <w:t>o</w:t>
      </w:r>
      <w:r w:rsidR="00151E86" w:rsidRPr="009E01EF">
        <w:rPr>
          <w:rFonts w:ascii="Times New Roman" w:hAnsi="Times New Roman" w:cs="Times New Roman"/>
          <w:sz w:val="24"/>
          <w:szCs w:val="24"/>
        </w:rPr>
        <w:t xml:space="preserve"> </w:t>
      </w:r>
      <w:r w:rsidRPr="009E01EF">
        <w:rPr>
          <w:rFonts w:ascii="Times New Roman" w:hAnsi="Times New Roman" w:cs="Times New Roman"/>
          <w:sz w:val="24"/>
          <w:szCs w:val="24"/>
        </w:rPr>
        <w:t>DESCLASSIFICAR`.</w:t>
      </w:r>
    </w:p>
    <w:p w14:paraId="190D8956" w14:textId="36BC5740" w:rsidR="001D3C22" w:rsidRPr="009E01EF" w:rsidRDefault="001D3C22" w:rsidP="001D3C22">
      <w:pPr>
        <w:jc w:val="both"/>
        <w:rPr>
          <w:rFonts w:ascii="Times New Roman" w:hAnsi="Times New Roman" w:cs="Times New Roman"/>
          <w:sz w:val="24"/>
          <w:szCs w:val="24"/>
        </w:rPr>
      </w:pPr>
      <w:r w:rsidRPr="009E01EF">
        <w:rPr>
          <w:rFonts w:ascii="Times New Roman" w:hAnsi="Times New Roman" w:cs="Times New Roman"/>
          <w:sz w:val="24"/>
          <w:szCs w:val="24"/>
        </w:rPr>
        <w:t>7.3 O proponente que encaminhar o valor inicial de sua proposta manifestadamente inexequível,</w:t>
      </w:r>
      <w:r w:rsidR="002D4719" w:rsidRPr="009E01EF">
        <w:rPr>
          <w:rFonts w:ascii="Times New Roman" w:hAnsi="Times New Roman" w:cs="Times New Roman"/>
          <w:sz w:val="24"/>
          <w:szCs w:val="24"/>
        </w:rPr>
        <w:t xml:space="preserve"> </w:t>
      </w:r>
      <w:r w:rsidRPr="009E01EF">
        <w:rPr>
          <w:rFonts w:ascii="Times New Roman" w:hAnsi="Times New Roman" w:cs="Times New Roman"/>
          <w:sz w:val="24"/>
          <w:szCs w:val="24"/>
        </w:rPr>
        <w:t xml:space="preserve">caso ele </w:t>
      </w:r>
      <w:r w:rsidR="002D4719" w:rsidRPr="009E01EF">
        <w:rPr>
          <w:rFonts w:ascii="Times New Roman" w:hAnsi="Times New Roman" w:cs="Times New Roman"/>
          <w:sz w:val="24"/>
          <w:szCs w:val="24"/>
        </w:rPr>
        <w:t>não</w:t>
      </w:r>
      <w:r w:rsidRPr="009E01EF">
        <w:rPr>
          <w:rFonts w:ascii="Times New Roman" w:hAnsi="Times New Roman" w:cs="Times New Roman"/>
          <w:sz w:val="24"/>
          <w:szCs w:val="24"/>
        </w:rPr>
        <w:t xml:space="preserve"> honre a oferta encaminhada, ter</w:t>
      </w:r>
      <w:r w:rsidR="002D4719" w:rsidRPr="009E01EF">
        <w:rPr>
          <w:rFonts w:ascii="Times New Roman" w:hAnsi="Times New Roman" w:cs="Times New Roman"/>
          <w:sz w:val="24"/>
          <w:szCs w:val="24"/>
        </w:rPr>
        <w:t>á</w:t>
      </w:r>
      <w:r w:rsidRPr="009E01EF">
        <w:rPr>
          <w:rFonts w:ascii="Times New Roman" w:hAnsi="Times New Roman" w:cs="Times New Roman"/>
          <w:sz w:val="24"/>
          <w:szCs w:val="24"/>
        </w:rPr>
        <w:t xml:space="preserve"> sua proposta rejeitada na fase de aceitabilidade.</w:t>
      </w:r>
    </w:p>
    <w:p w14:paraId="447A1D72" w14:textId="6E979C42" w:rsidR="00AF0B63" w:rsidRPr="009E01EF" w:rsidRDefault="00AF0B63" w:rsidP="00AF0B63">
      <w:pPr>
        <w:jc w:val="both"/>
        <w:rPr>
          <w:rFonts w:ascii="Times New Roman" w:hAnsi="Times New Roman" w:cs="Times New Roman"/>
          <w:sz w:val="24"/>
          <w:szCs w:val="24"/>
        </w:rPr>
      </w:pPr>
      <w:r w:rsidRPr="009E01EF">
        <w:rPr>
          <w:rFonts w:ascii="Times New Roman" w:hAnsi="Times New Roman" w:cs="Times New Roman"/>
          <w:sz w:val="24"/>
          <w:szCs w:val="24"/>
        </w:rPr>
        <w:t>7.4 Em seguida ocorrerá o início da etapa de lances, via Internet, única e exclusivame</w:t>
      </w:r>
      <w:r w:rsidR="00A05922" w:rsidRPr="009E01EF">
        <w:rPr>
          <w:rFonts w:ascii="Times New Roman" w:hAnsi="Times New Roman" w:cs="Times New Roman"/>
          <w:sz w:val="24"/>
          <w:szCs w:val="24"/>
        </w:rPr>
        <w:t xml:space="preserve">nte, no site https: </w:t>
      </w:r>
      <w:r w:rsidR="00A05922" w:rsidRPr="009E01EF">
        <w:rPr>
          <w:rFonts w:ascii="Times New Roman" w:hAnsi="Times New Roman" w:cs="Times New Roman"/>
          <w:sz w:val="24"/>
          <w:szCs w:val="24"/>
          <w:u w:val="single"/>
        </w:rPr>
        <w:t>https://licitagloria.brconectado.com.br/</w:t>
      </w:r>
      <w:r w:rsidR="00A05922" w:rsidRPr="009E01EF">
        <w:rPr>
          <w:rFonts w:ascii="Times New Roman" w:hAnsi="Times New Roman" w:cs="Times New Roman"/>
          <w:color w:val="000000" w:themeColor="text1"/>
          <w:spacing w:val="2"/>
          <w:sz w:val="24"/>
          <w:szCs w:val="24"/>
        </w:rPr>
        <w:t>.</w:t>
      </w:r>
    </w:p>
    <w:p w14:paraId="76F04F69" w14:textId="25F6DEA6" w:rsidR="00783F16" w:rsidRPr="009E01EF" w:rsidRDefault="001D3C22" w:rsidP="001D3C22">
      <w:pPr>
        <w:jc w:val="both"/>
        <w:rPr>
          <w:rFonts w:ascii="Times New Roman" w:hAnsi="Times New Roman" w:cs="Times New Roman"/>
          <w:sz w:val="24"/>
          <w:szCs w:val="24"/>
        </w:rPr>
      </w:pPr>
      <w:proofErr w:type="gramStart"/>
      <w:r w:rsidRPr="009E01EF">
        <w:rPr>
          <w:rFonts w:ascii="Times New Roman" w:hAnsi="Times New Roman" w:cs="Times New Roman"/>
          <w:sz w:val="24"/>
          <w:szCs w:val="24"/>
        </w:rPr>
        <w:t>7.4.1 Os</w:t>
      </w:r>
      <w:proofErr w:type="gramEnd"/>
      <w:r w:rsidRPr="009E01EF">
        <w:rPr>
          <w:rFonts w:ascii="Times New Roman" w:hAnsi="Times New Roman" w:cs="Times New Roman"/>
          <w:sz w:val="24"/>
          <w:szCs w:val="24"/>
        </w:rPr>
        <w:t xml:space="preserve"> licitantes </w:t>
      </w:r>
      <w:r w:rsidR="002D4719" w:rsidRPr="009E01EF">
        <w:rPr>
          <w:rFonts w:ascii="Times New Roman" w:hAnsi="Times New Roman" w:cs="Times New Roman"/>
          <w:sz w:val="24"/>
          <w:szCs w:val="24"/>
        </w:rPr>
        <w:t>poderão</w:t>
      </w:r>
      <w:r w:rsidRPr="009E01EF">
        <w:rPr>
          <w:rFonts w:ascii="Times New Roman" w:hAnsi="Times New Roman" w:cs="Times New Roman"/>
          <w:sz w:val="24"/>
          <w:szCs w:val="24"/>
        </w:rPr>
        <w:t xml:space="preserve"> oferecer lances sucessivos, observando o </w:t>
      </w:r>
      <w:r w:rsidR="002D4719" w:rsidRPr="009E01EF">
        <w:rPr>
          <w:rFonts w:ascii="Times New Roman" w:hAnsi="Times New Roman" w:cs="Times New Roman"/>
          <w:sz w:val="24"/>
          <w:szCs w:val="24"/>
        </w:rPr>
        <w:t>horário</w:t>
      </w:r>
      <w:r w:rsidRPr="009E01EF">
        <w:rPr>
          <w:rFonts w:ascii="Times New Roman" w:hAnsi="Times New Roman" w:cs="Times New Roman"/>
          <w:sz w:val="24"/>
          <w:szCs w:val="24"/>
        </w:rPr>
        <w:t xml:space="preserve"> fixado para</w:t>
      </w:r>
      <w:r w:rsidR="002D4719" w:rsidRPr="009E01EF">
        <w:rPr>
          <w:rFonts w:ascii="Times New Roman" w:hAnsi="Times New Roman" w:cs="Times New Roman"/>
          <w:sz w:val="24"/>
          <w:szCs w:val="24"/>
        </w:rPr>
        <w:t xml:space="preserve"> </w:t>
      </w:r>
      <w:r w:rsidRPr="009E01EF">
        <w:rPr>
          <w:rFonts w:ascii="Times New Roman" w:hAnsi="Times New Roman" w:cs="Times New Roman"/>
          <w:sz w:val="24"/>
          <w:szCs w:val="24"/>
        </w:rPr>
        <w:t>abertura da sess</w:t>
      </w:r>
      <w:r w:rsidR="002D4719" w:rsidRPr="009E01EF">
        <w:rPr>
          <w:rFonts w:ascii="Times New Roman" w:hAnsi="Times New Roman" w:cs="Times New Roman"/>
          <w:sz w:val="24"/>
          <w:szCs w:val="24"/>
        </w:rPr>
        <w:t>ã</w:t>
      </w:r>
      <w:r w:rsidRPr="009E01EF">
        <w:rPr>
          <w:rFonts w:ascii="Times New Roman" w:hAnsi="Times New Roman" w:cs="Times New Roman"/>
          <w:sz w:val="24"/>
          <w:szCs w:val="24"/>
        </w:rPr>
        <w:t>o e as regras estabelecidas no Edital.</w:t>
      </w:r>
    </w:p>
    <w:p w14:paraId="2F546030" w14:textId="65C94F33" w:rsidR="001D3C22" w:rsidRPr="009E01EF" w:rsidRDefault="001D3C22" w:rsidP="001D3C22">
      <w:pPr>
        <w:jc w:val="both"/>
        <w:rPr>
          <w:rFonts w:ascii="Times New Roman" w:hAnsi="Times New Roman" w:cs="Times New Roman"/>
          <w:sz w:val="24"/>
          <w:szCs w:val="24"/>
        </w:rPr>
      </w:pPr>
      <w:r w:rsidRPr="009E01EF">
        <w:rPr>
          <w:rFonts w:ascii="Times New Roman" w:hAnsi="Times New Roman" w:cs="Times New Roman"/>
          <w:sz w:val="24"/>
          <w:szCs w:val="24"/>
        </w:rPr>
        <w:t>7.4.2 O licitante somente poder</w:t>
      </w:r>
      <w:r w:rsidR="002D4719" w:rsidRPr="009E01EF">
        <w:rPr>
          <w:rFonts w:ascii="Times New Roman" w:hAnsi="Times New Roman" w:cs="Times New Roman"/>
          <w:sz w:val="24"/>
          <w:szCs w:val="24"/>
        </w:rPr>
        <w:t>á</w:t>
      </w:r>
      <w:r w:rsidRPr="009E01EF">
        <w:rPr>
          <w:rFonts w:ascii="Times New Roman" w:hAnsi="Times New Roman" w:cs="Times New Roman"/>
          <w:sz w:val="24"/>
          <w:szCs w:val="24"/>
        </w:rPr>
        <w:t xml:space="preserve"> oferecer lance de valor inferior ou percentual de desconto</w:t>
      </w:r>
      <w:r w:rsidR="00151E86" w:rsidRPr="009E01EF">
        <w:rPr>
          <w:rFonts w:ascii="Times New Roman" w:hAnsi="Times New Roman" w:cs="Times New Roman"/>
          <w:sz w:val="24"/>
          <w:szCs w:val="24"/>
        </w:rPr>
        <w:t xml:space="preserve"> </w:t>
      </w:r>
      <w:r w:rsidRPr="009E01EF">
        <w:rPr>
          <w:rFonts w:ascii="Times New Roman" w:hAnsi="Times New Roman" w:cs="Times New Roman"/>
          <w:sz w:val="24"/>
          <w:szCs w:val="24"/>
        </w:rPr>
        <w:t xml:space="preserve">superior ao </w:t>
      </w:r>
      <w:r w:rsidR="00151E86" w:rsidRPr="009E01EF">
        <w:rPr>
          <w:rFonts w:ascii="Times New Roman" w:hAnsi="Times New Roman" w:cs="Times New Roman"/>
          <w:sz w:val="24"/>
          <w:szCs w:val="24"/>
        </w:rPr>
        <w:t>último</w:t>
      </w:r>
      <w:r w:rsidRPr="009E01EF">
        <w:rPr>
          <w:rFonts w:ascii="Times New Roman" w:hAnsi="Times New Roman" w:cs="Times New Roman"/>
          <w:sz w:val="24"/>
          <w:szCs w:val="24"/>
        </w:rPr>
        <w:t xml:space="preserve"> por ele ofertado e registrado pelo sistema.</w:t>
      </w:r>
    </w:p>
    <w:p w14:paraId="631F1746" w14:textId="43CC3A30" w:rsidR="00F96B56" w:rsidRPr="009E01EF" w:rsidRDefault="001D3C22" w:rsidP="00F532D8">
      <w:pPr>
        <w:spacing w:after="0" w:line="240" w:lineRule="auto"/>
        <w:jc w:val="both"/>
        <w:rPr>
          <w:rFonts w:ascii="Times New Roman" w:hAnsi="Times New Roman" w:cs="Times New Roman"/>
          <w:color w:val="000000" w:themeColor="text1"/>
          <w:sz w:val="24"/>
          <w:szCs w:val="24"/>
        </w:rPr>
      </w:pPr>
      <w:r w:rsidRPr="009E01EF">
        <w:rPr>
          <w:rFonts w:ascii="Times New Roman" w:hAnsi="Times New Roman" w:cs="Times New Roman"/>
          <w:sz w:val="24"/>
          <w:szCs w:val="24"/>
        </w:rPr>
        <w:t xml:space="preserve">7.4.3 </w:t>
      </w:r>
      <w:r w:rsidR="00F96B56" w:rsidRPr="009E01EF">
        <w:rPr>
          <w:rFonts w:ascii="Times New Roman" w:hAnsi="Times New Roman" w:cs="Times New Roman"/>
          <w:color w:val="000000" w:themeColor="text1"/>
          <w:sz w:val="24"/>
          <w:szCs w:val="24"/>
        </w:rPr>
        <w:t>O intervalo mínimo de diferença de valores ou percentuais entre os lances, que incidirá tanto em relação aos lances intermediários quanto em relação à proposta que cobrir a melhor oferta deverá ser R$ 100,00 (Cem reais).</w:t>
      </w:r>
    </w:p>
    <w:p w14:paraId="0CE12958" w14:textId="77777777" w:rsidR="00F532D8" w:rsidRPr="009E01EF" w:rsidRDefault="00F532D8" w:rsidP="00F532D8">
      <w:pPr>
        <w:spacing w:after="0" w:line="240" w:lineRule="auto"/>
        <w:jc w:val="both"/>
        <w:rPr>
          <w:rFonts w:ascii="Times New Roman" w:hAnsi="Times New Roman" w:cs="Times New Roman"/>
          <w:sz w:val="24"/>
          <w:szCs w:val="24"/>
        </w:rPr>
      </w:pPr>
    </w:p>
    <w:p w14:paraId="64EDCD21" w14:textId="69563DDC" w:rsidR="00B4609E" w:rsidRPr="009E01EF" w:rsidRDefault="001D3C22" w:rsidP="001D3C22">
      <w:pPr>
        <w:jc w:val="both"/>
        <w:rPr>
          <w:rFonts w:ascii="Times New Roman" w:hAnsi="Times New Roman" w:cs="Times New Roman"/>
          <w:sz w:val="24"/>
          <w:szCs w:val="24"/>
        </w:rPr>
      </w:pPr>
      <w:r w:rsidRPr="009E01EF">
        <w:rPr>
          <w:rFonts w:ascii="Times New Roman" w:hAnsi="Times New Roman" w:cs="Times New Roman"/>
          <w:sz w:val="24"/>
          <w:szCs w:val="24"/>
        </w:rPr>
        <w:t>7.5 Ser</w:t>
      </w:r>
      <w:r w:rsidR="002D4719" w:rsidRPr="009E01EF">
        <w:rPr>
          <w:rFonts w:ascii="Times New Roman" w:hAnsi="Times New Roman" w:cs="Times New Roman"/>
          <w:sz w:val="24"/>
          <w:szCs w:val="24"/>
        </w:rPr>
        <w:t>á</w:t>
      </w:r>
      <w:r w:rsidRPr="009E01EF">
        <w:rPr>
          <w:rFonts w:ascii="Times New Roman" w:hAnsi="Times New Roman" w:cs="Times New Roman"/>
          <w:sz w:val="24"/>
          <w:szCs w:val="24"/>
        </w:rPr>
        <w:t xml:space="preserve"> adotado para o envio de lances na </w:t>
      </w:r>
      <w:r w:rsidR="002D4719" w:rsidRPr="009E01EF">
        <w:rPr>
          <w:rFonts w:ascii="Times New Roman" w:hAnsi="Times New Roman" w:cs="Times New Roman"/>
          <w:sz w:val="24"/>
          <w:szCs w:val="24"/>
        </w:rPr>
        <w:t>concorrência</w:t>
      </w:r>
      <w:r w:rsidRPr="009E01EF">
        <w:rPr>
          <w:rFonts w:ascii="Times New Roman" w:hAnsi="Times New Roman" w:cs="Times New Roman"/>
          <w:sz w:val="24"/>
          <w:szCs w:val="24"/>
        </w:rPr>
        <w:t xml:space="preserve"> eletrônica o modo de disputa “ABERTO”,</w:t>
      </w:r>
      <w:r w:rsidR="002D4719" w:rsidRPr="009E01EF">
        <w:rPr>
          <w:rFonts w:ascii="Times New Roman" w:hAnsi="Times New Roman" w:cs="Times New Roman"/>
          <w:sz w:val="24"/>
          <w:szCs w:val="24"/>
        </w:rPr>
        <w:t xml:space="preserve"> </w:t>
      </w:r>
      <w:r w:rsidRPr="009E01EF">
        <w:rPr>
          <w:rFonts w:ascii="Times New Roman" w:hAnsi="Times New Roman" w:cs="Times New Roman"/>
          <w:sz w:val="24"/>
          <w:szCs w:val="24"/>
        </w:rPr>
        <w:t xml:space="preserve">em que os licitantes </w:t>
      </w:r>
      <w:r w:rsidR="002D4719" w:rsidRPr="009E01EF">
        <w:rPr>
          <w:rFonts w:ascii="Times New Roman" w:hAnsi="Times New Roman" w:cs="Times New Roman"/>
          <w:sz w:val="24"/>
          <w:szCs w:val="24"/>
        </w:rPr>
        <w:t>apresentarão</w:t>
      </w:r>
      <w:r w:rsidRPr="009E01EF">
        <w:rPr>
          <w:rFonts w:ascii="Times New Roman" w:hAnsi="Times New Roman" w:cs="Times New Roman"/>
          <w:sz w:val="24"/>
          <w:szCs w:val="24"/>
        </w:rPr>
        <w:t xml:space="preserve"> lances </w:t>
      </w:r>
      <w:r w:rsidR="002D4719" w:rsidRPr="009E01EF">
        <w:rPr>
          <w:rFonts w:ascii="Times New Roman" w:hAnsi="Times New Roman" w:cs="Times New Roman"/>
          <w:sz w:val="24"/>
          <w:szCs w:val="24"/>
        </w:rPr>
        <w:t>públicos</w:t>
      </w:r>
      <w:r w:rsidRPr="009E01EF">
        <w:rPr>
          <w:rFonts w:ascii="Times New Roman" w:hAnsi="Times New Roman" w:cs="Times New Roman"/>
          <w:sz w:val="24"/>
          <w:szCs w:val="24"/>
        </w:rPr>
        <w:t xml:space="preserve"> e sucessivos, com </w:t>
      </w:r>
      <w:r w:rsidR="002D4719" w:rsidRPr="009E01EF">
        <w:rPr>
          <w:rFonts w:ascii="Times New Roman" w:hAnsi="Times New Roman" w:cs="Times New Roman"/>
          <w:sz w:val="24"/>
          <w:szCs w:val="24"/>
        </w:rPr>
        <w:t>prorrogações</w:t>
      </w:r>
      <w:r w:rsidRPr="009E01EF">
        <w:rPr>
          <w:rFonts w:ascii="Times New Roman" w:hAnsi="Times New Roman" w:cs="Times New Roman"/>
          <w:sz w:val="24"/>
          <w:szCs w:val="24"/>
        </w:rPr>
        <w:t>.</w:t>
      </w:r>
    </w:p>
    <w:p w14:paraId="3FB66FCF" w14:textId="77777777" w:rsidR="00D55620" w:rsidRDefault="00D55620" w:rsidP="001D3C22">
      <w:pPr>
        <w:jc w:val="both"/>
        <w:rPr>
          <w:rFonts w:ascii="Times New Roman" w:hAnsi="Times New Roman" w:cs="Times New Roman"/>
          <w:sz w:val="24"/>
          <w:szCs w:val="24"/>
        </w:rPr>
      </w:pPr>
    </w:p>
    <w:p w14:paraId="04D834D8" w14:textId="77777777" w:rsidR="00D55620" w:rsidRDefault="00D55620" w:rsidP="001D3C22">
      <w:pPr>
        <w:jc w:val="both"/>
        <w:rPr>
          <w:rFonts w:ascii="Times New Roman" w:hAnsi="Times New Roman" w:cs="Times New Roman"/>
          <w:sz w:val="24"/>
          <w:szCs w:val="24"/>
        </w:rPr>
      </w:pPr>
    </w:p>
    <w:p w14:paraId="21A069F1" w14:textId="54EC35C9" w:rsidR="001D3C22" w:rsidRPr="009E01EF" w:rsidRDefault="001D3C22" w:rsidP="001D3C22">
      <w:pPr>
        <w:jc w:val="both"/>
        <w:rPr>
          <w:rFonts w:ascii="Times New Roman" w:hAnsi="Times New Roman" w:cs="Times New Roman"/>
          <w:sz w:val="24"/>
          <w:szCs w:val="24"/>
        </w:rPr>
      </w:pPr>
      <w:r w:rsidRPr="009E01EF">
        <w:rPr>
          <w:rFonts w:ascii="Times New Roman" w:hAnsi="Times New Roman" w:cs="Times New Roman"/>
          <w:sz w:val="24"/>
          <w:szCs w:val="24"/>
        </w:rPr>
        <w:t>7.5.1 A etapa de lances da sess</w:t>
      </w:r>
      <w:r w:rsidR="002D4719" w:rsidRPr="009E01EF">
        <w:rPr>
          <w:rFonts w:ascii="Times New Roman" w:hAnsi="Times New Roman" w:cs="Times New Roman"/>
          <w:sz w:val="24"/>
          <w:szCs w:val="24"/>
        </w:rPr>
        <w:t>ã</w:t>
      </w:r>
      <w:r w:rsidRPr="009E01EF">
        <w:rPr>
          <w:rFonts w:ascii="Times New Roman" w:hAnsi="Times New Roman" w:cs="Times New Roman"/>
          <w:sz w:val="24"/>
          <w:szCs w:val="24"/>
        </w:rPr>
        <w:t xml:space="preserve">o </w:t>
      </w:r>
      <w:r w:rsidR="002D4719" w:rsidRPr="009E01EF">
        <w:rPr>
          <w:rFonts w:ascii="Times New Roman" w:hAnsi="Times New Roman" w:cs="Times New Roman"/>
          <w:sz w:val="24"/>
          <w:szCs w:val="24"/>
        </w:rPr>
        <w:t>pública</w:t>
      </w:r>
      <w:r w:rsidRPr="009E01EF">
        <w:rPr>
          <w:rFonts w:ascii="Times New Roman" w:hAnsi="Times New Roman" w:cs="Times New Roman"/>
          <w:sz w:val="24"/>
          <w:szCs w:val="24"/>
        </w:rPr>
        <w:t xml:space="preserve"> ter</w:t>
      </w:r>
      <w:r w:rsidR="002D4719" w:rsidRPr="009E01EF">
        <w:rPr>
          <w:rFonts w:ascii="Times New Roman" w:hAnsi="Times New Roman" w:cs="Times New Roman"/>
          <w:sz w:val="24"/>
          <w:szCs w:val="24"/>
        </w:rPr>
        <w:t>á</w:t>
      </w:r>
      <w:r w:rsidRPr="009E01EF">
        <w:rPr>
          <w:rFonts w:ascii="Times New Roman" w:hAnsi="Times New Roman" w:cs="Times New Roman"/>
          <w:sz w:val="24"/>
          <w:szCs w:val="24"/>
        </w:rPr>
        <w:t xml:space="preserve"> </w:t>
      </w:r>
      <w:r w:rsidR="002D4719" w:rsidRPr="009E01EF">
        <w:rPr>
          <w:rFonts w:ascii="Times New Roman" w:hAnsi="Times New Roman" w:cs="Times New Roman"/>
          <w:sz w:val="24"/>
          <w:szCs w:val="24"/>
        </w:rPr>
        <w:t>duração</w:t>
      </w:r>
      <w:r w:rsidRPr="009E01EF">
        <w:rPr>
          <w:rFonts w:ascii="Times New Roman" w:hAnsi="Times New Roman" w:cs="Times New Roman"/>
          <w:sz w:val="24"/>
          <w:szCs w:val="24"/>
        </w:rPr>
        <w:t xml:space="preserve"> de dez minutos e, após isso, ser</w:t>
      </w:r>
      <w:r w:rsidR="002D4719" w:rsidRPr="009E01EF">
        <w:rPr>
          <w:rFonts w:ascii="Times New Roman" w:hAnsi="Times New Roman" w:cs="Times New Roman"/>
          <w:sz w:val="24"/>
          <w:szCs w:val="24"/>
        </w:rPr>
        <w:t xml:space="preserve">á </w:t>
      </w:r>
      <w:r w:rsidRPr="009E01EF">
        <w:rPr>
          <w:rFonts w:ascii="Times New Roman" w:hAnsi="Times New Roman" w:cs="Times New Roman"/>
          <w:sz w:val="24"/>
          <w:szCs w:val="24"/>
        </w:rPr>
        <w:t xml:space="preserve">prorrogada automaticamente pelo sistema quando houver lance ofertado nos </w:t>
      </w:r>
      <w:r w:rsidR="00C6341F" w:rsidRPr="009E01EF">
        <w:rPr>
          <w:rFonts w:ascii="Times New Roman" w:hAnsi="Times New Roman" w:cs="Times New Roman"/>
          <w:sz w:val="24"/>
          <w:szCs w:val="24"/>
        </w:rPr>
        <w:t>últimos</w:t>
      </w:r>
      <w:r w:rsidRPr="009E01EF">
        <w:rPr>
          <w:rFonts w:ascii="Times New Roman" w:hAnsi="Times New Roman" w:cs="Times New Roman"/>
          <w:sz w:val="24"/>
          <w:szCs w:val="24"/>
        </w:rPr>
        <w:t xml:space="preserve"> dois</w:t>
      </w:r>
      <w:r w:rsidR="00C6341F" w:rsidRPr="009E01EF">
        <w:rPr>
          <w:rFonts w:ascii="Times New Roman" w:hAnsi="Times New Roman" w:cs="Times New Roman"/>
          <w:sz w:val="24"/>
          <w:szCs w:val="24"/>
        </w:rPr>
        <w:t xml:space="preserve"> </w:t>
      </w:r>
      <w:r w:rsidRPr="009E01EF">
        <w:rPr>
          <w:rFonts w:ascii="Times New Roman" w:hAnsi="Times New Roman" w:cs="Times New Roman"/>
          <w:sz w:val="24"/>
          <w:szCs w:val="24"/>
        </w:rPr>
        <w:t xml:space="preserve">minutos do período de </w:t>
      </w:r>
      <w:r w:rsidR="00C6341F" w:rsidRPr="009E01EF">
        <w:rPr>
          <w:rFonts w:ascii="Times New Roman" w:hAnsi="Times New Roman" w:cs="Times New Roman"/>
          <w:sz w:val="24"/>
          <w:szCs w:val="24"/>
        </w:rPr>
        <w:t>duração</w:t>
      </w:r>
      <w:r w:rsidRPr="009E01EF">
        <w:rPr>
          <w:rFonts w:ascii="Times New Roman" w:hAnsi="Times New Roman" w:cs="Times New Roman"/>
          <w:sz w:val="24"/>
          <w:szCs w:val="24"/>
        </w:rPr>
        <w:t xml:space="preserve"> da sess</w:t>
      </w:r>
      <w:r w:rsidR="00C6341F" w:rsidRPr="009E01EF">
        <w:rPr>
          <w:rFonts w:ascii="Times New Roman" w:hAnsi="Times New Roman" w:cs="Times New Roman"/>
          <w:sz w:val="24"/>
          <w:szCs w:val="24"/>
        </w:rPr>
        <w:t>ã</w:t>
      </w:r>
      <w:r w:rsidRPr="009E01EF">
        <w:rPr>
          <w:rFonts w:ascii="Times New Roman" w:hAnsi="Times New Roman" w:cs="Times New Roman"/>
          <w:sz w:val="24"/>
          <w:szCs w:val="24"/>
        </w:rPr>
        <w:t xml:space="preserve">o </w:t>
      </w:r>
      <w:r w:rsidR="00C6341F" w:rsidRPr="009E01EF">
        <w:rPr>
          <w:rFonts w:ascii="Times New Roman" w:hAnsi="Times New Roman" w:cs="Times New Roman"/>
          <w:sz w:val="24"/>
          <w:szCs w:val="24"/>
        </w:rPr>
        <w:t>pública</w:t>
      </w:r>
      <w:r w:rsidRPr="009E01EF">
        <w:rPr>
          <w:rFonts w:ascii="Times New Roman" w:hAnsi="Times New Roman" w:cs="Times New Roman"/>
          <w:sz w:val="24"/>
          <w:szCs w:val="24"/>
        </w:rPr>
        <w:t>.</w:t>
      </w:r>
    </w:p>
    <w:p w14:paraId="077845D5" w14:textId="1FCCB36F" w:rsidR="001D3C22" w:rsidRPr="009E01EF" w:rsidRDefault="001D3C22" w:rsidP="001D3C22">
      <w:pPr>
        <w:jc w:val="both"/>
        <w:rPr>
          <w:rFonts w:ascii="Times New Roman" w:hAnsi="Times New Roman" w:cs="Times New Roman"/>
          <w:sz w:val="24"/>
          <w:szCs w:val="24"/>
        </w:rPr>
      </w:pPr>
      <w:r w:rsidRPr="009E01EF">
        <w:rPr>
          <w:rFonts w:ascii="Times New Roman" w:hAnsi="Times New Roman" w:cs="Times New Roman"/>
          <w:sz w:val="24"/>
          <w:szCs w:val="24"/>
        </w:rPr>
        <w:t>7.5.2 A prorrogaç</w:t>
      </w:r>
      <w:r w:rsidR="00C6341F" w:rsidRPr="009E01EF">
        <w:rPr>
          <w:rFonts w:ascii="Times New Roman" w:hAnsi="Times New Roman" w:cs="Times New Roman"/>
          <w:sz w:val="24"/>
          <w:szCs w:val="24"/>
        </w:rPr>
        <w:t>ã</w:t>
      </w:r>
      <w:r w:rsidRPr="009E01EF">
        <w:rPr>
          <w:rFonts w:ascii="Times New Roman" w:hAnsi="Times New Roman" w:cs="Times New Roman"/>
          <w:sz w:val="24"/>
          <w:szCs w:val="24"/>
        </w:rPr>
        <w:t xml:space="preserve">o </w:t>
      </w:r>
      <w:r w:rsidR="00C6341F" w:rsidRPr="009E01EF">
        <w:rPr>
          <w:rFonts w:ascii="Times New Roman" w:hAnsi="Times New Roman" w:cs="Times New Roman"/>
          <w:sz w:val="24"/>
          <w:szCs w:val="24"/>
        </w:rPr>
        <w:t>automática</w:t>
      </w:r>
      <w:r w:rsidRPr="009E01EF">
        <w:rPr>
          <w:rFonts w:ascii="Times New Roman" w:hAnsi="Times New Roman" w:cs="Times New Roman"/>
          <w:sz w:val="24"/>
          <w:szCs w:val="24"/>
        </w:rPr>
        <w:t xml:space="preserve"> da etapa de lances, de que trata o item anterior, ser</w:t>
      </w:r>
      <w:r w:rsidR="002D4719" w:rsidRPr="009E01EF">
        <w:rPr>
          <w:rFonts w:ascii="Times New Roman" w:hAnsi="Times New Roman" w:cs="Times New Roman"/>
          <w:sz w:val="24"/>
          <w:szCs w:val="24"/>
        </w:rPr>
        <w:t>á</w:t>
      </w:r>
      <w:r w:rsidRPr="009E01EF">
        <w:rPr>
          <w:rFonts w:ascii="Times New Roman" w:hAnsi="Times New Roman" w:cs="Times New Roman"/>
          <w:sz w:val="24"/>
          <w:szCs w:val="24"/>
        </w:rPr>
        <w:t xml:space="preserve"> de dois</w:t>
      </w:r>
      <w:r w:rsidR="00C6341F" w:rsidRPr="009E01EF">
        <w:rPr>
          <w:rFonts w:ascii="Times New Roman" w:hAnsi="Times New Roman" w:cs="Times New Roman"/>
          <w:sz w:val="24"/>
          <w:szCs w:val="24"/>
        </w:rPr>
        <w:t xml:space="preserve"> </w:t>
      </w:r>
      <w:r w:rsidRPr="009E01EF">
        <w:rPr>
          <w:rFonts w:ascii="Times New Roman" w:hAnsi="Times New Roman" w:cs="Times New Roman"/>
          <w:sz w:val="24"/>
          <w:szCs w:val="24"/>
        </w:rPr>
        <w:t>minutos e ocorrer</w:t>
      </w:r>
      <w:r w:rsidR="002D4719" w:rsidRPr="009E01EF">
        <w:rPr>
          <w:rFonts w:ascii="Times New Roman" w:hAnsi="Times New Roman" w:cs="Times New Roman"/>
          <w:sz w:val="24"/>
          <w:szCs w:val="24"/>
        </w:rPr>
        <w:t>á</w:t>
      </w:r>
      <w:r w:rsidR="000A31A0" w:rsidRPr="009E01EF">
        <w:rPr>
          <w:rFonts w:ascii="Times New Roman" w:hAnsi="Times New Roman" w:cs="Times New Roman"/>
          <w:sz w:val="24"/>
          <w:szCs w:val="24"/>
        </w:rPr>
        <w:t xml:space="preserve"> </w:t>
      </w:r>
      <w:r w:rsidRPr="009E01EF">
        <w:rPr>
          <w:rFonts w:ascii="Times New Roman" w:hAnsi="Times New Roman" w:cs="Times New Roman"/>
          <w:sz w:val="24"/>
          <w:szCs w:val="24"/>
        </w:rPr>
        <w:t>sucessivamente sempre que houver lances enviados nesse período de</w:t>
      </w:r>
      <w:r w:rsidR="00C6341F" w:rsidRPr="009E01EF">
        <w:rPr>
          <w:rFonts w:ascii="Times New Roman" w:hAnsi="Times New Roman" w:cs="Times New Roman"/>
          <w:sz w:val="24"/>
          <w:szCs w:val="24"/>
        </w:rPr>
        <w:t xml:space="preserve"> prorrogação</w:t>
      </w:r>
      <w:r w:rsidRPr="009E01EF">
        <w:rPr>
          <w:rFonts w:ascii="Times New Roman" w:hAnsi="Times New Roman" w:cs="Times New Roman"/>
          <w:sz w:val="24"/>
          <w:szCs w:val="24"/>
        </w:rPr>
        <w:t xml:space="preserve">, inclusive no caso de lances </w:t>
      </w:r>
      <w:r w:rsidR="00C6341F" w:rsidRPr="009E01EF">
        <w:rPr>
          <w:rFonts w:ascii="Times New Roman" w:hAnsi="Times New Roman" w:cs="Times New Roman"/>
          <w:sz w:val="24"/>
          <w:szCs w:val="24"/>
        </w:rPr>
        <w:t>intermediários</w:t>
      </w:r>
      <w:r w:rsidRPr="009E01EF">
        <w:rPr>
          <w:rFonts w:ascii="Times New Roman" w:hAnsi="Times New Roman" w:cs="Times New Roman"/>
          <w:sz w:val="24"/>
          <w:szCs w:val="24"/>
        </w:rPr>
        <w:t>.</w:t>
      </w:r>
    </w:p>
    <w:p w14:paraId="047F76C0" w14:textId="6BF35E90" w:rsidR="001D3C22" w:rsidRPr="009E01EF" w:rsidRDefault="001D3C22" w:rsidP="001D3C22">
      <w:pPr>
        <w:jc w:val="both"/>
        <w:rPr>
          <w:rFonts w:ascii="Times New Roman" w:hAnsi="Times New Roman" w:cs="Times New Roman"/>
          <w:sz w:val="24"/>
          <w:szCs w:val="24"/>
        </w:rPr>
      </w:pPr>
      <w:proofErr w:type="gramStart"/>
      <w:r w:rsidRPr="009E01EF">
        <w:rPr>
          <w:rFonts w:ascii="Times New Roman" w:hAnsi="Times New Roman" w:cs="Times New Roman"/>
          <w:sz w:val="24"/>
          <w:szCs w:val="24"/>
        </w:rPr>
        <w:t>7.5.3 N</w:t>
      </w:r>
      <w:r w:rsidR="002D4719" w:rsidRPr="009E01EF">
        <w:rPr>
          <w:rFonts w:ascii="Times New Roman" w:hAnsi="Times New Roman" w:cs="Times New Roman"/>
          <w:sz w:val="24"/>
          <w:szCs w:val="24"/>
        </w:rPr>
        <w:t>ã</w:t>
      </w:r>
      <w:r w:rsidRPr="009E01EF">
        <w:rPr>
          <w:rFonts w:ascii="Times New Roman" w:hAnsi="Times New Roman" w:cs="Times New Roman"/>
          <w:sz w:val="24"/>
          <w:szCs w:val="24"/>
        </w:rPr>
        <w:t>o</w:t>
      </w:r>
      <w:proofErr w:type="gramEnd"/>
      <w:r w:rsidRPr="009E01EF">
        <w:rPr>
          <w:rFonts w:ascii="Times New Roman" w:hAnsi="Times New Roman" w:cs="Times New Roman"/>
          <w:sz w:val="24"/>
          <w:szCs w:val="24"/>
        </w:rPr>
        <w:t xml:space="preserve"> havendo novos lances na forma estabelecida nos itens anteriores, a sess</w:t>
      </w:r>
      <w:r w:rsidR="00151E86" w:rsidRPr="009E01EF">
        <w:rPr>
          <w:rFonts w:ascii="Times New Roman" w:hAnsi="Times New Roman" w:cs="Times New Roman"/>
          <w:sz w:val="24"/>
          <w:szCs w:val="24"/>
        </w:rPr>
        <w:t>ã</w:t>
      </w:r>
      <w:r w:rsidRPr="009E01EF">
        <w:rPr>
          <w:rFonts w:ascii="Times New Roman" w:hAnsi="Times New Roman" w:cs="Times New Roman"/>
          <w:sz w:val="24"/>
          <w:szCs w:val="24"/>
        </w:rPr>
        <w:t>o</w:t>
      </w:r>
      <w:r w:rsidR="002D4719" w:rsidRPr="009E01EF">
        <w:rPr>
          <w:rFonts w:ascii="Times New Roman" w:hAnsi="Times New Roman" w:cs="Times New Roman"/>
          <w:sz w:val="24"/>
          <w:szCs w:val="24"/>
        </w:rPr>
        <w:t xml:space="preserve"> </w:t>
      </w:r>
      <w:r w:rsidR="00151E86" w:rsidRPr="009E01EF">
        <w:rPr>
          <w:rFonts w:ascii="Times New Roman" w:hAnsi="Times New Roman" w:cs="Times New Roman"/>
          <w:sz w:val="24"/>
          <w:szCs w:val="24"/>
        </w:rPr>
        <w:t>pública</w:t>
      </w:r>
      <w:r w:rsidRPr="009E01EF">
        <w:rPr>
          <w:rFonts w:ascii="Times New Roman" w:hAnsi="Times New Roman" w:cs="Times New Roman"/>
          <w:sz w:val="24"/>
          <w:szCs w:val="24"/>
        </w:rPr>
        <w:t xml:space="preserve"> </w:t>
      </w:r>
      <w:r w:rsidR="00151E86" w:rsidRPr="009E01EF">
        <w:rPr>
          <w:rFonts w:ascii="Times New Roman" w:hAnsi="Times New Roman" w:cs="Times New Roman"/>
          <w:sz w:val="24"/>
          <w:szCs w:val="24"/>
        </w:rPr>
        <w:t>encerrar-se-á</w:t>
      </w:r>
      <w:r w:rsidRPr="009E01EF">
        <w:rPr>
          <w:rFonts w:ascii="Times New Roman" w:hAnsi="Times New Roman" w:cs="Times New Roman"/>
          <w:sz w:val="24"/>
          <w:szCs w:val="24"/>
        </w:rPr>
        <w:t xml:space="preserve"> automaticamente.</w:t>
      </w:r>
    </w:p>
    <w:p w14:paraId="446872BD" w14:textId="246EA66C" w:rsidR="001D3C22" w:rsidRPr="009E01EF" w:rsidRDefault="001D3C22" w:rsidP="001D3C22">
      <w:pPr>
        <w:jc w:val="both"/>
        <w:rPr>
          <w:rFonts w:ascii="Times New Roman" w:hAnsi="Times New Roman" w:cs="Times New Roman"/>
          <w:sz w:val="24"/>
          <w:szCs w:val="24"/>
        </w:rPr>
      </w:pPr>
      <w:proofErr w:type="gramStart"/>
      <w:r w:rsidRPr="009E01EF">
        <w:rPr>
          <w:rFonts w:ascii="Times New Roman" w:hAnsi="Times New Roman" w:cs="Times New Roman"/>
          <w:sz w:val="24"/>
          <w:szCs w:val="24"/>
        </w:rPr>
        <w:t>7.5.4 Encerrada</w:t>
      </w:r>
      <w:proofErr w:type="gramEnd"/>
      <w:r w:rsidRPr="009E01EF">
        <w:rPr>
          <w:rFonts w:ascii="Times New Roman" w:hAnsi="Times New Roman" w:cs="Times New Roman"/>
          <w:sz w:val="24"/>
          <w:szCs w:val="24"/>
        </w:rPr>
        <w:t xml:space="preserve"> a fase competitiva sem que haja a </w:t>
      </w:r>
      <w:r w:rsidR="00151E86" w:rsidRPr="009E01EF">
        <w:rPr>
          <w:rFonts w:ascii="Times New Roman" w:hAnsi="Times New Roman" w:cs="Times New Roman"/>
          <w:sz w:val="24"/>
          <w:szCs w:val="24"/>
        </w:rPr>
        <w:t>prorrogação</w:t>
      </w:r>
      <w:r w:rsidRPr="009E01EF">
        <w:rPr>
          <w:rFonts w:ascii="Times New Roman" w:hAnsi="Times New Roman" w:cs="Times New Roman"/>
          <w:sz w:val="24"/>
          <w:szCs w:val="24"/>
        </w:rPr>
        <w:t xml:space="preserve"> </w:t>
      </w:r>
      <w:r w:rsidR="00151E86" w:rsidRPr="009E01EF">
        <w:rPr>
          <w:rFonts w:ascii="Times New Roman" w:hAnsi="Times New Roman" w:cs="Times New Roman"/>
          <w:sz w:val="24"/>
          <w:szCs w:val="24"/>
        </w:rPr>
        <w:t>automática</w:t>
      </w:r>
      <w:r w:rsidRPr="009E01EF">
        <w:rPr>
          <w:rFonts w:ascii="Times New Roman" w:hAnsi="Times New Roman" w:cs="Times New Roman"/>
          <w:sz w:val="24"/>
          <w:szCs w:val="24"/>
        </w:rPr>
        <w:t xml:space="preserve"> pelo sistema,</w:t>
      </w:r>
      <w:r w:rsidR="000A31A0" w:rsidRPr="009E01EF">
        <w:rPr>
          <w:rFonts w:ascii="Times New Roman" w:hAnsi="Times New Roman" w:cs="Times New Roman"/>
          <w:sz w:val="24"/>
          <w:szCs w:val="24"/>
        </w:rPr>
        <w:t xml:space="preserve"> </w:t>
      </w:r>
      <w:r w:rsidRPr="009E01EF">
        <w:rPr>
          <w:rFonts w:ascii="Times New Roman" w:hAnsi="Times New Roman" w:cs="Times New Roman"/>
          <w:sz w:val="24"/>
          <w:szCs w:val="24"/>
        </w:rPr>
        <w:t>poder</w:t>
      </w:r>
      <w:r w:rsidR="000A31A0" w:rsidRPr="009E01EF">
        <w:rPr>
          <w:rFonts w:ascii="Times New Roman" w:hAnsi="Times New Roman" w:cs="Times New Roman"/>
          <w:sz w:val="24"/>
          <w:szCs w:val="24"/>
        </w:rPr>
        <w:t>á</w:t>
      </w:r>
      <w:r w:rsidRPr="009E01EF">
        <w:rPr>
          <w:rFonts w:ascii="Times New Roman" w:hAnsi="Times New Roman" w:cs="Times New Roman"/>
          <w:sz w:val="24"/>
          <w:szCs w:val="24"/>
        </w:rPr>
        <w:t xml:space="preserve"> a agente de </w:t>
      </w:r>
      <w:r w:rsidR="00151E86" w:rsidRPr="009E01EF">
        <w:rPr>
          <w:rFonts w:ascii="Times New Roman" w:hAnsi="Times New Roman" w:cs="Times New Roman"/>
          <w:sz w:val="24"/>
          <w:szCs w:val="24"/>
        </w:rPr>
        <w:t>contratação</w:t>
      </w:r>
      <w:r w:rsidRPr="009E01EF">
        <w:rPr>
          <w:rFonts w:ascii="Times New Roman" w:hAnsi="Times New Roman" w:cs="Times New Roman"/>
          <w:sz w:val="24"/>
          <w:szCs w:val="24"/>
        </w:rPr>
        <w:t>, assessorado pela equipe de apoio, justificadamente, admitir</w:t>
      </w:r>
      <w:r w:rsidR="00151E86" w:rsidRPr="009E01EF">
        <w:rPr>
          <w:rFonts w:ascii="Times New Roman" w:hAnsi="Times New Roman" w:cs="Times New Roman"/>
          <w:sz w:val="24"/>
          <w:szCs w:val="24"/>
        </w:rPr>
        <w:t xml:space="preserve"> </w:t>
      </w:r>
      <w:r w:rsidRPr="009E01EF">
        <w:rPr>
          <w:rFonts w:ascii="Times New Roman" w:hAnsi="Times New Roman" w:cs="Times New Roman"/>
          <w:sz w:val="24"/>
          <w:szCs w:val="24"/>
        </w:rPr>
        <w:t>o reinício da sess</w:t>
      </w:r>
      <w:r w:rsidR="000A31A0" w:rsidRPr="009E01EF">
        <w:rPr>
          <w:rFonts w:ascii="Times New Roman" w:hAnsi="Times New Roman" w:cs="Times New Roman"/>
          <w:sz w:val="24"/>
          <w:szCs w:val="24"/>
        </w:rPr>
        <w:t>ã</w:t>
      </w:r>
      <w:r w:rsidRPr="009E01EF">
        <w:rPr>
          <w:rFonts w:ascii="Times New Roman" w:hAnsi="Times New Roman" w:cs="Times New Roman"/>
          <w:sz w:val="24"/>
          <w:szCs w:val="24"/>
        </w:rPr>
        <w:t xml:space="preserve">o </w:t>
      </w:r>
      <w:r w:rsidR="000A31A0" w:rsidRPr="009E01EF">
        <w:rPr>
          <w:rFonts w:ascii="Times New Roman" w:hAnsi="Times New Roman" w:cs="Times New Roman"/>
          <w:sz w:val="24"/>
          <w:szCs w:val="24"/>
        </w:rPr>
        <w:t>pública</w:t>
      </w:r>
      <w:r w:rsidRPr="009E01EF">
        <w:rPr>
          <w:rFonts w:ascii="Times New Roman" w:hAnsi="Times New Roman" w:cs="Times New Roman"/>
          <w:sz w:val="24"/>
          <w:szCs w:val="24"/>
        </w:rPr>
        <w:t xml:space="preserve"> de lances, em prol da </w:t>
      </w:r>
      <w:r w:rsidR="00151E86" w:rsidRPr="009E01EF">
        <w:rPr>
          <w:rFonts w:ascii="Times New Roman" w:hAnsi="Times New Roman" w:cs="Times New Roman"/>
          <w:sz w:val="24"/>
          <w:szCs w:val="24"/>
        </w:rPr>
        <w:t>consecução</w:t>
      </w:r>
      <w:r w:rsidRPr="009E01EF">
        <w:rPr>
          <w:rFonts w:ascii="Times New Roman" w:hAnsi="Times New Roman" w:cs="Times New Roman"/>
          <w:sz w:val="24"/>
          <w:szCs w:val="24"/>
        </w:rPr>
        <w:t xml:space="preserve"> do melhor preço.</w:t>
      </w:r>
    </w:p>
    <w:p w14:paraId="24348F65" w14:textId="0CA723D8" w:rsidR="001D3C22" w:rsidRPr="009E01EF" w:rsidRDefault="001D3C22" w:rsidP="001D3C22">
      <w:pPr>
        <w:jc w:val="both"/>
        <w:rPr>
          <w:rFonts w:ascii="Times New Roman" w:hAnsi="Times New Roman" w:cs="Times New Roman"/>
          <w:sz w:val="24"/>
          <w:szCs w:val="24"/>
        </w:rPr>
      </w:pPr>
      <w:proofErr w:type="gramStart"/>
      <w:r w:rsidRPr="009E01EF">
        <w:rPr>
          <w:rFonts w:ascii="Times New Roman" w:hAnsi="Times New Roman" w:cs="Times New Roman"/>
          <w:sz w:val="24"/>
          <w:szCs w:val="24"/>
        </w:rPr>
        <w:t>7.5.5 Ser</w:t>
      </w:r>
      <w:r w:rsidR="000A31A0" w:rsidRPr="009E01EF">
        <w:rPr>
          <w:rFonts w:ascii="Times New Roman" w:hAnsi="Times New Roman" w:cs="Times New Roman"/>
          <w:sz w:val="24"/>
          <w:szCs w:val="24"/>
        </w:rPr>
        <w:t>ã</w:t>
      </w:r>
      <w:r w:rsidRPr="009E01EF">
        <w:rPr>
          <w:rFonts w:ascii="Times New Roman" w:hAnsi="Times New Roman" w:cs="Times New Roman"/>
          <w:sz w:val="24"/>
          <w:szCs w:val="24"/>
        </w:rPr>
        <w:t>o</w:t>
      </w:r>
      <w:proofErr w:type="gramEnd"/>
      <w:r w:rsidRPr="009E01EF">
        <w:rPr>
          <w:rFonts w:ascii="Times New Roman" w:hAnsi="Times New Roman" w:cs="Times New Roman"/>
          <w:sz w:val="24"/>
          <w:szCs w:val="24"/>
        </w:rPr>
        <w:t xml:space="preserve"> aceitos somente lances em moeda corrente nacional (R$), com VALORES</w:t>
      </w:r>
      <w:r w:rsidR="000A31A0" w:rsidRPr="009E01EF">
        <w:rPr>
          <w:rFonts w:ascii="Times New Roman" w:hAnsi="Times New Roman" w:cs="Times New Roman"/>
          <w:sz w:val="24"/>
          <w:szCs w:val="24"/>
        </w:rPr>
        <w:t xml:space="preserve"> </w:t>
      </w:r>
      <w:r w:rsidRPr="009E01EF">
        <w:rPr>
          <w:rFonts w:ascii="Times New Roman" w:hAnsi="Times New Roman" w:cs="Times New Roman"/>
          <w:sz w:val="24"/>
          <w:szCs w:val="24"/>
        </w:rPr>
        <w:t>UNIT</w:t>
      </w:r>
      <w:r w:rsidR="00082666" w:rsidRPr="009E01EF">
        <w:rPr>
          <w:rFonts w:ascii="Times New Roman" w:hAnsi="Times New Roman" w:cs="Times New Roman"/>
          <w:sz w:val="24"/>
          <w:szCs w:val="24"/>
        </w:rPr>
        <w:t>Á</w:t>
      </w:r>
      <w:r w:rsidRPr="009E01EF">
        <w:rPr>
          <w:rFonts w:ascii="Times New Roman" w:hAnsi="Times New Roman" w:cs="Times New Roman"/>
          <w:sz w:val="24"/>
          <w:szCs w:val="24"/>
        </w:rPr>
        <w:t xml:space="preserve">RIOS E TOTAIS com no </w:t>
      </w:r>
      <w:r w:rsidR="000A31A0" w:rsidRPr="009E01EF">
        <w:rPr>
          <w:rFonts w:ascii="Times New Roman" w:hAnsi="Times New Roman" w:cs="Times New Roman"/>
          <w:sz w:val="24"/>
          <w:szCs w:val="24"/>
        </w:rPr>
        <w:t>máximo</w:t>
      </w:r>
      <w:r w:rsidRPr="009E01EF">
        <w:rPr>
          <w:rFonts w:ascii="Times New Roman" w:hAnsi="Times New Roman" w:cs="Times New Roman"/>
          <w:sz w:val="24"/>
          <w:szCs w:val="24"/>
        </w:rPr>
        <w:t xml:space="preserve"> 02 (duas) casas decimais, considerando as</w:t>
      </w:r>
      <w:r w:rsidR="000A31A0" w:rsidRPr="009E01EF">
        <w:rPr>
          <w:rFonts w:ascii="Times New Roman" w:hAnsi="Times New Roman" w:cs="Times New Roman"/>
          <w:sz w:val="24"/>
          <w:szCs w:val="24"/>
        </w:rPr>
        <w:t xml:space="preserve"> </w:t>
      </w:r>
      <w:r w:rsidRPr="009E01EF">
        <w:rPr>
          <w:rFonts w:ascii="Times New Roman" w:hAnsi="Times New Roman" w:cs="Times New Roman"/>
          <w:sz w:val="24"/>
          <w:szCs w:val="24"/>
        </w:rPr>
        <w:t>quantidades constantes no PROJETO B</w:t>
      </w:r>
      <w:r w:rsidR="000A31A0" w:rsidRPr="009E01EF">
        <w:rPr>
          <w:rFonts w:ascii="Times New Roman" w:hAnsi="Times New Roman" w:cs="Times New Roman"/>
          <w:sz w:val="24"/>
          <w:szCs w:val="24"/>
        </w:rPr>
        <w:t>Á</w:t>
      </w:r>
      <w:r w:rsidRPr="009E01EF">
        <w:rPr>
          <w:rFonts w:ascii="Times New Roman" w:hAnsi="Times New Roman" w:cs="Times New Roman"/>
          <w:sz w:val="24"/>
          <w:szCs w:val="24"/>
        </w:rPr>
        <w:t>SICO. Caso seja encerrada a fase de lances e a</w:t>
      </w:r>
      <w:r w:rsidR="000A31A0" w:rsidRPr="009E01EF">
        <w:rPr>
          <w:rFonts w:ascii="Times New Roman" w:hAnsi="Times New Roman" w:cs="Times New Roman"/>
          <w:sz w:val="24"/>
          <w:szCs w:val="24"/>
        </w:rPr>
        <w:t xml:space="preserve"> </w:t>
      </w:r>
      <w:r w:rsidRPr="009E01EF">
        <w:rPr>
          <w:rFonts w:ascii="Times New Roman" w:hAnsi="Times New Roman" w:cs="Times New Roman"/>
          <w:sz w:val="24"/>
          <w:szCs w:val="24"/>
        </w:rPr>
        <w:t xml:space="preserve">licitante divergir com o exigido, a agente de </w:t>
      </w:r>
      <w:r w:rsidR="00C6341F" w:rsidRPr="009E01EF">
        <w:rPr>
          <w:rFonts w:ascii="Times New Roman" w:hAnsi="Times New Roman" w:cs="Times New Roman"/>
          <w:sz w:val="24"/>
          <w:szCs w:val="24"/>
        </w:rPr>
        <w:t>contratação</w:t>
      </w:r>
      <w:r w:rsidRPr="009E01EF">
        <w:rPr>
          <w:rFonts w:ascii="Times New Roman" w:hAnsi="Times New Roman" w:cs="Times New Roman"/>
          <w:sz w:val="24"/>
          <w:szCs w:val="24"/>
        </w:rPr>
        <w:t>, poder</w:t>
      </w:r>
      <w:r w:rsidR="000A31A0" w:rsidRPr="009E01EF">
        <w:rPr>
          <w:rFonts w:ascii="Times New Roman" w:hAnsi="Times New Roman" w:cs="Times New Roman"/>
          <w:sz w:val="24"/>
          <w:szCs w:val="24"/>
        </w:rPr>
        <w:t xml:space="preserve">á </w:t>
      </w:r>
      <w:r w:rsidRPr="009E01EF">
        <w:rPr>
          <w:rFonts w:ascii="Times New Roman" w:hAnsi="Times New Roman" w:cs="Times New Roman"/>
          <w:sz w:val="24"/>
          <w:szCs w:val="24"/>
        </w:rPr>
        <w:t>convocar no CHAT</w:t>
      </w:r>
      <w:r w:rsidR="000A31A0" w:rsidRPr="009E01EF">
        <w:rPr>
          <w:rFonts w:ascii="Times New Roman" w:hAnsi="Times New Roman" w:cs="Times New Roman"/>
          <w:sz w:val="24"/>
          <w:szCs w:val="24"/>
        </w:rPr>
        <w:t xml:space="preserve"> </w:t>
      </w:r>
      <w:r w:rsidRPr="009E01EF">
        <w:rPr>
          <w:rFonts w:ascii="Times New Roman" w:hAnsi="Times New Roman" w:cs="Times New Roman"/>
          <w:sz w:val="24"/>
          <w:szCs w:val="24"/>
        </w:rPr>
        <w:t xml:space="preserve">MENSAGEM para </w:t>
      </w:r>
      <w:r w:rsidR="00C6341F" w:rsidRPr="009E01EF">
        <w:rPr>
          <w:rFonts w:ascii="Times New Roman" w:hAnsi="Times New Roman" w:cs="Times New Roman"/>
          <w:sz w:val="24"/>
          <w:szCs w:val="24"/>
        </w:rPr>
        <w:t>atualização</w:t>
      </w:r>
      <w:r w:rsidRPr="009E01EF">
        <w:rPr>
          <w:rFonts w:ascii="Times New Roman" w:hAnsi="Times New Roman" w:cs="Times New Roman"/>
          <w:sz w:val="24"/>
          <w:szCs w:val="24"/>
        </w:rPr>
        <w:t xml:space="preserve"> do referido lance, e/ou realizar a </w:t>
      </w:r>
      <w:r w:rsidR="00C6341F" w:rsidRPr="009E01EF">
        <w:rPr>
          <w:rFonts w:ascii="Times New Roman" w:hAnsi="Times New Roman" w:cs="Times New Roman"/>
          <w:sz w:val="24"/>
          <w:szCs w:val="24"/>
        </w:rPr>
        <w:t>atualização</w:t>
      </w:r>
      <w:r w:rsidRPr="009E01EF">
        <w:rPr>
          <w:rFonts w:ascii="Times New Roman" w:hAnsi="Times New Roman" w:cs="Times New Roman"/>
          <w:sz w:val="24"/>
          <w:szCs w:val="24"/>
        </w:rPr>
        <w:t xml:space="preserve"> dos valores</w:t>
      </w:r>
      <w:r w:rsidR="000A31A0" w:rsidRPr="009E01EF">
        <w:rPr>
          <w:rFonts w:ascii="Times New Roman" w:hAnsi="Times New Roman" w:cs="Times New Roman"/>
          <w:sz w:val="24"/>
          <w:szCs w:val="24"/>
        </w:rPr>
        <w:t xml:space="preserve"> </w:t>
      </w:r>
      <w:r w:rsidRPr="009E01EF">
        <w:rPr>
          <w:rFonts w:ascii="Times New Roman" w:hAnsi="Times New Roman" w:cs="Times New Roman"/>
          <w:sz w:val="24"/>
          <w:szCs w:val="24"/>
        </w:rPr>
        <w:t>arredondando-os PARA MENOS automaticamente caso a licitante permaneça inerte.</w:t>
      </w:r>
    </w:p>
    <w:p w14:paraId="5F36054E" w14:textId="70FBB784" w:rsidR="006D6FDE" w:rsidRPr="009E01EF" w:rsidRDefault="001D3C22" w:rsidP="001D3C22">
      <w:pPr>
        <w:jc w:val="both"/>
        <w:rPr>
          <w:rFonts w:ascii="Times New Roman" w:hAnsi="Times New Roman" w:cs="Times New Roman"/>
          <w:sz w:val="24"/>
          <w:szCs w:val="24"/>
        </w:rPr>
      </w:pPr>
      <w:proofErr w:type="gramStart"/>
      <w:r w:rsidRPr="009E01EF">
        <w:rPr>
          <w:rFonts w:ascii="Times New Roman" w:hAnsi="Times New Roman" w:cs="Times New Roman"/>
          <w:sz w:val="24"/>
          <w:szCs w:val="24"/>
        </w:rPr>
        <w:t>7.6 N</w:t>
      </w:r>
      <w:r w:rsidR="000A31A0" w:rsidRPr="009E01EF">
        <w:rPr>
          <w:rFonts w:ascii="Times New Roman" w:hAnsi="Times New Roman" w:cs="Times New Roman"/>
          <w:sz w:val="24"/>
          <w:szCs w:val="24"/>
        </w:rPr>
        <w:t>ã</w:t>
      </w:r>
      <w:r w:rsidRPr="009E01EF">
        <w:rPr>
          <w:rFonts w:ascii="Times New Roman" w:hAnsi="Times New Roman" w:cs="Times New Roman"/>
          <w:sz w:val="24"/>
          <w:szCs w:val="24"/>
        </w:rPr>
        <w:t>o</w:t>
      </w:r>
      <w:proofErr w:type="gramEnd"/>
      <w:r w:rsidRPr="009E01EF">
        <w:rPr>
          <w:rFonts w:ascii="Times New Roman" w:hAnsi="Times New Roman" w:cs="Times New Roman"/>
          <w:sz w:val="24"/>
          <w:szCs w:val="24"/>
        </w:rPr>
        <w:t xml:space="preserve"> ser</w:t>
      </w:r>
      <w:r w:rsidR="000A31A0" w:rsidRPr="009E01EF">
        <w:rPr>
          <w:rFonts w:ascii="Times New Roman" w:hAnsi="Times New Roman" w:cs="Times New Roman"/>
          <w:sz w:val="24"/>
          <w:szCs w:val="24"/>
        </w:rPr>
        <w:t>ã</w:t>
      </w:r>
      <w:r w:rsidRPr="009E01EF">
        <w:rPr>
          <w:rFonts w:ascii="Times New Roman" w:hAnsi="Times New Roman" w:cs="Times New Roman"/>
          <w:sz w:val="24"/>
          <w:szCs w:val="24"/>
        </w:rPr>
        <w:t>o aceitos dois ou mais lances de mesmo valor, prevalecendo aquele que for recebido e</w:t>
      </w:r>
      <w:r w:rsidR="000A31A0" w:rsidRPr="009E01EF">
        <w:rPr>
          <w:rFonts w:ascii="Times New Roman" w:hAnsi="Times New Roman" w:cs="Times New Roman"/>
          <w:sz w:val="24"/>
          <w:szCs w:val="24"/>
        </w:rPr>
        <w:t xml:space="preserve"> </w:t>
      </w:r>
      <w:r w:rsidRPr="009E01EF">
        <w:rPr>
          <w:rFonts w:ascii="Times New Roman" w:hAnsi="Times New Roman" w:cs="Times New Roman"/>
          <w:sz w:val="24"/>
          <w:szCs w:val="24"/>
        </w:rPr>
        <w:t>registrado em primeiro lugar.</w:t>
      </w:r>
    </w:p>
    <w:p w14:paraId="26BF7583" w14:textId="769D131E" w:rsidR="00AA57FA" w:rsidRPr="009E01EF" w:rsidRDefault="001D3C22" w:rsidP="001D3C22">
      <w:pPr>
        <w:jc w:val="both"/>
        <w:rPr>
          <w:rFonts w:ascii="Times New Roman" w:hAnsi="Times New Roman" w:cs="Times New Roman"/>
          <w:sz w:val="24"/>
          <w:szCs w:val="24"/>
        </w:rPr>
      </w:pPr>
      <w:proofErr w:type="gramStart"/>
      <w:r w:rsidRPr="009E01EF">
        <w:rPr>
          <w:rFonts w:ascii="Times New Roman" w:hAnsi="Times New Roman" w:cs="Times New Roman"/>
          <w:sz w:val="24"/>
          <w:szCs w:val="24"/>
        </w:rPr>
        <w:t>7.6.1 Durante</w:t>
      </w:r>
      <w:proofErr w:type="gramEnd"/>
      <w:r w:rsidRPr="009E01EF">
        <w:rPr>
          <w:rFonts w:ascii="Times New Roman" w:hAnsi="Times New Roman" w:cs="Times New Roman"/>
          <w:sz w:val="24"/>
          <w:szCs w:val="24"/>
        </w:rPr>
        <w:t xml:space="preserve"> o transcurso da sess</w:t>
      </w:r>
      <w:r w:rsidR="000A31A0" w:rsidRPr="009E01EF">
        <w:rPr>
          <w:rFonts w:ascii="Times New Roman" w:hAnsi="Times New Roman" w:cs="Times New Roman"/>
          <w:sz w:val="24"/>
          <w:szCs w:val="24"/>
        </w:rPr>
        <w:t>ã</w:t>
      </w:r>
      <w:r w:rsidRPr="009E01EF">
        <w:rPr>
          <w:rFonts w:ascii="Times New Roman" w:hAnsi="Times New Roman" w:cs="Times New Roman"/>
          <w:sz w:val="24"/>
          <w:szCs w:val="24"/>
        </w:rPr>
        <w:t>o</w:t>
      </w:r>
      <w:r w:rsidR="000A31A0" w:rsidRPr="009E01EF">
        <w:rPr>
          <w:rFonts w:ascii="Times New Roman" w:hAnsi="Times New Roman" w:cs="Times New Roman"/>
          <w:sz w:val="24"/>
          <w:szCs w:val="24"/>
        </w:rPr>
        <w:t xml:space="preserve"> </w:t>
      </w:r>
      <w:r w:rsidR="00C6341F" w:rsidRPr="009E01EF">
        <w:rPr>
          <w:rFonts w:ascii="Times New Roman" w:hAnsi="Times New Roman" w:cs="Times New Roman"/>
          <w:sz w:val="24"/>
          <w:szCs w:val="24"/>
        </w:rPr>
        <w:t>pública</w:t>
      </w:r>
      <w:r w:rsidR="004640A9" w:rsidRPr="009E01EF">
        <w:rPr>
          <w:rFonts w:ascii="Times New Roman" w:hAnsi="Times New Roman" w:cs="Times New Roman"/>
          <w:sz w:val="24"/>
          <w:szCs w:val="24"/>
        </w:rPr>
        <w:t>, as licitantes serã</w:t>
      </w:r>
      <w:r w:rsidRPr="009E01EF">
        <w:rPr>
          <w:rFonts w:ascii="Times New Roman" w:hAnsi="Times New Roman" w:cs="Times New Roman"/>
          <w:sz w:val="24"/>
          <w:szCs w:val="24"/>
        </w:rPr>
        <w:t>o informadas, em tempo real,</w:t>
      </w:r>
      <w:r w:rsidR="00C6341F" w:rsidRPr="009E01EF">
        <w:rPr>
          <w:rFonts w:ascii="Times New Roman" w:hAnsi="Times New Roman" w:cs="Times New Roman"/>
          <w:sz w:val="24"/>
          <w:szCs w:val="24"/>
        </w:rPr>
        <w:t xml:space="preserve"> </w:t>
      </w:r>
      <w:r w:rsidRPr="009E01EF">
        <w:rPr>
          <w:rFonts w:ascii="Times New Roman" w:hAnsi="Times New Roman" w:cs="Times New Roman"/>
          <w:sz w:val="24"/>
          <w:szCs w:val="24"/>
        </w:rPr>
        <w:t>do valor do menor lance registrado que tenha sido apresentado pelas demais licitantes,</w:t>
      </w:r>
      <w:r w:rsidR="00C6341F" w:rsidRPr="009E01EF">
        <w:rPr>
          <w:rFonts w:ascii="Times New Roman" w:hAnsi="Times New Roman" w:cs="Times New Roman"/>
          <w:sz w:val="24"/>
          <w:szCs w:val="24"/>
        </w:rPr>
        <w:t xml:space="preserve"> </w:t>
      </w:r>
      <w:r w:rsidRPr="009E01EF">
        <w:rPr>
          <w:rFonts w:ascii="Times New Roman" w:hAnsi="Times New Roman" w:cs="Times New Roman"/>
          <w:sz w:val="24"/>
          <w:szCs w:val="24"/>
        </w:rPr>
        <w:t xml:space="preserve">vedada a </w:t>
      </w:r>
      <w:r w:rsidR="00C6341F" w:rsidRPr="009E01EF">
        <w:rPr>
          <w:rFonts w:ascii="Times New Roman" w:hAnsi="Times New Roman" w:cs="Times New Roman"/>
          <w:sz w:val="24"/>
          <w:szCs w:val="24"/>
        </w:rPr>
        <w:t>identificação</w:t>
      </w:r>
      <w:r w:rsidRPr="009E01EF">
        <w:rPr>
          <w:rFonts w:ascii="Times New Roman" w:hAnsi="Times New Roman" w:cs="Times New Roman"/>
          <w:sz w:val="24"/>
          <w:szCs w:val="24"/>
        </w:rPr>
        <w:t xml:space="preserve"> do detentor do lance.</w:t>
      </w:r>
    </w:p>
    <w:p w14:paraId="2901F21F" w14:textId="1A0BE55B" w:rsidR="001D3C22" w:rsidRPr="009E01EF" w:rsidRDefault="001D3C22" w:rsidP="001D3C22">
      <w:pPr>
        <w:jc w:val="both"/>
        <w:rPr>
          <w:rFonts w:ascii="Times New Roman" w:hAnsi="Times New Roman" w:cs="Times New Roman"/>
          <w:sz w:val="24"/>
          <w:szCs w:val="24"/>
        </w:rPr>
      </w:pPr>
      <w:proofErr w:type="gramStart"/>
      <w:r w:rsidRPr="009E01EF">
        <w:rPr>
          <w:rFonts w:ascii="Times New Roman" w:hAnsi="Times New Roman" w:cs="Times New Roman"/>
          <w:sz w:val="24"/>
          <w:szCs w:val="24"/>
        </w:rPr>
        <w:t>7.7 Sendo</w:t>
      </w:r>
      <w:proofErr w:type="gramEnd"/>
      <w:r w:rsidRPr="009E01EF">
        <w:rPr>
          <w:rFonts w:ascii="Times New Roman" w:hAnsi="Times New Roman" w:cs="Times New Roman"/>
          <w:sz w:val="24"/>
          <w:szCs w:val="24"/>
        </w:rPr>
        <w:t xml:space="preserve"> efetuado lance manifestamente inexequível, a agente de </w:t>
      </w:r>
      <w:r w:rsidR="00C6341F" w:rsidRPr="009E01EF">
        <w:rPr>
          <w:rFonts w:ascii="Times New Roman" w:hAnsi="Times New Roman" w:cs="Times New Roman"/>
          <w:sz w:val="24"/>
          <w:szCs w:val="24"/>
        </w:rPr>
        <w:t>contratação</w:t>
      </w:r>
      <w:r w:rsidRPr="009E01EF">
        <w:rPr>
          <w:rFonts w:ascii="Times New Roman" w:hAnsi="Times New Roman" w:cs="Times New Roman"/>
          <w:sz w:val="24"/>
          <w:szCs w:val="24"/>
        </w:rPr>
        <w:t xml:space="preserve"> poder</w:t>
      </w:r>
      <w:r w:rsidR="00082666" w:rsidRPr="009E01EF">
        <w:rPr>
          <w:rFonts w:ascii="Times New Roman" w:hAnsi="Times New Roman" w:cs="Times New Roman"/>
          <w:sz w:val="24"/>
          <w:szCs w:val="24"/>
        </w:rPr>
        <w:t>á</w:t>
      </w:r>
      <w:r w:rsidRPr="009E01EF">
        <w:rPr>
          <w:rFonts w:ascii="Times New Roman" w:hAnsi="Times New Roman" w:cs="Times New Roman"/>
          <w:sz w:val="24"/>
          <w:szCs w:val="24"/>
        </w:rPr>
        <w:t xml:space="preserve"> alertar o</w:t>
      </w:r>
      <w:r w:rsidR="00C6341F" w:rsidRPr="009E01EF">
        <w:rPr>
          <w:rFonts w:ascii="Times New Roman" w:hAnsi="Times New Roman" w:cs="Times New Roman"/>
          <w:sz w:val="24"/>
          <w:szCs w:val="24"/>
        </w:rPr>
        <w:t xml:space="preserve"> </w:t>
      </w:r>
      <w:r w:rsidRPr="009E01EF">
        <w:rPr>
          <w:rFonts w:ascii="Times New Roman" w:hAnsi="Times New Roman" w:cs="Times New Roman"/>
          <w:sz w:val="24"/>
          <w:szCs w:val="24"/>
        </w:rPr>
        <w:t xml:space="preserve">proponente sobre o valor cotado para o respectivo item, </w:t>
      </w:r>
      <w:r w:rsidR="00C6341F" w:rsidRPr="009E01EF">
        <w:rPr>
          <w:rFonts w:ascii="Times New Roman" w:hAnsi="Times New Roman" w:cs="Times New Roman"/>
          <w:sz w:val="24"/>
          <w:szCs w:val="24"/>
        </w:rPr>
        <w:t>através</w:t>
      </w:r>
      <w:r w:rsidRPr="009E01EF">
        <w:rPr>
          <w:rFonts w:ascii="Times New Roman" w:hAnsi="Times New Roman" w:cs="Times New Roman"/>
          <w:sz w:val="24"/>
          <w:szCs w:val="24"/>
        </w:rPr>
        <w:t xml:space="preserve"> do sistema, o excluir</w:t>
      </w:r>
      <w:r w:rsidR="00C6341F" w:rsidRPr="009E01EF">
        <w:rPr>
          <w:rFonts w:ascii="Times New Roman" w:hAnsi="Times New Roman" w:cs="Times New Roman"/>
          <w:sz w:val="24"/>
          <w:szCs w:val="24"/>
        </w:rPr>
        <w:t>á</w:t>
      </w:r>
      <w:r w:rsidRPr="009E01EF">
        <w:rPr>
          <w:rFonts w:ascii="Times New Roman" w:hAnsi="Times New Roman" w:cs="Times New Roman"/>
          <w:sz w:val="24"/>
          <w:szCs w:val="24"/>
        </w:rPr>
        <w:t>, podendo o</w:t>
      </w:r>
      <w:r w:rsidR="00C6341F" w:rsidRPr="009E01EF">
        <w:rPr>
          <w:rFonts w:ascii="Times New Roman" w:hAnsi="Times New Roman" w:cs="Times New Roman"/>
          <w:sz w:val="24"/>
          <w:szCs w:val="24"/>
        </w:rPr>
        <w:t xml:space="preserve"> </w:t>
      </w:r>
      <w:r w:rsidRPr="009E01EF">
        <w:rPr>
          <w:rFonts w:ascii="Times New Roman" w:hAnsi="Times New Roman" w:cs="Times New Roman"/>
          <w:sz w:val="24"/>
          <w:szCs w:val="24"/>
        </w:rPr>
        <w:t>mesmo ser confirmado ou reformulado pelo proponente.</w:t>
      </w:r>
    </w:p>
    <w:p w14:paraId="1185F75B" w14:textId="3438E82D" w:rsidR="001D3C22" w:rsidRPr="009E01EF" w:rsidRDefault="001D3C22" w:rsidP="001D3C22">
      <w:pPr>
        <w:jc w:val="both"/>
        <w:rPr>
          <w:rFonts w:ascii="Times New Roman" w:hAnsi="Times New Roman" w:cs="Times New Roman"/>
          <w:sz w:val="24"/>
          <w:szCs w:val="24"/>
        </w:rPr>
      </w:pPr>
      <w:r w:rsidRPr="009E01EF">
        <w:rPr>
          <w:rFonts w:ascii="Times New Roman" w:hAnsi="Times New Roman" w:cs="Times New Roman"/>
          <w:sz w:val="24"/>
          <w:szCs w:val="24"/>
        </w:rPr>
        <w:t>7.8 A exclus</w:t>
      </w:r>
      <w:r w:rsidR="00C6341F" w:rsidRPr="009E01EF">
        <w:rPr>
          <w:rFonts w:ascii="Times New Roman" w:hAnsi="Times New Roman" w:cs="Times New Roman"/>
          <w:sz w:val="24"/>
          <w:szCs w:val="24"/>
        </w:rPr>
        <w:t>ã</w:t>
      </w:r>
      <w:r w:rsidRPr="009E01EF">
        <w:rPr>
          <w:rFonts w:ascii="Times New Roman" w:hAnsi="Times New Roman" w:cs="Times New Roman"/>
          <w:sz w:val="24"/>
          <w:szCs w:val="24"/>
        </w:rPr>
        <w:t xml:space="preserve">o de lance </w:t>
      </w:r>
      <w:r w:rsidR="00C6341F" w:rsidRPr="009E01EF">
        <w:rPr>
          <w:rFonts w:ascii="Times New Roman" w:hAnsi="Times New Roman" w:cs="Times New Roman"/>
          <w:sz w:val="24"/>
          <w:szCs w:val="24"/>
        </w:rPr>
        <w:t>é</w:t>
      </w:r>
      <w:r w:rsidRPr="009E01EF">
        <w:rPr>
          <w:rFonts w:ascii="Times New Roman" w:hAnsi="Times New Roman" w:cs="Times New Roman"/>
          <w:sz w:val="24"/>
          <w:szCs w:val="24"/>
        </w:rPr>
        <w:t xml:space="preserve"> possível somente durante a fase de lances, conforme possibilita o sistema</w:t>
      </w:r>
      <w:r w:rsidR="00C6341F" w:rsidRPr="009E01EF">
        <w:rPr>
          <w:rFonts w:ascii="Times New Roman" w:hAnsi="Times New Roman" w:cs="Times New Roman"/>
          <w:sz w:val="24"/>
          <w:szCs w:val="24"/>
        </w:rPr>
        <w:t xml:space="preserve"> </w:t>
      </w:r>
      <w:r w:rsidRPr="009E01EF">
        <w:rPr>
          <w:rFonts w:ascii="Times New Roman" w:hAnsi="Times New Roman" w:cs="Times New Roman"/>
          <w:sz w:val="24"/>
          <w:szCs w:val="24"/>
        </w:rPr>
        <w:t>eletrônico, ou seja, antes do encerramento do lote.</w:t>
      </w:r>
    </w:p>
    <w:p w14:paraId="31AC3EEF" w14:textId="6107AFEF" w:rsidR="007944A3" w:rsidRPr="009E01EF" w:rsidRDefault="001D3C22" w:rsidP="001D3C22">
      <w:pPr>
        <w:jc w:val="both"/>
        <w:rPr>
          <w:rFonts w:ascii="Times New Roman" w:hAnsi="Times New Roman" w:cs="Times New Roman"/>
          <w:sz w:val="24"/>
          <w:szCs w:val="24"/>
        </w:rPr>
      </w:pPr>
      <w:proofErr w:type="gramStart"/>
      <w:r w:rsidRPr="009E01EF">
        <w:rPr>
          <w:rFonts w:ascii="Times New Roman" w:hAnsi="Times New Roman" w:cs="Times New Roman"/>
          <w:sz w:val="24"/>
          <w:szCs w:val="24"/>
        </w:rPr>
        <w:t>7.9 No</w:t>
      </w:r>
      <w:proofErr w:type="gramEnd"/>
      <w:r w:rsidRPr="009E01EF">
        <w:rPr>
          <w:rFonts w:ascii="Times New Roman" w:hAnsi="Times New Roman" w:cs="Times New Roman"/>
          <w:sz w:val="24"/>
          <w:szCs w:val="24"/>
        </w:rPr>
        <w:t xml:space="preserve"> caso de desconex</w:t>
      </w:r>
      <w:r w:rsidR="00C6341F" w:rsidRPr="009E01EF">
        <w:rPr>
          <w:rFonts w:ascii="Times New Roman" w:hAnsi="Times New Roman" w:cs="Times New Roman"/>
          <w:sz w:val="24"/>
          <w:szCs w:val="24"/>
        </w:rPr>
        <w:t>ã</w:t>
      </w:r>
      <w:r w:rsidRPr="009E01EF">
        <w:rPr>
          <w:rFonts w:ascii="Times New Roman" w:hAnsi="Times New Roman" w:cs="Times New Roman"/>
          <w:sz w:val="24"/>
          <w:szCs w:val="24"/>
        </w:rPr>
        <w:t xml:space="preserve">o com a agente de </w:t>
      </w:r>
      <w:r w:rsidR="00C6341F" w:rsidRPr="009E01EF">
        <w:rPr>
          <w:rFonts w:ascii="Times New Roman" w:hAnsi="Times New Roman" w:cs="Times New Roman"/>
          <w:sz w:val="24"/>
          <w:szCs w:val="24"/>
        </w:rPr>
        <w:t>contratação</w:t>
      </w:r>
      <w:r w:rsidRPr="009E01EF">
        <w:rPr>
          <w:rFonts w:ascii="Times New Roman" w:hAnsi="Times New Roman" w:cs="Times New Roman"/>
          <w:sz w:val="24"/>
          <w:szCs w:val="24"/>
        </w:rPr>
        <w:t>, no decorrer da etapa competitiva da</w:t>
      </w:r>
      <w:r w:rsidR="00C6341F" w:rsidRPr="009E01EF">
        <w:rPr>
          <w:rFonts w:ascii="Times New Roman" w:hAnsi="Times New Roman" w:cs="Times New Roman"/>
          <w:sz w:val="24"/>
          <w:szCs w:val="24"/>
        </w:rPr>
        <w:t xml:space="preserve"> Concorrência</w:t>
      </w:r>
      <w:r w:rsidRPr="009E01EF">
        <w:rPr>
          <w:rFonts w:ascii="Times New Roman" w:hAnsi="Times New Roman" w:cs="Times New Roman"/>
          <w:sz w:val="24"/>
          <w:szCs w:val="24"/>
        </w:rPr>
        <w:t xml:space="preserve"> Eletrônico, o Sistema Eletrônico </w:t>
      </w:r>
      <w:r w:rsidR="00C6341F" w:rsidRPr="009E01EF">
        <w:rPr>
          <w:rFonts w:ascii="Times New Roman" w:hAnsi="Times New Roman" w:cs="Times New Roman"/>
          <w:sz w:val="24"/>
          <w:szCs w:val="24"/>
        </w:rPr>
        <w:t>poderá</w:t>
      </w:r>
      <w:r w:rsidRPr="009E01EF">
        <w:rPr>
          <w:rFonts w:ascii="Times New Roman" w:hAnsi="Times New Roman" w:cs="Times New Roman"/>
          <w:sz w:val="24"/>
          <w:szCs w:val="24"/>
        </w:rPr>
        <w:t xml:space="preserve"> permanecer acessível às licitantes para a</w:t>
      </w:r>
      <w:r w:rsidR="00C6341F" w:rsidRPr="009E01EF">
        <w:rPr>
          <w:rFonts w:ascii="Times New Roman" w:hAnsi="Times New Roman" w:cs="Times New Roman"/>
          <w:sz w:val="24"/>
          <w:szCs w:val="24"/>
        </w:rPr>
        <w:t xml:space="preserve"> recepção</w:t>
      </w:r>
      <w:r w:rsidRPr="009E01EF">
        <w:rPr>
          <w:rFonts w:ascii="Times New Roman" w:hAnsi="Times New Roman" w:cs="Times New Roman"/>
          <w:sz w:val="24"/>
          <w:szCs w:val="24"/>
        </w:rPr>
        <w:t xml:space="preserve"> dos lances.</w:t>
      </w:r>
    </w:p>
    <w:p w14:paraId="4F299A93" w14:textId="335DD474" w:rsidR="001D3C22" w:rsidRPr="009E01EF" w:rsidRDefault="001D3C22" w:rsidP="001D3C22">
      <w:pPr>
        <w:jc w:val="both"/>
        <w:rPr>
          <w:rFonts w:ascii="Times New Roman" w:hAnsi="Times New Roman" w:cs="Times New Roman"/>
          <w:sz w:val="24"/>
          <w:szCs w:val="24"/>
        </w:rPr>
      </w:pPr>
      <w:r w:rsidRPr="009E01EF">
        <w:rPr>
          <w:rFonts w:ascii="Times New Roman" w:hAnsi="Times New Roman" w:cs="Times New Roman"/>
          <w:sz w:val="24"/>
          <w:szCs w:val="24"/>
        </w:rPr>
        <w:t xml:space="preserve">7.10 </w:t>
      </w:r>
      <w:r w:rsidR="009E7672" w:rsidRPr="009E01EF">
        <w:rPr>
          <w:rFonts w:ascii="Times New Roman" w:hAnsi="Times New Roman" w:cs="Times New Roman"/>
          <w:sz w:val="24"/>
          <w:szCs w:val="24"/>
        </w:rPr>
        <w:t>O</w:t>
      </w:r>
      <w:r w:rsidRPr="009E01EF">
        <w:rPr>
          <w:rFonts w:ascii="Times New Roman" w:hAnsi="Times New Roman" w:cs="Times New Roman"/>
          <w:sz w:val="24"/>
          <w:szCs w:val="24"/>
        </w:rPr>
        <w:t xml:space="preserve"> agente de </w:t>
      </w:r>
      <w:r w:rsidR="00C6341F" w:rsidRPr="009E01EF">
        <w:rPr>
          <w:rFonts w:ascii="Times New Roman" w:hAnsi="Times New Roman" w:cs="Times New Roman"/>
          <w:sz w:val="24"/>
          <w:szCs w:val="24"/>
        </w:rPr>
        <w:t>contratação</w:t>
      </w:r>
      <w:r w:rsidRPr="009E01EF">
        <w:rPr>
          <w:rFonts w:ascii="Times New Roman" w:hAnsi="Times New Roman" w:cs="Times New Roman"/>
          <w:sz w:val="24"/>
          <w:szCs w:val="24"/>
        </w:rPr>
        <w:t>, quando possível, dar</w:t>
      </w:r>
      <w:r w:rsidR="009E7672" w:rsidRPr="009E01EF">
        <w:rPr>
          <w:rFonts w:ascii="Times New Roman" w:hAnsi="Times New Roman" w:cs="Times New Roman"/>
          <w:sz w:val="24"/>
          <w:szCs w:val="24"/>
        </w:rPr>
        <w:t>á</w:t>
      </w:r>
      <w:r w:rsidRPr="009E01EF">
        <w:rPr>
          <w:rFonts w:ascii="Times New Roman" w:hAnsi="Times New Roman" w:cs="Times New Roman"/>
          <w:sz w:val="24"/>
          <w:szCs w:val="24"/>
        </w:rPr>
        <w:t xml:space="preserve"> continuidade a sua </w:t>
      </w:r>
      <w:r w:rsidR="00C6341F" w:rsidRPr="009E01EF">
        <w:rPr>
          <w:rFonts w:ascii="Times New Roman" w:hAnsi="Times New Roman" w:cs="Times New Roman"/>
          <w:sz w:val="24"/>
          <w:szCs w:val="24"/>
        </w:rPr>
        <w:t>atuação</w:t>
      </w:r>
      <w:r w:rsidRPr="009E01EF">
        <w:rPr>
          <w:rFonts w:ascii="Times New Roman" w:hAnsi="Times New Roman" w:cs="Times New Roman"/>
          <w:sz w:val="24"/>
          <w:szCs w:val="24"/>
        </w:rPr>
        <w:t xml:space="preserve"> no certame, sem</w:t>
      </w:r>
      <w:r w:rsidR="00C6341F" w:rsidRPr="009E01EF">
        <w:rPr>
          <w:rFonts w:ascii="Times New Roman" w:hAnsi="Times New Roman" w:cs="Times New Roman"/>
          <w:sz w:val="24"/>
          <w:szCs w:val="24"/>
        </w:rPr>
        <w:t xml:space="preserve"> </w:t>
      </w:r>
      <w:r w:rsidRPr="009E01EF">
        <w:rPr>
          <w:rFonts w:ascii="Times New Roman" w:hAnsi="Times New Roman" w:cs="Times New Roman"/>
          <w:sz w:val="24"/>
          <w:szCs w:val="24"/>
        </w:rPr>
        <w:t>prejuízo dos atos realizados.</w:t>
      </w:r>
    </w:p>
    <w:p w14:paraId="1507FE4D" w14:textId="39125DA5" w:rsidR="00082666" w:rsidRPr="009E01EF" w:rsidRDefault="00082666" w:rsidP="00082666">
      <w:pPr>
        <w:jc w:val="both"/>
        <w:rPr>
          <w:rFonts w:ascii="Times New Roman" w:hAnsi="Times New Roman" w:cs="Times New Roman"/>
          <w:color w:val="000000" w:themeColor="text1"/>
          <w:spacing w:val="2"/>
          <w:sz w:val="24"/>
          <w:szCs w:val="24"/>
        </w:rPr>
      </w:pPr>
      <w:proofErr w:type="gramStart"/>
      <w:r w:rsidRPr="009E01EF">
        <w:rPr>
          <w:rFonts w:ascii="Times New Roman" w:hAnsi="Times New Roman" w:cs="Times New Roman"/>
          <w:sz w:val="24"/>
          <w:szCs w:val="24"/>
        </w:rPr>
        <w:t>7.11 Quando</w:t>
      </w:r>
      <w:proofErr w:type="gramEnd"/>
      <w:r w:rsidRPr="009E01EF">
        <w:rPr>
          <w:rFonts w:ascii="Times New Roman" w:hAnsi="Times New Roman" w:cs="Times New Roman"/>
          <w:sz w:val="24"/>
          <w:szCs w:val="24"/>
        </w:rPr>
        <w:t xml:space="preserve"> a desconexão do sistema eletrônico para a agente de contratação persistir por tempo superior a dez minutos, a sessão pública será suspensa e reiniciada somente após decorridas vinte e quatro horas da comunicação do fato pela agente de contratação aos participantes, no sítio eletrônico utilizado para divulgação no site https</w:t>
      </w:r>
      <w:r w:rsidR="004640A9" w:rsidRPr="009E01EF">
        <w:rPr>
          <w:rFonts w:ascii="Times New Roman" w:hAnsi="Times New Roman" w:cs="Times New Roman"/>
          <w:sz w:val="24"/>
          <w:szCs w:val="24"/>
        </w:rPr>
        <w:t xml:space="preserve">: </w:t>
      </w:r>
      <w:r w:rsidR="004640A9" w:rsidRPr="009E01EF">
        <w:rPr>
          <w:rFonts w:ascii="Times New Roman" w:hAnsi="Times New Roman" w:cs="Times New Roman"/>
          <w:sz w:val="24"/>
          <w:szCs w:val="24"/>
          <w:u w:val="single"/>
        </w:rPr>
        <w:t>https://licitagloria.brconectado.com.br/</w:t>
      </w:r>
      <w:r w:rsidR="004640A9" w:rsidRPr="009E01EF">
        <w:rPr>
          <w:rFonts w:ascii="Times New Roman" w:hAnsi="Times New Roman" w:cs="Times New Roman"/>
          <w:color w:val="000000" w:themeColor="text1"/>
          <w:spacing w:val="2"/>
          <w:sz w:val="24"/>
          <w:szCs w:val="24"/>
        </w:rPr>
        <w:t>   </w:t>
      </w:r>
    </w:p>
    <w:p w14:paraId="4936F8F8" w14:textId="7EF53F75" w:rsidR="001D3C22" w:rsidRDefault="001D3C22" w:rsidP="001D3C22">
      <w:pPr>
        <w:jc w:val="both"/>
        <w:rPr>
          <w:rFonts w:ascii="Times New Roman" w:hAnsi="Times New Roman" w:cs="Times New Roman"/>
          <w:sz w:val="24"/>
          <w:szCs w:val="24"/>
        </w:rPr>
      </w:pPr>
      <w:proofErr w:type="gramStart"/>
      <w:r w:rsidRPr="009E01EF">
        <w:rPr>
          <w:rFonts w:ascii="Times New Roman" w:hAnsi="Times New Roman" w:cs="Times New Roman"/>
          <w:sz w:val="24"/>
          <w:szCs w:val="24"/>
        </w:rPr>
        <w:t xml:space="preserve">7.12 </w:t>
      </w:r>
      <w:r w:rsidR="007F11AB" w:rsidRPr="009E01EF">
        <w:rPr>
          <w:rFonts w:ascii="Times New Roman" w:hAnsi="Times New Roman" w:cs="Times New Roman"/>
          <w:sz w:val="24"/>
          <w:szCs w:val="24"/>
        </w:rPr>
        <w:t>Incumbir</w:t>
      </w:r>
      <w:proofErr w:type="gramEnd"/>
      <w:r w:rsidRPr="009E01EF">
        <w:rPr>
          <w:rFonts w:ascii="Times New Roman" w:hAnsi="Times New Roman" w:cs="Times New Roman"/>
          <w:sz w:val="24"/>
          <w:szCs w:val="24"/>
        </w:rPr>
        <w:t xml:space="preserve"> à licitante acompanhar as </w:t>
      </w:r>
      <w:r w:rsidR="007F11AB" w:rsidRPr="009E01EF">
        <w:rPr>
          <w:rFonts w:ascii="Times New Roman" w:hAnsi="Times New Roman" w:cs="Times New Roman"/>
          <w:sz w:val="24"/>
          <w:szCs w:val="24"/>
        </w:rPr>
        <w:t>operações</w:t>
      </w:r>
      <w:r w:rsidRPr="009E01EF">
        <w:rPr>
          <w:rFonts w:ascii="Times New Roman" w:hAnsi="Times New Roman" w:cs="Times New Roman"/>
          <w:sz w:val="24"/>
          <w:szCs w:val="24"/>
        </w:rPr>
        <w:t xml:space="preserve"> no Sistema Eletrônico durante a sess</w:t>
      </w:r>
      <w:r w:rsidR="007F11AB" w:rsidRPr="009E01EF">
        <w:rPr>
          <w:rFonts w:ascii="Times New Roman" w:hAnsi="Times New Roman" w:cs="Times New Roman"/>
          <w:sz w:val="24"/>
          <w:szCs w:val="24"/>
        </w:rPr>
        <w:t>ã</w:t>
      </w:r>
      <w:r w:rsidRPr="009E01EF">
        <w:rPr>
          <w:rFonts w:ascii="Times New Roman" w:hAnsi="Times New Roman" w:cs="Times New Roman"/>
          <w:sz w:val="24"/>
          <w:szCs w:val="24"/>
        </w:rPr>
        <w:t xml:space="preserve">o </w:t>
      </w:r>
      <w:r w:rsidR="007F11AB" w:rsidRPr="009E01EF">
        <w:rPr>
          <w:rFonts w:ascii="Times New Roman" w:hAnsi="Times New Roman" w:cs="Times New Roman"/>
          <w:sz w:val="24"/>
          <w:szCs w:val="24"/>
        </w:rPr>
        <w:t xml:space="preserve">pública </w:t>
      </w:r>
      <w:r w:rsidRPr="009E01EF">
        <w:rPr>
          <w:rFonts w:ascii="Times New Roman" w:hAnsi="Times New Roman" w:cs="Times New Roman"/>
          <w:sz w:val="24"/>
          <w:szCs w:val="24"/>
        </w:rPr>
        <w:t xml:space="preserve">da </w:t>
      </w:r>
      <w:r w:rsidR="007F11AB" w:rsidRPr="009E01EF">
        <w:rPr>
          <w:rFonts w:ascii="Times New Roman" w:hAnsi="Times New Roman" w:cs="Times New Roman"/>
          <w:sz w:val="24"/>
          <w:szCs w:val="24"/>
        </w:rPr>
        <w:t>Concorrência</w:t>
      </w:r>
      <w:r w:rsidRPr="009E01EF">
        <w:rPr>
          <w:rFonts w:ascii="Times New Roman" w:hAnsi="Times New Roman" w:cs="Times New Roman"/>
          <w:sz w:val="24"/>
          <w:szCs w:val="24"/>
        </w:rPr>
        <w:t xml:space="preserve"> Eletrônica, ficando </w:t>
      </w:r>
      <w:r w:rsidR="007F11AB" w:rsidRPr="009E01EF">
        <w:rPr>
          <w:rFonts w:ascii="Times New Roman" w:hAnsi="Times New Roman" w:cs="Times New Roman"/>
          <w:sz w:val="24"/>
          <w:szCs w:val="24"/>
        </w:rPr>
        <w:t>responsável</w:t>
      </w:r>
      <w:r w:rsidRPr="009E01EF">
        <w:rPr>
          <w:rFonts w:ascii="Times New Roman" w:hAnsi="Times New Roman" w:cs="Times New Roman"/>
          <w:sz w:val="24"/>
          <w:szCs w:val="24"/>
        </w:rPr>
        <w:t xml:space="preserve"> pelo ônus decorrente da perda de negócios diante da</w:t>
      </w:r>
      <w:r w:rsidR="007F11AB" w:rsidRPr="009E01EF">
        <w:rPr>
          <w:rFonts w:ascii="Times New Roman" w:hAnsi="Times New Roman" w:cs="Times New Roman"/>
          <w:sz w:val="24"/>
          <w:szCs w:val="24"/>
        </w:rPr>
        <w:t xml:space="preserve"> </w:t>
      </w:r>
      <w:r w:rsidRPr="009E01EF">
        <w:rPr>
          <w:rFonts w:ascii="Times New Roman" w:hAnsi="Times New Roman" w:cs="Times New Roman"/>
          <w:sz w:val="24"/>
          <w:szCs w:val="24"/>
        </w:rPr>
        <w:t>inobservância de quaisquer mensagens emitidas pelo Sistema ou de sua desconex</w:t>
      </w:r>
      <w:r w:rsidR="007F11AB" w:rsidRPr="009E01EF">
        <w:rPr>
          <w:rFonts w:ascii="Times New Roman" w:hAnsi="Times New Roman" w:cs="Times New Roman"/>
          <w:sz w:val="24"/>
          <w:szCs w:val="24"/>
        </w:rPr>
        <w:t>ã</w:t>
      </w:r>
      <w:r w:rsidRPr="009E01EF">
        <w:rPr>
          <w:rFonts w:ascii="Times New Roman" w:hAnsi="Times New Roman" w:cs="Times New Roman"/>
          <w:sz w:val="24"/>
          <w:szCs w:val="24"/>
        </w:rPr>
        <w:t>o.</w:t>
      </w:r>
    </w:p>
    <w:p w14:paraId="21907154" w14:textId="3D5866E0" w:rsidR="00D55620" w:rsidRDefault="00D55620" w:rsidP="001D3C22">
      <w:pPr>
        <w:jc w:val="both"/>
        <w:rPr>
          <w:rFonts w:ascii="Times New Roman" w:hAnsi="Times New Roman" w:cs="Times New Roman"/>
          <w:sz w:val="24"/>
          <w:szCs w:val="24"/>
        </w:rPr>
      </w:pPr>
    </w:p>
    <w:p w14:paraId="036F8488" w14:textId="683C111F" w:rsidR="00D55620" w:rsidRDefault="00D55620" w:rsidP="001D3C22">
      <w:pPr>
        <w:jc w:val="both"/>
        <w:rPr>
          <w:rFonts w:ascii="Times New Roman" w:hAnsi="Times New Roman" w:cs="Times New Roman"/>
          <w:sz w:val="24"/>
          <w:szCs w:val="24"/>
        </w:rPr>
      </w:pPr>
    </w:p>
    <w:p w14:paraId="6369C98C" w14:textId="77777777" w:rsidR="00D55620" w:rsidRPr="009E01EF" w:rsidRDefault="00D55620" w:rsidP="001D3C22">
      <w:pPr>
        <w:jc w:val="both"/>
        <w:rPr>
          <w:rFonts w:ascii="Times New Roman" w:hAnsi="Times New Roman" w:cs="Times New Roman"/>
          <w:sz w:val="24"/>
          <w:szCs w:val="24"/>
        </w:rPr>
      </w:pPr>
    </w:p>
    <w:p w14:paraId="1E2EC116" w14:textId="7D071D38" w:rsidR="001D3C22" w:rsidRPr="009E01EF" w:rsidRDefault="001D3C22" w:rsidP="001D3C22">
      <w:pPr>
        <w:jc w:val="both"/>
        <w:rPr>
          <w:rFonts w:ascii="Times New Roman" w:hAnsi="Times New Roman" w:cs="Times New Roman"/>
          <w:sz w:val="24"/>
          <w:szCs w:val="24"/>
        </w:rPr>
      </w:pPr>
      <w:r w:rsidRPr="009E01EF">
        <w:rPr>
          <w:rFonts w:ascii="Times New Roman" w:hAnsi="Times New Roman" w:cs="Times New Roman"/>
          <w:sz w:val="24"/>
          <w:szCs w:val="24"/>
        </w:rPr>
        <w:t xml:space="preserve">7.13 A </w:t>
      </w:r>
      <w:r w:rsidR="007F11AB" w:rsidRPr="009E01EF">
        <w:rPr>
          <w:rFonts w:ascii="Times New Roman" w:hAnsi="Times New Roman" w:cs="Times New Roman"/>
          <w:sz w:val="24"/>
          <w:szCs w:val="24"/>
        </w:rPr>
        <w:t>desistência</w:t>
      </w:r>
      <w:r w:rsidRPr="009E01EF">
        <w:rPr>
          <w:rFonts w:ascii="Times New Roman" w:hAnsi="Times New Roman" w:cs="Times New Roman"/>
          <w:sz w:val="24"/>
          <w:szCs w:val="24"/>
        </w:rPr>
        <w:t xml:space="preserve"> em apresentar lance </w:t>
      </w:r>
      <w:r w:rsidR="007F11AB" w:rsidRPr="009E01EF">
        <w:rPr>
          <w:rFonts w:ascii="Times New Roman" w:hAnsi="Times New Roman" w:cs="Times New Roman"/>
          <w:sz w:val="24"/>
          <w:szCs w:val="24"/>
        </w:rPr>
        <w:t>implicar</w:t>
      </w:r>
      <w:r w:rsidRPr="009E01EF">
        <w:rPr>
          <w:rFonts w:ascii="Times New Roman" w:hAnsi="Times New Roman" w:cs="Times New Roman"/>
          <w:sz w:val="24"/>
          <w:szCs w:val="24"/>
        </w:rPr>
        <w:t xml:space="preserve"> exclu</w:t>
      </w:r>
      <w:r w:rsidR="007F11AB" w:rsidRPr="009E01EF">
        <w:rPr>
          <w:rFonts w:ascii="Times New Roman" w:hAnsi="Times New Roman" w:cs="Times New Roman"/>
          <w:sz w:val="24"/>
          <w:szCs w:val="24"/>
        </w:rPr>
        <w:t>são</w:t>
      </w:r>
      <w:r w:rsidRPr="009E01EF">
        <w:rPr>
          <w:rFonts w:ascii="Times New Roman" w:hAnsi="Times New Roman" w:cs="Times New Roman"/>
          <w:sz w:val="24"/>
          <w:szCs w:val="24"/>
        </w:rPr>
        <w:t xml:space="preserve"> da licitante da etapa de lances e na</w:t>
      </w:r>
      <w:r w:rsidR="007F11AB" w:rsidRPr="009E01EF">
        <w:rPr>
          <w:rFonts w:ascii="Times New Roman" w:hAnsi="Times New Roman" w:cs="Times New Roman"/>
          <w:sz w:val="24"/>
          <w:szCs w:val="24"/>
        </w:rPr>
        <w:t xml:space="preserve"> manutenção</w:t>
      </w:r>
      <w:r w:rsidRPr="009E01EF">
        <w:rPr>
          <w:rFonts w:ascii="Times New Roman" w:hAnsi="Times New Roman" w:cs="Times New Roman"/>
          <w:sz w:val="24"/>
          <w:szCs w:val="24"/>
        </w:rPr>
        <w:t xml:space="preserve"> do </w:t>
      </w:r>
      <w:r w:rsidR="007F11AB" w:rsidRPr="009E01EF">
        <w:rPr>
          <w:rFonts w:ascii="Times New Roman" w:hAnsi="Times New Roman" w:cs="Times New Roman"/>
          <w:sz w:val="24"/>
          <w:szCs w:val="24"/>
        </w:rPr>
        <w:t>último</w:t>
      </w:r>
      <w:r w:rsidRPr="009E01EF">
        <w:rPr>
          <w:rFonts w:ascii="Times New Roman" w:hAnsi="Times New Roman" w:cs="Times New Roman"/>
          <w:sz w:val="24"/>
          <w:szCs w:val="24"/>
        </w:rPr>
        <w:t xml:space="preserve"> preço por ela apresentado, para efeito de </w:t>
      </w:r>
      <w:r w:rsidR="007F11AB" w:rsidRPr="009E01EF">
        <w:rPr>
          <w:rFonts w:ascii="Times New Roman" w:hAnsi="Times New Roman" w:cs="Times New Roman"/>
          <w:sz w:val="24"/>
          <w:szCs w:val="24"/>
        </w:rPr>
        <w:t>ordenação</w:t>
      </w:r>
      <w:r w:rsidRPr="009E01EF">
        <w:rPr>
          <w:rFonts w:ascii="Times New Roman" w:hAnsi="Times New Roman" w:cs="Times New Roman"/>
          <w:sz w:val="24"/>
          <w:szCs w:val="24"/>
        </w:rPr>
        <w:t xml:space="preserve"> das propostas de preços.</w:t>
      </w:r>
    </w:p>
    <w:p w14:paraId="159A9839" w14:textId="3FB5F382" w:rsidR="001D3C22" w:rsidRPr="009E01EF" w:rsidRDefault="001D3C22" w:rsidP="001D3C22">
      <w:pPr>
        <w:jc w:val="both"/>
        <w:rPr>
          <w:rFonts w:ascii="Times New Roman" w:hAnsi="Times New Roman" w:cs="Times New Roman"/>
          <w:sz w:val="24"/>
          <w:szCs w:val="24"/>
        </w:rPr>
      </w:pPr>
      <w:proofErr w:type="gramStart"/>
      <w:r w:rsidRPr="009E01EF">
        <w:rPr>
          <w:rFonts w:ascii="Times New Roman" w:hAnsi="Times New Roman" w:cs="Times New Roman"/>
          <w:sz w:val="24"/>
          <w:szCs w:val="24"/>
        </w:rPr>
        <w:t>7.14 Em</w:t>
      </w:r>
      <w:proofErr w:type="gramEnd"/>
      <w:r w:rsidRPr="009E01EF">
        <w:rPr>
          <w:rFonts w:ascii="Times New Roman" w:hAnsi="Times New Roman" w:cs="Times New Roman"/>
          <w:sz w:val="24"/>
          <w:szCs w:val="24"/>
        </w:rPr>
        <w:t xml:space="preserve"> </w:t>
      </w:r>
      <w:r w:rsidR="007F11AB" w:rsidRPr="009E01EF">
        <w:rPr>
          <w:rFonts w:ascii="Times New Roman" w:hAnsi="Times New Roman" w:cs="Times New Roman"/>
          <w:sz w:val="24"/>
          <w:szCs w:val="24"/>
        </w:rPr>
        <w:t>relação</w:t>
      </w:r>
      <w:r w:rsidRPr="009E01EF">
        <w:rPr>
          <w:rFonts w:ascii="Times New Roman" w:hAnsi="Times New Roman" w:cs="Times New Roman"/>
          <w:sz w:val="24"/>
          <w:szCs w:val="24"/>
        </w:rPr>
        <w:t xml:space="preserve"> a itens N</w:t>
      </w:r>
      <w:r w:rsidR="00082666" w:rsidRPr="009E01EF">
        <w:rPr>
          <w:rFonts w:ascii="Times New Roman" w:hAnsi="Times New Roman" w:cs="Times New Roman"/>
          <w:sz w:val="24"/>
          <w:szCs w:val="24"/>
        </w:rPr>
        <w:t>Ã</w:t>
      </w:r>
      <w:r w:rsidRPr="009E01EF">
        <w:rPr>
          <w:rFonts w:ascii="Times New Roman" w:hAnsi="Times New Roman" w:cs="Times New Roman"/>
          <w:sz w:val="24"/>
          <w:szCs w:val="24"/>
        </w:rPr>
        <w:t xml:space="preserve">O exclusivos para </w:t>
      </w:r>
      <w:r w:rsidR="007F11AB" w:rsidRPr="009E01EF">
        <w:rPr>
          <w:rFonts w:ascii="Times New Roman" w:hAnsi="Times New Roman" w:cs="Times New Roman"/>
          <w:sz w:val="24"/>
          <w:szCs w:val="24"/>
        </w:rPr>
        <w:t>participação</w:t>
      </w:r>
      <w:r w:rsidRPr="009E01EF">
        <w:rPr>
          <w:rFonts w:ascii="Times New Roman" w:hAnsi="Times New Roman" w:cs="Times New Roman"/>
          <w:sz w:val="24"/>
          <w:szCs w:val="24"/>
        </w:rPr>
        <w:t xml:space="preserve"> de microempresas e empresas de pequeno</w:t>
      </w:r>
      <w:r w:rsidR="007F11AB" w:rsidRPr="009E01EF">
        <w:rPr>
          <w:rFonts w:ascii="Times New Roman" w:hAnsi="Times New Roman" w:cs="Times New Roman"/>
          <w:sz w:val="24"/>
          <w:szCs w:val="24"/>
        </w:rPr>
        <w:t xml:space="preserve"> </w:t>
      </w:r>
      <w:r w:rsidRPr="009E01EF">
        <w:rPr>
          <w:rFonts w:ascii="Times New Roman" w:hAnsi="Times New Roman" w:cs="Times New Roman"/>
          <w:sz w:val="24"/>
          <w:szCs w:val="24"/>
        </w:rPr>
        <w:t xml:space="preserve">porte, uma vez encerrada a etapa de lances, </w:t>
      </w:r>
      <w:r w:rsidR="007F11AB" w:rsidRPr="009E01EF">
        <w:rPr>
          <w:rFonts w:ascii="Times New Roman" w:hAnsi="Times New Roman" w:cs="Times New Roman"/>
          <w:sz w:val="24"/>
          <w:szCs w:val="24"/>
        </w:rPr>
        <w:t>será</w:t>
      </w:r>
      <w:r w:rsidRPr="009E01EF">
        <w:rPr>
          <w:rFonts w:ascii="Times New Roman" w:hAnsi="Times New Roman" w:cs="Times New Roman"/>
          <w:sz w:val="24"/>
          <w:szCs w:val="24"/>
        </w:rPr>
        <w:t xml:space="preserve"> efetivada a </w:t>
      </w:r>
      <w:r w:rsidR="007F11AB" w:rsidRPr="009E01EF">
        <w:rPr>
          <w:rFonts w:ascii="Times New Roman" w:hAnsi="Times New Roman" w:cs="Times New Roman"/>
          <w:sz w:val="24"/>
          <w:szCs w:val="24"/>
        </w:rPr>
        <w:t>verificação</w:t>
      </w:r>
      <w:r w:rsidRPr="009E01EF">
        <w:rPr>
          <w:rFonts w:ascii="Times New Roman" w:hAnsi="Times New Roman" w:cs="Times New Roman"/>
          <w:sz w:val="24"/>
          <w:szCs w:val="24"/>
        </w:rPr>
        <w:t xml:space="preserve"> </w:t>
      </w:r>
      <w:r w:rsidR="007F11AB" w:rsidRPr="009E01EF">
        <w:rPr>
          <w:rFonts w:ascii="Times New Roman" w:hAnsi="Times New Roman" w:cs="Times New Roman"/>
          <w:sz w:val="24"/>
          <w:szCs w:val="24"/>
        </w:rPr>
        <w:t>automática</w:t>
      </w:r>
      <w:r w:rsidRPr="009E01EF">
        <w:rPr>
          <w:rFonts w:ascii="Times New Roman" w:hAnsi="Times New Roman" w:cs="Times New Roman"/>
          <w:sz w:val="24"/>
          <w:szCs w:val="24"/>
        </w:rPr>
        <w:t>. O sistema</w:t>
      </w:r>
      <w:r w:rsidR="007F11AB" w:rsidRPr="009E01EF">
        <w:rPr>
          <w:rFonts w:ascii="Times New Roman" w:hAnsi="Times New Roman" w:cs="Times New Roman"/>
          <w:sz w:val="24"/>
          <w:szCs w:val="24"/>
        </w:rPr>
        <w:t xml:space="preserve"> identificar</w:t>
      </w:r>
      <w:r w:rsidRPr="009E01EF">
        <w:rPr>
          <w:rFonts w:ascii="Times New Roman" w:hAnsi="Times New Roman" w:cs="Times New Roman"/>
          <w:sz w:val="24"/>
          <w:szCs w:val="24"/>
        </w:rPr>
        <w:t xml:space="preserve"> em coluna própria às microempresas e empresas de pequeno porte participantes,</w:t>
      </w:r>
      <w:r w:rsidR="007F11AB" w:rsidRPr="009E01EF">
        <w:rPr>
          <w:rFonts w:ascii="Times New Roman" w:hAnsi="Times New Roman" w:cs="Times New Roman"/>
          <w:sz w:val="24"/>
          <w:szCs w:val="24"/>
        </w:rPr>
        <w:t xml:space="preserve"> </w:t>
      </w:r>
      <w:r w:rsidRPr="009E01EF">
        <w:rPr>
          <w:rFonts w:ascii="Times New Roman" w:hAnsi="Times New Roman" w:cs="Times New Roman"/>
          <w:sz w:val="24"/>
          <w:szCs w:val="24"/>
        </w:rPr>
        <w:t xml:space="preserve">procedendo à </w:t>
      </w:r>
      <w:r w:rsidR="007F11AB" w:rsidRPr="009E01EF">
        <w:rPr>
          <w:rFonts w:ascii="Times New Roman" w:hAnsi="Times New Roman" w:cs="Times New Roman"/>
          <w:sz w:val="24"/>
          <w:szCs w:val="24"/>
        </w:rPr>
        <w:t>comparação</w:t>
      </w:r>
      <w:r w:rsidRPr="009E01EF">
        <w:rPr>
          <w:rFonts w:ascii="Times New Roman" w:hAnsi="Times New Roman" w:cs="Times New Roman"/>
          <w:sz w:val="24"/>
          <w:szCs w:val="24"/>
        </w:rPr>
        <w:t xml:space="preserve"> com os valores da primeira colocada, se esta for empresa de maior porte,</w:t>
      </w:r>
      <w:r w:rsidR="007F11AB" w:rsidRPr="009E01EF">
        <w:rPr>
          <w:rFonts w:ascii="Times New Roman" w:hAnsi="Times New Roman" w:cs="Times New Roman"/>
          <w:sz w:val="24"/>
          <w:szCs w:val="24"/>
        </w:rPr>
        <w:t xml:space="preserve"> </w:t>
      </w:r>
      <w:r w:rsidRPr="009E01EF">
        <w:rPr>
          <w:rFonts w:ascii="Times New Roman" w:hAnsi="Times New Roman" w:cs="Times New Roman"/>
          <w:sz w:val="24"/>
          <w:szCs w:val="24"/>
        </w:rPr>
        <w:t xml:space="preserve">assim como das demais classificadas, para o fim de aplicar-se o disposto nos </w:t>
      </w:r>
      <w:proofErr w:type="spellStart"/>
      <w:r w:rsidRPr="009E01EF">
        <w:rPr>
          <w:rFonts w:ascii="Times New Roman" w:hAnsi="Times New Roman" w:cs="Times New Roman"/>
          <w:sz w:val="24"/>
          <w:szCs w:val="24"/>
        </w:rPr>
        <w:t>arts</w:t>
      </w:r>
      <w:proofErr w:type="spellEnd"/>
      <w:r w:rsidRPr="009E01EF">
        <w:rPr>
          <w:rFonts w:ascii="Times New Roman" w:hAnsi="Times New Roman" w:cs="Times New Roman"/>
          <w:sz w:val="24"/>
          <w:szCs w:val="24"/>
        </w:rPr>
        <w:t>. 44 e 45 da LC n</w:t>
      </w:r>
      <w:r w:rsidR="007F11AB" w:rsidRPr="009E01EF">
        <w:rPr>
          <w:rFonts w:ascii="Times New Roman" w:hAnsi="Times New Roman" w:cs="Times New Roman"/>
          <w:sz w:val="24"/>
          <w:szCs w:val="24"/>
        </w:rPr>
        <w:t xml:space="preserve">º </w:t>
      </w:r>
      <w:r w:rsidRPr="009E01EF">
        <w:rPr>
          <w:rFonts w:ascii="Times New Roman" w:hAnsi="Times New Roman" w:cs="Times New Roman"/>
          <w:sz w:val="24"/>
          <w:szCs w:val="24"/>
        </w:rPr>
        <w:t>123, de 2006.</w:t>
      </w:r>
    </w:p>
    <w:p w14:paraId="7777EE3D" w14:textId="01969F1B" w:rsidR="001D3C22" w:rsidRPr="009E01EF" w:rsidRDefault="001D3C22" w:rsidP="001D3C22">
      <w:pPr>
        <w:jc w:val="both"/>
        <w:rPr>
          <w:rFonts w:ascii="Times New Roman" w:hAnsi="Times New Roman" w:cs="Times New Roman"/>
          <w:sz w:val="24"/>
          <w:szCs w:val="24"/>
        </w:rPr>
      </w:pPr>
      <w:proofErr w:type="gramStart"/>
      <w:r w:rsidRPr="009E01EF">
        <w:rPr>
          <w:rFonts w:ascii="Times New Roman" w:hAnsi="Times New Roman" w:cs="Times New Roman"/>
          <w:sz w:val="24"/>
          <w:szCs w:val="24"/>
        </w:rPr>
        <w:t>7.15 Entende-se</w:t>
      </w:r>
      <w:proofErr w:type="gramEnd"/>
      <w:r w:rsidRPr="009E01EF">
        <w:rPr>
          <w:rFonts w:ascii="Times New Roman" w:hAnsi="Times New Roman" w:cs="Times New Roman"/>
          <w:sz w:val="24"/>
          <w:szCs w:val="24"/>
        </w:rPr>
        <w:t xml:space="preserve"> como empate àquelas </w:t>
      </w:r>
      <w:r w:rsidR="007F11AB" w:rsidRPr="009E01EF">
        <w:rPr>
          <w:rFonts w:ascii="Times New Roman" w:hAnsi="Times New Roman" w:cs="Times New Roman"/>
          <w:sz w:val="24"/>
          <w:szCs w:val="24"/>
        </w:rPr>
        <w:t>situações</w:t>
      </w:r>
      <w:r w:rsidRPr="009E01EF">
        <w:rPr>
          <w:rFonts w:ascii="Times New Roman" w:hAnsi="Times New Roman" w:cs="Times New Roman"/>
          <w:sz w:val="24"/>
          <w:szCs w:val="24"/>
        </w:rPr>
        <w:t xml:space="preserve"> em que as propostas apresentadas pelas</w:t>
      </w:r>
      <w:r w:rsidR="007F11AB" w:rsidRPr="009E01EF">
        <w:rPr>
          <w:rFonts w:ascii="Times New Roman" w:hAnsi="Times New Roman" w:cs="Times New Roman"/>
          <w:sz w:val="24"/>
          <w:szCs w:val="24"/>
        </w:rPr>
        <w:t xml:space="preserve"> </w:t>
      </w:r>
      <w:r w:rsidRPr="009E01EF">
        <w:rPr>
          <w:rFonts w:ascii="Times New Roman" w:hAnsi="Times New Roman" w:cs="Times New Roman"/>
          <w:sz w:val="24"/>
          <w:szCs w:val="24"/>
        </w:rPr>
        <w:t xml:space="preserve">microempresas e empresas de pequeno porte sejam iguais ou </w:t>
      </w:r>
      <w:r w:rsidR="007F11AB" w:rsidRPr="009E01EF">
        <w:rPr>
          <w:rFonts w:ascii="Times New Roman" w:hAnsi="Times New Roman" w:cs="Times New Roman"/>
          <w:sz w:val="24"/>
          <w:szCs w:val="24"/>
        </w:rPr>
        <w:t>até</w:t>
      </w:r>
      <w:r w:rsidRPr="009E01EF">
        <w:rPr>
          <w:rFonts w:ascii="Times New Roman" w:hAnsi="Times New Roman" w:cs="Times New Roman"/>
          <w:sz w:val="24"/>
          <w:szCs w:val="24"/>
        </w:rPr>
        <w:t xml:space="preserve"> 10% (dez por cento) superiores a</w:t>
      </w:r>
      <w:r w:rsidR="007F11AB" w:rsidRPr="009E01EF">
        <w:rPr>
          <w:rFonts w:ascii="Times New Roman" w:hAnsi="Times New Roman" w:cs="Times New Roman"/>
          <w:sz w:val="24"/>
          <w:szCs w:val="24"/>
        </w:rPr>
        <w:t xml:space="preserve"> </w:t>
      </w:r>
      <w:r w:rsidRPr="009E01EF">
        <w:rPr>
          <w:rFonts w:ascii="Times New Roman" w:hAnsi="Times New Roman" w:cs="Times New Roman"/>
          <w:sz w:val="24"/>
          <w:szCs w:val="24"/>
        </w:rPr>
        <w:t>proposta mais bem classificada, depois de encerrada a etapa de lances.</w:t>
      </w:r>
    </w:p>
    <w:p w14:paraId="1C517684" w14:textId="7B8F74D7" w:rsidR="00CF48D7" w:rsidRPr="009E01EF" w:rsidRDefault="001D3C22" w:rsidP="001D3C22">
      <w:pPr>
        <w:jc w:val="both"/>
        <w:rPr>
          <w:rFonts w:ascii="Times New Roman" w:hAnsi="Times New Roman" w:cs="Times New Roman"/>
          <w:sz w:val="24"/>
          <w:szCs w:val="24"/>
        </w:rPr>
      </w:pPr>
      <w:r w:rsidRPr="009E01EF">
        <w:rPr>
          <w:rFonts w:ascii="Times New Roman" w:hAnsi="Times New Roman" w:cs="Times New Roman"/>
          <w:sz w:val="24"/>
          <w:szCs w:val="24"/>
        </w:rPr>
        <w:t xml:space="preserve">7.16 A mais bem classificada nos termos do item anterior </w:t>
      </w:r>
      <w:r w:rsidR="00C6341F" w:rsidRPr="009E01EF">
        <w:rPr>
          <w:rFonts w:ascii="Times New Roman" w:hAnsi="Times New Roman" w:cs="Times New Roman"/>
          <w:sz w:val="24"/>
          <w:szCs w:val="24"/>
        </w:rPr>
        <w:t>terá</w:t>
      </w:r>
      <w:r w:rsidRPr="009E01EF">
        <w:rPr>
          <w:rFonts w:ascii="Times New Roman" w:hAnsi="Times New Roman" w:cs="Times New Roman"/>
          <w:sz w:val="24"/>
          <w:szCs w:val="24"/>
        </w:rPr>
        <w:t xml:space="preserve"> o direito de encaminhar uma </w:t>
      </w:r>
      <w:r w:rsidR="00C6341F" w:rsidRPr="009E01EF">
        <w:rPr>
          <w:rFonts w:ascii="Times New Roman" w:hAnsi="Times New Roman" w:cs="Times New Roman"/>
          <w:sz w:val="24"/>
          <w:szCs w:val="24"/>
        </w:rPr>
        <w:t xml:space="preserve">última </w:t>
      </w:r>
      <w:r w:rsidRPr="009E01EF">
        <w:rPr>
          <w:rFonts w:ascii="Times New Roman" w:hAnsi="Times New Roman" w:cs="Times New Roman"/>
          <w:sz w:val="24"/>
          <w:szCs w:val="24"/>
        </w:rPr>
        <w:t>oferta para desempate, obrigatoriamente em valor inferior ao da primeira colocada, no prazo de 5</w:t>
      </w:r>
      <w:r w:rsidR="00C6341F" w:rsidRPr="009E01EF">
        <w:rPr>
          <w:rFonts w:ascii="Times New Roman" w:hAnsi="Times New Roman" w:cs="Times New Roman"/>
          <w:sz w:val="24"/>
          <w:szCs w:val="24"/>
        </w:rPr>
        <w:t xml:space="preserve"> </w:t>
      </w:r>
      <w:r w:rsidRPr="009E01EF">
        <w:rPr>
          <w:rFonts w:ascii="Times New Roman" w:hAnsi="Times New Roman" w:cs="Times New Roman"/>
          <w:sz w:val="24"/>
          <w:szCs w:val="24"/>
        </w:rPr>
        <w:t xml:space="preserve">(cinco) minutos controlados pelo sistema, contados após a </w:t>
      </w:r>
      <w:r w:rsidR="00C6341F" w:rsidRPr="009E01EF">
        <w:rPr>
          <w:rFonts w:ascii="Times New Roman" w:hAnsi="Times New Roman" w:cs="Times New Roman"/>
          <w:sz w:val="24"/>
          <w:szCs w:val="24"/>
        </w:rPr>
        <w:t>comunicação</w:t>
      </w:r>
      <w:r w:rsidRPr="009E01EF">
        <w:rPr>
          <w:rFonts w:ascii="Times New Roman" w:hAnsi="Times New Roman" w:cs="Times New Roman"/>
          <w:sz w:val="24"/>
          <w:szCs w:val="24"/>
        </w:rPr>
        <w:t xml:space="preserve"> </w:t>
      </w:r>
      <w:r w:rsidR="00C6341F" w:rsidRPr="009E01EF">
        <w:rPr>
          <w:rFonts w:ascii="Times New Roman" w:hAnsi="Times New Roman" w:cs="Times New Roman"/>
          <w:sz w:val="24"/>
          <w:szCs w:val="24"/>
        </w:rPr>
        <w:t>automática</w:t>
      </w:r>
      <w:r w:rsidRPr="009E01EF">
        <w:rPr>
          <w:rFonts w:ascii="Times New Roman" w:hAnsi="Times New Roman" w:cs="Times New Roman"/>
          <w:sz w:val="24"/>
          <w:szCs w:val="24"/>
        </w:rPr>
        <w:t xml:space="preserve"> para tanto.</w:t>
      </w:r>
    </w:p>
    <w:p w14:paraId="1A19EA40" w14:textId="7C3C6BDC" w:rsidR="002D2864" w:rsidRPr="009E01EF" w:rsidRDefault="001D3C22" w:rsidP="001D3C22">
      <w:pPr>
        <w:jc w:val="both"/>
        <w:rPr>
          <w:rFonts w:ascii="Times New Roman" w:hAnsi="Times New Roman" w:cs="Times New Roman"/>
          <w:sz w:val="24"/>
          <w:szCs w:val="24"/>
        </w:rPr>
      </w:pPr>
      <w:r w:rsidRPr="009E01EF">
        <w:rPr>
          <w:rFonts w:ascii="Times New Roman" w:hAnsi="Times New Roman" w:cs="Times New Roman"/>
          <w:sz w:val="24"/>
          <w:szCs w:val="24"/>
        </w:rPr>
        <w:t>7.17 Caso a microempresa ou a empresa de pequeno porte melhor classificada desista ou n</w:t>
      </w:r>
      <w:r w:rsidR="00C6341F" w:rsidRPr="009E01EF">
        <w:rPr>
          <w:rFonts w:ascii="Times New Roman" w:hAnsi="Times New Roman" w:cs="Times New Roman"/>
          <w:sz w:val="24"/>
          <w:szCs w:val="24"/>
        </w:rPr>
        <w:t>ã</w:t>
      </w:r>
      <w:r w:rsidRPr="009E01EF">
        <w:rPr>
          <w:rFonts w:ascii="Times New Roman" w:hAnsi="Times New Roman" w:cs="Times New Roman"/>
          <w:sz w:val="24"/>
          <w:szCs w:val="24"/>
        </w:rPr>
        <w:t>o se</w:t>
      </w:r>
      <w:r w:rsidR="00C6341F" w:rsidRPr="009E01EF">
        <w:rPr>
          <w:rFonts w:ascii="Times New Roman" w:hAnsi="Times New Roman" w:cs="Times New Roman"/>
          <w:sz w:val="24"/>
          <w:szCs w:val="24"/>
        </w:rPr>
        <w:t xml:space="preserve"> </w:t>
      </w:r>
      <w:r w:rsidRPr="009E01EF">
        <w:rPr>
          <w:rFonts w:ascii="Times New Roman" w:hAnsi="Times New Roman" w:cs="Times New Roman"/>
          <w:sz w:val="24"/>
          <w:szCs w:val="24"/>
        </w:rPr>
        <w:t>manifeste no prazo estabelecido, ser</w:t>
      </w:r>
      <w:r w:rsidR="00C6341F" w:rsidRPr="009E01EF">
        <w:rPr>
          <w:rFonts w:ascii="Times New Roman" w:hAnsi="Times New Roman" w:cs="Times New Roman"/>
          <w:sz w:val="24"/>
          <w:szCs w:val="24"/>
        </w:rPr>
        <w:t>ã</w:t>
      </w:r>
      <w:r w:rsidRPr="009E01EF">
        <w:rPr>
          <w:rFonts w:ascii="Times New Roman" w:hAnsi="Times New Roman" w:cs="Times New Roman"/>
          <w:sz w:val="24"/>
          <w:szCs w:val="24"/>
        </w:rPr>
        <w:t>o convocadas as demais licitantes microempresa e empresa de</w:t>
      </w:r>
      <w:r w:rsidR="00C6341F" w:rsidRPr="009E01EF">
        <w:rPr>
          <w:rFonts w:ascii="Times New Roman" w:hAnsi="Times New Roman" w:cs="Times New Roman"/>
          <w:sz w:val="24"/>
          <w:szCs w:val="24"/>
        </w:rPr>
        <w:t xml:space="preserve"> </w:t>
      </w:r>
      <w:r w:rsidRPr="009E01EF">
        <w:rPr>
          <w:rFonts w:ascii="Times New Roman" w:hAnsi="Times New Roman" w:cs="Times New Roman"/>
          <w:sz w:val="24"/>
          <w:szCs w:val="24"/>
        </w:rPr>
        <w:t xml:space="preserve">pequeno porte que se encontrem naquele intervalo de 10% (dez por cento), na ordem de </w:t>
      </w:r>
      <w:r w:rsidR="00C6341F" w:rsidRPr="009E01EF">
        <w:rPr>
          <w:rFonts w:ascii="Times New Roman" w:hAnsi="Times New Roman" w:cs="Times New Roman"/>
          <w:sz w:val="24"/>
          <w:szCs w:val="24"/>
        </w:rPr>
        <w:t>classificação</w:t>
      </w:r>
      <w:r w:rsidRPr="009E01EF">
        <w:rPr>
          <w:rFonts w:ascii="Times New Roman" w:hAnsi="Times New Roman" w:cs="Times New Roman"/>
          <w:sz w:val="24"/>
          <w:szCs w:val="24"/>
        </w:rPr>
        <w:t>,</w:t>
      </w:r>
      <w:r w:rsidR="00C6341F" w:rsidRPr="009E01EF">
        <w:rPr>
          <w:rFonts w:ascii="Times New Roman" w:hAnsi="Times New Roman" w:cs="Times New Roman"/>
          <w:sz w:val="24"/>
          <w:szCs w:val="24"/>
        </w:rPr>
        <w:t xml:space="preserve"> </w:t>
      </w:r>
      <w:r w:rsidRPr="009E01EF">
        <w:rPr>
          <w:rFonts w:ascii="Times New Roman" w:hAnsi="Times New Roman" w:cs="Times New Roman"/>
          <w:sz w:val="24"/>
          <w:szCs w:val="24"/>
        </w:rPr>
        <w:t>para o exercício do mesmo direito, no prazo estabelecido no subitem anterior.</w:t>
      </w:r>
    </w:p>
    <w:p w14:paraId="6F559767" w14:textId="3597C2D3" w:rsidR="001D3C22" w:rsidRPr="009E01EF" w:rsidRDefault="001D3C22" w:rsidP="001D3C22">
      <w:pPr>
        <w:jc w:val="both"/>
        <w:rPr>
          <w:rFonts w:ascii="Times New Roman" w:hAnsi="Times New Roman" w:cs="Times New Roman"/>
          <w:sz w:val="24"/>
          <w:szCs w:val="24"/>
        </w:rPr>
      </w:pPr>
      <w:proofErr w:type="gramStart"/>
      <w:r w:rsidRPr="009E01EF">
        <w:rPr>
          <w:rFonts w:ascii="Times New Roman" w:hAnsi="Times New Roman" w:cs="Times New Roman"/>
          <w:sz w:val="24"/>
          <w:szCs w:val="24"/>
        </w:rPr>
        <w:t>7.18 No</w:t>
      </w:r>
      <w:proofErr w:type="gramEnd"/>
      <w:r w:rsidRPr="009E01EF">
        <w:rPr>
          <w:rFonts w:ascii="Times New Roman" w:hAnsi="Times New Roman" w:cs="Times New Roman"/>
          <w:sz w:val="24"/>
          <w:szCs w:val="24"/>
        </w:rPr>
        <w:t xml:space="preserve"> caso de </w:t>
      </w:r>
      <w:r w:rsidR="007F11AB" w:rsidRPr="009E01EF">
        <w:rPr>
          <w:rFonts w:ascii="Times New Roman" w:hAnsi="Times New Roman" w:cs="Times New Roman"/>
          <w:sz w:val="24"/>
          <w:szCs w:val="24"/>
        </w:rPr>
        <w:t>equivalência</w:t>
      </w:r>
      <w:r w:rsidRPr="009E01EF">
        <w:rPr>
          <w:rFonts w:ascii="Times New Roman" w:hAnsi="Times New Roman" w:cs="Times New Roman"/>
          <w:sz w:val="24"/>
          <w:szCs w:val="24"/>
        </w:rPr>
        <w:t xml:space="preserve"> dos valores apresentados pelas microempresas e empresas de pequeno</w:t>
      </w:r>
      <w:r w:rsidR="007F11AB" w:rsidRPr="009E01EF">
        <w:rPr>
          <w:rFonts w:ascii="Times New Roman" w:hAnsi="Times New Roman" w:cs="Times New Roman"/>
          <w:sz w:val="24"/>
          <w:szCs w:val="24"/>
        </w:rPr>
        <w:t xml:space="preserve"> </w:t>
      </w:r>
      <w:r w:rsidRPr="009E01EF">
        <w:rPr>
          <w:rFonts w:ascii="Times New Roman" w:hAnsi="Times New Roman" w:cs="Times New Roman"/>
          <w:sz w:val="24"/>
          <w:szCs w:val="24"/>
        </w:rPr>
        <w:t xml:space="preserve">porte que se encontrem nos intervalos estabelecidos nos subitens anteriores, </w:t>
      </w:r>
      <w:r w:rsidR="00C6341F" w:rsidRPr="009E01EF">
        <w:rPr>
          <w:rFonts w:ascii="Times New Roman" w:hAnsi="Times New Roman" w:cs="Times New Roman"/>
          <w:sz w:val="24"/>
          <w:szCs w:val="24"/>
        </w:rPr>
        <w:t>será</w:t>
      </w:r>
      <w:r w:rsidRPr="009E01EF">
        <w:rPr>
          <w:rFonts w:ascii="Times New Roman" w:hAnsi="Times New Roman" w:cs="Times New Roman"/>
          <w:sz w:val="24"/>
          <w:szCs w:val="24"/>
        </w:rPr>
        <w:t xml:space="preserve"> realizado sorteio</w:t>
      </w:r>
      <w:r w:rsidR="00C6341F" w:rsidRPr="009E01EF">
        <w:rPr>
          <w:rFonts w:ascii="Times New Roman" w:hAnsi="Times New Roman" w:cs="Times New Roman"/>
          <w:sz w:val="24"/>
          <w:szCs w:val="24"/>
        </w:rPr>
        <w:t xml:space="preserve"> </w:t>
      </w:r>
      <w:r w:rsidRPr="009E01EF">
        <w:rPr>
          <w:rFonts w:ascii="Times New Roman" w:hAnsi="Times New Roman" w:cs="Times New Roman"/>
          <w:sz w:val="24"/>
          <w:szCs w:val="24"/>
        </w:rPr>
        <w:t xml:space="preserve">entre elas para que se identifique aquela que primeiro </w:t>
      </w:r>
      <w:r w:rsidR="00C6341F" w:rsidRPr="009E01EF">
        <w:rPr>
          <w:rFonts w:ascii="Times New Roman" w:hAnsi="Times New Roman" w:cs="Times New Roman"/>
          <w:sz w:val="24"/>
          <w:szCs w:val="24"/>
        </w:rPr>
        <w:t>poderá</w:t>
      </w:r>
      <w:r w:rsidRPr="009E01EF">
        <w:rPr>
          <w:rFonts w:ascii="Times New Roman" w:hAnsi="Times New Roman" w:cs="Times New Roman"/>
          <w:sz w:val="24"/>
          <w:szCs w:val="24"/>
        </w:rPr>
        <w:t xml:space="preserve"> apresentar melhor oferta.</w:t>
      </w:r>
    </w:p>
    <w:p w14:paraId="60CBB428" w14:textId="7B7E32BE" w:rsidR="001D3C22" w:rsidRPr="009E01EF" w:rsidRDefault="001D3C22" w:rsidP="001D3C22">
      <w:pPr>
        <w:jc w:val="both"/>
        <w:rPr>
          <w:rFonts w:ascii="Times New Roman" w:hAnsi="Times New Roman" w:cs="Times New Roman"/>
          <w:sz w:val="24"/>
          <w:szCs w:val="24"/>
        </w:rPr>
      </w:pPr>
      <w:proofErr w:type="gramStart"/>
      <w:r w:rsidRPr="009E01EF">
        <w:rPr>
          <w:rFonts w:ascii="Times New Roman" w:hAnsi="Times New Roman" w:cs="Times New Roman"/>
          <w:sz w:val="24"/>
          <w:szCs w:val="24"/>
        </w:rPr>
        <w:t>7.19 Na</w:t>
      </w:r>
      <w:proofErr w:type="gramEnd"/>
      <w:r w:rsidRPr="009E01EF">
        <w:rPr>
          <w:rFonts w:ascii="Times New Roman" w:hAnsi="Times New Roman" w:cs="Times New Roman"/>
          <w:sz w:val="24"/>
          <w:szCs w:val="24"/>
        </w:rPr>
        <w:t xml:space="preserve"> hipótese de n</w:t>
      </w:r>
      <w:r w:rsidR="00C6341F" w:rsidRPr="009E01EF">
        <w:rPr>
          <w:rFonts w:ascii="Times New Roman" w:hAnsi="Times New Roman" w:cs="Times New Roman"/>
          <w:sz w:val="24"/>
          <w:szCs w:val="24"/>
        </w:rPr>
        <w:t>ã</w:t>
      </w:r>
      <w:r w:rsidRPr="009E01EF">
        <w:rPr>
          <w:rFonts w:ascii="Times New Roman" w:hAnsi="Times New Roman" w:cs="Times New Roman"/>
          <w:sz w:val="24"/>
          <w:szCs w:val="24"/>
        </w:rPr>
        <w:t xml:space="preserve">o </w:t>
      </w:r>
      <w:r w:rsidR="00C6341F" w:rsidRPr="009E01EF">
        <w:rPr>
          <w:rFonts w:ascii="Times New Roman" w:hAnsi="Times New Roman" w:cs="Times New Roman"/>
          <w:sz w:val="24"/>
          <w:szCs w:val="24"/>
        </w:rPr>
        <w:t>contratação</w:t>
      </w:r>
      <w:r w:rsidRPr="009E01EF">
        <w:rPr>
          <w:rFonts w:ascii="Times New Roman" w:hAnsi="Times New Roman" w:cs="Times New Roman"/>
          <w:sz w:val="24"/>
          <w:szCs w:val="24"/>
        </w:rPr>
        <w:t xml:space="preserve"> nos termos previstos neste item, </w:t>
      </w:r>
      <w:r w:rsidR="00C6341F" w:rsidRPr="009E01EF">
        <w:rPr>
          <w:rFonts w:ascii="Times New Roman" w:hAnsi="Times New Roman" w:cs="Times New Roman"/>
          <w:sz w:val="24"/>
          <w:szCs w:val="24"/>
        </w:rPr>
        <w:t>convocação</w:t>
      </w:r>
      <w:r w:rsidRPr="009E01EF">
        <w:rPr>
          <w:rFonts w:ascii="Times New Roman" w:hAnsi="Times New Roman" w:cs="Times New Roman"/>
          <w:sz w:val="24"/>
          <w:szCs w:val="24"/>
        </w:rPr>
        <w:t xml:space="preserve"> </w:t>
      </w:r>
      <w:r w:rsidR="00C6341F" w:rsidRPr="009E01EF">
        <w:rPr>
          <w:rFonts w:ascii="Times New Roman" w:hAnsi="Times New Roman" w:cs="Times New Roman"/>
          <w:sz w:val="24"/>
          <w:szCs w:val="24"/>
        </w:rPr>
        <w:t>será</w:t>
      </w:r>
      <w:r w:rsidRPr="009E01EF">
        <w:rPr>
          <w:rFonts w:ascii="Times New Roman" w:hAnsi="Times New Roman" w:cs="Times New Roman"/>
          <w:sz w:val="24"/>
          <w:szCs w:val="24"/>
        </w:rPr>
        <w:t xml:space="preserve"> em favor da</w:t>
      </w:r>
      <w:r w:rsidR="00C6341F" w:rsidRPr="009E01EF">
        <w:rPr>
          <w:rFonts w:ascii="Times New Roman" w:hAnsi="Times New Roman" w:cs="Times New Roman"/>
          <w:sz w:val="24"/>
          <w:szCs w:val="24"/>
        </w:rPr>
        <w:t xml:space="preserve"> </w:t>
      </w:r>
      <w:r w:rsidRPr="009E01EF">
        <w:rPr>
          <w:rFonts w:ascii="Times New Roman" w:hAnsi="Times New Roman" w:cs="Times New Roman"/>
          <w:sz w:val="24"/>
          <w:szCs w:val="24"/>
        </w:rPr>
        <w:t>proposta originalmente vencedora do certame.</w:t>
      </w:r>
    </w:p>
    <w:p w14:paraId="274A6966" w14:textId="5DBDFFFF" w:rsidR="00684FA6" w:rsidRPr="009E01EF" w:rsidRDefault="001D3C22" w:rsidP="001D3C22">
      <w:pPr>
        <w:jc w:val="both"/>
        <w:rPr>
          <w:rFonts w:ascii="Times New Roman" w:hAnsi="Times New Roman" w:cs="Times New Roman"/>
          <w:sz w:val="24"/>
          <w:szCs w:val="24"/>
        </w:rPr>
      </w:pPr>
      <w:r w:rsidRPr="009E01EF">
        <w:rPr>
          <w:rFonts w:ascii="Times New Roman" w:hAnsi="Times New Roman" w:cs="Times New Roman"/>
          <w:sz w:val="24"/>
          <w:szCs w:val="24"/>
        </w:rPr>
        <w:t xml:space="preserve">7.20 O disposto no item 7.14 somente se </w:t>
      </w:r>
      <w:r w:rsidR="00C6341F" w:rsidRPr="009E01EF">
        <w:rPr>
          <w:rFonts w:ascii="Times New Roman" w:hAnsi="Times New Roman" w:cs="Times New Roman"/>
          <w:sz w:val="24"/>
          <w:szCs w:val="24"/>
        </w:rPr>
        <w:t>aplicará</w:t>
      </w:r>
      <w:r w:rsidRPr="009E01EF">
        <w:rPr>
          <w:rFonts w:ascii="Times New Roman" w:hAnsi="Times New Roman" w:cs="Times New Roman"/>
          <w:sz w:val="24"/>
          <w:szCs w:val="24"/>
        </w:rPr>
        <w:t xml:space="preserve"> quando a melhor oferta inicial n</w:t>
      </w:r>
      <w:r w:rsidR="00C6341F" w:rsidRPr="009E01EF">
        <w:rPr>
          <w:rFonts w:ascii="Times New Roman" w:hAnsi="Times New Roman" w:cs="Times New Roman"/>
          <w:sz w:val="24"/>
          <w:szCs w:val="24"/>
        </w:rPr>
        <w:t>ã</w:t>
      </w:r>
      <w:r w:rsidRPr="009E01EF">
        <w:rPr>
          <w:rFonts w:ascii="Times New Roman" w:hAnsi="Times New Roman" w:cs="Times New Roman"/>
          <w:sz w:val="24"/>
          <w:szCs w:val="24"/>
        </w:rPr>
        <w:t>o tiver sido</w:t>
      </w:r>
      <w:r w:rsidR="00C6341F" w:rsidRPr="009E01EF">
        <w:rPr>
          <w:rFonts w:ascii="Times New Roman" w:hAnsi="Times New Roman" w:cs="Times New Roman"/>
          <w:sz w:val="24"/>
          <w:szCs w:val="24"/>
        </w:rPr>
        <w:t xml:space="preserve"> </w:t>
      </w:r>
      <w:r w:rsidRPr="009E01EF">
        <w:rPr>
          <w:rFonts w:ascii="Times New Roman" w:hAnsi="Times New Roman" w:cs="Times New Roman"/>
          <w:sz w:val="24"/>
          <w:szCs w:val="24"/>
        </w:rPr>
        <w:t>apresentada por microempresa ou empresa de pequeno porte.</w:t>
      </w:r>
    </w:p>
    <w:p w14:paraId="5FFD0D6A" w14:textId="4982502B" w:rsidR="001D3C22" w:rsidRPr="009E01EF" w:rsidRDefault="001D3C22" w:rsidP="001D3C22">
      <w:pPr>
        <w:jc w:val="both"/>
        <w:rPr>
          <w:rFonts w:ascii="Times New Roman" w:hAnsi="Times New Roman" w:cs="Times New Roman"/>
          <w:sz w:val="24"/>
          <w:szCs w:val="24"/>
        </w:rPr>
      </w:pPr>
      <w:r w:rsidRPr="009E01EF">
        <w:rPr>
          <w:rFonts w:ascii="Times New Roman" w:hAnsi="Times New Roman" w:cs="Times New Roman"/>
          <w:sz w:val="24"/>
          <w:szCs w:val="24"/>
        </w:rPr>
        <w:t xml:space="preserve">7.21 Havendo eventual empate entre propostas ou lances, o </w:t>
      </w:r>
      <w:r w:rsidR="007F11AB" w:rsidRPr="009E01EF">
        <w:rPr>
          <w:rFonts w:ascii="Times New Roman" w:hAnsi="Times New Roman" w:cs="Times New Roman"/>
          <w:sz w:val="24"/>
          <w:szCs w:val="24"/>
        </w:rPr>
        <w:t>critério</w:t>
      </w:r>
      <w:r w:rsidRPr="009E01EF">
        <w:rPr>
          <w:rFonts w:ascii="Times New Roman" w:hAnsi="Times New Roman" w:cs="Times New Roman"/>
          <w:sz w:val="24"/>
          <w:szCs w:val="24"/>
        </w:rPr>
        <w:t xml:space="preserve"> de desempate </w:t>
      </w:r>
      <w:r w:rsidR="007F11AB" w:rsidRPr="009E01EF">
        <w:rPr>
          <w:rFonts w:ascii="Times New Roman" w:hAnsi="Times New Roman" w:cs="Times New Roman"/>
          <w:sz w:val="24"/>
          <w:szCs w:val="24"/>
        </w:rPr>
        <w:t>será</w:t>
      </w:r>
      <w:r w:rsidRPr="009E01EF">
        <w:rPr>
          <w:rFonts w:ascii="Times New Roman" w:hAnsi="Times New Roman" w:cs="Times New Roman"/>
          <w:sz w:val="24"/>
          <w:szCs w:val="24"/>
        </w:rPr>
        <w:t xml:space="preserve"> aquele</w:t>
      </w:r>
      <w:r w:rsidR="007F11AB" w:rsidRPr="009E01EF">
        <w:rPr>
          <w:rFonts w:ascii="Times New Roman" w:hAnsi="Times New Roman" w:cs="Times New Roman"/>
          <w:sz w:val="24"/>
          <w:szCs w:val="24"/>
        </w:rPr>
        <w:t xml:space="preserve"> </w:t>
      </w:r>
      <w:r w:rsidRPr="009E01EF">
        <w:rPr>
          <w:rFonts w:ascii="Times New Roman" w:hAnsi="Times New Roman" w:cs="Times New Roman"/>
          <w:sz w:val="24"/>
          <w:szCs w:val="24"/>
        </w:rPr>
        <w:t>previsto no art. 60 da Lei Federal N” 14.133, de 2021, nesta ordem:</w:t>
      </w:r>
    </w:p>
    <w:p w14:paraId="1F8D1E69" w14:textId="0B34132D" w:rsidR="00FE1BA2" w:rsidRPr="009E01EF" w:rsidRDefault="001D3C22" w:rsidP="001D3C22">
      <w:pPr>
        <w:jc w:val="both"/>
        <w:rPr>
          <w:rFonts w:ascii="Times New Roman" w:hAnsi="Times New Roman" w:cs="Times New Roman"/>
          <w:sz w:val="24"/>
          <w:szCs w:val="24"/>
        </w:rPr>
      </w:pPr>
      <w:proofErr w:type="gramStart"/>
      <w:r w:rsidRPr="009E01EF">
        <w:rPr>
          <w:rFonts w:ascii="Times New Roman" w:hAnsi="Times New Roman" w:cs="Times New Roman"/>
          <w:sz w:val="24"/>
          <w:szCs w:val="24"/>
        </w:rPr>
        <w:t>7.21.1 disputa</w:t>
      </w:r>
      <w:proofErr w:type="gramEnd"/>
      <w:r w:rsidRPr="009E01EF">
        <w:rPr>
          <w:rFonts w:ascii="Times New Roman" w:hAnsi="Times New Roman" w:cs="Times New Roman"/>
          <w:sz w:val="24"/>
          <w:szCs w:val="24"/>
        </w:rPr>
        <w:t xml:space="preserve"> final, hipótese em que os licitantes empatados </w:t>
      </w:r>
      <w:r w:rsidR="007F11AB" w:rsidRPr="009E01EF">
        <w:rPr>
          <w:rFonts w:ascii="Times New Roman" w:hAnsi="Times New Roman" w:cs="Times New Roman"/>
          <w:sz w:val="24"/>
          <w:szCs w:val="24"/>
        </w:rPr>
        <w:t>poderão</w:t>
      </w:r>
      <w:r w:rsidRPr="009E01EF">
        <w:rPr>
          <w:rFonts w:ascii="Times New Roman" w:hAnsi="Times New Roman" w:cs="Times New Roman"/>
          <w:sz w:val="24"/>
          <w:szCs w:val="24"/>
        </w:rPr>
        <w:t xml:space="preserve"> apresentar nova</w:t>
      </w:r>
      <w:r w:rsidR="007F11AB" w:rsidRPr="009E01EF">
        <w:rPr>
          <w:rFonts w:ascii="Times New Roman" w:hAnsi="Times New Roman" w:cs="Times New Roman"/>
          <w:sz w:val="24"/>
          <w:szCs w:val="24"/>
        </w:rPr>
        <w:t xml:space="preserve"> </w:t>
      </w:r>
      <w:r w:rsidRPr="009E01EF">
        <w:rPr>
          <w:rFonts w:ascii="Times New Roman" w:hAnsi="Times New Roman" w:cs="Times New Roman"/>
          <w:sz w:val="24"/>
          <w:szCs w:val="24"/>
        </w:rPr>
        <w:t xml:space="preserve">proposta em ato contínuo à </w:t>
      </w:r>
      <w:r w:rsidR="007F11AB" w:rsidRPr="009E01EF">
        <w:rPr>
          <w:rFonts w:ascii="Times New Roman" w:hAnsi="Times New Roman" w:cs="Times New Roman"/>
          <w:sz w:val="24"/>
          <w:szCs w:val="24"/>
        </w:rPr>
        <w:t>classificação</w:t>
      </w:r>
      <w:r w:rsidRPr="009E01EF">
        <w:rPr>
          <w:rFonts w:ascii="Times New Roman" w:hAnsi="Times New Roman" w:cs="Times New Roman"/>
          <w:sz w:val="24"/>
          <w:szCs w:val="24"/>
        </w:rPr>
        <w:t>;</w:t>
      </w:r>
    </w:p>
    <w:p w14:paraId="11380A43" w14:textId="05F94E83" w:rsidR="00B4609E" w:rsidRPr="009E01EF" w:rsidRDefault="001D3C22" w:rsidP="001D3C22">
      <w:pPr>
        <w:jc w:val="both"/>
        <w:rPr>
          <w:rFonts w:ascii="Times New Roman" w:hAnsi="Times New Roman" w:cs="Times New Roman"/>
          <w:sz w:val="24"/>
          <w:szCs w:val="24"/>
        </w:rPr>
      </w:pPr>
      <w:proofErr w:type="gramStart"/>
      <w:r w:rsidRPr="009E01EF">
        <w:rPr>
          <w:rFonts w:ascii="Times New Roman" w:hAnsi="Times New Roman" w:cs="Times New Roman"/>
          <w:sz w:val="24"/>
          <w:szCs w:val="24"/>
        </w:rPr>
        <w:t xml:space="preserve">7.21.2 </w:t>
      </w:r>
      <w:r w:rsidR="007F11AB" w:rsidRPr="009E01EF">
        <w:rPr>
          <w:rFonts w:ascii="Times New Roman" w:hAnsi="Times New Roman" w:cs="Times New Roman"/>
          <w:sz w:val="24"/>
          <w:szCs w:val="24"/>
        </w:rPr>
        <w:t>avaliação</w:t>
      </w:r>
      <w:proofErr w:type="gramEnd"/>
      <w:r w:rsidRPr="009E01EF">
        <w:rPr>
          <w:rFonts w:ascii="Times New Roman" w:hAnsi="Times New Roman" w:cs="Times New Roman"/>
          <w:sz w:val="24"/>
          <w:szCs w:val="24"/>
        </w:rPr>
        <w:t xml:space="preserve"> do desempenho contratual </w:t>
      </w:r>
      <w:r w:rsidR="007F11AB" w:rsidRPr="009E01EF">
        <w:rPr>
          <w:rFonts w:ascii="Times New Roman" w:hAnsi="Times New Roman" w:cs="Times New Roman"/>
          <w:sz w:val="24"/>
          <w:szCs w:val="24"/>
        </w:rPr>
        <w:t>prévio</w:t>
      </w:r>
      <w:r w:rsidRPr="009E01EF">
        <w:rPr>
          <w:rFonts w:ascii="Times New Roman" w:hAnsi="Times New Roman" w:cs="Times New Roman"/>
          <w:sz w:val="24"/>
          <w:szCs w:val="24"/>
        </w:rPr>
        <w:t xml:space="preserve"> dos licitantes, para a qual </w:t>
      </w:r>
      <w:r w:rsidR="007F11AB" w:rsidRPr="009E01EF">
        <w:rPr>
          <w:rFonts w:ascii="Times New Roman" w:hAnsi="Times New Roman" w:cs="Times New Roman"/>
          <w:sz w:val="24"/>
          <w:szCs w:val="24"/>
        </w:rPr>
        <w:t xml:space="preserve">deverão </w:t>
      </w:r>
      <w:r w:rsidRPr="009E01EF">
        <w:rPr>
          <w:rFonts w:ascii="Times New Roman" w:hAnsi="Times New Roman" w:cs="Times New Roman"/>
          <w:sz w:val="24"/>
          <w:szCs w:val="24"/>
        </w:rPr>
        <w:t>preferencialmente ser utilizados registros cadastrais para efeito de atesto de cumprimento de</w:t>
      </w:r>
      <w:r w:rsidR="007F11AB" w:rsidRPr="009E01EF">
        <w:rPr>
          <w:rFonts w:ascii="Times New Roman" w:hAnsi="Times New Roman" w:cs="Times New Roman"/>
          <w:sz w:val="24"/>
          <w:szCs w:val="24"/>
        </w:rPr>
        <w:t xml:space="preserve"> obrigações</w:t>
      </w:r>
      <w:r w:rsidRPr="009E01EF">
        <w:rPr>
          <w:rFonts w:ascii="Times New Roman" w:hAnsi="Times New Roman" w:cs="Times New Roman"/>
          <w:sz w:val="24"/>
          <w:szCs w:val="24"/>
        </w:rPr>
        <w:t xml:space="preserve"> previstos nesta Lei;</w:t>
      </w:r>
    </w:p>
    <w:p w14:paraId="792EB390" w14:textId="681F3B6F" w:rsidR="001D3C22" w:rsidRPr="009E01EF" w:rsidRDefault="001D3C22" w:rsidP="001D3C22">
      <w:pPr>
        <w:jc w:val="both"/>
        <w:rPr>
          <w:rFonts w:ascii="Times New Roman" w:hAnsi="Times New Roman" w:cs="Times New Roman"/>
          <w:sz w:val="24"/>
          <w:szCs w:val="24"/>
        </w:rPr>
      </w:pPr>
      <w:proofErr w:type="gramStart"/>
      <w:r w:rsidRPr="009E01EF">
        <w:rPr>
          <w:rFonts w:ascii="Times New Roman" w:hAnsi="Times New Roman" w:cs="Times New Roman"/>
          <w:sz w:val="24"/>
          <w:szCs w:val="24"/>
        </w:rPr>
        <w:t>7.21.3 desenvolvimento</w:t>
      </w:r>
      <w:proofErr w:type="gramEnd"/>
      <w:r w:rsidRPr="009E01EF">
        <w:rPr>
          <w:rFonts w:ascii="Times New Roman" w:hAnsi="Times New Roman" w:cs="Times New Roman"/>
          <w:sz w:val="24"/>
          <w:szCs w:val="24"/>
        </w:rPr>
        <w:t xml:space="preserve"> pelo licitante de </w:t>
      </w:r>
      <w:r w:rsidR="007F11AB" w:rsidRPr="009E01EF">
        <w:rPr>
          <w:rFonts w:ascii="Times New Roman" w:hAnsi="Times New Roman" w:cs="Times New Roman"/>
          <w:sz w:val="24"/>
          <w:szCs w:val="24"/>
        </w:rPr>
        <w:t>ações</w:t>
      </w:r>
      <w:r w:rsidRPr="009E01EF">
        <w:rPr>
          <w:rFonts w:ascii="Times New Roman" w:hAnsi="Times New Roman" w:cs="Times New Roman"/>
          <w:sz w:val="24"/>
          <w:szCs w:val="24"/>
        </w:rPr>
        <w:t xml:space="preserve"> de equidade entre homens e mulheres no</w:t>
      </w:r>
      <w:r w:rsidR="007F11AB" w:rsidRPr="009E01EF">
        <w:rPr>
          <w:rFonts w:ascii="Times New Roman" w:hAnsi="Times New Roman" w:cs="Times New Roman"/>
          <w:sz w:val="24"/>
          <w:szCs w:val="24"/>
        </w:rPr>
        <w:t xml:space="preserve"> </w:t>
      </w:r>
      <w:r w:rsidRPr="009E01EF">
        <w:rPr>
          <w:rFonts w:ascii="Times New Roman" w:hAnsi="Times New Roman" w:cs="Times New Roman"/>
          <w:sz w:val="24"/>
          <w:szCs w:val="24"/>
        </w:rPr>
        <w:t>ambiente de trabalho, conforme regulamento;</w:t>
      </w:r>
    </w:p>
    <w:p w14:paraId="39D034DD" w14:textId="75B155D3" w:rsidR="001D3C22" w:rsidRPr="009E01EF" w:rsidRDefault="001D3C22" w:rsidP="001D3C22">
      <w:pPr>
        <w:jc w:val="both"/>
        <w:rPr>
          <w:rFonts w:ascii="Times New Roman" w:hAnsi="Times New Roman" w:cs="Times New Roman"/>
          <w:sz w:val="24"/>
          <w:szCs w:val="24"/>
        </w:rPr>
      </w:pPr>
      <w:proofErr w:type="gramStart"/>
      <w:r w:rsidRPr="009E01EF">
        <w:rPr>
          <w:rFonts w:ascii="Times New Roman" w:hAnsi="Times New Roman" w:cs="Times New Roman"/>
          <w:sz w:val="24"/>
          <w:szCs w:val="24"/>
        </w:rPr>
        <w:t>7.21.4 desenvolvimento</w:t>
      </w:r>
      <w:proofErr w:type="gramEnd"/>
      <w:r w:rsidRPr="009E01EF">
        <w:rPr>
          <w:rFonts w:ascii="Times New Roman" w:hAnsi="Times New Roman" w:cs="Times New Roman"/>
          <w:sz w:val="24"/>
          <w:szCs w:val="24"/>
        </w:rPr>
        <w:t xml:space="preserve"> pelo licitante de programa de integridade, conforme </w:t>
      </w:r>
      <w:r w:rsidR="007F11AB" w:rsidRPr="009E01EF">
        <w:rPr>
          <w:rFonts w:ascii="Times New Roman" w:hAnsi="Times New Roman" w:cs="Times New Roman"/>
          <w:sz w:val="24"/>
          <w:szCs w:val="24"/>
        </w:rPr>
        <w:t>orientações</w:t>
      </w:r>
      <w:r w:rsidRPr="009E01EF">
        <w:rPr>
          <w:rFonts w:ascii="Times New Roman" w:hAnsi="Times New Roman" w:cs="Times New Roman"/>
          <w:sz w:val="24"/>
          <w:szCs w:val="24"/>
        </w:rPr>
        <w:t xml:space="preserve"> dos</w:t>
      </w:r>
      <w:r w:rsidR="007F11AB" w:rsidRPr="009E01EF">
        <w:rPr>
          <w:rFonts w:ascii="Times New Roman" w:hAnsi="Times New Roman" w:cs="Times New Roman"/>
          <w:sz w:val="24"/>
          <w:szCs w:val="24"/>
        </w:rPr>
        <w:t xml:space="preserve"> órgãos</w:t>
      </w:r>
      <w:r w:rsidRPr="009E01EF">
        <w:rPr>
          <w:rFonts w:ascii="Times New Roman" w:hAnsi="Times New Roman" w:cs="Times New Roman"/>
          <w:sz w:val="24"/>
          <w:szCs w:val="24"/>
        </w:rPr>
        <w:t xml:space="preserve"> de controle. </w:t>
      </w:r>
    </w:p>
    <w:p w14:paraId="553AED08" w14:textId="7D6EC116" w:rsidR="001D3C22" w:rsidRPr="009E01EF" w:rsidRDefault="001D3C22" w:rsidP="001D3C22">
      <w:pPr>
        <w:jc w:val="both"/>
        <w:rPr>
          <w:rFonts w:ascii="Times New Roman" w:hAnsi="Times New Roman" w:cs="Times New Roman"/>
          <w:sz w:val="24"/>
          <w:szCs w:val="24"/>
        </w:rPr>
      </w:pPr>
      <w:proofErr w:type="gramStart"/>
      <w:r w:rsidRPr="009E01EF">
        <w:rPr>
          <w:rFonts w:ascii="Times New Roman" w:hAnsi="Times New Roman" w:cs="Times New Roman"/>
          <w:sz w:val="24"/>
          <w:szCs w:val="24"/>
        </w:rPr>
        <w:t>7.22 Persistindo</w:t>
      </w:r>
      <w:proofErr w:type="gramEnd"/>
      <w:r w:rsidRPr="009E01EF">
        <w:rPr>
          <w:rFonts w:ascii="Times New Roman" w:hAnsi="Times New Roman" w:cs="Times New Roman"/>
          <w:sz w:val="24"/>
          <w:szCs w:val="24"/>
        </w:rPr>
        <w:t xml:space="preserve"> o empate, </w:t>
      </w:r>
      <w:r w:rsidR="007F11AB" w:rsidRPr="009E01EF">
        <w:rPr>
          <w:rFonts w:ascii="Times New Roman" w:hAnsi="Times New Roman" w:cs="Times New Roman"/>
          <w:sz w:val="24"/>
          <w:szCs w:val="24"/>
        </w:rPr>
        <w:t>será</w:t>
      </w:r>
      <w:r w:rsidRPr="009E01EF">
        <w:rPr>
          <w:rFonts w:ascii="Times New Roman" w:hAnsi="Times New Roman" w:cs="Times New Roman"/>
          <w:sz w:val="24"/>
          <w:szCs w:val="24"/>
        </w:rPr>
        <w:t xml:space="preserve"> assegurada </w:t>
      </w:r>
      <w:r w:rsidR="007F11AB" w:rsidRPr="009E01EF">
        <w:rPr>
          <w:rFonts w:ascii="Times New Roman" w:hAnsi="Times New Roman" w:cs="Times New Roman"/>
          <w:sz w:val="24"/>
          <w:szCs w:val="24"/>
        </w:rPr>
        <w:t>preferência</w:t>
      </w:r>
      <w:r w:rsidRPr="009E01EF">
        <w:rPr>
          <w:rFonts w:ascii="Times New Roman" w:hAnsi="Times New Roman" w:cs="Times New Roman"/>
          <w:sz w:val="24"/>
          <w:szCs w:val="24"/>
        </w:rPr>
        <w:t>, sucessivamente, aos bens e serviços</w:t>
      </w:r>
      <w:r w:rsidR="007F11AB" w:rsidRPr="009E01EF">
        <w:rPr>
          <w:rFonts w:ascii="Times New Roman" w:hAnsi="Times New Roman" w:cs="Times New Roman"/>
          <w:sz w:val="24"/>
          <w:szCs w:val="24"/>
        </w:rPr>
        <w:t xml:space="preserve"> </w:t>
      </w:r>
      <w:r w:rsidRPr="009E01EF">
        <w:rPr>
          <w:rFonts w:ascii="Times New Roman" w:hAnsi="Times New Roman" w:cs="Times New Roman"/>
          <w:sz w:val="24"/>
          <w:szCs w:val="24"/>
        </w:rPr>
        <w:t>produzidos ou prestados por:</w:t>
      </w:r>
    </w:p>
    <w:p w14:paraId="57FC3B09" w14:textId="77777777" w:rsidR="00A062CC" w:rsidRDefault="00A062CC" w:rsidP="001D3C22">
      <w:pPr>
        <w:jc w:val="both"/>
        <w:rPr>
          <w:rFonts w:ascii="Times New Roman" w:hAnsi="Times New Roman" w:cs="Times New Roman"/>
          <w:sz w:val="24"/>
          <w:szCs w:val="24"/>
        </w:rPr>
      </w:pPr>
    </w:p>
    <w:p w14:paraId="5F95391D" w14:textId="77777777" w:rsidR="00A062CC" w:rsidRDefault="00A062CC" w:rsidP="001D3C22">
      <w:pPr>
        <w:jc w:val="both"/>
        <w:rPr>
          <w:rFonts w:ascii="Times New Roman" w:hAnsi="Times New Roman" w:cs="Times New Roman"/>
          <w:sz w:val="24"/>
          <w:szCs w:val="24"/>
        </w:rPr>
      </w:pPr>
    </w:p>
    <w:p w14:paraId="0050140A" w14:textId="0271B764" w:rsidR="001D3C22" w:rsidRPr="009E01EF" w:rsidRDefault="001D3C22" w:rsidP="001D3C22">
      <w:pPr>
        <w:jc w:val="both"/>
        <w:rPr>
          <w:rFonts w:ascii="Times New Roman" w:hAnsi="Times New Roman" w:cs="Times New Roman"/>
          <w:sz w:val="24"/>
          <w:szCs w:val="24"/>
        </w:rPr>
      </w:pPr>
      <w:r w:rsidRPr="009E01EF">
        <w:rPr>
          <w:rFonts w:ascii="Times New Roman" w:hAnsi="Times New Roman" w:cs="Times New Roman"/>
          <w:sz w:val="24"/>
          <w:szCs w:val="24"/>
        </w:rPr>
        <w:t xml:space="preserve">7.22.1 empresas estabelecidas no território do Estado ou do Distrito Federal do </w:t>
      </w:r>
      <w:r w:rsidR="007F11AB" w:rsidRPr="009E01EF">
        <w:rPr>
          <w:rFonts w:ascii="Times New Roman" w:hAnsi="Times New Roman" w:cs="Times New Roman"/>
          <w:sz w:val="24"/>
          <w:szCs w:val="24"/>
        </w:rPr>
        <w:t>órgão</w:t>
      </w:r>
      <w:r w:rsidRPr="009E01EF">
        <w:rPr>
          <w:rFonts w:ascii="Times New Roman" w:hAnsi="Times New Roman" w:cs="Times New Roman"/>
          <w:sz w:val="24"/>
          <w:szCs w:val="24"/>
        </w:rPr>
        <w:t xml:space="preserve"> ou</w:t>
      </w:r>
      <w:r w:rsidR="007F11AB" w:rsidRPr="009E01EF">
        <w:rPr>
          <w:rFonts w:ascii="Times New Roman" w:hAnsi="Times New Roman" w:cs="Times New Roman"/>
          <w:sz w:val="24"/>
          <w:szCs w:val="24"/>
        </w:rPr>
        <w:t xml:space="preserve"> </w:t>
      </w:r>
      <w:r w:rsidRPr="009E01EF">
        <w:rPr>
          <w:rFonts w:ascii="Times New Roman" w:hAnsi="Times New Roman" w:cs="Times New Roman"/>
          <w:sz w:val="24"/>
          <w:szCs w:val="24"/>
        </w:rPr>
        <w:t xml:space="preserve">entidade da </w:t>
      </w:r>
      <w:r w:rsidR="00397517" w:rsidRPr="009E01EF">
        <w:rPr>
          <w:rFonts w:ascii="Times New Roman" w:hAnsi="Times New Roman" w:cs="Times New Roman"/>
          <w:sz w:val="24"/>
          <w:szCs w:val="24"/>
        </w:rPr>
        <w:t>Administração</w:t>
      </w:r>
      <w:r w:rsidRPr="009E01EF">
        <w:rPr>
          <w:rFonts w:ascii="Times New Roman" w:hAnsi="Times New Roman" w:cs="Times New Roman"/>
          <w:sz w:val="24"/>
          <w:szCs w:val="24"/>
        </w:rPr>
        <w:t xml:space="preserve"> </w:t>
      </w:r>
      <w:r w:rsidR="00397517" w:rsidRPr="009E01EF">
        <w:rPr>
          <w:rFonts w:ascii="Times New Roman" w:hAnsi="Times New Roman" w:cs="Times New Roman"/>
          <w:sz w:val="24"/>
          <w:szCs w:val="24"/>
        </w:rPr>
        <w:t>Pública</w:t>
      </w:r>
      <w:r w:rsidRPr="009E01EF">
        <w:rPr>
          <w:rFonts w:ascii="Times New Roman" w:hAnsi="Times New Roman" w:cs="Times New Roman"/>
          <w:sz w:val="24"/>
          <w:szCs w:val="24"/>
        </w:rPr>
        <w:t xml:space="preserve"> estadual ou distrital licitante ou, no caso de </w:t>
      </w:r>
      <w:r w:rsidR="007F11AB" w:rsidRPr="009E01EF">
        <w:rPr>
          <w:rFonts w:ascii="Times New Roman" w:hAnsi="Times New Roman" w:cs="Times New Roman"/>
          <w:sz w:val="24"/>
          <w:szCs w:val="24"/>
        </w:rPr>
        <w:t xml:space="preserve">licitação </w:t>
      </w:r>
      <w:r w:rsidRPr="009E01EF">
        <w:rPr>
          <w:rFonts w:ascii="Times New Roman" w:hAnsi="Times New Roman" w:cs="Times New Roman"/>
          <w:sz w:val="24"/>
          <w:szCs w:val="24"/>
        </w:rPr>
        <w:t xml:space="preserve">realizada por </w:t>
      </w:r>
      <w:r w:rsidR="00397517" w:rsidRPr="009E01EF">
        <w:rPr>
          <w:rFonts w:ascii="Times New Roman" w:hAnsi="Times New Roman" w:cs="Times New Roman"/>
          <w:sz w:val="24"/>
          <w:szCs w:val="24"/>
        </w:rPr>
        <w:t>órgão</w:t>
      </w:r>
      <w:r w:rsidRPr="009E01EF">
        <w:rPr>
          <w:rFonts w:ascii="Times New Roman" w:hAnsi="Times New Roman" w:cs="Times New Roman"/>
          <w:sz w:val="24"/>
          <w:szCs w:val="24"/>
        </w:rPr>
        <w:t xml:space="preserve"> ou entidade de Município, no território do Estado em que este se localize;</w:t>
      </w:r>
    </w:p>
    <w:p w14:paraId="55B9CFF9" w14:textId="77777777" w:rsidR="001D3C22" w:rsidRPr="009E01EF" w:rsidRDefault="001D3C22" w:rsidP="001D3C22">
      <w:pPr>
        <w:jc w:val="both"/>
        <w:rPr>
          <w:rFonts w:ascii="Times New Roman" w:hAnsi="Times New Roman" w:cs="Times New Roman"/>
          <w:sz w:val="24"/>
          <w:szCs w:val="24"/>
        </w:rPr>
      </w:pPr>
      <w:r w:rsidRPr="009E01EF">
        <w:rPr>
          <w:rFonts w:ascii="Times New Roman" w:hAnsi="Times New Roman" w:cs="Times New Roman"/>
          <w:sz w:val="24"/>
          <w:szCs w:val="24"/>
        </w:rPr>
        <w:t>7.22.2 empresas brasileiras;</w:t>
      </w:r>
    </w:p>
    <w:p w14:paraId="5C525DA2" w14:textId="77777777" w:rsidR="001D3C22" w:rsidRPr="009E01EF" w:rsidRDefault="001D3C22" w:rsidP="001D3C22">
      <w:pPr>
        <w:jc w:val="both"/>
        <w:rPr>
          <w:rFonts w:ascii="Times New Roman" w:hAnsi="Times New Roman" w:cs="Times New Roman"/>
          <w:sz w:val="24"/>
          <w:szCs w:val="24"/>
        </w:rPr>
      </w:pPr>
      <w:r w:rsidRPr="009E01EF">
        <w:rPr>
          <w:rFonts w:ascii="Times New Roman" w:hAnsi="Times New Roman" w:cs="Times New Roman"/>
          <w:sz w:val="24"/>
          <w:szCs w:val="24"/>
        </w:rPr>
        <w:t>7.22.3 empresas que invistam em pesquisa e no desenvolvimento de tecnologia no País;</w:t>
      </w:r>
    </w:p>
    <w:p w14:paraId="36FA4297" w14:textId="10A4FFAD" w:rsidR="001D3C22" w:rsidRPr="009E01EF" w:rsidRDefault="001D3C22" w:rsidP="001D3C22">
      <w:pPr>
        <w:jc w:val="both"/>
        <w:rPr>
          <w:rFonts w:ascii="Times New Roman" w:hAnsi="Times New Roman" w:cs="Times New Roman"/>
          <w:sz w:val="24"/>
          <w:szCs w:val="24"/>
        </w:rPr>
      </w:pPr>
      <w:r w:rsidRPr="009E01EF">
        <w:rPr>
          <w:rFonts w:ascii="Times New Roman" w:hAnsi="Times New Roman" w:cs="Times New Roman"/>
          <w:sz w:val="24"/>
          <w:szCs w:val="24"/>
        </w:rPr>
        <w:t xml:space="preserve">7.22.4 empresas que comprovem a </w:t>
      </w:r>
      <w:r w:rsidR="00397517" w:rsidRPr="009E01EF">
        <w:rPr>
          <w:rFonts w:ascii="Times New Roman" w:hAnsi="Times New Roman" w:cs="Times New Roman"/>
          <w:sz w:val="24"/>
          <w:szCs w:val="24"/>
        </w:rPr>
        <w:t>prática</w:t>
      </w:r>
      <w:r w:rsidRPr="009E01EF">
        <w:rPr>
          <w:rFonts w:ascii="Times New Roman" w:hAnsi="Times New Roman" w:cs="Times New Roman"/>
          <w:sz w:val="24"/>
          <w:szCs w:val="24"/>
        </w:rPr>
        <w:t xml:space="preserve"> de </w:t>
      </w:r>
      <w:r w:rsidR="00397517" w:rsidRPr="009E01EF">
        <w:rPr>
          <w:rFonts w:ascii="Times New Roman" w:hAnsi="Times New Roman" w:cs="Times New Roman"/>
          <w:sz w:val="24"/>
          <w:szCs w:val="24"/>
        </w:rPr>
        <w:t>mitigação</w:t>
      </w:r>
      <w:r w:rsidRPr="009E01EF">
        <w:rPr>
          <w:rFonts w:ascii="Times New Roman" w:hAnsi="Times New Roman" w:cs="Times New Roman"/>
          <w:sz w:val="24"/>
          <w:szCs w:val="24"/>
        </w:rPr>
        <w:t>, nos termos da Lei n</w:t>
      </w:r>
      <w:r w:rsidR="00082666" w:rsidRPr="009E01EF">
        <w:rPr>
          <w:rFonts w:ascii="Times New Roman" w:hAnsi="Times New Roman" w:cs="Times New Roman"/>
          <w:sz w:val="24"/>
          <w:szCs w:val="24"/>
        </w:rPr>
        <w:t>º</w:t>
      </w:r>
      <w:r w:rsidRPr="009E01EF">
        <w:rPr>
          <w:rFonts w:ascii="Times New Roman" w:hAnsi="Times New Roman" w:cs="Times New Roman"/>
          <w:sz w:val="24"/>
          <w:szCs w:val="24"/>
        </w:rPr>
        <w:t xml:space="preserve"> 12.187, de 29</w:t>
      </w:r>
      <w:r w:rsidR="00397517" w:rsidRPr="009E01EF">
        <w:rPr>
          <w:rFonts w:ascii="Times New Roman" w:hAnsi="Times New Roman" w:cs="Times New Roman"/>
          <w:sz w:val="24"/>
          <w:szCs w:val="24"/>
        </w:rPr>
        <w:t xml:space="preserve"> </w:t>
      </w:r>
      <w:r w:rsidRPr="009E01EF">
        <w:rPr>
          <w:rFonts w:ascii="Times New Roman" w:hAnsi="Times New Roman" w:cs="Times New Roman"/>
          <w:sz w:val="24"/>
          <w:szCs w:val="24"/>
        </w:rPr>
        <w:t xml:space="preserve">de dezembro de 2009. </w:t>
      </w:r>
    </w:p>
    <w:p w14:paraId="1AAC792B" w14:textId="499F8D16" w:rsidR="000B4290" w:rsidRPr="009E01EF" w:rsidRDefault="001D3C22" w:rsidP="001D3C22">
      <w:pPr>
        <w:jc w:val="both"/>
        <w:rPr>
          <w:rFonts w:ascii="Times New Roman" w:hAnsi="Times New Roman" w:cs="Times New Roman"/>
          <w:sz w:val="24"/>
          <w:szCs w:val="24"/>
        </w:rPr>
      </w:pPr>
      <w:proofErr w:type="gramStart"/>
      <w:r w:rsidRPr="009E01EF">
        <w:rPr>
          <w:rFonts w:ascii="Times New Roman" w:hAnsi="Times New Roman" w:cs="Times New Roman"/>
          <w:sz w:val="24"/>
          <w:szCs w:val="24"/>
        </w:rPr>
        <w:t>7.23 Encerrada</w:t>
      </w:r>
      <w:proofErr w:type="gramEnd"/>
      <w:r w:rsidRPr="009E01EF">
        <w:rPr>
          <w:rFonts w:ascii="Times New Roman" w:hAnsi="Times New Roman" w:cs="Times New Roman"/>
          <w:sz w:val="24"/>
          <w:szCs w:val="24"/>
        </w:rPr>
        <w:t xml:space="preserve"> a etapa de envio de lances da sess</w:t>
      </w:r>
      <w:r w:rsidR="00397517" w:rsidRPr="009E01EF">
        <w:rPr>
          <w:rFonts w:ascii="Times New Roman" w:hAnsi="Times New Roman" w:cs="Times New Roman"/>
          <w:sz w:val="24"/>
          <w:szCs w:val="24"/>
        </w:rPr>
        <w:t>ã</w:t>
      </w:r>
      <w:r w:rsidRPr="009E01EF">
        <w:rPr>
          <w:rFonts w:ascii="Times New Roman" w:hAnsi="Times New Roman" w:cs="Times New Roman"/>
          <w:sz w:val="24"/>
          <w:szCs w:val="24"/>
        </w:rPr>
        <w:t xml:space="preserve">o </w:t>
      </w:r>
      <w:r w:rsidR="00397517" w:rsidRPr="009E01EF">
        <w:rPr>
          <w:rFonts w:ascii="Times New Roman" w:hAnsi="Times New Roman" w:cs="Times New Roman"/>
          <w:sz w:val="24"/>
          <w:szCs w:val="24"/>
        </w:rPr>
        <w:t>pública</w:t>
      </w:r>
      <w:r w:rsidRPr="009E01EF">
        <w:rPr>
          <w:rFonts w:ascii="Times New Roman" w:hAnsi="Times New Roman" w:cs="Times New Roman"/>
          <w:sz w:val="24"/>
          <w:szCs w:val="24"/>
        </w:rPr>
        <w:t>, na hipótese da proposta do primeiro</w:t>
      </w:r>
      <w:r w:rsidR="00397517" w:rsidRPr="009E01EF">
        <w:rPr>
          <w:rFonts w:ascii="Times New Roman" w:hAnsi="Times New Roman" w:cs="Times New Roman"/>
          <w:sz w:val="24"/>
          <w:szCs w:val="24"/>
        </w:rPr>
        <w:t xml:space="preserve"> </w:t>
      </w:r>
      <w:r w:rsidRPr="009E01EF">
        <w:rPr>
          <w:rFonts w:ascii="Times New Roman" w:hAnsi="Times New Roman" w:cs="Times New Roman"/>
          <w:sz w:val="24"/>
          <w:szCs w:val="24"/>
        </w:rPr>
        <w:t xml:space="preserve">colocado permanecer acima do preço </w:t>
      </w:r>
      <w:r w:rsidR="00397517" w:rsidRPr="009E01EF">
        <w:rPr>
          <w:rFonts w:ascii="Times New Roman" w:hAnsi="Times New Roman" w:cs="Times New Roman"/>
          <w:sz w:val="24"/>
          <w:szCs w:val="24"/>
        </w:rPr>
        <w:t>máximo</w:t>
      </w:r>
      <w:r w:rsidRPr="009E01EF">
        <w:rPr>
          <w:rFonts w:ascii="Times New Roman" w:hAnsi="Times New Roman" w:cs="Times New Roman"/>
          <w:sz w:val="24"/>
          <w:szCs w:val="24"/>
        </w:rPr>
        <w:t xml:space="preserve"> ou inferior ao desconto definido para a </w:t>
      </w:r>
      <w:r w:rsidR="00397517" w:rsidRPr="009E01EF">
        <w:rPr>
          <w:rFonts w:ascii="Times New Roman" w:hAnsi="Times New Roman" w:cs="Times New Roman"/>
          <w:sz w:val="24"/>
          <w:szCs w:val="24"/>
        </w:rPr>
        <w:t>contratação</w:t>
      </w:r>
      <w:r w:rsidRPr="009E01EF">
        <w:rPr>
          <w:rFonts w:ascii="Times New Roman" w:hAnsi="Times New Roman" w:cs="Times New Roman"/>
          <w:sz w:val="24"/>
          <w:szCs w:val="24"/>
        </w:rPr>
        <w:t>, a</w:t>
      </w:r>
      <w:r w:rsidR="00397517" w:rsidRPr="009E01EF">
        <w:rPr>
          <w:rFonts w:ascii="Times New Roman" w:hAnsi="Times New Roman" w:cs="Times New Roman"/>
          <w:sz w:val="24"/>
          <w:szCs w:val="24"/>
        </w:rPr>
        <w:t xml:space="preserve"> </w:t>
      </w:r>
      <w:r w:rsidRPr="009E01EF">
        <w:rPr>
          <w:rFonts w:ascii="Times New Roman" w:hAnsi="Times New Roman" w:cs="Times New Roman"/>
          <w:sz w:val="24"/>
          <w:szCs w:val="24"/>
        </w:rPr>
        <w:t xml:space="preserve">agente de </w:t>
      </w:r>
      <w:r w:rsidR="00397517" w:rsidRPr="009E01EF">
        <w:rPr>
          <w:rFonts w:ascii="Times New Roman" w:hAnsi="Times New Roman" w:cs="Times New Roman"/>
          <w:sz w:val="24"/>
          <w:szCs w:val="24"/>
        </w:rPr>
        <w:t>Contratação</w:t>
      </w:r>
      <w:r w:rsidRPr="009E01EF">
        <w:rPr>
          <w:rFonts w:ascii="Times New Roman" w:hAnsi="Times New Roman" w:cs="Times New Roman"/>
          <w:sz w:val="24"/>
          <w:szCs w:val="24"/>
        </w:rPr>
        <w:t xml:space="preserve"> </w:t>
      </w:r>
      <w:r w:rsidR="00397517" w:rsidRPr="009E01EF">
        <w:rPr>
          <w:rFonts w:ascii="Times New Roman" w:hAnsi="Times New Roman" w:cs="Times New Roman"/>
          <w:sz w:val="24"/>
          <w:szCs w:val="24"/>
        </w:rPr>
        <w:t>poderá</w:t>
      </w:r>
      <w:r w:rsidRPr="009E01EF">
        <w:rPr>
          <w:rFonts w:ascii="Times New Roman" w:hAnsi="Times New Roman" w:cs="Times New Roman"/>
          <w:sz w:val="24"/>
          <w:szCs w:val="24"/>
        </w:rPr>
        <w:t xml:space="preserve"> negociar </w:t>
      </w:r>
      <w:r w:rsidR="00397517" w:rsidRPr="009E01EF">
        <w:rPr>
          <w:rFonts w:ascii="Times New Roman" w:hAnsi="Times New Roman" w:cs="Times New Roman"/>
          <w:sz w:val="24"/>
          <w:szCs w:val="24"/>
        </w:rPr>
        <w:t>condições</w:t>
      </w:r>
      <w:r w:rsidRPr="009E01EF">
        <w:rPr>
          <w:rFonts w:ascii="Times New Roman" w:hAnsi="Times New Roman" w:cs="Times New Roman"/>
          <w:sz w:val="24"/>
          <w:szCs w:val="24"/>
        </w:rPr>
        <w:t xml:space="preserve"> mais vantajosas, após definido o resultado do</w:t>
      </w:r>
      <w:r w:rsidR="00397517" w:rsidRPr="009E01EF">
        <w:rPr>
          <w:rFonts w:ascii="Times New Roman" w:hAnsi="Times New Roman" w:cs="Times New Roman"/>
          <w:sz w:val="24"/>
          <w:szCs w:val="24"/>
        </w:rPr>
        <w:t xml:space="preserve"> </w:t>
      </w:r>
      <w:r w:rsidRPr="009E01EF">
        <w:rPr>
          <w:rFonts w:ascii="Times New Roman" w:hAnsi="Times New Roman" w:cs="Times New Roman"/>
          <w:sz w:val="24"/>
          <w:szCs w:val="24"/>
        </w:rPr>
        <w:t>julgamento.</w:t>
      </w:r>
    </w:p>
    <w:p w14:paraId="65BA4EEB" w14:textId="555D0D19" w:rsidR="002D2864" w:rsidRPr="009E01EF" w:rsidRDefault="001D3C22" w:rsidP="001D3C22">
      <w:pPr>
        <w:jc w:val="both"/>
        <w:rPr>
          <w:rFonts w:ascii="Times New Roman" w:hAnsi="Times New Roman" w:cs="Times New Roman"/>
          <w:sz w:val="24"/>
          <w:szCs w:val="24"/>
        </w:rPr>
      </w:pPr>
      <w:r w:rsidRPr="009E01EF">
        <w:rPr>
          <w:rFonts w:ascii="Times New Roman" w:hAnsi="Times New Roman" w:cs="Times New Roman"/>
          <w:sz w:val="24"/>
          <w:szCs w:val="24"/>
        </w:rPr>
        <w:t xml:space="preserve">7.23.1 A </w:t>
      </w:r>
      <w:r w:rsidR="00397517" w:rsidRPr="009E01EF">
        <w:rPr>
          <w:rFonts w:ascii="Times New Roman" w:hAnsi="Times New Roman" w:cs="Times New Roman"/>
          <w:sz w:val="24"/>
          <w:szCs w:val="24"/>
        </w:rPr>
        <w:t>negociação</w:t>
      </w:r>
      <w:r w:rsidRPr="009E01EF">
        <w:rPr>
          <w:rFonts w:ascii="Times New Roman" w:hAnsi="Times New Roman" w:cs="Times New Roman"/>
          <w:sz w:val="24"/>
          <w:szCs w:val="24"/>
        </w:rPr>
        <w:t xml:space="preserve"> </w:t>
      </w:r>
      <w:r w:rsidR="00397517" w:rsidRPr="009E01EF">
        <w:rPr>
          <w:rFonts w:ascii="Times New Roman" w:hAnsi="Times New Roman" w:cs="Times New Roman"/>
          <w:sz w:val="24"/>
          <w:szCs w:val="24"/>
        </w:rPr>
        <w:t>poderá</w:t>
      </w:r>
      <w:r w:rsidRPr="009E01EF">
        <w:rPr>
          <w:rFonts w:ascii="Times New Roman" w:hAnsi="Times New Roman" w:cs="Times New Roman"/>
          <w:sz w:val="24"/>
          <w:szCs w:val="24"/>
        </w:rPr>
        <w:t xml:space="preserve"> ser feita com os demais licitantes, segundo a ordem de</w:t>
      </w:r>
      <w:r w:rsidR="00397517" w:rsidRPr="009E01EF">
        <w:rPr>
          <w:rFonts w:ascii="Times New Roman" w:hAnsi="Times New Roman" w:cs="Times New Roman"/>
          <w:sz w:val="24"/>
          <w:szCs w:val="24"/>
        </w:rPr>
        <w:t xml:space="preserve"> classificação</w:t>
      </w:r>
      <w:r w:rsidRPr="009E01EF">
        <w:rPr>
          <w:rFonts w:ascii="Times New Roman" w:hAnsi="Times New Roman" w:cs="Times New Roman"/>
          <w:sz w:val="24"/>
          <w:szCs w:val="24"/>
        </w:rPr>
        <w:t xml:space="preserve"> inicialmente estabelecida, quando o primeiro colocado, mesmo após a</w:t>
      </w:r>
      <w:r w:rsidR="00397517" w:rsidRPr="009E01EF">
        <w:rPr>
          <w:rFonts w:ascii="Times New Roman" w:hAnsi="Times New Roman" w:cs="Times New Roman"/>
          <w:sz w:val="24"/>
          <w:szCs w:val="24"/>
        </w:rPr>
        <w:t xml:space="preserve"> negociação</w:t>
      </w:r>
      <w:r w:rsidRPr="009E01EF">
        <w:rPr>
          <w:rFonts w:ascii="Times New Roman" w:hAnsi="Times New Roman" w:cs="Times New Roman"/>
          <w:sz w:val="24"/>
          <w:szCs w:val="24"/>
        </w:rPr>
        <w:t xml:space="preserve">, for desclassificado em </w:t>
      </w:r>
      <w:r w:rsidR="00397517" w:rsidRPr="009E01EF">
        <w:rPr>
          <w:rFonts w:ascii="Times New Roman" w:hAnsi="Times New Roman" w:cs="Times New Roman"/>
          <w:sz w:val="24"/>
          <w:szCs w:val="24"/>
        </w:rPr>
        <w:t>razão</w:t>
      </w:r>
      <w:r w:rsidRPr="009E01EF">
        <w:rPr>
          <w:rFonts w:ascii="Times New Roman" w:hAnsi="Times New Roman" w:cs="Times New Roman"/>
          <w:sz w:val="24"/>
          <w:szCs w:val="24"/>
        </w:rPr>
        <w:t xml:space="preserve"> de sua proposta permanecer acima do preço</w:t>
      </w:r>
      <w:r w:rsidR="00397517" w:rsidRPr="009E01EF">
        <w:rPr>
          <w:rFonts w:ascii="Times New Roman" w:hAnsi="Times New Roman" w:cs="Times New Roman"/>
          <w:sz w:val="24"/>
          <w:szCs w:val="24"/>
        </w:rPr>
        <w:t xml:space="preserve"> máximo</w:t>
      </w:r>
      <w:r w:rsidRPr="009E01EF">
        <w:rPr>
          <w:rFonts w:ascii="Times New Roman" w:hAnsi="Times New Roman" w:cs="Times New Roman"/>
          <w:sz w:val="24"/>
          <w:szCs w:val="24"/>
        </w:rPr>
        <w:t xml:space="preserve"> definido pela </w:t>
      </w:r>
      <w:r w:rsidR="00397517" w:rsidRPr="009E01EF">
        <w:rPr>
          <w:rFonts w:ascii="Times New Roman" w:hAnsi="Times New Roman" w:cs="Times New Roman"/>
          <w:sz w:val="24"/>
          <w:szCs w:val="24"/>
        </w:rPr>
        <w:t>Administração</w:t>
      </w:r>
      <w:r w:rsidRPr="009E01EF">
        <w:rPr>
          <w:rFonts w:ascii="Times New Roman" w:hAnsi="Times New Roman" w:cs="Times New Roman"/>
          <w:sz w:val="24"/>
          <w:szCs w:val="24"/>
        </w:rPr>
        <w:t>.</w:t>
      </w:r>
    </w:p>
    <w:p w14:paraId="5A046CFA" w14:textId="7930F1D4" w:rsidR="001D3C22" w:rsidRPr="009E01EF" w:rsidRDefault="001D3C22" w:rsidP="001D3C22">
      <w:pPr>
        <w:jc w:val="both"/>
        <w:rPr>
          <w:rFonts w:ascii="Times New Roman" w:hAnsi="Times New Roman" w:cs="Times New Roman"/>
          <w:sz w:val="24"/>
          <w:szCs w:val="24"/>
        </w:rPr>
      </w:pPr>
      <w:r w:rsidRPr="009E01EF">
        <w:rPr>
          <w:rFonts w:ascii="Times New Roman" w:hAnsi="Times New Roman" w:cs="Times New Roman"/>
          <w:sz w:val="24"/>
          <w:szCs w:val="24"/>
        </w:rPr>
        <w:t xml:space="preserve">7.23.2 A </w:t>
      </w:r>
      <w:r w:rsidR="00397517" w:rsidRPr="009E01EF">
        <w:rPr>
          <w:rFonts w:ascii="Times New Roman" w:hAnsi="Times New Roman" w:cs="Times New Roman"/>
          <w:sz w:val="24"/>
          <w:szCs w:val="24"/>
        </w:rPr>
        <w:t>negociação</w:t>
      </w:r>
      <w:r w:rsidRPr="009E01EF">
        <w:rPr>
          <w:rFonts w:ascii="Times New Roman" w:hAnsi="Times New Roman" w:cs="Times New Roman"/>
          <w:sz w:val="24"/>
          <w:szCs w:val="24"/>
        </w:rPr>
        <w:t xml:space="preserve"> ser</w:t>
      </w:r>
      <w:r w:rsidR="00397517" w:rsidRPr="009E01EF">
        <w:rPr>
          <w:rFonts w:ascii="Times New Roman" w:hAnsi="Times New Roman" w:cs="Times New Roman"/>
          <w:sz w:val="24"/>
          <w:szCs w:val="24"/>
        </w:rPr>
        <w:t>á</w:t>
      </w:r>
      <w:r w:rsidRPr="009E01EF">
        <w:rPr>
          <w:rFonts w:ascii="Times New Roman" w:hAnsi="Times New Roman" w:cs="Times New Roman"/>
          <w:sz w:val="24"/>
          <w:szCs w:val="24"/>
        </w:rPr>
        <w:t xml:space="preserve"> realizada por meio do sistema, podendo ser acompanhada</w:t>
      </w:r>
      <w:r w:rsidR="00397517" w:rsidRPr="009E01EF">
        <w:rPr>
          <w:rFonts w:ascii="Times New Roman" w:hAnsi="Times New Roman" w:cs="Times New Roman"/>
          <w:sz w:val="24"/>
          <w:szCs w:val="24"/>
        </w:rPr>
        <w:t xml:space="preserve"> </w:t>
      </w:r>
      <w:r w:rsidRPr="009E01EF">
        <w:rPr>
          <w:rFonts w:ascii="Times New Roman" w:hAnsi="Times New Roman" w:cs="Times New Roman"/>
          <w:sz w:val="24"/>
          <w:szCs w:val="24"/>
        </w:rPr>
        <w:t>pelos demais licitantes.</w:t>
      </w:r>
    </w:p>
    <w:p w14:paraId="0D56A6C8" w14:textId="3185F0C2" w:rsidR="001D3C22" w:rsidRPr="009E01EF" w:rsidRDefault="001D3C22" w:rsidP="001D3C22">
      <w:pPr>
        <w:jc w:val="both"/>
        <w:rPr>
          <w:rFonts w:ascii="Times New Roman" w:hAnsi="Times New Roman" w:cs="Times New Roman"/>
          <w:sz w:val="24"/>
          <w:szCs w:val="24"/>
        </w:rPr>
      </w:pPr>
      <w:r w:rsidRPr="009E01EF">
        <w:rPr>
          <w:rFonts w:ascii="Times New Roman" w:hAnsi="Times New Roman" w:cs="Times New Roman"/>
          <w:sz w:val="24"/>
          <w:szCs w:val="24"/>
        </w:rPr>
        <w:t xml:space="preserve">7.23.3 O resultado da </w:t>
      </w:r>
      <w:r w:rsidR="00397517" w:rsidRPr="009E01EF">
        <w:rPr>
          <w:rFonts w:ascii="Times New Roman" w:hAnsi="Times New Roman" w:cs="Times New Roman"/>
          <w:sz w:val="24"/>
          <w:szCs w:val="24"/>
        </w:rPr>
        <w:t>negociação</w:t>
      </w:r>
      <w:r w:rsidRPr="009E01EF">
        <w:rPr>
          <w:rFonts w:ascii="Times New Roman" w:hAnsi="Times New Roman" w:cs="Times New Roman"/>
          <w:sz w:val="24"/>
          <w:szCs w:val="24"/>
        </w:rPr>
        <w:t xml:space="preserve"> ser</w:t>
      </w:r>
      <w:r w:rsidR="00397517" w:rsidRPr="009E01EF">
        <w:rPr>
          <w:rFonts w:ascii="Times New Roman" w:hAnsi="Times New Roman" w:cs="Times New Roman"/>
          <w:sz w:val="24"/>
          <w:szCs w:val="24"/>
        </w:rPr>
        <w:t>á</w:t>
      </w:r>
      <w:r w:rsidRPr="009E01EF">
        <w:rPr>
          <w:rFonts w:ascii="Times New Roman" w:hAnsi="Times New Roman" w:cs="Times New Roman"/>
          <w:sz w:val="24"/>
          <w:szCs w:val="24"/>
        </w:rPr>
        <w:t xml:space="preserve"> divulgado a todos os licitantes e anexado aos</w:t>
      </w:r>
      <w:r w:rsidR="00397517" w:rsidRPr="009E01EF">
        <w:rPr>
          <w:rFonts w:ascii="Times New Roman" w:hAnsi="Times New Roman" w:cs="Times New Roman"/>
          <w:sz w:val="24"/>
          <w:szCs w:val="24"/>
        </w:rPr>
        <w:t xml:space="preserve"> </w:t>
      </w:r>
      <w:r w:rsidRPr="009E01EF">
        <w:rPr>
          <w:rFonts w:ascii="Times New Roman" w:hAnsi="Times New Roman" w:cs="Times New Roman"/>
          <w:sz w:val="24"/>
          <w:szCs w:val="24"/>
        </w:rPr>
        <w:t>autos do processo licitatório.</w:t>
      </w:r>
    </w:p>
    <w:p w14:paraId="735F63F3" w14:textId="7ABCF9CE" w:rsidR="00F6635F" w:rsidRPr="009E01EF" w:rsidRDefault="001D3C22" w:rsidP="001D3C22">
      <w:pPr>
        <w:jc w:val="both"/>
        <w:rPr>
          <w:rFonts w:ascii="Times New Roman" w:hAnsi="Times New Roman" w:cs="Times New Roman"/>
          <w:sz w:val="24"/>
          <w:szCs w:val="24"/>
        </w:rPr>
      </w:pPr>
      <w:r w:rsidRPr="009E01EF">
        <w:rPr>
          <w:rFonts w:ascii="Times New Roman" w:hAnsi="Times New Roman" w:cs="Times New Roman"/>
          <w:sz w:val="24"/>
          <w:szCs w:val="24"/>
        </w:rPr>
        <w:t xml:space="preserve">7.24. A proposta do licitante classificado em primeiro lugar adequada ao </w:t>
      </w:r>
      <w:r w:rsidR="00397517" w:rsidRPr="009E01EF">
        <w:rPr>
          <w:rFonts w:ascii="Times New Roman" w:hAnsi="Times New Roman" w:cs="Times New Roman"/>
          <w:sz w:val="24"/>
          <w:szCs w:val="24"/>
        </w:rPr>
        <w:t>último</w:t>
      </w:r>
      <w:r w:rsidRPr="009E01EF">
        <w:rPr>
          <w:rFonts w:ascii="Times New Roman" w:hAnsi="Times New Roman" w:cs="Times New Roman"/>
          <w:sz w:val="24"/>
          <w:szCs w:val="24"/>
        </w:rPr>
        <w:t xml:space="preserve"> lance</w:t>
      </w:r>
      <w:r w:rsidR="00397517" w:rsidRPr="009E01EF">
        <w:rPr>
          <w:rFonts w:ascii="Times New Roman" w:hAnsi="Times New Roman" w:cs="Times New Roman"/>
          <w:sz w:val="24"/>
          <w:szCs w:val="24"/>
        </w:rPr>
        <w:t xml:space="preserve"> </w:t>
      </w:r>
      <w:r w:rsidRPr="009E01EF">
        <w:rPr>
          <w:rFonts w:ascii="Times New Roman" w:hAnsi="Times New Roman" w:cs="Times New Roman"/>
          <w:sz w:val="24"/>
          <w:szCs w:val="24"/>
        </w:rPr>
        <w:t xml:space="preserve">ofertado </w:t>
      </w:r>
      <w:r w:rsidR="00397517" w:rsidRPr="009E01EF">
        <w:rPr>
          <w:rFonts w:ascii="Times New Roman" w:hAnsi="Times New Roman" w:cs="Times New Roman"/>
          <w:sz w:val="24"/>
          <w:szCs w:val="24"/>
        </w:rPr>
        <w:t>deverá</w:t>
      </w:r>
      <w:r w:rsidRPr="009E01EF">
        <w:rPr>
          <w:rFonts w:ascii="Times New Roman" w:hAnsi="Times New Roman" w:cs="Times New Roman"/>
          <w:sz w:val="24"/>
          <w:szCs w:val="24"/>
        </w:rPr>
        <w:t xml:space="preserve"> ser encaminhada no prazo de 02 (duas) horas no próprio sistema, a contar da</w:t>
      </w:r>
      <w:r w:rsidR="00397517" w:rsidRPr="009E01EF">
        <w:rPr>
          <w:rFonts w:ascii="Times New Roman" w:hAnsi="Times New Roman" w:cs="Times New Roman"/>
          <w:sz w:val="24"/>
          <w:szCs w:val="24"/>
        </w:rPr>
        <w:t xml:space="preserve"> solicitação</w:t>
      </w:r>
      <w:r w:rsidRPr="009E01EF">
        <w:rPr>
          <w:rFonts w:ascii="Times New Roman" w:hAnsi="Times New Roman" w:cs="Times New Roman"/>
          <w:sz w:val="24"/>
          <w:szCs w:val="24"/>
        </w:rPr>
        <w:t xml:space="preserve"> da Agente de </w:t>
      </w:r>
      <w:r w:rsidR="00397517" w:rsidRPr="009E01EF">
        <w:rPr>
          <w:rFonts w:ascii="Times New Roman" w:hAnsi="Times New Roman" w:cs="Times New Roman"/>
          <w:sz w:val="24"/>
          <w:szCs w:val="24"/>
        </w:rPr>
        <w:t>contratação</w:t>
      </w:r>
      <w:r w:rsidRPr="009E01EF">
        <w:rPr>
          <w:rFonts w:ascii="Times New Roman" w:hAnsi="Times New Roman" w:cs="Times New Roman"/>
          <w:sz w:val="24"/>
          <w:szCs w:val="24"/>
        </w:rPr>
        <w:t xml:space="preserve"> e </w:t>
      </w:r>
      <w:r w:rsidR="00397517" w:rsidRPr="009E01EF">
        <w:rPr>
          <w:rFonts w:ascii="Times New Roman" w:hAnsi="Times New Roman" w:cs="Times New Roman"/>
          <w:sz w:val="24"/>
          <w:szCs w:val="24"/>
        </w:rPr>
        <w:t>deverá</w:t>
      </w:r>
      <w:r w:rsidRPr="009E01EF">
        <w:rPr>
          <w:rFonts w:ascii="Times New Roman" w:hAnsi="Times New Roman" w:cs="Times New Roman"/>
          <w:sz w:val="24"/>
          <w:szCs w:val="24"/>
        </w:rPr>
        <w:t>:</w:t>
      </w:r>
    </w:p>
    <w:p w14:paraId="2C948DDB" w14:textId="77777777" w:rsidR="00F6635F" w:rsidRPr="009E01EF" w:rsidRDefault="00F6635F" w:rsidP="001D3C22">
      <w:pPr>
        <w:jc w:val="both"/>
        <w:rPr>
          <w:rFonts w:ascii="Times New Roman" w:hAnsi="Times New Roman" w:cs="Times New Roman"/>
          <w:sz w:val="24"/>
          <w:szCs w:val="24"/>
        </w:rPr>
      </w:pPr>
    </w:p>
    <w:p w14:paraId="211863E5" w14:textId="063FDAC3" w:rsidR="001D3C22" w:rsidRPr="009E01EF" w:rsidRDefault="001D3C22" w:rsidP="004779C6">
      <w:pPr>
        <w:pStyle w:val="PargrafodaLista"/>
        <w:numPr>
          <w:ilvl w:val="0"/>
          <w:numId w:val="1"/>
        </w:numPr>
        <w:jc w:val="both"/>
      </w:pPr>
      <w:r w:rsidRPr="009E01EF">
        <w:t xml:space="preserve">Vir acompanhada das planilhas com </w:t>
      </w:r>
      <w:r w:rsidR="00397517" w:rsidRPr="009E01EF">
        <w:t>indicação</w:t>
      </w:r>
      <w:r w:rsidRPr="009E01EF">
        <w:t xml:space="preserve"> dos quantitativos e dos custos</w:t>
      </w:r>
      <w:r w:rsidR="00397517" w:rsidRPr="009E01EF">
        <w:t xml:space="preserve"> unitários</w:t>
      </w:r>
      <w:r w:rsidRPr="009E01EF">
        <w:t xml:space="preserve">, o Cronograma Físico-Financeiro e </w:t>
      </w:r>
      <w:r w:rsidR="00397517" w:rsidRPr="009E01EF">
        <w:t>Critérios</w:t>
      </w:r>
      <w:r w:rsidRPr="009E01EF">
        <w:t xml:space="preserve"> de Pagamentos, bem como o</w:t>
      </w:r>
      <w:r w:rsidR="00397517" w:rsidRPr="009E01EF">
        <w:t xml:space="preserve"> </w:t>
      </w:r>
      <w:r w:rsidRPr="009E01EF">
        <w:t xml:space="preserve">detalhamento das </w:t>
      </w:r>
      <w:r w:rsidR="00397517" w:rsidRPr="009E01EF">
        <w:t>bonificações</w:t>
      </w:r>
      <w:r w:rsidRPr="009E01EF">
        <w:t xml:space="preserve"> e Despesas Indiretas (BDI) e dos Encargos Sociais (ES). </w:t>
      </w:r>
    </w:p>
    <w:p w14:paraId="72CEBFBD" w14:textId="7753F27D" w:rsidR="001D3C22" w:rsidRPr="009E01EF" w:rsidRDefault="001D3C22" w:rsidP="004779C6">
      <w:pPr>
        <w:pStyle w:val="PargrafodaLista"/>
        <w:numPr>
          <w:ilvl w:val="0"/>
          <w:numId w:val="1"/>
        </w:numPr>
        <w:jc w:val="both"/>
      </w:pPr>
      <w:r w:rsidRPr="009E01EF">
        <w:t xml:space="preserve">O licitante </w:t>
      </w:r>
      <w:r w:rsidR="00136C3E" w:rsidRPr="009E01EF">
        <w:t>deverá</w:t>
      </w:r>
      <w:r w:rsidRPr="009E01EF">
        <w:t xml:space="preserve"> encaminhar as planilhas com </w:t>
      </w:r>
      <w:r w:rsidR="00136C3E" w:rsidRPr="009E01EF">
        <w:t>indicação</w:t>
      </w:r>
      <w:r w:rsidRPr="009E01EF">
        <w:t xml:space="preserve"> dos quantitativos e dos custos</w:t>
      </w:r>
      <w:r w:rsidR="00136C3E" w:rsidRPr="009E01EF">
        <w:t xml:space="preserve"> unitários</w:t>
      </w:r>
      <w:r w:rsidRPr="009E01EF">
        <w:t xml:space="preserve">, o Cronograma Físico-Financeiro e </w:t>
      </w:r>
      <w:r w:rsidR="00136C3E" w:rsidRPr="009E01EF">
        <w:t>Critérios</w:t>
      </w:r>
      <w:r w:rsidRPr="009E01EF">
        <w:t xml:space="preserve"> de Pagamentos, bem como o</w:t>
      </w:r>
      <w:r w:rsidR="00136C3E" w:rsidRPr="009E01EF">
        <w:t xml:space="preserve"> </w:t>
      </w:r>
      <w:r w:rsidRPr="009E01EF">
        <w:t xml:space="preserve">detalhamento das </w:t>
      </w:r>
      <w:r w:rsidR="00136C3E" w:rsidRPr="009E01EF">
        <w:t>bonificações</w:t>
      </w:r>
      <w:r w:rsidRPr="009E01EF">
        <w:t xml:space="preserve"> e Despesas Indiretas (BDI) e dos Encargos Sociais (ES) nos</w:t>
      </w:r>
      <w:r w:rsidR="00136C3E" w:rsidRPr="009E01EF">
        <w:t xml:space="preserve"> </w:t>
      </w:r>
      <w:r w:rsidRPr="009E01EF">
        <w:t xml:space="preserve">formatos PDF (devidamente assinado pelo </w:t>
      </w:r>
      <w:r w:rsidR="00136C3E" w:rsidRPr="009E01EF">
        <w:t>responsável</w:t>
      </w:r>
      <w:r w:rsidRPr="009E01EF">
        <w:t xml:space="preserve"> </w:t>
      </w:r>
      <w:r w:rsidR="00136C3E" w:rsidRPr="009E01EF">
        <w:t>técnico</w:t>
      </w:r>
      <w:r w:rsidRPr="009E01EF">
        <w:t xml:space="preserve">) e </w:t>
      </w:r>
      <w:r w:rsidR="00136C3E" w:rsidRPr="009E01EF">
        <w:t>também</w:t>
      </w:r>
      <w:r w:rsidRPr="009E01EF">
        <w:t xml:space="preserve"> em EXCEL</w:t>
      </w:r>
      <w:r w:rsidR="00136C3E" w:rsidRPr="009E01EF">
        <w:t xml:space="preserve"> </w:t>
      </w:r>
      <w:r w:rsidRPr="009E01EF">
        <w:t xml:space="preserve">(apenas para </w:t>
      </w:r>
      <w:r w:rsidR="00136C3E" w:rsidRPr="009E01EF">
        <w:t>conferência</w:t>
      </w:r>
      <w:r w:rsidRPr="009E01EF">
        <w:t xml:space="preserve">, </w:t>
      </w:r>
      <w:r w:rsidR="00397517" w:rsidRPr="009E01EF">
        <w:t>não é</w:t>
      </w:r>
      <w:r w:rsidRPr="009E01EF">
        <w:t xml:space="preserve"> </w:t>
      </w:r>
      <w:r w:rsidR="00A673F7" w:rsidRPr="009E01EF">
        <w:t>necessária assinatura</w:t>
      </w:r>
      <w:r w:rsidRPr="009E01EF">
        <w:t xml:space="preserve">). </w:t>
      </w:r>
    </w:p>
    <w:p w14:paraId="009EB7D1" w14:textId="77777777" w:rsidR="001D3C22" w:rsidRPr="009E01EF" w:rsidRDefault="001D3C22" w:rsidP="001D3C22">
      <w:pPr>
        <w:jc w:val="both"/>
        <w:rPr>
          <w:rFonts w:ascii="Times New Roman" w:hAnsi="Times New Roman" w:cs="Times New Roman"/>
          <w:sz w:val="24"/>
          <w:szCs w:val="24"/>
        </w:rPr>
      </w:pPr>
    </w:p>
    <w:p w14:paraId="5796541E" w14:textId="49FAA2D7" w:rsidR="00B4609E" w:rsidRPr="009E01EF" w:rsidRDefault="001D3C22" w:rsidP="00136C3E">
      <w:pPr>
        <w:jc w:val="both"/>
        <w:rPr>
          <w:rFonts w:ascii="Times New Roman" w:hAnsi="Times New Roman" w:cs="Times New Roman"/>
          <w:i/>
          <w:iCs/>
          <w:sz w:val="24"/>
          <w:szCs w:val="24"/>
        </w:rPr>
      </w:pPr>
      <w:r w:rsidRPr="009E01EF">
        <w:rPr>
          <w:rFonts w:ascii="Times New Roman" w:hAnsi="Times New Roman" w:cs="Times New Roman"/>
          <w:i/>
          <w:iCs/>
          <w:sz w:val="24"/>
          <w:szCs w:val="24"/>
        </w:rPr>
        <w:t xml:space="preserve">Na planilha </w:t>
      </w:r>
      <w:r w:rsidR="00397517" w:rsidRPr="009E01EF">
        <w:rPr>
          <w:rFonts w:ascii="Times New Roman" w:hAnsi="Times New Roman" w:cs="Times New Roman"/>
          <w:i/>
          <w:iCs/>
          <w:sz w:val="24"/>
          <w:szCs w:val="24"/>
        </w:rPr>
        <w:t>orçamentária</w:t>
      </w:r>
      <w:r w:rsidRPr="009E01EF">
        <w:rPr>
          <w:rFonts w:ascii="Times New Roman" w:hAnsi="Times New Roman" w:cs="Times New Roman"/>
          <w:i/>
          <w:iCs/>
          <w:sz w:val="24"/>
          <w:szCs w:val="24"/>
        </w:rPr>
        <w:t xml:space="preserve"> e na planilha de </w:t>
      </w:r>
      <w:r w:rsidR="00397517" w:rsidRPr="009E01EF">
        <w:rPr>
          <w:rFonts w:ascii="Times New Roman" w:hAnsi="Times New Roman" w:cs="Times New Roman"/>
          <w:i/>
          <w:iCs/>
          <w:sz w:val="24"/>
          <w:szCs w:val="24"/>
        </w:rPr>
        <w:t>composição</w:t>
      </w:r>
      <w:r w:rsidRPr="009E01EF">
        <w:rPr>
          <w:rFonts w:ascii="Times New Roman" w:hAnsi="Times New Roman" w:cs="Times New Roman"/>
          <w:i/>
          <w:iCs/>
          <w:sz w:val="24"/>
          <w:szCs w:val="24"/>
        </w:rPr>
        <w:t xml:space="preserve"> do BDI, a empresa </w:t>
      </w:r>
      <w:r w:rsidR="00397517" w:rsidRPr="009E01EF">
        <w:rPr>
          <w:rFonts w:ascii="Times New Roman" w:hAnsi="Times New Roman" w:cs="Times New Roman"/>
          <w:i/>
          <w:iCs/>
          <w:sz w:val="24"/>
          <w:szCs w:val="24"/>
        </w:rPr>
        <w:t>deverá</w:t>
      </w:r>
      <w:r w:rsidRPr="009E01EF">
        <w:rPr>
          <w:rFonts w:ascii="Times New Roman" w:hAnsi="Times New Roman" w:cs="Times New Roman"/>
          <w:i/>
          <w:iCs/>
          <w:sz w:val="24"/>
          <w:szCs w:val="24"/>
        </w:rPr>
        <w:t xml:space="preserve"> propor, respectivamente, valores para os preços </w:t>
      </w:r>
      <w:r w:rsidR="00397517" w:rsidRPr="009E01EF">
        <w:rPr>
          <w:rFonts w:ascii="Times New Roman" w:hAnsi="Times New Roman" w:cs="Times New Roman"/>
          <w:i/>
          <w:iCs/>
          <w:sz w:val="24"/>
          <w:szCs w:val="24"/>
        </w:rPr>
        <w:t>unitários</w:t>
      </w:r>
      <w:r w:rsidRPr="009E01EF">
        <w:rPr>
          <w:rFonts w:ascii="Times New Roman" w:hAnsi="Times New Roman" w:cs="Times New Roman"/>
          <w:i/>
          <w:iCs/>
          <w:sz w:val="24"/>
          <w:szCs w:val="24"/>
        </w:rPr>
        <w:t>/totais e para os Benefícios e Despesas</w:t>
      </w:r>
      <w:r w:rsidR="00CE7F48" w:rsidRPr="009E01EF">
        <w:rPr>
          <w:rFonts w:ascii="Times New Roman" w:hAnsi="Times New Roman" w:cs="Times New Roman"/>
          <w:i/>
          <w:iCs/>
          <w:sz w:val="24"/>
          <w:szCs w:val="24"/>
        </w:rPr>
        <w:t>.</w:t>
      </w:r>
    </w:p>
    <w:p w14:paraId="4A1880F3" w14:textId="0051A793" w:rsidR="00136C3E" w:rsidRPr="009E01EF" w:rsidRDefault="001D3C22" w:rsidP="00136C3E">
      <w:pPr>
        <w:jc w:val="both"/>
        <w:rPr>
          <w:rFonts w:ascii="Times New Roman" w:hAnsi="Times New Roman" w:cs="Times New Roman"/>
          <w:i/>
          <w:iCs/>
          <w:sz w:val="24"/>
          <w:szCs w:val="24"/>
        </w:rPr>
      </w:pPr>
      <w:r w:rsidRPr="009E01EF">
        <w:rPr>
          <w:rFonts w:ascii="Times New Roman" w:hAnsi="Times New Roman" w:cs="Times New Roman"/>
          <w:i/>
          <w:iCs/>
          <w:sz w:val="24"/>
          <w:szCs w:val="24"/>
        </w:rPr>
        <w:t>Indiretas</w:t>
      </w:r>
      <w:r w:rsidR="00397517" w:rsidRPr="009E01EF">
        <w:rPr>
          <w:rFonts w:ascii="Times New Roman" w:hAnsi="Times New Roman" w:cs="Times New Roman"/>
          <w:i/>
          <w:iCs/>
          <w:sz w:val="24"/>
          <w:szCs w:val="24"/>
        </w:rPr>
        <w:t xml:space="preserve"> </w:t>
      </w:r>
      <w:r w:rsidRPr="009E01EF">
        <w:rPr>
          <w:rFonts w:ascii="Times New Roman" w:hAnsi="Times New Roman" w:cs="Times New Roman"/>
          <w:i/>
          <w:iCs/>
          <w:sz w:val="24"/>
          <w:szCs w:val="24"/>
        </w:rPr>
        <w:t>(BDI) com duas casas decimais após a vírgula. Caso os valores mencionados sejam inseridos na</w:t>
      </w:r>
      <w:r w:rsidR="00397517" w:rsidRPr="009E01EF">
        <w:rPr>
          <w:rFonts w:ascii="Times New Roman" w:hAnsi="Times New Roman" w:cs="Times New Roman"/>
          <w:i/>
          <w:iCs/>
          <w:sz w:val="24"/>
          <w:szCs w:val="24"/>
        </w:rPr>
        <w:t xml:space="preserve"> </w:t>
      </w:r>
      <w:r w:rsidRPr="009E01EF">
        <w:rPr>
          <w:rFonts w:ascii="Times New Roman" w:hAnsi="Times New Roman" w:cs="Times New Roman"/>
          <w:i/>
          <w:iCs/>
          <w:sz w:val="24"/>
          <w:szCs w:val="24"/>
        </w:rPr>
        <w:t xml:space="preserve">planilha </w:t>
      </w:r>
      <w:r w:rsidR="00397517" w:rsidRPr="009E01EF">
        <w:rPr>
          <w:rFonts w:ascii="Times New Roman" w:hAnsi="Times New Roman" w:cs="Times New Roman"/>
          <w:i/>
          <w:iCs/>
          <w:sz w:val="24"/>
          <w:szCs w:val="24"/>
        </w:rPr>
        <w:t>através</w:t>
      </w:r>
      <w:r w:rsidRPr="009E01EF">
        <w:rPr>
          <w:rFonts w:ascii="Times New Roman" w:hAnsi="Times New Roman" w:cs="Times New Roman"/>
          <w:i/>
          <w:iCs/>
          <w:sz w:val="24"/>
          <w:szCs w:val="24"/>
        </w:rPr>
        <w:t xml:space="preserve"> de fórmulas, </w:t>
      </w:r>
      <w:r w:rsidR="00397517" w:rsidRPr="009E01EF">
        <w:rPr>
          <w:rFonts w:ascii="Times New Roman" w:hAnsi="Times New Roman" w:cs="Times New Roman"/>
          <w:i/>
          <w:iCs/>
          <w:sz w:val="24"/>
          <w:szCs w:val="24"/>
        </w:rPr>
        <w:t>deverá</w:t>
      </w:r>
      <w:r w:rsidRPr="009E01EF">
        <w:rPr>
          <w:rFonts w:ascii="Times New Roman" w:hAnsi="Times New Roman" w:cs="Times New Roman"/>
          <w:i/>
          <w:iCs/>
          <w:sz w:val="24"/>
          <w:szCs w:val="24"/>
        </w:rPr>
        <w:t xml:space="preserve"> ser utilizada a </w:t>
      </w:r>
      <w:r w:rsidR="00397517" w:rsidRPr="009E01EF">
        <w:rPr>
          <w:rFonts w:ascii="Times New Roman" w:hAnsi="Times New Roman" w:cs="Times New Roman"/>
          <w:i/>
          <w:iCs/>
          <w:sz w:val="24"/>
          <w:szCs w:val="24"/>
        </w:rPr>
        <w:t>função</w:t>
      </w:r>
      <w:r w:rsidRPr="009E01EF">
        <w:rPr>
          <w:rFonts w:ascii="Times New Roman" w:hAnsi="Times New Roman" w:cs="Times New Roman"/>
          <w:i/>
          <w:iCs/>
          <w:sz w:val="24"/>
          <w:szCs w:val="24"/>
        </w:rPr>
        <w:t xml:space="preserve"> truncar(...) do Microsoft Excel, limitando em</w:t>
      </w:r>
      <w:r w:rsidR="00397517" w:rsidRPr="009E01EF">
        <w:rPr>
          <w:rFonts w:ascii="Times New Roman" w:hAnsi="Times New Roman" w:cs="Times New Roman"/>
          <w:i/>
          <w:iCs/>
          <w:sz w:val="24"/>
          <w:szCs w:val="24"/>
        </w:rPr>
        <w:t xml:space="preserve"> </w:t>
      </w:r>
      <w:r w:rsidRPr="009E01EF">
        <w:rPr>
          <w:rFonts w:ascii="Times New Roman" w:hAnsi="Times New Roman" w:cs="Times New Roman"/>
          <w:i/>
          <w:iCs/>
          <w:sz w:val="24"/>
          <w:szCs w:val="24"/>
        </w:rPr>
        <w:t xml:space="preserve">duas casas decimais, para eliminar as </w:t>
      </w:r>
      <w:r w:rsidR="00397517" w:rsidRPr="009E01EF">
        <w:rPr>
          <w:rFonts w:ascii="Times New Roman" w:hAnsi="Times New Roman" w:cs="Times New Roman"/>
          <w:i/>
          <w:iCs/>
          <w:sz w:val="24"/>
          <w:szCs w:val="24"/>
        </w:rPr>
        <w:t>divergências</w:t>
      </w:r>
      <w:r w:rsidRPr="009E01EF">
        <w:rPr>
          <w:rFonts w:ascii="Times New Roman" w:hAnsi="Times New Roman" w:cs="Times New Roman"/>
          <w:i/>
          <w:iCs/>
          <w:sz w:val="24"/>
          <w:szCs w:val="24"/>
        </w:rPr>
        <w:t xml:space="preserve"> de arredondamento. Todos os preços </w:t>
      </w:r>
      <w:r w:rsidR="00397517" w:rsidRPr="009E01EF">
        <w:rPr>
          <w:rFonts w:ascii="Times New Roman" w:hAnsi="Times New Roman" w:cs="Times New Roman"/>
          <w:i/>
          <w:iCs/>
          <w:sz w:val="24"/>
          <w:szCs w:val="24"/>
        </w:rPr>
        <w:t>unitários</w:t>
      </w:r>
      <w:r w:rsidR="00136C3E" w:rsidRPr="009E01EF">
        <w:rPr>
          <w:rFonts w:ascii="Times New Roman" w:hAnsi="Times New Roman" w:cs="Times New Roman"/>
          <w:i/>
          <w:iCs/>
          <w:sz w:val="24"/>
          <w:szCs w:val="24"/>
        </w:rPr>
        <w:t xml:space="preserve"> devem ser iguais ou inferiores em </w:t>
      </w:r>
      <w:r w:rsidR="00397517" w:rsidRPr="009E01EF">
        <w:rPr>
          <w:rFonts w:ascii="Times New Roman" w:hAnsi="Times New Roman" w:cs="Times New Roman"/>
          <w:i/>
          <w:iCs/>
          <w:sz w:val="24"/>
          <w:szCs w:val="24"/>
        </w:rPr>
        <w:t>relação</w:t>
      </w:r>
      <w:r w:rsidR="00136C3E" w:rsidRPr="009E01EF">
        <w:rPr>
          <w:rFonts w:ascii="Times New Roman" w:hAnsi="Times New Roman" w:cs="Times New Roman"/>
          <w:i/>
          <w:iCs/>
          <w:sz w:val="24"/>
          <w:szCs w:val="24"/>
        </w:rPr>
        <w:t xml:space="preserve"> aos preços adotados pelo município;</w:t>
      </w:r>
    </w:p>
    <w:p w14:paraId="339CC23E" w14:textId="77777777" w:rsidR="00885717" w:rsidRDefault="00885717" w:rsidP="00136C3E">
      <w:pPr>
        <w:jc w:val="both"/>
        <w:rPr>
          <w:rFonts w:ascii="Times New Roman" w:hAnsi="Times New Roman" w:cs="Times New Roman"/>
          <w:i/>
          <w:iCs/>
          <w:sz w:val="24"/>
          <w:szCs w:val="24"/>
        </w:rPr>
      </w:pPr>
    </w:p>
    <w:p w14:paraId="3A592CA1" w14:textId="77777777" w:rsidR="00885717" w:rsidRDefault="00885717" w:rsidP="00136C3E">
      <w:pPr>
        <w:jc w:val="both"/>
        <w:rPr>
          <w:rFonts w:ascii="Times New Roman" w:hAnsi="Times New Roman" w:cs="Times New Roman"/>
          <w:i/>
          <w:iCs/>
          <w:sz w:val="24"/>
          <w:szCs w:val="24"/>
        </w:rPr>
      </w:pPr>
    </w:p>
    <w:p w14:paraId="67F246D3" w14:textId="1FD49B5E" w:rsidR="00136C3E" w:rsidRPr="009E01EF" w:rsidRDefault="00136C3E" w:rsidP="00136C3E">
      <w:pPr>
        <w:jc w:val="both"/>
        <w:rPr>
          <w:rFonts w:ascii="Times New Roman" w:hAnsi="Times New Roman" w:cs="Times New Roman"/>
          <w:i/>
          <w:iCs/>
          <w:sz w:val="24"/>
          <w:szCs w:val="24"/>
        </w:rPr>
      </w:pPr>
      <w:r w:rsidRPr="009E01EF">
        <w:rPr>
          <w:rFonts w:ascii="Times New Roman" w:hAnsi="Times New Roman" w:cs="Times New Roman"/>
          <w:i/>
          <w:iCs/>
          <w:sz w:val="24"/>
          <w:szCs w:val="24"/>
        </w:rPr>
        <w:t xml:space="preserve">Para preenchimento do BDI/LDI, as empresas participantes </w:t>
      </w:r>
      <w:r w:rsidR="00397517" w:rsidRPr="009E01EF">
        <w:rPr>
          <w:rFonts w:ascii="Times New Roman" w:hAnsi="Times New Roman" w:cs="Times New Roman"/>
          <w:i/>
          <w:iCs/>
          <w:sz w:val="24"/>
          <w:szCs w:val="24"/>
        </w:rPr>
        <w:t>deverão</w:t>
      </w:r>
      <w:r w:rsidRPr="009E01EF">
        <w:rPr>
          <w:rFonts w:ascii="Times New Roman" w:hAnsi="Times New Roman" w:cs="Times New Roman"/>
          <w:i/>
          <w:iCs/>
          <w:sz w:val="24"/>
          <w:szCs w:val="24"/>
        </w:rPr>
        <w:t xml:space="preserve"> observar o </w:t>
      </w:r>
      <w:r w:rsidR="00397517" w:rsidRPr="009E01EF">
        <w:rPr>
          <w:rFonts w:ascii="Times New Roman" w:hAnsi="Times New Roman" w:cs="Times New Roman"/>
          <w:i/>
          <w:iCs/>
          <w:sz w:val="24"/>
          <w:szCs w:val="24"/>
        </w:rPr>
        <w:t>Acordo</w:t>
      </w:r>
      <w:r w:rsidRPr="009E01EF">
        <w:rPr>
          <w:rFonts w:ascii="Times New Roman" w:hAnsi="Times New Roman" w:cs="Times New Roman"/>
          <w:i/>
          <w:iCs/>
          <w:sz w:val="24"/>
          <w:szCs w:val="24"/>
        </w:rPr>
        <w:t xml:space="preserve"> n”2622/2013 –</w:t>
      </w:r>
      <w:r w:rsidR="00397517" w:rsidRPr="009E01EF">
        <w:rPr>
          <w:rFonts w:ascii="Times New Roman" w:hAnsi="Times New Roman" w:cs="Times New Roman"/>
          <w:i/>
          <w:iCs/>
          <w:sz w:val="24"/>
          <w:szCs w:val="24"/>
        </w:rPr>
        <w:t xml:space="preserve"> </w:t>
      </w:r>
      <w:r w:rsidRPr="009E01EF">
        <w:rPr>
          <w:rFonts w:ascii="Times New Roman" w:hAnsi="Times New Roman" w:cs="Times New Roman"/>
          <w:i/>
          <w:iCs/>
          <w:sz w:val="24"/>
          <w:szCs w:val="24"/>
        </w:rPr>
        <w:t xml:space="preserve">TCU – </w:t>
      </w:r>
      <w:r w:rsidR="00397517" w:rsidRPr="009E01EF">
        <w:rPr>
          <w:rFonts w:ascii="Times New Roman" w:hAnsi="Times New Roman" w:cs="Times New Roman"/>
          <w:i/>
          <w:iCs/>
          <w:sz w:val="24"/>
          <w:szCs w:val="24"/>
        </w:rPr>
        <w:t>Plenário</w:t>
      </w:r>
      <w:r w:rsidRPr="009E01EF">
        <w:rPr>
          <w:rFonts w:ascii="Times New Roman" w:hAnsi="Times New Roman" w:cs="Times New Roman"/>
          <w:i/>
          <w:iCs/>
          <w:sz w:val="24"/>
          <w:szCs w:val="24"/>
        </w:rPr>
        <w:t xml:space="preserve"> e a Lei n” 12.546/2011 vigente;</w:t>
      </w:r>
    </w:p>
    <w:p w14:paraId="3220680B" w14:textId="4C878FE9" w:rsidR="00136C3E" w:rsidRPr="009E01EF" w:rsidRDefault="00136C3E" w:rsidP="00136C3E">
      <w:pPr>
        <w:jc w:val="both"/>
        <w:rPr>
          <w:rFonts w:ascii="Times New Roman" w:hAnsi="Times New Roman" w:cs="Times New Roman"/>
          <w:i/>
          <w:iCs/>
          <w:sz w:val="24"/>
          <w:szCs w:val="24"/>
        </w:rPr>
      </w:pPr>
      <w:r w:rsidRPr="009E01EF">
        <w:rPr>
          <w:rFonts w:ascii="Times New Roman" w:hAnsi="Times New Roman" w:cs="Times New Roman"/>
          <w:i/>
          <w:iCs/>
          <w:sz w:val="24"/>
          <w:szCs w:val="24"/>
        </w:rPr>
        <w:t xml:space="preserve">Caso a empresa opte por valores na </w:t>
      </w:r>
      <w:r w:rsidR="00397517" w:rsidRPr="009E01EF">
        <w:rPr>
          <w:rFonts w:ascii="Times New Roman" w:hAnsi="Times New Roman" w:cs="Times New Roman"/>
          <w:i/>
          <w:iCs/>
          <w:sz w:val="24"/>
          <w:szCs w:val="24"/>
        </w:rPr>
        <w:t>composição</w:t>
      </w:r>
      <w:r w:rsidRPr="009E01EF">
        <w:rPr>
          <w:rFonts w:ascii="Times New Roman" w:hAnsi="Times New Roman" w:cs="Times New Roman"/>
          <w:i/>
          <w:iCs/>
          <w:sz w:val="24"/>
          <w:szCs w:val="24"/>
        </w:rPr>
        <w:t xml:space="preserve"> do BDI/LDI fora dos limites estabelecidos pelo</w:t>
      </w:r>
      <w:r w:rsidR="00397517" w:rsidRPr="009E01EF">
        <w:rPr>
          <w:rFonts w:ascii="Times New Roman" w:hAnsi="Times New Roman" w:cs="Times New Roman"/>
          <w:i/>
          <w:iCs/>
          <w:sz w:val="24"/>
          <w:szCs w:val="24"/>
        </w:rPr>
        <w:t xml:space="preserve"> </w:t>
      </w:r>
      <w:r w:rsidRPr="009E01EF">
        <w:rPr>
          <w:rFonts w:ascii="Times New Roman" w:hAnsi="Times New Roman" w:cs="Times New Roman"/>
          <w:i/>
          <w:iCs/>
          <w:sz w:val="24"/>
          <w:szCs w:val="24"/>
        </w:rPr>
        <w:t>Acórd</w:t>
      </w:r>
      <w:r w:rsidR="00397517" w:rsidRPr="009E01EF">
        <w:rPr>
          <w:rFonts w:ascii="Times New Roman" w:hAnsi="Times New Roman" w:cs="Times New Roman"/>
          <w:i/>
          <w:iCs/>
          <w:sz w:val="24"/>
          <w:szCs w:val="24"/>
        </w:rPr>
        <w:t>ã</w:t>
      </w:r>
      <w:r w:rsidRPr="009E01EF">
        <w:rPr>
          <w:rFonts w:ascii="Times New Roman" w:hAnsi="Times New Roman" w:cs="Times New Roman"/>
          <w:i/>
          <w:iCs/>
          <w:sz w:val="24"/>
          <w:szCs w:val="24"/>
        </w:rPr>
        <w:t xml:space="preserve">o N”. 2622/2013 – TCU – </w:t>
      </w:r>
      <w:r w:rsidR="00397517" w:rsidRPr="009E01EF">
        <w:rPr>
          <w:rFonts w:ascii="Times New Roman" w:hAnsi="Times New Roman" w:cs="Times New Roman"/>
          <w:i/>
          <w:iCs/>
          <w:sz w:val="24"/>
          <w:szCs w:val="24"/>
        </w:rPr>
        <w:t>Plenário</w:t>
      </w:r>
      <w:r w:rsidRPr="009E01EF">
        <w:rPr>
          <w:rFonts w:ascii="Times New Roman" w:hAnsi="Times New Roman" w:cs="Times New Roman"/>
          <w:i/>
          <w:iCs/>
          <w:sz w:val="24"/>
          <w:szCs w:val="24"/>
        </w:rPr>
        <w:t xml:space="preserve">, a mesma deve apresentar uma justificativa </w:t>
      </w:r>
      <w:r w:rsidR="00397517" w:rsidRPr="009E01EF">
        <w:rPr>
          <w:rFonts w:ascii="Times New Roman" w:hAnsi="Times New Roman" w:cs="Times New Roman"/>
          <w:i/>
          <w:iCs/>
          <w:sz w:val="24"/>
          <w:szCs w:val="24"/>
        </w:rPr>
        <w:t>técnica</w:t>
      </w:r>
      <w:r w:rsidRPr="009E01EF">
        <w:rPr>
          <w:rFonts w:ascii="Times New Roman" w:hAnsi="Times New Roman" w:cs="Times New Roman"/>
          <w:i/>
          <w:iCs/>
          <w:sz w:val="24"/>
          <w:szCs w:val="24"/>
        </w:rPr>
        <w:t>,</w:t>
      </w:r>
      <w:r w:rsidR="00397517" w:rsidRPr="009E01EF">
        <w:rPr>
          <w:rFonts w:ascii="Times New Roman" w:hAnsi="Times New Roman" w:cs="Times New Roman"/>
          <w:i/>
          <w:iCs/>
          <w:sz w:val="24"/>
          <w:szCs w:val="24"/>
        </w:rPr>
        <w:t xml:space="preserve"> </w:t>
      </w:r>
      <w:r w:rsidRPr="009E01EF">
        <w:rPr>
          <w:rFonts w:ascii="Times New Roman" w:hAnsi="Times New Roman" w:cs="Times New Roman"/>
          <w:i/>
          <w:iCs/>
          <w:sz w:val="24"/>
          <w:szCs w:val="24"/>
        </w:rPr>
        <w:t xml:space="preserve">esclarecendo a </w:t>
      </w:r>
      <w:r w:rsidR="00397517" w:rsidRPr="009E01EF">
        <w:rPr>
          <w:rFonts w:ascii="Times New Roman" w:hAnsi="Times New Roman" w:cs="Times New Roman"/>
          <w:i/>
          <w:iCs/>
          <w:sz w:val="24"/>
          <w:szCs w:val="24"/>
        </w:rPr>
        <w:t>definição</w:t>
      </w:r>
      <w:r w:rsidRPr="009E01EF">
        <w:rPr>
          <w:rFonts w:ascii="Times New Roman" w:hAnsi="Times New Roman" w:cs="Times New Roman"/>
          <w:i/>
          <w:iCs/>
          <w:sz w:val="24"/>
          <w:szCs w:val="24"/>
        </w:rPr>
        <w:t xml:space="preserve"> de tais valores;</w:t>
      </w:r>
    </w:p>
    <w:p w14:paraId="1A307FDE" w14:textId="46A6F9DB" w:rsidR="00136C3E" w:rsidRPr="009E01EF" w:rsidRDefault="00136C3E" w:rsidP="00136C3E">
      <w:pPr>
        <w:jc w:val="both"/>
        <w:rPr>
          <w:rFonts w:ascii="Times New Roman" w:hAnsi="Times New Roman" w:cs="Times New Roman"/>
          <w:i/>
          <w:iCs/>
          <w:sz w:val="24"/>
          <w:szCs w:val="24"/>
        </w:rPr>
      </w:pPr>
      <w:r w:rsidRPr="009E01EF">
        <w:rPr>
          <w:rFonts w:ascii="Times New Roman" w:hAnsi="Times New Roman" w:cs="Times New Roman"/>
          <w:i/>
          <w:iCs/>
          <w:sz w:val="24"/>
          <w:szCs w:val="24"/>
        </w:rPr>
        <w:t>As empresas participantes optantes da desoneração deverão apresentar uma declaração, informando o CNAE que representa a atividade de maior receita da empresa na reforma objeto da licitação.</w:t>
      </w:r>
    </w:p>
    <w:p w14:paraId="40351B98" w14:textId="39D44DEC" w:rsidR="000A31A0" w:rsidRPr="009E01EF" w:rsidRDefault="000A31A0" w:rsidP="009B1782">
      <w:pPr>
        <w:jc w:val="center"/>
        <w:rPr>
          <w:rFonts w:ascii="Times New Roman" w:hAnsi="Times New Roman" w:cs="Times New Roman"/>
          <w:b/>
          <w:bCs/>
          <w:i/>
          <w:iCs/>
          <w:sz w:val="24"/>
          <w:szCs w:val="24"/>
        </w:rPr>
      </w:pPr>
      <w:r w:rsidRPr="009E01EF">
        <w:rPr>
          <w:rFonts w:ascii="Times New Roman" w:hAnsi="Times New Roman" w:cs="Times New Roman"/>
          <w:b/>
          <w:bCs/>
          <w:i/>
          <w:iCs/>
          <w:sz w:val="24"/>
          <w:szCs w:val="24"/>
          <w:vertAlign w:val="superscript"/>
        </w:rPr>
        <w:t>2</w:t>
      </w:r>
      <w:r w:rsidRPr="009E01EF">
        <w:rPr>
          <w:rFonts w:ascii="Times New Roman" w:hAnsi="Times New Roman" w:cs="Times New Roman"/>
          <w:b/>
          <w:bCs/>
          <w:i/>
          <w:iCs/>
          <w:sz w:val="24"/>
          <w:szCs w:val="24"/>
        </w:rPr>
        <w:t xml:space="preserve"> Documentação solicitada nos itens 11.2 a 11.5 do Projeto </w:t>
      </w:r>
      <w:r w:rsidR="009B1782" w:rsidRPr="009E01EF">
        <w:rPr>
          <w:rFonts w:ascii="Times New Roman" w:hAnsi="Times New Roman" w:cs="Times New Roman"/>
          <w:b/>
          <w:bCs/>
          <w:i/>
          <w:iCs/>
          <w:sz w:val="24"/>
          <w:szCs w:val="24"/>
        </w:rPr>
        <w:t>Básico</w:t>
      </w:r>
      <w:r w:rsidRPr="009E01EF">
        <w:rPr>
          <w:rFonts w:ascii="Times New Roman" w:hAnsi="Times New Roman" w:cs="Times New Roman"/>
          <w:b/>
          <w:bCs/>
          <w:i/>
          <w:iCs/>
          <w:sz w:val="24"/>
          <w:szCs w:val="24"/>
        </w:rPr>
        <w:t>.</w:t>
      </w:r>
    </w:p>
    <w:p w14:paraId="39230673" w14:textId="7F02BFEC" w:rsidR="00136C3E" w:rsidRPr="009E01EF" w:rsidRDefault="00136C3E" w:rsidP="00136C3E">
      <w:pPr>
        <w:jc w:val="both"/>
        <w:rPr>
          <w:rFonts w:ascii="Times New Roman" w:hAnsi="Times New Roman" w:cs="Times New Roman"/>
          <w:sz w:val="24"/>
          <w:szCs w:val="24"/>
        </w:rPr>
      </w:pPr>
      <w:r w:rsidRPr="009E01EF">
        <w:rPr>
          <w:rFonts w:ascii="Times New Roman" w:hAnsi="Times New Roman" w:cs="Times New Roman"/>
          <w:sz w:val="24"/>
          <w:szCs w:val="24"/>
        </w:rPr>
        <w:t xml:space="preserve">7.24.1 ser redigida em língua portuguesa, datilografada ou digitada, em uma via, sem emendas, rasuras, entrelinhas ou ressalvas, devendo a última folha ser assinada e as demais rubricadas pelo licitante ou seu representante legal. </w:t>
      </w:r>
    </w:p>
    <w:p w14:paraId="3DB7B41D" w14:textId="1643D8D5" w:rsidR="00136C3E" w:rsidRPr="009E01EF" w:rsidRDefault="00136C3E" w:rsidP="00136C3E">
      <w:pPr>
        <w:jc w:val="both"/>
        <w:rPr>
          <w:rFonts w:ascii="Times New Roman" w:hAnsi="Times New Roman" w:cs="Times New Roman"/>
          <w:sz w:val="24"/>
          <w:szCs w:val="24"/>
        </w:rPr>
      </w:pPr>
      <w:r w:rsidRPr="009E01EF">
        <w:rPr>
          <w:rFonts w:ascii="Times New Roman" w:hAnsi="Times New Roman" w:cs="Times New Roman"/>
          <w:sz w:val="24"/>
          <w:szCs w:val="24"/>
        </w:rPr>
        <w:t>7.24.2 conter a indicação do banco, número da conta e agência do licitante vencedor, para fins de pagamento.</w:t>
      </w:r>
    </w:p>
    <w:p w14:paraId="3F831F86" w14:textId="5482367F" w:rsidR="002D2864" w:rsidRPr="009E01EF" w:rsidRDefault="00136C3E" w:rsidP="00136C3E">
      <w:pPr>
        <w:jc w:val="both"/>
        <w:rPr>
          <w:rFonts w:ascii="Times New Roman" w:hAnsi="Times New Roman" w:cs="Times New Roman"/>
          <w:sz w:val="24"/>
          <w:szCs w:val="24"/>
        </w:rPr>
      </w:pPr>
      <w:r w:rsidRPr="009E01EF">
        <w:rPr>
          <w:rFonts w:ascii="Times New Roman" w:hAnsi="Times New Roman" w:cs="Times New Roman"/>
          <w:sz w:val="24"/>
          <w:szCs w:val="24"/>
        </w:rPr>
        <w:t xml:space="preserve">7.24.3 O licitante poderá assinar a proposta final que </w:t>
      </w:r>
      <w:r w:rsidR="00DB32B9" w:rsidRPr="009E01EF">
        <w:rPr>
          <w:rFonts w:ascii="Times New Roman" w:hAnsi="Times New Roman" w:cs="Times New Roman"/>
          <w:sz w:val="24"/>
          <w:szCs w:val="24"/>
        </w:rPr>
        <w:t>está</w:t>
      </w:r>
      <w:r w:rsidRPr="009E01EF">
        <w:rPr>
          <w:rFonts w:ascii="Times New Roman" w:hAnsi="Times New Roman" w:cs="Times New Roman"/>
          <w:sz w:val="24"/>
          <w:szCs w:val="24"/>
        </w:rPr>
        <w:t xml:space="preserve"> disponibilizada no sistema (ASSINAR P. FINAL). </w:t>
      </w:r>
    </w:p>
    <w:p w14:paraId="3AF37B7C" w14:textId="38938486" w:rsidR="00136C3E" w:rsidRPr="009E01EF" w:rsidRDefault="00DF568B" w:rsidP="00136C3E">
      <w:pPr>
        <w:jc w:val="both"/>
        <w:rPr>
          <w:rFonts w:ascii="Times New Roman" w:hAnsi="Times New Roman" w:cs="Times New Roman"/>
          <w:sz w:val="24"/>
          <w:szCs w:val="24"/>
        </w:rPr>
      </w:pPr>
      <w:r w:rsidRPr="009E01EF">
        <w:rPr>
          <w:rFonts w:ascii="Times New Roman" w:hAnsi="Times New Roman" w:cs="Times New Roman"/>
          <w:sz w:val="24"/>
          <w:szCs w:val="24"/>
        </w:rPr>
        <w:t>7.24.4 O LICITANTE DEVE</w:t>
      </w:r>
      <w:r w:rsidR="00136C3E" w:rsidRPr="009E01EF">
        <w:rPr>
          <w:rFonts w:ascii="Times New Roman" w:hAnsi="Times New Roman" w:cs="Times New Roman"/>
          <w:sz w:val="24"/>
          <w:szCs w:val="24"/>
        </w:rPr>
        <w:t xml:space="preserve"> COLOCAR NO CAMPO OBSERVAÇÃO DO SISTEMA OU INFORMAR NO CHAT; O REPRESENTANTE LEGAL PARA FINS DE ASSINATURA DO CONTRATO E DADOS BANC</w:t>
      </w:r>
      <w:r w:rsidRPr="009E01EF">
        <w:rPr>
          <w:rFonts w:ascii="Times New Roman" w:hAnsi="Times New Roman" w:cs="Times New Roman"/>
          <w:sz w:val="24"/>
          <w:szCs w:val="24"/>
        </w:rPr>
        <w:t>A</w:t>
      </w:r>
      <w:r w:rsidR="00136C3E" w:rsidRPr="009E01EF">
        <w:rPr>
          <w:rFonts w:ascii="Times New Roman" w:hAnsi="Times New Roman" w:cs="Times New Roman"/>
          <w:sz w:val="24"/>
          <w:szCs w:val="24"/>
        </w:rPr>
        <w:t>RIOS PARA PAGAMENTO).</w:t>
      </w:r>
    </w:p>
    <w:p w14:paraId="0B701205" w14:textId="3FBFA721" w:rsidR="006B1A74" w:rsidRPr="009E01EF" w:rsidRDefault="00136C3E" w:rsidP="00136C3E">
      <w:pPr>
        <w:jc w:val="both"/>
        <w:rPr>
          <w:rFonts w:ascii="Times New Roman" w:hAnsi="Times New Roman" w:cs="Times New Roman"/>
          <w:sz w:val="24"/>
          <w:szCs w:val="24"/>
        </w:rPr>
      </w:pPr>
      <w:r w:rsidRPr="009E01EF">
        <w:rPr>
          <w:rFonts w:ascii="Times New Roman" w:hAnsi="Times New Roman" w:cs="Times New Roman"/>
          <w:sz w:val="24"/>
          <w:szCs w:val="24"/>
        </w:rPr>
        <w:t>7.24.5 O EMAIL INFORMADO PELA LICITANTE DEVE SER DO REPRESENTANTE LEGAL DA EMPRESA, POIS ESSE EMAIL SER</w:t>
      </w:r>
      <w:r w:rsidR="00DF568B" w:rsidRPr="009E01EF">
        <w:rPr>
          <w:rFonts w:ascii="Times New Roman" w:hAnsi="Times New Roman" w:cs="Times New Roman"/>
          <w:sz w:val="24"/>
          <w:szCs w:val="24"/>
        </w:rPr>
        <w:t>A</w:t>
      </w:r>
      <w:r w:rsidRPr="009E01EF">
        <w:rPr>
          <w:rFonts w:ascii="Times New Roman" w:hAnsi="Times New Roman" w:cs="Times New Roman"/>
          <w:sz w:val="24"/>
          <w:szCs w:val="24"/>
        </w:rPr>
        <w:t xml:space="preserve"> UTILIZADO PARA ENCAMINHAMENTO DAS ATAS E CONTRATOS PARA ASSINATURA. </w:t>
      </w:r>
    </w:p>
    <w:p w14:paraId="51D7BBBE" w14:textId="0568401B" w:rsidR="00136C3E" w:rsidRPr="009E01EF" w:rsidRDefault="00136C3E" w:rsidP="00136C3E">
      <w:pPr>
        <w:jc w:val="both"/>
        <w:rPr>
          <w:rFonts w:ascii="Times New Roman" w:hAnsi="Times New Roman" w:cs="Times New Roman"/>
          <w:sz w:val="24"/>
          <w:szCs w:val="24"/>
        </w:rPr>
      </w:pPr>
      <w:r w:rsidRPr="009E01EF">
        <w:rPr>
          <w:rFonts w:ascii="Times New Roman" w:hAnsi="Times New Roman" w:cs="Times New Roman"/>
          <w:sz w:val="24"/>
          <w:szCs w:val="24"/>
        </w:rPr>
        <w:t>7.25 Quando da atualização da proposta de preço, o licitante deverá atualizar observando os valores unitários e globais os quais deverão ser menores ou iguais aos valores máximos/referência expressos no projeto básico, sob pena de desclassificação.</w:t>
      </w:r>
    </w:p>
    <w:p w14:paraId="24E436B4" w14:textId="3D7F58C0" w:rsidR="00CE7F48" w:rsidRPr="009E01EF" w:rsidRDefault="00136C3E" w:rsidP="00136C3E">
      <w:pPr>
        <w:jc w:val="both"/>
        <w:rPr>
          <w:rFonts w:ascii="Times New Roman" w:hAnsi="Times New Roman" w:cs="Times New Roman"/>
          <w:sz w:val="24"/>
          <w:szCs w:val="24"/>
        </w:rPr>
      </w:pPr>
      <w:proofErr w:type="gramStart"/>
      <w:r w:rsidRPr="009E01EF">
        <w:rPr>
          <w:rFonts w:ascii="Times New Roman" w:hAnsi="Times New Roman" w:cs="Times New Roman"/>
          <w:sz w:val="24"/>
          <w:szCs w:val="24"/>
        </w:rPr>
        <w:t>7.26 Ocorrendo</w:t>
      </w:r>
      <w:proofErr w:type="gramEnd"/>
      <w:r w:rsidRPr="009E01EF">
        <w:rPr>
          <w:rFonts w:ascii="Times New Roman" w:hAnsi="Times New Roman" w:cs="Times New Roman"/>
          <w:sz w:val="24"/>
          <w:szCs w:val="24"/>
        </w:rPr>
        <w:t xml:space="preserve"> divergência entre os preços unitários e o preço global, prevalecerão os primeiros; no caso de divergência entre os valores numéricos e os valores expressos por extenso, prevalecerão estes últimos.</w:t>
      </w:r>
    </w:p>
    <w:p w14:paraId="32213039" w14:textId="17925E76" w:rsidR="00136C3E" w:rsidRPr="009E01EF" w:rsidRDefault="00136C3E" w:rsidP="00136C3E">
      <w:pPr>
        <w:jc w:val="both"/>
        <w:rPr>
          <w:rFonts w:ascii="Times New Roman" w:hAnsi="Times New Roman" w:cs="Times New Roman"/>
          <w:sz w:val="24"/>
          <w:szCs w:val="24"/>
        </w:rPr>
      </w:pPr>
      <w:proofErr w:type="gramStart"/>
      <w:r w:rsidRPr="009E01EF">
        <w:rPr>
          <w:rFonts w:ascii="Times New Roman" w:hAnsi="Times New Roman" w:cs="Times New Roman"/>
          <w:sz w:val="24"/>
          <w:szCs w:val="24"/>
        </w:rPr>
        <w:t>7.27 É</w:t>
      </w:r>
      <w:proofErr w:type="gramEnd"/>
      <w:r w:rsidRPr="009E01EF">
        <w:rPr>
          <w:rFonts w:ascii="Times New Roman" w:hAnsi="Times New Roman" w:cs="Times New Roman"/>
          <w:sz w:val="24"/>
          <w:szCs w:val="24"/>
        </w:rPr>
        <w:t xml:space="preserve"> facultado a agente de contratação prorrogar o prazo estabelecido, a partir de solicitação fundamentada feita no chat pelo licitante, antes de findo o prazo.</w:t>
      </w:r>
    </w:p>
    <w:p w14:paraId="7BA30B04" w14:textId="1A17ADB8" w:rsidR="00B4609E" w:rsidRPr="009E01EF" w:rsidRDefault="00136C3E" w:rsidP="00082666">
      <w:pPr>
        <w:jc w:val="both"/>
        <w:rPr>
          <w:rFonts w:ascii="Times New Roman" w:hAnsi="Times New Roman" w:cs="Times New Roman"/>
          <w:sz w:val="24"/>
          <w:szCs w:val="24"/>
        </w:rPr>
      </w:pPr>
      <w:proofErr w:type="gramStart"/>
      <w:r w:rsidRPr="009E01EF">
        <w:rPr>
          <w:rFonts w:ascii="Times New Roman" w:hAnsi="Times New Roman" w:cs="Times New Roman"/>
          <w:sz w:val="24"/>
          <w:szCs w:val="24"/>
        </w:rPr>
        <w:t>7.28 Após</w:t>
      </w:r>
      <w:proofErr w:type="gramEnd"/>
      <w:r w:rsidRPr="009E01EF">
        <w:rPr>
          <w:rFonts w:ascii="Times New Roman" w:hAnsi="Times New Roman" w:cs="Times New Roman"/>
          <w:sz w:val="24"/>
          <w:szCs w:val="24"/>
        </w:rPr>
        <w:t xml:space="preserve"> a negociação do preço, a agente de Contratação iniciar a fase de aceitação e julgamento da proposta.</w:t>
      </w:r>
    </w:p>
    <w:p w14:paraId="39AED18E" w14:textId="1AE0D781" w:rsidR="009E7672" w:rsidRPr="009E01EF" w:rsidRDefault="00082666" w:rsidP="00B4609E">
      <w:pPr>
        <w:jc w:val="both"/>
        <w:rPr>
          <w:rFonts w:ascii="Times New Roman" w:hAnsi="Times New Roman" w:cs="Times New Roman"/>
          <w:sz w:val="24"/>
          <w:szCs w:val="24"/>
        </w:rPr>
      </w:pPr>
      <w:r w:rsidRPr="009E01EF">
        <w:rPr>
          <w:rFonts w:ascii="Times New Roman" w:hAnsi="Times New Roman" w:cs="Times New Roman"/>
          <w:sz w:val="24"/>
          <w:szCs w:val="24"/>
        </w:rPr>
        <w:t xml:space="preserve">7.29 </w:t>
      </w:r>
      <w:r w:rsidRPr="009E01EF">
        <w:rPr>
          <w:rFonts w:ascii="Times New Roman" w:hAnsi="Times New Roman" w:cs="Times New Roman"/>
          <w:color w:val="000000" w:themeColor="text1"/>
          <w:sz w:val="24"/>
          <w:szCs w:val="24"/>
        </w:rPr>
        <w:t>O</w:t>
      </w:r>
      <w:r w:rsidRPr="009E01EF">
        <w:rPr>
          <w:rFonts w:ascii="Times New Roman" w:hAnsi="Times New Roman" w:cs="Times New Roman"/>
          <w:color w:val="000000" w:themeColor="text1"/>
          <w:spacing w:val="-7"/>
          <w:sz w:val="24"/>
          <w:szCs w:val="24"/>
        </w:rPr>
        <w:t xml:space="preserve"> </w:t>
      </w:r>
      <w:r w:rsidRPr="009E01EF">
        <w:rPr>
          <w:rFonts w:ascii="Times New Roman" w:hAnsi="Times New Roman" w:cs="Times New Roman"/>
          <w:color w:val="000000" w:themeColor="text1"/>
          <w:sz w:val="24"/>
          <w:szCs w:val="24"/>
        </w:rPr>
        <w:t>intervalo</w:t>
      </w:r>
      <w:r w:rsidRPr="009E01EF">
        <w:rPr>
          <w:rFonts w:ascii="Times New Roman" w:hAnsi="Times New Roman" w:cs="Times New Roman"/>
          <w:color w:val="000000" w:themeColor="text1"/>
          <w:spacing w:val="-6"/>
          <w:sz w:val="24"/>
          <w:szCs w:val="24"/>
        </w:rPr>
        <w:t xml:space="preserve"> </w:t>
      </w:r>
      <w:r w:rsidRPr="009E01EF">
        <w:rPr>
          <w:rFonts w:ascii="Times New Roman" w:hAnsi="Times New Roman" w:cs="Times New Roman"/>
          <w:color w:val="000000" w:themeColor="text1"/>
          <w:sz w:val="24"/>
          <w:szCs w:val="24"/>
        </w:rPr>
        <w:t>mínimo</w:t>
      </w:r>
      <w:r w:rsidRPr="009E01EF">
        <w:rPr>
          <w:rFonts w:ascii="Times New Roman" w:hAnsi="Times New Roman" w:cs="Times New Roman"/>
          <w:color w:val="000000" w:themeColor="text1"/>
          <w:spacing w:val="-6"/>
          <w:sz w:val="24"/>
          <w:szCs w:val="24"/>
        </w:rPr>
        <w:t xml:space="preserve"> </w:t>
      </w:r>
      <w:r w:rsidRPr="009E01EF">
        <w:rPr>
          <w:rFonts w:ascii="Times New Roman" w:hAnsi="Times New Roman" w:cs="Times New Roman"/>
          <w:color w:val="000000" w:themeColor="text1"/>
          <w:sz w:val="24"/>
          <w:szCs w:val="24"/>
        </w:rPr>
        <w:t>de</w:t>
      </w:r>
      <w:r w:rsidRPr="009E01EF">
        <w:rPr>
          <w:rFonts w:ascii="Times New Roman" w:hAnsi="Times New Roman" w:cs="Times New Roman"/>
          <w:color w:val="000000" w:themeColor="text1"/>
          <w:spacing w:val="-7"/>
          <w:sz w:val="24"/>
          <w:szCs w:val="24"/>
        </w:rPr>
        <w:t xml:space="preserve"> </w:t>
      </w:r>
      <w:r w:rsidRPr="009E01EF">
        <w:rPr>
          <w:rFonts w:ascii="Times New Roman" w:hAnsi="Times New Roman" w:cs="Times New Roman"/>
          <w:color w:val="000000" w:themeColor="text1"/>
          <w:sz w:val="24"/>
          <w:szCs w:val="24"/>
        </w:rPr>
        <w:t>diferença</w:t>
      </w:r>
      <w:r w:rsidRPr="009E01EF">
        <w:rPr>
          <w:rFonts w:ascii="Times New Roman" w:hAnsi="Times New Roman" w:cs="Times New Roman"/>
          <w:color w:val="000000" w:themeColor="text1"/>
          <w:spacing w:val="-7"/>
          <w:sz w:val="24"/>
          <w:szCs w:val="24"/>
        </w:rPr>
        <w:t xml:space="preserve"> </w:t>
      </w:r>
      <w:r w:rsidRPr="009E01EF">
        <w:rPr>
          <w:rFonts w:ascii="Times New Roman" w:hAnsi="Times New Roman" w:cs="Times New Roman"/>
          <w:color w:val="000000" w:themeColor="text1"/>
          <w:sz w:val="24"/>
          <w:szCs w:val="24"/>
        </w:rPr>
        <w:t>de</w:t>
      </w:r>
      <w:r w:rsidRPr="009E01EF">
        <w:rPr>
          <w:rFonts w:ascii="Times New Roman" w:hAnsi="Times New Roman" w:cs="Times New Roman"/>
          <w:color w:val="000000" w:themeColor="text1"/>
          <w:spacing w:val="-7"/>
          <w:sz w:val="24"/>
          <w:szCs w:val="24"/>
        </w:rPr>
        <w:t xml:space="preserve"> </w:t>
      </w:r>
      <w:r w:rsidRPr="009E01EF">
        <w:rPr>
          <w:rFonts w:ascii="Times New Roman" w:hAnsi="Times New Roman" w:cs="Times New Roman"/>
          <w:color w:val="000000" w:themeColor="text1"/>
          <w:sz w:val="24"/>
          <w:szCs w:val="24"/>
        </w:rPr>
        <w:t>valores</w:t>
      </w:r>
      <w:r w:rsidRPr="009E01EF">
        <w:rPr>
          <w:rFonts w:ascii="Times New Roman" w:hAnsi="Times New Roman" w:cs="Times New Roman"/>
          <w:color w:val="000000" w:themeColor="text1"/>
          <w:spacing w:val="-4"/>
          <w:sz w:val="24"/>
          <w:szCs w:val="24"/>
        </w:rPr>
        <w:t xml:space="preserve"> </w:t>
      </w:r>
      <w:r w:rsidRPr="009E01EF">
        <w:rPr>
          <w:rFonts w:ascii="Times New Roman" w:hAnsi="Times New Roman" w:cs="Times New Roman"/>
          <w:color w:val="000000" w:themeColor="text1"/>
          <w:sz w:val="24"/>
          <w:szCs w:val="24"/>
        </w:rPr>
        <w:t>entre</w:t>
      </w:r>
      <w:r w:rsidRPr="009E01EF">
        <w:rPr>
          <w:rFonts w:ascii="Times New Roman" w:hAnsi="Times New Roman" w:cs="Times New Roman"/>
          <w:color w:val="000000" w:themeColor="text1"/>
          <w:spacing w:val="-6"/>
          <w:sz w:val="24"/>
          <w:szCs w:val="24"/>
        </w:rPr>
        <w:t xml:space="preserve"> </w:t>
      </w:r>
      <w:r w:rsidRPr="009E01EF">
        <w:rPr>
          <w:rFonts w:ascii="Times New Roman" w:hAnsi="Times New Roman" w:cs="Times New Roman"/>
          <w:color w:val="000000" w:themeColor="text1"/>
          <w:sz w:val="24"/>
          <w:szCs w:val="24"/>
        </w:rPr>
        <w:t>os</w:t>
      </w:r>
      <w:r w:rsidRPr="009E01EF">
        <w:rPr>
          <w:rFonts w:ascii="Times New Roman" w:hAnsi="Times New Roman" w:cs="Times New Roman"/>
          <w:color w:val="000000" w:themeColor="text1"/>
          <w:spacing w:val="-6"/>
          <w:sz w:val="24"/>
          <w:szCs w:val="24"/>
        </w:rPr>
        <w:t xml:space="preserve"> </w:t>
      </w:r>
      <w:r w:rsidRPr="009E01EF">
        <w:rPr>
          <w:rFonts w:ascii="Times New Roman" w:hAnsi="Times New Roman" w:cs="Times New Roman"/>
          <w:color w:val="000000" w:themeColor="text1"/>
          <w:sz w:val="24"/>
          <w:szCs w:val="24"/>
        </w:rPr>
        <w:t>lances,</w:t>
      </w:r>
      <w:r w:rsidRPr="009E01EF">
        <w:rPr>
          <w:rFonts w:ascii="Times New Roman" w:hAnsi="Times New Roman" w:cs="Times New Roman"/>
          <w:color w:val="000000" w:themeColor="text1"/>
          <w:spacing w:val="-6"/>
          <w:sz w:val="24"/>
          <w:szCs w:val="24"/>
        </w:rPr>
        <w:t xml:space="preserve"> </w:t>
      </w:r>
      <w:r w:rsidRPr="009E01EF">
        <w:rPr>
          <w:rFonts w:ascii="Times New Roman" w:hAnsi="Times New Roman" w:cs="Times New Roman"/>
          <w:color w:val="000000" w:themeColor="text1"/>
          <w:sz w:val="24"/>
          <w:szCs w:val="24"/>
        </w:rPr>
        <w:t>que</w:t>
      </w:r>
      <w:r w:rsidRPr="009E01EF">
        <w:rPr>
          <w:rFonts w:ascii="Times New Roman" w:hAnsi="Times New Roman" w:cs="Times New Roman"/>
          <w:color w:val="000000" w:themeColor="text1"/>
          <w:spacing w:val="-7"/>
          <w:sz w:val="24"/>
          <w:szCs w:val="24"/>
        </w:rPr>
        <w:t xml:space="preserve"> </w:t>
      </w:r>
      <w:r w:rsidRPr="009E01EF">
        <w:rPr>
          <w:rFonts w:ascii="Times New Roman" w:hAnsi="Times New Roman" w:cs="Times New Roman"/>
          <w:color w:val="000000" w:themeColor="text1"/>
          <w:sz w:val="24"/>
          <w:szCs w:val="24"/>
        </w:rPr>
        <w:t>incidirá</w:t>
      </w:r>
      <w:r w:rsidRPr="009E01EF">
        <w:rPr>
          <w:rFonts w:ascii="Times New Roman" w:hAnsi="Times New Roman" w:cs="Times New Roman"/>
          <w:color w:val="000000" w:themeColor="text1"/>
          <w:spacing w:val="-7"/>
          <w:sz w:val="24"/>
          <w:szCs w:val="24"/>
        </w:rPr>
        <w:t xml:space="preserve"> </w:t>
      </w:r>
      <w:r w:rsidRPr="009E01EF">
        <w:rPr>
          <w:rFonts w:ascii="Times New Roman" w:hAnsi="Times New Roman" w:cs="Times New Roman"/>
          <w:color w:val="000000" w:themeColor="text1"/>
          <w:sz w:val="24"/>
          <w:szCs w:val="24"/>
        </w:rPr>
        <w:t>tanto</w:t>
      </w:r>
      <w:r w:rsidRPr="009E01EF">
        <w:rPr>
          <w:rFonts w:ascii="Times New Roman" w:hAnsi="Times New Roman" w:cs="Times New Roman"/>
          <w:color w:val="000000" w:themeColor="text1"/>
          <w:spacing w:val="-6"/>
          <w:sz w:val="24"/>
          <w:szCs w:val="24"/>
        </w:rPr>
        <w:t xml:space="preserve"> </w:t>
      </w:r>
      <w:r w:rsidRPr="009E01EF">
        <w:rPr>
          <w:rFonts w:ascii="Times New Roman" w:hAnsi="Times New Roman" w:cs="Times New Roman"/>
          <w:color w:val="000000" w:themeColor="text1"/>
          <w:sz w:val="24"/>
          <w:szCs w:val="24"/>
        </w:rPr>
        <w:t>em</w:t>
      </w:r>
      <w:r w:rsidRPr="009E01EF">
        <w:rPr>
          <w:rFonts w:ascii="Times New Roman" w:hAnsi="Times New Roman" w:cs="Times New Roman"/>
          <w:color w:val="000000" w:themeColor="text1"/>
          <w:spacing w:val="-6"/>
          <w:sz w:val="24"/>
          <w:szCs w:val="24"/>
        </w:rPr>
        <w:t xml:space="preserve"> </w:t>
      </w:r>
      <w:r w:rsidRPr="009E01EF">
        <w:rPr>
          <w:rFonts w:ascii="Times New Roman" w:hAnsi="Times New Roman" w:cs="Times New Roman"/>
          <w:color w:val="000000" w:themeColor="text1"/>
          <w:sz w:val="24"/>
          <w:szCs w:val="24"/>
        </w:rPr>
        <w:t>relação</w:t>
      </w:r>
      <w:r w:rsidRPr="009E01EF">
        <w:rPr>
          <w:rFonts w:ascii="Times New Roman" w:hAnsi="Times New Roman" w:cs="Times New Roman"/>
          <w:color w:val="000000" w:themeColor="text1"/>
          <w:spacing w:val="-5"/>
          <w:sz w:val="24"/>
          <w:szCs w:val="24"/>
        </w:rPr>
        <w:t xml:space="preserve"> </w:t>
      </w:r>
      <w:r w:rsidRPr="009E01EF">
        <w:rPr>
          <w:rFonts w:ascii="Times New Roman" w:hAnsi="Times New Roman" w:cs="Times New Roman"/>
          <w:color w:val="000000" w:themeColor="text1"/>
          <w:sz w:val="24"/>
          <w:szCs w:val="24"/>
        </w:rPr>
        <w:t>aos</w:t>
      </w:r>
      <w:r w:rsidRPr="009E01EF">
        <w:rPr>
          <w:rFonts w:ascii="Times New Roman" w:hAnsi="Times New Roman" w:cs="Times New Roman"/>
          <w:color w:val="000000" w:themeColor="text1"/>
          <w:spacing w:val="-6"/>
          <w:sz w:val="24"/>
          <w:szCs w:val="24"/>
        </w:rPr>
        <w:t xml:space="preserve"> </w:t>
      </w:r>
      <w:r w:rsidRPr="009E01EF">
        <w:rPr>
          <w:rFonts w:ascii="Times New Roman" w:hAnsi="Times New Roman" w:cs="Times New Roman"/>
          <w:color w:val="000000" w:themeColor="text1"/>
          <w:sz w:val="24"/>
          <w:szCs w:val="24"/>
        </w:rPr>
        <w:t xml:space="preserve">lances intermediários quanto em relação à proposta que cobrir a melhor oferta deverá ser de </w:t>
      </w:r>
      <w:r w:rsidRPr="009E01EF">
        <w:rPr>
          <w:rFonts w:ascii="Times New Roman" w:hAnsi="Times New Roman" w:cs="Times New Roman"/>
          <w:b/>
          <w:color w:val="000000" w:themeColor="text1"/>
          <w:sz w:val="24"/>
          <w:szCs w:val="24"/>
          <w:u w:val="single"/>
        </w:rPr>
        <w:t>R$ 100,00 (CEM) REAIS.</w:t>
      </w:r>
    </w:p>
    <w:p w14:paraId="67D123B5" w14:textId="77777777" w:rsidR="00082666" w:rsidRPr="009E01EF" w:rsidRDefault="00082666" w:rsidP="00082666">
      <w:pPr>
        <w:jc w:val="both"/>
        <w:rPr>
          <w:rFonts w:ascii="Times New Roman" w:hAnsi="Times New Roman" w:cs="Times New Roman"/>
          <w:b/>
          <w:bCs/>
          <w:sz w:val="24"/>
          <w:szCs w:val="24"/>
        </w:rPr>
      </w:pPr>
      <w:bookmarkStart w:id="2" w:name="_Hlk164167444"/>
      <w:r w:rsidRPr="009E01EF">
        <w:rPr>
          <w:rFonts w:ascii="Times New Roman" w:hAnsi="Times New Roman" w:cs="Times New Roman"/>
          <w:b/>
          <w:bCs/>
          <w:sz w:val="24"/>
          <w:szCs w:val="24"/>
        </w:rPr>
        <w:t>8. DA ACEITABILIDADE DA PROPOSTA</w:t>
      </w:r>
    </w:p>
    <w:p w14:paraId="5D53C858" w14:textId="77777777" w:rsidR="00082666" w:rsidRPr="009E01EF" w:rsidRDefault="00082666" w:rsidP="00082666">
      <w:pPr>
        <w:jc w:val="both"/>
        <w:rPr>
          <w:rFonts w:ascii="Times New Roman" w:hAnsi="Times New Roman" w:cs="Times New Roman"/>
          <w:sz w:val="24"/>
          <w:szCs w:val="24"/>
        </w:rPr>
      </w:pPr>
      <w:proofErr w:type="gramStart"/>
      <w:r w:rsidRPr="009E01EF">
        <w:rPr>
          <w:rFonts w:ascii="Times New Roman" w:hAnsi="Times New Roman" w:cs="Times New Roman"/>
          <w:sz w:val="24"/>
          <w:szCs w:val="24"/>
        </w:rPr>
        <w:t>8.1 Encerrada</w:t>
      </w:r>
      <w:proofErr w:type="gramEnd"/>
      <w:r w:rsidRPr="009E01EF">
        <w:rPr>
          <w:rFonts w:ascii="Times New Roman" w:hAnsi="Times New Roman" w:cs="Times New Roman"/>
          <w:sz w:val="24"/>
          <w:szCs w:val="24"/>
        </w:rPr>
        <w:t xml:space="preserve"> a etapa de negociação, o agente de contratação examinará a proposta classificada em primeiro lugar quanto à adequação ao objeto e à compatibilidade do preço em relação ao máximo estipulado para contratação neste Edital e nos demais documentos.</w:t>
      </w:r>
    </w:p>
    <w:p w14:paraId="4901CCB8" w14:textId="77777777" w:rsidR="00B5467F" w:rsidRDefault="00B5467F" w:rsidP="00082666">
      <w:pPr>
        <w:jc w:val="both"/>
        <w:rPr>
          <w:rFonts w:ascii="Times New Roman" w:hAnsi="Times New Roman" w:cs="Times New Roman"/>
          <w:sz w:val="24"/>
          <w:szCs w:val="24"/>
        </w:rPr>
      </w:pPr>
    </w:p>
    <w:p w14:paraId="7239BFE4" w14:textId="359C51FB" w:rsidR="00082666" w:rsidRPr="009E01EF" w:rsidRDefault="00082666" w:rsidP="00082666">
      <w:pPr>
        <w:jc w:val="both"/>
        <w:rPr>
          <w:rFonts w:ascii="Times New Roman" w:hAnsi="Times New Roman" w:cs="Times New Roman"/>
          <w:sz w:val="24"/>
          <w:szCs w:val="24"/>
        </w:rPr>
      </w:pPr>
      <w:proofErr w:type="gramStart"/>
      <w:r w:rsidRPr="009E01EF">
        <w:rPr>
          <w:rFonts w:ascii="Times New Roman" w:hAnsi="Times New Roman" w:cs="Times New Roman"/>
          <w:sz w:val="24"/>
          <w:szCs w:val="24"/>
        </w:rPr>
        <w:t>8.2 Será</w:t>
      </w:r>
      <w:proofErr w:type="gramEnd"/>
      <w:r w:rsidRPr="009E01EF">
        <w:rPr>
          <w:rFonts w:ascii="Times New Roman" w:hAnsi="Times New Roman" w:cs="Times New Roman"/>
          <w:sz w:val="24"/>
          <w:szCs w:val="24"/>
        </w:rPr>
        <w:t xml:space="preserve"> desclassificada a proposta ou o lance vencedor, que apresentar preço final superior ao preço máximo fixado, ou que apresentar preço manifestamente inexequível.</w:t>
      </w:r>
    </w:p>
    <w:p w14:paraId="68E31824" w14:textId="11B63665" w:rsidR="00561229" w:rsidRPr="009E01EF" w:rsidRDefault="00561229" w:rsidP="00561229">
      <w:pPr>
        <w:pStyle w:val="Nivel3"/>
        <w:numPr>
          <w:ilvl w:val="0"/>
          <w:numId w:val="0"/>
        </w:numPr>
        <w:rPr>
          <w:rFonts w:ascii="Times New Roman" w:hAnsi="Times New Roman" w:cs="Times New Roman"/>
          <w:sz w:val="24"/>
          <w:szCs w:val="24"/>
        </w:rPr>
      </w:pPr>
      <w:r w:rsidRPr="009E01EF">
        <w:rPr>
          <w:rFonts w:ascii="Times New Roman" w:hAnsi="Times New Roman" w:cs="Times New Roman"/>
          <w:sz w:val="24"/>
          <w:szCs w:val="24"/>
        </w:rPr>
        <w:t>8.2.1. No caso de serviços de engenharia, serão consideradas inexequíveis as propostas cujos valores forem inferiores a 75% (setenta e cinco por cento) do valor orçado pela Administração, independentemente do regime de execução.</w:t>
      </w:r>
    </w:p>
    <w:p w14:paraId="52EA28FA" w14:textId="48EA702F" w:rsidR="00F84241" w:rsidRPr="009E01EF" w:rsidRDefault="00E25BC7" w:rsidP="0074137F">
      <w:pPr>
        <w:spacing w:after="0" w:line="240" w:lineRule="auto"/>
        <w:jc w:val="both"/>
        <w:rPr>
          <w:rFonts w:ascii="Times New Roman" w:hAnsi="Times New Roman" w:cs="Times New Roman"/>
          <w:sz w:val="24"/>
          <w:szCs w:val="24"/>
        </w:rPr>
      </w:pPr>
      <w:r w:rsidRPr="009E01EF">
        <w:rPr>
          <w:rFonts w:ascii="Times New Roman" w:hAnsi="Times New Roman" w:cs="Times New Roman"/>
          <w:sz w:val="24"/>
          <w:szCs w:val="24"/>
        </w:rPr>
        <w:t xml:space="preserve">8.2.2. </w:t>
      </w:r>
      <w:r w:rsidRPr="009E01EF">
        <w:rPr>
          <w:rFonts w:ascii="Times New Roman" w:hAnsi="Times New Roman" w:cs="Times New Roman"/>
          <w:b/>
          <w:sz w:val="24"/>
          <w:szCs w:val="24"/>
          <w:lang w:eastAsia="pt-BR"/>
        </w:rPr>
        <w:t>As proponentes deverão apresentar, juntamente com os documentos de habilitação, a garantia da proposta, com prazo de validade igual ou superior ao da proposta comercial, no valor equivalente a 1% (um por cento) do valor estimado global do objeto da contratação, nos termos do art. 58, §1º c/</w:t>
      </w:r>
      <w:proofErr w:type="gramStart"/>
      <w:r w:rsidRPr="009E01EF">
        <w:rPr>
          <w:rFonts w:ascii="Times New Roman" w:hAnsi="Times New Roman" w:cs="Times New Roman"/>
          <w:b/>
          <w:sz w:val="24"/>
          <w:szCs w:val="24"/>
          <w:lang w:eastAsia="pt-BR"/>
        </w:rPr>
        <w:t>c</w:t>
      </w:r>
      <w:proofErr w:type="gramEnd"/>
      <w:r w:rsidRPr="009E01EF">
        <w:rPr>
          <w:rFonts w:ascii="Times New Roman" w:hAnsi="Times New Roman" w:cs="Times New Roman"/>
          <w:b/>
          <w:sz w:val="24"/>
          <w:szCs w:val="24"/>
          <w:lang w:eastAsia="pt-BR"/>
        </w:rPr>
        <w:t xml:space="preserve"> art. 96 da Lei Federal nº 14.133/2021.</w:t>
      </w:r>
    </w:p>
    <w:p w14:paraId="46AB91B0" w14:textId="77777777" w:rsidR="00F84241" w:rsidRPr="009E01EF" w:rsidRDefault="00F84241" w:rsidP="0074137F">
      <w:pPr>
        <w:spacing w:after="0" w:line="240" w:lineRule="auto"/>
        <w:jc w:val="both"/>
        <w:rPr>
          <w:rFonts w:ascii="Times New Roman" w:hAnsi="Times New Roman" w:cs="Times New Roman"/>
          <w:sz w:val="24"/>
          <w:szCs w:val="24"/>
        </w:rPr>
      </w:pPr>
    </w:p>
    <w:p w14:paraId="43A824B9" w14:textId="452845A2" w:rsidR="00E25A51" w:rsidRPr="009E01EF" w:rsidRDefault="0074137F" w:rsidP="00F84241">
      <w:pPr>
        <w:spacing w:after="0" w:line="240" w:lineRule="auto"/>
        <w:jc w:val="both"/>
        <w:rPr>
          <w:rFonts w:ascii="Times New Roman" w:hAnsi="Times New Roman" w:cs="Times New Roman"/>
          <w:b/>
          <w:sz w:val="24"/>
          <w:szCs w:val="24"/>
          <w:lang w:eastAsia="pt-BR"/>
        </w:rPr>
      </w:pPr>
      <w:r w:rsidRPr="009E01EF">
        <w:rPr>
          <w:rFonts w:ascii="Times New Roman" w:hAnsi="Times New Roman" w:cs="Times New Roman"/>
          <w:sz w:val="24"/>
          <w:szCs w:val="24"/>
        </w:rPr>
        <w:t xml:space="preserve">8.2.3. </w:t>
      </w:r>
      <w:r w:rsidRPr="009E01EF">
        <w:rPr>
          <w:rFonts w:ascii="Times New Roman" w:hAnsi="Times New Roman" w:cs="Times New Roman"/>
          <w:b/>
          <w:sz w:val="24"/>
          <w:szCs w:val="24"/>
          <w:lang w:eastAsia="pt-BR"/>
        </w:rPr>
        <w:t xml:space="preserve">A garantia da proposta </w:t>
      </w:r>
      <w:r w:rsidR="00262A66" w:rsidRPr="009E01EF">
        <w:rPr>
          <w:rFonts w:ascii="Times New Roman" w:hAnsi="Times New Roman" w:cs="Times New Roman"/>
          <w:b/>
          <w:sz w:val="24"/>
          <w:szCs w:val="24"/>
          <w:lang w:eastAsia="pt-BR"/>
        </w:rPr>
        <w:t>deverá</w:t>
      </w:r>
      <w:r w:rsidRPr="009E01EF">
        <w:rPr>
          <w:rFonts w:ascii="Times New Roman" w:hAnsi="Times New Roman" w:cs="Times New Roman"/>
          <w:b/>
          <w:sz w:val="24"/>
          <w:szCs w:val="24"/>
          <w:lang w:eastAsia="pt-BR"/>
        </w:rPr>
        <w:t xml:space="preserve"> ser comprovada juntamente com a apresentação da proposta e poderá ser feita por meio de depósito/transferência bancária identificado na Conta Corrente sob </w:t>
      </w:r>
      <w:proofErr w:type="gramStart"/>
      <w:r w:rsidRPr="009E01EF">
        <w:rPr>
          <w:rFonts w:ascii="Times New Roman" w:hAnsi="Times New Roman" w:cs="Times New Roman"/>
          <w:b/>
          <w:sz w:val="24"/>
          <w:szCs w:val="24"/>
          <w:lang w:eastAsia="pt-BR"/>
        </w:rPr>
        <w:t>n.º</w:t>
      </w:r>
      <w:proofErr w:type="gramEnd"/>
      <w:r w:rsidRPr="009E01EF">
        <w:rPr>
          <w:rFonts w:ascii="Times New Roman" w:hAnsi="Times New Roman" w:cs="Times New Roman"/>
          <w:b/>
          <w:sz w:val="24"/>
          <w:szCs w:val="24"/>
          <w:lang w:eastAsia="pt-BR"/>
        </w:rPr>
        <w:t xml:space="preserve"> 51.387-3, Agência 0621-1 do Banco do Brasil S.A, seguro-garantia ou fiança bancária. </w:t>
      </w:r>
    </w:p>
    <w:p w14:paraId="35043D15" w14:textId="77777777" w:rsidR="00F84241" w:rsidRPr="009E01EF" w:rsidRDefault="00F84241" w:rsidP="00F84241">
      <w:pPr>
        <w:spacing w:after="0" w:line="240" w:lineRule="auto"/>
        <w:jc w:val="both"/>
        <w:rPr>
          <w:rFonts w:ascii="Times New Roman" w:hAnsi="Times New Roman" w:cs="Times New Roman"/>
          <w:sz w:val="24"/>
          <w:szCs w:val="24"/>
        </w:rPr>
      </w:pPr>
    </w:p>
    <w:p w14:paraId="35B65A84" w14:textId="10C82B44" w:rsidR="00870AAD" w:rsidRPr="009E01EF" w:rsidRDefault="00082666" w:rsidP="00082666">
      <w:pPr>
        <w:jc w:val="both"/>
        <w:rPr>
          <w:rFonts w:ascii="Times New Roman" w:hAnsi="Times New Roman" w:cs="Times New Roman"/>
          <w:sz w:val="24"/>
          <w:szCs w:val="24"/>
        </w:rPr>
      </w:pPr>
      <w:proofErr w:type="gramStart"/>
      <w:r w:rsidRPr="009E01EF">
        <w:rPr>
          <w:rFonts w:ascii="Times New Roman" w:hAnsi="Times New Roman" w:cs="Times New Roman"/>
          <w:sz w:val="24"/>
          <w:szCs w:val="24"/>
        </w:rPr>
        <w:t>8.3 Considera-se</w:t>
      </w:r>
      <w:proofErr w:type="gramEnd"/>
      <w:r w:rsidRPr="009E01EF">
        <w:rPr>
          <w:rFonts w:ascii="Times New Roman" w:hAnsi="Times New Roman" w:cs="Times New Roman"/>
          <w:sz w:val="24"/>
          <w:szCs w:val="24"/>
        </w:rPr>
        <w:t xml:space="preserv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4D8DBEFF" w14:textId="3F658BF0" w:rsidR="00082666" w:rsidRPr="009E01EF" w:rsidRDefault="00082666" w:rsidP="00082666">
      <w:pPr>
        <w:jc w:val="both"/>
        <w:rPr>
          <w:rFonts w:ascii="Times New Roman" w:hAnsi="Times New Roman" w:cs="Times New Roman"/>
          <w:sz w:val="24"/>
          <w:szCs w:val="24"/>
        </w:rPr>
      </w:pPr>
      <w:proofErr w:type="gramStart"/>
      <w:r w:rsidRPr="009E01EF">
        <w:rPr>
          <w:rFonts w:ascii="Times New Roman" w:hAnsi="Times New Roman" w:cs="Times New Roman"/>
          <w:sz w:val="24"/>
          <w:szCs w:val="24"/>
        </w:rPr>
        <w:t>8.4 Qualquer</w:t>
      </w:r>
      <w:proofErr w:type="gramEnd"/>
      <w:r w:rsidRPr="009E01EF">
        <w:rPr>
          <w:rFonts w:ascii="Times New Roman" w:hAnsi="Times New Roman" w:cs="Times New Roman"/>
          <w:sz w:val="24"/>
          <w:szCs w:val="24"/>
        </w:rPr>
        <w:t xml:space="preserve"> interessado poderá requerer que se realizem diligências para aferir a exequibilidade e a legalidade das propostas, devendo apresentar as provas ou os indícios que fundamentam a suspeita.</w:t>
      </w:r>
    </w:p>
    <w:p w14:paraId="71FA1E99" w14:textId="19B105F9" w:rsidR="00D96726" w:rsidRPr="009E01EF" w:rsidRDefault="00082666" w:rsidP="00082666">
      <w:pPr>
        <w:jc w:val="both"/>
        <w:rPr>
          <w:rFonts w:ascii="Times New Roman" w:hAnsi="Times New Roman" w:cs="Times New Roman"/>
          <w:sz w:val="24"/>
          <w:szCs w:val="24"/>
        </w:rPr>
      </w:pPr>
      <w:proofErr w:type="gramStart"/>
      <w:r w:rsidRPr="009E01EF">
        <w:rPr>
          <w:rFonts w:ascii="Times New Roman" w:hAnsi="Times New Roman" w:cs="Times New Roman"/>
          <w:sz w:val="24"/>
          <w:szCs w:val="24"/>
        </w:rPr>
        <w:t>8.5 Na</w:t>
      </w:r>
      <w:proofErr w:type="gramEnd"/>
      <w:r w:rsidRPr="009E01EF">
        <w:rPr>
          <w:rFonts w:ascii="Times New Roman" w:hAnsi="Times New Roman" w:cs="Times New Roman"/>
          <w:sz w:val="24"/>
          <w:szCs w:val="24"/>
        </w:rPr>
        <w:t xml:space="preserve">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5C03BED8" w14:textId="6A1CE7EB" w:rsidR="00082666" w:rsidRPr="009E01EF" w:rsidRDefault="00372B8B" w:rsidP="00082666">
      <w:pPr>
        <w:jc w:val="both"/>
        <w:rPr>
          <w:rFonts w:ascii="Times New Roman" w:hAnsi="Times New Roman" w:cs="Times New Roman"/>
          <w:sz w:val="24"/>
          <w:szCs w:val="24"/>
        </w:rPr>
      </w:pPr>
      <w:r w:rsidRPr="009E01EF">
        <w:rPr>
          <w:rFonts w:ascii="Times New Roman" w:hAnsi="Times New Roman" w:cs="Times New Roman"/>
          <w:sz w:val="24"/>
          <w:szCs w:val="24"/>
        </w:rPr>
        <w:t>8.6 O</w:t>
      </w:r>
      <w:r w:rsidR="00082666" w:rsidRPr="009E01EF">
        <w:rPr>
          <w:rFonts w:ascii="Times New Roman" w:hAnsi="Times New Roman" w:cs="Times New Roman"/>
          <w:sz w:val="24"/>
          <w:szCs w:val="24"/>
        </w:rPr>
        <w:t xml:space="preserve"> Agente de Contratação poderá convocar o licitante para enviar documento digital complementar, por meio de funcionalidade disponível no sistema, no prazo de 02 (duas) horas, sob pena de não aceitação da proposta.</w:t>
      </w:r>
    </w:p>
    <w:p w14:paraId="16BD5876" w14:textId="77777777" w:rsidR="00082666" w:rsidRPr="009E01EF" w:rsidRDefault="00082666" w:rsidP="00082666">
      <w:pPr>
        <w:jc w:val="both"/>
        <w:rPr>
          <w:rFonts w:ascii="Times New Roman" w:hAnsi="Times New Roman" w:cs="Times New Roman"/>
          <w:sz w:val="24"/>
          <w:szCs w:val="24"/>
        </w:rPr>
      </w:pPr>
      <w:r w:rsidRPr="009E01EF">
        <w:rPr>
          <w:rFonts w:ascii="Times New Roman" w:hAnsi="Times New Roman" w:cs="Times New Roman"/>
          <w:sz w:val="24"/>
          <w:szCs w:val="24"/>
        </w:rPr>
        <w:t>8.6.1 O prazo estabelecido poderá ser prorrogado pela Agente de contratação por solicitação fundamentada feita no chat pelo licitante, formulada antes de findo o prazo, e formalmente aceita pela Agente de contratação.</w:t>
      </w:r>
    </w:p>
    <w:p w14:paraId="5B66468A" w14:textId="58F95F6A" w:rsidR="00406886" w:rsidRPr="009E01EF" w:rsidRDefault="00082666" w:rsidP="00082666">
      <w:pPr>
        <w:jc w:val="both"/>
        <w:rPr>
          <w:rFonts w:ascii="Times New Roman" w:hAnsi="Times New Roman" w:cs="Times New Roman"/>
          <w:sz w:val="24"/>
          <w:szCs w:val="24"/>
        </w:rPr>
      </w:pPr>
      <w:r w:rsidRPr="009E01EF">
        <w:rPr>
          <w:rFonts w:ascii="Times New Roman" w:hAnsi="Times New Roman" w:cs="Times New Roman"/>
          <w:sz w:val="24"/>
          <w:szCs w:val="24"/>
        </w:rPr>
        <w:t>8.6.2 Dentre os documentos passíveis de solicitação pelo Agente de contratação,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pela Agente de contratação, sem prejuízo do seu ulterior envio pelo sistema eletrônico, sob pena de não aceitação da proposta.</w:t>
      </w:r>
    </w:p>
    <w:p w14:paraId="455A27BE" w14:textId="5BA4C6AA" w:rsidR="00082666" w:rsidRPr="009E01EF" w:rsidRDefault="00082666" w:rsidP="00082666">
      <w:pPr>
        <w:jc w:val="both"/>
        <w:rPr>
          <w:rFonts w:ascii="Times New Roman" w:hAnsi="Times New Roman" w:cs="Times New Roman"/>
          <w:sz w:val="24"/>
          <w:szCs w:val="24"/>
        </w:rPr>
      </w:pPr>
      <w:proofErr w:type="gramStart"/>
      <w:r w:rsidRPr="009E01EF">
        <w:rPr>
          <w:rFonts w:ascii="Times New Roman" w:hAnsi="Times New Roman" w:cs="Times New Roman"/>
          <w:sz w:val="24"/>
          <w:szCs w:val="24"/>
        </w:rPr>
        <w:t>8.6.3 Se</w:t>
      </w:r>
      <w:proofErr w:type="gramEnd"/>
      <w:r w:rsidRPr="009E01EF">
        <w:rPr>
          <w:rFonts w:ascii="Times New Roman" w:hAnsi="Times New Roman" w:cs="Times New Roman"/>
          <w:sz w:val="24"/>
          <w:szCs w:val="24"/>
        </w:rPr>
        <w:t xml:space="preserve"> a proposta ou lance vencedor for desclassificado, a Agente de Contratação examinará a proposta ou lance subsequente, e, assim sucessivamente, na ordem de classificação.</w:t>
      </w:r>
    </w:p>
    <w:p w14:paraId="641908BD" w14:textId="73DA4FC9" w:rsidR="00B4609E" w:rsidRPr="009E01EF" w:rsidRDefault="00082666" w:rsidP="00082666">
      <w:pPr>
        <w:jc w:val="both"/>
        <w:rPr>
          <w:rFonts w:ascii="Times New Roman" w:hAnsi="Times New Roman" w:cs="Times New Roman"/>
          <w:sz w:val="24"/>
          <w:szCs w:val="24"/>
        </w:rPr>
      </w:pPr>
      <w:r w:rsidRPr="009E01EF">
        <w:rPr>
          <w:rFonts w:ascii="Times New Roman" w:hAnsi="Times New Roman" w:cs="Times New Roman"/>
          <w:sz w:val="24"/>
          <w:szCs w:val="24"/>
        </w:rPr>
        <w:t>8.6.4 Havendo necessidade, a Agente de Contratação suspenderá a sessão, informando no “chat” a nova data e horário para a sua continuidade.</w:t>
      </w:r>
    </w:p>
    <w:p w14:paraId="6563CC38" w14:textId="77777777" w:rsidR="00BF76A4" w:rsidRDefault="00BF76A4" w:rsidP="00082666">
      <w:pPr>
        <w:jc w:val="both"/>
        <w:rPr>
          <w:rFonts w:ascii="Times New Roman" w:hAnsi="Times New Roman" w:cs="Times New Roman"/>
          <w:sz w:val="24"/>
          <w:szCs w:val="24"/>
        </w:rPr>
      </w:pPr>
    </w:p>
    <w:p w14:paraId="1A82BA5F" w14:textId="77777777" w:rsidR="00BF76A4" w:rsidRDefault="00BF76A4" w:rsidP="00082666">
      <w:pPr>
        <w:jc w:val="both"/>
        <w:rPr>
          <w:rFonts w:ascii="Times New Roman" w:hAnsi="Times New Roman" w:cs="Times New Roman"/>
          <w:sz w:val="24"/>
          <w:szCs w:val="24"/>
        </w:rPr>
      </w:pPr>
    </w:p>
    <w:p w14:paraId="379151B7" w14:textId="409E7887" w:rsidR="00082666" w:rsidRPr="009E01EF" w:rsidRDefault="00082666" w:rsidP="00082666">
      <w:pPr>
        <w:jc w:val="both"/>
        <w:rPr>
          <w:rFonts w:ascii="Times New Roman" w:hAnsi="Times New Roman" w:cs="Times New Roman"/>
          <w:sz w:val="24"/>
          <w:szCs w:val="24"/>
        </w:rPr>
      </w:pPr>
      <w:r w:rsidRPr="009E01EF">
        <w:rPr>
          <w:rFonts w:ascii="Times New Roman" w:hAnsi="Times New Roman" w:cs="Times New Roman"/>
          <w:sz w:val="24"/>
          <w:szCs w:val="24"/>
        </w:rPr>
        <w:t>8.6.5 O Agente de Contratação poderá encaminhar, por meio do sistema eletrônico, contraproposta ao licitante que apresentou o lance mais vantajoso, com o fim de negociar a obtenção de melhor preço, vedada a negociação em condições diversas das previstas neste Edital.</w:t>
      </w:r>
    </w:p>
    <w:p w14:paraId="058B9F12" w14:textId="306C12EF" w:rsidR="00C60239" w:rsidRPr="009E01EF" w:rsidRDefault="00082666" w:rsidP="00082666">
      <w:pPr>
        <w:jc w:val="both"/>
        <w:rPr>
          <w:rFonts w:ascii="Times New Roman" w:hAnsi="Times New Roman" w:cs="Times New Roman"/>
          <w:sz w:val="24"/>
          <w:szCs w:val="24"/>
        </w:rPr>
      </w:pPr>
      <w:proofErr w:type="gramStart"/>
      <w:r w:rsidRPr="009E01EF">
        <w:rPr>
          <w:rFonts w:ascii="Times New Roman" w:hAnsi="Times New Roman" w:cs="Times New Roman"/>
          <w:sz w:val="24"/>
          <w:szCs w:val="24"/>
        </w:rPr>
        <w:t>8.6.6 Também</w:t>
      </w:r>
      <w:proofErr w:type="gramEnd"/>
      <w:r w:rsidRPr="009E01EF">
        <w:rPr>
          <w:rFonts w:ascii="Times New Roman" w:hAnsi="Times New Roman" w:cs="Times New Roman"/>
          <w:sz w:val="24"/>
          <w:szCs w:val="24"/>
        </w:rPr>
        <w:t xml:space="preserve"> nas hipóteses em que a Agente de contratação não aceitar a proposta e passar à subsequente, poderá negociar com o licitante para que seja obtido preço melhor.</w:t>
      </w:r>
    </w:p>
    <w:p w14:paraId="4BDBE445" w14:textId="7AF78A90" w:rsidR="00082666" w:rsidRPr="009E01EF" w:rsidRDefault="00082666" w:rsidP="00082666">
      <w:pPr>
        <w:jc w:val="both"/>
        <w:rPr>
          <w:rFonts w:ascii="Times New Roman" w:hAnsi="Times New Roman" w:cs="Times New Roman"/>
          <w:sz w:val="24"/>
          <w:szCs w:val="24"/>
        </w:rPr>
      </w:pPr>
      <w:r w:rsidRPr="009E01EF">
        <w:rPr>
          <w:rFonts w:ascii="Times New Roman" w:hAnsi="Times New Roman" w:cs="Times New Roman"/>
          <w:sz w:val="24"/>
          <w:szCs w:val="24"/>
        </w:rPr>
        <w:t>8.6.7 A negociação será realizada por meio do sistema, podendo ser acompanhada pelos demais licitantes.</w:t>
      </w:r>
    </w:p>
    <w:p w14:paraId="4B43325E" w14:textId="46202EE8" w:rsidR="00EB5FE4" w:rsidRPr="009E01EF" w:rsidRDefault="00082666" w:rsidP="00082666">
      <w:pPr>
        <w:jc w:val="both"/>
        <w:rPr>
          <w:rFonts w:ascii="Times New Roman" w:hAnsi="Times New Roman" w:cs="Times New Roman"/>
          <w:sz w:val="24"/>
          <w:szCs w:val="24"/>
        </w:rPr>
      </w:pPr>
      <w:proofErr w:type="gramStart"/>
      <w:r w:rsidRPr="009E01EF">
        <w:rPr>
          <w:rFonts w:ascii="Times New Roman" w:hAnsi="Times New Roman" w:cs="Times New Roman"/>
          <w:sz w:val="24"/>
          <w:szCs w:val="24"/>
        </w:rPr>
        <w:t>8.6.8 Encerrada</w:t>
      </w:r>
      <w:proofErr w:type="gramEnd"/>
      <w:r w:rsidRPr="009E01EF">
        <w:rPr>
          <w:rFonts w:ascii="Times New Roman" w:hAnsi="Times New Roman" w:cs="Times New Roman"/>
          <w:sz w:val="24"/>
          <w:szCs w:val="24"/>
        </w:rPr>
        <w:t xml:space="preserve"> a análise quanto à aceitação da proposta, a agente de contratação verificará a habilitação do licitante, observado o disposto neste Edital. </w:t>
      </w:r>
    </w:p>
    <w:bookmarkEnd w:id="2"/>
    <w:p w14:paraId="5437E79B" w14:textId="77777777" w:rsidR="00082666" w:rsidRPr="009E01EF" w:rsidRDefault="00082666" w:rsidP="0057366B">
      <w:pPr>
        <w:jc w:val="both"/>
        <w:rPr>
          <w:rFonts w:ascii="Times New Roman" w:hAnsi="Times New Roman" w:cs="Times New Roman"/>
          <w:b/>
          <w:bCs/>
          <w:sz w:val="24"/>
          <w:szCs w:val="24"/>
        </w:rPr>
      </w:pPr>
      <w:r w:rsidRPr="009E01EF">
        <w:rPr>
          <w:rFonts w:ascii="Times New Roman" w:hAnsi="Times New Roman" w:cs="Times New Roman"/>
          <w:b/>
          <w:bCs/>
          <w:sz w:val="24"/>
          <w:szCs w:val="24"/>
        </w:rPr>
        <w:t xml:space="preserve">9. DA HABILITAÇÃO </w:t>
      </w:r>
    </w:p>
    <w:p w14:paraId="19C1C43E" w14:textId="36364EB2" w:rsidR="00B217D2" w:rsidRPr="009E01EF" w:rsidRDefault="00082666" w:rsidP="0057366B">
      <w:pPr>
        <w:jc w:val="both"/>
        <w:rPr>
          <w:rFonts w:ascii="Times New Roman" w:hAnsi="Times New Roman" w:cs="Times New Roman"/>
          <w:sz w:val="24"/>
          <w:szCs w:val="24"/>
        </w:rPr>
      </w:pPr>
      <w:r w:rsidRPr="009E01EF">
        <w:rPr>
          <w:rFonts w:ascii="Times New Roman" w:hAnsi="Times New Roman" w:cs="Times New Roman"/>
          <w:sz w:val="24"/>
          <w:szCs w:val="24"/>
        </w:rPr>
        <w:t xml:space="preserve">9.1 Como condição prévia ao exame da documentação de habilitação do licitante detentor da proposta classificada em primeiro lugar, o agente de Contratação verificará o eventual descumprimento das condições de participação, especialmente quanto à existência de sanção que impeça a participação no certame ou a futura contratação, mediante a consulta aos seguintes cadastros: </w:t>
      </w:r>
    </w:p>
    <w:p w14:paraId="11FC7650" w14:textId="77777777" w:rsidR="00082666" w:rsidRPr="009E01EF" w:rsidRDefault="00082666" w:rsidP="0057366B">
      <w:pPr>
        <w:jc w:val="both"/>
        <w:rPr>
          <w:rFonts w:ascii="Times New Roman" w:hAnsi="Times New Roman" w:cs="Times New Roman"/>
          <w:sz w:val="24"/>
          <w:szCs w:val="24"/>
        </w:rPr>
      </w:pPr>
      <w:r w:rsidRPr="009E01EF">
        <w:rPr>
          <w:rFonts w:ascii="Times New Roman" w:hAnsi="Times New Roman" w:cs="Times New Roman"/>
          <w:sz w:val="24"/>
          <w:szCs w:val="24"/>
        </w:rPr>
        <w:t xml:space="preserve">• Cadastro Nacional de Empresas Inidôneas e Suspensas - CEIS, mantido pela Controladoria Geral da União (https://www.portaltransparencia.gov.br/sanções/ceis); </w:t>
      </w:r>
    </w:p>
    <w:p w14:paraId="1D53A41F" w14:textId="77777777" w:rsidR="00082666" w:rsidRPr="009E01EF" w:rsidRDefault="00082666" w:rsidP="0057366B">
      <w:pPr>
        <w:jc w:val="both"/>
        <w:rPr>
          <w:rFonts w:ascii="Times New Roman" w:hAnsi="Times New Roman" w:cs="Times New Roman"/>
          <w:sz w:val="24"/>
          <w:szCs w:val="24"/>
        </w:rPr>
      </w:pPr>
      <w:r w:rsidRPr="009E01EF">
        <w:rPr>
          <w:rFonts w:ascii="Times New Roman" w:hAnsi="Times New Roman" w:cs="Times New Roman"/>
          <w:sz w:val="24"/>
          <w:szCs w:val="24"/>
        </w:rPr>
        <w:t xml:space="preserve">• Cadastro Nacional de Empresas Punidas – CNEP, mantido pela Controladoria- Geral da União (https://www.portaltransparencia.gov.br/sanções/cnep) </w:t>
      </w:r>
    </w:p>
    <w:p w14:paraId="2CCBF08F" w14:textId="77777777" w:rsidR="00082666" w:rsidRPr="009E01EF" w:rsidRDefault="00082666" w:rsidP="0057366B">
      <w:pPr>
        <w:jc w:val="both"/>
        <w:rPr>
          <w:rFonts w:ascii="Times New Roman" w:hAnsi="Times New Roman" w:cs="Times New Roman"/>
          <w:sz w:val="24"/>
          <w:szCs w:val="24"/>
        </w:rPr>
      </w:pPr>
      <w:r w:rsidRPr="009E01EF">
        <w:rPr>
          <w:rFonts w:ascii="Times New Roman" w:hAnsi="Times New Roman" w:cs="Times New Roman"/>
          <w:sz w:val="24"/>
          <w:szCs w:val="24"/>
        </w:rPr>
        <w:t>Caso não seja possível a consulta nos cadastros acima, a consulta poderá ser substituída pela certidão Consolidada Jurídica (https://certidoes-apf.apps.tcu.gov.br/) e Certidão Negativa de Inidôneos e inabilitados dos sócios majoritários (</w:t>
      </w:r>
      <w:proofErr w:type="gramStart"/>
      <w:r w:rsidRPr="009E01EF">
        <w:rPr>
          <w:rFonts w:ascii="Times New Roman" w:hAnsi="Times New Roman" w:cs="Times New Roman"/>
          <w:sz w:val="24"/>
          <w:szCs w:val="24"/>
        </w:rPr>
        <w:t>https://contas.tcu.gov.br/ords/f?p=704144:3:6596180056520::NO:3,4,6::)</w:t>
      </w:r>
      <w:proofErr w:type="gramEnd"/>
    </w:p>
    <w:p w14:paraId="26D879BD" w14:textId="77777777" w:rsidR="00082666" w:rsidRPr="009E01EF" w:rsidRDefault="00082666" w:rsidP="0057366B">
      <w:pPr>
        <w:jc w:val="both"/>
        <w:rPr>
          <w:rFonts w:ascii="Times New Roman" w:hAnsi="Times New Roman" w:cs="Times New Roman"/>
          <w:sz w:val="24"/>
          <w:szCs w:val="24"/>
        </w:rPr>
      </w:pPr>
      <w:r w:rsidRPr="009E01EF">
        <w:rPr>
          <w:rFonts w:ascii="Times New Roman" w:hAnsi="Times New Roman" w:cs="Times New Roman"/>
          <w:sz w:val="24"/>
          <w:szCs w:val="24"/>
        </w:rPr>
        <w:t>9.1.2 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59C30EB1" w14:textId="77777777" w:rsidR="00082666" w:rsidRPr="009E01EF" w:rsidRDefault="00082666" w:rsidP="0057366B">
      <w:pPr>
        <w:jc w:val="both"/>
        <w:rPr>
          <w:rFonts w:ascii="Times New Roman" w:hAnsi="Times New Roman" w:cs="Times New Roman"/>
          <w:sz w:val="24"/>
          <w:szCs w:val="24"/>
        </w:rPr>
      </w:pPr>
      <w:r w:rsidRPr="009E01EF">
        <w:rPr>
          <w:rFonts w:ascii="Times New Roman" w:hAnsi="Times New Roman" w:cs="Times New Roman"/>
          <w:sz w:val="24"/>
          <w:szCs w:val="24"/>
        </w:rPr>
        <w:t>9.1.2.1 Caso conste na Consulta de Situação do Fornecedor a existência de Ocorrências Impeditivas Indiretas, o gestor diligenciará para verificar se houve fraude por parte das empresas apontadas no Relatório de Ocorrências Impeditivas Indiretas.</w:t>
      </w:r>
    </w:p>
    <w:p w14:paraId="01205E3C" w14:textId="73D2858B" w:rsidR="006D51A0" w:rsidRPr="009E01EF" w:rsidRDefault="00082666" w:rsidP="0057366B">
      <w:pPr>
        <w:jc w:val="both"/>
        <w:rPr>
          <w:rFonts w:ascii="Times New Roman" w:hAnsi="Times New Roman" w:cs="Times New Roman"/>
          <w:sz w:val="24"/>
          <w:szCs w:val="24"/>
        </w:rPr>
      </w:pPr>
      <w:r w:rsidRPr="009E01EF">
        <w:rPr>
          <w:rFonts w:ascii="Times New Roman" w:hAnsi="Times New Roman" w:cs="Times New Roman"/>
          <w:sz w:val="24"/>
          <w:szCs w:val="24"/>
        </w:rPr>
        <w:t>9.1.2.2 A tentativa de burla será verificada por meio dos vínculos societários, linhas de fornecimento similares, dentre outros.</w:t>
      </w:r>
    </w:p>
    <w:p w14:paraId="0C0FB710" w14:textId="07EA2F32" w:rsidR="00B4609E" w:rsidRPr="009E01EF" w:rsidRDefault="00082666" w:rsidP="0057366B">
      <w:pPr>
        <w:jc w:val="both"/>
        <w:rPr>
          <w:rFonts w:ascii="Times New Roman" w:hAnsi="Times New Roman" w:cs="Times New Roman"/>
          <w:sz w:val="24"/>
          <w:szCs w:val="24"/>
        </w:rPr>
      </w:pPr>
      <w:proofErr w:type="gramStart"/>
      <w:r w:rsidRPr="009E01EF">
        <w:rPr>
          <w:rFonts w:ascii="Times New Roman" w:hAnsi="Times New Roman" w:cs="Times New Roman"/>
          <w:sz w:val="24"/>
          <w:szCs w:val="24"/>
        </w:rPr>
        <w:t>9.1.3 Constatada</w:t>
      </w:r>
      <w:proofErr w:type="gramEnd"/>
      <w:r w:rsidRPr="009E01EF">
        <w:rPr>
          <w:rFonts w:ascii="Times New Roman" w:hAnsi="Times New Roman" w:cs="Times New Roman"/>
          <w:sz w:val="24"/>
          <w:szCs w:val="24"/>
        </w:rPr>
        <w:t xml:space="preserve"> a existência de sanção, o agente de Contratação reputará o licitante inabilitado, por falta de condição de participação.</w:t>
      </w:r>
    </w:p>
    <w:p w14:paraId="69D64034" w14:textId="233A3BAA" w:rsidR="00082666" w:rsidRPr="009E01EF" w:rsidRDefault="00082666" w:rsidP="0057366B">
      <w:pPr>
        <w:jc w:val="both"/>
        <w:rPr>
          <w:rFonts w:ascii="Times New Roman" w:hAnsi="Times New Roman" w:cs="Times New Roman"/>
          <w:sz w:val="24"/>
          <w:szCs w:val="24"/>
        </w:rPr>
      </w:pPr>
      <w:proofErr w:type="gramStart"/>
      <w:r w:rsidRPr="009E01EF">
        <w:rPr>
          <w:rFonts w:ascii="Times New Roman" w:hAnsi="Times New Roman" w:cs="Times New Roman"/>
          <w:sz w:val="24"/>
          <w:szCs w:val="24"/>
        </w:rPr>
        <w:t>9.1.4 Quando</w:t>
      </w:r>
      <w:proofErr w:type="gramEnd"/>
      <w:r w:rsidRPr="009E01EF">
        <w:rPr>
          <w:rFonts w:ascii="Times New Roman" w:hAnsi="Times New Roman" w:cs="Times New Roman"/>
          <w:sz w:val="24"/>
          <w:szCs w:val="24"/>
        </w:rPr>
        <w:t xml:space="preserve"> permitida a participação de empresas estrangeiras que não funcionem no País, as exigências de habilitação serão atendidas mediante documentos equivalentes, inicialmente apresentados em tradução livre.</w:t>
      </w:r>
    </w:p>
    <w:p w14:paraId="41C22CE1" w14:textId="77777777" w:rsidR="0091464D" w:rsidRDefault="0091464D" w:rsidP="0057366B">
      <w:pPr>
        <w:jc w:val="both"/>
        <w:rPr>
          <w:rFonts w:ascii="Times New Roman" w:hAnsi="Times New Roman" w:cs="Times New Roman"/>
          <w:sz w:val="24"/>
          <w:szCs w:val="24"/>
        </w:rPr>
      </w:pPr>
    </w:p>
    <w:p w14:paraId="3536706C" w14:textId="77777777" w:rsidR="0091464D" w:rsidRDefault="0091464D" w:rsidP="0057366B">
      <w:pPr>
        <w:jc w:val="both"/>
        <w:rPr>
          <w:rFonts w:ascii="Times New Roman" w:hAnsi="Times New Roman" w:cs="Times New Roman"/>
          <w:sz w:val="24"/>
          <w:szCs w:val="24"/>
        </w:rPr>
      </w:pPr>
    </w:p>
    <w:p w14:paraId="3A208007" w14:textId="51409239" w:rsidR="005615D8" w:rsidRPr="009E01EF" w:rsidRDefault="00082666" w:rsidP="0057366B">
      <w:pPr>
        <w:jc w:val="both"/>
        <w:rPr>
          <w:rFonts w:ascii="Times New Roman" w:hAnsi="Times New Roman" w:cs="Times New Roman"/>
          <w:sz w:val="24"/>
          <w:szCs w:val="24"/>
        </w:rPr>
      </w:pPr>
      <w:r w:rsidRPr="009E01EF">
        <w:rPr>
          <w:rFonts w:ascii="Times New Roman" w:hAnsi="Times New Roman" w:cs="Times New Roman"/>
          <w:sz w:val="24"/>
          <w:szCs w:val="24"/>
        </w:rPr>
        <w:t xml:space="preserve">9.1.4.1 Na hipótese de o licitante vencedor ser empresa estrangeira que não funcione no País, para </w:t>
      </w:r>
      <w:proofErr w:type="spellStart"/>
      <w:r w:rsidRPr="009E01EF">
        <w:rPr>
          <w:rFonts w:ascii="Times New Roman" w:hAnsi="Times New Roman" w:cs="Times New Roman"/>
          <w:sz w:val="24"/>
          <w:szCs w:val="24"/>
        </w:rPr>
        <w:t>ﬁns</w:t>
      </w:r>
      <w:proofErr w:type="spellEnd"/>
      <w:r w:rsidRPr="009E01EF">
        <w:rPr>
          <w:rFonts w:ascii="Times New Roman" w:hAnsi="Times New Roman" w:cs="Times New Roman"/>
          <w:sz w:val="24"/>
          <w:szCs w:val="24"/>
        </w:rPr>
        <w:t xml:space="preserve"> de assinatura do contrato ou da ata de registro de preços, os documentos exigidos para a habilitação serão traduzidos por tradutor juramentado no País e apostilados nos termos do disposto no Decreto n” 8.660, de 29 de janeiro de 2016, ou de outro que venha a substituí-lo, ou </w:t>
      </w:r>
      <w:proofErr w:type="spellStart"/>
      <w:r w:rsidRPr="009E01EF">
        <w:rPr>
          <w:rFonts w:ascii="Times New Roman" w:hAnsi="Times New Roman" w:cs="Times New Roman"/>
          <w:sz w:val="24"/>
          <w:szCs w:val="24"/>
        </w:rPr>
        <w:t>consularizações</w:t>
      </w:r>
      <w:proofErr w:type="spellEnd"/>
      <w:r w:rsidRPr="009E01EF">
        <w:rPr>
          <w:rFonts w:ascii="Times New Roman" w:hAnsi="Times New Roman" w:cs="Times New Roman"/>
          <w:sz w:val="24"/>
          <w:szCs w:val="24"/>
        </w:rPr>
        <w:t xml:space="preserve"> pelos respectivos consulados ou embaixadas.</w:t>
      </w:r>
    </w:p>
    <w:p w14:paraId="50CBD7BD" w14:textId="22C63E77" w:rsidR="00B258C4" w:rsidRPr="009E01EF" w:rsidRDefault="00082666" w:rsidP="0057366B">
      <w:pPr>
        <w:jc w:val="both"/>
        <w:rPr>
          <w:rFonts w:ascii="Times New Roman" w:hAnsi="Times New Roman" w:cs="Times New Roman"/>
          <w:sz w:val="24"/>
          <w:szCs w:val="24"/>
        </w:rPr>
      </w:pPr>
      <w:r w:rsidRPr="009E01EF">
        <w:rPr>
          <w:rFonts w:ascii="Times New Roman" w:hAnsi="Times New Roman" w:cs="Times New Roman"/>
          <w:sz w:val="24"/>
          <w:szCs w:val="24"/>
        </w:rPr>
        <w:t>9.1.5 Os documentos exigidos para fins de habilitação poderão ser substituídos por registro cadastral emitido por órgão ou entidade pública, desde que o registro tenha sido feito em obediência ao disposto na Lei Federal N” 14.133/2021.</w:t>
      </w:r>
    </w:p>
    <w:p w14:paraId="3540E6FA" w14:textId="739C5DEA" w:rsidR="00082666" w:rsidRPr="009E01EF" w:rsidRDefault="00082666" w:rsidP="0057366B">
      <w:pPr>
        <w:jc w:val="both"/>
        <w:rPr>
          <w:rFonts w:ascii="Times New Roman" w:hAnsi="Times New Roman" w:cs="Times New Roman"/>
          <w:sz w:val="24"/>
          <w:szCs w:val="24"/>
        </w:rPr>
      </w:pPr>
      <w:proofErr w:type="gramStart"/>
      <w:r w:rsidRPr="009E01EF">
        <w:rPr>
          <w:rFonts w:ascii="Times New Roman" w:hAnsi="Times New Roman" w:cs="Times New Roman"/>
          <w:sz w:val="24"/>
          <w:szCs w:val="24"/>
        </w:rPr>
        <w:t>9.1.6 Somente</w:t>
      </w:r>
      <w:proofErr w:type="gramEnd"/>
      <w:r w:rsidRPr="009E01EF">
        <w:rPr>
          <w:rFonts w:ascii="Times New Roman" w:hAnsi="Times New Roman" w:cs="Times New Roman"/>
          <w:sz w:val="24"/>
          <w:szCs w:val="24"/>
        </w:rPr>
        <w:t xml:space="preserve"> haverá a necessidade de comprovação do preenchimento de requisitos mediante apresentação dos documentos originais não-digitais quando houver dúvida em relação à integridade do documento digital.</w:t>
      </w:r>
    </w:p>
    <w:p w14:paraId="15E9E136" w14:textId="77777777" w:rsidR="00082666" w:rsidRPr="009E01EF" w:rsidRDefault="00082666" w:rsidP="0057366B">
      <w:pPr>
        <w:jc w:val="both"/>
        <w:rPr>
          <w:rFonts w:ascii="Times New Roman" w:hAnsi="Times New Roman" w:cs="Times New Roman"/>
          <w:sz w:val="24"/>
          <w:szCs w:val="24"/>
        </w:rPr>
      </w:pPr>
      <w:proofErr w:type="gramStart"/>
      <w:r w:rsidRPr="009E01EF">
        <w:rPr>
          <w:rFonts w:ascii="Times New Roman" w:hAnsi="Times New Roman" w:cs="Times New Roman"/>
          <w:sz w:val="24"/>
          <w:szCs w:val="24"/>
        </w:rPr>
        <w:t>9.1.7 Não</w:t>
      </w:r>
      <w:proofErr w:type="gramEnd"/>
      <w:r w:rsidRPr="009E01EF">
        <w:rPr>
          <w:rFonts w:ascii="Times New Roman" w:hAnsi="Times New Roman" w:cs="Times New Roman"/>
          <w:sz w:val="24"/>
          <w:szCs w:val="24"/>
        </w:rPr>
        <w:t xml:space="preserve"> serão aceitos documentos de habilitação com indicação de CNPJ/CPF diferentes, salvo aqueles legalmente permitidos.</w:t>
      </w:r>
    </w:p>
    <w:p w14:paraId="487186AB" w14:textId="77777777" w:rsidR="00082666" w:rsidRPr="009E01EF" w:rsidRDefault="00082666" w:rsidP="0057366B">
      <w:pPr>
        <w:jc w:val="both"/>
        <w:rPr>
          <w:rFonts w:ascii="Times New Roman" w:hAnsi="Times New Roman" w:cs="Times New Roman"/>
          <w:sz w:val="24"/>
          <w:szCs w:val="24"/>
        </w:rPr>
      </w:pPr>
      <w:proofErr w:type="gramStart"/>
      <w:r w:rsidRPr="009E01EF">
        <w:rPr>
          <w:rFonts w:ascii="Times New Roman" w:hAnsi="Times New Roman" w:cs="Times New Roman"/>
          <w:sz w:val="24"/>
          <w:szCs w:val="24"/>
        </w:rPr>
        <w:t>9.1.8 Se</w:t>
      </w:r>
      <w:proofErr w:type="gramEnd"/>
      <w:r w:rsidRPr="009E01EF">
        <w:rPr>
          <w:rFonts w:ascii="Times New Roman" w:hAnsi="Times New Roman" w:cs="Times New Roman"/>
          <w:sz w:val="24"/>
          <w:szCs w:val="24"/>
        </w:rPr>
        <w:t xml:space="preserv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14482BA3" w14:textId="597C896D" w:rsidR="0095064A" w:rsidRPr="009E01EF" w:rsidRDefault="00082666" w:rsidP="0057366B">
      <w:pPr>
        <w:jc w:val="both"/>
        <w:rPr>
          <w:rFonts w:ascii="Times New Roman" w:hAnsi="Times New Roman" w:cs="Times New Roman"/>
          <w:sz w:val="24"/>
          <w:szCs w:val="24"/>
        </w:rPr>
      </w:pPr>
      <w:r w:rsidRPr="009E01EF">
        <w:rPr>
          <w:rFonts w:ascii="Times New Roman" w:hAnsi="Times New Roman" w:cs="Times New Roman"/>
          <w:sz w:val="24"/>
          <w:szCs w:val="24"/>
        </w:rPr>
        <w:t>9.1.9 Serão aceitos registros de CNPJ de licitante matriz e filial com diferenças de números de documentos pertinentes à Certidão Conjunta de Débitos Relativos a Tributos Federais e à Dívida Ativa da União, emitida pela Secretaria da Receita Federal do Brasil ou pela Procuradoria-Geral da Fazenda Nacional, por constar no próprio documento que é válido para matriz e filiais, bem assim quanto ao Certificado de Regularidade do FGTS, quando o licitante tenha o recolhimento dos encargos centralizado, devendo, desta forma, apresentar o documento comprobatório de autorização para a centralização.</w:t>
      </w:r>
    </w:p>
    <w:p w14:paraId="5B2043CB" w14:textId="6E5A2B9E" w:rsidR="00082666" w:rsidRPr="009E01EF" w:rsidRDefault="00082666" w:rsidP="0057366B">
      <w:pPr>
        <w:jc w:val="both"/>
        <w:rPr>
          <w:rFonts w:ascii="Times New Roman" w:hAnsi="Times New Roman" w:cs="Times New Roman"/>
          <w:sz w:val="24"/>
          <w:szCs w:val="24"/>
        </w:rPr>
      </w:pPr>
      <w:proofErr w:type="gramStart"/>
      <w:r w:rsidRPr="009E01EF">
        <w:rPr>
          <w:rFonts w:ascii="Times New Roman" w:hAnsi="Times New Roman" w:cs="Times New Roman"/>
          <w:sz w:val="24"/>
          <w:szCs w:val="24"/>
        </w:rPr>
        <w:t>9.1.10 Os</w:t>
      </w:r>
      <w:proofErr w:type="gramEnd"/>
      <w:r w:rsidRPr="009E01EF">
        <w:rPr>
          <w:rFonts w:ascii="Times New Roman" w:hAnsi="Times New Roman" w:cs="Times New Roman"/>
          <w:sz w:val="24"/>
          <w:szCs w:val="24"/>
        </w:rPr>
        <w:t xml:space="preserve"> documentos relativos à habilitação somente serão exigidos em momento posterior ao julgamento das propostas, e apenas do licitante mais bem classificado. Os documentos exigidos para habilitação serão enviados por meio do sistema, no prazo de 02 (DUAS HORAS), contado da solicitação do Agente de contratação.</w:t>
      </w:r>
    </w:p>
    <w:p w14:paraId="7FD5B036" w14:textId="77777777" w:rsidR="00082666" w:rsidRPr="009E01EF" w:rsidRDefault="00082666" w:rsidP="0057366B">
      <w:pPr>
        <w:jc w:val="both"/>
        <w:rPr>
          <w:rFonts w:ascii="Times New Roman" w:hAnsi="Times New Roman" w:cs="Times New Roman"/>
          <w:sz w:val="24"/>
          <w:szCs w:val="24"/>
        </w:rPr>
      </w:pPr>
      <w:r w:rsidRPr="009E01EF">
        <w:rPr>
          <w:rFonts w:ascii="Times New Roman" w:hAnsi="Times New Roman" w:cs="Times New Roman"/>
          <w:sz w:val="24"/>
          <w:szCs w:val="24"/>
        </w:rPr>
        <w:t>O licitante classificado em 1º lugar deverá encaminhar, nos termos deste Edital, a documentação relacionada nos itens a seguir, para fins de habilitação:</w:t>
      </w:r>
    </w:p>
    <w:p w14:paraId="5CE2145B" w14:textId="430943C4" w:rsidR="00E94616" w:rsidRPr="009E01EF" w:rsidRDefault="00082666" w:rsidP="0057366B">
      <w:pPr>
        <w:jc w:val="both"/>
        <w:rPr>
          <w:rFonts w:ascii="Times New Roman" w:hAnsi="Times New Roman" w:cs="Times New Roman"/>
          <w:sz w:val="24"/>
          <w:szCs w:val="24"/>
        </w:rPr>
      </w:pPr>
      <w:r w:rsidRPr="009E01EF">
        <w:rPr>
          <w:rFonts w:ascii="Times New Roman" w:hAnsi="Times New Roman" w:cs="Times New Roman"/>
          <w:b/>
          <w:bCs/>
          <w:sz w:val="24"/>
          <w:szCs w:val="24"/>
        </w:rPr>
        <w:t>HABILITAÇÃO JURÍDICA</w:t>
      </w:r>
    </w:p>
    <w:p w14:paraId="07219C01" w14:textId="09715BF9" w:rsidR="00082666" w:rsidRPr="009E01EF" w:rsidRDefault="00082666" w:rsidP="0057366B">
      <w:pPr>
        <w:jc w:val="both"/>
        <w:rPr>
          <w:rFonts w:ascii="Times New Roman" w:hAnsi="Times New Roman" w:cs="Times New Roman"/>
          <w:sz w:val="24"/>
          <w:szCs w:val="24"/>
        </w:rPr>
      </w:pPr>
      <w:r w:rsidRPr="009E01EF">
        <w:rPr>
          <w:rFonts w:ascii="Times New Roman" w:hAnsi="Times New Roman" w:cs="Times New Roman"/>
          <w:sz w:val="24"/>
          <w:szCs w:val="24"/>
        </w:rPr>
        <w:t>9.1.10.1 A documentação relativa à habilitação jurídica consistirá em ato constitutivo, estatuto ou contrato social em vigor</w:t>
      </w:r>
      <w:r w:rsidRPr="009E01EF">
        <w:rPr>
          <w:rFonts w:ascii="Times New Roman" w:hAnsi="Times New Roman" w:cs="Times New Roman"/>
          <w:b/>
          <w:bCs/>
          <w:sz w:val="24"/>
          <w:szCs w:val="24"/>
          <w:vertAlign w:val="superscript"/>
        </w:rPr>
        <w:t>3</w:t>
      </w:r>
      <w:r w:rsidRPr="009E01EF">
        <w:rPr>
          <w:rFonts w:ascii="Times New Roman" w:hAnsi="Times New Roman" w:cs="Times New Roman"/>
          <w:sz w:val="24"/>
          <w:szCs w:val="24"/>
        </w:rPr>
        <w:t>, devidamente registrado, em se tratando de sociedades comerciais e, no caso de sociedades por ações, acompanhado de documento de eleição de seus administradores. No caso de alterações, será admitido o estatuto ou o contrato consolidado.</w:t>
      </w:r>
    </w:p>
    <w:p w14:paraId="47AA98D7" w14:textId="43D1366A" w:rsidR="00B4609E" w:rsidRPr="009E01EF" w:rsidRDefault="00082666" w:rsidP="0057366B">
      <w:pPr>
        <w:jc w:val="both"/>
        <w:rPr>
          <w:rFonts w:ascii="Times New Roman" w:hAnsi="Times New Roman" w:cs="Times New Roman"/>
          <w:sz w:val="24"/>
          <w:szCs w:val="24"/>
        </w:rPr>
      </w:pPr>
      <w:r w:rsidRPr="009E01EF">
        <w:rPr>
          <w:rFonts w:ascii="Times New Roman" w:hAnsi="Times New Roman" w:cs="Times New Roman"/>
          <w:b/>
          <w:bCs/>
          <w:sz w:val="24"/>
          <w:szCs w:val="24"/>
        </w:rPr>
        <w:t>REGULARIDADE FISCAL</w:t>
      </w:r>
    </w:p>
    <w:p w14:paraId="2615E9D6" w14:textId="51EE8D2B" w:rsidR="00082666" w:rsidRPr="009E01EF" w:rsidRDefault="00082666" w:rsidP="0057366B">
      <w:pPr>
        <w:jc w:val="both"/>
        <w:rPr>
          <w:rFonts w:ascii="Times New Roman" w:hAnsi="Times New Roman" w:cs="Times New Roman"/>
          <w:sz w:val="24"/>
          <w:szCs w:val="24"/>
        </w:rPr>
      </w:pPr>
      <w:r w:rsidRPr="009E01EF">
        <w:rPr>
          <w:rFonts w:ascii="Times New Roman" w:hAnsi="Times New Roman" w:cs="Times New Roman"/>
          <w:sz w:val="24"/>
          <w:szCs w:val="24"/>
        </w:rPr>
        <w:t>9.1.10.2 Prova de inscrição no Cadastro Nacional de Pessoa Jurídica (CNPJ), expedida no máximo 90 (noventa) dias antes da data do recebimento dos envelopes.</w:t>
      </w:r>
    </w:p>
    <w:p w14:paraId="31B88D5C" w14:textId="77777777" w:rsidR="00082666" w:rsidRPr="009E01EF" w:rsidRDefault="00082666" w:rsidP="0057366B">
      <w:pPr>
        <w:jc w:val="both"/>
        <w:rPr>
          <w:rFonts w:ascii="Times New Roman" w:hAnsi="Times New Roman" w:cs="Times New Roman"/>
          <w:sz w:val="24"/>
          <w:szCs w:val="24"/>
        </w:rPr>
      </w:pPr>
      <w:r w:rsidRPr="009E01EF">
        <w:rPr>
          <w:rFonts w:ascii="Times New Roman" w:hAnsi="Times New Roman" w:cs="Times New Roman"/>
          <w:sz w:val="24"/>
          <w:szCs w:val="24"/>
        </w:rPr>
        <w:t xml:space="preserve">9.1.10.3 Prova de regularidade para com a Fazenda Federal e a Seguridade Social, mediante apresentação de Certidão Conjunta de Débitos Relativos a Tributos Federais e à Dívida Ativa da União, emitida pela Secretaria da Receita Federal do Brasil ou pela </w:t>
      </w:r>
      <w:proofErr w:type="gramStart"/>
      <w:r w:rsidRPr="009E01EF">
        <w:rPr>
          <w:rFonts w:ascii="Times New Roman" w:hAnsi="Times New Roman" w:cs="Times New Roman"/>
          <w:sz w:val="24"/>
          <w:szCs w:val="24"/>
        </w:rPr>
        <w:t>Procuradoria- Geral</w:t>
      </w:r>
      <w:proofErr w:type="gramEnd"/>
      <w:r w:rsidRPr="009E01EF">
        <w:rPr>
          <w:rFonts w:ascii="Times New Roman" w:hAnsi="Times New Roman" w:cs="Times New Roman"/>
          <w:sz w:val="24"/>
          <w:szCs w:val="24"/>
        </w:rPr>
        <w:t xml:space="preserve"> da Fazenda Nacional, em vigor.</w:t>
      </w:r>
    </w:p>
    <w:p w14:paraId="48830C10" w14:textId="77777777" w:rsidR="0091464D" w:rsidRDefault="0091464D" w:rsidP="0057366B">
      <w:pPr>
        <w:jc w:val="both"/>
        <w:rPr>
          <w:rFonts w:ascii="Times New Roman" w:hAnsi="Times New Roman" w:cs="Times New Roman"/>
          <w:sz w:val="24"/>
          <w:szCs w:val="24"/>
        </w:rPr>
      </w:pPr>
    </w:p>
    <w:p w14:paraId="5573EB38" w14:textId="77777777" w:rsidR="0091464D" w:rsidRDefault="0091464D" w:rsidP="0057366B">
      <w:pPr>
        <w:jc w:val="both"/>
        <w:rPr>
          <w:rFonts w:ascii="Times New Roman" w:hAnsi="Times New Roman" w:cs="Times New Roman"/>
          <w:sz w:val="24"/>
          <w:szCs w:val="24"/>
        </w:rPr>
      </w:pPr>
    </w:p>
    <w:p w14:paraId="073D106E" w14:textId="66729967" w:rsidR="007A707A" w:rsidRPr="009E01EF" w:rsidRDefault="00082666" w:rsidP="0057366B">
      <w:pPr>
        <w:jc w:val="both"/>
        <w:rPr>
          <w:rFonts w:ascii="Times New Roman" w:hAnsi="Times New Roman" w:cs="Times New Roman"/>
          <w:sz w:val="24"/>
          <w:szCs w:val="24"/>
        </w:rPr>
      </w:pPr>
      <w:r w:rsidRPr="009E01EF">
        <w:rPr>
          <w:rFonts w:ascii="Times New Roman" w:hAnsi="Times New Roman" w:cs="Times New Roman"/>
          <w:sz w:val="24"/>
          <w:szCs w:val="24"/>
        </w:rPr>
        <w:t>9.1.10.4 Prova de regularidade para com a Fazenda Estadual do domicílio ou sede do licitante, mediante apresentação de Certidão emitida pela Secretaria competente do Estado, em vigor.</w:t>
      </w:r>
    </w:p>
    <w:p w14:paraId="64D34990" w14:textId="2FC3D7DD" w:rsidR="00082666" w:rsidRPr="009E01EF" w:rsidRDefault="00082666" w:rsidP="0057366B">
      <w:pPr>
        <w:jc w:val="both"/>
        <w:rPr>
          <w:rFonts w:ascii="Times New Roman" w:hAnsi="Times New Roman" w:cs="Times New Roman"/>
          <w:sz w:val="24"/>
          <w:szCs w:val="24"/>
        </w:rPr>
      </w:pPr>
      <w:r w:rsidRPr="009E01EF">
        <w:rPr>
          <w:rFonts w:ascii="Times New Roman" w:hAnsi="Times New Roman" w:cs="Times New Roman"/>
          <w:sz w:val="24"/>
          <w:szCs w:val="24"/>
        </w:rPr>
        <w:t>9.1.10.5 Prova de regularidade para com a Fazenda Municipal do domicílio ou sede da licitante, mediante apresentação de certidão emitida pela Secretaria competente do Município, em vigor.</w:t>
      </w:r>
    </w:p>
    <w:p w14:paraId="18B9FDCB" w14:textId="77777777" w:rsidR="00082666" w:rsidRPr="009E01EF" w:rsidRDefault="00082666" w:rsidP="0057366B">
      <w:pPr>
        <w:jc w:val="both"/>
        <w:rPr>
          <w:rFonts w:ascii="Times New Roman" w:hAnsi="Times New Roman" w:cs="Times New Roman"/>
          <w:sz w:val="24"/>
          <w:szCs w:val="24"/>
        </w:rPr>
      </w:pPr>
      <w:r w:rsidRPr="009E01EF">
        <w:rPr>
          <w:rFonts w:ascii="Times New Roman" w:hAnsi="Times New Roman" w:cs="Times New Roman"/>
          <w:sz w:val="24"/>
          <w:szCs w:val="24"/>
        </w:rPr>
        <w:t>9.1.10.6 Prova de Regularidade relativa ao Fundo de Garantia por Tempo de Serviço – FGTS, emitida pela Caixa Econômica Federal, em vigor.</w:t>
      </w:r>
    </w:p>
    <w:p w14:paraId="324A1E7A" w14:textId="77777777" w:rsidR="00082666" w:rsidRPr="009E01EF" w:rsidRDefault="00082666" w:rsidP="0057366B">
      <w:pPr>
        <w:jc w:val="both"/>
        <w:rPr>
          <w:rFonts w:ascii="Times New Roman" w:hAnsi="Times New Roman" w:cs="Times New Roman"/>
          <w:sz w:val="24"/>
          <w:szCs w:val="24"/>
        </w:rPr>
      </w:pPr>
      <w:proofErr w:type="gramStart"/>
      <w:r w:rsidRPr="009E01EF">
        <w:rPr>
          <w:rFonts w:ascii="Times New Roman" w:hAnsi="Times New Roman" w:cs="Times New Roman"/>
          <w:sz w:val="24"/>
          <w:szCs w:val="24"/>
        </w:rPr>
        <w:t>9.1.10.7  Certidão</w:t>
      </w:r>
      <w:proofErr w:type="gramEnd"/>
      <w:r w:rsidRPr="009E01EF">
        <w:rPr>
          <w:rFonts w:ascii="Times New Roman" w:hAnsi="Times New Roman" w:cs="Times New Roman"/>
          <w:sz w:val="24"/>
          <w:szCs w:val="24"/>
        </w:rPr>
        <w:t xml:space="preserve"> Negativa de Débitos Trabalhistas (CNDT), ou Certidão Positiva de Débitos Trabalhistas com os mesmos efeitos da CNDT conforme lei 12.440, de 07 de julho de 2011, em vigor.</w:t>
      </w:r>
    </w:p>
    <w:p w14:paraId="293EF028" w14:textId="04E8ABD3" w:rsidR="00082666" w:rsidRPr="009E01EF" w:rsidRDefault="00082666" w:rsidP="00DF7965">
      <w:pPr>
        <w:jc w:val="both"/>
        <w:rPr>
          <w:rFonts w:ascii="Times New Roman" w:hAnsi="Times New Roman" w:cs="Times New Roman"/>
          <w:b/>
          <w:bCs/>
          <w:sz w:val="24"/>
          <w:szCs w:val="24"/>
        </w:rPr>
      </w:pPr>
      <w:r w:rsidRPr="009E01EF">
        <w:rPr>
          <w:rFonts w:ascii="Times New Roman" w:hAnsi="Times New Roman" w:cs="Times New Roman"/>
          <w:b/>
          <w:bCs/>
          <w:sz w:val="24"/>
          <w:szCs w:val="24"/>
          <w:vertAlign w:val="superscript"/>
        </w:rPr>
        <w:t>3</w:t>
      </w:r>
      <w:r w:rsidRPr="009E01EF">
        <w:rPr>
          <w:rFonts w:ascii="Times New Roman" w:hAnsi="Times New Roman" w:cs="Times New Roman"/>
          <w:b/>
          <w:bCs/>
          <w:sz w:val="24"/>
          <w:szCs w:val="24"/>
        </w:rPr>
        <w:t xml:space="preserve"> NOTA EXPLICATIVA: Se as alterações, em sua totalidade, tiverem sido consolidadas num só documento, devidamente registrado na Junta Comercial, bastará à apresentação do contrato social consolidado, documento que consubstancia a consolidação de todas as alterações realizadas. Do contrário, o licitante deverá apresentar a versão original (contrato de constituição da empresa) acompanhada das alterações promovidas e registr</w:t>
      </w:r>
      <w:r w:rsidR="00DF7965" w:rsidRPr="009E01EF">
        <w:rPr>
          <w:rFonts w:ascii="Times New Roman" w:hAnsi="Times New Roman" w:cs="Times New Roman"/>
          <w:b/>
          <w:bCs/>
          <w:sz w:val="24"/>
          <w:szCs w:val="24"/>
        </w:rPr>
        <w:t>adas no órgão competente.</w:t>
      </w:r>
    </w:p>
    <w:p w14:paraId="3C83D8B7" w14:textId="683F77B1" w:rsidR="009962CA" w:rsidRPr="009E01EF" w:rsidRDefault="00082666" w:rsidP="0057366B">
      <w:pPr>
        <w:jc w:val="both"/>
        <w:rPr>
          <w:rFonts w:ascii="Times New Roman" w:hAnsi="Times New Roman" w:cs="Times New Roman"/>
          <w:b/>
          <w:bCs/>
          <w:sz w:val="24"/>
          <w:szCs w:val="24"/>
        </w:rPr>
      </w:pPr>
      <w:r w:rsidRPr="009E01EF">
        <w:rPr>
          <w:rFonts w:ascii="Times New Roman" w:hAnsi="Times New Roman" w:cs="Times New Roman"/>
          <w:b/>
          <w:bCs/>
          <w:sz w:val="24"/>
          <w:szCs w:val="24"/>
        </w:rPr>
        <w:t>QUALIFICAÇÃO TÉCNICA</w:t>
      </w:r>
    </w:p>
    <w:p w14:paraId="5C8D001A" w14:textId="77777777" w:rsidR="009962CA" w:rsidRPr="009E01EF" w:rsidRDefault="009962CA" w:rsidP="009962CA">
      <w:pPr>
        <w:spacing w:after="0" w:line="240" w:lineRule="auto"/>
        <w:jc w:val="both"/>
        <w:rPr>
          <w:rFonts w:ascii="Times New Roman" w:hAnsi="Times New Roman" w:cs="Times New Roman"/>
          <w:bCs/>
          <w:sz w:val="24"/>
          <w:szCs w:val="24"/>
        </w:rPr>
      </w:pPr>
      <w:r w:rsidRPr="009E01EF">
        <w:rPr>
          <w:rFonts w:ascii="Times New Roman" w:hAnsi="Times New Roman" w:cs="Times New Roman"/>
          <w:sz w:val="24"/>
          <w:szCs w:val="24"/>
        </w:rPr>
        <w:t xml:space="preserve">9.1.10.8 </w:t>
      </w:r>
      <w:r w:rsidRPr="009E01EF">
        <w:rPr>
          <w:rFonts w:ascii="Times New Roman" w:hAnsi="Times New Roman" w:cs="Times New Roman"/>
          <w:b/>
          <w:bCs/>
          <w:sz w:val="24"/>
          <w:szCs w:val="24"/>
        </w:rPr>
        <w:t>Para fins de qualificação técnico</w:t>
      </w:r>
      <w:r w:rsidRPr="009E01EF">
        <w:rPr>
          <w:rFonts w:ascii="Times New Roman" w:hAnsi="Times New Roman" w:cs="Times New Roman"/>
          <w:bCs/>
          <w:sz w:val="24"/>
          <w:szCs w:val="24"/>
        </w:rPr>
        <w:t>-</w:t>
      </w:r>
      <w:r w:rsidRPr="009E01EF">
        <w:rPr>
          <w:rFonts w:ascii="Times New Roman" w:hAnsi="Times New Roman" w:cs="Times New Roman"/>
          <w:b/>
          <w:bCs/>
          <w:sz w:val="24"/>
          <w:szCs w:val="24"/>
        </w:rPr>
        <w:t>operacional</w:t>
      </w:r>
      <w:r w:rsidRPr="009E01EF">
        <w:rPr>
          <w:rFonts w:ascii="Times New Roman" w:hAnsi="Times New Roman" w:cs="Times New Roman"/>
          <w:bCs/>
          <w:sz w:val="24"/>
          <w:szCs w:val="24"/>
        </w:rPr>
        <w:t>, deverá ser apresentada Comprovação de aptidão para desempenho de atividade pertinente e compatível com o objeto desta licitação, constituindo na apresentação de no mínimo 01 (um) atestado, fornecidos por pessoas jurídicas de direito público ou privado, em papel timbrado do órgão declarante.</w:t>
      </w:r>
    </w:p>
    <w:p w14:paraId="19D4055D" w14:textId="77777777" w:rsidR="00186F3E" w:rsidRDefault="00186F3E" w:rsidP="00082666">
      <w:pPr>
        <w:jc w:val="both"/>
        <w:rPr>
          <w:rFonts w:ascii="Times New Roman" w:hAnsi="Times New Roman" w:cs="Times New Roman"/>
          <w:sz w:val="24"/>
          <w:szCs w:val="24"/>
        </w:rPr>
      </w:pPr>
    </w:p>
    <w:p w14:paraId="48EA98F1" w14:textId="76E066C8" w:rsidR="00EA32A7" w:rsidRPr="009E01EF" w:rsidRDefault="00082666" w:rsidP="00082666">
      <w:pPr>
        <w:jc w:val="both"/>
        <w:rPr>
          <w:rFonts w:ascii="Times New Roman" w:hAnsi="Times New Roman" w:cs="Times New Roman"/>
          <w:sz w:val="24"/>
          <w:szCs w:val="24"/>
        </w:rPr>
      </w:pPr>
      <w:r w:rsidRPr="009E01EF">
        <w:rPr>
          <w:rFonts w:ascii="Times New Roman" w:hAnsi="Times New Roman" w:cs="Times New Roman"/>
          <w:sz w:val="24"/>
          <w:szCs w:val="24"/>
        </w:rPr>
        <w:t>9.1.10.</w:t>
      </w:r>
      <w:r w:rsidR="009962CA" w:rsidRPr="009E01EF">
        <w:rPr>
          <w:rFonts w:ascii="Times New Roman" w:hAnsi="Times New Roman" w:cs="Times New Roman"/>
          <w:sz w:val="24"/>
          <w:szCs w:val="24"/>
        </w:rPr>
        <w:t>9</w:t>
      </w:r>
      <w:r w:rsidR="004A2F0C" w:rsidRPr="009E01EF">
        <w:rPr>
          <w:rFonts w:ascii="Times New Roman" w:hAnsi="Times New Roman" w:cs="Times New Roman"/>
          <w:sz w:val="24"/>
          <w:szCs w:val="24"/>
        </w:rPr>
        <w:t>.</w:t>
      </w:r>
      <w:r w:rsidRPr="009E01EF">
        <w:rPr>
          <w:rFonts w:ascii="Times New Roman" w:hAnsi="Times New Roman" w:cs="Times New Roman"/>
          <w:sz w:val="24"/>
          <w:szCs w:val="24"/>
        </w:rPr>
        <w:t xml:space="preserve"> </w:t>
      </w:r>
      <w:r w:rsidR="00AA48C9" w:rsidRPr="009E01EF">
        <w:rPr>
          <w:rFonts w:ascii="Times New Roman" w:hAnsi="Times New Roman" w:cs="Times New Roman"/>
          <w:sz w:val="24"/>
          <w:szCs w:val="24"/>
          <w:lang w:eastAsia="pt-BR"/>
        </w:rPr>
        <w:t>Comprovação de Registro e Quitação da empresa licitante e do (s) seu (s) responsável (</w:t>
      </w:r>
      <w:proofErr w:type="spellStart"/>
      <w:r w:rsidR="00AA48C9" w:rsidRPr="009E01EF">
        <w:rPr>
          <w:rFonts w:ascii="Times New Roman" w:hAnsi="Times New Roman" w:cs="Times New Roman"/>
          <w:sz w:val="24"/>
          <w:szCs w:val="24"/>
          <w:lang w:eastAsia="pt-BR"/>
        </w:rPr>
        <w:t>is</w:t>
      </w:r>
      <w:proofErr w:type="spellEnd"/>
      <w:r w:rsidR="00AA48C9" w:rsidRPr="009E01EF">
        <w:rPr>
          <w:rFonts w:ascii="Times New Roman" w:hAnsi="Times New Roman" w:cs="Times New Roman"/>
          <w:sz w:val="24"/>
          <w:szCs w:val="24"/>
          <w:lang w:eastAsia="pt-BR"/>
        </w:rPr>
        <w:t>) técnico (s) junto ao Conselho Regional de Engenharia e Agronomia – CREA ou CAU, competente da região a que estiver vinculada a sede ou domicílio da licitante, dentro do prazo de validade e com os dados cadastrais atualizados junto ao órgão.</w:t>
      </w:r>
    </w:p>
    <w:p w14:paraId="468E61BE" w14:textId="03463D19" w:rsidR="009962CA" w:rsidRPr="009E01EF" w:rsidRDefault="009962CA" w:rsidP="009962CA">
      <w:pPr>
        <w:jc w:val="both"/>
        <w:rPr>
          <w:rFonts w:ascii="Times New Roman" w:hAnsi="Times New Roman" w:cs="Times New Roman"/>
          <w:sz w:val="24"/>
          <w:szCs w:val="24"/>
          <w:lang w:eastAsia="pt-BR"/>
        </w:rPr>
      </w:pPr>
      <w:r w:rsidRPr="009E01EF">
        <w:rPr>
          <w:rFonts w:ascii="Times New Roman" w:hAnsi="Times New Roman" w:cs="Times New Roman"/>
          <w:sz w:val="24"/>
          <w:szCs w:val="24"/>
        </w:rPr>
        <w:t>9.1.10.10</w:t>
      </w:r>
      <w:r w:rsidR="004A2F0C" w:rsidRPr="009E01EF">
        <w:rPr>
          <w:rFonts w:ascii="Times New Roman" w:hAnsi="Times New Roman" w:cs="Times New Roman"/>
          <w:sz w:val="24"/>
          <w:szCs w:val="24"/>
        </w:rPr>
        <w:t>.</w:t>
      </w:r>
      <w:r w:rsidRPr="009E01EF">
        <w:rPr>
          <w:rFonts w:ascii="Times New Roman" w:hAnsi="Times New Roman" w:cs="Times New Roman"/>
          <w:sz w:val="24"/>
          <w:szCs w:val="24"/>
        </w:rPr>
        <w:t xml:space="preserve"> </w:t>
      </w:r>
      <w:r w:rsidRPr="009E01EF">
        <w:rPr>
          <w:rFonts w:ascii="Times New Roman" w:hAnsi="Times New Roman" w:cs="Times New Roman"/>
          <w:sz w:val="24"/>
          <w:szCs w:val="24"/>
          <w:lang w:eastAsia="pt-BR"/>
        </w:rPr>
        <w:t>Comprovação do licitante de possuir em seu quadro permanente, na data prevista para entrega da proposta, Engenheiro Civil devidamente reconhecido pelo Conselho Regional de Engenharia e Agronomia – CREA, competente da região a que estiver vinculada a sede ou domicílio da licitante, dentro do prazo de validade.</w:t>
      </w:r>
    </w:p>
    <w:p w14:paraId="2AFEC493" w14:textId="30B0A211" w:rsidR="00AA48C9" w:rsidRPr="009E01EF" w:rsidRDefault="00AA48C9" w:rsidP="00AA48C9">
      <w:pPr>
        <w:spacing w:after="0" w:line="240" w:lineRule="auto"/>
        <w:jc w:val="both"/>
        <w:rPr>
          <w:rFonts w:ascii="Times New Roman" w:hAnsi="Times New Roman" w:cs="Times New Roman"/>
          <w:sz w:val="24"/>
          <w:szCs w:val="24"/>
          <w:lang w:eastAsia="pt-BR"/>
        </w:rPr>
      </w:pPr>
      <w:r w:rsidRPr="009E01EF">
        <w:rPr>
          <w:rFonts w:ascii="Times New Roman" w:hAnsi="Times New Roman" w:cs="Times New Roman"/>
          <w:sz w:val="24"/>
          <w:szCs w:val="24"/>
        </w:rPr>
        <w:t>9.1.10.11</w:t>
      </w:r>
      <w:r w:rsidR="004A2F0C" w:rsidRPr="009E01EF">
        <w:rPr>
          <w:rFonts w:ascii="Times New Roman" w:hAnsi="Times New Roman" w:cs="Times New Roman"/>
          <w:sz w:val="24"/>
          <w:szCs w:val="24"/>
        </w:rPr>
        <w:t>.</w:t>
      </w:r>
      <w:r w:rsidRPr="009E01EF">
        <w:rPr>
          <w:rFonts w:ascii="Times New Roman" w:hAnsi="Times New Roman" w:cs="Times New Roman"/>
          <w:sz w:val="24"/>
          <w:szCs w:val="24"/>
        </w:rPr>
        <w:t xml:space="preserve"> </w:t>
      </w:r>
      <w:r w:rsidRPr="009E01EF">
        <w:rPr>
          <w:rFonts w:ascii="Times New Roman" w:hAnsi="Times New Roman" w:cs="Times New Roman"/>
          <w:sz w:val="24"/>
          <w:szCs w:val="24"/>
          <w:lang w:eastAsia="pt-BR"/>
        </w:rPr>
        <w:t>O vínculo dos profissionais com a licitante poderá ser comprovado através de uma das seguintes opções: carteira profissional de trabalho contendo ficha de registro de empregados e apresentação de GFIP correspondente ao último mês trabalhado, contrato de prestação de serviços com firma reconhecida, declaração de compromisso futuro ou contrato social, no caso de sócio.</w:t>
      </w:r>
    </w:p>
    <w:p w14:paraId="7571D327" w14:textId="2ABE7E06" w:rsidR="00083AFB" w:rsidRPr="009E01EF" w:rsidRDefault="00083AFB" w:rsidP="00AA48C9">
      <w:pPr>
        <w:spacing w:after="0" w:line="240" w:lineRule="auto"/>
        <w:jc w:val="both"/>
        <w:rPr>
          <w:rFonts w:ascii="Times New Roman" w:hAnsi="Times New Roman" w:cs="Times New Roman"/>
          <w:sz w:val="24"/>
          <w:szCs w:val="24"/>
          <w:lang w:eastAsia="pt-BR"/>
        </w:rPr>
      </w:pPr>
    </w:p>
    <w:p w14:paraId="2B601F4E" w14:textId="000A92DC" w:rsidR="00083AFB" w:rsidRPr="009E01EF" w:rsidRDefault="00083AFB" w:rsidP="00083AFB">
      <w:pPr>
        <w:spacing w:after="0" w:line="240" w:lineRule="auto"/>
        <w:jc w:val="both"/>
        <w:rPr>
          <w:rFonts w:ascii="Times New Roman" w:hAnsi="Times New Roman" w:cs="Times New Roman"/>
          <w:sz w:val="24"/>
          <w:szCs w:val="24"/>
          <w:lang w:eastAsia="pt-BR"/>
        </w:rPr>
      </w:pPr>
      <w:r w:rsidRPr="009E01EF">
        <w:rPr>
          <w:rFonts w:ascii="Times New Roman" w:hAnsi="Times New Roman" w:cs="Times New Roman"/>
          <w:sz w:val="24"/>
          <w:szCs w:val="24"/>
        </w:rPr>
        <w:t>9.1.10.1</w:t>
      </w:r>
      <w:r w:rsidR="005A531D" w:rsidRPr="009E01EF">
        <w:rPr>
          <w:rFonts w:ascii="Times New Roman" w:hAnsi="Times New Roman" w:cs="Times New Roman"/>
          <w:sz w:val="24"/>
          <w:szCs w:val="24"/>
        </w:rPr>
        <w:t>2</w:t>
      </w:r>
      <w:r w:rsidR="004A2F0C" w:rsidRPr="009E01EF">
        <w:rPr>
          <w:rFonts w:ascii="Times New Roman" w:hAnsi="Times New Roman" w:cs="Times New Roman"/>
          <w:sz w:val="24"/>
          <w:szCs w:val="24"/>
        </w:rPr>
        <w:t>.</w:t>
      </w:r>
      <w:r w:rsidRPr="009E01EF">
        <w:rPr>
          <w:rFonts w:ascii="Times New Roman" w:hAnsi="Times New Roman" w:cs="Times New Roman"/>
          <w:sz w:val="24"/>
          <w:szCs w:val="24"/>
        </w:rPr>
        <w:t xml:space="preserve"> </w:t>
      </w:r>
      <w:r w:rsidRPr="009E01EF">
        <w:rPr>
          <w:rFonts w:ascii="Times New Roman" w:hAnsi="Times New Roman" w:cs="Times New Roman"/>
          <w:sz w:val="24"/>
          <w:szCs w:val="24"/>
          <w:lang w:eastAsia="pt-BR"/>
        </w:rPr>
        <w:t xml:space="preserve">Para os subitens </w:t>
      </w:r>
      <w:r w:rsidRPr="009E01EF">
        <w:rPr>
          <w:rFonts w:ascii="Times New Roman" w:hAnsi="Times New Roman" w:cs="Times New Roman"/>
          <w:sz w:val="24"/>
          <w:szCs w:val="24"/>
        </w:rPr>
        <w:t xml:space="preserve">9.1.10.9 </w:t>
      </w:r>
      <w:r w:rsidRPr="009E01EF">
        <w:rPr>
          <w:rFonts w:ascii="Times New Roman" w:hAnsi="Times New Roman" w:cs="Times New Roman"/>
          <w:sz w:val="24"/>
          <w:szCs w:val="24"/>
          <w:lang w:eastAsia="pt-BR"/>
        </w:rPr>
        <w:t xml:space="preserve">e </w:t>
      </w:r>
      <w:r w:rsidRPr="009E01EF">
        <w:rPr>
          <w:rFonts w:ascii="Times New Roman" w:hAnsi="Times New Roman" w:cs="Times New Roman"/>
          <w:sz w:val="24"/>
          <w:szCs w:val="24"/>
        </w:rPr>
        <w:t>9.1.10.10</w:t>
      </w:r>
      <w:r w:rsidRPr="009E01EF">
        <w:rPr>
          <w:rFonts w:ascii="Times New Roman" w:hAnsi="Times New Roman" w:cs="Times New Roman"/>
          <w:sz w:val="24"/>
          <w:szCs w:val="24"/>
          <w:lang w:eastAsia="pt-BR"/>
        </w:rPr>
        <w:t>, tratando-se de licitante sediada fora do estado da Bahia, para a execução do contrato, deverá apresentar registro secundário expedido pelo CREA-BA.</w:t>
      </w:r>
    </w:p>
    <w:p w14:paraId="68F57396" w14:textId="77777777" w:rsidR="00083AFB" w:rsidRPr="009E01EF" w:rsidRDefault="00083AFB" w:rsidP="00AA48C9">
      <w:pPr>
        <w:spacing w:after="0" w:line="240" w:lineRule="auto"/>
        <w:jc w:val="both"/>
        <w:rPr>
          <w:rFonts w:ascii="Times New Roman" w:hAnsi="Times New Roman" w:cs="Times New Roman"/>
          <w:sz w:val="24"/>
          <w:szCs w:val="24"/>
          <w:lang w:eastAsia="pt-BR"/>
        </w:rPr>
      </w:pPr>
    </w:p>
    <w:p w14:paraId="33FFEB58" w14:textId="1D48C599" w:rsidR="00C36A81" w:rsidRPr="009E01EF" w:rsidRDefault="00082666" w:rsidP="00082666">
      <w:pPr>
        <w:jc w:val="both"/>
        <w:rPr>
          <w:rFonts w:ascii="Times New Roman" w:hAnsi="Times New Roman" w:cs="Times New Roman"/>
          <w:sz w:val="24"/>
          <w:szCs w:val="24"/>
        </w:rPr>
      </w:pPr>
      <w:r w:rsidRPr="009E01EF">
        <w:rPr>
          <w:rFonts w:ascii="Times New Roman" w:hAnsi="Times New Roman" w:cs="Times New Roman"/>
          <w:sz w:val="24"/>
          <w:szCs w:val="24"/>
        </w:rPr>
        <w:t>9.1.10.</w:t>
      </w:r>
      <w:r w:rsidR="00603552" w:rsidRPr="009E01EF">
        <w:rPr>
          <w:rFonts w:ascii="Times New Roman" w:hAnsi="Times New Roman" w:cs="Times New Roman"/>
          <w:sz w:val="24"/>
          <w:szCs w:val="24"/>
        </w:rPr>
        <w:t>13</w:t>
      </w:r>
      <w:r w:rsidR="004A2F0C" w:rsidRPr="009E01EF">
        <w:rPr>
          <w:rFonts w:ascii="Times New Roman" w:hAnsi="Times New Roman" w:cs="Times New Roman"/>
          <w:sz w:val="24"/>
          <w:szCs w:val="24"/>
        </w:rPr>
        <w:t>.</w:t>
      </w:r>
      <w:r w:rsidR="00CD017E" w:rsidRPr="009E01EF">
        <w:rPr>
          <w:rFonts w:ascii="Times New Roman" w:hAnsi="Times New Roman" w:cs="Times New Roman"/>
          <w:sz w:val="24"/>
          <w:szCs w:val="24"/>
        </w:rPr>
        <w:t xml:space="preserve"> </w:t>
      </w:r>
      <w:r w:rsidR="00CD017E" w:rsidRPr="009E01EF">
        <w:rPr>
          <w:rFonts w:ascii="Times New Roman" w:hAnsi="Times New Roman" w:cs="Times New Roman"/>
          <w:b/>
          <w:sz w:val="24"/>
          <w:szCs w:val="24"/>
          <w:lang w:eastAsia="pt-BR"/>
        </w:rPr>
        <w:t>Qualificação técnico-</w:t>
      </w:r>
      <w:proofErr w:type="gramStart"/>
      <w:r w:rsidR="00CD017E" w:rsidRPr="009E01EF">
        <w:rPr>
          <w:rFonts w:ascii="Times New Roman" w:hAnsi="Times New Roman" w:cs="Times New Roman"/>
          <w:b/>
          <w:sz w:val="24"/>
          <w:szCs w:val="24"/>
          <w:lang w:eastAsia="pt-BR"/>
        </w:rPr>
        <w:t>profissional</w:t>
      </w:r>
      <w:r w:rsidR="00B2794C" w:rsidRPr="009E01EF">
        <w:rPr>
          <w:rFonts w:ascii="Times New Roman" w:hAnsi="Times New Roman" w:cs="Times New Roman"/>
          <w:b/>
          <w:sz w:val="24"/>
          <w:szCs w:val="24"/>
          <w:lang w:eastAsia="pt-BR"/>
        </w:rPr>
        <w:t>,</w:t>
      </w:r>
      <w:r w:rsidR="00CD017E" w:rsidRPr="009E01EF">
        <w:rPr>
          <w:rFonts w:ascii="Times New Roman" w:hAnsi="Times New Roman" w:cs="Times New Roman"/>
          <w:b/>
          <w:sz w:val="24"/>
          <w:szCs w:val="24"/>
          <w:lang w:eastAsia="pt-BR"/>
        </w:rPr>
        <w:t xml:space="preserve"> </w:t>
      </w:r>
      <w:r w:rsidRPr="009E01EF">
        <w:rPr>
          <w:rFonts w:ascii="Times New Roman" w:hAnsi="Times New Roman" w:cs="Times New Roman"/>
          <w:sz w:val="24"/>
          <w:szCs w:val="24"/>
        </w:rPr>
        <w:t xml:space="preserve"> </w:t>
      </w:r>
      <w:r w:rsidR="00CD017E" w:rsidRPr="009E01EF">
        <w:rPr>
          <w:rFonts w:ascii="Times New Roman" w:hAnsi="Times New Roman" w:cs="Times New Roman"/>
          <w:sz w:val="24"/>
          <w:szCs w:val="24"/>
        </w:rPr>
        <w:t>c</w:t>
      </w:r>
      <w:r w:rsidRPr="009E01EF">
        <w:rPr>
          <w:rFonts w:ascii="Times New Roman" w:hAnsi="Times New Roman" w:cs="Times New Roman"/>
          <w:sz w:val="24"/>
          <w:szCs w:val="24"/>
        </w:rPr>
        <w:t>omprovação</w:t>
      </w:r>
      <w:proofErr w:type="gramEnd"/>
      <w:r w:rsidRPr="009E01EF">
        <w:rPr>
          <w:rFonts w:ascii="Times New Roman" w:hAnsi="Times New Roman" w:cs="Times New Roman"/>
          <w:sz w:val="24"/>
          <w:szCs w:val="24"/>
        </w:rPr>
        <w:t xml:space="preserve"> da </w:t>
      </w:r>
      <w:r w:rsidR="00CD017E" w:rsidRPr="009E01EF">
        <w:rPr>
          <w:rFonts w:ascii="Times New Roman" w:hAnsi="Times New Roman" w:cs="Times New Roman"/>
          <w:sz w:val="24"/>
          <w:szCs w:val="24"/>
        </w:rPr>
        <w:t>e</w:t>
      </w:r>
      <w:r w:rsidRPr="009E01EF">
        <w:rPr>
          <w:rFonts w:ascii="Times New Roman" w:hAnsi="Times New Roman" w:cs="Times New Roman"/>
          <w:sz w:val="24"/>
          <w:szCs w:val="24"/>
        </w:rPr>
        <w:t>mpresa licitante de possuir no seu quadro (empregados, sócios, diretores), na data da entrega dos documentos de habilitação, profissional</w:t>
      </w:r>
      <w:r w:rsidR="007B0BE8" w:rsidRPr="009E01EF">
        <w:rPr>
          <w:rFonts w:ascii="Times New Roman" w:hAnsi="Times New Roman" w:cs="Times New Roman"/>
          <w:sz w:val="24"/>
          <w:szCs w:val="24"/>
        </w:rPr>
        <w:t xml:space="preserve"> </w:t>
      </w:r>
      <w:r w:rsidRPr="009E01EF">
        <w:rPr>
          <w:rFonts w:ascii="Times New Roman" w:hAnsi="Times New Roman" w:cs="Times New Roman"/>
          <w:sz w:val="24"/>
          <w:szCs w:val="24"/>
        </w:rPr>
        <w:t>(ais) de nível superior registrado(s) no CREA ou outra entidade</w:t>
      </w:r>
      <w:r w:rsidR="008338ED">
        <w:rPr>
          <w:rFonts w:ascii="Times New Roman" w:hAnsi="Times New Roman" w:cs="Times New Roman"/>
          <w:sz w:val="24"/>
          <w:szCs w:val="24"/>
        </w:rPr>
        <w:t xml:space="preserve"> </w:t>
      </w:r>
      <w:r w:rsidRPr="009E01EF">
        <w:rPr>
          <w:rFonts w:ascii="Times New Roman" w:hAnsi="Times New Roman" w:cs="Times New Roman"/>
          <w:sz w:val="24"/>
          <w:szCs w:val="24"/>
        </w:rPr>
        <w:t>competente, detentor(es) de atestado(s) ou certidão</w:t>
      </w:r>
      <w:r w:rsidR="00120C73" w:rsidRPr="009E01EF">
        <w:rPr>
          <w:rFonts w:ascii="Times New Roman" w:hAnsi="Times New Roman" w:cs="Times New Roman"/>
          <w:sz w:val="24"/>
          <w:szCs w:val="24"/>
        </w:rPr>
        <w:t xml:space="preserve"> </w:t>
      </w:r>
      <w:r w:rsidRPr="009E01EF">
        <w:rPr>
          <w:rFonts w:ascii="Times New Roman" w:hAnsi="Times New Roman" w:cs="Times New Roman"/>
          <w:sz w:val="24"/>
          <w:szCs w:val="24"/>
        </w:rPr>
        <w:t>(</w:t>
      </w:r>
      <w:proofErr w:type="spellStart"/>
      <w:r w:rsidRPr="009E01EF">
        <w:rPr>
          <w:rFonts w:ascii="Times New Roman" w:hAnsi="Times New Roman" w:cs="Times New Roman"/>
          <w:sz w:val="24"/>
          <w:szCs w:val="24"/>
        </w:rPr>
        <w:t>oes</w:t>
      </w:r>
      <w:proofErr w:type="spellEnd"/>
      <w:r w:rsidRPr="009E01EF">
        <w:rPr>
          <w:rFonts w:ascii="Times New Roman" w:hAnsi="Times New Roman" w:cs="Times New Roman"/>
          <w:sz w:val="24"/>
          <w:szCs w:val="24"/>
        </w:rPr>
        <w:t xml:space="preserve">) de responsabilidade técnica pela execução de obra ou serviço de características semelhantes ao objeto da presente licitação. </w:t>
      </w:r>
    </w:p>
    <w:p w14:paraId="752967B8" w14:textId="77777777" w:rsidR="008338ED" w:rsidRDefault="008338ED" w:rsidP="00082666">
      <w:pPr>
        <w:jc w:val="both"/>
        <w:rPr>
          <w:rFonts w:ascii="Times New Roman" w:hAnsi="Times New Roman" w:cs="Times New Roman"/>
          <w:sz w:val="24"/>
          <w:szCs w:val="24"/>
        </w:rPr>
      </w:pPr>
    </w:p>
    <w:p w14:paraId="58510CFC" w14:textId="0BD13D4D" w:rsidR="00082666" w:rsidRPr="009E01EF" w:rsidRDefault="00082666" w:rsidP="00082666">
      <w:pPr>
        <w:jc w:val="both"/>
        <w:rPr>
          <w:rFonts w:ascii="Times New Roman" w:hAnsi="Times New Roman" w:cs="Times New Roman"/>
          <w:sz w:val="24"/>
          <w:szCs w:val="24"/>
        </w:rPr>
      </w:pPr>
      <w:r w:rsidRPr="009E01EF">
        <w:rPr>
          <w:rFonts w:ascii="Times New Roman" w:hAnsi="Times New Roman" w:cs="Times New Roman"/>
          <w:sz w:val="24"/>
          <w:szCs w:val="24"/>
        </w:rPr>
        <w:t>O</w:t>
      </w:r>
      <w:r w:rsidR="00CD017E" w:rsidRPr="009E01EF">
        <w:rPr>
          <w:rFonts w:ascii="Times New Roman" w:hAnsi="Times New Roman" w:cs="Times New Roman"/>
          <w:sz w:val="24"/>
          <w:szCs w:val="24"/>
        </w:rPr>
        <w:t xml:space="preserve"> </w:t>
      </w:r>
      <w:r w:rsidRPr="009E01EF">
        <w:rPr>
          <w:rFonts w:ascii="Times New Roman" w:hAnsi="Times New Roman" w:cs="Times New Roman"/>
          <w:sz w:val="24"/>
          <w:szCs w:val="24"/>
        </w:rPr>
        <w:t>(s) atestado</w:t>
      </w:r>
      <w:r w:rsidR="00B2794C" w:rsidRPr="009E01EF">
        <w:rPr>
          <w:rFonts w:ascii="Times New Roman" w:hAnsi="Times New Roman" w:cs="Times New Roman"/>
          <w:sz w:val="24"/>
          <w:szCs w:val="24"/>
        </w:rPr>
        <w:t xml:space="preserve"> </w:t>
      </w:r>
      <w:r w:rsidRPr="009E01EF">
        <w:rPr>
          <w:rFonts w:ascii="Times New Roman" w:hAnsi="Times New Roman" w:cs="Times New Roman"/>
          <w:sz w:val="24"/>
          <w:szCs w:val="24"/>
        </w:rPr>
        <w:t>(s) relativo</w:t>
      </w:r>
      <w:r w:rsidR="00B2794C" w:rsidRPr="009E01EF">
        <w:rPr>
          <w:rFonts w:ascii="Times New Roman" w:hAnsi="Times New Roman" w:cs="Times New Roman"/>
          <w:sz w:val="24"/>
          <w:szCs w:val="24"/>
        </w:rPr>
        <w:t xml:space="preserve"> </w:t>
      </w:r>
      <w:r w:rsidRPr="009E01EF">
        <w:rPr>
          <w:rFonts w:ascii="Times New Roman" w:hAnsi="Times New Roman" w:cs="Times New Roman"/>
          <w:sz w:val="24"/>
          <w:szCs w:val="24"/>
        </w:rPr>
        <w:t>(s) aos serviços de engenharia emitido</w:t>
      </w:r>
      <w:r w:rsidR="00B2794C" w:rsidRPr="009E01EF">
        <w:rPr>
          <w:rFonts w:ascii="Times New Roman" w:hAnsi="Times New Roman" w:cs="Times New Roman"/>
          <w:sz w:val="24"/>
          <w:szCs w:val="24"/>
        </w:rPr>
        <w:t xml:space="preserve"> </w:t>
      </w:r>
      <w:r w:rsidRPr="009E01EF">
        <w:rPr>
          <w:rFonts w:ascii="Times New Roman" w:hAnsi="Times New Roman" w:cs="Times New Roman"/>
          <w:sz w:val="24"/>
          <w:szCs w:val="24"/>
        </w:rPr>
        <w:t>(s) por pessoa</w:t>
      </w:r>
      <w:r w:rsidR="00120C73" w:rsidRPr="009E01EF">
        <w:rPr>
          <w:rFonts w:ascii="Times New Roman" w:hAnsi="Times New Roman" w:cs="Times New Roman"/>
          <w:sz w:val="24"/>
          <w:szCs w:val="24"/>
        </w:rPr>
        <w:t xml:space="preserve"> </w:t>
      </w:r>
      <w:r w:rsidRPr="009E01EF">
        <w:rPr>
          <w:rFonts w:ascii="Times New Roman" w:hAnsi="Times New Roman" w:cs="Times New Roman"/>
          <w:sz w:val="24"/>
          <w:szCs w:val="24"/>
        </w:rPr>
        <w:t>(s) jurídica</w:t>
      </w:r>
      <w:r w:rsidR="00120C73" w:rsidRPr="009E01EF">
        <w:rPr>
          <w:rFonts w:ascii="Times New Roman" w:hAnsi="Times New Roman" w:cs="Times New Roman"/>
          <w:sz w:val="24"/>
          <w:szCs w:val="24"/>
        </w:rPr>
        <w:t xml:space="preserve"> </w:t>
      </w:r>
      <w:r w:rsidRPr="009E01EF">
        <w:rPr>
          <w:rFonts w:ascii="Times New Roman" w:hAnsi="Times New Roman" w:cs="Times New Roman"/>
          <w:sz w:val="24"/>
          <w:szCs w:val="24"/>
        </w:rPr>
        <w:t>(s) de direito público ou privado, deverão estar acompanhado</w:t>
      </w:r>
      <w:r w:rsidR="00120C73" w:rsidRPr="009E01EF">
        <w:rPr>
          <w:rFonts w:ascii="Times New Roman" w:hAnsi="Times New Roman" w:cs="Times New Roman"/>
          <w:sz w:val="24"/>
          <w:szCs w:val="24"/>
        </w:rPr>
        <w:t xml:space="preserve"> </w:t>
      </w:r>
      <w:r w:rsidRPr="009E01EF">
        <w:rPr>
          <w:rFonts w:ascii="Times New Roman" w:hAnsi="Times New Roman" w:cs="Times New Roman"/>
          <w:sz w:val="24"/>
          <w:szCs w:val="24"/>
        </w:rPr>
        <w:t>(s) do</w:t>
      </w:r>
      <w:r w:rsidR="00B2794C" w:rsidRPr="009E01EF">
        <w:rPr>
          <w:rFonts w:ascii="Times New Roman" w:hAnsi="Times New Roman" w:cs="Times New Roman"/>
          <w:sz w:val="24"/>
          <w:szCs w:val="24"/>
        </w:rPr>
        <w:t xml:space="preserve"> </w:t>
      </w:r>
      <w:r w:rsidRPr="009E01EF">
        <w:rPr>
          <w:rFonts w:ascii="Times New Roman" w:hAnsi="Times New Roman" w:cs="Times New Roman"/>
          <w:sz w:val="24"/>
          <w:szCs w:val="24"/>
        </w:rPr>
        <w:t>(s) respectivo</w:t>
      </w:r>
      <w:r w:rsidR="00B2794C" w:rsidRPr="009E01EF">
        <w:rPr>
          <w:rFonts w:ascii="Times New Roman" w:hAnsi="Times New Roman" w:cs="Times New Roman"/>
          <w:sz w:val="24"/>
          <w:szCs w:val="24"/>
        </w:rPr>
        <w:t xml:space="preserve"> </w:t>
      </w:r>
      <w:r w:rsidRPr="009E01EF">
        <w:rPr>
          <w:rFonts w:ascii="Times New Roman" w:hAnsi="Times New Roman" w:cs="Times New Roman"/>
          <w:sz w:val="24"/>
          <w:szCs w:val="24"/>
        </w:rPr>
        <w:t>(s) Certificado</w:t>
      </w:r>
      <w:r w:rsidR="00B2794C" w:rsidRPr="009E01EF">
        <w:rPr>
          <w:rFonts w:ascii="Times New Roman" w:hAnsi="Times New Roman" w:cs="Times New Roman"/>
          <w:sz w:val="24"/>
          <w:szCs w:val="24"/>
        </w:rPr>
        <w:t xml:space="preserve"> </w:t>
      </w:r>
      <w:r w:rsidRPr="009E01EF">
        <w:rPr>
          <w:rFonts w:ascii="Times New Roman" w:hAnsi="Times New Roman" w:cs="Times New Roman"/>
          <w:sz w:val="24"/>
          <w:szCs w:val="24"/>
        </w:rPr>
        <w:t>(s) de Acervo Técnico – CAT, expedido</w:t>
      </w:r>
      <w:r w:rsidR="00120C73" w:rsidRPr="009E01EF">
        <w:rPr>
          <w:rFonts w:ascii="Times New Roman" w:hAnsi="Times New Roman" w:cs="Times New Roman"/>
          <w:sz w:val="24"/>
          <w:szCs w:val="24"/>
        </w:rPr>
        <w:t xml:space="preserve"> </w:t>
      </w:r>
      <w:r w:rsidRPr="009E01EF">
        <w:rPr>
          <w:rFonts w:ascii="Times New Roman" w:hAnsi="Times New Roman" w:cs="Times New Roman"/>
          <w:sz w:val="24"/>
          <w:szCs w:val="24"/>
        </w:rPr>
        <w:t>(s) pelo</w:t>
      </w:r>
      <w:r w:rsidR="00120C73" w:rsidRPr="009E01EF">
        <w:rPr>
          <w:rFonts w:ascii="Times New Roman" w:hAnsi="Times New Roman" w:cs="Times New Roman"/>
          <w:sz w:val="24"/>
          <w:szCs w:val="24"/>
        </w:rPr>
        <w:t xml:space="preserve"> </w:t>
      </w:r>
      <w:r w:rsidRPr="009E01EF">
        <w:rPr>
          <w:rFonts w:ascii="Times New Roman" w:hAnsi="Times New Roman" w:cs="Times New Roman"/>
          <w:sz w:val="24"/>
          <w:szCs w:val="24"/>
        </w:rPr>
        <w:t>(s) CREA</w:t>
      </w:r>
      <w:r w:rsidR="00CD017E" w:rsidRPr="009E01EF">
        <w:rPr>
          <w:rFonts w:ascii="Times New Roman" w:hAnsi="Times New Roman" w:cs="Times New Roman"/>
          <w:sz w:val="24"/>
          <w:szCs w:val="24"/>
        </w:rPr>
        <w:t xml:space="preserve"> </w:t>
      </w:r>
      <w:r w:rsidRPr="009E01EF">
        <w:rPr>
          <w:rFonts w:ascii="Times New Roman" w:hAnsi="Times New Roman" w:cs="Times New Roman"/>
          <w:sz w:val="24"/>
          <w:szCs w:val="24"/>
        </w:rPr>
        <w:t>(S) da</w:t>
      </w:r>
      <w:r w:rsidR="00B2794C" w:rsidRPr="009E01EF">
        <w:rPr>
          <w:rFonts w:ascii="Times New Roman" w:hAnsi="Times New Roman" w:cs="Times New Roman"/>
          <w:sz w:val="24"/>
          <w:szCs w:val="24"/>
        </w:rPr>
        <w:t xml:space="preserve"> </w:t>
      </w:r>
      <w:r w:rsidRPr="009E01EF">
        <w:rPr>
          <w:rFonts w:ascii="Times New Roman" w:hAnsi="Times New Roman" w:cs="Times New Roman"/>
          <w:sz w:val="24"/>
          <w:szCs w:val="24"/>
        </w:rPr>
        <w:t>(s) região</w:t>
      </w:r>
      <w:r w:rsidR="00CD017E" w:rsidRPr="009E01EF">
        <w:rPr>
          <w:rFonts w:ascii="Times New Roman" w:hAnsi="Times New Roman" w:cs="Times New Roman"/>
          <w:sz w:val="24"/>
          <w:szCs w:val="24"/>
        </w:rPr>
        <w:t xml:space="preserve"> </w:t>
      </w:r>
      <w:r w:rsidRPr="009E01EF">
        <w:rPr>
          <w:rFonts w:ascii="Times New Roman" w:hAnsi="Times New Roman" w:cs="Times New Roman"/>
          <w:sz w:val="24"/>
          <w:szCs w:val="24"/>
        </w:rPr>
        <w:t>(</w:t>
      </w:r>
      <w:proofErr w:type="spellStart"/>
      <w:r w:rsidRPr="009E01EF">
        <w:rPr>
          <w:rFonts w:ascii="Times New Roman" w:hAnsi="Times New Roman" w:cs="Times New Roman"/>
          <w:sz w:val="24"/>
          <w:szCs w:val="24"/>
        </w:rPr>
        <w:t>oes</w:t>
      </w:r>
      <w:proofErr w:type="spellEnd"/>
      <w:r w:rsidRPr="009E01EF">
        <w:rPr>
          <w:rFonts w:ascii="Times New Roman" w:hAnsi="Times New Roman" w:cs="Times New Roman"/>
          <w:sz w:val="24"/>
          <w:szCs w:val="24"/>
        </w:rPr>
        <w:t>) onde o</w:t>
      </w:r>
      <w:r w:rsidR="00CD017E" w:rsidRPr="009E01EF">
        <w:rPr>
          <w:rFonts w:ascii="Times New Roman" w:hAnsi="Times New Roman" w:cs="Times New Roman"/>
          <w:sz w:val="24"/>
          <w:szCs w:val="24"/>
        </w:rPr>
        <w:t xml:space="preserve"> </w:t>
      </w:r>
      <w:r w:rsidRPr="009E01EF">
        <w:rPr>
          <w:rFonts w:ascii="Times New Roman" w:hAnsi="Times New Roman" w:cs="Times New Roman"/>
          <w:sz w:val="24"/>
          <w:szCs w:val="24"/>
        </w:rPr>
        <w:t>(s) serviço</w:t>
      </w:r>
      <w:r w:rsidR="00CC095B" w:rsidRPr="009E01EF">
        <w:rPr>
          <w:rFonts w:ascii="Times New Roman" w:hAnsi="Times New Roman" w:cs="Times New Roman"/>
          <w:sz w:val="24"/>
          <w:szCs w:val="24"/>
        </w:rPr>
        <w:t xml:space="preserve"> </w:t>
      </w:r>
      <w:r w:rsidRPr="009E01EF">
        <w:rPr>
          <w:rFonts w:ascii="Times New Roman" w:hAnsi="Times New Roman" w:cs="Times New Roman"/>
          <w:sz w:val="24"/>
          <w:szCs w:val="24"/>
        </w:rPr>
        <w:t>(s) tenha</w:t>
      </w:r>
      <w:r w:rsidR="00CD017E" w:rsidRPr="009E01EF">
        <w:rPr>
          <w:rFonts w:ascii="Times New Roman" w:hAnsi="Times New Roman" w:cs="Times New Roman"/>
          <w:sz w:val="24"/>
          <w:szCs w:val="24"/>
        </w:rPr>
        <w:t xml:space="preserve"> </w:t>
      </w:r>
      <w:r w:rsidRPr="009E01EF">
        <w:rPr>
          <w:rFonts w:ascii="Times New Roman" w:hAnsi="Times New Roman" w:cs="Times New Roman"/>
          <w:sz w:val="24"/>
          <w:szCs w:val="24"/>
        </w:rPr>
        <w:t>(m) sido realizado</w:t>
      </w:r>
      <w:r w:rsidR="00DA0F62" w:rsidRPr="009E01EF">
        <w:rPr>
          <w:rFonts w:ascii="Times New Roman" w:hAnsi="Times New Roman" w:cs="Times New Roman"/>
          <w:sz w:val="24"/>
          <w:szCs w:val="24"/>
        </w:rPr>
        <w:t xml:space="preserve"> </w:t>
      </w:r>
      <w:r w:rsidRPr="009E01EF">
        <w:rPr>
          <w:rFonts w:ascii="Times New Roman" w:hAnsi="Times New Roman" w:cs="Times New Roman"/>
          <w:sz w:val="24"/>
          <w:szCs w:val="24"/>
        </w:rPr>
        <w:t>(s). No</w:t>
      </w:r>
      <w:r w:rsidR="00CD017E" w:rsidRPr="009E01EF">
        <w:rPr>
          <w:rFonts w:ascii="Times New Roman" w:hAnsi="Times New Roman" w:cs="Times New Roman"/>
          <w:sz w:val="24"/>
          <w:szCs w:val="24"/>
        </w:rPr>
        <w:t xml:space="preserve"> </w:t>
      </w:r>
      <w:r w:rsidRPr="009E01EF">
        <w:rPr>
          <w:rFonts w:ascii="Times New Roman" w:hAnsi="Times New Roman" w:cs="Times New Roman"/>
          <w:sz w:val="24"/>
          <w:szCs w:val="24"/>
        </w:rPr>
        <w:t>(s) atestado</w:t>
      </w:r>
      <w:r w:rsidR="00B2794C" w:rsidRPr="009E01EF">
        <w:rPr>
          <w:rFonts w:ascii="Times New Roman" w:hAnsi="Times New Roman" w:cs="Times New Roman"/>
          <w:sz w:val="24"/>
          <w:szCs w:val="24"/>
        </w:rPr>
        <w:t xml:space="preserve"> </w:t>
      </w:r>
      <w:r w:rsidRPr="009E01EF">
        <w:rPr>
          <w:rFonts w:ascii="Times New Roman" w:hAnsi="Times New Roman" w:cs="Times New Roman"/>
          <w:sz w:val="24"/>
          <w:szCs w:val="24"/>
        </w:rPr>
        <w:t>(s) deverá</w:t>
      </w:r>
      <w:r w:rsidR="00CD017E" w:rsidRPr="009E01EF">
        <w:rPr>
          <w:rFonts w:ascii="Times New Roman" w:hAnsi="Times New Roman" w:cs="Times New Roman"/>
          <w:sz w:val="24"/>
          <w:szCs w:val="24"/>
        </w:rPr>
        <w:t xml:space="preserve"> </w:t>
      </w:r>
      <w:r w:rsidRPr="009E01EF">
        <w:rPr>
          <w:rFonts w:ascii="Times New Roman" w:hAnsi="Times New Roman" w:cs="Times New Roman"/>
          <w:sz w:val="24"/>
          <w:szCs w:val="24"/>
        </w:rPr>
        <w:t>(</w:t>
      </w:r>
      <w:proofErr w:type="spellStart"/>
      <w:r w:rsidRPr="009E01EF">
        <w:rPr>
          <w:rFonts w:ascii="Times New Roman" w:hAnsi="Times New Roman" w:cs="Times New Roman"/>
          <w:sz w:val="24"/>
          <w:szCs w:val="24"/>
        </w:rPr>
        <w:t>ão</w:t>
      </w:r>
      <w:proofErr w:type="spellEnd"/>
      <w:r w:rsidRPr="009E01EF">
        <w:rPr>
          <w:rFonts w:ascii="Times New Roman" w:hAnsi="Times New Roman" w:cs="Times New Roman"/>
          <w:sz w:val="24"/>
          <w:szCs w:val="24"/>
        </w:rPr>
        <w:t>) estar contemplados os seguintes serviços de características semelhantes aos do objeto licitado e considerados de maior relevância técnica e valor significativo, como descritos abaixo:</w:t>
      </w:r>
    </w:p>
    <w:tbl>
      <w:tblPr>
        <w:tblW w:w="4312" w:type="pct"/>
        <w:jc w:val="center"/>
        <w:tblLayout w:type="fixed"/>
        <w:tblCellMar>
          <w:left w:w="70" w:type="dxa"/>
          <w:right w:w="70" w:type="dxa"/>
        </w:tblCellMar>
        <w:tblLook w:val="04A0" w:firstRow="1" w:lastRow="0" w:firstColumn="1" w:lastColumn="0" w:noHBand="0" w:noVBand="1"/>
      </w:tblPr>
      <w:tblGrid>
        <w:gridCol w:w="503"/>
        <w:gridCol w:w="3137"/>
        <w:gridCol w:w="1008"/>
        <w:gridCol w:w="1380"/>
        <w:gridCol w:w="1987"/>
        <w:gridCol w:w="656"/>
      </w:tblGrid>
      <w:tr w:rsidR="00823C26" w:rsidRPr="00304FAE" w14:paraId="549A980F" w14:textId="77777777" w:rsidTr="00823C26">
        <w:trPr>
          <w:trHeight w:val="237"/>
          <w:jc w:val="center"/>
        </w:trPr>
        <w:tc>
          <w:tcPr>
            <w:tcW w:w="290" w:type="pct"/>
            <w:vMerge w:val="restart"/>
            <w:tcBorders>
              <w:top w:val="single" w:sz="4" w:space="0" w:color="000000"/>
              <w:left w:val="single" w:sz="4" w:space="0" w:color="000000"/>
              <w:right w:val="single" w:sz="4" w:space="0" w:color="000000"/>
            </w:tcBorders>
            <w:shd w:val="clear" w:color="auto" w:fill="BFBFBF"/>
            <w:noWrap/>
            <w:vAlign w:val="center"/>
          </w:tcPr>
          <w:p w14:paraId="12221540" w14:textId="77777777" w:rsidR="00823C26" w:rsidRPr="00304FAE" w:rsidRDefault="00823C26" w:rsidP="004A7344">
            <w:pPr>
              <w:jc w:val="center"/>
              <w:rPr>
                <w:rFonts w:ascii="Times New Roman" w:eastAsia="Times New Roman" w:hAnsi="Times New Roman" w:cs="Times New Roman"/>
                <w:b/>
                <w:bCs/>
                <w:sz w:val="20"/>
                <w:szCs w:val="20"/>
              </w:rPr>
            </w:pPr>
            <w:r w:rsidRPr="00304FAE">
              <w:rPr>
                <w:rFonts w:ascii="Times New Roman" w:eastAsia="Times New Roman" w:hAnsi="Times New Roman" w:cs="Times New Roman"/>
                <w:b/>
                <w:bCs/>
                <w:sz w:val="20"/>
                <w:szCs w:val="20"/>
              </w:rPr>
              <w:t>ITENS</w:t>
            </w:r>
          </w:p>
        </w:tc>
        <w:tc>
          <w:tcPr>
            <w:tcW w:w="4710" w:type="pct"/>
            <w:gridSpan w:val="5"/>
            <w:tcBorders>
              <w:top w:val="single" w:sz="4" w:space="0" w:color="000000"/>
              <w:left w:val="nil"/>
              <w:bottom w:val="single" w:sz="4" w:space="0" w:color="000000"/>
              <w:right w:val="single" w:sz="4" w:space="0" w:color="000000"/>
            </w:tcBorders>
            <w:shd w:val="clear" w:color="auto" w:fill="BFBFBF"/>
          </w:tcPr>
          <w:p w14:paraId="4095F9BD" w14:textId="77777777" w:rsidR="00823C26" w:rsidRPr="00304FAE" w:rsidRDefault="00823C26" w:rsidP="004A7344">
            <w:pPr>
              <w:jc w:val="center"/>
              <w:rPr>
                <w:rFonts w:ascii="Times New Roman" w:eastAsia="Times New Roman" w:hAnsi="Times New Roman" w:cs="Times New Roman"/>
                <w:b/>
                <w:bCs/>
                <w:sz w:val="20"/>
                <w:szCs w:val="20"/>
              </w:rPr>
            </w:pPr>
            <w:r w:rsidRPr="00304FAE">
              <w:rPr>
                <w:rFonts w:ascii="Times New Roman" w:eastAsia="Times New Roman" w:hAnsi="Times New Roman" w:cs="Times New Roman"/>
                <w:b/>
                <w:bCs/>
                <w:sz w:val="20"/>
                <w:szCs w:val="20"/>
              </w:rPr>
              <w:t>ITENS DE MAIOR RELEVÂNCIA</w:t>
            </w:r>
            <w:r w:rsidRPr="00304FAE">
              <w:rPr>
                <w:rFonts w:ascii="Times New Roman" w:hAnsi="Times New Roman" w:cs="Times New Roman"/>
                <w:b/>
                <w:bCs/>
                <w:sz w:val="20"/>
                <w:szCs w:val="20"/>
              </w:rPr>
              <w:t xml:space="preserve"> </w:t>
            </w:r>
          </w:p>
        </w:tc>
      </w:tr>
      <w:tr w:rsidR="00823C26" w:rsidRPr="00304FAE" w14:paraId="50BED098" w14:textId="77777777" w:rsidTr="00823C26">
        <w:trPr>
          <w:trHeight w:val="553"/>
          <w:jc w:val="center"/>
        </w:trPr>
        <w:tc>
          <w:tcPr>
            <w:tcW w:w="290" w:type="pct"/>
            <w:vMerge/>
            <w:tcBorders>
              <w:left w:val="single" w:sz="4" w:space="0" w:color="000000"/>
              <w:bottom w:val="single" w:sz="4" w:space="0" w:color="000000"/>
              <w:right w:val="single" w:sz="4" w:space="0" w:color="000000"/>
            </w:tcBorders>
            <w:shd w:val="clear" w:color="auto" w:fill="BFBFBF"/>
            <w:noWrap/>
            <w:vAlign w:val="center"/>
          </w:tcPr>
          <w:p w14:paraId="49C84D77" w14:textId="77777777" w:rsidR="00823C26" w:rsidRPr="00304FAE" w:rsidRDefault="00823C26" w:rsidP="004A7344">
            <w:pPr>
              <w:ind w:firstLineChars="200" w:firstLine="402"/>
              <w:jc w:val="center"/>
              <w:rPr>
                <w:rFonts w:ascii="Times New Roman" w:eastAsia="Times New Roman" w:hAnsi="Times New Roman" w:cs="Times New Roman"/>
                <w:b/>
                <w:bCs/>
                <w:sz w:val="20"/>
                <w:szCs w:val="20"/>
              </w:rPr>
            </w:pPr>
          </w:p>
        </w:tc>
        <w:tc>
          <w:tcPr>
            <w:tcW w:w="1809" w:type="pct"/>
            <w:tcBorders>
              <w:top w:val="single" w:sz="4" w:space="0" w:color="000000"/>
              <w:left w:val="nil"/>
              <w:bottom w:val="single" w:sz="4" w:space="0" w:color="000000"/>
              <w:right w:val="single" w:sz="4" w:space="0" w:color="000000"/>
            </w:tcBorders>
            <w:shd w:val="clear" w:color="auto" w:fill="BFBFBF"/>
            <w:vAlign w:val="center"/>
          </w:tcPr>
          <w:p w14:paraId="2450BC27" w14:textId="77777777" w:rsidR="00823C26" w:rsidRPr="00304FAE" w:rsidRDefault="00823C26" w:rsidP="004A7344">
            <w:pPr>
              <w:jc w:val="center"/>
              <w:rPr>
                <w:rFonts w:ascii="Times New Roman" w:eastAsia="Times New Roman" w:hAnsi="Times New Roman" w:cs="Times New Roman"/>
                <w:sz w:val="20"/>
                <w:szCs w:val="20"/>
              </w:rPr>
            </w:pPr>
            <w:r w:rsidRPr="00304FAE">
              <w:rPr>
                <w:rFonts w:ascii="Times New Roman" w:eastAsia="Times New Roman" w:hAnsi="Times New Roman" w:cs="Times New Roman"/>
                <w:b/>
                <w:bCs/>
                <w:sz w:val="20"/>
                <w:szCs w:val="20"/>
              </w:rPr>
              <w:t>SERVIÇOS</w:t>
            </w:r>
          </w:p>
        </w:tc>
        <w:tc>
          <w:tcPr>
            <w:tcW w:w="581" w:type="pct"/>
            <w:tcBorders>
              <w:top w:val="single" w:sz="4" w:space="0" w:color="000000"/>
              <w:left w:val="nil"/>
              <w:bottom w:val="single" w:sz="4" w:space="0" w:color="000000"/>
              <w:right w:val="single" w:sz="4" w:space="0" w:color="000000"/>
            </w:tcBorders>
            <w:shd w:val="clear" w:color="auto" w:fill="BFBFBF"/>
            <w:noWrap/>
            <w:vAlign w:val="center"/>
          </w:tcPr>
          <w:p w14:paraId="484EE98D" w14:textId="77777777" w:rsidR="00823C26" w:rsidRPr="00304FAE" w:rsidRDefault="00823C26" w:rsidP="004A7344">
            <w:pPr>
              <w:jc w:val="center"/>
              <w:rPr>
                <w:rFonts w:ascii="Times New Roman" w:eastAsia="Times New Roman" w:hAnsi="Times New Roman" w:cs="Times New Roman"/>
                <w:sz w:val="20"/>
                <w:szCs w:val="20"/>
              </w:rPr>
            </w:pPr>
            <w:r w:rsidRPr="00304FAE">
              <w:rPr>
                <w:rFonts w:ascii="Times New Roman" w:eastAsia="Times New Roman" w:hAnsi="Times New Roman" w:cs="Times New Roman"/>
                <w:b/>
                <w:bCs/>
                <w:sz w:val="20"/>
                <w:szCs w:val="20"/>
              </w:rPr>
              <w:t>QUANTIDADES DE PROJETO</w:t>
            </w:r>
          </w:p>
        </w:tc>
        <w:tc>
          <w:tcPr>
            <w:tcW w:w="796" w:type="pct"/>
            <w:tcBorders>
              <w:top w:val="single" w:sz="4" w:space="0" w:color="000000"/>
              <w:left w:val="nil"/>
              <w:bottom w:val="single" w:sz="4" w:space="0" w:color="000000"/>
              <w:right w:val="single" w:sz="4" w:space="0" w:color="000000"/>
            </w:tcBorders>
            <w:shd w:val="clear" w:color="auto" w:fill="BFBFBF"/>
            <w:vAlign w:val="center"/>
          </w:tcPr>
          <w:p w14:paraId="1662A7B5" w14:textId="77777777" w:rsidR="00823C26" w:rsidRPr="00304FAE" w:rsidRDefault="00823C26" w:rsidP="004A7344">
            <w:pPr>
              <w:jc w:val="center"/>
              <w:rPr>
                <w:rFonts w:ascii="Times New Roman" w:eastAsia="Times New Roman" w:hAnsi="Times New Roman" w:cs="Times New Roman"/>
                <w:sz w:val="20"/>
                <w:szCs w:val="20"/>
              </w:rPr>
            </w:pPr>
            <w:r w:rsidRPr="00304FAE">
              <w:rPr>
                <w:rFonts w:ascii="Times New Roman" w:eastAsia="Times New Roman" w:hAnsi="Times New Roman" w:cs="Times New Roman"/>
                <w:b/>
                <w:bCs/>
                <w:sz w:val="20"/>
                <w:szCs w:val="20"/>
              </w:rPr>
              <w:t>UNIDADE</w:t>
            </w:r>
          </w:p>
        </w:tc>
        <w:tc>
          <w:tcPr>
            <w:tcW w:w="1146" w:type="pct"/>
            <w:tcBorders>
              <w:top w:val="single" w:sz="4" w:space="0" w:color="000000"/>
              <w:left w:val="nil"/>
              <w:bottom w:val="single" w:sz="4" w:space="0" w:color="000000"/>
              <w:right w:val="single" w:sz="4" w:space="0" w:color="000000"/>
            </w:tcBorders>
            <w:shd w:val="clear" w:color="auto" w:fill="BFBFBF"/>
            <w:vAlign w:val="center"/>
          </w:tcPr>
          <w:p w14:paraId="61C88A4B" w14:textId="77777777" w:rsidR="00823C26" w:rsidRPr="00304FAE" w:rsidRDefault="00823C26" w:rsidP="004A7344">
            <w:pPr>
              <w:jc w:val="center"/>
              <w:rPr>
                <w:rFonts w:ascii="Times New Roman" w:eastAsia="Times New Roman" w:hAnsi="Times New Roman" w:cs="Times New Roman"/>
                <w:b/>
                <w:bCs/>
                <w:sz w:val="20"/>
                <w:szCs w:val="20"/>
              </w:rPr>
            </w:pPr>
            <w:r w:rsidRPr="00304FAE">
              <w:rPr>
                <w:rFonts w:ascii="Times New Roman" w:eastAsia="Times New Roman" w:hAnsi="Times New Roman" w:cs="Times New Roman"/>
                <w:b/>
                <w:bCs/>
                <w:sz w:val="20"/>
                <w:szCs w:val="20"/>
              </w:rPr>
              <w:t>QUANTIDADES MÍNIMAS</w:t>
            </w:r>
            <w:r w:rsidRPr="00304FAE">
              <w:rPr>
                <w:rFonts w:ascii="Times New Roman" w:eastAsia="Times New Roman" w:hAnsi="Times New Roman" w:cs="Times New Roman"/>
                <w:b/>
                <w:bCs/>
                <w:sz w:val="20"/>
                <w:szCs w:val="20"/>
              </w:rPr>
              <w:br/>
              <w:t>(50%)</w:t>
            </w:r>
          </w:p>
        </w:tc>
        <w:tc>
          <w:tcPr>
            <w:tcW w:w="378" w:type="pct"/>
            <w:tcBorders>
              <w:top w:val="single" w:sz="4" w:space="0" w:color="000000"/>
              <w:left w:val="nil"/>
              <w:bottom w:val="single" w:sz="4" w:space="0" w:color="000000"/>
              <w:right w:val="single" w:sz="4" w:space="0" w:color="000000"/>
            </w:tcBorders>
            <w:shd w:val="clear" w:color="auto" w:fill="BFBFBF"/>
            <w:vAlign w:val="center"/>
          </w:tcPr>
          <w:p w14:paraId="656E3A48" w14:textId="77777777" w:rsidR="00823C26" w:rsidRPr="00304FAE" w:rsidRDefault="00823C26" w:rsidP="004A7344">
            <w:pPr>
              <w:jc w:val="center"/>
              <w:rPr>
                <w:rFonts w:ascii="Times New Roman" w:eastAsia="Times New Roman" w:hAnsi="Times New Roman" w:cs="Times New Roman"/>
                <w:b/>
                <w:bCs/>
                <w:sz w:val="20"/>
                <w:szCs w:val="20"/>
              </w:rPr>
            </w:pPr>
            <w:r w:rsidRPr="00304FAE">
              <w:rPr>
                <w:rFonts w:ascii="Times New Roman" w:eastAsia="Times New Roman" w:hAnsi="Times New Roman" w:cs="Times New Roman"/>
                <w:b/>
                <w:bCs/>
                <w:sz w:val="20"/>
                <w:szCs w:val="20"/>
              </w:rPr>
              <w:t>UNIDADE</w:t>
            </w:r>
          </w:p>
        </w:tc>
      </w:tr>
      <w:tr w:rsidR="00823C26" w:rsidRPr="00304FAE" w14:paraId="159CAC82" w14:textId="77777777" w:rsidTr="00823C26">
        <w:trPr>
          <w:trHeight w:val="834"/>
          <w:jc w:val="center"/>
        </w:trPr>
        <w:tc>
          <w:tcPr>
            <w:tcW w:w="290" w:type="pct"/>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43553B66" w14:textId="77777777" w:rsidR="00823C26" w:rsidRPr="00304FAE" w:rsidRDefault="00823C26" w:rsidP="004A7344">
            <w:pPr>
              <w:jc w:val="center"/>
              <w:rPr>
                <w:rFonts w:ascii="Times New Roman" w:eastAsia="Times New Roman" w:hAnsi="Times New Roman" w:cs="Times New Roman"/>
                <w:b/>
                <w:bCs/>
                <w:sz w:val="20"/>
                <w:szCs w:val="20"/>
              </w:rPr>
            </w:pPr>
            <w:r w:rsidRPr="00304FAE">
              <w:rPr>
                <w:rFonts w:ascii="Times New Roman" w:eastAsia="Times New Roman" w:hAnsi="Times New Roman" w:cs="Times New Roman"/>
                <w:b/>
                <w:bCs/>
                <w:sz w:val="20"/>
                <w:szCs w:val="20"/>
              </w:rPr>
              <w:t>1</w:t>
            </w:r>
          </w:p>
        </w:tc>
        <w:tc>
          <w:tcPr>
            <w:tcW w:w="1809" w:type="pct"/>
            <w:tcBorders>
              <w:top w:val="single" w:sz="4" w:space="0" w:color="000000"/>
              <w:left w:val="nil"/>
              <w:bottom w:val="single" w:sz="4" w:space="0" w:color="000000"/>
              <w:right w:val="single" w:sz="4" w:space="0" w:color="000000"/>
            </w:tcBorders>
            <w:shd w:val="clear" w:color="auto" w:fill="auto"/>
            <w:vAlign w:val="center"/>
            <w:hideMark/>
          </w:tcPr>
          <w:p w14:paraId="37D48C46" w14:textId="77777777" w:rsidR="00823C26" w:rsidRPr="00304FAE" w:rsidRDefault="00823C26" w:rsidP="004A7344">
            <w:pPr>
              <w:rPr>
                <w:rFonts w:ascii="Times New Roman" w:hAnsi="Times New Roman" w:cs="Times New Roman"/>
                <w:sz w:val="20"/>
                <w:szCs w:val="20"/>
              </w:rPr>
            </w:pPr>
            <w:r w:rsidRPr="00304FAE">
              <w:rPr>
                <w:rFonts w:ascii="Times New Roman" w:hAnsi="Times New Roman" w:cs="Times New Roman"/>
                <w:sz w:val="20"/>
                <w:szCs w:val="20"/>
              </w:rPr>
              <w:t xml:space="preserve">Estrutura Metálica Galpões em Pórticos - Colunas/Vigas em Treliça UDC150, terças e vigas longitudinais em UDC 127 e 150, 2 águas, sem </w:t>
            </w:r>
            <w:proofErr w:type="spellStart"/>
            <w:r w:rsidRPr="00304FAE">
              <w:rPr>
                <w:rFonts w:ascii="Times New Roman" w:hAnsi="Times New Roman" w:cs="Times New Roman"/>
                <w:sz w:val="20"/>
                <w:szCs w:val="20"/>
              </w:rPr>
              <w:t>lant</w:t>
            </w:r>
            <w:proofErr w:type="spellEnd"/>
            <w:r w:rsidRPr="00304FAE">
              <w:rPr>
                <w:rFonts w:ascii="Times New Roman" w:hAnsi="Times New Roman" w:cs="Times New Roman"/>
                <w:sz w:val="20"/>
                <w:szCs w:val="20"/>
              </w:rPr>
              <w:t xml:space="preserve">., vãos 20,01 a 30,0m, pintada 1 d oxido ferro + 2 d esmalte epóxi branco, exceto </w:t>
            </w:r>
            <w:proofErr w:type="spellStart"/>
            <w:r w:rsidRPr="00304FAE">
              <w:rPr>
                <w:rFonts w:ascii="Times New Roman" w:hAnsi="Times New Roman" w:cs="Times New Roman"/>
                <w:sz w:val="20"/>
                <w:szCs w:val="20"/>
              </w:rPr>
              <w:t>forn</w:t>
            </w:r>
            <w:proofErr w:type="spellEnd"/>
            <w:r w:rsidRPr="00304FAE">
              <w:rPr>
                <w:rFonts w:ascii="Times New Roman" w:hAnsi="Times New Roman" w:cs="Times New Roman"/>
                <w:sz w:val="20"/>
                <w:szCs w:val="20"/>
              </w:rPr>
              <w:t>. Telhas - Executada - R1</w:t>
            </w:r>
          </w:p>
        </w:tc>
        <w:tc>
          <w:tcPr>
            <w:tcW w:w="581" w:type="pct"/>
            <w:tcBorders>
              <w:top w:val="single" w:sz="4" w:space="0" w:color="000000"/>
              <w:left w:val="nil"/>
              <w:bottom w:val="single" w:sz="4" w:space="0" w:color="000000"/>
              <w:right w:val="single" w:sz="4" w:space="0" w:color="000000"/>
            </w:tcBorders>
            <w:shd w:val="clear" w:color="auto" w:fill="auto"/>
            <w:noWrap/>
            <w:vAlign w:val="center"/>
            <w:hideMark/>
          </w:tcPr>
          <w:p w14:paraId="7016398F" w14:textId="77777777" w:rsidR="00823C26" w:rsidRPr="00304FAE" w:rsidRDefault="00823C26" w:rsidP="004A7344">
            <w:pPr>
              <w:jc w:val="center"/>
              <w:rPr>
                <w:rFonts w:ascii="Times New Roman" w:hAnsi="Times New Roman" w:cs="Times New Roman"/>
                <w:sz w:val="20"/>
                <w:szCs w:val="20"/>
              </w:rPr>
            </w:pPr>
            <w:r w:rsidRPr="00304FAE">
              <w:rPr>
                <w:rFonts w:ascii="Times New Roman" w:hAnsi="Times New Roman" w:cs="Times New Roman"/>
                <w:sz w:val="20"/>
                <w:szCs w:val="20"/>
              </w:rPr>
              <w:t xml:space="preserve">    </w:t>
            </w:r>
          </w:p>
          <w:p w14:paraId="1FAB24E1" w14:textId="77777777" w:rsidR="00823C26" w:rsidRPr="00304FAE" w:rsidRDefault="00823C26" w:rsidP="004A7344">
            <w:pPr>
              <w:jc w:val="center"/>
              <w:rPr>
                <w:rFonts w:ascii="Times New Roman" w:eastAsia="Times New Roman" w:hAnsi="Times New Roman" w:cs="Times New Roman"/>
                <w:sz w:val="20"/>
                <w:szCs w:val="20"/>
              </w:rPr>
            </w:pPr>
            <w:r w:rsidRPr="00304FAE">
              <w:rPr>
                <w:rFonts w:ascii="Times New Roman" w:eastAsia="Times New Roman" w:hAnsi="Times New Roman" w:cs="Times New Roman"/>
                <w:sz w:val="20"/>
                <w:szCs w:val="20"/>
              </w:rPr>
              <w:t>1114</w:t>
            </w:r>
          </w:p>
        </w:tc>
        <w:tc>
          <w:tcPr>
            <w:tcW w:w="796" w:type="pct"/>
            <w:tcBorders>
              <w:top w:val="single" w:sz="4" w:space="0" w:color="000000"/>
              <w:left w:val="nil"/>
              <w:bottom w:val="single" w:sz="4" w:space="0" w:color="000000"/>
              <w:right w:val="single" w:sz="4" w:space="0" w:color="000000"/>
            </w:tcBorders>
            <w:shd w:val="clear" w:color="auto" w:fill="auto"/>
            <w:vAlign w:val="center"/>
            <w:hideMark/>
          </w:tcPr>
          <w:p w14:paraId="03B27E05" w14:textId="77777777" w:rsidR="00823C26" w:rsidRPr="00304FAE" w:rsidRDefault="00823C26" w:rsidP="004A7344">
            <w:pPr>
              <w:jc w:val="center"/>
              <w:rPr>
                <w:rFonts w:ascii="Times New Roman" w:eastAsia="Times New Roman" w:hAnsi="Times New Roman" w:cs="Times New Roman"/>
                <w:sz w:val="20"/>
                <w:szCs w:val="20"/>
              </w:rPr>
            </w:pPr>
            <w:r w:rsidRPr="00304FAE">
              <w:rPr>
                <w:rFonts w:ascii="Times New Roman" w:eastAsia="Times New Roman" w:hAnsi="Times New Roman" w:cs="Times New Roman"/>
                <w:sz w:val="20"/>
                <w:szCs w:val="20"/>
              </w:rPr>
              <w:t>M³</w:t>
            </w:r>
          </w:p>
        </w:tc>
        <w:tc>
          <w:tcPr>
            <w:tcW w:w="1146" w:type="pct"/>
            <w:tcBorders>
              <w:top w:val="single" w:sz="4" w:space="0" w:color="000000"/>
              <w:left w:val="nil"/>
              <w:bottom w:val="single" w:sz="4" w:space="0" w:color="000000"/>
              <w:right w:val="single" w:sz="4" w:space="0" w:color="000000"/>
            </w:tcBorders>
            <w:shd w:val="clear" w:color="auto" w:fill="auto"/>
            <w:vAlign w:val="center"/>
            <w:hideMark/>
          </w:tcPr>
          <w:p w14:paraId="719934B8" w14:textId="77777777" w:rsidR="00823C26" w:rsidRPr="00304FAE" w:rsidRDefault="00823C26" w:rsidP="004A7344">
            <w:pPr>
              <w:jc w:val="center"/>
              <w:rPr>
                <w:rFonts w:ascii="Times New Roman" w:eastAsia="Times New Roman" w:hAnsi="Times New Roman" w:cs="Times New Roman"/>
                <w:b/>
                <w:bCs/>
                <w:sz w:val="20"/>
                <w:szCs w:val="20"/>
              </w:rPr>
            </w:pPr>
            <w:r w:rsidRPr="00304FAE">
              <w:rPr>
                <w:rFonts w:ascii="Times New Roman" w:eastAsia="Times New Roman" w:hAnsi="Times New Roman" w:cs="Times New Roman"/>
                <w:b/>
                <w:bCs/>
                <w:sz w:val="20"/>
                <w:szCs w:val="20"/>
              </w:rPr>
              <w:t>557,00</w:t>
            </w:r>
          </w:p>
        </w:tc>
        <w:tc>
          <w:tcPr>
            <w:tcW w:w="378" w:type="pct"/>
            <w:tcBorders>
              <w:top w:val="single" w:sz="4" w:space="0" w:color="000000"/>
              <w:left w:val="nil"/>
              <w:bottom w:val="single" w:sz="4" w:space="0" w:color="000000"/>
              <w:right w:val="single" w:sz="4" w:space="0" w:color="000000"/>
            </w:tcBorders>
            <w:shd w:val="clear" w:color="auto" w:fill="auto"/>
            <w:vAlign w:val="center"/>
            <w:hideMark/>
          </w:tcPr>
          <w:p w14:paraId="1D886BCF" w14:textId="77777777" w:rsidR="00823C26" w:rsidRPr="00304FAE" w:rsidRDefault="00823C26" w:rsidP="004A7344">
            <w:pPr>
              <w:jc w:val="center"/>
              <w:rPr>
                <w:rFonts w:ascii="Times New Roman" w:eastAsia="Times New Roman" w:hAnsi="Times New Roman" w:cs="Times New Roman"/>
                <w:b/>
                <w:bCs/>
                <w:sz w:val="20"/>
                <w:szCs w:val="20"/>
              </w:rPr>
            </w:pPr>
            <w:r w:rsidRPr="00304FAE">
              <w:rPr>
                <w:rFonts w:ascii="Times New Roman" w:hAnsi="Times New Roman" w:cs="Times New Roman"/>
                <w:b/>
                <w:bCs/>
                <w:sz w:val="20"/>
                <w:szCs w:val="20"/>
              </w:rPr>
              <w:t>M³</w:t>
            </w:r>
          </w:p>
        </w:tc>
      </w:tr>
      <w:tr w:rsidR="00823C26" w:rsidRPr="00304FAE" w14:paraId="011CCA3A" w14:textId="77777777" w:rsidTr="00823C2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55"/>
          <w:jc w:val="center"/>
        </w:trPr>
        <w:tc>
          <w:tcPr>
            <w:tcW w:w="290" w:type="pct"/>
            <w:shd w:val="clear" w:color="auto" w:fill="auto"/>
            <w:noWrap/>
            <w:hideMark/>
          </w:tcPr>
          <w:p w14:paraId="3692B591" w14:textId="77777777" w:rsidR="00823C26" w:rsidRPr="00304FAE" w:rsidRDefault="00823C26" w:rsidP="004A7344">
            <w:pPr>
              <w:jc w:val="center"/>
              <w:rPr>
                <w:rFonts w:ascii="Times New Roman" w:eastAsia="Times New Roman" w:hAnsi="Times New Roman" w:cs="Times New Roman"/>
                <w:b/>
                <w:bCs/>
                <w:sz w:val="20"/>
                <w:szCs w:val="20"/>
              </w:rPr>
            </w:pPr>
            <w:r w:rsidRPr="00304FAE">
              <w:rPr>
                <w:rFonts w:ascii="Times New Roman" w:eastAsia="Times New Roman" w:hAnsi="Times New Roman" w:cs="Times New Roman"/>
                <w:b/>
                <w:bCs/>
                <w:sz w:val="20"/>
                <w:szCs w:val="20"/>
              </w:rPr>
              <w:t>2</w:t>
            </w:r>
          </w:p>
        </w:tc>
        <w:tc>
          <w:tcPr>
            <w:tcW w:w="1809" w:type="pct"/>
            <w:shd w:val="clear" w:color="auto" w:fill="auto"/>
            <w:vAlign w:val="center"/>
            <w:hideMark/>
          </w:tcPr>
          <w:p w14:paraId="354C5A50" w14:textId="77777777" w:rsidR="00823C26" w:rsidRPr="00304FAE" w:rsidRDefault="00823C26" w:rsidP="004A7344">
            <w:pPr>
              <w:rPr>
                <w:rFonts w:ascii="Times New Roman" w:hAnsi="Times New Roman" w:cs="Times New Roman"/>
                <w:sz w:val="20"/>
                <w:szCs w:val="20"/>
              </w:rPr>
            </w:pPr>
            <w:r w:rsidRPr="00304FAE">
              <w:rPr>
                <w:rFonts w:ascii="Times New Roman" w:hAnsi="Times New Roman" w:cs="Times New Roman"/>
                <w:sz w:val="20"/>
                <w:szCs w:val="20"/>
              </w:rPr>
              <w:t xml:space="preserve"> PINTURA COM TINTA ALQUÍDICA DE FUNDO (TIPO ZARCÃO) APLICADA A ROLO OU PINCEL SOBRE SUPERFÍCIES METÁLICAS (EXCETO PERFIL) EXECUTADO EM OBRA (POR DEMÃO). AF_01/2020 </w:t>
            </w:r>
          </w:p>
        </w:tc>
        <w:tc>
          <w:tcPr>
            <w:tcW w:w="581" w:type="pct"/>
            <w:shd w:val="clear" w:color="auto" w:fill="auto"/>
            <w:noWrap/>
            <w:vAlign w:val="center"/>
            <w:hideMark/>
          </w:tcPr>
          <w:p w14:paraId="4D317259" w14:textId="77777777" w:rsidR="00823C26" w:rsidRPr="00304FAE" w:rsidRDefault="00823C26" w:rsidP="004A7344">
            <w:pPr>
              <w:jc w:val="center"/>
              <w:rPr>
                <w:rFonts w:ascii="Times New Roman" w:eastAsia="Times New Roman" w:hAnsi="Times New Roman" w:cs="Times New Roman"/>
                <w:sz w:val="20"/>
                <w:szCs w:val="20"/>
              </w:rPr>
            </w:pPr>
            <w:r w:rsidRPr="00304FAE">
              <w:rPr>
                <w:rFonts w:ascii="Times New Roman" w:eastAsia="Times New Roman" w:hAnsi="Times New Roman" w:cs="Times New Roman"/>
                <w:sz w:val="20"/>
                <w:szCs w:val="20"/>
              </w:rPr>
              <w:t>1114</w:t>
            </w:r>
          </w:p>
        </w:tc>
        <w:tc>
          <w:tcPr>
            <w:tcW w:w="796" w:type="pct"/>
            <w:shd w:val="clear" w:color="auto" w:fill="auto"/>
            <w:vAlign w:val="center"/>
            <w:hideMark/>
          </w:tcPr>
          <w:p w14:paraId="7CFC9E83" w14:textId="77777777" w:rsidR="00823C26" w:rsidRPr="00304FAE" w:rsidRDefault="00823C26" w:rsidP="004A7344">
            <w:pPr>
              <w:jc w:val="center"/>
              <w:rPr>
                <w:rFonts w:ascii="Times New Roman" w:eastAsia="Times New Roman" w:hAnsi="Times New Roman" w:cs="Times New Roman"/>
                <w:sz w:val="20"/>
                <w:szCs w:val="20"/>
              </w:rPr>
            </w:pPr>
            <w:r w:rsidRPr="00304FAE">
              <w:rPr>
                <w:rFonts w:ascii="Times New Roman" w:hAnsi="Times New Roman" w:cs="Times New Roman"/>
                <w:sz w:val="20"/>
                <w:szCs w:val="20"/>
              </w:rPr>
              <w:t>M³</w:t>
            </w:r>
          </w:p>
        </w:tc>
        <w:tc>
          <w:tcPr>
            <w:tcW w:w="1146" w:type="pct"/>
            <w:shd w:val="clear" w:color="auto" w:fill="auto"/>
            <w:noWrap/>
            <w:vAlign w:val="center"/>
            <w:hideMark/>
          </w:tcPr>
          <w:p w14:paraId="025A1429" w14:textId="304A2255" w:rsidR="00823C26" w:rsidRPr="00304FAE" w:rsidRDefault="00823C26" w:rsidP="004A7344">
            <w:pPr>
              <w:jc w:val="center"/>
              <w:rPr>
                <w:rFonts w:ascii="Times New Roman" w:eastAsia="Times New Roman" w:hAnsi="Times New Roman" w:cs="Times New Roman"/>
                <w:b/>
                <w:bCs/>
                <w:sz w:val="20"/>
                <w:szCs w:val="20"/>
              </w:rPr>
            </w:pPr>
            <w:r w:rsidRPr="00304FAE">
              <w:rPr>
                <w:rFonts w:ascii="Times New Roman" w:eastAsia="Times New Roman" w:hAnsi="Times New Roman" w:cs="Times New Roman"/>
                <w:b/>
                <w:bCs/>
                <w:sz w:val="20"/>
                <w:szCs w:val="20"/>
              </w:rPr>
              <w:t>557,00</w:t>
            </w:r>
          </w:p>
        </w:tc>
        <w:tc>
          <w:tcPr>
            <w:tcW w:w="378" w:type="pct"/>
            <w:shd w:val="clear" w:color="auto" w:fill="auto"/>
            <w:vAlign w:val="center"/>
            <w:hideMark/>
          </w:tcPr>
          <w:p w14:paraId="54C41314" w14:textId="77777777" w:rsidR="00823C26" w:rsidRPr="00304FAE" w:rsidRDefault="00823C26" w:rsidP="004A7344">
            <w:pPr>
              <w:jc w:val="center"/>
              <w:rPr>
                <w:rFonts w:ascii="Times New Roman" w:eastAsia="Times New Roman" w:hAnsi="Times New Roman" w:cs="Times New Roman"/>
                <w:b/>
                <w:bCs/>
                <w:sz w:val="20"/>
                <w:szCs w:val="20"/>
              </w:rPr>
            </w:pPr>
            <w:r w:rsidRPr="00304FAE">
              <w:rPr>
                <w:rFonts w:ascii="Times New Roman" w:hAnsi="Times New Roman" w:cs="Times New Roman"/>
                <w:sz w:val="20"/>
                <w:szCs w:val="20"/>
              </w:rPr>
              <w:t>M³</w:t>
            </w:r>
          </w:p>
        </w:tc>
      </w:tr>
      <w:tr w:rsidR="00823C26" w:rsidRPr="00304FAE" w14:paraId="1A249F6F" w14:textId="77777777" w:rsidTr="00823C2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55"/>
          <w:jc w:val="center"/>
        </w:trPr>
        <w:tc>
          <w:tcPr>
            <w:tcW w:w="290" w:type="pct"/>
            <w:shd w:val="clear" w:color="auto" w:fill="auto"/>
            <w:noWrap/>
            <w:hideMark/>
          </w:tcPr>
          <w:p w14:paraId="4886C306" w14:textId="77777777" w:rsidR="00823C26" w:rsidRPr="00304FAE" w:rsidRDefault="00823C26" w:rsidP="004A7344">
            <w:pPr>
              <w:jc w:val="center"/>
              <w:rPr>
                <w:rFonts w:ascii="Times New Roman" w:eastAsia="Times New Roman" w:hAnsi="Times New Roman" w:cs="Times New Roman"/>
                <w:b/>
                <w:bCs/>
                <w:sz w:val="20"/>
                <w:szCs w:val="20"/>
              </w:rPr>
            </w:pPr>
            <w:r w:rsidRPr="00304FAE">
              <w:rPr>
                <w:rFonts w:ascii="Times New Roman" w:eastAsia="Times New Roman" w:hAnsi="Times New Roman" w:cs="Times New Roman"/>
                <w:b/>
                <w:bCs/>
                <w:sz w:val="20"/>
                <w:szCs w:val="20"/>
              </w:rPr>
              <w:t>3</w:t>
            </w:r>
          </w:p>
        </w:tc>
        <w:tc>
          <w:tcPr>
            <w:tcW w:w="1809" w:type="pct"/>
            <w:shd w:val="clear" w:color="auto" w:fill="auto"/>
            <w:vAlign w:val="center"/>
            <w:hideMark/>
          </w:tcPr>
          <w:p w14:paraId="74F4A09C" w14:textId="77777777" w:rsidR="00823C26" w:rsidRPr="00304FAE" w:rsidRDefault="00823C26" w:rsidP="004A7344">
            <w:pPr>
              <w:rPr>
                <w:rFonts w:ascii="Times New Roman" w:hAnsi="Times New Roman" w:cs="Times New Roman"/>
                <w:sz w:val="20"/>
                <w:szCs w:val="20"/>
              </w:rPr>
            </w:pPr>
            <w:r w:rsidRPr="00304FAE">
              <w:rPr>
                <w:rFonts w:ascii="Times New Roman" w:hAnsi="Times New Roman" w:cs="Times New Roman"/>
                <w:sz w:val="20"/>
                <w:szCs w:val="20"/>
              </w:rPr>
              <w:t>CONCRETO ARMADO, FCK 30 MPA, COM USO DE JERICA - LANÇAMENTO, ADENSAMENTO E ACABAMENTO. AF_01/2024</w:t>
            </w:r>
          </w:p>
          <w:p w14:paraId="67C26765" w14:textId="77777777" w:rsidR="00823C26" w:rsidRPr="00304FAE" w:rsidRDefault="00823C26" w:rsidP="004A7344">
            <w:pPr>
              <w:rPr>
                <w:rFonts w:ascii="Times New Roman" w:hAnsi="Times New Roman" w:cs="Times New Roman"/>
                <w:sz w:val="20"/>
                <w:szCs w:val="20"/>
              </w:rPr>
            </w:pPr>
          </w:p>
        </w:tc>
        <w:tc>
          <w:tcPr>
            <w:tcW w:w="581" w:type="pct"/>
            <w:shd w:val="clear" w:color="auto" w:fill="auto"/>
            <w:noWrap/>
            <w:vAlign w:val="center"/>
            <w:hideMark/>
          </w:tcPr>
          <w:p w14:paraId="28058F18" w14:textId="77777777" w:rsidR="00823C26" w:rsidRPr="00304FAE" w:rsidRDefault="00823C26" w:rsidP="004A7344">
            <w:pPr>
              <w:jc w:val="center"/>
              <w:rPr>
                <w:rFonts w:ascii="Times New Roman" w:eastAsia="Times New Roman" w:hAnsi="Times New Roman" w:cs="Times New Roman"/>
                <w:sz w:val="20"/>
                <w:szCs w:val="20"/>
              </w:rPr>
            </w:pPr>
            <w:r w:rsidRPr="00304FAE">
              <w:rPr>
                <w:rFonts w:ascii="Times New Roman" w:hAnsi="Times New Roman" w:cs="Times New Roman"/>
                <w:sz w:val="20"/>
                <w:szCs w:val="20"/>
              </w:rPr>
              <w:t>194.80</w:t>
            </w:r>
          </w:p>
        </w:tc>
        <w:tc>
          <w:tcPr>
            <w:tcW w:w="796" w:type="pct"/>
            <w:shd w:val="clear" w:color="auto" w:fill="auto"/>
            <w:vAlign w:val="center"/>
            <w:hideMark/>
          </w:tcPr>
          <w:p w14:paraId="784F59CA" w14:textId="77777777" w:rsidR="00823C26" w:rsidRPr="00304FAE" w:rsidRDefault="00823C26" w:rsidP="004A7344">
            <w:pPr>
              <w:jc w:val="center"/>
              <w:rPr>
                <w:rFonts w:ascii="Times New Roman" w:eastAsia="Times New Roman" w:hAnsi="Times New Roman" w:cs="Times New Roman"/>
                <w:sz w:val="20"/>
                <w:szCs w:val="20"/>
              </w:rPr>
            </w:pPr>
            <w:r w:rsidRPr="00304FAE">
              <w:rPr>
                <w:rFonts w:ascii="Times New Roman" w:hAnsi="Times New Roman" w:cs="Times New Roman"/>
                <w:sz w:val="20"/>
                <w:szCs w:val="20"/>
              </w:rPr>
              <w:t>M²</w:t>
            </w:r>
          </w:p>
        </w:tc>
        <w:tc>
          <w:tcPr>
            <w:tcW w:w="1146" w:type="pct"/>
            <w:shd w:val="clear" w:color="auto" w:fill="auto"/>
            <w:noWrap/>
            <w:vAlign w:val="center"/>
            <w:hideMark/>
          </w:tcPr>
          <w:p w14:paraId="1734A4EE" w14:textId="77777777" w:rsidR="00823C26" w:rsidRPr="00304FAE" w:rsidRDefault="00823C26" w:rsidP="004A7344">
            <w:pPr>
              <w:jc w:val="center"/>
              <w:rPr>
                <w:rFonts w:ascii="Times New Roman" w:eastAsia="Times New Roman" w:hAnsi="Times New Roman" w:cs="Times New Roman"/>
                <w:b/>
                <w:bCs/>
                <w:sz w:val="20"/>
                <w:szCs w:val="20"/>
              </w:rPr>
            </w:pPr>
            <w:r w:rsidRPr="00304FAE">
              <w:rPr>
                <w:rFonts w:ascii="Times New Roman" w:eastAsia="Times New Roman" w:hAnsi="Times New Roman" w:cs="Times New Roman"/>
                <w:b/>
                <w:bCs/>
                <w:sz w:val="20"/>
                <w:szCs w:val="20"/>
              </w:rPr>
              <w:t>97,40</w:t>
            </w:r>
          </w:p>
        </w:tc>
        <w:tc>
          <w:tcPr>
            <w:tcW w:w="378" w:type="pct"/>
            <w:shd w:val="clear" w:color="auto" w:fill="auto"/>
            <w:vAlign w:val="center"/>
            <w:hideMark/>
          </w:tcPr>
          <w:p w14:paraId="59A7EC64" w14:textId="77777777" w:rsidR="00823C26" w:rsidRPr="00304FAE" w:rsidRDefault="00823C26" w:rsidP="004A7344">
            <w:pPr>
              <w:jc w:val="center"/>
              <w:rPr>
                <w:rFonts w:ascii="Times New Roman" w:eastAsia="Times New Roman" w:hAnsi="Times New Roman" w:cs="Times New Roman"/>
                <w:b/>
                <w:bCs/>
                <w:sz w:val="20"/>
                <w:szCs w:val="20"/>
              </w:rPr>
            </w:pPr>
            <w:r w:rsidRPr="00304FAE">
              <w:rPr>
                <w:rFonts w:ascii="Times New Roman" w:hAnsi="Times New Roman" w:cs="Times New Roman"/>
                <w:sz w:val="20"/>
                <w:szCs w:val="20"/>
              </w:rPr>
              <w:t>M²</w:t>
            </w:r>
          </w:p>
        </w:tc>
      </w:tr>
    </w:tbl>
    <w:p w14:paraId="3F60CD88" w14:textId="77777777" w:rsidR="00B17650" w:rsidRPr="009E01EF" w:rsidRDefault="00B17650" w:rsidP="00082666">
      <w:pPr>
        <w:jc w:val="both"/>
        <w:rPr>
          <w:rFonts w:ascii="Times New Roman" w:hAnsi="Times New Roman" w:cs="Times New Roman"/>
          <w:sz w:val="24"/>
          <w:szCs w:val="24"/>
        </w:rPr>
      </w:pPr>
    </w:p>
    <w:p w14:paraId="2E5290AA" w14:textId="1BF2EF89" w:rsidR="00082666" w:rsidRPr="009E01EF" w:rsidRDefault="00082666" w:rsidP="00082666">
      <w:pPr>
        <w:jc w:val="both"/>
        <w:rPr>
          <w:rFonts w:ascii="Times New Roman" w:hAnsi="Times New Roman" w:cs="Times New Roman"/>
          <w:sz w:val="24"/>
          <w:szCs w:val="24"/>
        </w:rPr>
      </w:pPr>
      <w:r w:rsidRPr="009E01EF">
        <w:rPr>
          <w:rFonts w:ascii="Times New Roman" w:hAnsi="Times New Roman" w:cs="Times New Roman"/>
          <w:sz w:val="24"/>
          <w:szCs w:val="24"/>
        </w:rPr>
        <w:t>9.1.10.1</w:t>
      </w:r>
      <w:r w:rsidR="003C02C2" w:rsidRPr="009E01EF">
        <w:rPr>
          <w:rFonts w:ascii="Times New Roman" w:hAnsi="Times New Roman" w:cs="Times New Roman"/>
          <w:sz w:val="24"/>
          <w:szCs w:val="24"/>
        </w:rPr>
        <w:t>4</w:t>
      </w:r>
      <w:r w:rsidRPr="009E01EF">
        <w:rPr>
          <w:rFonts w:ascii="Times New Roman" w:hAnsi="Times New Roman" w:cs="Times New Roman"/>
          <w:sz w:val="24"/>
          <w:szCs w:val="24"/>
        </w:rPr>
        <w:t xml:space="preserve">. A execução dos serviços deverá ser conduzida, obrigatoriamente, sob responsabilidade técnica dos profissionais cujos atestados foram apresentados pela licitante para comprovação da capacidade técnico-profissional, em atendimento ao subitem 10.1.10.9 deste Edital. </w:t>
      </w:r>
    </w:p>
    <w:p w14:paraId="691DD1ED" w14:textId="122FFFED" w:rsidR="00082666" w:rsidRPr="009E01EF" w:rsidRDefault="00082666" w:rsidP="00082666">
      <w:pPr>
        <w:jc w:val="both"/>
        <w:rPr>
          <w:rFonts w:ascii="Times New Roman" w:hAnsi="Times New Roman" w:cs="Times New Roman"/>
          <w:sz w:val="24"/>
          <w:szCs w:val="24"/>
        </w:rPr>
      </w:pPr>
      <w:r w:rsidRPr="009E01EF">
        <w:rPr>
          <w:rFonts w:ascii="Times New Roman" w:hAnsi="Times New Roman" w:cs="Times New Roman"/>
          <w:sz w:val="24"/>
          <w:szCs w:val="24"/>
        </w:rPr>
        <w:t>9.1.10.1</w:t>
      </w:r>
      <w:r w:rsidR="003C02C2" w:rsidRPr="009E01EF">
        <w:rPr>
          <w:rFonts w:ascii="Times New Roman" w:hAnsi="Times New Roman" w:cs="Times New Roman"/>
          <w:sz w:val="24"/>
          <w:szCs w:val="24"/>
        </w:rPr>
        <w:t>5</w:t>
      </w:r>
      <w:r w:rsidRPr="009E01EF">
        <w:rPr>
          <w:rFonts w:ascii="Times New Roman" w:hAnsi="Times New Roman" w:cs="Times New Roman"/>
          <w:sz w:val="24"/>
          <w:szCs w:val="24"/>
        </w:rPr>
        <w:t>. Somente será admitida a substituição de profissional detentor de atestado apresentado na fase de habilitação por outro com experiência equivalente ou superior. A proposta de substituição de profissional deverá ser feita por escrito, fundamentada e instruída com as provas necessárias à comprovação da situação que se apresenta, e incluirá a indicação do novo profissional com o respectivo acervo técnico acompanhada da baixa da ART do profissional, que está sendo substituído.</w:t>
      </w:r>
      <w:r w:rsidR="00120C73" w:rsidRPr="009E01EF">
        <w:rPr>
          <w:rFonts w:ascii="Times New Roman" w:hAnsi="Times New Roman" w:cs="Times New Roman"/>
          <w:sz w:val="24"/>
          <w:szCs w:val="24"/>
        </w:rPr>
        <w:t xml:space="preserve"> </w:t>
      </w:r>
      <w:r w:rsidRPr="009E01EF">
        <w:rPr>
          <w:rFonts w:ascii="Times New Roman" w:hAnsi="Times New Roman" w:cs="Times New Roman"/>
          <w:sz w:val="24"/>
          <w:szCs w:val="24"/>
        </w:rPr>
        <w:t>Para a sua efetivação, a proposta de substituição deverá ser apreciada e aprovada pelo CONTRATANTE.</w:t>
      </w:r>
    </w:p>
    <w:p w14:paraId="23A048DB" w14:textId="77777777" w:rsidR="00F21978" w:rsidRDefault="00F21978" w:rsidP="00082666">
      <w:pPr>
        <w:jc w:val="both"/>
        <w:rPr>
          <w:rFonts w:ascii="Times New Roman" w:hAnsi="Times New Roman" w:cs="Times New Roman"/>
          <w:sz w:val="24"/>
          <w:szCs w:val="24"/>
        </w:rPr>
      </w:pPr>
    </w:p>
    <w:p w14:paraId="4DFBBBF0" w14:textId="29A5769C" w:rsidR="00075E98" w:rsidRPr="009E01EF" w:rsidRDefault="00082666" w:rsidP="00082666">
      <w:pPr>
        <w:jc w:val="both"/>
        <w:rPr>
          <w:rFonts w:ascii="Times New Roman" w:hAnsi="Times New Roman" w:cs="Times New Roman"/>
          <w:sz w:val="24"/>
          <w:szCs w:val="24"/>
        </w:rPr>
      </w:pPr>
      <w:r w:rsidRPr="009E01EF">
        <w:rPr>
          <w:rFonts w:ascii="Times New Roman" w:hAnsi="Times New Roman" w:cs="Times New Roman"/>
          <w:sz w:val="24"/>
          <w:szCs w:val="24"/>
        </w:rPr>
        <w:t>9.1.10.1</w:t>
      </w:r>
      <w:r w:rsidR="003C02C2" w:rsidRPr="009E01EF">
        <w:rPr>
          <w:rFonts w:ascii="Times New Roman" w:hAnsi="Times New Roman" w:cs="Times New Roman"/>
          <w:sz w:val="24"/>
          <w:szCs w:val="24"/>
        </w:rPr>
        <w:t>6</w:t>
      </w:r>
      <w:r w:rsidRPr="009E01EF">
        <w:rPr>
          <w:rFonts w:ascii="Times New Roman" w:hAnsi="Times New Roman" w:cs="Times New Roman"/>
          <w:sz w:val="24"/>
          <w:szCs w:val="24"/>
        </w:rPr>
        <w:t>. O representante legal da licitante deverá emitir declaração informando quem são os responsáveis técnicos da empresa que atuarão na execução da obra. O nome do responsável técnico indicado deverá ser o mesmo que constar na Certidão atualizada de registro da empresa no Conselho Regional de Engenharia e Agronomia – CREA e/ou Conselho de Arquitetura e Urbanismo - CAU.</w:t>
      </w:r>
    </w:p>
    <w:p w14:paraId="35CDD7AC" w14:textId="4D65BFCD" w:rsidR="00082666" w:rsidRPr="009E01EF" w:rsidRDefault="00082666" w:rsidP="00082666">
      <w:pPr>
        <w:jc w:val="both"/>
        <w:rPr>
          <w:rFonts w:ascii="Times New Roman" w:hAnsi="Times New Roman" w:cs="Times New Roman"/>
          <w:sz w:val="24"/>
          <w:szCs w:val="24"/>
        </w:rPr>
      </w:pPr>
      <w:r w:rsidRPr="009E01EF">
        <w:rPr>
          <w:rFonts w:ascii="Times New Roman" w:hAnsi="Times New Roman" w:cs="Times New Roman"/>
          <w:sz w:val="24"/>
          <w:szCs w:val="24"/>
        </w:rPr>
        <w:t>9.1.10.1</w:t>
      </w:r>
      <w:r w:rsidR="004A2F0C" w:rsidRPr="009E01EF">
        <w:rPr>
          <w:rFonts w:ascii="Times New Roman" w:hAnsi="Times New Roman" w:cs="Times New Roman"/>
          <w:sz w:val="24"/>
          <w:szCs w:val="24"/>
        </w:rPr>
        <w:t>7</w:t>
      </w:r>
      <w:r w:rsidRPr="009E01EF">
        <w:rPr>
          <w:rFonts w:ascii="Times New Roman" w:hAnsi="Times New Roman" w:cs="Times New Roman"/>
          <w:sz w:val="24"/>
          <w:szCs w:val="24"/>
        </w:rPr>
        <w:t>. Declaração do Responsável Técnico, de que possui pleno conhecimento do Objeto desta Licitação.</w:t>
      </w:r>
    </w:p>
    <w:p w14:paraId="51B34269" w14:textId="5B49BFCD" w:rsidR="00082666" w:rsidRPr="009E01EF" w:rsidRDefault="00082666" w:rsidP="00B172EA">
      <w:pPr>
        <w:jc w:val="both"/>
        <w:rPr>
          <w:rFonts w:ascii="Times New Roman" w:hAnsi="Times New Roman" w:cs="Times New Roman"/>
          <w:sz w:val="24"/>
          <w:szCs w:val="24"/>
        </w:rPr>
      </w:pPr>
      <w:r w:rsidRPr="009E01EF">
        <w:rPr>
          <w:rFonts w:ascii="Times New Roman" w:hAnsi="Times New Roman" w:cs="Times New Roman"/>
          <w:sz w:val="24"/>
          <w:szCs w:val="24"/>
        </w:rPr>
        <w:t>9.1.10.1</w:t>
      </w:r>
      <w:r w:rsidR="004A2F0C" w:rsidRPr="009E01EF">
        <w:rPr>
          <w:rFonts w:ascii="Times New Roman" w:hAnsi="Times New Roman" w:cs="Times New Roman"/>
          <w:sz w:val="24"/>
          <w:szCs w:val="24"/>
        </w:rPr>
        <w:t>8</w:t>
      </w:r>
      <w:r w:rsidRPr="009E01EF">
        <w:rPr>
          <w:rFonts w:ascii="Times New Roman" w:hAnsi="Times New Roman" w:cs="Times New Roman"/>
          <w:sz w:val="24"/>
          <w:szCs w:val="24"/>
        </w:rPr>
        <w:t>. Declaração formal de disponibilidade dos equipamentos, das máquinas e do pessoal técnico especializado, níveis técnico e superior, necessários à execução do objeto licitado.</w:t>
      </w:r>
    </w:p>
    <w:p w14:paraId="375003A0" w14:textId="2920A708" w:rsidR="00BA1AEF" w:rsidRPr="009E01EF" w:rsidRDefault="00BA1AEF" w:rsidP="003C6425">
      <w:pPr>
        <w:pStyle w:val="Sub-item2"/>
        <w:tabs>
          <w:tab w:val="clear" w:pos="288"/>
          <w:tab w:val="clear" w:pos="1008"/>
          <w:tab w:val="clear" w:pos="1728"/>
          <w:tab w:val="clear" w:pos="2448"/>
          <w:tab w:val="clear" w:pos="3168"/>
          <w:tab w:val="clear" w:pos="3888"/>
          <w:tab w:val="clear" w:pos="4608"/>
          <w:tab w:val="clear" w:pos="5328"/>
          <w:tab w:val="clear" w:pos="6048"/>
          <w:tab w:val="clear" w:pos="6768"/>
        </w:tabs>
        <w:spacing w:line="240" w:lineRule="auto"/>
        <w:ind w:left="0" w:firstLine="0"/>
        <w:rPr>
          <w:rFonts w:ascii="Times New Roman" w:hAnsi="Times New Roman"/>
          <w:szCs w:val="24"/>
        </w:rPr>
      </w:pPr>
      <w:r w:rsidRPr="009E01EF">
        <w:rPr>
          <w:rFonts w:ascii="Times New Roman" w:hAnsi="Times New Roman"/>
          <w:szCs w:val="24"/>
        </w:rPr>
        <w:t xml:space="preserve">9.1.10.19. </w:t>
      </w:r>
      <w:proofErr w:type="spellStart"/>
      <w:r w:rsidR="00D2496D">
        <w:rPr>
          <w:rFonts w:ascii="Times New Roman" w:hAnsi="Times New Roman"/>
          <w:szCs w:val="24"/>
        </w:rPr>
        <w:t>Autod</w:t>
      </w:r>
      <w:r w:rsidRPr="009E01EF">
        <w:rPr>
          <w:rFonts w:ascii="Times New Roman" w:hAnsi="Times New Roman"/>
          <w:szCs w:val="24"/>
        </w:rPr>
        <w:t>eclaração</w:t>
      </w:r>
      <w:proofErr w:type="spellEnd"/>
      <w:r w:rsidRPr="009E01EF">
        <w:rPr>
          <w:rFonts w:ascii="Times New Roman" w:hAnsi="Times New Roman"/>
          <w:szCs w:val="24"/>
        </w:rPr>
        <w:t xml:space="preserve"> de visita do local onde serão executadas as obras/serviços e fornecimentos, emitida pela própria licitante, nos termos des</w:t>
      </w:r>
      <w:bookmarkStart w:id="3" w:name="_GoBack"/>
      <w:bookmarkEnd w:id="3"/>
      <w:r w:rsidRPr="009E01EF">
        <w:rPr>
          <w:rFonts w:ascii="Times New Roman" w:hAnsi="Times New Roman"/>
          <w:szCs w:val="24"/>
        </w:rPr>
        <w:t>te Edital, assinada pelo (s) o</w:t>
      </w:r>
      <w:r w:rsidR="003C6425" w:rsidRPr="009E01EF">
        <w:rPr>
          <w:rFonts w:ascii="Times New Roman" w:hAnsi="Times New Roman"/>
          <w:szCs w:val="24"/>
        </w:rPr>
        <w:t xml:space="preserve"> </w:t>
      </w:r>
      <w:r w:rsidRPr="009E01EF">
        <w:rPr>
          <w:rFonts w:ascii="Times New Roman" w:hAnsi="Times New Roman"/>
          <w:szCs w:val="24"/>
        </w:rPr>
        <w:t>(s</w:t>
      </w:r>
      <w:proofErr w:type="gramStart"/>
      <w:r w:rsidRPr="009E01EF">
        <w:rPr>
          <w:rFonts w:ascii="Times New Roman" w:hAnsi="Times New Roman"/>
          <w:szCs w:val="24"/>
        </w:rPr>
        <w:t>) Responsável</w:t>
      </w:r>
      <w:proofErr w:type="gramEnd"/>
      <w:r w:rsidRPr="009E01EF">
        <w:rPr>
          <w:rFonts w:ascii="Times New Roman" w:hAnsi="Times New Roman"/>
          <w:szCs w:val="24"/>
        </w:rPr>
        <w:t xml:space="preserve"> (</w:t>
      </w:r>
      <w:proofErr w:type="spellStart"/>
      <w:r w:rsidRPr="009E01EF">
        <w:rPr>
          <w:rFonts w:ascii="Times New Roman" w:hAnsi="Times New Roman"/>
          <w:szCs w:val="24"/>
        </w:rPr>
        <w:t>is</w:t>
      </w:r>
      <w:proofErr w:type="spellEnd"/>
      <w:r w:rsidRPr="009E01EF">
        <w:rPr>
          <w:rFonts w:ascii="Times New Roman" w:hAnsi="Times New Roman"/>
          <w:szCs w:val="24"/>
        </w:rPr>
        <w:t>) Técnico</w:t>
      </w:r>
      <w:r w:rsidR="003C6425" w:rsidRPr="009E01EF">
        <w:rPr>
          <w:rFonts w:ascii="Times New Roman" w:hAnsi="Times New Roman"/>
          <w:szCs w:val="24"/>
        </w:rPr>
        <w:t xml:space="preserve"> </w:t>
      </w:r>
      <w:r w:rsidRPr="009E01EF">
        <w:rPr>
          <w:rFonts w:ascii="Times New Roman" w:hAnsi="Times New Roman"/>
          <w:szCs w:val="24"/>
        </w:rPr>
        <w:t>(s), conforme modelo do Anexo XVI.</w:t>
      </w:r>
    </w:p>
    <w:p w14:paraId="2F861BF2" w14:textId="46EAE1AA" w:rsidR="003C6425" w:rsidRPr="009E01EF" w:rsidRDefault="003C6425" w:rsidP="003C6425">
      <w:pPr>
        <w:pStyle w:val="Sub-item2"/>
        <w:tabs>
          <w:tab w:val="clear" w:pos="288"/>
          <w:tab w:val="clear" w:pos="1008"/>
          <w:tab w:val="clear" w:pos="1728"/>
          <w:tab w:val="clear" w:pos="2448"/>
          <w:tab w:val="clear" w:pos="3168"/>
          <w:tab w:val="clear" w:pos="3888"/>
          <w:tab w:val="clear" w:pos="4608"/>
          <w:tab w:val="clear" w:pos="5328"/>
          <w:tab w:val="clear" w:pos="6048"/>
          <w:tab w:val="clear" w:pos="6768"/>
        </w:tabs>
        <w:spacing w:line="240" w:lineRule="auto"/>
        <w:ind w:left="0" w:firstLine="0"/>
        <w:rPr>
          <w:rFonts w:ascii="Times New Roman" w:hAnsi="Times New Roman"/>
          <w:szCs w:val="24"/>
        </w:rPr>
      </w:pPr>
    </w:p>
    <w:p w14:paraId="3BE00CED" w14:textId="1FDB1C86" w:rsidR="003C6425" w:rsidRPr="009E01EF" w:rsidRDefault="003C6425" w:rsidP="003C6425">
      <w:pPr>
        <w:pStyle w:val="Sub-item2"/>
        <w:tabs>
          <w:tab w:val="clear" w:pos="288"/>
          <w:tab w:val="clear" w:pos="1008"/>
          <w:tab w:val="clear" w:pos="1728"/>
          <w:tab w:val="clear" w:pos="2448"/>
          <w:tab w:val="clear" w:pos="3168"/>
          <w:tab w:val="clear" w:pos="3888"/>
          <w:tab w:val="clear" w:pos="4608"/>
          <w:tab w:val="clear" w:pos="5328"/>
          <w:tab w:val="clear" w:pos="6048"/>
          <w:tab w:val="clear" w:pos="6768"/>
        </w:tabs>
        <w:spacing w:line="240" w:lineRule="auto"/>
        <w:ind w:left="0" w:firstLine="0"/>
        <w:rPr>
          <w:rFonts w:ascii="Times New Roman" w:hAnsi="Times New Roman"/>
          <w:szCs w:val="24"/>
        </w:rPr>
      </w:pPr>
      <w:r w:rsidRPr="009E01EF">
        <w:rPr>
          <w:rFonts w:ascii="Times New Roman" w:hAnsi="Times New Roman"/>
          <w:szCs w:val="24"/>
        </w:rPr>
        <w:t>9.1.10.20. Os custos de visita aos locais onde serão executadas as obras/serviços e fornecimentos correrão por exclusiva conta da licitante. E em caso de dúvidas sobre a visita ao local onde serão executadas as obras/serviços e fornecimentos as licitantes deverão con</w:t>
      </w:r>
      <w:r w:rsidR="00D30A76" w:rsidRPr="009E01EF">
        <w:rPr>
          <w:rFonts w:ascii="Times New Roman" w:hAnsi="Times New Roman"/>
          <w:szCs w:val="24"/>
        </w:rPr>
        <w:t>tatar com a Secretaria de Infra</w:t>
      </w:r>
      <w:r w:rsidRPr="009E01EF">
        <w:rPr>
          <w:rFonts w:ascii="Times New Roman" w:hAnsi="Times New Roman"/>
          <w:szCs w:val="24"/>
        </w:rPr>
        <w:t>estrutura</w:t>
      </w:r>
      <w:r w:rsidR="00D30A76" w:rsidRPr="009E01EF">
        <w:rPr>
          <w:rFonts w:ascii="Times New Roman" w:hAnsi="Times New Roman"/>
          <w:szCs w:val="24"/>
        </w:rPr>
        <w:t xml:space="preserve"> e Serviço Público</w:t>
      </w:r>
      <w:r w:rsidRPr="009E01EF">
        <w:rPr>
          <w:rFonts w:ascii="Times New Roman" w:hAnsi="Times New Roman"/>
          <w:szCs w:val="24"/>
        </w:rPr>
        <w:t>, no município de Glória/BA, Telefones (75)</w:t>
      </w:r>
      <w:r w:rsidR="00444920" w:rsidRPr="009E01EF">
        <w:rPr>
          <w:rFonts w:ascii="Times New Roman" w:hAnsi="Times New Roman"/>
          <w:szCs w:val="24"/>
        </w:rPr>
        <w:t xml:space="preserve"> 98702-4299</w:t>
      </w:r>
      <w:r w:rsidRPr="009E01EF">
        <w:rPr>
          <w:rFonts w:ascii="Times New Roman" w:hAnsi="Times New Roman"/>
          <w:szCs w:val="24"/>
        </w:rPr>
        <w:t>.</w:t>
      </w:r>
    </w:p>
    <w:p w14:paraId="7D739CF2" w14:textId="5758DB0F" w:rsidR="009262C8" w:rsidRPr="009E01EF" w:rsidRDefault="009262C8" w:rsidP="003C6425">
      <w:pPr>
        <w:pStyle w:val="Sub-item2"/>
        <w:tabs>
          <w:tab w:val="clear" w:pos="288"/>
          <w:tab w:val="clear" w:pos="1008"/>
          <w:tab w:val="clear" w:pos="1728"/>
          <w:tab w:val="clear" w:pos="2448"/>
          <w:tab w:val="clear" w:pos="3168"/>
          <w:tab w:val="clear" w:pos="3888"/>
          <w:tab w:val="clear" w:pos="4608"/>
          <w:tab w:val="clear" w:pos="5328"/>
          <w:tab w:val="clear" w:pos="6048"/>
          <w:tab w:val="clear" w:pos="6768"/>
        </w:tabs>
        <w:spacing w:line="240" w:lineRule="auto"/>
        <w:ind w:left="0" w:firstLine="0"/>
        <w:rPr>
          <w:rFonts w:ascii="Times New Roman" w:hAnsi="Times New Roman"/>
          <w:szCs w:val="24"/>
        </w:rPr>
      </w:pPr>
    </w:p>
    <w:p w14:paraId="51AAD13C" w14:textId="2605D1B9" w:rsidR="00BA1AEF" w:rsidRPr="009E01EF" w:rsidRDefault="009262C8" w:rsidP="00444920">
      <w:pPr>
        <w:pStyle w:val="Sub-item2"/>
        <w:tabs>
          <w:tab w:val="clear" w:pos="288"/>
          <w:tab w:val="clear" w:pos="1008"/>
          <w:tab w:val="clear" w:pos="1728"/>
          <w:tab w:val="clear" w:pos="2448"/>
          <w:tab w:val="clear" w:pos="3168"/>
          <w:tab w:val="clear" w:pos="3888"/>
          <w:tab w:val="clear" w:pos="4608"/>
          <w:tab w:val="clear" w:pos="5328"/>
          <w:tab w:val="clear" w:pos="6048"/>
          <w:tab w:val="clear" w:pos="6768"/>
        </w:tabs>
        <w:spacing w:line="240" w:lineRule="auto"/>
        <w:ind w:left="0" w:firstLine="0"/>
        <w:rPr>
          <w:rFonts w:ascii="Times New Roman" w:hAnsi="Times New Roman"/>
          <w:szCs w:val="24"/>
        </w:rPr>
      </w:pPr>
      <w:r w:rsidRPr="009E01EF">
        <w:rPr>
          <w:rFonts w:ascii="Times New Roman" w:hAnsi="Times New Roman"/>
          <w:szCs w:val="24"/>
        </w:rPr>
        <w:t xml:space="preserve">9.1.10.21. A visita ao local onde será executada a obra e serviço deverá ser marcada com antecedência de pelo menos 48 (quarenta e oito) horas, </w:t>
      </w:r>
      <w:r w:rsidRPr="009E01EF">
        <w:rPr>
          <w:rFonts w:ascii="Times New Roman" w:hAnsi="Times New Roman"/>
          <w:b/>
          <w:szCs w:val="24"/>
        </w:rPr>
        <w:t xml:space="preserve">preferencialmente acompanhada por um engenheiro </w:t>
      </w:r>
      <w:r w:rsidRPr="009E01EF">
        <w:rPr>
          <w:rFonts w:ascii="Times New Roman" w:hAnsi="Times New Roman"/>
          <w:szCs w:val="24"/>
        </w:rPr>
        <w:t>e deverá ser realizada em horário comercial.</w:t>
      </w:r>
    </w:p>
    <w:p w14:paraId="751A4D1A" w14:textId="77777777" w:rsidR="009262C8" w:rsidRPr="009E01EF" w:rsidRDefault="009262C8" w:rsidP="00082666">
      <w:pPr>
        <w:jc w:val="both"/>
        <w:rPr>
          <w:rFonts w:ascii="Times New Roman" w:hAnsi="Times New Roman" w:cs="Times New Roman"/>
          <w:b/>
          <w:bCs/>
          <w:sz w:val="24"/>
          <w:szCs w:val="24"/>
        </w:rPr>
      </w:pPr>
    </w:p>
    <w:p w14:paraId="4738A637" w14:textId="28DB034C" w:rsidR="00B17650" w:rsidRPr="009E01EF" w:rsidRDefault="00082666" w:rsidP="00082666">
      <w:pPr>
        <w:jc w:val="both"/>
        <w:rPr>
          <w:rFonts w:ascii="Times New Roman" w:hAnsi="Times New Roman" w:cs="Times New Roman"/>
          <w:sz w:val="24"/>
          <w:szCs w:val="24"/>
        </w:rPr>
      </w:pPr>
      <w:r w:rsidRPr="009E01EF">
        <w:rPr>
          <w:rFonts w:ascii="Times New Roman" w:hAnsi="Times New Roman" w:cs="Times New Roman"/>
          <w:b/>
          <w:bCs/>
          <w:sz w:val="24"/>
          <w:szCs w:val="24"/>
        </w:rPr>
        <w:t>QUALIFICAÇÃO ECONÔMICO – FINANCEIRA:</w:t>
      </w:r>
    </w:p>
    <w:p w14:paraId="719B20A4" w14:textId="5CDDE21F" w:rsidR="00082666" w:rsidRPr="009E01EF" w:rsidRDefault="00082666" w:rsidP="00082666">
      <w:pPr>
        <w:jc w:val="both"/>
        <w:rPr>
          <w:rFonts w:ascii="Times New Roman" w:hAnsi="Times New Roman" w:cs="Times New Roman"/>
          <w:sz w:val="24"/>
          <w:szCs w:val="24"/>
        </w:rPr>
      </w:pPr>
      <w:r w:rsidRPr="009E01EF">
        <w:rPr>
          <w:rFonts w:ascii="Times New Roman" w:hAnsi="Times New Roman" w:cs="Times New Roman"/>
          <w:sz w:val="24"/>
          <w:szCs w:val="24"/>
        </w:rPr>
        <w:t>9.1.10.15. Certidão negativa de falência ou recuperação judicial expedida pelo distribuidor da sede do licitante, INCLUSIVE, processos eletrônicos (</w:t>
      </w:r>
      <w:proofErr w:type="spellStart"/>
      <w:r w:rsidRPr="009E01EF">
        <w:rPr>
          <w:rFonts w:ascii="Times New Roman" w:hAnsi="Times New Roman" w:cs="Times New Roman"/>
          <w:sz w:val="24"/>
          <w:szCs w:val="24"/>
        </w:rPr>
        <w:t>PJ-e</w:t>
      </w:r>
      <w:proofErr w:type="spellEnd"/>
      <w:r w:rsidRPr="009E01EF">
        <w:rPr>
          <w:rFonts w:ascii="Times New Roman" w:hAnsi="Times New Roman" w:cs="Times New Roman"/>
          <w:sz w:val="24"/>
          <w:szCs w:val="24"/>
        </w:rPr>
        <w:t>) de 1” e 2” grau; com data de expedição ou revalidação dos últimos 90 (noventa) dias anteriores à data da realização da licitação, prevista no preâmbulo deste Edital, caso o documento não consigne prazo de validade.</w:t>
      </w:r>
    </w:p>
    <w:p w14:paraId="67403846" w14:textId="77777777" w:rsidR="00082666" w:rsidRPr="009E01EF" w:rsidRDefault="00082666" w:rsidP="00082666">
      <w:pPr>
        <w:jc w:val="both"/>
        <w:rPr>
          <w:rFonts w:ascii="Times New Roman" w:hAnsi="Times New Roman" w:cs="Times New Roman"/>
          <w:sz w:val="24"/>
          <w:szCs w:val="24"/>
        </w:rPr>
      </w:pPr>
      <w:proofErr w:type="gramStart"/>
      <w:r w:rsidRPr="009E01EF">
        <w:rPr>
          <w:rFonts w:ascii="Times New Roman" w:hAnsi="Times New Roman" w:cs="Times New Roman"/>
          <w:sz w:val="24"/>
          <w:szCs w:val="24"/>
        </w:rPr>
        <w:t>● Nas</w:t>
      </w:r>
      <w:proofErr w:type="gramEnd"/>
      <w:r w:rsidRPr="009E01EF">
        <w:rPr>
          <w:rFonts w:ascii="Times New Roman" w:hAnsi="Times New Roman" w:cs="Times New Roman"/>
          <w:sz w:val="24"/>
          <w:szCs w:val="24"/>
        </w:rPr>
        <w:t xml:space="preserve"> comarcas onde não houver Processo Judicial Eletrônico (</w:t>
      </w:r>
      <w:proofErr w:type="spellStart"/>
      <w:r w:rsidRPr="009E01EF">
        <w:rPr>
          <w:rFonts w:ascii="Times New Roman" w:hAnsi="Times New Roman" w:cs="Times New Roman"/>
          <w:sz w:val="24"/>
          <w:szCs w:val="24"/>
        </w:rPr>
        <w:t>PJ-e</w:t>
      </w:r>
      <w:proofErr w:type="spellEnd"/>
      <w:r w:rsidRPr="009E01EF">
        <w:rPr>
          <w:rFonts w:ascii="Times New Roman" w:hAnsi="Times New Roman" w:cs="Times New Roman"/>
          <w:sz w:val="24"/>
          <w:szCs w:val="24"/>
        </w:rPr>
        <w:t>), o licitante deverá apresentar declaração comprobatória expedida pelo distribuidor da sede da pessoa jurídica, sob pena de Inabilitação.</w:t>
      </w:r>
    </w:p>
    <w:p w14:paraId="25BBC9A5" w14:textId="2E738555" w:rsidR="00082666" w:rsidRPr="009E01EF" w:rsidRDefault="00082666" w:rsidP="00082666">
      <w:pPr>
        <w:jc w:val="both"/>
        <w:rPr>
          <w:rFonts w:ascii="Times New Roman" w:hAnsi="Times New Roman" w:cs="Times New Roman"/>
          <w:sz w:val="24"/>
          <w:szCs w:val="24"/>
        </w:rPr>
      </w:pPr>
      <w:r w:rsidRPr="009E01EF">
        <w:rPr>
          <w:rFonts w:ascii="Times New Roman" w:hAnsi="Times New Roman" w:cs="Times New Roman"/>
          <w:sz w:val="24"/>
          <w:szCs w:val="24"/>
        </w:rPr>
        <w:t>10.1.10.16. Balanço e demonstrações contábeis com os respectivos Termos de Abertura e Encerramento, autenticados e registrados (chancelado) na Junta Comercial do Estado da sede da Licitante referentes aos dois últimos exercícios sociais, que demonstrem resultados superiores a 1 (um) para os índices de Liquidez Geral (LG), Liquidez Corrente (LC) e Solvência Geral (SG). (Acórdão TCU n.” 1214/2013-PlenÆrio e IN SLTI n.” 02/2008 e alterações posteriores):</w:t>
      </w:r>
    </w:p>
    <w:p w14:paraId="44E3B490" w14:textId="77777777" w:rsidR="00082666" w:rsidRPr="009E01EF" w:rsidRDefault="00082666" w:rsidP="00082666">
      <w:pPr>
        <w:jc w:val="center"/>
        <w:rPr>
          <w:rFonts w:ascii="Times New Roman" w:hAnsi="Times New Roman" w:cs="Times New Roman"/>
          <w:sz w:val="24"/>
          <w:szCs w:val="24"/>
        </w:rPr>
      </w:pPr>
      <w:r w:rsidRPr="009E01EF">
        <w:rPr>
          <w:rFonts w:ascii="Times New Roman" w:hAnsi="Times New Roman" w:cs="Times New Roman"/>
          <w:sz w:val="24"/>
          <w:szCs w:val="24"/>
        </w:rPr>
        <w:t>LG = Ativo Circulante + Realizável a Longo Prazo</w:t>
      </w:r>
    </w:p>
    <w:p w14:paraId="6E92D752" w14:textId="77777777" w:rsidR="00082666" w:rsidRPr="009E01EF" w:rsidRDefault="00082666" w:rsidP="00082666">
      <w:pPr>
        <w:jc w:val="center"/>
        <w:rPr>
          <w:rFonts w:ascii="Times New Roman" w:hAnsi="Times New Roman" w:cs="Times New Roman"/>
          <w:sz w:val="24"/>
          <w:szCs w:val="24"/>
        </w:rPr>
      </w:pPr>
      <w:r w:rsidRPr="009E01EF">
        <w:rPr>
          <w:rFonts w:ascii="Times New Roman" w:hAnsi="Times New Roman" w:cs="Times New Roman"/>
          <w:sz w:val="24"/>
          <w:szCs w:val="24"/>
        </w:rPr>
        <w:t>Passivo Circulante + Exigível a Longo Prazo</w:t>
      </w:r>
    </w:p>
    <w:p w14:paraId="5355E306" w14:textId="77777777" w:rsidR="00082666" w:rsidRPr="009E01EF" w:rsidRDefault="00082666" w:rsidP="00082666">
      <w:pPr>
        <w:jc w:val="center"/>
        <w:rPr>
          <w:rFonts w:ascii="Times New Roman" w:hAnsi="Times New Roman" w:cs="Times New Roman"/>
          <w:sz w:val="24"/>
          <w:szCs w:val="24"/>
        </w:rPr>
      </w:pPr>
      <w:r w:rsidRPr="009E01EF">
        <w:rPr>
          <w:rFonts w:ascii="Times New Roman" w:hAnsi="Times New Roman" w:cs="Times New Roman"/>
          <w:sz w:val="24"/>
          <w:szCs w:val="24"/>
        </w:rPr>
        <w:t>SG = ______________Ativo Total_____________</w:t>
      </w:r>
    </w:p>
    <w:p w14:paraId="20F34C3A" w14:textId="77777777" w:rsidR="00082666" w:rsidRPr="009E01EF" w:rsidRDefault="00082666" w:rsidP="00082666">
      <w:pPr>
        <w:jc w:val="center"/>
        <w:rPr>
          <w:rFonts w:ascii="Times New Roman" w:hAnsi="Times New Roman" w:cs="Times New Roman"/>
          <w:sz w:val="24"/>
          <w:szCs w:val="24"/>
        </w:rPr>
      </w:pPr>
      <w:r w:rsidRPr="009E01EF">
        <w:rPr>
          <w:rFonts w:ascii="Times New Roman" w:hAnsi="Times New Roman" w:cs="Times New Roman"/>
          <w:sz w:val="24"/>
          <w:szCs w:val="24"/>
        </w:rPr>
        <w:t>Passivo Circulante + Exigível a Longo Prazo</w:t>
      </w:r>
    </w:p>
    <w:p w14:paraId="51FB7FDB" w14:textId="77777777" w:rsidR="00082666" w:rsidRPr="009E01EF" w:rsidRDefault="00082666" w:rsidP="00082666">
      <w:pPr>
        <w:jc w:val="center"/>
        <w:rPr>
          <w:rFonts w:ascii="Times New Roman" w:hAnsi="Times New Roman" w:cs="Times New Roman"/>
          <w:sz w:val="24"/>
          <w:szCs w:val="24"/>
        </w:rPr>
      </w:pPr>
      <w:r w:rsidRPr="009E01EF">
        <w:rPr>
          <w:rFonts w:ascii="Times New Roman" w:hAnsi="Times New Roman" w:cs="Times New Roman"/>
          <w:sz w:val="24"/>
          <w:szCs w:val="24"/>
        </w:rPr>
        <w:t>LC = Ativo Circulante</w:t>
      </w:r>
    </w:p>
    <w:p w14:paraId="10F55235" w14:textId="158B898D" w:rsidR="00082666" w:rsidRPr="009E01EF" w:rsidRDefault="00082666" w:rsidP="00B172EA">
      <w:pPr>
        <w:jc w:val="center"/>
        <w:rPr>
          <w:rFonts w:ascii="Times New Roman" w:hAnsi="Times New Roman" w:cs="Times New Roman"/>
          <w:sz w:val="24"/>
          <w:szCs w:val="24"/>
        </w:rPr>
      </w:pPr>
      <w:r w:rsidRPr="009E01EF">
        <w:rPr>
          <w:rFonts w:ascii="Times New Roman" w:hAnsi="Times New Roman" w:cs="Times New Roman"/>
          <w:sz w:val="24"/>
          <w:szCs w:val="24"/>
        </w:rPr>
        <w:t>Passivo Circulante</w:t>
      </w:r>
    </w:p>
    <w:p w14:paraId="0728C2C1" w14:textId="77777777" w:rsidR="000E2C53" w:rsidRPr="009E01EF" w:rsidRDefault="000E2C53" w:rsidP="00082666">
      <w:pPr>
        <w:jc w:val="both"/>
        <w:rPr>
          <w:rFonts w:ascii="Times New Roman" w:hAnsi="Times New Roman" w:cs="Times New Roman"/>
          <w:sz w:val="24"/>
          <w:szCs w:val="24"/>
        </w:rPr>
      </w:pPr>
    </w:p>
    <w:p w14:paraId="56CAFBF8" w14:textId="77777777" w:rsidR="008E35D4" w:rsidRDefault="008E35D4" w:rsidP="00082666">
      <w:pPr>
        <w:jc w:val="both"/>
        <w:rPr>
          <w:rFonts w:ascii="Times New Roman" w:hAnsi="Times New Roman" w:cs="Times New Roman"/>
          <w:sz w:val="24"/>
          <w:szCs w:val="24"/>
        </w:rPr>
      </w:pPr>
    </w:p>
    <w:p w14:paraId="72D5B390" w14:textId="76F2AC5A" w:rsidR="00FB64C5" w:rsidRPr="009E01EF" w:rsidRDefault="00082666" w:rsidP="00082666">
      <w:pPr>
        <w:jc w:val="both"/>
        <w:rPr>
          <w:rFonts w:ascii="Times New Roman" w:hAnsi="Times New Roman" w:cs="Times New Roman"/>
          <w:sz w:val="24"/>
          <w:szCs w:val="24"/>
        </w:rPr>
      </w:pPr>
      <w:r w:rsidRPr="009E01EF">
        <w:rPr>
          <w:rFonts w:ascii="Times New Roman" w:hAnsi="Times New Roman" w:cs="Times New Roman"/>
          <w:sz w:val="24"/>
          <w:szCs w:val="24"/>
        </w:rPr>
        <w:t>9.1.10.17. Será aceita também a apresentação de balanços e demais demonstrações contábeis intermediárias, referentes ao exercício em curso, na forma da Lei, devidamente assinados pelo representante legal e pelo Contador responsável, e registrados em Junta Comercial.</w:t>
      </w:r>
    </w:p>
    <w:p w14:paraId="21D0E373" w14:textId="31D5D193" w:rsidR="00082666" w:rsidRPr="009E01EF" w:rsidRDefault="00082666" w:rsidP="00082666">
      <w:pPr>
        <w:jc w:val="both"/>
        <w:rPr>
          <w:rFonts w:ascii="Times New Roman" w:hAnsi="Times New Roman" w:cs="Times New Roman"/>
          <w:sz w:val="24"/>
          <w:szCs w:val="24"/>
        </w:rPr>
      </w:pPr>
      <w:r w:rsidRPr="009E01EF">
        <w:rPr>
          <w:rFonts w:ascii="Times New Roman" w:hAnsi="Times New Roman" w:cs="Times New Roman"/>
          <w:sz w:val="24"/>
          <w:szCs w:val="24"/>
        </w:rPr>
        <w:t>9.1.10.18. Empresa criada no exercício em curso: fotocópias do Balanço de Abertura, devidamente registrado ou autenticado (chancelado) na Junta Comercial da sede ou domicílio da licitante.</w:t>
      </w:r>
    </w:p>
    <w:p w14:paraId="65B2650D" w14:textId="77777777" w:rsidR="00082666" w:rsidRPr="009E01EF" w:rsidRDefault="00082666" w:rsidP="00082666">
      <w:pPr>
        <w:jc w:val="both"/>
        <w:rPr>
          <w:rFonts w:ascii="Times New Roman" w:hAnsi="Times New Roman" w:cs="Times New Roman"/>
          <w:sz w:val="24"/>
          <w:szCs w:val="24"/>
        </w:rPr>
      </w:pPr>
      <w:r w:rsidRPr="009E01EF">
        <w:rPr>
          <w:rFonts w:ascii="Times New Roman" w:hAnsi="Times New Roman" w:cs="Times New Roman"/>
          <w:sz w:val="24"/>
          <w:szCs w:val="24"/>
        </w:rPr>
        <w:t xml:space="preserve">9.1.10.19. O balanço patrimonial e as demonstrações contábeis deverão estar assinados por contador ou por outro profissional equivalente e pelo Diretor da empresa, devidamente registrado no Conselho Regional de Contabilidade. </w:t>
      </w:r>
    </w:p>
    <w:p w14:paraId="07DB9F5C" w14:textId="77777777" w:rsidR="00082666" w:rsidRPr="009E01EF" w:rsidRDefault="00082666" w:rsidP="00082666">
      <w:pPr>
        <w:jc w:val="both"/>
        <w:rPr>
          <w:rFonts w:ascii="Times New Roman" w:hAnsi="Times New Roman" w:cs="Times New Roman"/>
          <w:sz w:val="24"/>
          <w:szCs w:val="24"/>
        </w:rPr>
      </w:pPr>
      <w:r w:rsidRPr="009E01EF">
        <w:rPr>
          <w:rFonts w:ascii="Times New Roman" w:hAnsi="Times New Roman" w:cs="Times New Roman"/>
          <w:sz w:val="24"/>
          <w:szCs w:val="24"/>
        </w:rPr>
        <w:t xml:space="preserve">9.1.10.20. Os balanços emitidos via Sistema Público de Escrituração Fiscal Digital - </w:t>
      </w:r>
      <w:proofErr w:type="spellStart"/>
      <w:r w:rsidRPr="009E01EF">
        <w:rPr>
          <w:rFonts w:ascii="Times New Roman" w:hAnsi="Times New Roman" w:cs="Times New Roman"/>
          <w:sz w:val="24"/>
          <w:szCs w:val="24"/>
        </w:rPr>
        <w:t>Sped</w:t>
      </w:r>
      <w:proofErr w:type="spellEnd"/>
      <w:r w:rsidRPr="009E01EF">
        <w:rPr>
          <w:rFonts w:ascii="Times New Roman" w:hAnsi="Times New Roman" w:cs="Times New Roman"/>
          <w:sz w:val="24"/>
          <w:szCs w:val="24"/>
        </w:rPr>
        <w:t xml:space="preserve"> Fiscal, serão aceitos devidamente autenticados, mediante recibo de entrega emitido pelo </w:t>
      </w:r>
      <w:proofErr w:type="spellStart"/>
      <w:r w:rsidRPr="009E01EF">
        <w:rPr>
          <w:rFonts w:ascii="Times New Roman" w:hAnsi="Times New Roman" w:cs="Times New Roman"/>
          <w:sz w:val="24"/>
          <w:szCs w:val="24"/>
        </w:rPr>
        <w:t>sped</w:t>
      </w:r>
      <w:proofErr w:type="spellEnd"/>
      <w:r w:rsidRPr="009E01EF">
        <w:rPr>
          <w:rFonts w:ascii="Times New Roman" w:hAnsi="Times New Roman" w:cs="Times New Roman"/>
          <w:sz w:val="24"/>
          <w:szCs w:val="24"/>
        </w:rPr>
        <w:t>, conforme autoriza o art. 78 -A, §</w:t>
      </w:r>
      <w:proofErr w:type="gramStart"/>
      <w:r w:rsidRPr="009E01EF">
        <w:rPr>
          <w:rFonts w:ascii="Times New Roman" w:hAnsi="Times New Roman" w:cs="Times New Roman"/>
          <w:sz w:val="24"/>
          <w:szCs w:val="24"/>
        </w:rPr>
        <w:t>1.”</w:t>
      </w:r>
      <w:proofErr w:type="gramEnd"/>
      <w:r w:rsidRPr="009E01EF">
        <w:rPr>
          <w:rFonts w:ascii="Times New Roman" w:hAnsi="Times New Roman" w:cs="Times New Roman"/>
          <w:sz w:val="24"/>
          <w:szCs w:val="24"/>
        </w:rPr>
        <w:t xml:space="preserve"> </w:t>
      </w:r>
      <w:proofErr w:type="gramStart"/>
      <w:r w:rsidRPr="009E01EF">
        <w:rPr>
          <w:rFonts w:ascii="Times New Roman" w:hAnsi="Times New Roman" w:cs="Times New Roman"/>
          <w:sz w:val="24"/>
          <w:szCs w:val="24"/>
        </w:rPr>
        <w:t>e</w:t>
      </w:r>
      <w:proofErr w:type="gramEnd"/>
      <w:r w:rsidRPr="009E01EF">
        <w:rPr>
          <w:rFonts w:ascii="Times New Roman" w:hAnsi="Times New Roman" w:cs="Times New Roman"/>
          <w:sz w:val="24"/>
          <w:szCs w:val="24"/>
        </w:rPr>
        <w:t xml:space="preserve"> § 2.” </w:t>
      </w:r>
      <w:proofErr w:type="gramStart"/>
      <w:r w:rsidRPr="009E01EF">
        <w:rPr>
          <w:rFonts w:ascii="Times New Roman" w:hAnsi="Times New Roman" w:cs="Times New Roman"/>
          <w:sz w:val="24"/>
          <w:szCs w:val="24"/>
        </w:rPr>
        <w:t>do</w:t>
      </w:r>
      <w:proofErr w:type="gramEnd"/>
      <w:r w:rsidRPr="009E01EF">
        <w:rPr>
          <w:rFonts w:ascii="Times New Roman" w:hAnsi="Times New Roman" w:cs="Times New Roman"/>
          <w:sz w:val="24"/>
          <w:szCs w:val="24"/>
        </w:rPr>
        <w:t xml:space="preserve"> Decreto n.” 1.800/1996, alterado pelo Decreto n.” 8.683/2016. </w:t>
      </w:r>
    </w:p>
    <w:p w14:paraId="0F7D34A9" w14:textId="25FB99E9" w:rsidR="00082666" w:rsidRPr="009E01EF" w:rsidRDefault="00082666" w:rsidP="005F1AA0">
      <w:pPr>
        <w:pStyle w:val="Nivel3"/>
        <w:numPr>
          <w:ilvl w:val="0"/>
          <w:numId w:val="0"/>
        </w:numPr>
        <w:rPr>
          <w:rFonts w:ascii="Times New Roman" w:hAnsi="Times New Roman" w:cs="Times New Roman"/>
          <w:sz w:val="24"/>
          <w:szCs w:val="24"/>
        </w:rPr>
      </w:pPr>
      <w:r w:rsidRPr="009E01EF">
        <w:rPr>
          <w:rFonts w:ascii="Times New Roman" w:hAnsi="Times New Roman" w:cs="Times New Roman"/>
          <w:sz w:val="24"/>
          <w:szCs w:val="24"/>
        </w:rPr>
        <w:t xml:space="preserve">9.1.10.21. </w:t>
      </w:r>
      <w:r w:rsidR="005F1AA0" w:rsidRPr="009E01EF">
        <w:rPr>
          <w:rFonts w:ascii="Times New Roman" w:hAnsi="Times New Roman" w:cs="Times New Roman"/>
          <w:sz w:val="24"/>
          <w:szCs w:val="24"/>
        </w:rPr>
        <w:t xml:space="preserve">As empresas, cadastradas ou não, que apresentarem resultado inferior ou igual a 1(um) em qualquer dos índices de Liquidez Geral (LG), Solvência Geral (SG) e Liquidez Corrente (LC), deverão comprovar patrimônio líquido de 10% (dez por centro) do valor estimado da contratação ou do item pertinente. </w:t>
      </w:r>
    </w:p>
    <w:p w14:paraId="5159FFA0" w14:textId="77777777" w:rsidR="00082666" w:rsidRPr="009E01EF" w:rsidRDefault="00082666" w:rsidP="00082666">
      <w:pPr>
        <w:jc w:val="both"/>
        <w:rPr>
          <w:rFonts w:ascii="Times New Roman" w:hAnsi="Times New Roman" w:cs="Times New Roman"/>
          <w:sz w:val="24"/>
          <w:szCs w:val="24"/>
        </w:rPr>
      </w:pPr>
      <w:r w:rsidRPr="009E01EF">
        <w:rPr>
          <w:rFonts w:ascii="Times New Roman" w:hAnsi="Times New Roman" w:cs="Times New Roman"/>
          <w:sz w:val="24"/>
          <w:szCs w:val="24"/>
        </w:rPr>
        <w:t>9.1.10.22. A justificativa de se exigir a demonstração da qualificação econômico-financeira das licitantes foi por demais salutar, eis que, atendendo ao princípio da continuidade do serviço público, evitem-se paralisações por deficiência de recursos monetários. O objetivo é o de poder verificar a saúde financeira da licitante, evitando a participação de empresas que apresentem dependência econômica, isto é, aquelas que não possam executar os serviços às próprias expensas.</w:t>
      </w:r>
    </w:p>
    <w:p w14:paraId="01662CAE" w14:textId="77777777" w:rsidR="00082666" w:rsidRPr="009E01EF" w:rsidRDefault="00082666" w:rsidP="00082666">
      <w:pPr>
        <w:jc w:val="both"/>
        <w:rPr>
          <w:rFonts w:ascii="Times New Roman" w:hAnsi="Times New Roman" w:cs="Times New Roman"/>
          <w:b/>
          <w:bCs/>
          <w:sz w:val="24"/>
          <w:szCs w:val="24"/>
        </w:rPr>
      </w:pPr>
      <w:r w:rsidRPr="009E01EF">
        <w:rPr>
          <w:rFonts w:ascii="Times New Roman" w:hAnsi="Times New Roman" w:cs="Times New Roman"/>
          <w:b/>
          <w:bCs/>
          <w:sz w:val="24"/>
          <w:szCs w:val="24"/>
        </w:rPr>
        <w:t>APRESENTAÇÃO DAS SEGUINTES DECLARAÇÕES:</w:t>
      </w:r>
    </w:p>
    <w:p w14:paraId="47CCD21F" w14:textId="77777777" w:rsidR="00082666" w:rsidRPr="009E01EF" w:rsidRDefault="00082666" w:rsidP="00082666">
      <w:pPr>
        <w:jc w:val="both"/>
        <w:rPr>
          <w:rFonts w:ascii="Times New Roman" w:hAnsi="Times New Roman" w:cs="Times New Roman"/>
          <w:sz w:val="24"/>
          <w:szCs w:val="24"/>
        </w:rPr>
      </w:pPr>
      <w:r w:rsidRPr="009E01EF">
        <w:rPr>
          <w:rFonts w:ascii="Times New Roman" w:hAnsi="Times New Roman" w:cs="Times New Roman"/>
          <w:sz w:val="24"/>
          <w:szCs w:val="24"/>
        </w:rPr>
        <w:t>9.1.10.23. Declaração de que não utiliza, direta ou indiretamente, mão de obra de menores conforme as disposições contidas no art. 7, XXXIII da Constituição Federal de 1988, de acordo com o modelo do ANEXO XII deste edital, assinada por sócio, dirigente, proprietário ou procurador da licitante, com o número da identidade do declarante.</w:t>
      </w:r>
    </w:p>
    <w:p w14:paraId="17A5D0F9" w14:textId="77777777" w:rsidR="00082666" w:rsidRPr="009E01EF" w:rsidRDefault="00082666" w:rsidP="00082666">
      <w:pPr>
        <w:jc w:val="both"/>
        <w:rPr>
          <w:rFonts w:ascii="Times New Roman" w:hAnsi="Times New Roman" w:cs="Times New Roman"/>
          <w:sz w:val="24"/>
          <w:szCs w:val="24"/>
        </w:rPr>
      </w:pPr>
      <w:r w:rsidRPr="009E01EF">
        <w:rPr>
          <w:rFonts w:ascii="Times New Roman" w:hAnsi="Times New Roman" w:cs="Times New Roman"/>
          <w:sz w:val="24"/>
          <w:szCs w:val="24"/>
        </w:rPr>
        <w:t>9.1.10.24. Declaração de Inexistência de Fato Impeditivo nos termos do modelo constante do ANEXO XIV, deste Edital, assinada por sócio, dirigente, proprietário ou procurador da licitante, com o número da identidade do declarante.</w:t>
      </w:r>
    </w:p>
    <w:p w14:paraId="1A193E73" w14:textId="5A33E58E" w:rsidR="00BA0662" w:rsidRPr="009E01EF" w:rsidRDefault="00082666" w:rsidP="00082666">
      <w:pPr>
        <w:jc w:val="both"/>
        <w:rPr>
          <w:rFonts w:ascii="Times New Roman" w:hAnsi="Times New Roman" w:cs="Times New Roman"/>
          <w:sz w:val="24"/>
          <w:szCs w:val="24"/>
        </w:rPr>
      </w:pPr>
      <w:r w:rsidRPr="009E01EF">
        <w:rPr>
          <w:rFonts w:ascii="Times New Roman" w:hAnsi="Times New Roman" w:cs="Times New Roman"/>
          <w:sz w:val="24"/>
          <w:szCs w:val="24"/>
        </w:rPr>
        <w:t xml:space="preserve">9.1.10.25. Declaração expressa, conforme modelo constante no ANEXO XVII de que o sócio ou diretor não ocupa cargo ou função de chefia, assessoramento ou função de confiança, no Município de </w:t>
      </w:r>
      <w:r w:rsidR="007F70F1" w:rsidRPr="009E01EF">
        <w:rPr>
          <w:rFonts w:ascii="Times New Roman" w:hAnsi="Times New Roman" w:cs="Times New Roman"/>
          <w:sz w:val="24"/>
          <w:szCs w:val="24"/>
        </w:rPr>
        <w:t>GLÓRIA-BA</w:t>
      </w:r>
      <w:r w:rsidRPr="009E01EF">
        <w:rPr>
          <w:rFonts w:ascii="Times New Roman" w:hAnsi="Times New Roman" w:cs="Times New Roman"/>
          <w:sz w:val="24"/>
          <w:szCs w:val="24"/>
        </w:rPr>
        <w:t>.</w:t>
      </w:r>
    </w:p>
    <w:p w14:paraId="06F73F1D" w14:textId="7EC65D09" w:rsidR="002B4086" w:rsidRPr="009E01EF" w:rsidRDefault="00082666" w:rsidP="00082666">
      <w:pPr>
        <w:jc w:val="both"/>
        <w:rPr>
          <w:rFonts w:ascii="Times New Roman" w:hAnsi="Times New Roman" w:cs="Times New Roman"/>
          <w:sz w:val="24"/>
          <w:szCs w:val="24"/>
        </w:rPr>
      </w:pPr>
      <w:r w:rsidRPr="009E01EF">
        <w:rPr>
          <w:rFonts w:ascii="Times New Roman" w:hAnsi="Times New Roman" w:cs="Times New Roman"/>
          <w:sz w:val="24"/>
          <w:szCs w:val="24"/>
        </w:rPr>
        <w:t>9.1.10.26. Declaração expressa, conforme modelo constante no ANEXO XIII de pleno conhecimento e atendimento às exigências de habilitação.</w:t>
      </w:r>
    </w:p>
    <w:p w14:paraId="0C56A7AC" w14:textId="31C25560" w:rsidR="00082666" w:rsidRDefault="00082666" w:rsidP="00082666">
      <w:pPr>
        <w:jc w:val="both"/>
        <w:rPr>
          <w:rFonts w:ascii="Times New Roman" w:hAnsi="Times New Roman" w:cs="Times New Roman"/>
          <w:sz w:val="24"/>
          <w:szCs w:val="24"/>
        </w:rPr>
      </w:pPr>
      <w:r w:rsidRPr="009E01EF">
        <w:rPr>
          <w:rFonts w:ascii="Times New Roman" w:hAnsi="Times New Roman" w:cs="Times New Roman"/>
          <w:sz w:val="24"/>
          <w:szCs w:val="24"/>
        </w:rPr>
        <w:t>9.1.10.27. Declaração de Elaboração Independente de Proposta, de acordo com o modelo do ANEXO XV deste edital, assinada por sócio, dirigente, proprietário ou procurador da licitante, com o número da identidade do declarante.</w:t>
      </w:r>
    </w:p>
    <w:p w14:paraId="07521BFF" w14:textId="7408AA20" w:rsidR="008E35D4" w:rsidRDefault="008E35D4" w:rsidP="00082666">
      <w:pPr>
        <w:jc w:val="both"/>
        <w:rPr>
          <w:rFonts w:ascii="Times New Roman" w:hAnsi="Times New Roman" w:cs="Times New Roman"/>
          <w:sz w:val="24"/>
          <w:szCs w:val="24"/>
        </w:rPr>
      </w:pPr>
    </w:p>
    <w:p w14:paraId="0B737913" w14:textId="67F893A9" w:rsidR="008E35D4" w:rsidRDefault="008E35D4" w:rsidP="00082666">
      <w:pPr>
        <w:jc w:val="both"/>
        <w:rPr>
          <w:rFonts w:ascii="Times New Roman" w:hAnsi="Times New Roman" w:cs="Times New Roman"/>
          <w:sz w:val="24"/>
          <w:szCs w:val="24"/>
        </w:rPr>
      </w:pPr>
    </w:p>
    <w:p w14:paraId="4645985B" w14:textId="77777777" w:rsidR="008E35D4" w:rsidRPr="009E01EF" w:rsidRDefault="008E35D4" w:rsidP="00082666">
      <w:pPr>
        <w:jc w:val="both"/>
        <w:rPr>
          <w:rFonts w:ascii="Times New Roman" w:hAnsi="Times New Roman" w:cs="Times New Roman"/>
          <w:sz w:val="24"/>
          <w:szCs w:val="24"/>
        </w:rPr>
      </w:pPr>
    </w:p>
    <w:p w14:paraId="736B37B0" w14:textId="77777777" w:rsidR="00082666" w:rsidRPr="009E01EF" w:rsidRDefault="00082666" w:rsidP="00082666">
      <w:pPr>
        <w:jc w:val="both"/>
        <w:rPr>
          <w:rFonts w:ascii="Times New Roman" w:hAnsi="Times New Roman" w:cs="Times New Roman"/>
          <w:sz w:val="24"/>
          <w:szCs w:val="24"/>
        </w:rPr>
      </w:pPr>
      <w:r w:rsidRPr="009E01EF">
        <w:rPr>
          <w:rFonts w:ascii="Times New Roman" w:hAnsi="Times New Roman" w:cs="Times New Roman"/>
          <w:sz w:val="24"/>
          <w:szCs w:val="24"/>
        </w:rPr>
        <w:t>9.1.10.28. Declaração de Opção para Microempresa e Empresa de Pequeno Porte, de acordo com o modelo do ANEXO XVI deste edital; deverá comprovar tal condição mediante Certidão Simplificada, emitida pela junta comercial competente, e/ou Comprovante de opção pelo Simples obtido através do site da Secretaria da Receita Federal, http://www.receita.fazenda.gov.br/PessoaJuridica/simples/simples.htmcom data de GERAÇÃO e EXPEDIÇÃO dos últimos 30 (trinta) dias anteriores à data da realização da licitação, assinada por sócio, dirigente, proprietário ou procurador da licitante, com o número da identidade do declarante.</w:t>
      </w:r>
    </w:p>
    <w:p w14:paraId="734462B4" w14:textId="1EC9F6EB" w:rsidR="00082666" w:rsidRPr="009E01EF" w:rsidRDefault="00082666" w:rsidP="00082666">
      <w:pPr>
        <w:jc w:val="both"/>
        <w:rPr>
          <w:rFonts w:ascii="Times New Roman" w:hAnsi="Times New Roman" w:cs="Times New Roman"/>
          <w:sz w:val="24"/>
          <w:szCs w:val="24"/>
        </w:rPr>
      </w:pPr>
      <w:r w:rsidRPr="009E01EF">
        <w:rPr>
          <w:rFonts w:ascii="Times New Roman" w:hAnsi="Times New Roman" w:cs="Times New Roman"/>
          <w:sz w:val="24"/>
          <w:szCs w:val="24"/>
        </w:rPr>
        <w:t>9.11. Qualquer informação incompleta ou inverídica constante dos documentos apresentados apurada pela Agente de Contratação, mediante simples conferência ou diligência, implicará na inabilitação da respectiva licitante e envio dos documentos para o M.P.</w:t>
      </w:r>
      <w:r w:rsidR="00C3401D" w:rsidRPr="009E01EF">
        <w:rPr>
          <w:rFonts w:ascii="Times New Roman" w:hAnsi="Times New Roman" w:cs="Times New Roman"/>
          <w:sz w:val="24"/>
          <w:szCs w:val="24"/>
        </w:rPr>
        <w:t>BA (Ministério Público da Bahia</w:t>
      </w:r>
      <w:r w:rsidRPr="009E01EF">
        <w:rPr>
          <w:rFonts w:ascii="Times New Roman" w:hAnsi="Times New Roman" w:cs="Times New Roman"/>
          <w:sz w:val="24"/>
          <w:szCs w:val="24"/>
        </w:rPr>
        <w:t>), para apuração, se possível, de prática delituosa, conforme art. 155 e seguintes da Lei Federal Nº 14.133/2021.</w:t>
      </w:r>
    </w:p>
    <w:p w14:paraId="3872F53E" w14:textId="7313633F" w:rsidR="00D07B8A" w:rsidRPr="009E01EF" w:rsidRDefault="00082666" w:rsidP="00082666">
      <w:pPr>
        <w:jc w:val="both"/>
        <w:rPr>
          <w:rFonts w:ascii="Times New Roman" w:hAnsi="Times New Roman" w:cs="Times New Roman"/>
          <w:sz w:val="24"/>
          <w:szCs w:val="24"/>
        </w:rPr>
      </w:pPr>
      <w:r w:rsidRPr="009E01EF">
        <w:rPr>
          <w:rFonts w:ascii="Times New Roman" w:hAnsi="Times New Roman" w:cs="Times New Roman"/>
          <w:sz w:val="24"/>
          <w:szCs w:val="24"/>
        </w:rPr>
        <w:t>9.12. Não serão aceitos protocolos de pedidos ou solicitações de documentos, em substituição aos documentos requeridos no presente Edital.</w:t>
      </w:r>
    </w:p>
    <w:p w14:paraId="036D772D" w14:textId="256F433B" w:rsidR="00082666" w:rsidRPr="009E01EF" w:rsidRDefault="00082666" w:rsidP="00082666">
      <w:pPr>
        <w:jc w:val="both"/>
        <w:rPr>
          <w:rFonts w:ascii="Times New Roman" w:hAnsi="Times New Roman" w:cs="Times New Roman"/>
          <w:sz w:val="24"/>
          <w:szCs w:val="24"/>
        </w:rPr>
      </w:pPr>
      <w:r w:rsidRPr="009E01EF">
        <w:rPr>
          <w:rFonts w:ascii="Times New Roman" w:hAnsi="Times New Roman" w:cs="Times New Roman"/>
          <w:sz w:val="24"/>
          <w:szCs w:val="24"/>
        </w:rPr>
        <w:t>9.13. A existência de restrição relativamente à regularidade fiscal e trabalhista não impede que a licitante qualificada como microempresa ou empresa de pequeno porte seja declarada vencedora, uma vez que atenda a todas as demais exigências do edital.</w:t>
      </w:r>
    </w:p>
    <w:p w14:paraId="1981A7A8" w14:textId="77777777" w:rsidR="00082666" w:rsidRPr="009E01EF" w:rsidRDefault="00082666" w:rsidP="00082666">
      <w:pPr>
        <w:jc w:val="both"/>
        <w:rPr>
          <w:rFonts w:ascii="Times New Roman" w:hAnsi="Times New Roman" w:cs="Times New Roman"/>
          <w:sz w:val="24"/>
          <w:szCs w:val="24"/>
        </w:rPr>
      </w:pPr>
      <w:r w:rsidRPr="009E01EF">
        <w:rPr>
          <w:rFonts w:ascii="Times New Roman" w:hAnsi="Times New Roman" w:cs="Times New Roman"/>
          <w:sz w:val="24"/>
          <w:szCs w:val="24"/>
        </w:rPr>
        <w:t>9.14. Caso a 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1E099540" w14:textId="77777777" w:rsidR="00082666" w:rsidRPr="009E01EF" w:rsidRDefault="00082666" w:rsidP="00082666">
      <w:pPr>
        <w:jc w:val="both"/>
        <w:rPr>
          <w:rFonts w:ascii="Times New Roman" w:hAnsi="Times New Roman" w:cs="Times New Roman"/>
          <w:sz w:val="24"/>
          <w:szCs w:val="24"/>
        </w:rPr>
      </w:pPr>
      <w:r w:rsidRPr="009E01EF">
        <w:rPr>
          <w:rFonts w:ascii="Times New Roman" w:hAnsi="Times New Roman" w:cs="Times New Roman"/>
          <w:sz w:val="24"/>
          <w:szCs w:val="24"/>
        </w:rPr>
        <w:t>9.15. 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6BFB6E99" w14:textId="22DD8177" w:rsidR="00BA0662" w:rsidRPr="009E01EF" w:rsidRDefault="00082666" w:rsidP="00082666">
      <w:pPr>
        <w:jc w:val="both"/>
        <w:rPr>
          <w:rFonts w:ascii="Times New Roman" w:hAnsi="Times New Roman" w:cs="Times New Roman"/>
          <w:sz w:val="24"/>
          <w:szCs w:val="24"/>
        </w:rPr>
      </w:pPr>
      <w:r w:rsidRPr="009E01EF">
        <w:rPr>
          <w:rFonts w:ascii="Times New Roman" w:hAnsi="Times New Roman" w:cs="Times New Roman"/>
          <w:sz w:val="24"/>
          <w:szCs w:val="24"/>
        </w:rPr>
        <w:t>9.16. Havendo necessidade de analisar minuciosamente os documentos exigidos, a Agente de Contratação suspenderá a sessão, informando no “chat” a nova data e horário para a continuidade da mesma.</w:t>
      </w:r>
    </w:p>
    <w:p w14:paraId="6D157DD9" w14:textId="67A7C19C" w:rsidR="00FD40C1" w:rsidRPr="009E01EF" w:rsidRDefault="00082666" w:rsidP="00082666">
      <w:pPr>
        <w:jc w:val="both"/>
        <w:rPr>
          <w:rFonts w:ascii="Times New Roman" w:hAnsi="Times New Roman" w:cs="Times New Roman"/>
          <w:sz w:val="24"/>
          <w:szCs w:val="24"/>
        </w:rPr>
      </w:pPr>
      <w:r w:rsidRPr="009E01EF">
        <w:rPr>
          <w:rFonts w:ascii="Times New Roman" w:hAnsi="Times New Roman" w:cs="Times New Roman"/>
          <w:sz w:val="24"/>
          <w:szCs w:val="24"/>
        </w:rPr>
        <w:t>9.17. Após a entrega dos documentos para habilitação, não será permitida a substituição ou a apresentação de novos documentos, salvo em sede de diligência, para (Lei Federal N” 14.133/2021, art. 64, e IN 73/2022, art. 39, §4”):</w:t>
      </w:r>
    </w:p>
    <w:p w14:paraId="22413F93" w14:textId="77777777" w:rsidR="00082666" w:rsidRPr="009E01EF" w:rsidRDefault="00082666" w:rsidP="00082666">
      <w:pPr>
        <w:jc w:val="both"/>
        <w:rPr>
          <w:rFonts w:ascii="Times New Roman" w:hAnsi="Times New Roman" w:cs="Times New Roman"/>
          <w:sz w:val="24"/>
          <w:szCs w:val="24"/>
        </w:rPr>
      </w:pPr>
      <w:r w:rsidRPr="009E01EF">
        <w:rPr>
          <w:rFonts w:ascii="Times New Roman" w:hAnsi="Times New Roman" w:cs="Times New Roman"/>
          <w:sz w:val="24"/>
          <w:szCs w:val="24"/>
        </w:rPr>
        <w:t>a) complementação de informações acerca dos documentos já apresentados pelos licitantes e desde que necessária para apurar fatos existentes à época da abertura do certame; e</w:t>
      </w:r>
    </w:p>
    <w:p w14:paraId="3C30BFAC" w14:textId="77777777" w:rsidR="00082666" w:rsidRPr="009E01EF" w:rsidRDefault="00082666" w:rsidP="00082666">
      <w:pPr>
        <w:jc w:val="both"/>
        <w:rPr>
          <w:rFonts w:ascii="Times New Roman" w:hAnsi="Times New Roman" w:cs="Times New Roman"/>
          <w:sz w:val="24"/>
          <w:szCs w:val="24"/>
        </w:rPr>
      </w:pPr>
      <w:r w:rsidRPr="009E01EF">
        <w:rPr>
          <w:rFonts w:ascii="Times New Roman" w:hAnsi="Times New Roman" w:cs="Times New Roman"/>
          <w:sz w:val="24"/>
          <w:szCs w:val="24"/>
        </w:rPr>
        <w:t xml:space="preserve">b) atualização de documentos cuja validade tenha expirado após a data de recebimento das propostas. </w:t>
      </w:r>
    </w:p>
    <w:p w14:paraId="2E61DCFF" w14:textId="27CEC7FD" w:rsidR="001A7CBE" w:rsidRPr="009E01EF" w:rsidRDefault="00082666" w:rsidP="00082666">
      <w:pPr>
        <w:jc w:val="both"/>
        <w:rPr>
          <w:rFonts w:ascii="Times New Roman" w:hAnsi="Times New Roman" w:cs="Times New Roman"/>
          <w:sz w:val="24"/>
          <w:szCs w:val="24"/>
        </w:rPr>
      </w:pPr>
      <w:r w:rsidRPr="009E01EF">
        <w:rPr>
          <w:rFonts w:ascii="Times New Roman" w:hAnsi="Times New Roman" w:cs="Times New Roman"/>
          <w:sz w:val="24"/>
          <w:szCs w:val="24"/>
        </w:rPr>
        <w:t xml:space="preserve">9.18. 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9E01EF">
        <w:rPr>
          <w:rFonts w:ascii="Times New Roman" w:hAnsi="Times New Roman" w:cs="Times New Roman"/>
          <w:sz w:val="24"/>
          <w:szCs w:val="24"/>
        </w:rPr>
        <w:t>eﬁcácia</w:t>
      </w:r>
      <w:proofErr w:type="spellEnd"/>
      <w:r w:rsidRPr="009E01EF">
        <w:rPr>
          <w:rFonts w:ascii="Times New Roman" w:hAnsi="Times New Roman" w:cs="Times New Roman"/>
          <w:sz w:val="24"/>
          <w:szCs w:val="24"/>
        </w:rPr>
        <w:t xml:space="preserve"> para fins de habilitação e classificação.</w:t>
      </w:r>
    </w:p>
    <w:p w14:paraId="02E3152C" w14:textId="77777777" w:rsidR="00982C2A" w:rsidRDefault="00982C2A" w:rsidP="00082666">
      <w:pPr>
        <w:jc w:val="both"/>
        <w:rPr>
          <w:rFonts w:ascii="Times New Roman" w:hAnsi="Times New Roman" w:cs="Times New Roman"/>
          <w:sz w:val="24"/>
          <w:szCs w:val="24"/>
        </w:rPr>
      </w:pPr>
    </w:p>
    <w:p w14:paraId="64377ABB" w14:textId="77777777" w:rsidR="00982C2A" w:rsidRDefault="00982C2A" w:rsidP="00082666">
      <w:pPr>
        <w:jc w:val="both"/>
        <w:rPr>
          <w:rFonts w:ascii="Times New Roman" w:hAnsi="Times New Roman" w:cs="Times New Roman"/>
          <w:sz w:val="24"/>
          <w:szCs w:val="24"/>
        </w:rPr>
      </w:pPr>
    </w:p>
    <w:p w14:paraId="3539E50B" w14:textId="77777777" w:rsidR="00982C2A" w:rsidRDefault="00982C2A" w:rsidP="00082666">
      <w:pPr>
        <w:jc w:val="both"/>
        <w:rPr>
          <w:rFonts w:ascii="Times New Roman" w:hAnsi="Times New Roman" w:cs="Times New Roman"/>
          <w:sz w:val="24"/>
          <w:szCs w:val="24"/>
        </w:rPr>
      </w:pPr>
    </w:p>
    <w:p w14:paraId="727B2C38" w14:textId="3F6C34FF" w:rsidR="00082666" w:rsidRPr="009E01EF" w:rsidRDefault="00082666" w:rsidP="00082666">
      <w:pPr>
        <w:jc w:val="both"/>
        <w:rPr>
          <w:rFonts w:ascii="Times New Roman" w:hAnsi="Times New Roman" w:cs="Times New Roman"/>
          <w:sz w:val="24"/>
          <w:szCs w:val="24"/>
        </w:rPr>
      </w:pPr>
      <w:r w:rsidRPr="009E01EF">
        <w:rPr>
          <w:rFonts w:ascii="Times New Roman" w:hAnsi="Times New Roman" w:cs="Times New Roman"/>
          <w:sz w:val="24"/>
          <w:szCs w:val="24"/>
        </w:rPr>
        <w:t>9.19. Na hipótese de o licitante não atender às exigências para habilitação, a agente de Contratação examinará a proposta subsequente e assim sucessivamente, na ordem de classificação, até a apuração de uma proposta que atenda ao presente edital, observado o prazo disposto no subitem 9.1.10.</w:t>
      </w:r>
    </w:p>
    <w:p w14:paraId="7A5C6470" w14:textId="77777777" w:rsidR="00082666" w:rsidRPr="009E01EF" w:rsidRDefault="00082666" w:rsidP="00082666">
      <w:pPr>
        <w:jc w:val="both"/>
        <w:rPr>
          <w:rFonts w:ascii="Times New Roman" w:hAnsi="Times New Roman" w:cs="Times New Roman"/>
          <w:sz w:val="24"/>
          <w:szCs w:val="24"/>
        </w:rPr>
      </w:pPr>
      <w:r w:rsidRPr="009E01EF">
        <w:rPr>
          <w:rFonts w:ascii="Times New Roman" w:hAnsi="Times New Roman" w:cs="Times New Roman"/>
          <w:sz w:val="24"/>
          <w:szCs w:val="24"/>
        </w:rPr>
        <w:t>9.20. A verificação pela Agente de Contratação, em sítios eletrônicos oficiais de órgãos e entidades emissores de certidões constitui meio legal de prova, para fins de habilitação.</w:t>
      </w:r>
    </w:p>
    <w:p w14:paraId="5A5FE2AE" w14:textId="57A3EB35" w:rsidR="00D07B8A" w:rsidRPr="009E01EF" w:rsidRDefault="00082666" w:rsidP="00082666">
      <w:pPr>
        <w:jc w:val="both"/>
        <w:rPr>
          <w:rFonts w:ascii="Times New Roman" w:hAnsi="Times New Roman" w:cs="Times New Roman"/>
          <w:sz w:val="24"/>
          <w:szCs w:val="24"/>
        </w:rPr>
      </w:pPr>
      <w:r w:rsidRPr="009E01EF">
        <w:rPr>
          <w:rFonts w:ascii="Times New Roman" w:hAnsi="Times New Roman" w:cs="Times New Roman"/>
          <w:sz w:val="24"/>
          <w:szCs w:val="24"/>
        </w:rPr>
        <w:t>9.21. Será inabilitado o licitante que não comprovar sua habilitação, seja por não apresentar quaisquer dos documentos exigidos, ou apresentá-los em desacordo com o estabelecido neste Edital.</w:t>
      </w:r>
    </w:p>
    <w:p w14:paraId="4668190E" w14:textId="44876492" w:rsidR="00082666" w:rsidRPr="009E01EF" w:rsidRDefault="00082666" w:rsidP="00082666">
      <w:pPr>
        <w:jc w:val="both"/>
        <w:rPr>
          <w:rFonts w:ascii="Times New Roman" w:hAnsi="Times New Roman" w:cs="Times New Roman"/>
          <w:sz w:val="24"/>
          <w:szCs w:val="24"/>
        </w:rPr>
      </w:pPr>
      <w:r w:rsidRPr="009E01EF">
        <w:rPr>
          <w:rFonts w:ascii="Times New Roman" w:hAnsi="Times New Roman" w:cs="Times New Roman"/>
          <w:sz w:val="24"/>
          <w:szCs w:val="24"/>
        </w:rPr>
        <w:t>9.22. Constatado o atendimento às exigências de habilitação fixadas no Edital, o licitante será declarado vencedor.</w:t>
      </w:r>
    </w:p>
    <w:p w14:paraId="229612A4" w14:textId="77777777" w:rsidR="00082666" w:rsidRPr="009E01EF" w:rsidRDefault="00082666" w:rsidP="00082666">
      <w:pPr>
        <w:jc w:val="both"/>
        <w:rPr>
          <w:rFonts w:ascii="Times New Roman" w:hAnsi="Times New Roman" w:cs="Times New Roman"/>
          <w:sz w:val="24"/>
          <w:szCs w:val="24"/>
        </w:rPr>
      </w:pPr>
      <w:r w:rsidRPr="009E01EF">
        <w:rPr>
          <w:rFonts w:ascii="Times New Roman" w:hAnsi="Times New Roman" w:cs="Times New Roman"/>
          <w:sz w:val="24"/>
          <w:szCs w:val="24"/>
        </w:rPr>
        <w:t>9.23. As Certidões que não possuírem prazo de validade, somente serão aceitas com data de emissão não superior a 90 (noventa) dias consecutivos de antecedência da data de abertura da sessão desta Concorrência.</w:t>
      </w:r>
    </w:p>
    <w:p w14:paraId="36371D21" w14:textId="77777777" w:rsidR="00082666" w:rsidRPr="009E01EF" w:rsidRDefault="00082666" w:rsidP="00082666">
      <w:pPr>
        <w:jc w:val="both"/>
        <w:rPr>
          <w:rFonts w:ascii="Times New Roman" w:hAnsi="Times New Roman" w:cs="Times New Roman"/>
          <w:b/>
          <w:bCs/>
          <w:sz w:val="24"/>
          <w:szCs w:val="24"/>
        </w:rPr>
      </w:pPr>
      <w:r w:rsidRPr="009E01EF">
        <w:rPr>
          <w:rFonts w:ascii="Times New Roman" w:hAnsi="Times New Roman" w:cs="Times New Roman"/>
          <w:b/>
          <w:bCs/>
          <w:sz w:val="24"/>
          <w:szCs w:val="24"/>
        </w:rPr>
        <w:t>10. DOS RECURSOS ADMINISTRATIVOS</w:t>
      </w:r>
    </w:p>
    <w:p w14:paraId="7B6539B3" w14:textId="77777777" w:rsidR="00082666" w:rsidRPr="009E01EF" w:rsidRDefault="00082666" w:rsidP="00082666">
      <w:pPr>
        <w:jc w:val="both"/>
        <w:rPr>
          <w:rFonts w:ascii="Times New Roman" w:hAnsi="Times New Roman" w:cs="Times New Roman"/>
          <w:sz w:val="24"/>
          <w:szCs w:val="24"/>
        </w:rPr>
      </w:pPr>
      <w:r w:rsidRPr="009E01EF">
        <w:rPr>
          <w:rFonts w:ascii="Times New Roman" w:hAnsi="Times New Roman" w:cs="Times New Roman"/>
          <w:sz w:val="24"/>
          <w:szCs w:val="24"/>
        </w:rPr>
        <w:t>10.1 A interposição de recurso referente ao julgamento das propostas, à habilitação ou inabilitação de licitantes, à anulação ou revogação da licitação, observará o disposto no art. 165 da Lei Federal Nº 14.133, de 2021 e art. 40 da IN 73/2022.</w:t>
      </w:r>
    </w:p>
    <w:p w14:paraId="75638980" w14:textId="49F049A6" w:rsidR="00082666" w:rsidRPr="009E01EF" w:rsidRDefault="00082666" w:rsidP="00082666">
      <w:pPr>
        <w:jc w:val="both"/>
        <w:rPr>
          <w:rFonts w:ascii="Times New Roman" w:hAnsi="Times New Roman" w:cs="Times New Roman"/>
          <w:sz w:val="24"/>
          <w:szCs w:val="24"/>
        </w:rPr>
      </w:pPr>
      <w:r w:rsidRPr="009E01EF">
        <w:rPr>
          <w:rFonts w:ascii="Times New Roman" w:hAnsi="Times New Roman" w:cs="Times New Roman"/>
          <w:sz w:val="24"/>
          <w:szCs w:val="24"/>
        </w:rPr>
        <w:t xml:space="preserve">10.1. O prazo recursal é de 3 (três) dias úteis, contados da data de intimação ou de lavratura da ata. </w:t>
      </w:r>
    </w:p>
    <w:p w14:paraId="22464584" w14:textId="1D232668" w:rsidR="00923EE6" w:rsidRPr="009E01EF" w:rsidRDefault="00923EE6" w:rsidP="00923EE6">
      <w:pPr>
        <w:spacing w:after="0" w:line="240" w:lineRule="auto"/>
        <w:jc w:val="both"/>
        <w:rPr>
          <w:rFonts w:ascii="Times New Roman" w:hAnsi="Times New Roman" w:cs="Times New Roman"/>
          <w:color w:val="000000" w:themeColor="text1"/>
          <w:sz w:val="24"/>
          <w:szCs w:val="24"/>
        </w:rPr>
      </w:pPr>
      <w:r w:rsidRPr="009E01EF">
        <w:rPr>
          <w:rFonts w:ascii="Times New Roman" w:hAnsi="Times New Roman" w:cs="Times New Roman"/>
          <w:sz w:val="24"/>
          <w:szCs w:val="24"/>
        </w:rPr>
        <w:t>10.2.</w:t>
      </w:r>
      <w:r w:rsidRPr="009E01EF">
        <w:rPr>
          <w:rFonts w:ascii="Times New Roman" w:hAnsi="Times New Roman" w:cs="Times New Roman"/>
          <w:color w:val="000000" w:themeColor="text1"/>
          <w:sz w:val="24"/>
          <w:szCs w:val="24"/>
        </w:rPr>
        <w:t xml:space="preserve"> Declarado o vencedor, o pregoeiro abrirá prazo de 30 (trinta) minutos, durante o qual qualquer licitante poderá, de forma imediata e motivada, em campo próprio do sistema eletrônico, manifestar sua intenção de recurso.</w:t>
      </w:r>
    </w:p>
    <w:p w14:paraId="688525B7" w14:textId="77777777" w:rsidR="00923EE6" w:rsidRPr="009E01EF" w:rsidRDefault="00923EE6" w:rsidP="00923EE6">
      <w:pPr>
        <w:spacing w:after="0" w:line="240" w:lineRule="auto"/>
        <w:jc w:val="both"/>
        <w:rPr>
          <w:rFonts w:ascii="Times New Roman" w:hAnsi="Times New Roman" w:cs="Times New Roman"/>
          <w:sz w:val="24"/>
          <w:szCs w:val="24"/>
        </w:rPr>
      </w:pPr>
    </w:p>
    <w:p w14:paraId="069EEEE9" w14:textId="5CE01FAC" w:rsidR="00082666" w:rsidRPr="009E01EF" w:rsidRDefault="00082666" w:rsidP="00082666">
      <w:pPr>
        <w:jc w:val="both"/>
        <w:rPr>
          <w:rFonts w:ascii="Times New Roman" w:hAnsi="Times New Roman" w:cs="Times New Roman"/>
          <w:sz w:val="24"/>
          <w:szCs w:val="24"/>
        </w:rPr>
      </w:pPr>
      <w:r w:rsidRPr="009E01EF">
        <w:rPr>
          <w:rFonts w:ascii="Times New Roman" w:hAnsi="Times New Roman" w:cs="Times New Roman"/>
          <w:sz w:val="24"/>
          <w:szCs w:val="24"/>
        </w:rPr>
        <w:t>10.2.</w:t>
      </w:r>
      <w:r w:rsidR="001C0714" w:rsidRPr="009E01EF">
        <w:rPr>
          <w:rFonts w:ascii="Times New Roman" w:hAnsi="Times New Roman" w:cs="Times New Roman"/>
          <w:sz w:val="24"/>
          <w:szCs w:val="24"/>
        </w:rPr>
        <w:t>1.</w:t>
      </w:r>
      <w:r w:rsidRPr="009E01EF">
        <w:rPr>
          <w:rFonts w:ascii="Times New Roman" w:hAnsi="Times New Roman" w:cs="Times New Roman"/>
          <w:sz w:val="24"/>
          <w:szCs w:val="24"/>
        </w:rPr>
        <w:t xml:space="preserve"> Quando o recurso apresentado impugnar o julgamento das propostas ou o ato de habilitação ou inabilitação do licitante:</w:t>
      </w:r>
    </w:p>
    <w:p w14:paraId="1A401A6B" w14:textId="38E7AB60" w:rsidR="00082666" w:rsidRPr="009E01EF" w:rsidRDefault="00082666" w:rsidP="00082666">
      <w:pPr>
        <w:jc w:val="both"/>
        <w:rPr>
          <w:rFonts w:ascii="Times New Roman" w:hAnsi="Times New Roman" w:cs="Times New Roman"/>
          <w:sz w:val="24"/>
          <w:szCs w:val="24"/>
        </w:rPr>
      </w:pPr>
      <w:r w:rsidRPr="009E01EF">
        <w:rPr>
          <w:rFonts w:ascii="Times New Roman" w:hAnsi="Times New Roman" w:cs="Times New Roman"/>
          <w:sz w:val="24"/>
          <w:szCs w:val="24"/>
        </w:rPr>
        <w:t>10.2.</w:t>
      </w:r>
      <w:r w:rsidR="001C0714" w:rsidRPr="009E01EF">
        <w:rPr>
          <w:rFonts w:ascii="Times New Roman" w:hAnsi="Times New Roman" w:cs="Times New Roman"/>
          <w:sz w:val="24"/>
          <w:szCs w:val="24"/>
        </w:rPr>
        <w:t>2</w:t>
      </w:r>
      <w:r w:rsidRPr="009E01EF">
        <w:rPr>
          <w:rFonts w:ascii="Times New Roman" w:hAnsi="Times New Roman" w:cs="Times New Roman"/>
          <w:sz w:val="24"/>
          <w:szCs w:val="24"/>
        </w:rPr>
        <w:t xml:space="preserve">. </w:t>
      </w:r>
      <w:proofErr w:type="gramStart"/>
      <w:r w:rsidRPr="009E01EF">
        <w:rPr>
          <w:rFonts w:ascii="Times New Roman" w:hAnsi="Times New Roman" w:cs="Times New Roman"/>
          <w:sz w:val="24"/>
          <w:szCs w:val="24"/>
        </w:rPr>
        <w:t>a</w:t>
      </w:r>
      <w:proofErr w:type="gramEnd"/>
      <w:r w:rsidRPr="009E01EF">
        <w:rPr>
          <w:rFonts w:ascii="Times New Roman" w:hAnsi="Times New Roman" w:cs="Times New Roman"/>
          <w:sz w:val="24"/>
          <w:szCs w:val="24"/>
        </w:rPr>
        <w:t xml:space="preserve"> intenção de recorrer deverá ser manifestada imediatamente, sob pena de preclusão;</w:t>
      </w:r>
    </w:p>
    <w:p w14:paraId="278E2407" w14:textId="65400240" w:rsidR="00B63C0C" w:rsidRPr="009E01EF" w:rsidRDefault="00082666" w:rsidP="00082666">
      <w:pPr>
        <w:jc w:val="both"/>
        <w:rPr>
          <w:rFonts w:ascii="Times New Roman" w:hAnsi="Times New Roman" w:cs="Times New Roman"/>
          <w:sz w:val="24"/>
          <w:szCs w:val="24"/>
        </w:rPr>
      </w:pPr>
      <w:r w:rsidRPr="009E01EF">
        <w:rPr>
          <w:rFonts w:ascii="Times New Roman" w:hAnsi="Times New Roman" w:cs="Times New Roman"/>
          <w:sz w:val="24"/>
          <w:szCs w:val="24"/>
        </w:rPr>
        <w:t>10.2.</w:t>
      </w:r>
      <w:r w:rsidR="001C0714" w:rsidRPr="009E01EF">
        <w:rPr>
          <w:rFonts w:ascii="Times New Roman" w:hAnsi="Times New Roman" w:cs="Times New Roman"/>
          <w:sz w:val="24"/>
          <w:szCs w:val="24"/>
        </w:rPr>
        <w:t>3</w:t>
      </w:r>
      <w:r w:rsidRPr="009E01EF">
        <w:rPr>
          <w:rFonts w:ascii="Times New Roman" w:hAnsi="Times New Roman" w:cs="Times New Roman"/>
          <w:sz w:val="24"/>
          <w:szCs w:val="24"/>
        </w:rPr>
        <w:t xml:space="preserve">. </w:t>
      </w:r>
      <w:proofErr w:type="gramStart"/>
      <w:r w:rsidRPr="009E01EF">
        <w:rPr>
          <w:rFonts w:ascii="Times New Roman" w:hAnsi="Times New Roman" w:cs="Times New Roman"/>
          <w:sz w:val="24"/>
          <w:szCs w:val="24"/>
        </w:rPr>
        <w:t>o</w:t>
      </w:r>
      <w:proofErr w:type="gramEnd"/>
      <w:r w:rsidRPr="009E01EF">
        <w:rPr>
          <w:rFonts w:ascii="Times New Roman" w:hAnsi="Times New Roman" w:cs="Times New Roman"/>
          <w:sz w:val="24"/>
          <w:szCs w:val="24"/>
        </w:rPr>
        <w:t xml:space="preserve"> prazo para apresentação das razões recursais será iniciado na data de intimação ou de lavratura da ata de habilitação ou inabilitação;</w:t>
      </w:r>
    </w:p>
    <w:p w14:paraId="0E3AFB08" w14:textId="5D65DAF7" w:rsidR="00082666" w:rsidRPr="009E01EF" w:rsidRDefault="00082666" w:rsidP="00082666">
      <w:pPr>
        <w:jc w:val="both"/>
        <w:rPr>
          <w:rFonts w:ascii="Times New Roman" w:hAnsi="Times New Roman" w:cs="Times New Roman"/>
          <w:sz w:val="24"/>
          <w:szCs w:val="24"/>
        </w:rPr>
      </w:pPr>
      <w:r w:rsidRPr="009E01EF">
        <w:rPr>
          <w:rFonts w:ascii="Times New Roman" w:hAnsi="Times New Roman" w:cs="Times New Roman"/>
          <w:sz w:val="24"/>
          <w:szCs w:val="24"/>
        </w:rPr>
        <w:t>10.2.</w:t>
      </w:r>
      <w:r w:rsidR="001C0714" w:rsidRPr="009E01EF">
        <w:rPr>
          <w:rFonts w:ascii="Times New Roman" w:hAnsi="Times New Roman" w:cs="Times New Roman"/>
          <w:sz w:val="24"/>
          <w:szCs w:val="24"/>
        </w:rPr>
        <w:t>4</w:t>
      </w:r>
      <w:r w:rsidRPr="009E01EF">
        <w:rPr>
          <w:rFonts w:ascii="Times New Roman" w:hAnsi="Times New Roman" w:cs="Times New Roman"/>
          <w:sz w:val="24"/>
          <w:szCs w:val="24"/>
        </w:rPr>
        <w:t xml:space="preserve">. </w:t>
      </w:r>
      <w:proofErr w:type="gramStart"/>
      <w:r w:rsidRPr="009E01EF">
        <w:rPr>
          <w:rFonts w:ascii="Times New Roman" w:hAnsi="Times New Roman" w:cs="Times New Roman"/>
          <w:sz w:val="24"/>
          <w:szCs w:val="24"/>
        </w:rPr>
        <w:t>na</w:t>
      </w:r>
      <w:proofErr w:type="gramEnd"/>
      <w:r w:rsidRPr="009E01EF">
        <w:rPr>
          <w:rFonts w:ascii="Times New Roman" w:hAnsi="Times New Roman" w:cs="Times New Roman"/>
          <w:sz w:val="24"/>
          <w:szCs w:val="24"/>
        </w:rPr>
        <w:t xml:space="preserve"> hipótese de adoção da inversão de fases prevista no § 1” do art. 17 da Lei Federal N” 14.133, de 2021, o prazo para apresentação das razões recursais será iniciado na data de intimação da ata de julgamento. </w:t>
      </w:r>
    </w:p>
    <w:p w14:paraId="07BD293E" w14:textId="4C6D163F" w:rsidR="00082666" w:rsidRPr="009E01EF" w:rsidRDefault="00082666" w:rsidP="00082666">
      <w:pPr>
        <w:jc w:val="both"/>
        <w:rPr>
          <w:rFonts w:ascii="Times New Roman" w:hAnsi="Times New Roman" w:cs="Times New Roman"/>
          <w:sz w:val="24"/>
          <w:szCs w:val="24"/>
        </w:rPr>
      </w:pPr>
      <w:r w:rsidRPr="009E01EF">
        <w:rPr>
          <w:rFonts w:ascii="Times New Roman" w:hAnsi="Times New Roman" w:cs="Times New Roman"/>
          <w:sz w:val="24"/>
          <w:szCs w:val="24"/>
        </w:rPr>
        <w:t>10</w:t>
      </w:r>
      <w:r w:rsidR="00E316DB" w:rsidRPr="009E01EF">
        <w:rPr>
          <w:rFonts w:ascii="Times New Roman" w:hAnsi="Times New Roman" w:cs="Times New Roman"/>
          <w:sz w:val="24"/>
          <w:szCs w:val="24"/>
        </w:rPr>
        <w:t>.4</w:t>
      </w:r>
      <w:r w:rsidRPr="009E01EF">
        <w:rPr>
          <w:rFonts w:ascii="Times New Roman" w:hAnsi="Times New Roman" w:cs="Times New Roman"/>
          <w:sz w:val="24"/>
          <w:szCs w:val="24"/>
        </w:rPr>
        <w:t>. Os recursos deverão ser encaminhados em campo próprio do sistema.</w:t>
      </w:r>
    </w:p>
    <w:p w14:paraId="7EE3E000" w14:textId="36895496" w:rsidR="00082666" w:rsidRPr="009E01EF" w:rsidRDefault="00082666" w:rsidP="00082666">
      <w:pPr>
        <w:jc w:val="both"/>
        <w:rPr>
          <w:rFonts w:ascii="Times New Roman" w:hAnsi="Times New Roman" w:cs="Times New Roman"/>
          <w:sz w:val="24"/>
          <w:szCs w:val="24"/>
        </w:rPr>
      </w:pPr>
      <w:r w:rsidRPr="009E01EF">
        <w:rPr>
          <w:rFonts w:ascii="Times New Roman" w:hAnsi="Times New Roman" w:cs="Times New Roman"/>
          <w:sz w:val="24"/>
          <w:szCs w:val="24"/>
        </w:rPr>
        <w:t>10.</w:t>
      </w:r>
      <w:r w:rsidR="00E316DB" w:rsidRPr="009E01EF">
        <w:rPr>
          <w:rFonts w:ascii="Times New Roman" w:hAnsi="Times New Roman" w:cs="Times New Roman"/>
          <w:sz w:val="24"/>
          <w:szCs w:val="24"/>
        </w:rPr>
        <w:t>5</w:t>
      </w:r>
      <w:r w:rsidRPr="009E01EF">
        <w:rPr>
          <w:rFonts w:ascii="Times New Roman" w:hAnsi="Times New Roman" w:cs="Times New Roman"/>
          <w:sz w:val="24"/>
          <w:szCs w:val="24"/>
        </w:rPr>
        <w:t>.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0F07818" w14:textId="6EC3B633" w:rsidR="005A2E71" w:rsidRPr="009E01EF" w:rsidRDefault="00E316DB" w:rsidP="00082666">
      <w:pPr>
        <w:jc w:val="both"/>
        <w:rPr>
          <w:rFonts w:ascii="Times New Roman" w:hAnsi="Times New Roman" w:cs="Times New Roman"/>
          <w:sz w:val="24"/>
          <w:szCs w:val="24"/>
        </w:rPr>
      </w:pPr>
      <w:r w:rsidRPr="009E01EF">
        <w:rPr>
          <w:rFonts w:ascii="Times New Roman" w:hAnsi="Times New Roman" w:cs="Times New Roman"/>
          <w:sz w:val="24"/>
          <w:szCs w:val="24"/>
        </w:rPr>
        <w:t>10.6</w:t>
      </w:r>
      <w:r w:rsidR="00082666" w:rsidRPr="009E01EF">
        <w:rPr>
          <w:rFonts w:ascii="Times New Roman" w:hAnsi="Times New Roman" w:cs="Times New Roman"/>
          <w:sz w:val="24"/>
          <w:szCs w:val="24"/>
        </w:rPr>
        <w:t>. Os recursos interpostos fora do prazo não serão conhecidos.</w:t>
      </w:r>
    </w:p>
    <w:p w14:paraId="16124F3F" w14:textId="77777777" w:rsidR="00B62907" w:rsidRDefault="00B62907" w:rsidP="00082666">
      <w:pPr>
        <w:jc w:val="both"/>
        <w:rPr>
          <w:rFonts w:ascii="Times New Roman" w:hAnsi="Times New Roman" w:cs="Times New Roman"/>
          <w:sz w:val="24"/>
          <w:szCs w:val="24"/>
        </w:rPr>
      </w:pPr>
    </w:p>
    <w:p w14:paraId="04C0C181" w14:textId="77777777" w:rsidR="00B62907" w:rsidRDefault="00B62907" w:rsidP="00082666">
      <w:pPr>
        <w:jc w:val="both"/>
        <w:rPr>
          <w:rFonts w:ascii="Times New Roman" w:hAnsi="Times New Roman" w:cs="Times New Roman"/>
          <w:sz w:val="24"/>
          <w:szCs w:val="24"/>
        </w:rPr>
      </w:pPr>
    </w:p>
    <w:p w14:paraId="57583C65" w14:textId="5776D470" w:rsidR="00082666" w:rsidRPr="009E01EF" w:rsidRDefault="00082666" w:rsidP="00082666">
      <w:pPr>
        <w:jc w:val="both"/>
        <w:rPr>
          <w:rFonts w:ascii="Times New Roman" w:hAnsi="Times New Roman" w:cs="Times New Roman"/>
          <w:sz w:val="24"/>
          <w:szCs w:val="24"/>
        </w:rPr>
      </w:pPr>
      <w:r w:rsidRPr="009E01EF">
        <w:rPr>
          <w:rFonts w:ascii="Times New Roman" w:hAnsi="Times New Roman" w:cs="Times New Roman"/>
          <w:sz w:val="24"/>
          <w:szCs w:val="24"/>
        </w:rPr>
        <w:t>10.</w:t>
      </w:r>
      <w:r w:rsidR="00E316DB" w:rsidRPr="009E01EF">
        <w:rPr>
          <w:rFonts w:ascii="Times New Roman" w:hAnsi="Times New Roman" w:cs="Times New Roman"/>
          <w:sz w:val="24"/>
          <w:szCs w:val="24"/>
        </w:rPr>
        <w:t>7</w:t>
      </w:r>
      <w:r w:rsidRPr="009E01EF">
        <w:rPr>
          <w:rFonts w:ascii="Times New Roman" w:hAnsi="Times New Roman" w:cs="Times New Roman"/>
          <w:sz w:val="24"/>
          <w:szCs w:val="24"/>
        </w:rPr>
        <w:t xml:space="preserve">. O prazo para apresentação de </w:t>
      </w:r>
      <w:r w:rsidR="00A673F7" w:rsidRPr="009E01EF">
        <w:rPr>
          <w:rFonts w:ascii="Times New Roman" w:hAnsi="Times New Roman" w:cs="Times New Roman"/>
          <w:sz w:val="24"/>
          <w:szCs w:val="24"/>
        </w:rPr>
        <w:t>contrarrazões</w:t>
      </w:r>
      <w:r w:rsidRPr="009E01EF">
        <w:rPr>
          <w:rFonts w:ascii="Times New Roman" w:hAnsi="Times New Roman" w:cs="Times New Roman"/>
          <w:sz w:val="24"/>
          <w:szCs w:val="24"/>
        </w:rPr>
        <w:t xml:space="preserve"> ao recurso pelos demais licitantes será de 3 (três) dias úteis, contados da data da intimação pessoal ou da divulgação da interposição do recurso, assegurada a vista imediata dos elementos indispensáveis à defesa de seus interesses. </w:t>
      </w:r>
    </w:p>
    <w:p w14:paraId="6F11E23A" w14:textId="3C2AC220" w:rsidR="00082666" w:rsidRPr="009E01EF" w:rsidRDefault="00082666" w:rsidP="00082666">
      <w:pPr>
        <w:jc w:val="both"/>
        <w:rPr>
          <w:rFonts w:ascii="Times New Roman" w:hAnsi="Times New Roman" w:cs="Times New Roman"/>
          <w:sz w:val="24"/>
          <w:szCs w:val="24"/>
        </w:rPr>
      </w:pPr>
      <w:r w:rsidRPr="009E01EF">
        <w:rPr>
          <w:rFonts w:ascii="Times New Roman" w:hAnsi="Times New Roman" w:cs="Times New Roman"/>
          <w:sz w:val="24"/>
          <w:szCs w:val="24"/>
        </w:rPr>
        <w:t>10.</w:t>
      </w:r>
      <w:r w:rsidR="00E316DB" w:rsidRPr="009E01EF">
        <w:rPr>
          <w:rFonts w:ascii="Times New Roman" w:hAnsi="Times New Roman" w:cs="Times New Roman"/>
          <w:sz w:val="24"/>
          <w:szCs w:val="24"/>
        </w:rPr>
        <w:t>8</w:t>
      </w:r>
      <w:r w:rsidRPr="009E01EF">
        <w:rPr>
          <w:rFonts w:ascii="Times New Roman" w:hAnsi="Times New Roman" w:cs="Times New Roman"/>
          <w:sz w:val="24"/>
          <w:szCs w:val="24"/>
        </w:rPr>
        <w:t>. O recurso e o pedido de reconsideração terão efeito suspensivo do ato ou da decisão recorrida até que sobrevenha decisão final da autoridade competente.</w:t>
      </w:r>
    </w:p>
    <w:p w14:paraId="436DA4C7" w14:textId="5F65167F" w:rsidR="001C0714" w:rsidRPr="009E01EF" w:rsidRDefault="00082666" w:rsidP="00B172EA">
      <w:pPr>
        <w:jc w:val="both"/>
        <w:rPr>
          <w:rFonts w:ascii="Times New Roman" w:hAnsi="Times New Roman" w:cs="Times New Roman"/>
          <w:sz w:val="24"/>
          <w:szCs w:val="24"/>
        </w:rPr>
      </w:pPr>
      <w:r w:rsidRPr="009E01EF">
        <w:rPr>
          <w:rFonts w:ascii="Times New Roman" w:hAnsi="Times New Roman" w:cs="Times New Roman"/>
          <w:sz w:val="24"/>
          <w:szCs w:val="24"/>
        </w:rPr>
        <w:t>10.</w:t>
      </w:r>
      <w:r w:rsidR="00E316DB" w:rsidRPr="009E01EF">
        <w:rPr>
          <w:rFonts w:ascii="Times New Roman" w:hAnsi="Times New Roman" w:cs="Times New Roman"/>
          <w:sz w:val="24"/>
          <w:szCs w:val="24"/>
        </w:rPr>
        <w:t>9</w:t>
      </w:r>
      <w:r w:rsidRPr="009E01EF">
        <w:rPr>
          <w:rFonts w:ascii="Times New Roman" w:hAnsi="Times New Roman" w:cs="Times New Roman"/>
          <w:sz w:val="24"/>
          <w:szCs w:val="24"/>
        </w:rPr>
        <w:t>. O acolhimento do recurso invalida tão somente os atos insuscetíveis de aproveitamento.</w:t>
      </w:r>
    </w:p>
    <w:p w14:paraId="5E231992" w14:textId="0900D02E" w:rsidR="005215FC" w:rsidRPr="009E01EF" w:rsidRDefault="00082666" w:rsidP="00B172EA">
      <w:pPr>
        <w:jc w:val="both"/>
        <w:rPr>
          <w:rFonts w:ascii="Times New Roman" w:hAnsi="Times New Roman" w:cs="Times New Roman"/>
          <w:sz w:val="24"/>
          <w:szCs w:val="24"/>
        </w:rPr>
      </w:pPr>
      <w:r w:rsidRPr="009E01EF">
        <w:rPr>
          <w:rFonts w:ascii="Times New Roman" w:hAnsi="Times New Roman" w:cs="Times New Roman"/>
          <w:sz w:val="24"/>
          <w:szCs w:val="24"/>
        </w:rPr>
        <w:t>10.</w:t>
      </w:r>
      <w:r w:rsidR="005A2E71" w:rsidRPr="009E01EF">
        <w:rPr>
          <w:rFonts w:ascii="Times New Roman" w:hAnsi="Times New Roman" w:cs="Times New Roman"/>
          <w:sz w:val="24"/>
          <w:szCs w:val="24"/>
        </w:rPr>
        <w:t>10</w:t>
      </w:r>
      <w:r w:rsidRPr="009E01EF">
        <w:rPr>
          <w:rFonts w:ascii="Times New Roman" w:hAnsi="Times New Roman" w:cs="Times New Roman"/>
          <w:sz w:val="24"/>
          <w:szCs w:val="24"/>
        </w:rPr>
        <w:t>. Os autos do processo permanecerão com vista franqueada aos interessados no endereço constante neste Edital.</w:t>
      </w:r>
    </w:p>
    <w:p w14:paraId="0F323B6D" w14:textId="77777777" w:rsidR="00082666" w:rsidRPr="009E01EF" w:rsidRDefault="00082666" w:rsidP="00082666">
      <w:pPr>
        <w:jc w:val="both"/>
        <w:rPr>
          <w:rFonts w:ascii="Times New Roman" w:hAnsi="Times New Roman" w:cs="Times New Roman"/>
          <w:b/>
          <w:bCs/>
          <w:sz w:val="24"/>
          <w:szCs w:val="24"/>
        </w:rPr>
      </w:pPr>
      <w:r w:rsidRPr="009E01EF">
        <w:rPr>
          <w:rFonts w:ascii="Times New Roman" w:hAnsi="Times New Roman" w:cs="Times New Roman"/>
          <w:b/>
          <w:bCs/>
          <w:sz w:val="24"/>
          <w:szCs w:val="24"/>
        </w:rPr>
        <w:t>11. DA REABERTURA DA SESSÃO PÚBLICA</w:t>
      </w:r>
    </w:p>
    <w:p w14:paraId="1B6E3C01" w14:textId="013A0378" w:rsidR="00B17650" w:rsidRPr="009E01EF" w:rsidRDefault="00082666" w:rsidP="00082666">
      <w:pPr>
        <w:jc w:val="both"/>
        <w:rPr>
          <w:rFonts w:ascii="Times New Roman" w:hAnsi="Times New Roman" w:cs="Times New Roman"/>
          <w:sz w:val="24"/>
          <w:szCs w:val="24"/>
        </w:rPr>
      </w:pPr>
      <w:r w:rsidRPr="009E01EF">
        <w:rPr>
          <w:rFonts w:ascii="Times New Roman" w:hAnsi="Times New Roman" w:cs="Times New Roman"/>
          <w:sz w:val="24"/>
          <w:szCs w:val="24"/>
        </w:rPr>
        <w:t>11.1. A sessão pública poderá ser reaberta:</w:t>
      </w:r>
    </w:p>
    <w:p w14:paraId="509A586A" w14:textId="7E6FA086" w:rsidR="00082666" w:rsidRPr="009E01EF" w:rsidRDefault="00082666" w:rsidP="00082666">
      <w:pPr>
        <w:jc w:val="both"/>
        <w:rPr>
          <w:rFonts w:ascii="Times New Roman" w:hAnsi="Times New Roman" w:cs="Times New Roman"/>
          <w:sz w:val="24"/>
          <w:szCs w:val="24"/>
        </w:rPr>
      </w:pPr>
      <w:r w:rsidRPr="009E01EF">
        <w:rPr>
          <w:rFonts w:ascii="Times New Roman" w:hAnsi="Times New Roman" w:cs="Times New Roman"/>
          <w:sz w:val="24"/>
          <w:szCs w:val="24"/>
        </w:rPr>
        <w:t>11.1.1. Nas hipóteses de provimento de recurso que leve à anulação de atos anteriores à realização da sessão pública precedente ou em que seja anulada a própria sessão pública, situação em que serão repetidos os atos anulados e os que dele dependam.</w:t>
      </w:r>
    </w:p>
    <w:p w14:paraId="4C3EB326" w14:textId="77777777" w:rsidR="00082666" w:rsidRPr="009E01EF" w:rsidRDefault="00082666" w:rsidP="00082666">
      <w:pPr>
        <w:jc w:val="both"/>
        <w:rPr>
          <w:rFonts w:ascii="Times New Roman" w:hAnsi="Times New Roman" w:cs="Times New Roman"/>
          <w:sz w:val="24"/>
          <w:szCs w:val="24"/>
        </w:rPr>
      </w:pPr>
      <w:r w:rsidRPr="009E01EF">
        <w:rPr>
          <w:rFonts w:ascii="Times New Roman" w:hAnsi="Times New Roman" w:cs="Times New Roman"/>
          <w:sz w:val="24"/>
          <w:szCs w:val="24"/>
        </w:rPr>
        <w:t xml:space="preserve">11.1.2. Quando houver erro na aceitação do preço melhor classificado ou quando o licitante declarado vencedor não assinar o contrato, não retirar o instrumento equivalente ou não comprovar a regularização fiscal e trabalhista, nos termos do art. 43, §1” da LC n” 123/2006. Nessas hipóteses, serão adotados os procedimentos imediatamente posteriores ao encerramento da etapa de lances. </w:t>
      </w:r>
    </w:p>
    <w:p w14:paraId="1C6B8E13" w14:textId="77777777" w:rsidR="00082666" w:rsidRPr="009E01EF" w:rsidRDefault="00082666" w:rsidP="00082666">
      <w:pPr>
        <w:jc w:val="both"/>
        <w:rPr>
          <w:rFonts w:ascii="Times New Roman" w:hAnsi="Times New Roman" w:cs="Times New Roman"/>
          <w:sz w:val="24"/>
          <w:szCs w:val="24"/>
        </w:rPr>
      </w:pPr>
      <w:r w:rsidRPr="009E01EF">
        <w:rPr>
          <w:rFonts w:ascii="Times New Roman" w:hAnsi="Times New Roman" w:cs="Times New Roman"/>
          <w:sz w:val="24"/>
          <w:szCs w:val="24"/>
        </w:rPr>
        <w:t>11.2. Todos os licitantes remanescentes deverão ser convocados para acompanhar a sessão reaberta.</w:t>
      </w:r>
    </w:p>
    <w:p w14:paraId="4E482447" w14:textId="3E197D56" w:rsidR="00082666" w:rsidRPr="009E01EF" w:rsidRDefault="00082666" w:rsidP="00082666">
      <w:pPr>
        <w:jc w:val="both"/>
        <w:rPr>
          <w:rFonts w:ascii="Times New Roman" w:hAnsi="Times New Roman" w:cs="Times New Roman"/>
          <w:sz w:val="24"/>
          <w:szCs w:val="24"/>
        </w:rPr>
      </w:pPr>
      <w:r w:rsidRPr="009E01EF">
        <w:rPr>
          <w:rFonts w:ascii="Times New Roman" w:hAnsi="Times New Roman" w:cs="Times New Roman"/>
          <w:sz w:val="24"/>
          <w:szCs w:val="24"/>
        </w:rPr>
        <w:t>11.2.1. A convocação se dará por meio do sistema eletrônico (“chat”).</w:t>
      </w:r>
    </w:p>
    <w:p w14:paraId="6CE24617" w14:textId="77777777" w:rsidR="00082666" w:rsidRPr="009E01EF" w:rsidRDefault="00082666" w:rsidP="00082666">
      <w:pPr>
        <w:jc w:val="both"/>
        <w:rPr>
          <w:rFonts w:ascii="Times New Roman" w:hAnsi="Times New Roman" w:cs="Times New Roman"/>
          <w:b/>
          <w:bCs/>
          <w:sz w:val="24"/>
          <w:szCs w:val="24"/>
        </w:rPr>
      </w:pPr>
      <w:r w:rsidRPr="009E01EF">
        <w:rPr>
          <w:rFonts w:ascii="Times New Roman" w:hAnsi="Times New Roman" w:cs="Times New Roman"/>
          <w:b/>
          <w:bCs/>
          <w:sz w:val="24"/>
          <w:szCs w:val="24"/>
        </w:rPr>
        <w:t>12. DA ADJUDICAÇÃO E HOMOLOGAÇÃO</w:t>
      </w:r>
    </w:p>
    <w:p w14:paraId="621FCE43" w14:textId="53AF11EB" w:rsidR="006C2E10" w:rsidRPr="009E01EF" w:rsidRDefault="00082666" w:rsidP="00B172EA">
      <w:pPr>
        <w:jc w:val="both"/>
        <w:rPr>
          <w:rFonts w:ascii="Times New Roman" w:hAnsi="Times New Roman" w:cs="Times New Roman"/>
          <w:sz w:val="24"/>
          <w:szCs w:val="24"/>
        </w:rPr>
      </w:pPr>
      <w:r w:rsidRPr="009E01EF">
        <w:rPr>
          <w:rFonts w:ascii="Times New Roman" w:hAnsi="Times New Roman" w:cs="Times New Roman"/>
          <w:sz w:val="24"/>
          <w:szCs w:val="24"/>
        </w:rPr>
        <w:t>12.1. O objeto da licitação será adjudicado e homologado ao licitante declarado vencedor, por ato da autoridade Competente.</w:t>
      </w:r>
    </w:p>
    <w:p w14:paraId="479E85B2" w14:textId="47B46F0A" w:rsidR="00575C7D" w:rsidRPr="009E01EF" w:rsidRDefault="00575C7D" w:rsidP="0048144F">
      <w:pPr>
        <w:pStyle w:val="Nivel01"/>
        <w:numPr>
          <w:ilvl w:val="0"/>
          <w:numId w:val="4"/>
        </w:numPr>
        <w:spacing w:beforeLines="0" w:before="0" w:afterLines="0" w:after="0" w:line="240" w:lineRule="auto"/>
        <w:rPr>
          <w:rFonts w:ascii="Times New Roman" w:hAnsi="Times New Roman" w:cs="Times New Roman"/>
          <w:color w:val="auto"/>
          <w:sz w:val="24"/>
        </w:rPr>
      </w:pPr>
      <w:r w:rsidRPr="009E01EF">
        <w:rPr>
          <w:rFonts w:ascii="Times New Roman" w:hAnsi="Times New Roman" w:cs="Times New Roman"/>
          <w:color w:val="auto"/>
          <w:sz w:val="24"/>
        </w:rPr>
        <w:t xml:space="preserve">DA GARANTIA DE EXECUÇÃO </w:t>
      </w:r>
    </w:p>
    <w:p w14:paraId="7014B144" w14:textId="77777777" w:rsidR="002C774B" w:rsidRPr="009E01EF" w:rsidRDefault="002C774B" w:rsidP="002C774B">
      <w:pPr>
        <w:rPr>
          <w:rFonts w:ascii="Times New Roman" w:hAnsi="Times New Roman" w:cs="Times New Roman"/>
          <w:sz w:val="24"/>
          <w:szCs w:val="24"/>
        </w:rPr>
      </w:pPr>
    </w:p>
    <w:p w14:paraId="726742BF" w14:textId="6FC67459" w:rsidR="00575C7D" w:rsidRPr="009E01EF" w:rsidRDefault="00575C7D" w:rsidP="00575C7D">
      <w:pPr>
        <w:widowControl w:val="0"/>
        <w:overflowPunct w:val="0"/>
        <w:autoSpaceDE w:val="0"/>
        <w:autoSpaceDN w:val="0"/>
        <w:adjustRightInd w:val="0"/>
        <w:spacing w:after="0" w:line="240" w:lineRule="auto"/>
        <w:jc w:val="both"/>
        <w:rPr>
          <w:rFonts w:ascii="Times New Roman" w:hAnsi="Times New Roman" w:cs="Times New Roman"/>
          <w:sz w:val="24"/>
          <w:szCs w:val="24"/>
        </w:rPr>
      </w:pPr>
      <w:r w:rsidRPr="009E01EF">
        <w:rPr>
          <w:rFonts w:ascii="Times New Roman" w:hAnsi="Times New Roman" w:cs="Times New Roman"/>
          <w:sz w:val="24"/>
          <w:szCs w:val="24"/>
        </w:rPr>
        <w:t>13.1.</w:t>
      </w:r>
      <w:bookmarkStart w:id="4" w:name="_Hlk195020787"/>
      <w:r w:rsidRPr="009E01EF">
        <w:rPr>
          <w:rFonts w:ascii="Times New Roman" w:hAnsi="Times New Roman" w:cs="Times New Roman"/>
          <w:sz w:val="24"/>
          <w:szCs w:val="24"/>
        </w:rPr>
        <w:t xml:space="preserve"> O adjudicatário, a critério da contratante, como condição para assinatura do Termo de Contrato, prestará garantia no valor correspondente a 5% (cinco por cento) do valor do Contrato, que será liberada de acordo com as condições previstas neste Edital, conforme disposto no </w:t>
      </w:r>
      <w:r w:rsidRPr="009E01EF">
        <w:rPr>
          <w:rFonts w:ascii="Times New Roman" w:eastAsia="Times New Roman" w:hAnsi="Times New Roman" w:cs="Times New Roman"/>
          <w:sz w:val="24"/>
          <w:szCs w:val="24"/>
          <w:lang w:eastAsia="pt-BR"/>
        </w:rPr>
        <w:t>art. 96, 97 e 98 da Lei Federal nº 14.133/2021</w:t>
      </w:r>
      <w:r w:rsidRPr="009E01EF">
        <w:rPr>
          <w:rFonts w:ascii="Times New Roman" w:hAnsi="Times New Roman" w:cs="Times New Roman"/>
          <w:sz w:val="24"/>
          <w:szCs w:val="24"/>
        </w:rPr>
        <w:t xml:space="preserve">, desde que cumpridas as obrigações contratuais. </w:t>
      </w:r>
    </w:p>
    <w:p w14:paraId="7BEBAAE2" w14:textId="1B07AB2C" w:rsidR="00575C7D" w:rsidRPr="009E01EF" w:rsidRDefault="00575C7D" w:rsidP="00575C7D">
      <w:pPr>
        <w:widowControl w:val="0"/>
        <w:overflowPunct w:val="0"/>
        <w:autoSpaceDE w:val="0"/>
        <w:autoSpaceDN w:val="0"/>
        <w:adjustRightInd w:val="0"/>
        <w:spacing w:after="0" w:line="240" w:lineRule="auto"/>
        <w:jc w:val="both"/>
        <w:rPr>
          <w:rFonts w:ascii="Times New Roman" w:hAnsi="Times New Roman" w:cs="Times New Roman"/>
          <w:sz w:val="24"/>
          <w:szCs w:val="24"/>
        </w:rPr>
      </w:pPr>
      <w:r w:rsidRPr="009E01EF">
        <w:rPr>
          <w:rFonts w:ascii="Times New Roman" w:hAnsi="Times New Roman" w:cs="Times New Roman"/>
          <w:sz w:val="24"/>
          <w:szCs w:val="24"/>
        </w:rPr>
        <w:t xml:space="preserve">13.2. A garantia assegurará, qualquer que seja a modalidade escolhida, o pagamento de: </w:t>
      </w:r>
    </w:p>
    <w:p w14:paraId="335EBBB3" w14:textId="54537EB8" w:rsidR="00575C7D" w:rsidRPr="009E01EF" w:rsidRDefault="00575C7D" w:rsidP="00575C7D">
      <w:pPr>
        <w:widowControl w:val="0"/>
        <w:overflowPunct w:val="0"/>
        <w:autoSpaceDE w:val="0"/>
        <w:autoSpaceDN w:val="0"/>
        <w:adjustRightInd w:val="0"/>
        <w:spacing w:after="0" w:line="240" w:lineRule="auto"/>
        <w:jc w:val="both"/>
        <w:rPr>
          <w:rFonts w:ascii="Times New Roman" w:hAnsi="Times New Roman" w:cs="Times New Roman"/>
          <w:sz w:val="24"/>
          <w:szCs w:val="24"/>
        </w:rPr>
      </w:pPr>
      <w:r w:rsidRPr="009E01EF">
        <w:rPr>
          <w:rFonts w:ascii="Times New Roman" w:hAnsi="Times New Roman" w:cs="Times New Roman"/>
          <w:sz w:val="24"/>
          <w:szCs w:val="24"/>
        </w:rPr>
        <w:t xml:space="preserve">13.3. Prejuízo advindo do não cumprimento do objeto do contrato e do não adimplemento das demais obrigações nele previstas; </w:t>
      </w:r>
    </w:p>
    <w:p w14:paraId="09898B25" w14:textId="7CABC128" w:rsidR="00575C7D" w:rsidRPr="009E01EF" w:rsidRDefault="00575C7D" w:rsidP="00575C7D">
      <w:pPr>
        <w:widowControl w:val="0"/>
        <w:overflowPunct w:val="0"/>
        <w:autoSpaceDE w:val="0"/>
        <w:autoSpaceDN w:val="0"/>
        <w:adjustRightInd w:val="0"/>
        <w:spacing w:after="0" w:line="240" w:lineRule="auto"/>
        <w:jc w:val="both"/>
        <w:rPr>
          <w:rFonts w:ascii="Times New Roman" w:hAnsi="Times New Roman" w:cs="Times New Roman"/>
          <w:sz w:val="24"/>
          <w:szCs w:val="24"/>
        </w:rPr>
      </w:pPr>
      <w:r w:rsidRPr="009E01EF">
        <w:rPr>
          <w:rFonts w:ascii="Times New Roman" w:hAnsi="Times New Roman" w:cs="Times New Roman"/>
          <w:sz w:val="24"/>
          <w:szCs w:val="24"/>
        </w:rPr>
        <w:t xml:space="preserve">13.4. Prejuízos causados à Contratante ou a terceiro, decorrentes de culpa ou dolo durante a execução do contrato; </w:t>
      </w:r>
    </w:p>
    <w:p w14:paraId="51A9CBE5" w14:textId="79FFE622" w:rsidR="00575C7D" w:rsidRPr="009E01EF" w:rsidRDefault="00575C7D" w:rsidP="00575C7D">
      <w:pPr>
        <w:widowControl w:val="0"/>
        <w:overflowPunct w:val="0"/>
        <w:autoSpaceDE w:val="0"/>
        <w:autoSpaceDN w:val="0"/>
        <w:adjustRightInd w:val="0"/>
        <w:spacing w:after="0" w:line="240" w:lineRule="auto"/>
        <w:jc w:val="both"/>
        <w:rPr>
          <w:rFonts w:ascii="Times New Roman" w:hAnsi="Times New Roman" w:cs="Times New Roman"/>
          <w:sz w:val="24"/>
          <w:szCs w:val="24"/>
        </w:rPr>
      </w:pPr>
      <w:r w:rsidRPr="009E01EF">
        <w:rPr>
          <w:rFonts w:ascii="Times New Roman" w:hAnsi="Times New Roman" w:cs="Times New Roman"/>
          <w:sz w:val="24"/>
          <w:szCs w:val="24"/>
        </w:rPr>
        <w:t xml:space="preserve">13.5. As multas moratórias e punitivas aplicadas pela Contratante à Contratada; </w:t>
      </w:r>
    </w:p>
    <w:p w14:paraId="6DA6B198" w14:textId="2EF7F7A6" w:rsidR="00575C7D" w:rsidRPr="009E01EF" w:rsidRDefault="00575C7D" w:rsidP="00575C7D">
      <w:pPr>
        <w:widowControl w:val="0"/>
        <w:overflowPunct w:val="0"/>
        <w:autoSpaceDE w:val="0"/>
        <w:autoSpaceDN w:val="0"/>
        <w:adjustRightInd w:val="0"/>
        <w:spacing w:after="0" w:line="240" w:lineRule="auto"/>
        <w:jc w:val="both"/>
        <w:rPr>
          <w:rFonts w:ascii="Times New Roman" w:hAnsi="Times New Roman" w:cs="Times New Roman"/>
          <w:sz w:val="24"/>
          <w:szCs w:val="24"/>
        </w:rPr>
      </w:pPr>
      <w:r w:rsidRPr="009E01EF">
        <w:rPr>
          <w:rFonts w:ascii="Times New Roman" w:hAnsi="Times New Roman" w:cs="Times New Roman"/>
          <w:sz w:val="24"/>
          <w:szCs w:val="24"/>
        </w:rPr>
        <w:t xml:space="preserve">13.6. Obrigações trabalhistas, fiscais e previdenciárias de qualquer natureza, não adimplidas pela contratada. </w:t>
      </w:r>
    </w:p>
    <w:p w14:paraId="7919CBB2" w14:textId="45DB54F9" w:rsidR="00575C7D" w:rsidRPr="009E01EF" w:rsidRDefault="00575C7D" w:rsidP="00575C7D">
      <w:pPr>
        <w:widowControl w:val="0"/>
        <w:overflowPunct w:val="0"/>
        <w:autoSpaceDE w:val="0"/>
        <w:autoSpaceDN w:val="0"/>
        <w:adjustRightInd w:val="0"/>
        <w:spacing w:after="0" w:line="240" w:lineRule="auto"/>
        <w:jc w:val="both"/>
        <w:rPr>
          <w:rFonts w:ascii="Times New Roman" w:hAnsi="Times New Roman" w:cs="Times New Roman"/>
          <w:b/>
          <w:sz w:val="24"/>
          <w:szCs w:val="24"/>
          <w:lang w:eastAsia="pt-BR"/>
        </w:rPr>
      </w:pPr>
      <w:r w:rsidRPr="009E01EF">
        <w:rPr>
          <w:rFonts w:ascii="Times New Roman" w:hAnsi="Times New Roman" w:cs="Times New Roman"/>
          <w:sz w:val="24"/>
          <w:szCs w:val="24"/>
        </w:rPr>
        <w:t xml:space="preserve">13.7. A garantia em dinheiro </w:t>
      </w:r>
      <w:r w:rsidRPr="009E01EF">
        <w:rPr>
          <w:rFonts w:ascii="Times New Roman" w:hAnsi="Times New Roman" w:cs="Times New Roman"/>
          <w:b/>
          <w:sz w:val="24"/>
          <w:szCs w:val="24"/>
          <w:lang w:eastAsia="pt-BR"/>
        </w:rPr>
        <w:t xml:space="preserve">deverá ser feita por meio de depósito/transferência bancária identificado na Conta Corrente sob </w:t>
      </w:r>
      <w:proofErr w:type="gramStart"/>
      <w:r w:rsidRPr="009E01EF">
        <w:rPr>
          <w:rFonts w:ascii="Times New Roman" w:hAnsi="Times New Roman" w:cs="Times New Roman"/>
          <w:b/>
          <w:sz w:val="24"/>
          <w:szCs w:val="24"/>
          <w:lang w:eastAsia="pt-BR"/>
        </w:rPr>
        <w:t>n.º</w:t>
      </w:r>
      <w:proofErr w:type="gramEnd"/>
      <w:r w:rsidRPr="009E01EF">
        <w:rPr>
          <w:rFonts w:ascii="Times New Roman" w:hAnsi="Times New Roman" w:cs="Times New Roman"/>
          <w:b/>
          <w:sz w:val="24"/>
          <w:szCs w:val="24"/>
          <w:lang w:eastAsia="pt-BR"/>
        </w:rPr>
        <w:t xml:space="preserve"> 51.387-3, Agência 0621-1 do Banco do Brasil S.A, seguro-garantia ou fiança bancária. </w:t>
      </w:r>
    </w:p>
    <w:p w14:paraId="19EFD964" w14:textId="77777777" w:rsidR="00CF27AE" w:rsidRDefault="00CF27AE" w:rsidP="00504DBE">
      <w:pPr>
        <w:widowControl w:val="0"/>
        <w:overflowPunct w:val="0"/>
        <w:autoSpaceDE w:val="0"/>
        <w:autoSpaceDN w:val="0"/>
        <w:adjustRightInd w:val="0"/>
        <w:spacing w:after="0" w:line="240" w:lineRule="auto"/>
        <w:jc w:val="both"/>
        <w:rPr>
          <w:rFonts w:ascii="Times New Roman" w:hAnsi="Times New Roman" w:cs="Times New Roman"/>
          <w:b/>
          <w:sz w:val="24"/>
          <w:szCs w:val="24"/>
          <w:lang w:eastAsia="pt-BR"/>
        </w:rPr>
      </w:pPr>
    </w:p>
    <w:p w14:paraId="67A96548" w14:textId="77777777" w:rsidR="00CF27AE" w:rsidRDefault="00CF27AE" w:rsidP="00504DBE">
      <w:pPr>
        <w:widowControl w:val="0"/>
        <w:overflowPunct w:val="0"/>
        <w:autoSpaceDE w:val="0"/>
        <w:autoSpaceDN w:val="0"/>
        <w:adjustRightInd w:val="0"/>
        <w:spacing w:after="0" w:line="240" w:lineRule="auto"/>
        <w:jc w:val="both"/>
        <w:rPr>
          <w:rFonts w:ascii="Times New Roman" w:hAnsi="Times New Roman" w:cs="Times New Roman"/>
          <w:b/>
          <w:sz w:val="24"/>
          <w:szCs w:val="24"/>
          <w:lang w:eastAsia="pt-BR"/>
        </w:rPr>
      </w:pPr>
    </w:p>
    <w:p w14:paraId="0A57B8DD" w14:textId="2173845B" w:rsidR="00504DBE" w:rsidRPr="009E01EF" w:rsidRDefault="00504DBE" w:rsidP="00504DBE">
      <w:pPr>
        <w:widowControl w:val="0"/>
        <w:overflowPunct w:val="0"/>
        <w:autoSpaceDE w:val="0"/>
        <w:autoSpaceDN w:val="0"/>
        <w:adjustRightInd w:val="0"/>
        <w:spacing w:after="0" w:line="240" w:lineRule="auto"/>
        <w:jc w:val="both"/>
        <w:rPr>
          <w:rFonts w:ascii="Times New Roman" w:hAnsi="Times New Roman" w:cs="Times New Roman"/>
          <w:b/>
          <w:sz w:val="24"/>
          <w:szCs w:val="24"/>
          <w:lang w:eastAsia="pt-BR"/>
        </w:rPr>
      </w:pPr>
      <w:r w:rsidRPr="00A5166E">
        <w:rPr>
          <w:rFonts w:ascii="Times New Roman" w:hAnsi="Times New Roman" w:cs="Times New Roman"/>
          <w:sz w:val="24"/>
          <w:szCs w:val="24"/>
          <w:lang w:eastAsia="pt-BR"/>
        </w:rPr>
        <w:t>13.8.</w:t>
      </w:r>
      <w:r w:rsidRPr="009E01EF">
        <w:rPr>
          <w:rFonts w:ascii="Times New Roman" w:hAnsi="Times New Roman" w:cs="Times New Roman"/>
          <w:b/>
          <w:sz w:val="24"/>
          <w:szCs w:val="24"/>
          <w:lang w:eastAsia="pt-BR"/>
        </w:rPr>
        <w:t xml:space="preserve"> </w:t>
      </w:r>
      <w:r w:rsidRPr="009E01EF">
        <w:rPr>
          <w:rFonts w:ascii="Times New Roman" w:hAnsi="Times New Roman" w:cs="Times New Roman"/>
          <w:sz w:val="24"/>
          <w:szCs w:val="24"/>
        </w:rPr>
        <w:t>A modalidade seguro-garantia somente será aceita se contemplar todos os eventos indicados acima;</w:t>
      </w:r>
    </w:p>
    <w:p w14:paraId="527A547B" w14:textId="3A07D105" w:rsidR="00504DBE" w:rsidRPr="009E01EF" w:rsidRDefault="00504DBE" w:rsidP="00504DBE">
      <w:pPr>
        <w:widowControl w:val="0"/>
        <w:overflowPunct w:val="0"/>
        <w:autoSpaceDE w:val="0"/>
        <w:autoSpaceDN w:val="0"/>
        <w:adjustRightInd w:val="0"/>
        <w:spacing w:after="0" w:line="240" w:lineRule="auto"/>
        <w:jc w:val="both"/>
        <w:rPr>
          <w:rFonts w:ascii="Times New Roman" w:hAnsi="Times New Roman" w:cs="Times New Roman"/>
          <w:sz w:val="24"/>
          <w:szCs w:val="24"/>
        </w:rPr>
      </w:pPr>
      <w:r w:rsidRPr="009E01EF">
        <w:rPr>
          <w:rFonts w:ascii="Times New Roman" w:hAnsi="Times New Roman" w:cs="Times New Roman"/>
          <w:sz w:val="24"/>
          <w:szCs w:val="24"/>
        </w:rPr>
        <w:t xml:space="preserve">13.9. No caso de alteração do valor do contrato, ou prorrogação de sua vigência, a garantia deverá ser readequada ou renovada nas mesmas condições. </w:t>
      </w:r>
    </w:p>
    <w:p w14:paraId="049D8AE2" w14:textId="28539061" w:rsidR="00E508DE" w:rsidRPr="009E01EF" w:rsidRDefault="00504DBE" w:rsidP="00504DBE">
      <w:pPr>
        <w:widowControl w:val="0"/>
        <w:overflowPunct w:val="0"/>
        <w:autoSpaceDE w:val="0"/>
        <w:autoSpaceDN w:val="0"/>
        <w:adjustRightInd w:val="0"/>
        <w:spacing w:after="0" w:line="240" w:lineRule="auto"/>
        <w:jc w:val="both"/>
        <w:rPr>
          <w:rFonts w:ascii="Times New Roman" w:hAnsi="Times New Roman" w:cs="Times New Roman"/>
          <w:sz w:val="24"/>
          <w:szCs w:val="24"/>
        </w:rPr>
      </w:pPr>
      <w:r w:rsidRPr="009E01EF">
        <w:rPr>
          <w:rFonts w:ascii="Times New Roman" w:hAnsi="Times New Roman" w:cs="Times New Roman"/>
          <w:sz w:val="24"/>
          <w:szCs w:val="24"/>
        </w:rPr>
        <w:t>13.10. Se o valor da garantia for utilizado total ou parcialmente em pagamento de qualquer obrigação, a Contratada obriga-se a fazer a respectiva reposição no prazo máximo de 5 (cinco) dias úteis, contados da data em que for notificada.</w:t>
      </w:r>
    </w:p>
    <w:p w14:paraId="4AD6330A" w14:textId="77777777" w:rsidR="00E508DE" w:rsidRPr="009E01EF" w:rsidRDefault="00E508DE" w:rsidP="00504DBE">
      <w:pPr>
        <w:widowControl w:val="0"/>
        <w:overflowPunct w:val="0"/>
        <w:autoSpaceDE w:val="0"/>
        <w:autoSpaceDN w:val="0"/>
        <w:adjustRightInd w:val="0"/>
        <w:spacing w:after="0" w:line="240" w:lineRule="auto"/>
        <w:jc w:val="both"/>
        <w:rPr>
          <w:rFonts w:ascii="Times New Roman" w:hAnsi="Times New Roman" w:cs="Times New Roman"/>
          <w:sz w:val="24"/>
          <w:szCs w:val="24"/>
        </w:rPr>
      </w:pPr>
    </w:p>
    <w:p w14:paraId="7A3879B0" w14:textId="77777777" w:rsidR="00E95283" w:rsidRPr="009E01EF" w:rsidRDefault="00504DBE" w:rsidP="00E95283">
      <w:pPr>
        <w:widowControl w:val="0"/>
        <w:overflowPunct w:val="0"/>
        <w:autoSpaceDE w:val="0"/>
        <w:autoSpaceDN w:val="0"/>
        <w:adjustRightInd w:val="0"/>
        <w:spacing w:after="0" w:line="240" w:lineRule="auto"/>
        <w:jc w:val="both"/>
        <w:rPr>
          <w:rFonts w:ascii="Times New Roman" w:hAnsi="Times New Roman" w:cs="Times New Roman"/>
          <w:sz w:val="24"/>
          <w:szCs w:val="24"/>
        </w:rPr>
      </w:pPr>
      <w:r w:rsidRPr="009E01EF">
        <w:rPr>
          <w:rFonts w:ascii="Times New Roman" w:hAnsi="Times New Roman" w:cs="Times New Roman"/>
          <w:sz w:val="24"/>
          <w:szCs w:val="24"/>
        </w:rPr>
        <w:t xml:space="preserve">13.11. </w:t>
      </w:r>
      <w:r w:rsidR="00E95283" w:rsidRPr="009E01EF">
        <w:rPr>
          <w:rFonts w:ascii="Times New Roman" w:hAnsi="Times New Roman" w:cs="Times New Roman"/>
          <w:sz w:val="24"/>
          <w:szCs w:val="24"/>
        </w:rPr>
        <w:t xml:space="preserve">A Contratante não executará a garantia na ocorrência de uma ou mais das seguintes hipóteses: </w:t>
      </w:r>
    </w:p>
    <w:p w14:paraId="0E65ADFE" w14:textId="5E000670" w:rsidR="00504DBE" w:rsidRPr="009E01EF" w:rsidRDefault="00E95283" w:rsidP="00E95283">
      <w:pPr>
        <w:widowControl w:val="0"/>
        <w:overflowPunct w:val="0"/>
        <w:autoSpaceDE w:val="0"/>
        <w:autoSpaceDN w:val="0"/>
        <w:adjustRightInd w:val="0"/>
        <w:spacing w:after="0" w:line="240" w:lineRule="auto"/>
        <w:jc w:val="both"/>
        <w:rPr>
          <w:rFonts w:ascii="Times New Roman" w:hAnsi="Times New Roman" w:cs="Times New Roman"/>
          <w:sz w:val="24"/>
          <w:szCs w:val="24"/>
        </w:rPr>
      </w:pPr>
      <w:r w:rsidRPr="009E01EF">
        <w:rPr>
          <w:rFonts w:ascii="Times New Roman" w:hAnsi="Times New Roman" w:cs="Times New Roman"/>
          <w:sz w:val="24"/>
          <w:szCs w:val="24"/>
        </w:rPr>
        <w:t>13.11.1. Caso fortuito ou força maior;</w:t>
      </w:r>
    </w:p>
    <w:p w14:paraId="4607407A" w14:textId="77777777" w:rsidR="00E95283" w:rsidRPr="009E01EF" w:rsidRDefault="00E95283" w:rsidP="00E95283">
      <w:pPr>
        <w:pStyle w:val="PargrafodaLista"/>
        <w:overflowPunct w:val="0"/>
        <w:adjustRightInd w:val="0"/>
        <w:ind w:left="0"/>
      </w:pPr>
      <w:r w:rsidRPr="009E01EF">
        <w:t xml:space="preserve">13.11.2. Alteração, sem prévia anuência da seguradora, das obrigações contratuais; </w:t>
      </w:r>
    </w:p>
    <w:p w14:paraId="1F415E91" w14:textId="77777777" w:rsidR="00E95283" w:rsidRPr="009E01EF" w:rsidRDefault="00E95283" w:rsidP="00E95283">
      <w:pPr>
        <w:widowControl w:val="0"/>
        <w:overflowPunct w:val="0"/>
        <w:autoSpaceDE w:val="0"/>
        <w:autoSpaceDN w:val="0"/>
        <w:adjustRightInd w:val="0"/>
        <w:spacing w:after="0" w:line="240" w:lineRule="auto"/>
        <w:jc w:val="both"/>
        <w:rPr>
          <w:rFonts w:ascii="Times New Roman" w:hAnsi="Times New Roman" w:cs="Times New Roman"/>
          <w:sz w:val="24"/>
          <w:szCs w:val="24"/>
        </w:rPr>
      </w:pPr>
      <w:r w:rsidRPr="009E01EF">
        <w:rPr>
          <w:rFonts w:ascii="Times New Roman" w:hAnsi="Times New Roman" w:cs="Times New Roman"/>
          <w:sz w:val="24"/>
          <w:szCs w:val="24"/>
        </w:rPr>
        <w:t xml:space="preserve">Descumprimento das obrigações pelo contratado decorrentes de atos ou fatos praticados pela Contratante; </w:t>
      </w:r>
    </w:p>
    <w:p w14:paraId="20D996FD" w14:textId="7D93188C" w:rsidR="00E95283" w:rsidRPr="009E01EF" w:rsidRDefault="00E95283" w:rsidP="0048144F">
      <w:pPr>
        <w:pStyle w:val="PargrafodaLista"/>
        <w:numPr>
          <w:ilvl w:val="1"/>
          <w:numId w:val="4"/>
        </w:numPr>
        <w:overflowPunct w:val="0"/>
        <w:adjustRightInd w:val="0"/>
      </w:pPr>
      <w:r w:rsidRPr="009E01EF">
        <w:t xml:space="preserve">Atos ilícitos dolosos praticados por servidores da Contratante. </w:t>
      </w:r>
    </w:p>
    <w:p w14:paraId="6A52522F" w14:textId="77777777" w:rsidR="00E95283" w:rsidRPr="009E01EF" w:rsidRDefault="00E95283" w:rsidP="00E95283">
      <w:pPr>
        <w:widowControl w:val="0"/>
        <w:overflowPunct w:val="0"/>
        <w:autoSpaceDE w:val="0"/>
        <w:autoSpaceDN w:val="0"/>
        <w:adjustRightInd w:val="0"/>
        <w:jc w:val="both"/>
        <w:rPr>
          <w:rFonts w:ascii="Times New Roman" w:hAnsi="Times New Roman" w:cs="Times New Roman"/>
          <w:sz w:val="24"/>
          <w:szCs w:val="24"/>
        </w:rPr>
      </w:pPr>
      <w:r w:rsidRPr="009E01EF">
        <w:rPr>
          <w:rFonts w:ascii="Times New Roman" w:hAnsi="Times New Roman" w:cs="Times New Roman"/>
          <w:sz w:val="24"/>
          <w:szCs w:val="24"/>
        </w:rPr>
        <w:t xml:space="preserve">13.12.1. Não serão aceitas garantias que incluam outras isenções de responsabilidade que não as previstas neste item. </w:t>
      </w:r>
    </w:p>
    <w:p w14:paraId="627C590A" w14:textId="26BAE6D4" w:rsidR="00E95283" w:rsidRPr="009E01EF" w:rsidRDefault="00E95283" w:rsidP="00E95283">
      <w:pPr>
        <w:widowControl w:val="0"/>
        <w:overflowPunct w:val="0"/>
        <w:autoSpaceDE w:val="0"/>
        <w:autoSpaceDN w:val="0"/>
        <w:adjustRightInd w:val="0"/>
        <w:jc w:val="both"/>
        <w:rPr>
          <w:rFonts w:ascii="Times New Roman" w:hAnsi="Times New Roman" w:cs="Times New Roman"/>
          <w:sz w:val="24"/>
          <w:szCs w:val="24"/>
        </w:rPr>
      </w:pPr>
      <w:r w:rsidRPr="009E01EF">
        <w:rPr>
          <w:rFonts w:ascii="Times New Roman" w:hAnsi="Times New Roman" w:cs="Times New Roman"/>
          <w:sz w:val="24"/>
          <w:szCs w:val="24"/>
        </w:rPr>
        <w:t>13.13. Após a execução do contrato, será verificado o pagamento das verbas rescisórias decorrentes da contratação, ou a realocação dos empregados da Contratada em outra atividade de prestação de serviços, sem que ocorra a interrupção dos respectivos contratos de trabalho.</w:t>
      </w:r>
    </w:p>
    <w:p w14:paraId="7F658636" w14:textId="77777777" w:rsidR="00E95283" w:rsidRPr="009E01EF" w:rsidRDefault="00E95283" w:rsidP="00E95283">
      <w:pPr>
        <w:widowControl w:val="0"/>
        <w:overflowPunct w:val="0"/>
        <w:autoSpaceDE w:val="0"/>
        <w:autoSpaceDN w:val="0"/>
        <w:adjustRightInd w:val="0"/>
        <w:spacing w:after="0" w:line="240" w:lineRule="auto"/>
        <w:jc w:val="both"/>
        <w:rPr>
          <w:rFonts w:ascii="Times New Roman" w:hAnsi="Times New Roman" w:cs="Times New Roman"/>
          <w:sz w:val="24"/>
          <w:szCs w:val="24"/>
        </w:rPr>
      </w:pPr>
      <w:r w:rsidRPr="009E01EF">
        <w:rPr>
          <w:rFonts w:ascii="Times New Roman" w:hAnsi="Times New Roman" w:cs="Times New Roman"/>
          <w:sz w:val="24"/>
          <w:szCs w:val="24"/>
        </w:rPr>
        <w:t>13.14. Caso a Contratada não logre efetuar uma das comprovações acima indicadas até o fim do segundo mês após o encerramento da vigência contratual, a Contratante poderá utilizar o valor da garantia prestada e dos valores das faturas correspondentes a 1 (um) mês de serviços para realizar o pagamento direto das verbas rescisórias aos trabalhadores alocados na execução contratual, conforme obrigação assumida pela contratada.</w:t>
      </w:r>
    </w:p>
    <w:p w14:paraId="3E8AE610" w14:textId="2D5217ED" w:rsidR="005E2E80" w:rsidRPr="009E01EF" w:rsidRDefault="00E95283" w:rsidP="00E95283">
      <w:pPr>
        <w:pStyle w:val="PargrafodaLista"/>
        <w:overflowPunct w:val="0"/>
        <w:adjustRightInd w:val="0"/>
        <w:ind w:left="0"/>
      </w:pPr>
      <w:r w:rsidRPr="009E01EF">
        <w:t xml:space="preserve">13.15. Será considerada extinta a garantia: </w:t>
      </w:r>
    </w:p>
    <w:p w14:paraId="751143E3" w14:textId="77777777" w:rsidR="005E2E80" w:rsidRPr="009E01EF" w:rsidRDefault="005E2E80" w:rsidP="00E95283">
      <w:pPr>
        <w:pStyle w:val="PargrafodaLista"/>
        <w:overflowPunct w:val="0"/>
        <w:adjustRightInd w:val="0"/>
        <w:ind w:left="0"/>
      </w:pPr>
    </w:p>
    <w:p w14:paraId="3553F9AE" w14:textId="2FE5C55C" w:rsidR="00E95283" w:rsidRPr="009E01EF" w:rsidRDefault="00E95283" w:rsidP="00E95283">
      <w:pPr>
        <w:widowControl w:val="0"/>
        <w:overflowPunct w:val="0"/>
        <w:autoSpaceDE w:val="0"/>
        <w:autoSpaceDN w:val="0"/>
        <w:adjustRightInd w:val="0"/>
        <w:spacing w:after="0" w:line="240" w:lineRule="auto"/>
        <w:jc w:val="both"/>
        <w:rPr>
          <w:rFonts w:ascii="Times New Roman" w:hAnsi="Times New Roman" w:cs="Times New Roman"/>
          <w:sz w:val="24"/>
          <w:szCs w:val="24"/>
        </w:rPr>
      </w:pPr>
      <w:r w:rsidRPr="009E01EF">
        <w:rPr>
          <w:rFonts w:ascii="Times New Roman" w:hAnsi="Times New Roman" w:cs="Times New Roman"/>
          <w:sz w:val="24"/>
          <w:szCs w:val="24"/>
        </w:rPr>
        <w:t xml:space="preserve">13.15.1. Com a devolução da apólice, carta fiança ou autorização para o levantamento de importâncias depositadas em dinheiro a título de garantia, acompanhada de declaração da Contratante, mediante termo circunstanciado, de que a Contratada cumpriu todas as cláusulas do contrato; </w:t>
      </w:r>
    </w:p>
    <w:p w14:paraId="6FAFE6E8" w14:textId="070547E5" w:rsidR="00575C7D" w:rsidRPr="009E01EF" w:rsidRDefault="00A37CAA" w:rsidP="002C774B">
      <w:pPr>
        <w:widowControl w:val="0"/>
        <w:overflowPunct w:val="0"/>
        <w:autoSpaceDE w:val="0"/>
        <w:autoSpaceDN w:val="0"/>
        <w:adjustRightInd w:val="0"/>
        <w:spacing w:after="0" w:line="240" w:lineRule="auto"/>
        <w:jc w:val="both"/>
        <w:rPr>
          <w:rFonts w:ascii="Times New Roman" w:hAnsi="Times New Roman" w:cs="Times New Roman"/>
          <w:sz w:val="24"/>
          <w:szCs w:val="24"/>
        </w:rPr>
      </w:pPr>
      <w:r w:rsidRPr="009E01EF">
        <w:rPr>
          <w:rFonts w:ascii="Times New Roman" w:hAnsi="Times New Roman" w:cs="Times New Roman"/>
          <w:sz w:val="24"/>
          <w:szCs w:val="24"/>
        </w:rPr>
        <w:t xml:space="preserve">13.15.2. No prazo de três meses após o término da vigência, caso a Contratante não comunique a ocorrência de sinistros. </w:t>
      </w:r>
      <w:bookmarkEnd w:id="4"/>
    </w:p>
    <w:p w14:paraId="58711961" w14:textId="77777777" w:rsidR="006B5FB9" w:rsidRPr="009E01EF" w:rsidRDefault="006B5FB9" w:rsidP="00082666">
      <w:pPr>
        <w:jc w:val="both"/>
        <w:rPr>
          <w:rFonts w:ascii="Times New Roman" w:hAnsi="Times New Roman" w:cs="Times New Roman"/>
          <w:b/>
          <w:bCs/>
          <w:sz w:val="24"/>
          <w:szCs w:val="24"/>
        </w:rPr>
      </w:pPr>
    </w:p>
    <w:p w14:paraId="71BCEF61" w14:textId="15C8EE77" w:rsidR="00082666" w:rsidRPr="009E01EF" w:rsidRDefault="00082666" w:rsidP="00082666">
      <w:pPr>
        <w:jc w:val="both"/>
        <w:rPr>
          <w:rFonts w:ascii="Times New Roman" w:hAnsi="Times New Roman" w:cs="Times New Roman"/>
          <w:b/>
          <w:bCs/>
          <w:sz w:val="24"/>
          <w:szCs w:val="24"/>
        </w:rPr>
      </w:pPr>
      <w:r w:rsidRPr="009E01EF">
        <w:rPr>
          <w:rFonts w:ascii="Times New Roman" w:hAnsi="Times New Roman" w:cs="Times New Roman"/>
          <w:b/>
          <w:bCs/>
          <w:sz w:val="24"/>
          <w:szCs w:val="24"/>
        </w:rPr>
        <w:t>14. DO TERMO DE CONTRATO OU INSTRUMENTO EQUIVALENTE</w:t>
      </w:r>
    </w:p>
    <w:p w14:paraId="7838425D" w14:textId="77777777" w:rsidR="00082666" w:rsidRPr="009E01EF" w:rsidRDefault="00082666" w:rsidP="00082666">
      <w:pPr>
        <w:jc w:val="both"/>
        <w:rPr>
          <w:rFonts w:ascii="Times New Roman" w:hAnsi="Times New Roman" w:cs="Times New Roman"/>
          <w:sz w:val="24"/>
          <w:szCs w:val="24"/>
        </w:rPr>
      </w:pPr>
      <w:r w:rsidRPr="009E01EF">
        <w:rPr>
          <w:rFonts w:ascii="Times New Roman" w:hAnsi="Times New Roman" w:cs="Times New Roman"/>
          <w:sz w:val="24"/>
          <w:szCs w:val="24"/>
        </w:rPr>
        <w:t>14.1. Após a homologação da licitação, em sendo realizada a contratação, será firmado Termo de Contrato ou emitido instrumento equivalente.</w:t>
      </w:r>
    </w:p>
    <w:p w14:paraId="2156D9CE" w14:textId="77777777" w:rsidR="00082666" w:rsidRPr="009E01EF" w:rsidRDefault="00082666" w:rsidP="00082666">
      <w:pPr>
        <w:jc w:val="both"/>
        <w:rPr>
          <w:rFonts w:ascii="Times New Roman" w:hAnsi="Times New Roman" w:cs="Times New Roman"/>
          <w:sz w:val="24"/>
          <w:szCs w:val="24"/>
        </w:rPr>
      </w:pPr>
      <w:r w:rsidRPr="009E01EF">
        <w:rPr>
          <w:rFonts w:ascii="Times New Roman" w:hAnsi="Times New Roman" w:cs="Times New Roman"/>
          <w:sz w:val="24"/>
          <w:szCs w:val="24"/>
        </w:rPr>
        <w:t xml:space="preserve">14.2. Os adjudicatários serão convocados eletronicamente por meio do e-mail, para assinar o contrato, nos termos da Minuta de Contrato. Os signatários devem configurar seu correio eletrônico para que os e-mails não sejam direcionados para a caixa de Spam. Uma vez que o contrato for emitido, a convocação se dará imediatamente, devendo </w:t>
      </w:r>
      <w:proofErr w:type="gramStart"/>
      <w:r w:rsidRPr="009E01EF">
        <w:rPr>
          <w:rFonts w:ascii="Times New Roman" w:hAnsi="Times New Roman" w:cs="Times New Roman"/>
          <w:sz w:val="24"/>
          <w:szCs w:val="24"/>
        </w:rPr>
        <w:t>o(</w:t>
      </w:r>
      <w:proofErr w:type="gramEnd"/>
      <w:r w:rsidRPr="009E01EF">
        <w:rPr>
          <w:rFonts w:ascii="Times New Roman" w:hAnsi="Times New Roman" w:cs="Times New Roman"/>
          <w:sz w:val="24"/>
          <w:szCs w:val="24"/>
        </w:rPr>
        <w:t>s) responsável(</w:t>
      </w:r>
      <w:proofErr w:type="spellStart"/>
      <w:r w:rsidRPr="009E01EF">
        <w:rPr>
          <w:rFonts w:ascii="Times New Roman" w:hAnsi="Times New Roman" w:cs="Times New Roman"/>
          <w:sz w:val="24"/>
          <w:szCs w:val="24"/>
        </w:rPr>
        <w:t>is</w:t>
      </w:r>
      <w:proofErr w:type="spellEnd"/>
      <w:r w:rsidRPr="009E01EF">
        <w:rPr>
          <w:rFonts w:ascii="Times New Roman" w:hAnsi="Times New Roman" w:cs="Times New Roman"/>
          <w:sz w:val="24"/>
          <w:szCs w:val="24"/>
        </w:rPr>
        <w:t>) assinar o contrato, no prazo máximo de 03 (três) dias úteis, sob pena de decair o direito à contratação, sem prejuízo da aplicação das sanções cabíveis.</w:t>
      </w:r>
    </w:p>
    <w:p w14:paraId="1BEE7C98" w14:textId="77777777" w:rsidR="00082666" w:rsidRPr="009E01EF" w:rsidRDefault="00082666" w:rsidP="00082666">
      <w:pPr>
        <w:jc w:val="both"/>
        <w:rPr>
          <w:rFonts w:ascii="Times New Roman" w:hAnsi="Times New Roman" w:cs="Times New Roman"/>
          <w:sz w:val="24"/>
          <w:szCs w:val="24"/>
        </w:rPr>
      </w:pPr>
      <w:r w:rsidRPr="009E01EF">
        <w:rPr>
          <w:rFonts w:ascii="Times New Roman" w:hAnsi="Times New Roman" w:cs="Times New Roman"/>
          <w:sz w:val="24"/>
          <w:szCs w:val="24"/>
        </w:rPr>
        <w:t>14.2.1. 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para que seja assinado ou aceito no prazo de 05 (cinco) dias úteis, a contar da data de seu recebimento.</w:t>
      </w:r>
    </w:p>
    <w:p w14:paraId="5DF42F1B" w14:textId="77777777" w:rsidR="0032559A" w:rsidRDefault="0032559A" w:rsidP="00082666">
      <w:pPr>
        <w:jc w:val="both"/>
        <w:rPr>
          <w:rFonts w:ascii="Times New Roman" w:hAnsi="Times New Roman" w:cs="Times New Roman"/>
          <w:sz w:val="24"/>
          <w:szCs w:val="24"/>
        </w:rPr>
      </w:pPr>
    </w:p>
    <w:p w14:paraId="1D4DE16D" w14:textId="340FD1E6" w:rsidR="004F7063" w:rsidRPr="009E01EF" w:rsidRDefault="00082666" w:rsidP="00082666">
      <w:pPr>
        <w:jc w:val="both"/>
        <w:rPr>
          <w:rFonts w:ascii="Times New Roman" w:hAnsi="Times New Roman" w:cs="Times New Roman"/>
          <w:sz w:val="24"/>
          <w:szCs w:val="24"/>
        </w:rPr>
      </w:pPr>
      <w:r w:rsidRPr="009E01EF">
        <w:rPr>
          <w:rFonts w:ascii="Times New Roman" w:hAnsi="Times New Roman" w:cs="Times New Roman"/>
          <w:sz w:val="24"/>
          <w:szCs w:val="24"/>
        </w:rPr>
        <w:t>14.2.2. No caso de ser indicado signatário sem os devidos poderes para responder e contrair obrigações pela CONTRATADA, serão aplicadas as penalidades previstas neste contrato e na Lei.</w:t>
      </w:r>
    </w:p>
    <w:p w14:paraId="05D19240" w14:textId="62060DD7" w:rsidR="008A253E" w:rsidRPr="009E01EF" w:rsidRDefault="00082666" w:rsidP="00082666">
      <w:pPr>
        <w:jc w:val="both"/>
        <w:rPr>
          <w:rFonts w:ascii="Times New Roman" w:hAnsi="Times New Roman" w:cs="Times New Roman"/>
          <w:sz w:val="24"/>
          <w:szCs w:val="24"/>
        </w:rPr>
      </w:pPr>
      <w:r w:rsidRPr="009E01EF">
        <w:rPr>
          <w:rFonts w:ascii="Times New Roman" w:hAnsi="Times New Roman" w:cs="Times New Roman"/>
          <w:sz w:val="24"/>
          <w:szCs w:val="24"/>
        </w:rPr>
        <w:t>14.2.3. A convocação para a assinatura do instrumento contratual ocorre unicamente através do e-mail e telefone informados pela CONTRATADA.</w:t>
      </w:r>
    </w:p>
    <w:p w14:paraId="3224B9C0" w14:textId="77777777" w:rsidR="00082666" w:rsidRPr="009E01EF" w:rsidRDefault="00082666" w:rsidP="00082666">
      <w:pPr>
        <w:jc w:val="both"/>
        <w:rPr>
          <w:rFonts w:ascii="Times New Roman" w:hAnsi="Times New Roman" w:cs="Times New Roman"/>
          <w:sz w:val="24"/>
          <w:szCs w:val="24"/>
        </w:rPr>
      </w:pPr>
      <w:r w:rsidRPr="009E01EF">
        <w:rPr>
          <w:rFonts w:ascii="Times New Roman" w:hAnsi="Times New Roman" w:cs="Times New Roman"/>
          <w:sz w:val="24"/>
          <w:szCs w:val="24"/>
        </w:rPr>
        <w:t>14.2.4. Após envio do contrato para assinaturas, a CONTRATADA deverá assiná-lo no prazo máximo de 3 (três) dias úteis, sob pena de decair o direito à contratação, sem prejuízo da aplicação das sanções cabíveis.</w:t>
      </w:r>
    </w:p>
    <w:p w14:paraId="072BF7AD" w14:textId="53E45A6B" w:rsidR="00B17650" w:rsidRPr="009E01EF" w:rsidRDefault="00082666" w:rsidP="00082666">
      <w:pPr>
        <w:jc w:val="both"/>
        <w:rPr>
          <w:rFonts w:ascii="Times New Roman" w:hAnsi="Times New Roman" w:cs="Times New Roman"/>
          <w:sz w:val="24"/>
          <w:szCs w:val="24"/>
        </w:rPr>
      </w:pPr>
      <w:r w:rsidRPr="009E01EF">
        <w:rPr>
          <w:rFonts w:ascii="Times New Roman" w:hAnsi="Times New Roman" w:cs="Times New Roman"/>
          <w:sz w:val="24"/>
          <w:szCs w:val="24"/>
        </w:rPr>
        <w:t xml:space="preserve">14.2.5. O prazo previsto no subitem anterior poderá ser prorrogado, por igual período, por solicitação justificada do adjudicatário e aceita pela Administração. </w:t>
      </w:r>
    </w:p>
    <w:p w14:paraId="26C29380" w14:textId="6F00A7A2" w:rsidR="00082666" w:rsidRPr="009E01EF" w:rsidRDefault="00082666" w:rsidP="00082666">
      <w:pPr>
        <w:jc w:val="both"/>
        <w:rPr>
          <w:rFonts w:ascii="Times New Roman" w:hAnsi="Times New Roman" w:cs="Times New Roman"/>
          <w:sz w:val="24"/>
          <w:szCs w:val="24"/>
        </w:rPr>
      </w:pPr>
      <w:r w:rsidRPr="009E01EF">
        <w:rPr>
          <w:rFonts w:ascii="Times New Roman" w:hAnsi="Times New Roman" w:cs="Times New Roman"/>
          <w:sz w:val="24"/>
          <w:szCs w:val="24"/>
        </w:rPr>
        <w:t>14.3. O Aceite da Nota de Empenho ou do instrumento equivalente, emitida à empresa adjudicada, implica no reconhecimento de que:</w:t>
      </w:r>
    </w:p>
    <w:p w14:paraId="11A14AED" w14:textId="77777777" w:rsidR="00082666" w:rsidRPr="009E01EF" w:rsidRDefault="00082666" w:rsidP="00082666">
      <w:pPr>
        <w:jc w:val="both"/>
        <w:rPr>
          <w:rFonts w:ascii="Times New Roman" w:hAnsi="Times New Roman" w:cs="Times New Roman"/>
          <w:sz w:val="24"/>
          <w:szCs w:val="24"/>
        </w:rPr>
      </w:pPr>
      <w:r w:rsidRPr="009E01EF">
        <w:rPr>
          <w:rFonts w:ascii="Times New Roman" w:hAnsi="Times New Roman" w:cs="Times New Roman"/>
          <w:sz w:val="24"/>
          <w:szCs w:val="24"/>
        </w:rPr>
        <w:t>● referida Nota está substituindo o contrato, aplicando-se à relação de negócios ali estabelecida as disposições da Lei Federal N” 14.133/2021;</w:t>
      </w:r>
    </w:p>
    <w:p w14:paraId="0D8A5EA7" w14:textId="669DAE59" w:rsidR="00FF1300" w:rsidRPr="009E01EF" w:rsidRDefault="00082666" w:rsidP="00082666">
      <w:pPr>
        <w:jc w:val="both"/>
        <w:rPr>
          <w:rFonts w:ascii="Times New Roman" w:hAnsi="Times New Roman" w:cs="Times New Roman"/>
          <w:sz w:val="24"/>
          <w:szCs w:val="24"/>
        </w:rPr>
      </w:pPr>
      <w:r w:rsidRPr="009E01EF">
        <w:rPr>
          <w:rFonts w:ascii="Times New Roman" w:hAnsi="Times New Roman" w:cs="Times New Roman"/>
          <w:sz w:val="24"/>
          <w:szCs w:val="24"/>
        </w:rPr>
        <w:t>● a contratada se vincula à sua proposta e às previsões contidas no Edital e demais documentos;</w:t>
      </w:r>
    </w:p>
    <w:p w14:paraId="39091C7E" w14:textId="6D4BBC79" w:rsidR="00C704AE" w:rsidRPr="009E01EF" w:rsidRDefault="00082666" w:rsidP="00082666">
      <w:pPr>
        <w:jc w:val="both"/>
        <w:rPr>
          <w:rFonts w:ascii="Times New Roman" w:hAnsi="Times New Roman" w:cs="Times New Roman"/>
          <w:sz w:val="24"/>
          <w:szCs w:val="24"/>
        </w:rPr>
      </w:pPr>
      <w:r w:rsidRPr="009E01EF">
        <w:rPr>
          <w:rFonts w:ascii="Times New Roman" w:hAnsi="Times New Roman" w:cs="Times New Roman"/>
          <w:sz w:val="24"/>
          <w:szCs w:val="24"/>
        </w:rPr>
        <w:t>● a contratada reconhece que as hipóteses de rescisão são aquelas previstas nos artigos 137, 138 e 139 da Lei Federal N” 14.133/2021 e reconhece os direitos da Administração previstos nos artigos 79 e 80 da mesma Lei.</w:t>
      </w:r>
    </w:p>
    <w:p w14:paraId="63251DD4" w14:textId="63010426" w:rsidR="00082666" w:rsidRPr="009E01EF" w:rsidRDefault="00082666" w:rsidP="00082666">
      <w:pPr>
        <w:jc w:val="both"/>
        <w:rPr>
          <w:rFonts w:ascii="Times New Roman" w:hAnsi="Times New Roman" w:cs="Times New Roman"/>
          <w:sz w:val="24"/>
          <w:szCs w:val="24"/>
        </w:rPr>
      </w:pPr>
      <w:r w:rsidRPr="009E01EF">
        <w:rPr>
          <w:rFonts w:ascii="Times New Roman" w:hAnsi="Times New Roman" w:cs="Times New Roman"/>
          <w:sz w:val="24"/>
          <w:szCs w:val="24"/>
        </w:rPr>
        <w:t>14.4. O prazo de vigência da contratação e a possibilidade de sua prorrogação é conforme previsão no instrumento contratual ou no projeto básico.</w:t>
      </w:r>
    </w:p>
    <w:p w14:paraId="2BDA92D5" w14:textId="0FA25655" w:rsidR="006B5FB9" w:rsidRPr="009E01EF" w:rsidRDefault="00082666" w:rsidP="00082666">
      <w:pPr>
        <w:jc w:val="both"/>
        <w:rPr>
          <w:rFonts w:ascii="Times New Roman" w:hAnsi="Times New Roman" w:cs="Times New Roman"/>
          <w:sz w:val="24"/>
          <w:szCs w:val="24"/>
        </w:rPr>
      </w:pPr>
      <w:r w:rsidRPr="009E01EF">
        <w:rPr>
          <w:rFonts w:ascii="Times New Roman" w:hAnsi="Times New Roman" w:cs="Times New Roman"/>
          <w:sz w:val="24"/>
          <w:szCs w:val="24"/>
        </w:rPr>
        <w:t>14.5. Na assinatura do contrato, será exigida a comprovação das condições de habilitação consignadas no edital, que deverão ser mantidas pelo licitante durante a vigência do contrato.</w:t>
      </w:r>
    </w:p>
    <w:p w14:paraId="7DD951E8" w14:textId="58AE2552" w:rsidR="00082666" w:rsidRPr="009E01EF" w:rsidRDefault="00082666" w:rsidP="00082666">
      <w:pPr>
        <w:jc w:val="both"/>
        <w:rPr>
          <w:rFonts w:ascii="Times New Roman" w:hAnsi="Times New Roman" w:cs="Times New Roman"/>
          <w:sz w:val="24"/>
          <w:szCs w:val="24"/>
        </w:rPr>
      </w:pPr>
      <w:r w:rsidRPr="009E01EF">
        <w:rPr>
          <w:rFonts w:ascii="Times New Roman" w:hAnsi="Times New Roman" w:cs="Times New Roman"/>
          <w:sz w:val="24"/>
          <w:szCs w:val="24"/>
        </w:rPr>
        <w:t>14.6. 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w:t>
      </w:r>
    </w:p>
    <w:p w14:paraId="3EE8B749" w14:textId="77777777" w:rsidR="00082666" w:rsidRPr="009E01EF" w:rsidRDefault="00082666" w:rsidP="00082666">
      <w:pPr>
        <w:jc w:val="both"/>
        <w:rPr>
          <w:rFonts w:ascii="Times New Roman" w:hAnsi="Times New Roman" w:cs="Times New Roman"/>
          <w:b/>
          <w:bCs/>
          <w:sz w:val="24"/>
          <w:szCs w:val="24"/>
        </w:rPr>
      </w:pPr>
      <w:r w:rsidRPr="009E01EF">
        <w:rPr>
          <w:rFonts w:ascii="Times New Roman" w:hAnsi="Times New Roman" w:cs="Times New Roman"/>
          <w:b/>
          <w:bCs/>
          <w:sz w:val="24"/>
          <w:szCs w:val="24"/>
        </w:rPr>
        <w:t xml:space="preserve">15. DO REAJUSTAMENTO E DO REEQUILÍBRIO </w:t>
      </w:r>
    </w:p>
    <w:p w14:paraId="00CC334E" w14:textId="77777777" w:rsidR="00082666" w:rsidRPr="009E01EF" w:rsidRDefault="00082666" w:rsidP="00082666">
      <w:pPr>
        <w:jc w:val="both"/>
        <w:rPr>
          <w:rFonts w:ascii="Times New Roman" w:hAnsi="Times New Roman" w:cs="Times New Roman"/>
          <w:sz w:val="24"/>
          <w:szCs w:val="24"/>
        </w:rPr>
      </w:pPr>
      <w:r w:rsidRPr="009E01EF">
        <w:rPr>
          <w:rFonts w:ascii="Times New Roman" w:hAnsi="Times New Roman" w:cs="Times New Roman"/>
          <w:sz w:val="24"/>
          <w:szCs w:val="24"/>
        </w:rPr>
        <w:t>15.1. As regras acerca do reajustamento e do reequilíbrio são as estabelecidas na Minuta de Contrato.</w:t>
      </w:r>
    </w:p>
    <w:p w14:paraId="5478A789" w14:textId="399FBC99" w:rsidR="00E832E8" w:rsidRPr="009E01EF" w:rsidRDefault="00082666" w:rsidP="00B172EA">
      <w:pPr>
        <w:jc w:val="both"/>
        <w:rPr>
          <w:rFonts w:ascii="Times New Roman" w:hAnsi="Times New Roman" w:cs="Times New Roman"/>
          <w:color w:val="0563C1" w:themeColor="hyperlink"/>
          <w:spacing w:val="2"/>
          <w:sz w:val="24"/>
          <w:szCs w:val="24"/>
          <w:u w:val="single"/>
          <w:shd w:val="clear" w:color="auto" w:fill="FFFFFF"/>
        </w:rPr>
      </w:pPr>
      <w:r w:rsidRPr="009E01EF">
        <w:rPr>
          <w:rFonts w:ascii="Times New Roman" w:hAnsi="Times New Roman" w:cs="Times New Roman"/>
          <w:sz w:val="24"/>
          <w:szCs w:val="24"/>
        </w:rPr>
        <w:t xml:space="preserve">15.2. As solicitações de reajuste e/ou reequilíbrio devem ser enviadas através do e-mail: </w:t>
      </w:r>
      <w:hyperlink r:id="rId10" w:history="1">
        <w:r w:rsidR="00B172EA" w:rsidRPr="009E01EF">
          <w:rPr>
            <w:rStyle w:val="Hyperlink"/>
            <w:rFonts w:ascii="Times New Roman" w:hAnsi="Times New Roman" w:cs="Times New Roman"/>
            <w:sz w:val="24"/>
            <w:szCs w:val="24"/>
            <w:shd w:val="clear" w:color="auto" w:fill="FFFFFF"/>
          </w:rPr>
          <w:t>licita_pmgloria@hotmail.com</w:t>
        </w:r>
      </w:hyperlink>
    </w:p>
    <w:p w14:paraId="53202221" w14:textId="56B32EE8" w:rsidR="00C4186D" w:rsidRPr="009E01EF" w:rsidRDefault="00340FA9" w:rsidP="00340FA9">
      <w:pPr>
        <w:jc w:val="both"/>
        <w:rPr>
          <w:rFonts w:ascii="Times New Roman" w:hAnsi="Times New Roman" w:cs="Times New Roman"/>
          <w:b/>
          <w:bCs/>
          <w:sz w:val="24"/>
          <w:szCs w:val="24"/>
        </w:rPr>
      </w:pPr>
      <w:r w:rsidRPr="009E01EF">
        <w:rPr>
          <w:rFonts w:ascii="Times New Roman" w:hAnsi="Times New Roman" w:cs="Times New Roman"/>
          <w:b/>
          <w:bCs/>
          <w:sz w:val="24"/>
          <w:szCs w:val="24"/>
        </w:rPr>
        <w:t>16. DO INICIO DA EXECUÇÃO E DA FISCALIZAÇÃO</w:t>
      </w:r>
    </w:p>
    <w:p w14:paraId="5D29824B" w14:textId="237C853D" w:rsidR="00340FA9" w:rsidRPr="009E01EF" w:rsidRDefault="00340FA9" w:rsidP="00B172EA">
      <w:pPr>
        <w:jc w:val="both"/>
        <w:rPr>
          <w:rFonts w:ascii="Times New Roman" w:hAnsi="Times New Roman" w:cs="Times New Roman"/>
          <w:sz w:val="24"/>
          <w:szCs w:val="24"/>
        </w:rPr>
      </w:pPr>
      <w:r w:rsidRPr="009E01EF">
        <w:rPr>
          <w:rFonts w:ascii="Times New Roman" w:hAnsi="Times New Roman" w:cs="Times New Roman"/>
          <w:sz w:val="24"/>
          <w:szCs w:val="24"/>
        </w:rPr>
        <w:t>16.1. Os critérios de recebimento e aceitação do objeto e de fiscalização estão previstos no Projeto Básico.</w:t>
      </w:r>
    </w:p>
    <w:p w14:paraId="1C785236" w14:textId="77777777" w:rsidR="00340FA9" w:rsidRPr="009E01EF" w:rsidRDefault="00340FA9" w:rsidP="00340FA9">
      <w:pPr>
        <w:jc w:val="both"/>
        <w:rPr>
          <w:rFonts w:ascii="Times New Roman" w:hAnsi="Times New Roman" w:cs="Times New Roman"/>
          <w:b/>
          <w:bCs/>
          <w:sz w:val="24"/>
          <w:szCs w:val="24"/>
        </w:rPr>
      </w:pPr>
      <w:r w:rsidRPr="009E01EF">
        <w:rPr>
          <w:rFonts w:ascii="Times New Roman" w:hAnsi="Times New Roman" w:cs="Times New Roman"/>
          <w:b/>
          <w:bCs/>
          <w:sz w:val="24"/>
          <w:szCs w:val="24"/>
        </w:rPr>
        <w:t>17. DAS OBRIGAÇÕES DA CONTRATANTE E DA CONTRATADA</w:t>
      </w:r>
    </w:p>
    <w:p w14:paraId="253ABEF8" w14:textId="013F0275" w:rsidR="004F7063" w:rsidRPr="009E01EF" w:rsidRDefault="00340FA9" w:rsidP="00340FA9">
      <w:pPr>
        <w:jc w:val="both"/>
        <w:rPr>
          <w:rFonts w:ascii="Times New Roman" w:hAnsi="Times New Roman" w:cs="Times New Roman"/>
          <w:b/>
          <w:bCs/>
          <w:sz w:val="24"/>
          <w:szCs w:val="24"/>
        </w:rPr>
      </w:pPr>
      <w:r w:rsidRPr="009E01EF">
        <w:rPr>
          <w:rFonts w:ascii="Times New Roman" w:hAnsi="Times New Roman" w:cs="Times New Roman"/>
          <w:sz w:val="24"/>
          <w:szCs w:val="24"/>
        </w:rPr>
        <w:t>17.1. As obrigações da Contratante e da Contratada são as estabelecidas na Minuta de Contrato.</w:t>
      </w:r>
    </w:p>
    <w:p w14:paraId="1A1F2AD9" w14:textId="2A233F29" w:rsidR="000D2A06" w:rsidRPr="009E01EF" w:rsidRDefault="00340FA9" w:rsidP="00340FA9">
      <w:pPr>
        <w:jc w:val="both"/>
        <w:rPr>
          <w:rFonts w:ascii="Times New Roman" w:hAnsi="Times New Roman" w:cs="Times New Roman"/>
          <w:sz w:val="24"/>
          <w:szCs w:val="24"/>
        </w:rPr>
      </w:pPr>
      <w:r w:rsidRPr="009E01EF">
        <w:rPr>
          <w:rFonts w:ascii="Times New Roman" w:hAnsi="Times New Roman" w:cs="Times New Roman"/>
          <w:b/>
          <w:bCs/>
          <w:sz w:val="24"/>
          <w:szCs w:val="24"/>
        </w:rPr>
        <w:t>18. DO PAGAMENTO</w:t>
      </w:r>
    </w:p>
    <w:p w14:paraId="77A27030" w14:textId="77777777" w:rsidR="00162352" w:rsidRDefault="00162352" w:rsidP="00340FA9">
      <w:pPr>
        <w:jc w:val="both"/>
        <w:rPr>
          <w:rFonts w:ascii="Times New Roman" w:hAnsi="Times New Roman" w:cs="Times New Roman"/>
          <w:sz w:val="24"/>
          <w:szCs w:val="24"/>
        </w:rPr>
      </w:pPr>
    </w:p>
    <w:p w14:paraId="58CDA6D9" w14:textId="77777777" w:rsidR="00162352" w:rsidRDefault="00162352" w:rsidP="00340FA9">
      <w:pPr>
        <w:jc w:val="both"/>
        <w:rPr>
          <w:rFonts w:ascii="Times New Roman" w:hAnsi="Times New Roman" w:cs="Times New Roman"/>
          <w:sz w:val="24"/>
          <w:szCs w:val="24"/>
        </w:rPr>
      </w:pPr>
    </w:p>
    <w:p w14:paraId="685AFA31" w14:textId="2DB6CC70" w:rsidR="00340FA9" w:rsidRPr="009E01EF" w:rsidRDefault="00340FA9" w:rsidP="00340FA9">
      <w:pPr>
        <w:jc w:val="both"/>
        <w:rPr>
          <w:rFonts w:ascii="Times New Roman" w:hAnsi="Times New Roman" w:cs="Times New Roman"/>
          <w:sz w:val="24"/>
          <w:szCs w:val="24"/>
        </w:rPr>
      </w:pPr>
      <w:r w:rsidRPr="009E01EF">
        <w:rPr>
          <w:rFonts w:ascii="Times New Roman" w:hAnsi="Times New Roman" w:cs="Times New Roman"/>
          <w:sz w:val="24"/>
          <w:szCs w:val="24"/>
        </w:rPr>
        <w:t>18.1. As regras acerca do pagamento são as estabelecidas no Projeto Básico.</w:t>
      </w:r>
    </w:p>
    <w:p w14:paraId="3A104735" w14:textId="0EE7D0FD" w:rsidR="00B17650" w:rsidRPr="009E01EF" w:rsidRDefault="00340FA9" w:rsidP="00340FA9">
      <w:pPr>
        <w:jc w:val="both"/>
        <w:rPr>
          <w:rFonts w:ascii="Times New Roman" w:hAnsi="Times New Roman" w:cs="Times New Roman"/>
          <w:sz w:val="24"/>
          <w:szCs w:val="24"/>
        </w:rPr>
      </w:pPr>
      <w:r w:rsidRPr="009E01EF">
        <w:rPr>
          <w:rFonts w:ascii="Times New Roman" w:hAnsi="Times New Roman" w:cs="Times New Roman"/>
          <w:sz w:val="24"/>
          <w:szCs w:val="24"/>
        </w:rPr>
        <w:t>18.2. Haverá retenção na fonte do imposto de renda – IR em conformidade com a Instrução Normativa N” 1.234/2012, e suas alterações, da Receita Federal.</w:t>
      </w:r>
    </w:p>
    <w:p w14:paraId="141FD575" w14:textId="4C9638DD" w:rsidR="00340FA9" w:rsidRPr="009E01EF" w:rsidRDefault="00340FA9" w:rsidP="00340FA9">
      <w:pPr>
        <w:jc w:val="both"/>
        <w:rPr>
          <w:rFonts w:ascii="Times New Roman" w:hAnsi="Times New Roman" w:cs="Times New Roman"/>
          <w:sz w:val="24"/>
          <w:szCs w:val="24"/>
        </w:rPr>
      </w:pPr>
      <w:r w:rsidRPr="009E01EF">
        <w:rPr>
          <w:rFonts w:ascii="Times New Roman" w:hAnsi="Times New Roman" w:cs="Times New Roman"/>
          <w:sz w:val="24"/>
          <w:szCs w:val="24"/>
        </w:rPr>
        <w:t>18.3. As notas fiscais deverão ser emitidas em observância às regras de retenção dispostas na Instrução Normativa N” 1.234/2012, e suas alterações, da Receita Federal, sob pena de não aceitação por parte do contratante.</w:t>
      </w:r>
    </w:p>
    <w:p w14:paraId="244C93D7" w14:textId="77777777" w:rsidR="00340FA9" w:rsidRPr="009E01EF" w:rsidRDefault="00340FA9" w:rsidP="00340FA9">
      <w:pPr>
        <w:jc w:val="both"/>
        <w:rPr>
          <w:rFonts w:ascii="Times New Roman" w:hAnsi="Times New Roman" w:cs="Times New Roman"/>
          <w:sz w:val="24"/>
          <w:szCs w:val="24"/>
        </w:rPr>
      </w:pPr>
      <w:r w:rsidRPr="009E01EF">
        <w:rPr>
          <w:rFonts w:ascii="Times New Roman" w:hAnsi="Times New Roman" w:cs="Times New Roman"/>
          <w:sz w:val="24"/>
          <w:szCs w:val="24"/>
        </w:rPr>
        <w:t>18.4. Juntamente com a Nota Fiscal/Fatura, deverão ser apresentadas cópias dos comprovantes de recolhimento dos encargos previdenciários relativos ao pessoal alocado para o desenvolvimento do objeto do Contrato, sem as quais os pagamentos não serão efetuados.</w:t>
      </w:r>
    </w:p>
    <w:p w14:paraId="1F085B54" w14:textId="1A1D9218" w:rsidR="005833C2" w:rsidRPr="009E01EF" w:rsidRDefault="00340FA9" w:rsidP="00340FA9">
      <w:pPr>
        <w:jc w:val="both"/>
        <w:rPr>
          <w:rFonts w:ascii="Times New Roman" w:hAnsi="Times New Roman" w:cs="Times New Roman"/>
          <w:b/>
          <w:bCs/>
          <w:sz w:val="24"/>
          <w:szCs w:val="24"/>
        </w:rPr>
      </w:pPr>
      <w:r w:rsidRPr="009E01EF">
        <w:rPr>
          <w:rFonts w:ascii="Times New Roman" w:hAnsi="Times New Roman" w:cs="Times New Roman"/>
          <w:sz w:val="24"/>
          <w:szCs w:val="24"/>
        </w:rPr>
        <w:t>18.5. Ocorrendo atraso de pagamento por culpa exclusiva da Administração, o pagamento será realizado acrescido de atualização financeira, entre as datas do vencimento e do efetivo pagamento, de acordo com a variação pelo ˝índice Nacional de Custo da Construção (INCC), ou outro índice que venha substituí-lo, conforme a legislação vigente, a</w:t>
      </w:r>
      <w:r w:rsidR="00DF7965" w:rsidRPr="009E01EF">
        <w:rPr>
          <w:rFonts w:ascii="Times New Roman" w:hAnsi="Times New Roman" w:cs="Times New Roman"/>
          <w:sz w:val="24"/>
          <w:szCs w:val="24"/>
        </w:rPr>
        <w:t>crescido de juros de 1% ao ano.</w:t>
      </w:r>
    </w:p>
    <w:p w14:paraId="7AD32BC3" w14:textId="62457E3A" w:rsidR="00340FA9" w:rsidRPr="009E01EF" w:rsidRDefault="00340FA9" w:rsidP="00340FA9">
      <w:pPr>
        <w:jc w:val="both"/>
        <w:rPr>
          <w:rFonts w:ascii="Times New Roman" w:hAnsi="Times New Roman" w:cs="Times New Roman"/>
          <w:b/>
          <w:bCs/>
          <w:sz w:val="24"/>
          <w:szCs w:val="24"/>
        </w:rPr>
      </w:pPr>
      <w:r w:rsidRPr="009E01EF">
        <w:rPr>
          <w:rFonts w:ascii="Times New Roman" w:hAnsi="Times New Roman" w:cs="Times New Roman"/>
          <w:b/>
          <w:bCs/>
          <w:sz w:val="24"/>
          <w:szCs w:val="24"/>
        </w:rPr>
        <w:t>19. DAS INFRAÇÕES ADMINISTRATIVAS E SANÇÕES</w:t>
      </w:r>
    </w:p>
    <w:p w14:paraId="1242D19A" w14:textId="77777777" w:rsidR="00340FA9" w:rsidRPr="009E01EF" w:rsidRDefault="00340FA9" w:rsidP="00340FA9">
      <w:pPr>
        <w:jc w:val="both"/>
        <w:rPr>
          <w:rFonts w:ascii="Times New Roman" w:hAnsi="Times New Roman" w:cs="Times New Roman"/>
          <w:sz w:val="24"/>
          <w:szCs w:val="24"/>
        </w:rPr>
      </w:pPr>
      <w:r w:rsidRPr="009E01EF">
        <w:rPr>
          <w:rFonts w:ascii="Times New Roman" w:hAnsi="Times New Roman" w:cs="Times New Roman"/>
          <w:sz w:val="24"/>
          <w:szCs w:val="24"/>
        </w:rPr>
        <w:t>19.1. Comete infração administrativa, nos termos da lei, o licitante que, com dolo ou culpa:</w:t>
      </w:r>
    </w:p>
    <w:p w14:paraId="286FBADE" w14:textId="77777777" w:rsidR="00340FA9" w:rsidRPr="009E01EF" w:rsidRDefault="00340FA9" w:rsidP="00340FA9">
      <w:pPr>
        <w:jc w:val="both"/>
        <w:rPr>
          <w:rFonts w:ascii="Times New Roman" w:hAnsi="Times New Roman" w:cs="Times New Roman"/>
          <w:sz w:val="24"/>
          <w:szCs w:val="24"/>
        </w:rPr>
      </w:pPr>
      <w:r w:rsidRPr="009E01EF">
        <w:rPr>
          <w:rFonts w:ascii="Times New Roman" w:hAnsi="Times New Roman" w:cs="Times New Roman"/>
          <w:sz w:val="24"/>
          <w:szCs w:val="24"/>
        </w:rPr>
        <w:t xml:space="preserve">19.1.1. </w:t>
      </w:r>
      <w:proofErr w:type="gramStart"/>
      <w:r w:rsidRPr="009E01EF">
        <w:rPr>
          <w:rFonts w:ascii="Times New Roman" w:hAnsi="Times New Roman" w:cs="Times New Roman"/>
          <w:sz w:val="24"/>
          <w:szCs w:val="24"/>
        </w:rPr>
        <w:t>deixar</w:t>
      </w:r>
      <w:proofErr w:type="gramEnd"/>
      <w:r w:rsidRPr="009E01EF">
        <w:rPr>
          <w:rFonts w:ascii="Times New Roman" w:hAnsi="Times New Roman" w:cs="Times New Roman"/>
          <w:sz w:val="24"/>
          <w:szCs w:val="24"/>
        </w:rPr>
        <w:t xml:space="preserve"> de entregar a documentação exigida para o certame ou não entregar qualquer documento que tenha sido solicitado pelo Agente de Contratação/Comissão durante o certame;</w:t>
      </w:r>
    </w:p>
    <w:p w14:paraId="616099C8" w14:textId="77777777" w:rsidR="00340FA9" w:rsidRPr="009E01EF" w:rsidRDefault="00340FA9" w:rsidP="00340FA9">
      <w:pPr>
        <w:jc w:val="both"/>
        <w:rPr>
          <w:rFonts w:ascii="Times New Roman" w:hAnsi="Times New Roman" w:cs="Times New Roman"/>
          <w:sz w:val="24"/>
          <w:szCs w:val="24"/>
        </w:rPr>
      </w:pPr>
      <w:r w:rsidRPr="009E01EF">
        <w:rPr>
          <w:rFonts w:ascii="Times New Roman" w:hAnsi="Times New Roman" w:cs="Times New Roman"/>
          <w:sz w:val="24"/>
          <w:szCs w:val="24"/>
        </w:rPr>
        <w:t>19.1.2. Salvo em decorrência de fato superveniente devidamente justificado, não mantiver a proposta em especial quando:</w:t>
      </w:r>
    </w:p>
    <w:p w14:paraId="51F88444" w14:textId="77777777" w:rsidR="00340FA9" w:rsidRPr="009E01EF" w:rsidRDefault="00340FA9" w:rsidP="00340FA9">
      <w:pPr>
        <w:jc w:val="both"/>
        <w:rPr>
          <w:rFonts w:ascii="Times New Roman" w:hAnsi="Times New Roman" w:cs="Times New Roman"/>
          <w:sz w:val="24"/>
          <w:szCs w:val="24"/>
        </w:rPr>
      </w:pPr>
      <w:r w:rsidRPr="009E01EF">
        <w:rPr>
          <w:rFonts w:ascii="Times New Roman" w:hAnsi="Times New Roman" w:cs="Times New Roman"/>
          <w:sz w:val="24"/>
          <w:szCs w:val="24"/>
        </w:rPr>
        <w:t>19.1.2.1 Não enviar a proposta adequada ao último lance ofertado ou após a negociação;</w:t>
      </w:r>
    </w:p>
    <w:p w14:paraId="45F71326" w14:textId="77777777" w:rsidR="00340FA9" w:rsidRPr="009E01EF" w:rsidRDefault="00340FA9" w:rsidP="00340FA9">
      <w:pPr>
        <w:jc w:val="both"/>
        <w:rPr>
          <w:rFonts w:ascii="Times New Roman" w:hAnsi="Times New Roman" w:cs="Times New Roman"/>
          <w:sz w:val="24"/>
          <w:szCs w:val="24"/>
        </w:rPr>
      </w:pPr>
      <w:r w:rsidRPr="009E01EF">
        <w:rPr>
          <w:rFonts w:ascii="Times New Roman" w:hAnsi="Times New Roman" w:cs="Times New Roman"/>
          <w:sz w:val="24"/>
          <w:szCs w:val="24"/>
        </w:rPr>
        <w:t>19.1.2.2 recusar-se a enviar o detalhamento da proposta quando exigível;</w:t>
      </w:r>
    </w:p>
    <w:p w14:paraId="32A6689B" w14:textId="77777777" w:rsidR="00340FA9" w:rsidRPr="009E01EF" w:rsidRDefault="00340FA9" w:rsidP="00340FA9">
      <w:pPr>
        <w:jc w:val="both"/>
        <w:rPr>
          <w:rFonts w:ascii="Times New Roman" w:hAnsi="Times New Roman" w:cs="Times New Roman"/>
          <w:sz w:val="24"/>
          <w:szCs w:val="24"/>
        </w:rPr>
      </w:pPr>
      <w:r w:rsidRPr="009E01EF">
        <w:rPr>
          <w:rFonts w:ascii="Times New Roman" w:hAnsi="Times New Roman" w:cs="Times New Roman"/>
          <w:sz w:val="24"/>
          <w:szCs w:val="24"/>
        </w:rPr>
        <w:t>19.1.2.3 pedir para ser desclassificado quando encerrada a etapa competitiva;</w:t>
      </w:r>
    </w:p>
    <w:p w14:paraId="3507C6F2" w14:textId="77777777" w:rsidR="00340FA9" w:rsidRPr="009E01EF" w:rsidRDefault="00340FA9" w:rsidP="00340FA9">
      <w:pPr>
        <w:jc w:val="both"/>
        <w:rPr>
          <w:rFonts w:ascii="Times New Roman" w:hAnsi="Times New Roman" w:cs="Times New Roman"/>
          <w:sz w:val="24"/>
          <w:szCs w:val="24"/>
        </w:rPr>
      </w:pPr>
      <w:r w:rsidRPr="009E01EF">
        <w:rPr>
          <w:rFonts w:ascii="Times New Roman" w:hAnsi="Times New Roman" w:cs="Times New Roman"/>
          <w:sz w:val="24"/>
          <w:szCs w:val="24"/>
        </w:rPr>
        <w:t>19.1.2.4 deixar de apresentar amostra; ou</w:t>
      </w:r>
    </w:p>
    <w:p w14:paraId="0667F414" w14:textId="77777777" w:rsidR="00340FA9" w:rsidRPr="009E01EF" w:rsidRDefault="00340FA9" w:rsidP="00340FA9">
      <w:pPr>
        <w:jc w:val="both"/>
        <w:rPr>
          <w:rFonts w:ascii="Times New Roman" w:hAnsi="Times New Roman" w:cs="Times New Roman"/>
          <w:sz w:val="24"/>
          <w:szCs w:val="24"/>
        </w:rPr>
      </w:pPr>
      <w:r w:rsidRPr="009E01EF">
        <w:rPr>
          <w:rFonts w:ascii="Times New Roman" w:hAnsi="Times New Roman" w:cs="Times New Roman"/>
          <w:sz w:val="24"/>
          <w:szCs w:val="24"/>
        </w:rPr>
        <w:t>19.1.2.5 apresentar proposta ou amostra em desacordo com as especificações do edital.</w:t>
      </w:r>
    </w:p>
    <w:p w14:paraId="5D0B65A7" w14:textId="77777777" w:rsidR="00340FA9" w:rsidRPr="009E01EF" w:rsidRDefault="00340FA9" w:rsidP="00340FA9">
      <w:pPr>
        <w:jc w:val="both"/>
        <w:rPr>
          <w:rFonts w:ascii="Times New Roman" w:hAnsi="Times New Roman" w:cs="Times New Roman"/>
          <w:sz w:val="24"/>
          <w:szCs w:val="24"/>
        </w:rPr>
      </w:pPr>
      <w:r w:rsidRPr="009E01EF">
        <w:rPr>
          <w:rFonts w:ascii="Times New Roman" w:hAnsi="Times New Roman" w:cs="Times New Roman"/>
          <w:sz w:val="24"/>
          <w:szCs w:val="24"/>
        </w:rPr>
        <w:t>19.1.3. Não celebrar o contrato ou não entregar a documentação exigida para a contratação, quando convocado dentro do prazo de validade de sua proposta.</w:t>
      </w:r>
    </w:p>
    <w:p w14:paraId="11D41851" w14:textId="222A979F" w:rsidR="007D0FCE" w:rsidRPr="009E01EF" w:rsidRDefault="00340FA9" w:rsidP="00340FA9">
      <w:pPr>
        <w:jc w:val="both"/>
        <w:rPr>
          <w:rFonts w:ascii="Times New Roman" w:hAnsi="Times New Roman" w:cs="Times New Roman"/>
          <w:sz w:val="24"/>
          <w:szCs w:val="24"/>
        </w:rPr>
      </w:pPr>
      <w:r w:rsidRPr="009E01EF">
        <w:rPr>
          <w:rFonts w:ascii="Times New Roman" w:hAnsi="Times New Roman" w:cs="Times New Roman"/>
          <w:sz w:val="24"/>
          <w:szCs w:val="24"/>
        </w:rPr>
        <w:t>19.1.3.1 recusar-se, sem justificativa, a assinar o contrato ou a ata de registro de preço, ou a aceitar ou retirar o instrumento equivalente no prazo estabelecido pela Administração.</w:t>
      </w:r>
    </w:p>
    <w:p w14:paraId="69443E4B" w14:textId="19D169CA" w:rsidR="00340FA9" w:rsidRPr="009E01EF" w:rsidRDefault="00340FA9" w:rsidP="00340FA9">
      <w:pPr>
        <w:jc w:val="both"/>
        <w:rPr>
          <w:rFonts w:ascii="Times New Roman" w:hAnsi="Times New Roman" w:cs="Times New Roman"/>
          <w:sz w:val="24"/>
          <w:szCs w:val="24"/>
        </w:rPr>
      </w:pPr>
      <w:r w:rsidRPr="009E01EF">
        <w:rPr>
          <w:rFonts w:ascii="Times New Roman" w:hAnsi="Times New Roman" w:cs="Times New Roman"/>
          <w:sz w:val="24"/>
          <w:szCs w:val="24"/>
        </w:rPr>
        <w:t xml:space="preserve">19.1.4. </w:t>
      </w:r>
      <w:proofErr w:type="gramStart"/>
      <w:r w:rsidRPr="009E01EF">
        <w:rPr>
          <w:rFonts w:ascii="Times New Roman" w:hAnsi="Times New Roman" w:cs="Times New Roman"/>
          <w:sz w:val="24"/>
          <w:szCs w:val="24"/>
        </w:rPr>
        <w:t>apresentar</w:t>
      </w:r>
      <w:proofErr w:type="gramEnd"/>
      <w:r w:rsidRPr="009E01EF">
        <w:rPr>
          <w:rFonts w:ascii="Times New Roman" w:hAnsi="Times New Roman" w:cs="Times New Roman"/>
          <w:sz w:val="24"/>
          <w:szCs w:val="24"/>
        </w:rPr>
        <w:t xml:space="preserve"> declaração ou documentação falsa exigida para o certame ou prestar declaração falsa durante a licitação; </w:t>
      </w:r>
    </w:p>
    <w:p w14:paraId="7A16B5A9" w14:textId="77777777" w:rsidR="00340FA9" w:rsidRPr="009E01EF" w:rsidRDefault="00340FA9" w:rsidP="00340FA9">
      <w:pPr>
        <w:jc w:val="both"/>
        <w:rPr>
          <w:rFonts w:ascii="Times New Roman" w:hAnsi="Times New Roman" w:cs="Times New Roman"/>
          <w:sz w:val="24"/>
          <w:szCs w:val="24"/>
        </w:rPr>
      </w:pPr>
      <w:r w:rsidRPr="009E01EF">
        <w:rPr>
          <w:rFonts w:ascii="Times New Roman" w:hAnsi="Times New Roman" w:cs="Times New Roman"/>
          <w:sz w:val="24"/>
          <w:szCs w:val="24"/>
        </w:rPr>
        <w:t xml:space="preserve">19.1.5. </w:t>
      </w:r>
      <w:proofErr w:type="gramStart"/>
      <w:r w:rsidRPr="009E01EF">
        <w:rPr>
          <w:rFonts w:ascii="Times New Roman" w:hAnsi="Times New Roman" w:cs="Times New Roman"/>
          <w:sz w:val="24"/>
          <w:szCs w:val="24"/>
        </w:rPr>
        <w:t>fraudar</w:t>
      </w:r>
      <w:proofErr w:type="gramEnd"/>
      <w:r w:rsidRPr="009E01EF">
        <w:rPr>
          <w:rFonts w:ascii="Times New Roman" w:hAnsi="Times New Roman" w:cs="Times New Roman"/>
          <w:sz w:val="24"/>
          <w:szCs w:val="24"/>
        </w:rPr>
        <w:t xml:space="preserve"> a licitação;</w:t>
      </w:r>
    </w:p>
    <w:p w14:paraId="1FE4C6DB" w14:textId="62862138" w:rsidR="00CA7AD9" w:rsidRPr="009E01EF" w:rsidRDefault="00340FA9" w:rsidP="00340FA9">
      <w:pPr>
        <w:jc w:val="both"/>
        <w:rPr>
          <w:rFonts w:ascii="Times New Roman" w:hAnsi="Times New Roman" w:cs="Times New Roman"/>
          <w:sz w:val="24"/>
          <w:szCs w:val="24"/>
        </w:rPr>
      </w:pPr>
      <w:r w:rsidRPr="009E01EF">
        <w:rPr>
          <w:rFonts w:ascii="Times New Roman" w:hAnsi="Times New Roman" w:cs="Times New Roman"/>
          <w:sz w:val="24"/>
          <w:szCs w:val="24"/>
        </w:rPr>
        <w:t xml:space="preserve">19.1.6. </w:t>
      </w:r>
      <w:proofErr w:type="gramStart"/>
      <w:r w:rsidRPr="009E01EF">
        <w:rPr>
          <w:rFonts w:ascii="Times New Roman" w:hAnsi="Times New Roman" w:cs="Times New Roman"/>
          <w:sz w:val="24"/>
          <w:szCs w:val="24"/>
        </w:rPr>
        <w:t>comportar</w:t>
      </w:r>
      <w:proofErr w:type="gramEnd"/>
      <w:r w:rsidRPr="009E01EF">
        <w:rPr>
          <w:rFonts w:ascii="Times New Roman" w:hAnsi="Times New Roman" w:cs="Times New Roman"/>
          <w:sz w:val="24"/>
          <w:szCs w:val="24"/>
        </w:rPr>
        <w:t xml:space="preserve">-se de modo inidôneo ou cometer fraude de qualquer natureza, em especial quando: </w:t>
      </w:r>
    </w:p>
    <w:p w14:paraId="4F30CD6F" w14:textId="7B7A5A3D" w:rsidR="00340FA9" w:rsidRPr="009E01EF" w:rsidRDefault="00340FA9" w:rsidP="00340FA9">
      <w:pPr>
        <w:jc w:val="both"/>
        <w:rPr>
          <w:rFonts w:ascii="Times New Roman" w:hAnsi="Times New Roman" w:cs="Times New Roman"/>
          <w:sz w:val="24"/>
          <w:szCs w:val="24"/>
        </w:rPr>
      </w:pPr>
      <w:r w:rsidRPr="009E01EF">
        <w:rPr>
          <w:rFonts w:ascii="Times New Roman" w:hAnsi="Times New Roman" w:cs="Times New Roman"/>
          <w:sz w:val="24"/>
          <w:szCs w:val="24"/>
        </w:rPr>
        <w:t>19.1.6.1 induzir deliberadamente a erro no julgamento;</w:t>
      </w:r>
    </w:p>
    <w:p w14:paraId="2A38BC6B" w14:textId="77777777" w:rsidR="00E32A69" w:rsidRDefault="00E32A69" w:rsidP="00340FA9">
      <w:pPr>
        <w:jc w:val="both"/>
        <w:rPr>
          <w:rFonts w:ascii="Times New Roman" w:hAnsi="Times New Roman" w:cs="Times New Roman"/>
          <w:sz w:val="24"/>
          <w:szCs w:val="24"/>
        </w:rPr>
      </w:pPr>
    </w:p>
    <w:p w14:paraId="1E45FF48" w14:textId="3937BC1F" w:rsidR="00340FA9" w:rsidRPr="009E01EF" w:rsidRDefault="00340FA9" w:rsidP="00340FA9">
      <w:pPr>
        <w:jc w:val="both"/>
        <w:rPr>
          <w:rFonts w:ascii="Times New Roman" w:hAnsi="Times New Roman" w:cs="Times New Roman"/>
          <w:sz w:val="24"/>
          <w:szCs w:val="24"/>
        </w:rPr>
      </w:pPr>
      <w:r w:rsidRPr="009E01EF">
        <w:rPr>
          <w:rFonts w:ascii="Times New Roman" w:hAnsi="Times New Roman" w:cs="Times New Roman"/>
          <w:sz w:val="24"/>
          <w:szCs w:val="24"/>
        </w:rPr>
        <w:t xml:space="preserve">19.1.6.2 apresentar amostra falsificada ou deteriorada. </w:t>
      </w:r>
    </w:p>
    <w:p w14:paraId="1CEFDD03" w14:textId="33F7E8AF" w:rsidR="00B17650" w:rsidRPr="009E01EF" w:rsidRDefault="00340FA9" w:rsidP="00340FA9">
      <w:pPr>
        <w:jc w:val="both"/>
        <w:rPr>
          <w:rFonts w:ascii="Times New Roman" w:hAnsi="Times New Roman" w:cs="Times New Roman"/>
          <w:sz w:val="24"/>
          <w:szCs w:val="24"/>
        </w:rPr>
      </w:pPr>
      <w:r w:rsidRPr="009E01EF">
        <w:rPr>
          <w:rFonts w:ascii="Times New Roman" w:hAnsi="Times New Roman" w:cs="Times New Roman"/>
          <w:sz w:val="24"/>
          <w:szCs w:val="24"/>
        </w:rPr>
        <w:t>19.1.7 praticar atos ilícitos com vistas a frustrar os objetivos da licitação;</w:t>
      </w:r>
    </w:p>
    <w:p w14:paraId="2439E418" w14:textId="1D889CB0" w:rsidR="00340FA9" w:rsidRPr="009E01EF" w:rsidRDefault="00340FA9" w:rsidP="00340FA9">
      <w:pPr>
        <w:jc w:val="both"/>
        <w:rPr>
          <w:rFonts w:ascii="Times New Roman" w:hAnsi="Times New Roman" w:cs="Times New Roman"/>
          <w:sz w:val="24"/>
          <w:szCs w:val="24"/>
        </w:rPr>
      </w:pPr>
      <w:r w:rsidRPr="009E01EF">
        <w:rPr>
          <w:rFonts w:ascii="Times New Roman" w:hAnsi="Times New Roman" w:cs="Times New Roman"/>
          <w:sz w:val="24"/>
          <w:szCs w:val="24"/>
        </w:rPr>
        <w:t xml:space="preserve">19.1.8 praticar ato lesivo previsto no art. 5” da Lei n.” 12.846, de 2013. </w:t>
      </w:r>
    </w:p>
    <w:p w14:paraId="5BF020CB" w14:textId="77777777" w:rsidR="00340FA9" w:rsidRPr="009E01EF" w:rsidRDefault="00340FA9" w:rsidP="00340FA9">
      <w:pPr>
        <w:jc w:val="both"/>
        <w:rPr>
          <w:rFonts w:ascii="Times New Roman" w:hAnsi="Times New Roman" w:cs="Times New Roman"/>
          <w:sz w:val="24"/>
          <w:szCs w:val="24"/>
        </w:rPr>
      </w:pPr>
      <w:r w:rsidRPr="009E01EF">
        <w:rPr>
          <w:rFonts w:ascii="Times New Roman" w:hAnsi="Times New Roman" w:cs="Times New Roman"/>
          <w:sz w:val="24"/>
          <w:szCs w:val="24"/>
        </w:rPr>
        <w:t xml:space="preserve">19.2 Com fulcro na Lei n” 14.133, de 2021, a Administração poderá, garantida a prévia defesa, aplicar aos licitantes e/ou adjudicatários as seguintes sanções, sem prejuízo das responsabilidades civil e criminal: </w:t>
      </w:r>
    </w:p>
    <w:p w14:paraId="2626EECE" w14:textId="77777777" w:rsidR="00340FA9" w:rsidRPr="009E01EF" w:rsidRDefault="00340FA9" w:rsidP="00340FA9">
      <w:pPr>
        <w:jc w:val="both"/>
        <w:rPr>
          <w:rFonts w:ascii="Times New Roman" w:hAnsi="Times New Roman" w:cs="Times New Roman"/>
          <w:sz w:val="24"/>
          <w:szCs w:val="24"/>
        </w:rPr>
      </w:pPr>
      <w:r w:rsidRPr="009E01EF">
        <w:rPr>
          <w:rFonts w:ascii="Times New Roman" w:hAnsi="Times New Roman" w:cs="Times New Roman"/>
          <w:sz w:val="24"/>
          <w:szCs w:val="24"/>
        </w:rPr>
        <w:t xml:space="preserve">19.2.1 advertência; </w:t>
      </w:r>
    </w:p>
    <w:p w14:paraId="3EA40D42" w14:textId="77777777" w:rsidR="00340FA9" w:rsidRPr="009E01EF" w:rsidRDefault="00340FA9" w:rsidP="00340FA9">
      <w:pPr>
        <w:jc w:val="both"/>
        <w:rPr>
          <w:rFonts w:ascii="Times New Roman" w:hAnsi="Times New Roman" w:cs="Times New Roman"/>
          <w:sz w:val="24"/>
          <w:szCs w:val="24"/>
        </w:rPr>
      </w:pPr>
      <w:r w:rsidRPr="009E01EF">
        <w:rPr>
          <w:rFonts w:ascii="Times New Roman" w:hAnsi="Times New Roman" w:cs="Times New Roman"/>
          <w:sz w:val="24"/>
          <w:szCs w:val="24"/>
        </w:rPr>
        <w:t>19.2.2 multa;</w:t>
      </w:r>
    </w:p>
    <w:p w14:paraId="0B7E4776" w14:textId="1FF61B5E" w:rsidR="00AD34E7" w:rsidRPr="009E01EF" w:rsidRDefault="00340FA9" w:rsidP="00340FA9">
      <w:pPr>
        <w:jc w:val="both"/>
        <w:rPr>
          <w:rFonts w:ascii="Times New Roman" w:hAnsi="Times New Roman" w:cs="Times New Roman"/>
          <w:sz w:val="24"/>
          <w:szCs w:val="24"/>
        </w:rPr>
      </w:pPr>
      <w:r w:rsidRPr="009E01EF">
        <w:rPr>
          <w:rFonts w:ascii="Times New Roman" w:hAnsi="Times New Roman" w:cs="Times New Roman"/>
          <w:sz w:val="24"/>
          <w:szCs w:val="24"/>
        </w:rPr>
        <w:t>19.2.3 impedimento de licitar e contratar; e</w:t>
      </w:r>
    </w:p>
    <w:p w14:paraId="4608DFED" w14:textId="26AD7A3B" w:rsidR="00113763" w:rsidRPr="009E01EF" w:rsidRDefault="00340FA9" w:rsidP="00340FA9">
      <w:pPr>
        <w:jc w:val="both"/>
        <w:rPr>
          <w:rFonts w:ascii="Times New Roman" w:hAnsi="Times New Roman" w:cs="Times New Roman"/>
          <w:sz w:val="24"/>
          <w:szCs w:val="24"/>
        </w:rPr>
      </w:pPr>
      <w:r w:rsidRPr="009E01EF">
        <w:rPr>
          <w:rFonts w:ascii="Times New Roman" w:hAnsi="Times New Roman" w:cs="Times New Roman"/>
          <w:sz w:val="24"/>
          <w:szCs w:val="24"/>
        </w:rPr>
        <w:t>19.2.4 declaração de inidoneidade para licitar ou contratar, enquanto perdurarem os motivos determinantes da punição ou até que seja promovida sua reabilitação perante a própria autoridade que aplicou a penalidade.</w:t>
      </w:r>
    </w:p>
    <w:p w14:paraId="297C928C" w14:textId="1D8658C9" w:rsidR="00340FA9" w:rsidRPr="009E01EF" w:rsidRDefault="00340FA9" w:rsidP="00340FA9">
      <w:pPr>
        <w:jc w:val="both"/>
        <w:rPr>
          <w:rFonts w:ascii="Times New Roman" w:hAnsi="Times New Roman" w:cs="Times New Roman"/>
          <w:sz w:val="24"/>
          <w:szCs w:val="24"/>
        </w:rPr>
      </w:pPr>
      <w:proofErr w:type="gramStart"/>
      <w:r w:rsidRPr="009E01EF">
        <w:rPr>
          <w:rFonts w:ascii="Times New Roman" w:hAnsi="Times New Roman" w:cs="Times New Roman"/>
          <w:sz w:val="24"/>
          <w:szCs w:val="24"/>
        </w:rPr>
        <w:t>19.3 Na</w:t>
      </w:r>
      <w:proofErr w:type="gramEnd"/>
      <w:r w:rsidRPr="009E01EF">
        <w:rPr>
          <w:rFonts w:ascii="Times New Roman" w:hAnsi="Times New Roman" w:cs="Times New Roman"/>
          <w:sz w:val="24"/>
          <w:szCs w:val="24"/>
        </w:rPr>
        <w:t xml:space="preserve"> aplicação das sanções serão considerados:</w:t>
      </w:r>
    </w:p>
    <w:p w14:paraId="2B0ECE5E" w14:textId="77777777" w:rsidR="00340FA9" w:rsidRPr="009E01EF" w:rsidRDefault="00340FA9" w:rsidP="00340FA9">
      <w:pPr>
        <w:jc w:val="both"/>
        <w:rPr>
          <w:rFonts w:ascii="Times New Roman" w:hAnsi="Times New Roman" w:cs="Times New Roman"/>
          <w:sz w:val="24"/>
          <w:szCs w:val="24"/>
        </w:rPr>
      </w:pPr>
      <w:r w:rsidRPr="009E01EF">
        <w:rPr>
          <w:rFonts w:ascii="Times New Roman" w:hAnsi="Times New Roman" w:cs="Times New Roman"/>
          <w:sz w:val="24"/>
          <w:szCs w:val="24"/>
        </w:rPr>
        <w:t>19.3.1 a natureza e a gravidade da infração cometida.</w:t>
      </w:r>
    </w:p>
    <w:p w14:paraId="720FA6E4" w14:textId="77777777" w:rsidR="00340FA9" w:rsidRPr="009E01EF" w:rsidRDefault="00340FA9" w:rsidP="00340FA9">
      <w:pPr>
        <w:jc w:val="both"/>
        <w:rPr>
          <w:rFonts w:ascii="Times New Roman" w:hAnsi="Times New Roman" w:cs="Times New Roman"/>
          <w:sz w:val="24"/>
          <w:szCs w:val="24"/>
        </w:rPr>
      </w:pPr>
      <w:r w:rsidRPr="009E01EF">
        <w:rPr>
          <w:rFonts w:ascii="Times New Roman" w:hAnsi="Times New Roman" w:cs="Times New Roman"/>
          <w:sz w:val="24"/>
          <w:szCs w:val="24"/>
        </w:rPr>
        <w:t>19.3.2 as peculiaridades do caso concreto;</w:t>
      </w:r>
    </w:p>
    <w:p w14:paraId="5D826240" w14:textId="77777777" w:rsidR="00340FA9" w:rsidRPr="009E01EF" w:rsidRDefault="00340FA9" w:rsidP="00340FA9">
      <w:pPr>
        <w:jc w:val="both"/>
        <w:rPr>
          <w:rFonts w:ascii="Times New Roman" w:hAnsi="Times New Roman" w:cs="Times New Roman"/>
          <w:sz w:val="24"/>
          <w:szCs w:val="24"/>
        </w:rPr>
      </w:pPr>
      <w:r w:rsidRPr="009E01EF">
        <w:rPr>
          <w:rFonts w:ascii="Times New Roman" w:hAnsi="Times New Roman" w:cs="Times New Roman"/>
          <w:sz w:val="24"/>
          <w:szCs w:val="24"/>
        </w:rPr>
        <w:t>19.3.3 as circunstâncias agravantes ou atenuantes;</w:t>
      </w:r>
    </w:p>
    <w:p w14:paraId="6E0020F7" w14:textId="77777777" w:rsidR="00340FA9" w:rsidRPr="009E01EF" w:rsidRDefault="00340FA9" w:rsidP="00340FA9">
      <w:pPr>
        <w:jc w:val="both"/>
        <w:rPr>
          <w:rFonts w:ascii="Times New Roman" w:hAnsi="Times New Roman" w:cs="Times New Roman"/>
          <w:sz w:val="24"/>
          <w:szCs w:val="24"/>
        </w:rPr>
      </w:pPr>
      <w:r w:rsidRPr="009E01EF">
        <w:rPr>
          <w:rFonts w:ascii="Times New Roman" w:hAnsi="Times New Roman" w:cs="Times New Roman"/>
          <w:sz w:val="24"/>
          <w:szCs w:val="24"/>
        </w:rPr>
        <w:t>19.3.4 os danos que dela provierem para a Administração Pública;</w:t>
      </w:r>
    </w:p>
    <w:p w14:paraId="15FD9D44" w14:textId="77777777" w:rsidR="00340FA9" w:rsidRPr="009E01EF" w:rsidRDefault="00340FA9" w:rsidP="00340FA9">
      <w:pPr>
        <w:jc w:val="both"/>
        <w:rPr>
          <w:rFonts w:ascii="Times New Roman" w:hAnsi="Times New Roman" w:cs="Times New Roman"/>
          <w:sz w:val="24"/>
          <w:szCs w:val="24"/>
        </w:rPr>
      </w:pPr>
      <w:r w:rsidRPr="009E01EF">
        <w:rPr>
          <w:rFonts w:ascii="Times New Roman" w:hAnsi="Times New Roman" w:cs="Times New Roman"/>
          <w:sz w:val="24"/>
          <w:szCs w:val="24"/>
        </w:rPr>
        <w:t>19.3.5 a implantação ou o aperfeiçoamento de programa de integridade, conforme normas e orientações dos órgãos de controle.</w:t>
      </w:r>
    </w:p>
    <w:p w14:paraId="3D870528" w14:textId="77777777" w:rsidR="00340FA9" w:rsidRPr="009E01EF" w:rsidRDefault="00340FA9" w:rsidP="00340FA9">
      <w:pPr>
        <w:jc w:val="both"/>
        <w:rPr>
          <w:rFonts w:ascii="Times New Roman" w:hAnsi="Times New Roman" w:cs="Times New Roman"/>
          <w:sz w:val="24"/>
          <w:szCs w:val="24"/>
        </w:rPr>
      </w:pPr>
      <w:r w:rsidRPr="009E01EF">
        <w:rPr>
          <w:rFonts w:ascii="Times New Roman" w:hAnsi="Times New Roman" w:cs="Times New Roman"/>
          <w:sz w:val="24"/>
          <w:szCs w:val="24"/>
        </w:rPr>
        <w:t>19.4 A multa será recolhida em percentual de 0,5% a 30% incidente sobre o valor do contrato licitado, recolhida no prazo máximo de 10 (dez) dias úteis, a contar da comunicação oficial.</w:t>
      </w:r>
    </w:p>
    <w:p w14:paraId="7FDDA5FF" w14:textId="77777777" w:rsidR="00340FA9" w:rsidRPr="009E01EF" w:rsidRDefault="00340FA9" w:rsidP="00340FA9">
      <w:pPr>
        <w:jc w:val="both"/>
        <w:rPr>
          <w:rFonts w:ascii="Times New Roman" w:hAnsi="Times New Roman" w:cs="Times New Roman"/>
          <w:sz w:val="24"/>
          <w:szCs w:val="24"/>
        </w:rPr>
      </w:pPr>
      <w:proofErr w:type="gramStart"/>
      <w:r w:rsidRPr="009E01EF">
        <w:rPr>
          <w:rFonts w:ascii="Times New Roman" w:hAnsi="Times New Roman" w:cs="Times New Roman"/>
          <w:sz w:val="24"/>
          <w:szCs w:val="24"/>
        </w:rPr>
        <w:t>19.4.1 Para</w:t>
      </w:r>
      <w:proofErr w:type="gramEnd"/>
      <w:r w:rsidRPr="009E01EF">
        <w:rPr>
          <w:rFonts w:ascii="Times New Roman" w:hAnsi="Times New Roman" w:cs="Times New Roman"/>
          <w:sz w:val="24"/>
          <w:szCs w:val="24"/>
        </w:rPr>
        <w:t xml:space="preserve"> as infrações previstas nos subitens 19.1.1, 19.1.2 e 19.1.3, a multa será de 0,5% a 15% do valor do contrato licitado.</w:t>
      </w:r>
    </w:p>
    <w:p w14:paraId="76A2D616" w14:textId="12A69A52" w:rsidR="008414A8" w:rsidRPr="009E01EF" w:rsidRDefault="00340FA9" w:rsidP="00340FA9">
      <w:pPr>
        <w:jc w:val="both"/>
        <w:rPr>
          <w:rFonts w:ascii="Times New Roman" w:hAnsi="Times New Roman" w:cs="Times New Roman"/>
          <w:sz w:val="24"/>
          <w:szCs w:val="24"/>
        </w:rPr>
      </w:pPr>
      <w:proofErr w:type="gramStart"/>
      <w:r w:rsidRPr="009E01EF">
        <w:rPr>
          <w:rFonts w:ascii="Times New Roman" w:hAnsi="Times New Roman" w:cs="Times New Roman"/>
          <w:sz w:val="24"/>
          <w:szCs w:val="24"/>
        </w:rPr>
        <w:t>19.4.2 Para</w:t>
      </w:r>
      <w:proofErr w:type="gramEnd"/>
      <w:r w:rsidRPr="009E01EF">
        <w:rPr>
          <w:rFonts w:ascii="Times New Roman" w:hAnsi="Times New Roman" w:cs="Times New Roman"/>
          <w:sz w:val="24"/>
          <w:szCs w:val="24"/>
        </w:rPr>
        <w:t xml:space="preserve"> as infrações previstas nos subitens 19.1.4, 19.1.5, 19.1.6, 19.1.7 e 19.1.8, a multa será de 15% a 30% do valor do contrato licitado.</w:t>
      </w:r>
    </w:p>
    <w:p w14:paraId="376A0E76" w14:textId="0037C590" w:rsidR="00340FA9" w:rsidRPr="009E01EF" w:rsidRDefault="00340FA9" w:rsidP="00340FA9">
      <w:pPr>
        <w:jc w:val="both"/>
        <w:rPr>
          <w:rFonts w:ascii="Times New Roman" w:hAnsi="Times New Roman" w:cs="Times New Roman"/>
          <w:sz w:val="24"/>
          <w:szCs w:val="24"/>
        </w:rPr>
      </w:pPr>
      <w:proofErr w:type="gramStart"/>
      <w:r w:rsidRPr="009E01EF">
        <w:rPr>
          <w:rFonts w:ascii="Times New Roman" w:hAnsi="Times New Roman" w:cs="Times New Roman"/>
          <w:sz w:val="24"/>
          <w:szCs w:val="24"/>
        </w:rPr>
        <w:t>19.5 As</w:t>
      </w:r>
      <w:proofErr w:type="gramEnd"/>
      <w:r w:rsidRPr="009E01EF">
        <w:rPr>
          <w:rFonts w:ascii="Times New Roman" w:hAnsi="Times New Roman" w:cs="Times New Roman"/>
          <w:sz w:val="24"/>
          <w:szCs w:val="24"/>
        </w:rPr>
        <w:t xml:space="preserve"> sanções de advertência, impedimento de licitar e contratar e declaração de inidoneidade para licitar ou contratar poderão ser aplicadas, cumulativamente ou não, à penalidade de multa.</w:t>
      </w:r>
    </w:p>
    <w:p w14:paraId="7AB98946" w14:textId="77777777" w:rsidR="00340FA9" w:rsidRPr="009E01EF" w:rsidRDefault="00340FA9" w:rsidP="00340FA9">
      <w:pPr>
        <w:jc w:val="both"/>
        <w:rPr>
          <w:rFonts w:ascii="Times New Roman" w:hAnsi="Times New Roman" w:cs="Times New Roman"/>
          <w:sz w:val="24"/>
          <w:szCs w:val="24"/>
        </w:rPr>
      </w:pPr>
      <w:proofErr w:type="gramStart"/>
      <w:r w:rsidRPr="009E01EF">
        <w:rPr>
          <w:rFonts w:ascii="Times New Roman" w:hAnsi="Times New Roman" w:cs="Times New Roman"/>
          <w:sz w:val="24"/>
          <w:szCs w:val="24"/>
        </w:rPr>
        <w:t>19.6 Na</w:t>
      </w:r>
      <w:proofErr w:type="gramEnd"/>
      <w:r w:rsidRPr="009E01EF">
        <w:rPr>
          <w:rFonts w:ascii="Times New Roman" w:hAnsi="Times New Roman" w:cs="Times New Roman"/>
          <w:sz w:val="24"/>
          <w:szCs w:val="24"/>
        </w:rPr>
        <w:t xml:space="preserve"> aplicação da sanção de multa será facultada a defesa do interessado no prazo de 15 (quinze) dias úteis, contado da data de sua intimação.</w:t>
      </w:r>
    </w:p>
    <w:p w14:paraId="3AD43C6A" w14:textId="77777777" w:rsidR="00340FA9" w:rsidRPr="009E01EF" w:rsidRDefault="00340FA9" w:rsidP="00340FA9">
      <w:pPr>
        <w:jc w:val="both"/>
        <w:rPr>
          <w:rFonts w:ascii="Times New Roman" w:hAnsi="Times New Roman" w:cs="Times New Roman"/>
          <w:sz w:val="24"/>
          <w:szCs w:val="24"/>
        </w:rPr>
      </w:pPr>
      <w:r w:rsidRPr="009E01EF">
        <w:rPr>
          <w:rFonts w:ascii="Times New Roman" w:hAnsi="Times New Roman" w:cs="Times New Roman"/>
          <w:sz w:val="24"/>
          <w:szCs w:val="24"/>
        </w:rPr>
        <w:t xml:space="preserve">19.7 A sanção de impedimento de licitar e contratar será aplicada ao responsável em decorrência das infrações administrativas relacionadas nos subitens 19.1.1, 19.1.2 e 19.1.3, quando não se justificar a imposição de penalidade mais grave, e impedirá o responsável de licitar e contratar no âmbito da Administração Pública direta e indireta do ente federativo a qual pertencer o órgão ou entidade, pelo prazo máximo de 3 (três) anos. </w:t>
      </w:r>
    </w:p>
    <w:p w14:paraId="002DC575" w14:textId="77777777" w:rsidR="00174586" w:rsidRDefault="00174586" w:rsidP="00340FA9">
      <w:pPr>
        <w:jc w:val="both"/>
        <w:rPr>
          <w:rFonts w:ascii="Times New Roman" w:hAnsi="Times New Roman" w:cs="Times New Roman"/>
          <w:sz w:val="24"/>
          <w:szCs w:val="24"/>
        </w:rPr>
      </w:pPr>
    </w:p>
    <w:p w14:paraId="589EA9E5" w14:textId="77777777" w:rsidR="00174586" w:rsidRDefault="00174586" w:rsidP="00340FA9">
      <w:pPr>
        <w:jc w:val="both"/>
        <w:rPr>
          <w:rFonts w:ascii="Times New Roman" w:hAnsi="Times New Roman" w:cs="Times New Roman"/>
          <w:sz w:val="24"/>
          <w:szCs w:val="24"/>
        </w:rPr>
      </w:pPr>
    </w:p>
    <w:p w14:paraId="4ABF0B02" w14:textId="77777777" w:rsidR="00174586" w:rsidRDefault="00174586" w:rsidP="00340FA9">
      <w:pPr>
        <w:jc w:val="both"/>
        <w:rPr>
          <w:rFonts w:ascii="Times New Roman" w:hAnsi="Times New Roman" w:cs="Times New Roman"/>
          <w:sz w:val="24"/>
          <w:szCs w:val="24"/>
        </w:rPr>
      </w:pPr>
    </w:p>
    <w:p w14:paraId="7B1E7D41" w14:textId="59E89593" w:rsidR="00340FA9" w:rsidRPr="009E01EF" w:rsidRDefault="00340FA9" w:rsidP="00340FA9">
      <w:pPr>
        <w:jc w:val="both"/>
        <w:rPr>
          <w:rFonts w:ascii="Times New Roman" w:hAnsi="Times New Roman" w:cs="Times New Roman"/>
          <w:sz w:val="24"/>
          <w:szCs w:val="24"/>
        </w:rPr>
      </w:pPr>
      <w:proofErr w:type="gramStart"/>
      <w:r w:rsidRPr="009E01EF">
        <w:rPr>
          <w:rFonts w:ascii="Times New Roman" w:hAnsi="Times New Roman" w:cs="Times New Roman"/>
          <w:sz w:val="24"/>
          <w:szCs w:val="24"/>
        </w:rPr>
        <w:t>19.8 Poderá</w:t>
      </w:r>
      <w:proofErr w:type="gramEnd"/>
      <w:r w:rsidRPr="009E01EF">
        <w:rPr>
          <w:rFonts w:ascii="Times New Roman" w:hAnsi="Times New Roman" w:cs="Times New Roman"/>
          <w:sz w:val="24"/>
          <w:szCs w:val="24"/>
        </w:rPr>
        <w:t xml:space="preserve"> ser aplicada ao responsável a sanção de declaração de inidoneidade para licitar ou contratar, em decorrência da prática das infrações dispostas nos subitens 19.1.4, 19.1.5, 19.1.6, 19.1.7 e 19.1.8, bem como pelas infrações administrativas previstas nos subitens 19.1.1, 19.1.2 e 19.1.3 que justifiquem a imposição de penalidade mais grave que a sanção de impedimento de licitar e contratar, cuja duração observará o prazo previsto no art. 156, §5”, da Lei Federal Nº 14.133/2021.</w:t>
      </w:r>
    </w:p>
    <w:p w14:paraId="3FDB9AF8" w14:textId="1E162711" w:rsidR="00607FED" w:rsidRPr="009E01EF" w:rsidRDefault="00340FA9" w:rsidP="00340FA9">
      <w:pPr>
        <w:jc w:val="both"/>
        <w:rPr>
          <w:rFonts w:ascii="Times New Roman" w:hAnsi="Times New Roman" w:cs="Times New Roman"/>
          <w:sz w:val="24"/>
          <w:szCs w:val="24"/>
        </w:rPr>
      </w:pPr>
      <w:r w:rsidRPr="009E01EF">
        <w:rPr>
          <w:rFonts w:ascii="Times New Roman" w:hAnsi="Times New Roman" w:cs="Times New Roman"/>
          <w:sz w:val="24"/>
          <w:szCs w:val="24"/>
        </w:rPr>
        <w:t xml:space="preserve">19.9 A recusa injustificada do adjudicatário em assinar o contrato ou a ata de registro de preço, ou em aceitar ou retirar o instrumento equivalente no prazo estabelecido pela Administração, descrita no subitem 19.1.3, caracterizará o descumprimento total da obrigação assumida e o sujeitará às penalidades e à imediata perda da garantia de proposta em favor do órgão ou entidade promotora da licitação, nos termos do art. 45, §4” da IN SEGES/ME n.” 73, de 2022. </w:t>
      </w:r>
    </w:p>
    <w:p w14:paraId="42291816" w14:textId="0CD76F75" w:rsidR="00340FA9" w:rsidRPr="009E01EF" w:rsidRDefault="00340FA9" w:rsidP="00340FA9">
      <w:pPr>
        <w:jc w:val="both"/>
        <w:rPr>
          <w:rFonts w:ascii="Times New Roman" w:hAnsi="Times New Roman" w:cs="Times New Roman"/>
          <w:sz w:val="24"/>
          <w:szCs w:val="24"/>
        </w:rPr>
      </w:pPr>
      <w:r w:rsidRPr="009E01EF">
        <w:rPr>
          <w:rFonts w:ascii="Times New Roman" w:hAnsi="Times New Roman" w:cs="Times New Roman"/>
          <w:sz w:val="24"/>
          <w:szCs w:val="24"/>
        </w:rPr>
        <w:t xml:space="preserve">19.10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3D8DCF12" w14:textId="77777777" w:rsidR="00340FA9" w:rsidRPr="009E01EF" w:rsidRDefault="00340FA9" w:rsidP="00340FA9">
      <w:pPr>
        <w:jc w:val="both"/>
        <w:rPr>
          <w:rFonts w:ascii="Times New Roman" w:hAnsi="Times New Roman" w:cs="Times New Roman"/>
          <w:sz w:val="24"/>
          <w:szCs w:val="24"/>
        </w:rPr>
      </w:pPr>
      <w:proofErr w:type="gramStart"/>
      <w:r w:rsidRPr="009E01EF">
        <w:rPr>
          <w:rFonts w:ascii="Times New Roman" w:hAnsi="Times New Roman" w:cs="Times New Roman"/>
          <w:sz w:val="24"/>
          <w:szCs w:val="24"/>
        </w:rPr>
        <w:t>19.11 Caberá</w:t>
      </w:r>
      <w:proofErr w:type="gramEnd"/>
      <w:r w:rsidRPr="009E01EF">
        <w:rPr>
          <w:rFonts w:ascii="Times New Roman" w:hAnsi="Times New Roman" w:cs="Times New Roman"/>
          <w:sz w:val="24"/>
          <w:szCs w:val="24"/>
        </w:rPr>
        <w:t xml:space="preserve">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 </w:t>
      </w:r>
    </w:p>
    <w:p w14:paraId="044DBF88" w14:textId="77777777" w:rsidR="00340FA9" w:rsidRPr="009E01EF" w:rsidRDefault="00340FA9" w:rsidP="00340FA9">
      <w:pPr>
        <w:jc w:val="both"/>
        <w:rPr>
          <w:rFonts w:ascii="Times New Roman" w:hAnsi="Times New Roman" w:cs="Times New Roman"/>
          <w:sz w:val="24"/>
          <w:szCs w:val="24"/>
        </w:rPr>
      </w:pPr>
      <w:proofErr w:type="gramStart"/>
      <w:r w:rsidRPr="009E01EF">
        <w:rPr>
          <w:rFonts w:ascii="Times New Roman" w:hAnsi="Times New Roman" w:cs="Times New Roman"/>
          <w:sz w:val="24"/>
          <w:szCs w:val="24"/>
        </w:rPr>
        <w:t>19.12 Caberá</w:t>
      </w:r>
      <w:proofErr w:type="gramEnd"/>
      <w:r w:rsidRPr="009E01EF">
        <w:rPr>
          <w:rFonts w:ascii="Times New Roman" w:hAnsi="Times New Roman" w:cs="Times New Roman"/>
          <w:sz w:val="24"/>
          <w:szCs w:val="24"/>
        </w:rPr>
        <w:t xml:space="preserve"> a apresentação de pedido de reconsideração da aplicação da sanção de declaração de inidoneidade para licitar ou contratar no prazo de 15 (quinze) dias úteis, contado da data da intimação, e decidido no prazo máximo de 20 (vinte) dias úteis, contado do seu recebimento. </w:t>
      </w:r>
    </w:p>
    <w:p w14:paraId="34F1B356" w14:textId="70D8488D" w:rsidR="008414A8" w:rsidRPr="009E01EF" w:rsidRDefault="00340FA9" w:rsidP="00E36804">
      <w:pPr>
        <w:jc w:val="both"/>
        <w:rPr>
          <w:rFonts w:ascii="Times New Roman" w:hAnsi="Times New Roman" w:cs="Times New Roman"/>
          <w:sz w:val="24"/>
          <w:szCs w:val="24"/>
        </w:rPr>
      </w:pPr>
      <w:r w:rsidRPr="009E01EF">
        <w:rPr>
          <w:rFonts w:ascii="Times New Roman" w:hAnsi="Times New Roman" w:cs="Times New Roman"/>
          <w:sz w:val="24"/>
          <w:szCs w:val="24"/>
        </w:rPr>
        <w:t xml:space="preserve">19.13 O recurso e o pedido de reconsideração terão efeito suspensivo do ato ou da decisão recorrida até que sobrevenha decisão final da autoridade competente. </w:t>
      </w:r>
    </w:p>
    <w:p w14:paraId="4A78A8BE" w14:textId="12A3E76B" w:rsidR="00E832E8" w:rsidRPr="009E01EF" w:rsidRDefault="00340FA9" w:rsidP="00E36804">
      <w:pPr>
        <w:jc w:val="both"/>
        <w:rPr>
          <w:rFonts w:ascii="Times New Roman" w:hAnsi="Times New Roman" w:cs="Times New Roman"/>
          <w:sz w:val="24"/>
          <w:szCs w:val="24"/>
        </w:rPr>
      </w:pPr>
      <w:r w:rsidRPr="009E01EF">
        <w:rPr>
          <w:rFonts w:ascii="Times New Roman" w:hAnsi="Times New Roman" w:cs="Times New Roman"/>
          <w:sz w:val="24"/>
          <w:szCs w:val="24"/>
        </w:rPr>
        <w:t>19.14 A aplicação das sanções previstas neste edital não exclui, em hipótese alguma, a obrigação de reparaç</w:t>
      </w:r>
      <w:r w:rsidR="007828DE" w:rsidRPr="009E01EF">
        <w:rPr>
          <w:rFonts w:ascii="Times New Roman" w:hAnsi="Times New Roman" w:cs="Times New Roman"/>
          <w:sz w:val="24"/>
          <w:szCs w:val="24"/>
        </w:rPr>
        <w:t>ão integral dos danos causados.</w:t>
      </w:r>
    </w:p>
    <w:p w14:paraId="40C5C0EC" w14:textId="77777777" w:rsidR="00340FA9" w:rsidRPr="009E01EF" w:rsidRDefault="00340FA9" w:rsidP="00340FA9">
      <w:pPr>
        <w:jc w:val="both"/>
        <w:rPr>
          <w:rFonts w:ascii="Times New Roman" w:hAnsi="Times New Roman" w:cs="Times New Roman"/>
          <w:b/>
          <w:bCs/>
          <w:sz w:val="24"/>
          <w:szCs w:val="24"/>
        </w:rPr>
      </w:pPr>
      <w:r w:rsidRPr="009E01EF">
        <w:rPr>
          <w:rFonts w:ascii="Times New Roman" w:hAnsi="Times New Roman" w:cs="Times New Roman"/>
          <w:b/>
          <w:bCs/>
          <w:sz w:val="24"/>
          <w:szCs w:val="24"/>
        </w:rPr>
        <w:t>20. DA IMPUGNAÇÃO AO EDITAL E DO PEDIDO DE ESCLARECIMENTO</w:t>
      </w:r>
    </w:p>
    <w:p w14:paraId="7D86FA58" w14:textId="77777777" w:rsidR="00340FA9" w:rsidRPr="009E01EF" w:rsidRDefault="00340FA9" w:rsidP="00340FA9">
      <w:pPr>
        <w:jc w:val="both"/>
        <w:rPr>
          <w:rFonts w:ascii="Times New Roman" w:hAnsi="Times New Roman" w:cs="Times New Roman"/>
          <w:sz w:val="24"/>
          <w:szCs w:val="24"/>
        </w:rPr>
      </w:pPr>
      <w:r w:rsidRPr="009E01EF">
        <w:rPr>
          <w:rFonts w:ascii="Times New Roman" w:hAnsi="Times New Roman" w:cs="Times New Roman"/>
          <w:sz w:val="24"/>
          <w:szCs w:val="24"/>
        </w:rPr>
        <w:t>20.1. Até 03 (três) dias úteis antes da data designada para a abertura da sessão pública, qualquer pessoa poderá impugnar este Edital.</w:t>
      </w:r>
    </w:p>
    <w:p w14:paraId="77AFA2F3" w14:textId="1FE5AE4A" w:rsidR="00CA7AD9" w:rsidRPr="009E01EF" w:rsidRDefault="00340FA9" w:rsidP="00340FA9">
      <w:pPr>
        <w:jc w:val="both"/>
        <w:rPr>
          <w:rFonts w:ascii="Times New Roman" w:hAnsi="Times New Roman" w:cs="Times New Roman"/>
          <w:sz w:val="24"/>
          <w:szCs w:val="24"/>
        </w:rPr>
      </w:pPr>
      <w:r w:rsidRPr="009E01EF">
        <w:rPr>
          <w:rFonts w:ascii="Times New Roman" w:hAnsi="Times New Roman" w:cs="Times New Roman"/>
          <w:sz w:val="24"/>
          <w:szCs w:val="24"/>
        </w:rPr>
        <w:t xml:space="preserve">20.2. A impugnação poderá ser </w:t>
      </w:r>
      <w:r w:rsidR="00FA0441">
        <w:rPr>
          <w:rFonts w:ascii="Times New Roman" w:hAnsi="Times New Roman" w:cs="Times New Roman"/>
          <w:sz w:val="24"/>
          <w:szCs w:val="24"/>
        </w:rPr>
        <w:t xml:space="preserve">realizada por forma eletrônica, </w:t>
      </w:r>
      <w:r w:rsidRPr="009E01EF">
        <w:rPr>
          <w:rFonts w:ascii="Times New Roman" w:hAnsi="Times New Roman" w:cs="Times New Roman"/>
          <w:sz w:val="24"/>
          <w:szCs w:val="24"/>
        </w:rPr>
        <w:t xml:space="preserve">através do sistema no site </w:t>
      </w:r>
      <w:r w:rsidR="007828DE" w:rsidRPr="009E01EF">
        <w:rPr>
          <w:rFonts w:ascii="Times New Roman" w:hAnsi="Times New Roman" w:cs="Times New Roman"/>
          <w:sz w:val="24"/>
          <w:szCs w:val="24"/>
          <w:u w:val="single"/>
        </w:rPr>
        <w:t>https://licitagloria.brconectado.com.br/</w:t>
      </w:r>
    </w:p>
    <w:p w14:paraId="0F6EC453" w14:textId="2BE1275B" w:rsidR="00340FA9" w:rsidRPr="009E01EF" w:rsidRDefault="00340FA9" w:rsidP="00340FA9">
      <w:pPr>
        <w:jc w:val="both"/>
        <w:rPr>
          <w:rFonts w:ascii="Times New Roman" w:hAnsi="Times New Roman" w:cs="Times New Roman"/>
          <w:sz w:val="24"/>
          <w:szCs w:val="24"/>
        </w:rPr>
      </w:pPr>
      <w:r w:rsidRPr="009E01EF">
        <w:rPr>
          <w:rFonts w:ascii="Times New Roman" w:hAnsi="Times New Roman" w:cs="Times New Roman"/>
          <w:sz w:val="24"/>
          <w:szCs w:val="24"/>
        </w:rPr>
        <w:t>20.3. Caberá ao Agente de Contratação, auxiliado pelos responsáveis pela elaboração deste Edital e demais documentos, decidir sobre a impugnação no prazo de até dois dias úteis contados da data de recebimento da impugnação.</w:t>
      </w:r>
    </w:p>
    <w:p w14:paraId="70E30A6A" w14:textId="0D4C9893" w:rsidR="00370FBB" w:rsidRPr="009E01EF" w:rsidRDefault="00340FA9" w:rsidP="00340FA9">
      <w:pPr>
        <w:jc w:val="both"/>
        <w:rPr>
          <w:rFonts w:ascii="Times New Roman" w:hAnsi="Times New Roman" w:cs="Times New Roman"/>
          <w:sz w:val="24"/>
          <w:szCs w:val="24"/>
        </w:rPr>
      </w:pPr>
      <w:r w:rsidRPr="009E01EF">
        <w:rPr>
          <w:rFonts w:ascii="Times New Roman" w:hAnsi="Times New Roman" w:cs="Times New Roman"/>
          <w:sz w:val="24"/>
          <w:szCs w:val="24"/>
        </w:rPr>
        <w:t>20.4. Acolhida a impugnação, será definida e publicada nova data para a realização do certame.</w:t>
      </w:r>
    </w:p>
    <w:p w14:paraId="48A35E89" w14:textId="77777777" w:rsidR="00174586" w:rsidRDefault="00174586" w:rsidP="00340FA9">
      <w:pPr>
        <w:jc w:val="both"/>
        <w:rPr>
          <w:rFonts w:ascii="Times New Roman" w:hAnsi="Times New Roman" w:cs="Times New Roman"/>
          <w:sz w:val="24"/>
          <w:szCs w:val="24"/>
        </w:rPr>
      </w:pPr>
    </w:p>
    <w:p w14:paraId="30B72475" w14:textId="77777777" w:rsidR="00174586" w:rsidRDefault="00174586" w:rsidP="00340FA9">
      <w:pPr>
        <w:jc w:val="both"/>
        <w:rPr>
          <w:rFonts w:ascii="Times New Roman" w:hAnsi="Times New Roman" w:cs="Times New Roman"/>
          <w:sz w:val="24"/>
          <w:szCs w:val="24"/>
        </w:rPr>
      </w:pPr>
    </w:p>
    <w:p w14:paraId="50861D41" w14:textId="3E6E837D" w:rsidR="00340FA9" w:rsidRPr="009E01EF" w:rsidRDefault="00340FA9" w:rsidP="00340FA9">
      <w:pPr>
        <w:jc w:val="both"/>
        <w:rPr>
          <w:rFonts w:ascii="Times New Roman" w:hAnsi="Times New Roman" w:cs="Times New Roman"/>
          <w:sz w:val="24"/>
          <w:szCs w:val="24"/>
        </w:rPr>
      </w:pPr>
      <w:r w:rsidRPr="009E01EF">
        <w:rPr>
          <w:rFonts w:ascii="Times New Roman" w:hAnsi="Times New Roman" w:cs="Times New Roman"/>
          <w:sz w:val="24"/>
          <w:szCs w:val="24"/>
        </w:rPr>
        <w:t>20.5. Os pedidos de esclarecimentos referentes a este processo licitatório deverão ser enviados ao Agente de Contratação, até 03 (três) dias úteis anteriores à data designada para abertura da sessão pública, deverão ser realizados por forma eletrônica através do sistema.</w:t>
      </w:r>
    </w:p>
    <w:p w14:paraId="441D17D6" w14:textId="77777777" w:rsidR="00340FA9" w:rsidRPr="009E01EF" w:rsidRDefault="00340FA9" w:rsidP="00340FA9">
      <w:pPr>
        <w:jc w:val="both"/>
        <w:rPr>
          <w:rFonts w:ascii="Times New Roman" w:hAnsi="Times New Roman" w:cs="Times New Roman"/>
          <w:sz w:val="24"/>
          <w:szCs w:val="24"/>
        </w:rPr>
      </w:pPr>
      <w:r w:rsidRPr="009E01EF">
        <w:rPr>
          <w:rFonts w:ascii="Times New Roman" w:hAnsi="Times New Roman" w:cs="Times New Roman"/>
          <w:sz w:val="24"/>
          <w:szCs w:val="24"/>
        </w:rPr>
        <w:t>20.6. O Agente de Contratação responderá aos pedidos de esclarecimentos no prazo de dois dias úteis, contado da data de recebimento do pedido, e poderá requisitar subsídios formais aos responsáveis pela elaboração do edital e dos demais documentos.</w:t>
      </w:r>
    </w:p>
    <w:p w14:paraId="7CE381DD" w14:textId="14B32C55" w:rsidR="00DE61D4" w:rsidRPr="009E01EF" w:rsidRDefault="00340FA9" w:rsidP="00340FA9">
      <w:pPr>
        <w:jc w:val="both"/>
        <w:rPr>
          <w:rFonts w:ascii="Times New Roman" w:hAnsi="Times New Roman" w:cs="Times New Roman"/>
          <w:sz w:val="24"/>
          <w:szCs w:val="24"/>
        </w:rPr>
      </w:pPr>
      <w:r w:rsidRPr="009E01EF">
        <w:rPr>
          <w:rFonts w:ascii="Times New Roman" w:hAnsi="Times New Roman" w:cs="Times New Roman"/>
          <w:sz w:val="24"/>
          <w:szCs w:val="24"/>
        </w:rPr>
        <w:t>20.7. As impugnações e pedidos de esclarecimentos não suspendem os prazos previstos no certame.</w:t>
      </w:r>
    </w:p>
    <w:p w14:paraId="42931A87" w14:textId="065B6FFA" w:rsidR="00340FA9" w:rsidRPr="009E01EF" w:rsidRDefault="00340FA9" w:rsidP="00340FA9">
      <w:pPr>
        <w:jc w:val="both"/>
        <w:rPr>
          <w:rFonts w:ascii="Times New Roman" w:hAnsi="Times New Roman" w:cs="Times New Roman"/>
          <w:sz w:val="24"/>
          <w:szCs w:val="24"/>
        </w:rPr>
      </w:pPr>
      <w:r w:rsidRPr="009E01EF">
        <w:rPr>
          <w:rFonts w:ascii="Times New Roman" w:hAnsi="Times New Roman" w:cs="Times New Roman"/>
          <w:sz w:val="24"/>
          <w:szCs w:val="24"/>
        </w:rPr>
        <w:t>20.7.1. A concessão de efeito suspensivo à impugnação é medida excepcional e deverá ser motivada pela Agente de Contratação, nos autos do processo de licitação.</w:t>
      </w:r>
    </w:p>
    <w:p w14:paraId="01759186" w14:textId="32C06555" w:rsidR="005E5D4F" w:rsidRPr="009E01EF" w:rsidRDefault="00340FA9" w:rsidP="00340FA9">
      <w:pPr>
        <w:jc w:val="both"/>
        <w:rPr>
          <w:rFonts w:ascii="Times New Roman" w:hAnsi="Times New Roman" w:cs="Times New Roman"/>
          <w:b/>
          <w:bCs/>
          <w:sz w:val="24"/>
          <w:szCs w:val="24"/>
        </w:rPr>
      </w:pPr>
      <w:r w:rsidRPr="009E01EF">
        <w:rPr>
          <w:rFonts w:ascii="Times New Roman" w:hAnsi="Times New Roman" w:cs="Times New Roman"/>
          <w:sz w:val="24"/>
          <w:szCs w:val="24"/>
        </w:rPr>
        <w:t>20.8. As respostas aos pedidos de esclarecimentos serão divulgadas pelo sistema e vincularão os participantes e a administração.</w:t>
      </w:r>
    </w:p>
    <w:p w14:paraId="43BBFBBE" w14:textId="61B89694" w:rsidR="00340FA9" w:rsidRPr="009E01EF" w:rsidRDefault="00340FA9" w:rsidP="00340FA9">
      <w:pPr>
        <w:jc w:val="both"/>
        <w:rPr>
          <w:rFonts w:ascii="Times New Roman" w:hAnsi="Times New Roman" w:cs="Times New Roman"/>
          <w:b/>
          <w:bCs/>
          <w:sz w:val="24"/>
          <w:szCs w:val="24"/>
        </w:rPr>
      </w:pPr>
      <w:r w:rsidRPr="009E01EF">
        <w:rPr>
          <w:rFonts w:ascii="Times New Roman" w:hAnsi="Times New Roman" w:cs="Times New Roman"/>
          <w:b/>
          <w:bCs/>
          <w:sz w:val="24"/>
          <w:szCs w:val="24"/>
        </w:rPr>
        <w:t>21. DOS RECURSOS ORÇAMENTÁRIOS</w:t>
      </w:r>
    </w:p>
    <w:p w14:paraId="564E431F" w14:textId="78E467C5" w:rsidR="00A30C8A" w:rsidRPr="009E01EF" w:rsidRDefault="00340FA9" w:rsidP="00340FA9">
      <w:pPr>
        <w:jc w:val="both"/>
        <w:rPr>
          <w:rFonts w:ascii="Times New Roman" w:hAnsi="Times New Roman" w:cs="Times New Roman"/>
          <w:b/>
          <w:bCs/>
          <w:sz w:val="24"/>
          <w:szCs w:val="24"/>
        </w:rPr>
      </w:pPr>
      <w:r w:rsidRPr="009E01EF">
        <w:rPr>
          <w:rFonts w:ascii="Times New Roman" w:hAnsi="Times New Roman" w:cs="Times New Roman"/>
          <w:sz w:val="24"/>
          <w:szCs w:val="24"/>
        </w:rPr>
        <w:t xml:space="preserve">21.1 A Contratação do Objeto do presente Edital está orçada em </w:t>
      </w:r>
      <w:r w:rsidR="00A30C8A" w:rsidRPr="009E01EF">
        <w:rPr>
          <w:rFonts w:ascii="Times New Roman" w:hAnsi="Times New Roman" w:cs="Times New Roman"/>
          <w:b/>
          <w:bCs/>
          <w:sz w:val="24"/>
          <w:szCs w:val="24"/>
        </w:rPr>
        <w:t xml:space="preserve">R$ </w:t>
      </w:r>
      <w:r w:rsidR="00BA0F76" w:rsidRPr="009E01EF">
        <w:rPr>
          <w:rFonts w:ascii="Times New Roman" w:hAnsi="Times New Roman" w:cs="Times New Roman"/>
          <w:b/>
          <w:sz w:val="24"/>
          <w:szCs w:val="24"/>
        </w:rPr>
        <w:t>1.368.047,77 (</w:t>
      </w:r>
      <w:r w:rsidR="00C9227B">
        <w:rPr>
          <w:rFonts w:ascii="Times New Roman" w:hAnsi="Times New Roman" w:cs="Times New Roman"/>
          <w:b/>
          <w:sz w:val="24"/>
          <w:szCs w:val="24"/>
        </w:rPr>
        <w:t>U</w:t>
      </w:r>
      <w:r w:rsidR="00BA0F76" w:rsidRPr="009E01EF">
        <w:rPr>
          <w:rFonts w:ascii="Times New Roman" w:hAnsi="Times New Roman" w:cs="Times New Roman"/>
          <w:b/>
          <w:sz w:val="24"/>
          <w:szCs w:val="24"/>
        </w:rPr>
        <w:t>m milhão, trezentos e sessenta e oito mil, quarenta e sete reais, setenta e sete centavos)</w:t>
      </w:r>
      <w:r w:rsidR="00637A21" w:rsidRPr="009E01EF">
        <w:rPr>
          <w:rFonts w:ascii="Times New Roman" w:hAnsi="Times New Roman" w:cs="Times New Roman"/>
          <w:b/>
          <w:bCs/>
          <w:sz w:val="24"/>
          <w:szCs w:val="24"/>
        </w:rPr>
        <w:t>.</w:t>
      </w:r>
      <w:r w:rsidR="00A30C8A" w:rsidRPr="009E01EF">
        <w:rPr>
          <w:rFonts w:ascii="Times New Roman" w:hAnsi="Times New Roman" w:cs="Times New Roman"/>
          <w:b/>
          <w:bCs/>
          <w:sz w:val="24"/>
          <w:szCs w:val="24"/>
        </w:rPr>
        <w:t xml:space="preserve"> </w:t>
      </w:r>
    </w:p>
    <w:p w14:paraId="55F09C37" w14:textId="3DA574E1" w:rsidR="00340FA9" w:rsidRPr="009E01EF" w:rsidRDefault="00340FA9" w:rsidP="00340FA9">
      <w:pPr>
        <w:jc w:val="both"/>
        <w:rPr>
          <w:rFonts w:ascii="Times New Roman" w:hAnsi="Times New Roman" w:cs="Times New Roman"/>
          <w:sz w:val="24"/>
          <w:szCs w:val="24"/>
        </w:rPr>
      </w:pPr>
      <w:r w:rsidRPr="009E01EF">
        <w:rPr>
          <w:rFonts w:ascii="Times New Roman" w:hAnsi="Times New Roman" w:cs="Times New Roman"/>
          <w:sz w:val="24"/>
          <w:szCs w:val="24"/>
        </w:rPr>
        <w:t xml:space="preserve">21.2 Os Créditos orçamentários destinados ao custeio das despesas decorrentes da execução dos Serviços, Objeto desta Licitação são oriundos da seguinte dotação orçamentária a seguir especificada, consignada no Orçamento do Município de </w:t>
      </w:r>
      <w:r w:rsidR="007F70F1" w:rsidRPr="009E01EF">
        <w:rPr>
          <w:rFonts w:ascii="Times New Roman" w:hAnsi="Times New Roman" w:cs="Times New Roman"/>
          <w:sz w:val="24"/>
          <w:szCs w:val="24"/>
        </w:rPr>
        <w:t>GLÓRIA-BA</w:t>
      </w:r>
      <w:r w:rsidRPr="009E01EF">
        <w:rPr>
          <w:rFonts w:ascii="Times New Roman" w:hAnsi="Times New Roman" w:cs="Times New Roman"/>
          <w:sz w:val="24"/>
          <w:szCs w:val="24"/>
        </w:rPr>
        <w:t xml:space="preserve"> para o exercício de 202</w:t>
      </w:r>
      <w:r w:rsidR="00637A21" w:rsidRPr="009E01EF">
        <w:rPr>
          <w:rFonts w:ascii="Times New Roman" w:hAnsi="Times New Roman" w:cs="Times New Roman"/>
          <w:sz w:val="24"/>
          <w:szCs w:val="24"/>
        </w:rPr>
        <w:t>5</w:t>
      </w:r>
      <w:r w:rsidRPr="009E01EF">
        <w:rPr>
          <w:rFonts w:ascii="Times New Roman" w:hAnsi="Times New Roman" w:cs="Times New Roman"/>
          <w:sz w:val="24"/>
          <w:szCs w:val="24"/>
        </w:rPr>
        <w:t>, abaixo discriminada:</w:t>
      </w:r>
    </w:p>
    <w:tbl>
      <w:tblPr>
        <w:tblStyle w:val="Tabelacomgrade"/>
        <w:tblW w:w="9072" w:type="dxa"/>
        <w:tblInd w:w="137" w:type="dxa"/>
        <w:tblLook w:val="04A0" w:firstRow="1" w:lastRow="0" w:firstColumn="1" w:lastColumn="0" w:noHBand="0" w:noVBand="1"/>
      </w:tblPr>
      <w:tblGrid>
        <w:gridCol w:w="2552"/>
        <w:gridCol w:w="6520"/>
      </w:tblGrid>
      <w:tr w:rsidR="007828DE" w:rsidRPr="009E01EF" w14:paraId="7A169A08" w14:textId="77777777" w:rsidTr="00B4609E">
        <w:tc>
          <w:tcPr>
            <w:tcW w:w="2552" w:type="dxa"/>
            <w:tcBorders>
              <w:top w:val="single" w:sz="4" w:space="0" w:color="auto"/>
              <w:left w:val="single" w:sz="4" w:space="0" w:color="auto"/>
              <w:bottom w:val="single" w:sz="4" w:space="0" w:color="auto"/>
              <w:right w:val="single" w:sz="4" w:space="0" w:color="auto"/>
            </w:tcBorders>
            <w:hideMark/>
          </w:tcPr>
          <w:p w14:paraId="3C840461" w14:textId="77777777" w:rsidR="007828DE" w:rsidRPr="009E01EF" w:rsidRDefault="007828DE" w:rsidP="00B4609E">
            <w:pPr>
              <w:rPr>
                <w:rFonts w:ascii="Times New Roman" w:hAnsi="Times New Roman" w:cs="Times New Roman"/>
                <w:b/>
                <w:bCs/>
                <w:sz w:val="24"/>
                <w:szCs w:val="24"/>
              </w:rPr>
            </w:pPr>
            <w:r w:rsidRPr="009E01EF">
              <w:rPr>
                <w:rFonts w:ascii="Times New Roman" w:eastAsia="Arial Unicode MS" w:hAnsi="Times New Roman" w:cs="Times New Roman"/>
                <w:b/>
                <w:kern w:val="2"/>
                <w:sz w:val="24"/>
                <w:szCs w:val="24"/>
              </w:rPr>
              <w:t>Órgão/Unidade</w:t>
            </w:r>
          </w:p>
        </w:tc>
        <w:tc>
          <w:tcPr>
            <w:tcW w:w="6520" w:type="dxa"/>
            <w:tcBorders>
              <w:top w:val="single" w:sz="4" w:space="0" w:color="auto"/>
              <w:left w:val="single" w:sz="4" w:space="0" w:color="auto"/>
              <w:bottom w:val="single" w:sz="4" w:space="0" w:color="auto"/>
              <w:right w:val="single" w:sz="4" w:space="0" w:color="auto"/>
            </w:tcBorders>
            <w:hideMark/>
          </w:tcPr>
          <w:p w14:paraId="2FA8CEE9" w14:textId="58C388C1" w:rsidR="007828DE" w:rsidRPr="009E01EF" w:rsidRDefault="00880716" w:rsidP="001C686A">
            <w:pPr>
              <w:rPr>
                <w:rFonts w:ascii="Times New Roman" w:hAnsi="Times New Roman" w:cs="Times New Roman"/>
                <w:sz w:val="24"/>
                <w:szCs w:val="24"/>
              </w:rPr>
            </w:pPr>
            <w:r w:rsidRPr="009E01EF">
              <w:rPr>
                <w:rFonts w:ascii="Times New Roman" w:eastAsia="Batang" w:hAnsi="Times New Roman" w:cs="Times New Roman"/>
                <w:sz w:val="24"/>
                <w:szCs w:val="24"/>
              </w:rPr>
              <w:t>03.09.09 – SEC.DE EDUCAÇÃO</w:t>
            </w:r>
          </w:p>
        </w:tc>
      </w:tr>
      <w:tr w:rsidR="007828DE" w:rsidRPr="009E01EF" w14:paraId="71B93ECD" w14:textId="77777777" w:rsidTr="00B4609E">
        <w:tc>
          <w:tcPr>
            <w:tcW w:w="2552" w:type="dxa"/>
            <w:tcBorders>
              <w:top w:val="single" w:sz="4" w:space="0" w:color="auto"/>
              <w:left w:val="single" w:sz="4" w:space="0" w:color="auto"/>
              <w:bottom w:val="single" w:sz="4" w:space="0" w:color="auto"/>
              <w:right w:val="single" w:sz="4" w:space="0" w:color="auto"/>
            </w:tcBorders>
            <w:hideMark/>
          </w:tcPr>
          <w:p w14:paraId="5020197E" w14:textId="77777777" w:rsidR="007828DE" w:rsidRPr="009E01EF" w:rsidRDefault="007828DE" w:rsidP="00B4609E">
            <w:pPr>
              <w:rPr>
                <w:rFonts w:ascii="Times New Roman" w:hAnsi="Times New Roman" w:cs="Times New Roman"/>
                <w:b/>
                <w:bCs/>
                <w:sz w:val="24"/>
                <w:szCs w:val="24"/>
              </w:rPr>
            </w:pPr>
            <w:r w:rsidRPr="009E01EF">
              <w:rPr>
                <w:rFonts w:ascii="Times New Roman" w:eastAsia="Arial Unicode MS" w:hAnsi="Times New Roman" w:cs="Times New Roman"/>
                <w:b/>
                <w:kern w:val="2"/>
                <w:sz w:val="24"/>
                <w:szCs w:val="24"/>
              </w:rPr>
              <w:t>Projeto/Atividade</w:t>
            </w:r>
          </w:p>
        </w:tc>
        <w:tc>
          <w:tcPr>
            <w:tcW w:w="6520" w:type="dxa"/>
            <w:tcBorders>
              <w:top w:val="single" w:sz="4" w:space="0" w:color="auto"/>
              <w:left w:val="single" w:sz="4" w:space="0" w:color="auto"/>
              <w:bottom w:val="single" w:sz="4" w:space="0" w:color="auto"/>
              <w:right w:val="single" w:sz="4" w:space="0" w:color="auto"/>
            </w:tcBorders>
            <w:hideMark/>
          </w:tcPr>
          <w:p w14:paraId="7A7EE8E3" w14:textId="30568C38" w:rsidR="007828DE" w:rsidRPr="009E01EF" w:rsidRDefault="00880716" w:rsidP="001C686A">
            <w:pPr>
              <w:suppressAutoHyphens/>
              <w:rPr>
                <w:rFonts w:ascii="Times New Roman" w:eastAsia="DejaVu Sans" w:hAnsi="Times New Roman" w:cs="Times New Roman"/>
                <w:kern w:val="2"/>
                <w:sz w:val="24"/>
                <w:szCs w:val="24"/>
              </w:rPr>
            </w:pPr>
            <w:r w:rsidRPr="009E01EF">
              <w:rPr>
                <w:rFonts w:ascii="Times New Roman" w:hAnsi="Times New Roman" w:cs="Times New Roman"/>
                <w:sz w:val="24"/>
                <w:szCs w:val="24"/>
              </w:rPr>
              <w:t>7024 – CONSTRUÇÃO DE QUADRAS POLIESPORTIVAS E COBERTURAS</w:t>
            </w:r>
          </w:p>
        </w:tc>
      </w:tr>
      <w:tr w:rsidR="007828DE" w:rsidRPr="009E01EF" w14:paraId="23F81A56" w14:textId="77777777" w:rsidTr="00B4609E">
        <w:tc>
          <w:tcPr>
            <w:tcW w:w="2552" w:type="dxa"/>
            <w:tcBorders>
              <w:top w:val="single" w:sz="4" w:space="0" w:color="auto"/>
              <w:left w:val="single" w:sz="4" w:space="0" w:color="auto"/>
              <w:bottom w:val="single" w:sz="4" w:space="0" w:color="auto"/>
              <w:right w:val="single" w:sz="4" w:space="0" w:color="auto"/>
            </w:tcBorders>
            <w:hideMark/>
          </w:tcPr>
          <w:p w14:paraId="6AAB45DE" w14:textId="77777777" w:rsidR="007828DE" w:rsidRPr="009E01EF" w:rsidRDefault="007828DE" w:rsidP="00B4609E">
            <w:pPr>
              <w:suppressAutoHyphens/>
              <w:rPr>
                <w:rFonts w:ascii="Times New Roman" w:eastAsia="DejaVu Sans" w:hAnsi="Times New Roman" w:cs="Times New Roman"/>
                <w:b/>
                <w:bCs/>
                <w:kern w:val="2"/>
                <w:sz w:val="24"/>
                <w:szCs w:val="24"/>
              </w:rPr>
            </w:pPr>
            <w:r w:rsidRPr="009E01EF">
              <w:rPr>
                <w:rFonts w:ascii="Times New Roman" w:eastAsia="Arial Unicode MS" w:hAnsi="Times New Roman" w:cs="Times New Roman"/>
                <w:b/>
                <w:kern w:val="2"/>
                <w:sz w:val="24"/>
                <w:szCs w:val="24"/>
              </w:rPr>
              <w:t>Elemento de Despesa</w:t>
            </w:r>
          </w:p>
        </w:tc>
        <w:tc>
          <w:tcPr>
            <w:tcW w:w="6520" w:type="dxa"/>
            <w:tcBorders>
              <w:top w:val="single" w:sz="4" w:space="0" w:color="auto"/>
              <w:left w:val="single" w:sz="4" w:space="0" w:color="auto"/>
              <w:bottom w:val="single" w:sz="4" w:space="0" w:color="auto"/>
              <w:right w:val="single" w:sz="4" w:space="0" w:color="auto"/>
            </w:tcBorders>
            <w:hideMark/>
          </w:tcPr>
          <w:p w14:paraId="020C1116" w14:textId="77777777" w:rsidR="007828DE" w:rsidRPr="009E01EF" w:rsidRDefault="007828DE" w:rsidP="00B4609E">
            <w:pPr>
              <w:suppressAutoHyphens/>
              <w:rPr>
                <w:rFonts w:ascii="Times New Roman" w:eastAsia="DejaVu Sans" w:hAnsi="Times New Roman" w:cs="Times New Roman"/>
                <w:kern w:val="2"/>
                <w:sz w:val="24"/>
                <w:szCs w:val="24"/>
              </w:rPr>
            </w:pPr>
            <w:r w:rsidRPr="009E01EF">
              <w:rPr>
                <w:rFonts w:ascii="Times New Roman" w:eastAsia="Arial Unicode MS" w:hAnsi="Times New Roman" w:cs="Times New Roman"/>
                <w:kern w:val="2"/>
                <w:sz w:val="24"/>
                <w:szCs w:val="24"/>
              </w:rPr>
              <w:t>4.4.90.51 - OBRAS E INSTALAÇÕES</w:t>
            </w:r>
          </w:p>
        </w:tc>
      </w:tr>
      <w:tr w:rsidR="007828DE" w:rsidRPr="009E01EF" w14:paraId="18FA812D" w14:textId="77777777" w:rsidTr="00B4609E">
        <w:trPr>
          <w:trHeight w:val="70"/>
        </w:trPr>
        <w:tc>
          <w:tcPr>
            <w:tcW w:w="2552" w:type="dxa"/>
            <w:tcBorders>
              <w:top w:val="single" w:sz="4" w:space="0" w:color="auto"/>
              <w:left w:val="single" w:sz="4" w:space="0" w:color="auto"/>
              <w:bottom w:val="single" w:sz="4" w:space="0" w:color="auto"/>
              <w:right w:val="single" w:sz="4" w:space="0" w:color="auto"/>
            </w:tcBorders>
            <w:hideMark/>
          </w:tcPr>
          <w:p w14:paraId="00172892" w14:textId="77777777" w:rsidR="007828DE" w:rsidRPr="009E01EF" w:rsidRDefault="007828DE" w:rsidP="00B4609E">
            <w:pPr>
              <w:suppressAutoHyphens/>
              <w:rPr>
                <w:rFonts w:ascii="Times New Roman" w:eastAsia="DejaVu Sans" w:hAnsi="Times New Roman" w:cs="Times New Roman"/>
                <w:b/>
                <w:bCs/>
                <w:kern w:val="2"/>
                <w:sz w:val="24"/>
                <w:szCs w:val="24"/>
              </w:rPr>
            </w:pPr>
            <w:r w:rsidRPr="009E01EF">
              <w:rPr>
                <w:rFonts w:ascii="Times New Roman" w:eastAsia="Arial Unicode MS" w:hAnsi="Times New Roman" w:cs="Times New Roman"/>
                <w:b/>
                <w:kern w:val="2"/>
                <w:sz w:val="24"/>
                <w:szCs w:val="24"/>
              </w:rPr>
              <w:t>Fonte de Despesa:</w:t>
            </w:r>
          </w:p>
        </w:tc>
        <w:tc>
          <w:tcPr>
            <w:tcW w:w="6520" w:type="dxa"/>
            <w:tcBorders>
              <w:top w:val="single" w:sz="4" w:space="0" w:color="auto"/>
              <w:left w:val="single" w:sz="4" w:space="0" w:color="auto"/>
              <w:bottom w:val="single" w:sz="4" w:space="0" w:color="auto"/>
              <w:right w:val="single" w:sz="4" w:space="0" w:color="auto"/>
            </w:tcBorders>
            <w:hideMark/>
          </w:tcPr>
          <w:p w14:paraId="137C0C8F" w14:textId="28BECFBC" w:rsidR="007828DE" w:rsidRPr="009E01EF" w:rsidRDefault="00880716" w:rsidP="001C686A">
            <w:pPr>
              <w:rPr>
                <w:rFonts w:ascii="Times New Roman" w:hAnsi="Times New Roman" w:cs="Times New Roman"/>
                <w:sz w:val="24"/>
                <w:szCs w:val="24"/>
              </w:rPr>
            </w:pPr>
            <w:r w:rsidRPr="009E01EF">
              <w:rPr>
                <w:rFonts w:ascii="Times New Roman" w:hAnsi="Times New Roman" w:cs="Times New Roman"/>
                <w:sz w:val="24"/>
                <w:szCs w:val="24"/>
              </w:rPr>
              <w:t>1569.00</w:t>
            </w:r>
          </w:p>
        </w:tc>
      </w:tr>
    </w:tbl>
    <w:p w14:paraId="2BC58ACE" w14:textId="77777777" w:rsidR="008D578D" w:rsidRPr="009E01EF" w:rsidRDefault="008D578D" w:rsidP="00340FA9">
      <w:pPr>
        <w:jc w:val="both"/>
        <w:rPr>
          <w:rFonts w:ascii="Times New Roman" w:hAnsi="Times New Roman" w:cs="Times New Roman"/>
          <w:sz w:val="24"/>
          <w:szCs w:val="24"/>
        </w:rPr>
      </w:pPr>
    </w:p>
    <w:p w14:paraId="072D529D" w14:textId="77777777" w:rsidR="00340FA9" w:rsidRPr="009E01EF" w:rsidRDefault="00340FA9" w:rsidP="00340FA9">
      <w:pPr>
        <w:jc w:val="both"/>
        <w:rPr>
          <w:rFonts w:ascii="Times New Roman" w:hAnsi="Times New Roman" w:cs="Times New Roman"/>
          <w:b/>
          <w:bCs/>
          <w:sz w:val="24"/>
          <w:szCs w:val="24"/>
        </w:rPr>
      </w:pPr>
      <w:r w:rsidRPr="009E01EF">
        <w:rPr>
          <w:rFonts w:ascii="Times New Roman" w:hAnsi="Times New Roman" w:cs="Times New Roman"/>
          <w:b/>
          <w:bCs/>
          <w:sz w:val="24"/>
          <w:szCs w:val="24"/>
        </w:rPr>
        <w:t>22. DAS DISPOSIÇÕES GERAIS</w:t>
      </w:r>
    </w:p>
    <w:p w14:paraId="70C6FC44" w14:textId="77777777" w:rsidR="00340FA9" w:rsidRPr="009E01EF" w:rsidRDefault="00340FA9" w:rsidP="00340FA9">
      <w:pPr>
        <w:jc w:val="both"/>
        <w:rPr>
          <w:rFonts w:ascii="Times New Roman" w:hAnsi="Times New Roman" w:cs="Times New Roman"/>
          <w:sz w:val="24"/>
          <w:szCs w:val="24"/>
        </w:rPr>
      </w:pPr>
      <w:r w:rsidRPr="009E01EF">
        <w:rPr>
          <w:rFonts w:ascii="Times New Roman" w:hAnsi="Times New Roman" w:cs="Times New Roman"/>
          <w:sz w:val="24"/>
          <w:szCs w:val="24"/>
        </w:rPr>
        <w:t>22.1. Da sessão pública da Concorrência divulgar-se-á Ata da sessão no sistema eletrônico.</w:t>
      </w:r>
    </w:p>
    <w:p w14:paraId="1CC8B57D" w14:textId="77777777" w:rsidR="00340FA9" w:rsidRPr="009E01EF" w:rsidRDefault="00340FA9" w:rsidP="00340FA9">
      <w:pPr>
        <w:jc w:val="both"/>
        <w:rPr>
          <w:rFonts w:ascii="Times New Roman" w:hAnsi="Times New Roman" w:cs="Times New Roman"/>
          <w:sz w:val="24"/>
          <w:szCs w:val="24"/>
        </w:rPr>
      </w:pPr>
      <w:r w:rsidRPr="009E01EF">
        <w:rPr>
          <w:rFonts w:ascii="Times New Roman" w:hAnsi="Times New Roman" w:cs="Times New Roman"/>
          <w:sz w:val="24"/>
          <w:szCs w:val="24"/>
        </w:rPr>
        <w:t>22.2.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Agente de Contratação.</w:t>
      </w:r>
    </w:p>
    <w:p w14:paraId="5D5F3BC8" w14:textId="4D7D55D2" w:rsidR="001E44BC" w:rsidRPr="009E01EF" w:rsidRDefault="00340FA9" w:rsidP="00340FA9">
      <w:pPr>
        <w:jc w:val="both"/>
        <w:rPr>
          <w:rFonts w:ascii="Times New Roman" w:hAnsi="Times New Roman" w:cs="Times New Roman"/>
          <w:sz w:val="24"/>
          <w:szCs w:val="24"/>
        </w:rPr>
      </w:pPr>
      <w:r w:rsidRPr="009E01EF">
        <w:rPr>
          <w:rFonts w:ascii="Times New Roman" w:hAnsi="Times New Roman" w:cs="Times New Roman"/>
          <w:sz w:val="24"/>
          <w:szCs w:val="24"/>
        </w:rPr>
        <w:t>22.3. Todas as referências de tempo no Edital, no aviso e durante a sessão pública observarão o horário de Brasília – DF.</w:t>
      </w:r>
    </w:p>
    <w:p w14:paraId="74D70BDC" w14:textId="28F86C4B" w:rsidR="00370FBB" w:rsidRPr="009E01EF" w:rsidRDefault="00340FA9" w:rsidP="00340FA9">
      <w:pPr>
        <w:jc w:val="both"/>
        <w:rPr>
          <w:rFonts w:ascii="Times New Roman" w:hAnsi="Times New Roman" w:cs="Times New Roman"/>
          <w:sz w:val="24"/>
          <w:szCs w:val="24"/>
        </w:rPr>
      </w:pPr>
      <w:r w:rsidRPr="009E01EF">
        <w:rPr>
          <w:rFonts w:ascii="Times New Roman" w:hAnsi="Times New Roman" w:cs="Times New Roman"/>
          <w:sz w:val="24"/>
          <w:szCs w:val="24"/>
        </w:rPr>
        <w:t>22.4. Poderá ser utilizado certificado digital para a assinatura dos documentos, conforme a Lei Nº 14.063 de 23/09/2020.</w:t>
      </w:r>
    </w:p>
    <w:p w14:paraId="06632810" w14:textId="511384B6" w:rsidR="00340FA9" w:rsidRPr="009E01EF" w:rsidRDefault="00340FA9" w:rsidP="00340FA9">
      <w:pPr>
        <w:jc w:val="both"/>
        <w:rPr>
          <w:rFonts w:ascii="Times New Roman" w:hAnsi="Times New Roman" w:cs="Times New Roman"/>
          <w:sz w:val="24"/>
          <w:szCs w:val="24"/>
        </w:rPr>
      </w:pPr>
      <w:r w:rsidRPr="009E01EF">
        <w:rPr>
          <w:rFonts w:ascii="Times New Roman" w:hAnsi="Times New Roman" w:cs="Times New Roman"/>
          <w:sz w:val="24"/>
          <w:szCs w:val="24"/>
        </w:rPr>
        <w:t>22.5. As normas disciplinadoras da licitação serão sempre interpretadas em favor da ampliação da disputa entre os interessados, desde que não comprometam o interesse da Administração, o princípio da isonomia, a finalidade e a segurança da contratação.</w:t>
      </w:r>
    </w:p>
    <w:p w14:paraId="19F1CACD" w14:textId="77777777" w:rsidR="00863D25" w:rsidRDefault="00863D25" w:rsidP="00340FA9">
      <w:pPr>
        <w:jc w:val="both"/>
        <w:rPr>
          <w:rFonts w:ascii="Times New Roman" w:hAnsi="Times New Roman" w:cs="Times New Roman"/>
          <w:sz w:val="24"/>
          <w:szCs w:val="24"/>
        </w:rPr>
      </w:pPr>
    </w:p>
    <w:p w14:paraId="250496A7" w14:textId="6FB1FADC" w:rsidR="00340FA9" w:rsidRPr="009E01EF" w:rsidRDefault="00340FA9" w:rsidP="00340FA9">
      <w:pPr>
        <w:jc w:val="both"/>
        <w:rPr>
          <w:rFonts w:ascii="Times New Roman" w:hAnsi="Times New Roman" w:cs="Times New Roman"/>
          <w:sz w:val="24"/>
          <w:szCs w:val="24"/>
        </w:rPr>
      </w:pPr>
      <w:r w:rsidRPr="009E01EF">
        <w:rPr>
          <w:rFonts w:ascii="Times New Roman" w:hAnsi="Times New Roman" w:cs="Times New Roman"/>
          <w:sz w:val="24"/>
          <w:szCs w:val="24"/>
        </w:rPr>
        <w:t>22.6. Os licitantes devem estar cientes das condições para participação no certame e assumir a responsabilidade pela autenticidade de todos os documentos apresentados.</w:t>
      </w:r>
    </w:p>
    <w:p w14:paraId="686FCFA5" w14:textId="053F9905" w:rsidR="0039055B" w:rsidRPr="009E01EF" w:rsidRDefault="00340FA9" w:rsidP="00340FA9">
      <w:pPr>
        <w:jc w:val="both"/>
        <w:rPr>
          <w:rFonts w:ascii="Times New Roman" w:hAnsi="Times New Roman" w:cs="Times New Roman"/>
          <w:sz w:val="24"/>
          <w:szCs w:val="24"/>
        </w:rPr>
      </w:pPr>
      <w:r w:rsidRPr="009E01EF">
        <w:rPr>
          <w:rFonts w:ascii="Times New Roman" w:hAnsi="Times New Roman" w:cs="Times New Roman"/>
          <w:sz w:val="24"/>
          <w:szCs w:val="24"/>
        </w:rPr>
        <w:t xml:space="preserve">22.7. Na contagem dos prazos estabelecidos neste Edital e demais documentos, excluir- se-Æ o dia do início e incluir-se-á o do vencimento. Só se iniciam e vencem os prazos em </w:t>
      </w:r>
      <w:proofErr w:type="spellStart"/>
      <w:r w:rsidRPr="009E01EF">
        <w:rPr>
          <w:rFonts w:ascii="Times New Roman" w:hAnsi="Times New Roman" w:cs="Times New Roman"/>
          <w:sz w:val="24"/>
          <w:szCs w:val="24"/>
        </w:rPr>
        <w:t>dias</w:t>
      </w:r>
      <w:proofErr w:type="spellEnd"/>
      <w:r w:rsidRPr="009E01EF">
        <w:rPr>
          <w:rFonts w:ascii="Times New Roman" w:hAnsi="Times New Roman" w:cs="Times New Roman"/>
          <w:sz w:val="24"/>
          <w:szCs w:val="24"/>
        </w:rPr>
        <w:t xml:space="preserve"> e horário de expediente na Administração.</w:t>
      </w:r>
    </w:p>
    <w:p w14:paraId="25D63A1D" w14:textId="7FF801F3" w:rsidR="00E134C2" w:rsidRPr="009E01EF" w:rsidRDefault="00340FA9" w:rsidP="00340FA9">
      <w:pPr>
        <w:jc w:val="both"/>
        <w:rPr>
          <w:rFonts w:ascii="Times New Roman" w:hAnsi="Times New Roman" w:cs="Times New Roman"/>
          <w:sz w:val="24"/>
          <w:szCs w:val="24"/>
        </w:rPr>
      </w:pPr>
      <w:r w:rsidRPr="009E01EF">
        <w:rPr>
          <w:rFonts w:ascii="Times New Roman" w:hAnsi="Times New Roman" w:cs="Times New Roman"/>
          <w:sz w:val="24"/>
          <w:szCs w:val="24"/>
        </w:rPr>
        <w:t>22.8. O desatendimento de exigências formais não essenciais não importará o afastamento do licitante, desde que seja possível o aproveitamento do ato, observados os princípios da isonomia e do interesse público.</w:t>
      </w:r>
    </w:p>
    <w:p w14:paraId="40EFB541" w14:textId="5337FC48" w:rsidR="00340FA9" w:rsidRPr="009E01EF" w:rsidRDefault="00340FA9" w:rsidP="00340FA9">
      <w:pPr>
        <w:jc w:val="both"/>
        <w:rPr>
          <w:rFonts w:ascii="Times New Roman" w:hAnsi="Times New Roman" w:cs="Times New Roman"/>
          <w:sz w:val="24"/>
          <w:szCs w:val="24"/>
        </w:rPr>
      </w:pPr>
      <w:r w:rsidRPr="009E01EF">
        <w:rPr>
          <w:rFonts w:ascii="Times New Roman" w:hAnsi="Times New Roman" w:cs="Times New Roman"/>
          <w:sz w:val="24"/>
          <w:szCs w:val="24"/>
        </w:rPr>
        <w:t>22.9. Em caso de divergência entre disposições deste Edital ou demais peças que compõem o processo, prevalecerá as deste Edital.</w:t>
      </w:r>
    </w:p>
    <w:p w14:paraId="47094BDD" w14:textId="4FA0A349" w:rsidR="00340FA9" w:rsidRPr="009E01EF" w:rsidRDefault="00340FA9" w:rsidP="00340FA9">
      <w:pPr>
        <w:jc w:val="both"/>
        <w:rPr>
          <w:rFonts w:ascii="Times New Roman" w:hAnsi="Times New Roman" w:cs="Times New Roman"/>
          <w:sz w:val="24"/>
          <w:szCs w:val="24"/>
        </w:rPr>
      </w:pPr>
      <w:r w:rsidRPr="009E01EF">
        <w:rPr>
          <w:rFonts w:ascii="Times New Roman" w:hAnsi="Times New Roman" w:cs="Times New Roman"/>
          <w:sz w:val="24"/>
          <w:szCs w:val="24"/>
        </w:rPr>
        <w:t xml:space="preserve">22.10. O edital estará à disposição dos interessados na internet, no endereço eletrônico: </w:t>
      </w:r>
      <w:r w:rsidR="007828DE" w:rsidRPr="009E01EF">
        <w:rPr>
          <w:rFonts w:ascii="Times New Roman" w:hAnsi="Times New Roman" w:cs="Times New Roman"/>
          <w:sz w:val="24"/>
          <w:szCs w:val="24"/>
          <w:u w:val="single"/>
        </w:rPr>
        <w:t>https://licitagloria.brconectado.com.br/</w:t>
      </w:r>
      <w:r w:rsidR="007828DE" w:rsidRPr="009E01EF">
        <w:rPr>
          <w:rFonts w:ascii="Times New Roman" w:hAnsi="Times New Roman" w:cs="Times New Roman"/>
          <w:color w:val="000000" w:themeColor="text1"/>
          <w:spacing w:val="2"/>
          <w:sz w:val="24"/>
          <w:szCs w:val="24"/>
        </w:rPr>
        <w:t xml:space="preserve">  e </w:t>
      </w:r>
      <w:hyperlink r:id="rId11" w:history="1">
        <w:r w:rsidR="007828DE" w:rsidRPr="009E01EF">
          <w:rPr>
            <w:rStyle w:val="Hyperlink"/>
            <w:rFonts w:ascii="Times New Roman" w:hAnsi="Times New Roman" w:cs="Times New Roman"/>
            <w:color w:val="000000" w:themeColor="text1"/>
            <w:spacing w:val="2"/>
            <w:sz w:val="24"/>
            <w:szCs w:val="24"/>
          </w:rPr>
          <w:t>https://transparencia.gloria.ba.gov.br/licitacoes.php</w:t>
        </w:r>
      </w:hyperlink>
      <w:r w:rsidRPr="009E01EF">
        <w:rPr>
          <w:rFonts w:ascii="Times New Roman" w:hAnsi="Times New Roman" w:cs="Times New Roman"/>
          <w:sz w:val="24"/>
          <w:szCs w:val="24"/>
        </w:rPr>
        <w:t>;</w:t>
      </w:r>
    </w:p>
    <w:p w14:paraId="4AB0418A" w14:textId="77777777" w:rsidR="00340FA9" w:rsidRPr="009E01EF" w:rsidRDefault="00340FA9" w:rsidP="00340FA9">
      <w:pPr>
        <w:jc w:val="both"/>
        <w:rPr>
          <w:rFonts w:ascii="Times New Roman" w:hAnsi="Times New Roman" w:cs="Times New Roman"/>
          <w:sz w:val="24"/>
          <w:szCs w:val="24"/>
        </w:rPr>
      </w:pPr>
      <w:r w:rsidRPr="009E01EF">
        <w:rPr>
          <w:rFonts w:ascii="Times New Roman" w:hAnsi="Times New Roman" w:cs="Times New Roman"/>
          <w:sz w:val="24"/>
          <w:szCs w:val="24"/>
        </w:rPr>
        <w:t>22.11. O licitante é responsável pela fidelidade e legitimidade das informações prestadas e dos documentos apresentados em qualquer fase desta licitação. A falsidade de qualquer documento apresentado ou a inverdade das informações nele contidas implicará na imediata desclassificação ou inabilitação do licitante, ou a rescisão contratual, sem prejuízo das sanções administrativas, civis e penais cabíveis.</w:t>
      </w:r>
    </w:p>
    <w:p w14:paraId="66CF2652" w14:textId="77777777" w:rsidR="00340FA9" w:rsidRPr="009E01EF" w:rsidRDefault="00340FA9" w:rsidP="00340FA9">
      <w:pPr>
        <w:jc w:val="both"/>
        <w:rPr>
          <w:rFonts w:ascii="Times New Roman" w:hAnsi="Times New Roman" w:cs="Times New Roman"/>
          <w:sz w:val="24"/>
          <w:szCs w:val="24"/>
        </w:rPr>
      </w:pPr>
      <w:r w:rsidRPr="009E01EF">
        <w:rPr>
          <w:rFonts w:ascii="Times New Roman" w:hAnsi="Times New Roman" w:cs="Times New Roman"/>
          <w:sz w:val="24"/>
          <w:szCs w:val="24"/>
        </w:rPr>
        <w:t>22.12. Na análise da documentação e no julgamento das Propostas Comerciais, a agente de contratação poderá, a seu critério, solicitar o assessoramento técnico de órgãos ou de profissionais especializados.</w:t>
      </w:r>
    </w:p>
    <w:p w14:paraId="2DE154F5" w14:textId="268029DA" w:rsidR="00197F03" w:rsidRPr="009E01EF" w:rsidRDefault="00340FA9" w:rsidP="00340FA9">
      <w:pPr>
        <w:jc w:val="both"/>
        <w:rPr>
          <w:rFonts w:ascii="Times New Roman" w:hAnsi="Times New Roman" w:cs="Times New Roman"/>
          <w:sz w:val="24"/>
          <w:szCs w:val="24"/>
        </w:rPr>
      </w:pPr>
      <w:r w:rsidRPr="009E01EF">
        <w:rPr>
          <w:rFonts w:ascii="Times New Roman" w:hAnsi="Times New Roman" w:cs="Times New Roman"/>
          <w:sz w:val="24"/>
          <w:szCs w:val="24"/>
        </w:rPr>
        <w:t>22.13. A agente de contratação, no interesse da Administração, poderá adotar medidas saneadoras, durante o certame, e relevar omissões e erros formais, observadas na documentação e proposta, desde que não contrariem a legislação vigente, sendo possível a promoção de diligências junto aos licitantes, destinadas a esclarecer a instrução do processo, conforme disposto no § 2°, do art. 59 e art. 64 da Lei Federal N” 14.133/2021.</w:t>
      </w:r>
    </w:p>
    <w:p w14:paraId="307EDB69" w14:textId="08F61454" w:rsidR="00340FA9" w:rsidRPr="009E01EF" w:rsidRDefault="00340FA9" w:rsidP="00340FA9">
      <w:pPr>
        <w:jc w:val="both"/>
        <w:rPr>
          <w:rFonts w:ascii="Times New Roman" w:hAnsi="Times New Roman" w:cs="Times New Roman"/>
          <w:sz w:val="24"/>
          <w:szCs w:val="24"/>
        </w:rPr>
      </w:pPr>
      <w:r w:rsidRPr="009E01EF">
        <w:rPr>
          <w:rFonts w:ascii="Times New Roman" w:hAnsi="Times New Roman" w:cs="Times New Roman"/>
          <w:sz w:val="24"/>
          <w:szCs w:val="24"/>
        </w:rPr>
        <w:t>22.14. Toda comunicação oficial ocorrerá no campo próprio do Sistema eletrônico (Avisos/Esclarecimentos/Impugnações), ou publicação nos Diários Oficiais/Jornais de Grande Circulação, nos termos da legislação.</w:t>
      </w:r>
    </w:p>
    <w:p w14:paraId="0DB4201E" w14:textId="77777777" w:rsidR="00340FA9" w:rsidRPr="009E01EF" w:rsidRDefault="00340FA9" w:rsidP="00340FA9">
      <w:pPr>
        <w:jc w:val="both"/>
        <w:rPr>
          <w:rFonts w:ascii="Times New Roman" w:hAnsi="Times New Roman" w:cs="Times New Roman"/>
          <w:sz w:val="24"/>
          <w:szCs w:val="24"/>
        </w:rPr>
      </w:pPr>
      <w:r w:rsidRPr="009E01EF">
        <w:rPr>
          <w:rFonts w:ascii="Times New Roman" w:hAnsi="Times New Roman" w:cs="Times New Roman"/>
          <w:sz w:val="24"/>
          <w:szCs w:val="24"/>
        </w:rPr>
        <w:t>22.15. A participação do licitante nesta licitação implica no conhecimento integral dos termos e condições inseridas neste edital, bem como das demais normas legais que disciplinam a matéria.</w:t>
      </w:r>
    </w:p>
    <w:p w14:paraId="03856D33" w14:textId="3884F812" w:rsidR="00370FBB" w:rsidRPr="009E01EF" w:rsidRDefault="00340FA9" w:rsidP="00340FA9">
      <w:pPr>
        <w:jc w:val="both"/>
        <w:rPr>
          <w:rFonts w:ascii="Times New Roman" w:hAnsi="Times New Roman" w:cs="Times New Roman"/>
          <w:sz w:val="24"/>
          <w:szCs w:val="24"/>
        </w:rPr>
      </w:pPr>
      <w:r w:rsidRPr="009E01EF">
        <w:rPr>
          <w:rFonts w:ascii="Times New Roman" w:hAnsi="Times New Roman" w:cs="Times New Roman"/>
          <w:sz w:val="24"/>
          <w:szCs w:val="24"/>
        </w:rPr>
        <w:t>22.16. É vedada a subcontratação de pessoa física ou jurídica se aquela e/ou seus dirigentes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14:paraId="1BB6BFD8" w14:textId="78EEFDA4" w:rsidR="00340FA9" w:rsidRPr="009E01EF" w:rsidRDefault="00340FA9" w:rsidP="00340FA9">
      <w:pPr>
        <w:jc w:val="both"/>
        <w:rPr>
          <w:rFonts w:ascii="Times New Roman" w:hAnsi="Times New Roman" w:cs="Times New Roman"/>
          <w:sz w:val="24"/>
          <w:szCs w:val="24"/>
        </w:rPr>
      </w:pPr>
      <w:r w:rsidRPr="009E01EF">
        <w:rPr>
          <w:rFonts w:ascii="Times New Roman" w:hAnsi="Times New Roman" w:cs="Times New Roman"/>
          <w:sz w:val="24"/>
          <w:szCs w:val="24"/>
        </w:rPr>
        <w:t xml:space="preserve">22.17. A presente licitação não importa, necessariamente, em contratação, podendo o Município de </w:t>
      </w:r>
      <w:r w:rsidR="007828DE" w:rsidRPr="009E01EF">
        <w:rPr>
          <w:rFonts w:ascii="Times New Roman" w:hAnsi="Times New Roman" w:cs="Times New Roman"/>
          <w:sz w:val="24"/>
          <w:szCs w:val="24"/>
        </w:rPr>
        <w:t>Glória</w:t>
      </w:r>
      <w:r w:rsidR="007F70F1" w:rsidRPr="009E01EF">
        <w:rPr>
          <w:rFonts w:ascii="Times New Roman" w:hAnsi="Times New Roman" w:cs="Times New Roman"/>
          <w:sz w:val="24"/>
          <w:szCs w:val="24"/>
        </w:rPr>
        <w:t>-BA</w:t>
      </w:r>
      <w:r w:rsidRPr="009E01EF">
        <w:rPr>
          <w:rFonts w:ascii="Times New Roman" w:hAnsi="Times New Roman" w:cs="Times New Roman"/>
          <w:sz w:val="24"/>
          <w:szCs w:val="24"/>
        </w:rPr>
        <w:t xml:space="preserve"> revogá-la, no todo ou em parte, por razões de interesse público, derivadas de fato superveniente comprovado, ou anulá-la por ilegalidade, de ofício ou por provocação, mediante ato escrito e fundamentado, disponibilizado no sistema para conhecimento dos licitantes.</w:t>
      </w:r>
    </w:p>
    <w:p w14:paraId="26F52B19" w14:textId="77777777" w:rsidR="008E3766" w:rsidRDefault="008E3766" w:rsidP="00340FA9">
      <w:pPr>
        <w:jc w:val="both"/>
        <w:rPr>
          <w:rFonts w:ascii="Times New Roman" w:hAnsi="Times New Roman" w:cs="Times New Roman"/>
          <w:sz w:val="24"/>
          <w:szCs w:val="24"/>
        </w:rPr>
      </w:pPr>
    </w:p>
    <w:p w14:paraId="0F5374F5" w14:textId="77777777" w:rsidR="008E3766" w:rsidRDefault="008E3766" w:rsidP="00340FA9">
      <w:pPr>
        <w:jc w:val="both"/>
        <w:rPr>
          <w:rFonts w:ascii="Times New Roman" w:hAnsi="Times New Roman" w:cs="Times New Roman"/>
          <w:sz w:val="24"/>
          <w:szCs w:val="24"/>
        </w:rPr>
      </w:pPr>
    </w:p>
    <w:p w14:paraId="2CA7191B" w14:textId="0FBA9B25" w:rsidR="006635E5" w:rsidRPr="009E01EF" w:rsidRDefault="00340FA9" w:rsidP="00340FA9">
      <w:pPr>
        <w:jc w:val="both"/>
        <w:rPr>
          <w:rFonts w:ascii="Times New Roman" w:hAnsi="Times New Roman" w:cs="Times New Roman"/>
          <w:sz w:val="24"/>
          <w:szCs w:val="24"/>
        </w:rPr>
      </w:pPr>
      <w:r w:rsidRPr="009E01EF">
        <w:rPr>
          <w:rFonts w:ascii="Times New Roman" w:hAnsi="Times New Roman" w:cs="Times New Roman"/>
          <w:sz w:val="24"/>
          <w:szCs w:val="24"/>
        </w:rPr>
        <w:t xml:space="preserve">22.18. Para atender a seus interesses, o Município de </w:t>
      </w:r>
      <w:r w:rsidR="007828DE" w:rsidRPr="009E01EF">
        <w:rPr>
          <w:rFonts w:ascii="Times New Roman" w:hAnsi="Times New Roman" w:cs="Times New Roman"/>
          <w:sz w:val="24"/>
          <w:szCs w:val="24"/>
        </w:rPr>
        <w:t>Glória</w:t>
      </w:r>
      <w:r w:rsidR="007F70F1" w:rsidRPr="009E01EF">
        <w:rPr>
          <w:rFonts w:ascii="Times New Roman" w:hAnsi="Times New Roman" w:cs="Times New Roman"/>
          <w:sz w:val="24"/>
          <w:szCs w:val="24"/>
        </w:rPr>
        <w:t>-BA</w:t>
      </w:r>
      <w:r w:rsidRPr="009E01EF">
        <w:rPr>
          <w:rFonts w:ascii="Times New Roman" w:hAnsi="Times New Roman" w:cs="Times New Roman"/>
          <w:sz w:val="24"/>
          <w:szCs w:val="24"/>
        </w:rPr>
        <w:t xml:space="preserve"> poderá alterar quantitativos, sem que isto implique alteração dos preços unitários ofertados, obedecidos os limites estabelecidos no art. 125, da Lei Federal Nº 14.133/2021.</w:t>
      </w:r>
    </w:p>
    <w:p w14:paraId="4EAE2C4C" w14:textId="3F198D71" w:rsidR="00FB3867" w:rsidRPr="009E01EF" w:rsidRDefault="00340FA9" w:rsidP="00340FA9">
      <w:pPr>
        <w:jc w:val="both"/>
        <w:rPr>
          <w:rFonts w:ascii="Times New Roman" w:hAnsi="Times New Roman" w:cs="Times New Roman"/>
          <w:sz w:val="24"/>
          <w:szCs w:val="24"/>
        </w:rPr>
      </w:pPr>
      <w:r w:rsidRPr="009E01EF">
        <w:rPr>
          <w:rFonts w:ascii="Times New Roman" w:hAnsi="Times New Roman" w:cs="Times New Roman"/>
          <w:sz w:val="24"/>
          <w:szCs w:val="24"/>
        </w:rPr>
        <w:t xml:space="preserve">22.19. O Município de </w:t>
      </w:r>
      <w:r w:rsidR="007828DE" w:rsidRPr="009E01EF">
        <w:rPr>
          <w:rFonts w:ascii="Times New Roman" w:hAnsi="Times New Roman" w:cs="Times New Roman"/>
          <w:sz w:val="24"/>
          <w:szCs w:val="24"/>
        </w:rPr>
        <w:t>Glória</w:t>
      </w:r>
      <w:r w:rsidR="007F70F1" w:rsidRPr="009E01EF">
        <w:rPr>
          <w:rFonts w:ascii="Times New Roman" w:hAnsi="Times New Roman" w:cs="Times New Roman"/>
          <w:sz w:val="24"/>
          <w:szCs w:val="24"/>
        </w:rPr>
        <w:t>-BA</w:t>
      </w:r>
      <w:r w:rsidR="00DB7D32" w:rsidRPr="009E01EF">
        <w:rPr>
          <w:rFonts w:ascii="Times New Roman" w:hAnsi="Times New Roman" w:cs="Times New Roman"/>
          <w:sz w:val="24"/>
          <w:szCs w:val="24"/>
        </w:rPr>
        <w:t>,</w:t>
      </w:r>
      <w:r w:rsidRPr="009E01EF">
        <w:rPr>
          <w:rFonts w:ascii="Times New Roman" w:hAnsi="Times New Roman" w:cs="Times New Roman"/>
          <w:sz w:val="24"/>
          <w:szCs w:val="24"/>
        </w:rPr>
        <w:t xml:space="preserve"> poderá prorrogar, por conveniência exclusiva, a qualquer tempo, os prazos para recebimento das propostas ou para sua abertura.</w:t>
      </w:r>
    </w:p>
    <w:p w14:paraId="159C4563" w14:textId="732BECA0" w:rsidR="00340FA9" w:rsidRPr="009E01EF" w:rsidRDefault="00340FA9" w:rsidP="00340FA9">
      <w:pPr>
        <w:jc w:val="both"/>
        <w:rPr>
          <w:rFonts w:ascii="Times New Roman" w:hAnsi="Times New Roman" w:cs="Times New Roman"/>
          <w:sz w:val="24"/>
          <w:szCs w:val="24"/>
        </w:rPr>
      </w:pPr>
      <w:r w:rsidRPr="009E01EF">
        <w:rPr>
          <w:rFonts w:ascii="Times New Roman" w:hAnsi="Times New Roman" w:cs="Times New Roman"/>
          <w:sz w:val="24"/>
          <w:szCs w:val="24"/>
        </w:rPr>
        <w:t xml:space="preserve">22.20. </w:t>
      </w:r>
      <w:r w:rsidRPr="001C5B0A">
        <w:rPr>
          <w:rFonts w:ascii="Times New Roman" w:hAnsi="Times New Roman" w:cs="Times New Roman"/>
          <w:sz w:val="24"/>
          <w:szCs w:val="24"/>
        </w:rPr>
        <w:t xml:space="preserve">O foro designado para julgamento de quaisquer questões judiciais resultantes deste Edital será o da Comarca de </w:t>
      </w:r>
      <w:r w:rsidR="001C5B0A">
        <w:rPr>
          <w:rFonts w:ascii="Times New Roman" w:hAnsi="Times New Roman" w:cs="Times New Roman"/>
          <w:sz w:val="24"/>
          <w:szCs w:val="24"/>
        </w:rPr>
        <w:t>Paulo Afonso</w:t>
      </w:r>
      <w:r w:rsidR="007F70F1" w:rsidRPr="001C5B0A">
        <w:rPr>
          <w:rFonts w:ascii="Times New Roman" w:hAnsi="Times New Roman" w:cs="Times New Roman"/>
          <w:sz w:val="24"/>
          <w:szCs w:val="24"/>
        </w:rPr>
        <w:t>-BA</w:t>
      </w:r>
      <w:r w:rsidRPr="001C5B0A">
        <w:rPr>
          <w:rFonts w:ascii="Times New Roman" w:hAnsi="Times New Roman" w:cs="Times New Roman"/>
          <w:sz w:val="24"/>
          <w:szCs w:val="24"/>
        </w:rPr>
        <w:t>.</w:t>
      </w:r>
    </w:p>
    <w:p w14:paraId="792CEEF2" w14:textId="7CE45CB6" w:rsidR="0079493A" w:rsidRPr="009E01EF" w:rsidRDefault="00340FA9" w:rsidP="00E16076">
      <w:pPr>
        <w:jc w:val="both"/>
        <w:rPr>
          <w:rFonts w:ascii="Times New Roman" w:hAnsi="Times New Roman" w:cs="Times New Roman"/>
          <w:b/>
          <w:bCs/>
          <w:sz w:val="24"/>
          <w:szCs w:val="24"/>
        </w:rPr>
      </w:pPr>
      <w:r w:rsidRPr="009E01EF">
        <w:rPr>
          <w:rFonts w:ascii="Times New Roman" w:hAnsi="Times New Roman" w:cs="Times New Roman"/>
          <w:sz w:val="24"/>
          <w:szCs w:val="24"/>
        </w:rPr>
        <w:t>22.24 Integram este Edital, para todos os fins e efeitos, os seguintes anexos:</w:t>
      </w:r>
    </w:p>
    <w:p w14:paraId="35A9FE2C" w14:textId="56759DA0" w:rsidR="00E16076" w:rsidRPr="009E01EF" w:rsidRDefault="00E16076" w:rsidP="00E16076">
      <w:pPr>
        <w:jc w:val="both"/>
        <w:rPr>
          <w:rFonts w:ascii="Times New Roman" w:hAnsi="Times New Roman" w:cs="Times New Roman"/>
          <w:b/>
          <w:bCs/>
          <w:sz w:val="24"/>
          <w:szCs w:val="24"/>
        </w:rPr>
      </w:pPr>
      <w:r w:rsidRPr="009E01EF">
        <w:rPr>
          <w:rFonts w:ascii="Times New Roman" w:hAnsi="Times New Roman" w:cs="Times New Roman"/>
          <w:b/>
          <w:bCs/>
          <w:sz w:val="24"/>
          <w:szCs w:val="24"/>
        </w:rPr>
        <w:t>ANEXO I – PROJETO BASICO/MEMORIAL DESCRITIVO;</w:t>
      </w:r>
    </w:p>
    <w:p w14:paraId="5588A4B7" w14:textId="199BFF06" w:rsidR="00E16076" w:rsidRPr="009E01EF" w:rsidRDefault="00E16076" w:rsidP="00E16076">
      <w:pPr>
        <w:jc w:val="both"/>
        <w:rPr>
          <w:rFonts w:ascii="Times New Roman" w:hAnsi="Times New Roman" w:cs="Times New Roman"/>
          <w:b/>
          <w:bCs/>
          <w:sz w:val="24"/>
          <w:szCs w:val="24"/>
        </w:rPr>
      </w:pPr>
      <w:r w:rsidRPr="009E01EF">
        <w:rPr>
          <w:rFonts w:ascii="Times New Roman" w:hAnsi="Times New Roman" w:cs="Times New Roman"/>
          <w:b/>
          <w:bCs/>
          <w:sz w:val="24"/>
          <w:szCs w:val="24"/>
        </w:rPr>
        <w:t xml:space="preserve">ANEXO II – </w:t>
      </w:r>
      <w:r w:rsidR="0013013E" w:rsidRPr="009E01EF">
        <w:rPr>
          <w:rFonts w:ascii="Times New Roman" w:hAnsi="Times New Roman" w:cs="Times New Roman"/>
          <w:b/>
          <w:bCs/>
          <w:sz w:val="24"/>
          <w:szCs w:val="24"/>
        </w:rPr>
        <w:t>ARQUITETÔNICO</w:t>
      </w:r>
    </w:p>
    <w:p w14:paraId="7623EC4D" w14:textId="2DACB403" w:rsidR="00E16076" w:rsidRPr="009E01EF" w:rsidRDefault="00E16076" w:rsidP="00E16076">
      <w:pPr>
        <w:jc w:val="both"/>
        <w:rPr>
          <w:rFonts w:ascii="Times New Roman" w:hAnsi="Times New Roman" w:cs="Times New Roman"/>
          <w:b/>
          <w:bCs/>
          <w:sz w:val="24"/>
          <w:szCs w:val="24"/>
        </w:rPr>
      </w:pPr>
      <w:r w:rsidRPr="009E01EF">
        <w:rPr>
          <w:rFonts w:ascii="Times New Roman" w:hAnsi="Times New Roman" w:cs="Times New Roman"/>
          <w:b/>
          <w:bCs/>
          <w:sz w:val="24"/>
          <w:szCs w:val="24"/>
        </w:rPr>
        <w:t xml:space="preserve">ANEXO III – </w:t>
      </w:r>
      <w:r w:rsidR="0013013E" w:rsidRPr="009E01EF">
        <w:rPr>
          <w:rFonts w:ascii="Times New Roman" w:hAnsi="Times New Roman" w:cs="Times New Roman"/>
          <w:b/>
          <w:bCs/>
          <w:sz w:val="24"/>
          <w:szCs w:val="24"/>
        </w:rPr>
        <w:t>ELÉTRICO</w:t>
      </w:r>
    </w:p>
    <w:p w14:paraId="5B2D2E6C" w14:textId="53327D51" w:rsidR="00E16076" w:rsidRPr="009E01EF" w:rsidRDefault="00E16076" w:rsidP="00E16076">
      <w:pPr>
        <w:jc w:val="both"/>
        <w:rPr>
          <w:rFonts w:ascii="Times New Roman" w:hAnsi="Times New Roman" w:cs="Times New Roman"/>
          <w:b/>
          <w:bCs/>
          <w:sz w:val="24"/>
          <w:szCs w:val="24"/>
        </w:rPr>
      </w:pPr>
      <w:r w:rsidRPr="009E01EF">
        <w:rPr>
          <w:rFonts w:ascii="Times New Roman" w:hAnsi="Times New Roman" w:cs="Times New Roman"/>
          <w:b/>
          <w:bCs/>
          <w:sz w:val="24"/>
          <w:szCs w:val="24"/>
        </w:rPr>
        <w:t xml:space="preserve">ANEXO IV – </w:t>
      </w:r>
      <w:r w:rsidR="0013013E" w:rsidRPr="009E01EF">
        <w:rPr>
          <w:rFonts w:ascii="Times New Roman" w:hAnsi="Times New Roman" w:cs="Times New Roman"/>
          <w:b/>
          <w:bCs/>
          <w:sz w:val="24"/>
          <w:szCs w:val="24"/>
        </w:rPr>
        <w:t>ESTRUTURAL</w:t>
      </w:r>
      <w:r w:rsidRPr="009E01EF">
        <w:rPr>
          <w:rFonts w:ascii="Times New Roman" w:hAnsi="Times New Roman" w:cs="Times New Roman"/>
          <w:b/>
          <w:bCs/>
          <w:sz w:val="24"/>
          <w:szCs w:val="24"/>
        </w:rPr>
        <w:t>;</w:t>
      </w:r>
    </w:p>
    <w:p w14:paraId="6F5AC72A" w14:textId="5E832D95" w:rsidR="00E16076" w:rsidRPr="009E01EF" w:rsidRDefault="00E16076" w:rsidP="00E16076">
      <w:pPr>
        <w:jc w:val="both"/>
        <w:rPr>
          <w:rFonts w:ascii="Times New Roman" w:hAnsi="Times New Roman" w:cs="Times New Roman"/>
          <w:b/>
          <w:bCs/>
          <w:sz w:val="24"/>
          <w:szCs w:val="24"/>
        </w:rPr>
      </w:pPr>
      <w:r w:rsidRPr="009E01EF">
        <w:rPr>
          <w:rFonts w:ascii="Times New Roman" w:hAnsi="Times New Roman" w:cs="Times New Roman"/>
          <w:b/>
          <w:bCs/>
          <w:sz w:val="24"/>
          <w:szCs w:val="24"/>
        </w:rPr>
        <w:t xml:space="preserve">ANEXO V – </w:t>
      </w:r>
      <w:r w:rsidR="0013013E" w:rsidRPr="009E01EF">
        <w:rPr>
          <w:rFonts w:ascii="Times New Roman" w:hAnsi="Times New Roman" w:cs="Times New Roman"/>
          <w:b/>
          <w:bCs/>
          <w:sz w:val="24"/>
          <w:szCs w:val="24"/>
        </w:rPr>
        <w:t>HIDRÁULICO</w:t>
      </w:r>
      <w:r w:rsidRPr="009E01EF">
        <w:rPr>
          <w:rFonts w:ascii="Times New Roman" w:hAnsi="Times New Roman" w:cs="Times New Roman"/>
          <w:b/>
          <w:bCs/>
          <w:sz w:val="24"/>
          <w:szCs w:val="24"/>
        </w:rPr>
        <w:t>;</w:t>
      </w:r>
    </w:p>
    <w:p w14:paraId="08977F9C" w14:textId="29FFB1E9" w:rsidR="00E16076" w:rsidRPr="009E01EF" w:rsidRDefault="00E16076" w:rsidP="00E16076">
      <w:pPr>
        <w:jc w:val="both"/>
        <w:rPr>
          <w:rFonts w:ascii="Times New Roman" w:hAnsi="Times New Roman" w:cs="Times New Roman"/>
          <w:b/>
          <w:bCs/>
          <w:sz w:val="24"/>
          <w:szCs w:val="24"/>
        </w:rPr>
      </w:pPr>
      <w:r w:rsidRPr="009E01EF">
        <w:rPr>
          <w:rFonts w:ascii="Times New Roman" w:hAnsi="Times New Roman" w:cs="Times New Roman"/>
          <w:b/>
          <w:bCs/>
          <w:sz w:val="24"/>
          <w:szCs w:val="24"/>
        </w:rPr>
        <w:t xml:space="preserve">ANEXO VI – </w:t>
      </w:r>
      <w:r w:rsidR="0013013E" w:rsidRPr="009E01EF">
        <w:rPr>
          <w:rFonts w:ascii="Times New Roman" w:hAnsi="Times New Roman" w:cs="Times New Roman"/>
          <w:b/>
          <w:bCs/>
          <w:sz w:val="24"/>
          <w:szCs w:val="24"/>
        </w:rPr>
        <w:t>ORÇAMENTO</w:t>
      </w:r>
      <w:r w:rsidRPr="009E01EF">
        <w:rPr>
          <w:rFonts w:ascii="Times New Roman" w:hAnsi="Times New Roman" w:cs="Times New Roman"/>
          <w:b/>
          <w:bCs/>
          <w:sz w:val="24"/>
          <w:szCs w:val="24"/>
        </w:rPr>
        <w:t>;</w:t>
      </w:r>
    </w:p>
    <w:p w14:paraId="2D1A649D" w14:textId="51590A97" w:rsidR="00E16076" w:rsidRPr="009E01EF" w:rsidRDefault="00E16076" w:rsidP="00E16076">
      <w:pPr>
        <w:jc w:val="both"/>
        <w:rPr>
          <w:rFonts w:ascii="Times New Roman" w:hAnsi="Times New Roman" w:cs="Times New Roman"/>
          <w:b/>
          <w:bCs/>
          <w:sz w:val="24"/>
          <w:szCs w:val="24"/>
        </w:rPr>
      </w:pPr>
      <w:r w:rsidRPr="009E01EF">
        <w:rPr>
          <w:rFonts w:ascii="Times New Roman" w:hAnsi="Times New Roman" w:cs="Times New Roman"/>
          <w:b/>
          <w:bCs/>
          <w:sz w:val="24"/>
          <w:szCs w:val="24"/>
        </w:rPr>
        <w:t>ANEXO VII – MODELO DE PROPOSTA DE PREÇOS;</w:t>
      </w:r>
    </w:p>
    <w:p w14:paraId="6892A1D7" w14:textId="1498755C" w:rsidR="00E16076" w:rsidRPr="009E01EF" w:rsidRDefault="00E16076" w:rsidP="00E16076">
      <w:pPr>
        <w:jc w:val="both"/>
        <w:rPr>
          <w:rFonts w:ascii="Times New Roman" w:hAnsi="Times New Roman" w:cs="Times New Roman"/>
          <w:b/>
          <w:bCs/>
          <w:sz w:val="24"/>
          <w:szCs w:val="24"/>
        </w:rPr>
      </w:pPr>
      <w:r w:rsidRPr="009E01EF">
        <w:rPr>
          <w:rFonts w:ascii="Times New Roman" w:hAnsi="Times New Roman" w:cs="Times New Roman"/>
          <w:b/>
          <w:bCs/>
          <w:sz w:val="24"/>
          <w:szCs w:val="24"/>
        </w:rPr>
        <w:t xml:space="preserve">ANEXO </w:t>
      </w:r>
      <w:r w:rsidR="0013013E" w:rsidRPr="009E01EF">
        <w:rPr>
          <w:rFonts w:ascii="Times New Roman" w:hAnsi="Times New Roman" w:cs="Times New Roman"/>
          <w:b/>
          <w:bCs/>
          <w:sz w:val="24"/>
          <w:szCs w:val="24"/>
        </w:rPr>
        <w:t>VIII</w:t>
      </w:r>
      <w:r w:rsidRPr="009E01EF">
        <w:rPr>
          <w:rFonts w:ascii="Times New Roman" w:hAnsi="Times New Roman" w:cs="Times New Roman"/>
          <w:b/>
          <w:bCs/>
          <w:sz w:val="24"/>
          <w:szCs w:val="24"/>
        </w:rPr>
        <w:t xml:space="preserve"> - MODELO DE DECLARAÇÃO DO CUMPRIMENTO DO DISPOSTO NO INCISO XXXIII DO ART. 7” DA CF;</w:t>
      </w:r>
    </w:p>
    <w:p w14:paraId="3B5D07E2" w14:textId="0F55B469" w:rsidR="0079493A" w:rsidRPr="009E01EF" w:rsidRDefault="00E16076" w:rsidP="00E16076">
      <w:pPr>
        <w:jc w:val="both"/>
        <w:rPr>
          <w:rFonts w:ascii="Times New Roman" w:hAnsi="Times New Roman" w:cs="Times New Roman"/>
          <w:b/>
          <w:bCs/>
          <w:sz w:val="24"/>
          <w:szCs w:val="24"/>
        </w:rPr>
      </w:pPr>
      <w:r w:rsidRPr="009E01EF">
        <w:rPr>
          <w:rFonts w:ascii="Times New Roman" w:hAnsi="Times New Roman" w:cs="Times New Roman"/>
          <w:b/>
          <w:bCs/>
          <w:sz w:val="24"/>
          <w:szCs w:val="24"/>
        </w:rPr>
        <w:t xml:space="preserve">ANEXO </w:t>
      </w:r>
      <w:r w:rsidR="0013013E" w:rsidRPr="009E01EF">
        <w:rPr>
          <w:rFonts w:ascii="Times New Roman" w:hAnsi="Times New Roman" w:cs="Times New Roman"/>
          <w:b/>
          <w:bCs/>
          <w:sz w:val="24"/>
          <w:szCs w:val="24"/>
        </w:rPr>
        <w:t>I</w:t>
      </w:r>
      <w:r w:rsidRPr="009E01EF">
        <w:rPr>
          <w:rFonts w:ascii="Times New Roman" w:hAnsi="Times New Roman" w:cs="Times New Roman"/>
          <w:b/>
          <w:bCs/>
          <w:sz w:val="24"/>
          <w:szCs w:val="24"/>
        </w:rPr>
        <w:t>X - MODELO DE DECLARAÇÃO DE PLENO CONHECIMENTO E ATENDIMENTO ÀS EXIGÊNCIAS DE HABILITAÇÃO;</w:t>
      </w:r>
    </w:p>
    <w:p w14:paraId="29D0E086" w14:textId="65F6CDB3" w:rsidR="00E16076" w:rsidRPr="009E01EF" w:rsidRDefault="00E16076" w:rsidP="00E16076">
      <w:pPr>
        <w:jc w:val="both"/>
        <w:rPr>
          <w:rFonts w:ascii="Times New Roman" w:hAnsi="Times New Roman" w:cs="Times New Roman"/>
          <w:b/>
          <w:bCs/>
          <w:sz w:val="24"/>
          <w:szCs w:val="24"/>
        </w:rPr>
      </w:pPr>
      <w:r w:rsidRPr="009E01EF">
        <w:rPr>
          <w:rFonts w:ascii="Times New Roman" w:hAnsi="Times New Roman" w:cs="Times New Roman"/>
          <w:b/>
          <w:bCs/>
          <w:sz w:val="24"/>
          <w:szCs w:val="24"/>
        </w:rPr>
        <w:t>ANEXO X – MODELO DE DECLARAÇÃO DE INEXISTÊNCIA DE FATO SUPERVENIENTE IMPEDITIVO À HABILITAÇÃO;</w:t>
      </w:r>
    </w:p>
    <w:p w14:paraId="4D423079" w14:textId="483E36A6" w:rsidR="00E16076" w:rsidRPr="009E01EF" w:rsidRDefault="00E16076" w:rsidP="00E16076">
      <w:pPr>
        <w:jc w:val="both"/>
        <w:rPr>
          <w:rFonts w:ascii="Times New Roman" w:hAnsi="Times New Roman" w:cs="Times New Roman"/>
          <w:b/>
          <w:bCs/>
          <w:sz w:val="24"/>
          <w:szCs w:val="24"/>
        </w:rPr>
      </w:pPr>
      <w:r w:rsidRPr="009E01EF">
        <w:rPr>
          <w:rFonts w:ascii="Times New Roman" w:hAnsi="Times New Roman" w:cs="Times New Roman"/>
          <w:b/>
          <w:bCs/>
          <w:sz w:val="24"/>
          <w:szCs w:val="24"/>
        </w:rPr>
        <w:t>ANEXO XI - MODELO DECLARAÇÃO DE ELABORAÇÃO INDEPENDENTE DE PROPOSTA;</w:t>
      </w:r>
    </w:p>
    <w:p w14:paraId="310FA531" w14:textId="15C36A5B" w:rsidR="008A04AF" w:rsidRPr="009E01EF" w:rsidRDefault="00E16076" w:rsidP="00E16076">
      <w:pPr>
        <w:jc w:val="both"/>
        <w:rPr>
          <w:rFonts w:ascii="Times New Roman" w:hAnsi="Times New Roman" w:cs="Times New Roman"/>
          <w:b/>
          <w:bCs/>
          <w:sz w:val="24"/>
          <w:szCs w:val="24"/>
        </w:rPr>
      </w:pPr>
      <w:r w:rsidRPr="009E01EF">
        <w:rPr>
          <w:rFonts w:ascii="Times New Roman" w:hAnsi="Times New Roman" w:cs="Times New Roman"/>
          <w:b/>
          <w:bCs/>
          <w:sz w:val="24"/>
          <w:szCs w:val="24"/>
        </w:rPr>
        <w:t>ANEXO XII - MODELO DE DECLARAÇÃO DE ENQUADRAMENTO COMO MICROEMPRESA OU EMPRESA DE PEQUENO PORTE;</w:t>
      </w:r>
    </w:p>
    <w:p w14:paraId="64CB8624" w14:textId="63C9FD98" w:rsidR="00E16076" w:rsidRPr="009E01EF" w:rsidRDefault="00E16076" w:rsidP="00E16076">
      <w:pPr>
        <w:jc w:val="both"/>
        <w:rPr>
          <w:rFonts w:ascii="Times New Roman" w:hAnsi="Times New Roman" w:cs="Times New Roman"/>
          <w:b/>
          <w:bCs/>
          <w:sz w:val="24"/>
          <w:szCs w:val="24"/>
        </w:rPr>
      </w:pPr>
      <w:r w:rsidRPr="009E01EF">
        <w:rPr>
          <w:rFonts w:ascii="Times New Roman" w:hAnsi="Times New Roman" w:cs="Times New Roman"/>
          <w:b/>
          <w:bCs/>
          <w:sz w:val="24"/>
          <w:szCs w:val="24"/>
        </w:rPr>
        <w:t>ANEXO XI</w:t>
      </w:r>
      <w:r w:rsidR="0013013E" w:rsidRPr="009E01EF">
        <w:rPr>
          <w:rFonts w:ascii="Times New Roman" w:hAnsi="Times New Roman" w:cs="Times New Roman"/>
          <w:b/>
          <w:bCs/>
          <w:sz w:val="24"/>
          <w:szCs w:val="24"/>
        </w:rPr>
        <w:t>II</w:t>
      </w:r>
      <w:r w:rsidRPr="009E01EF">
        <w:rPr>
          <w:rFonts w:ascii="Times New Roman" w:hAnsi="Times New Roman" w:cs="Times New Roman"/>
          <w:b/>
          <w:bCs/>
          <w:sz w:val="24"/>
          <w:szCs w:val="24"/>
        </w:rPr>
        <w:t xml:space="preserve"> - MODELO DE DECLARAÇÃO SÓCIO OU DIRETOR DE QUE NÃO OCUPA CARGO OU FUNÇÃO DE CHEFIA, ASSESSORAMENTO OU FUNÇÃO DE CONFIANÇA, NO MUNICÍPIO DE </w:t>
      </w:r>
      <w:r w:rsidR="00517D75" w:rsidRPr="009E01EF">
        <w:rPr>
          <w:rFonts w:ascii="Times New Roman" w:hAnsi="Times New Roman" w:cs="Times New Roman"/>
          <w:b/>
          <w:bCs/>
          <w:sz w:val="24"/>
          <w:szCs w:val="24"/>
        </w:rPr>
        <w:t>GLÓRIA</w:t>
      </w:r>
      <w:r w:rsidRPr="009E01EF">
        <w:rPr>
          <w:rFonts w:ascii="Times New Roman" w:hAnsi="Times New Roman" w:cs="Times New Roman"/>
          <w:b/>
          <w:bCs/>
          <w:sz w:val="24"/>
          <w:szCs w:val="24"/>
        </w:rPr>
        <w:t>/;</w:t>
      </w:r>
    </w:p>
    <w:p w14:paraId="6EE60AE3" w14:textId="57129692" w:rsidR="00E16076" w:rsidRPr="009E01EF" w:rsidRDefault="00E16076" w:rsidP="00E16076">
      <w:pPr>
        <w:jc w:val="both"/>
        <w:rPr>
          <w:rFonts w:ascii="Times New Roman" w:hAnsi="Times New Roman" w:cs="Times New Roman"/>
          <w:b/>
          <w:bCs/>
          <w:sz w:val="24"/>
          <w:szCs w:val="24"/>
        </w:rPr>
      </w:pPr>
      <w:r w:rsidRPr="009E01EF">
        <w:rPr>
          <w:rFonts w:ascii="Times New Roman" w:hAnsi="Times New Roman" w:cs="Times New Roman"/>
          <w:b/>
          <w:bCs/>
          <w:sz w:val="24"/>
          <w:szCs w:val="24"/>
        </w:rPr>
        <w:t>ANEXO X</w:t>
      </w:r>
      <w:r w:rsidR="0013013E" w:rsidRPr="009E01EF">
        <w:rPr>
          <w:rFonts w:ascii="Times New Roman" w:hAnsi="Times New Roman" w:cs="Times New Roman"/>
          <w:b/>
          <w:bCs/>
          <w:sz w:val="24"/>
          <w:szCs w:val="24"/>
        </w:rPr>
        <w:t>I</w:t>
      </w:r>
      <w:r w:rsidRPr="009E01EF">
        <w:rPr>
          <w:rFonts w:ascii="Times New Roman" w:hAnsi="Times New Roman" w:cs="Times New Roman"/>
          <w:b/>
          <w:bCs/>
          <w:sz w:val="24"/>
          <w:szCs w:val="24"/>
        </w:rPr>
        <w:t>V – MINUTA DE CONTRATO;</w:t>
      </w:r>
    </w:p>
    <w:p w14:paraId="464609A6" w14:textId="1F701965" w:rsidR="00EC2D46" w:rsidRPr="009E01EF" w:rsidRDefault="00EC2D46" w:rsidP="00427BD2">
      <w:pPr>
        <w:rPr>
          <w:rFonts w:ascii="Times New Roman" w:hAnsi="Times New Roman" w:cs="Times New Roman"/>
          <w:b/>
          <w:bCs/>
          <w:sz w:val="24"/>
          <w:szCs w:val="24"/>
        </w:rPr>
      </w:pPr>
      <w:r w:rsidRPr="009E01EF">
        <w:rPr>
          <w:rFonts w:ascii="Times New Roman" w:hAnsi="Times New Roman" w:cs="Times New Roman"/>
          <w:b/>
          <w:bCs/>
          <w:sz w:val="24"/>
          <w:szCs w:val="24"/>
        </w:rPr>
        <w:t>ANEXO XV – TR-TERMO DE REFERÊNCIA;</w:t>
      </w:r>
    </w:p>
    <w:p w14:paraId="2EF7AD71" w14:textId="73522091" w:rsidR="001553AE" w:rsidRPr="009E01EF" w:rsidRDefault="001553AE" w:rsidP="00E20DA8">
      <w:pPr>
        <w:tabs>
          <w:tab w:val="left" w:pos="1021"/>
        </w:tabs>
        <w:ind w:right="280"/>
        <w:rPr>
          <w:rFonts w:ascii="Times New Roman" w:hAnsi="Times New Roman" w:cs="Times New Roman"/>
          <w:b/>
          <w:bCs/>
          <w:sz w:val="24"/>
          <w:szCs w:val="24"/>
        </w:rPr>
      </w:pPr>
      <w:r w:rsidRPr="009E01EF">
        <w:rPr>
          <w:rFonts w:ascii="Times New Roman" w:hAnsi="Times New Roman" w:cs="Times New Roman"/>
          <w:b/>
          <w:bCs/>
          <w:sz w:val="24"/>
          <w:szCs w:val="24"/>
        </w:rPr>
        <w:t xml:space="preserve">ANEXO XVI – </w:t>
      </w:r>
      <w:r w:rsidRPr="009E01EF">
        <w:rPr>
          <w:rFonts w:ascii="Times New Roman" w:hAnsi="Times New Roman" w:cs="Times New Roman"/>
          <w:b/>
          <w:sz w:val="24"/>
          <w:szCs w:val="24"/>
        </w:rPr>
        <w:t xml:space="preserve">MODELO DE </w:t>
      </w:r>
      <w:r w:rsidR="001E68D6">
        <w:rPr>
          <w:rFonts w:ascii="Times New Roman" w:hAnsi="Times New Roman" w:cs="Times New Roman"/>
          <w:b/>
          <w:sz w:val="24"/>
          <w:szCs w:val="24"/>
        </w:rPr>
        <w:t>AUTO</w:t>
      </w:r>
      <w:r w:rsidRPr="009E01EF">
        <w:rPr>
          <w:rFonts w:ascii="Times New Roman" w:hAnsi="Times New Roman" w:cs="Times New Roman"/>
          <w:b/>
          <w:sz w:val="24"/>
          <w:szCs w:val="24"/>
        </w:rPr>
        <w:t>DECLARAÇÃO DE VISTORIA TÉCNICA</w:t>
      </w:r>
      <w:r w:rsidR="00006133" w:rsidRPr="009E01EF">
        <w:rPr>
          <w:rFonts w:ascii="Times New Roman" w:hAnsi="Times New Roman" w:cs="Times New Roman"/>
          <w:b/>
          <w:sz w:val="24"/>
          <w:szCs w:val="24"/>
        </w:rPr>
        <w:t>.</w:t>
      </w:r>
    </w:p>
    <w:p w14:paraId="1320F96F" w14:textId="57725A64" w:rsidR="00370FBB" w:rsidRPr="009E01EF" w:rsidRDefault="007828DE" w:rsidP="00D13EAA">
      <w:pPr>
        <w:jc w:val="center"/>
        <w:rPr>
          <w:rFonts w:ascii="Times New Roman" w:hAnsi="Times New Roman" w:cs="Times New Roman"/>
          <w:sz w:val="24"/>
          <w:szCs w:val="24"/>
        </w:rPr>
      </w:pPr>
      <w:r w:rsidRPr="009E01EF">
        <w:rPr>
          <w:rFonts w:ascii="Times New Roman" w:hAnsi="Times New Roman" w:cs="Times New Roman"/>
          <w:sz w:val="24"/>
          <w:szCs w:val="24"/>
        </w:rPr>
        <w:t>Glória</w:t>
      </w:r>
      <w:r w:rsidR="007F70F1" w:rsidRPr="009E01EF">
        <w:rPr>
          <w:rFonts w:ascii="Times New Roman" w:hAnsi="Times New Roman" w:cs="Times New Roman"/>
          <w:sz w:val="24"/>
          <w:szCs w:val="24"/>
        </w:rPr>
        <w:t>-BA</w:t>
      </w:r>
      <w:r w:rsidR="00E36804" w:rsidRPr="009E01EF">
        <w:rPr>
          <w:rFonts w:ascii="Times New Roman" w:hAnsi="Times New Roman" w:cs="Times New Roman"/>
          <w:sz w:val="24"/>
          <w:szCs w:val="24"/>
        </w:rPr>
        <w:t xml:space="preserve">, </w:t>
      </w:r>
      <w:r w:rsidR="00BA6501">
        <w:rPr>
          <w:rFonts w:ascii="Times New Roman" w:hAnsi="Times New Roman" w:cs="Times New Roman"/>
          <w:sz w:val="24"/>
          <w:szCs w:val="24"/>
        </w:rPr>
        <w:t>06</w:t>
      </w:r>
      <w:r w:rsidR="00E36804" w:rsidRPr="009E01EF">
        <w:rPr>
          <w:rFonts w:ascii="Times New Roman" w:hAnsi="Times New Roman" w:cs="Times New Roman"/>
          <w:sz w:val="24"/>
          <w:szCs w:val="24"/>
        </w:rPr>
        <w:t xml:space="preserve"> de </w:t>
      </w:r>
      <w:r w:rsidR="00BA6501">
        <w:rPr>
          <w:rFonts w:ascii="Times New Roman" w:hAnsi="Times New Roman" w:cs="Times New Roman"/>
          <w:sz w:val="24"/>
          <w:szCs w:val="24"/>
        </w:rPr>
        <w:t>agosto</w:t>
      </w:r>
      <w:r w:rsidR="00E36804" w:rsidRPr="009E01EF">
        <w:rPr>
          <w:rFonts w:ascii="Times New Roman" w:hAnsi="Times New Roman" w:cs="Times New Roman"/>
          <w:sz w:val="24"/>
          <w:szCs w:val="24"/>
        </w:rPr>
        <w:t xml:space="preserve"> de 202</w:t>
      </w:r>
      <w:r w:rsidR="0079493A" w:rsidRPr="009E01EF">
        <w:rPr>
          <w:rFonts w:ascii="Times New Roman" w:hAnsi="Times New Roman" w:cs="Times New Roman"/>
          <w:sz w:val="24"/>
          <w:szCs w:val="24"/>
        </w:rPr>
        <w:t>5</w:t>
      </w:r>
      <w:r w:rsidR="00E36804" w:rsidRPr="009E01EF">
        <w:rPr>
          <w:rFonts w:ascii="Times New Roman" w:hAnsi="Times New Roman" w:cs="Times New Roman"/>
          <w:sz w:val="24"/>
          <w:szCs w:val="24"/>
        </w:rPr>
        <w:t>.</w:t>
      </w:r>
    </w:p>
    <w:p w14:paraId="741BBA6E" w14:textId="5059A440" w:rsidR="007828DE" w:rsidRPr="009E01EF" w:rsidRDefault="00E20DA8" w:rsidP="007828DE">
      <w:pPr>
        <w:spacing w:after="0" w:line="240" w:lineRule="auto"/>
        <w:jc w:val="center"/>
        <w:rPr>
          <w:rFonts w:ascii="Times New Roman" w:hAnsi="Times New Roman" w:cs="Times New Roman"/>
          <w:b/>
          <w:bCs/>
          <w:sz w:val="24"/>
          <w:szCs w:val="24"/>
        </w:rPr>
      </w:pPr>
      <w:proofErr w:type="spellStart"/>
      <w:r w:rsidRPr="009E01EF">
        <w:rPr>
          <w:rFonts w:ascii="Times New Roman" w:hAnsi="Times New Roman" w:cs="Times New Roman"/>
          <w:b/>
          <w:bCs/>
          <w:sz w:val="24"/>
          <w:szCs w:val="24"/>
        </w:rPr>
        <w:t>Deusângela</w:t>
      </w:r>
      <w:proofErr w:type="spellEnd"/>
      <w:r w:rsidRPr="009E01EF">
        <w:rPr>
          <w:rFonts w:ascii="Times New Roman" w:hAnsi="Times New Roman" w:cs="Times New Roman"/>
          <w:b/>
          <w:bCs/>
          <w:sz w:val="24"/>
          <w:szCs w:val="24"/>
        </w:rPr>
        <w:t xml:space="preserve"> Campos Nunes Bacelar</w:t>
      </w:r>
      <w:r w:rsidR="0079493A" w:rsidRPr="009E01EF">
        <w:rPr>
          <w:rFonts w:ascii="Times New Roman" w:hAnsi="Times New Roman" w:cs="Times New Roman"/>
          <w:b/>
          <w:bCs/>
          <w:sz w:val="24"/>
          <w:szCs w:val="24"/>
        </w:rPr>
        <w:t xml:space="preserve"> </w:t>
      </w:r>
    </w:p>
    <w:p w14:paraId="66CC09F7" w14:textId="3D2651A6" w:rsidR="007828DE" w:rsidRPr="009E01EF" w:rsidRDefault="007828DE" w:rsidP="007828DE">
      <w:pPr>
        <w:spacing w:after="0" w:line="240" w:lineRule="auto"/>
        <w:jc w:val="center"/>
        <w:rPr>
          <w:rFonts w:ascii="Times New Roman" w:hAnsi="Times New Roman" w:cs="Times New Roman"/>
          <w:sz w:val="24"/>
          <w:szCs w:val="24"/>
        </w:rPr>
      </w:pPr>
      <w:r w:rsidRPr="009E01EF">
        <w:rPr>
          <w:rFonts w:ascii="Times New Roman" w:hAnsi="Times New Roman" w:cs="Times New Roman"/>
          <w:sz w:val="24"/>
          <w:szCs w:val="24"/>
        </w:rPr>
        <w:t>Secretária</w:t>
      </w:r>
      <w:r w:rsidR="00E20DA8" w:rsidRPr="009E01EF">
        <w:rPr>
          <w:rFonts w:ascii="Times New Roman" w:hAnsi="Times New Roman" w:cs="Times New Roman"/>
          <w:sz w:val="24"/>
          <w:szCs w:val="24"/>
        </w:rPr>
        <w:t xml:space="preserve"> Municipal</w:t>
      </w:r>
      <w:r w:rsidRPr="009E01EF">
        <w:rPr>
          <w:rFonts w:ascii="Times New Roman" w:hAnsi="Times New Roman" w:cs="Times New Roman"/>
          <w:sz w:val="24"/>
          <w:szCs w:val="24"/>
        </w:rPr>
        <w:t xml:space="preserve"> de </w:t>
      </w:r>
      <w:r w:rsidR="00E20DA8" w:rsidRPr="009E01EF">
        <w:rPr>
          <w:rFonts w:ascii="Times New Roman" w:hAnsi="Times New Roman" w:cs="Times New Roman"/>
          <w:sz w:val="24"/>
          <w:szCs w:val="24"/>
        </w:rPr>
        <w:t>Educação</w:t>
      </w:r>
    </w:p>
    <w:p w14:paraId="0336B36A" w14:textId="77777777" w:rsidR="005C666E" w:rsidRPr="009E01EF" w:rsidRDefault="00876A00" w:rsidP="005C666E">
      <w:pPr>
        <w:rPr>
          <w:rFonts w:ascii="Times New Roman" w:hAnsi="Times New Roman" w:cs="Times New Roman"/>
          <w:b/>
          <w:bCs/>
          <w:sz w:val="24"/>
          <w:szCs w:val="24"/>
        </w:rPr>
      </w:pPr>
      <w:r w:rsidRPr="009E01EF">
        <w:rPr>
          <w:rFonts w:ascii="Times New Roman" w:hAnsi="Times New Roman" w:cs="Times New Roman"/>
          <w:b/>
          <w:bCs/>
          <w:sz w:val="24"/>
          <w:szCs w:val="24"/>
        </w:rPr>
        <w:br w:type="page"/>
      </w:r>
      <w:r w:rsidR="005C666E" w:rsidRPr="009E01EF">
        <w:rPr>
          <w:rFonts w:ascii="Times New Roman" w:hAnsi="Times New Roman" w:cs="Times New Roman"/>
          <w:b/>
          <w:bCs/>
          <w:sz w:val="24"/>
          <w:szCs w:val="24"/>
        </w:rPr>
        <w:lastRenderedPageBreak/>
        <w:t xml:space="preserve">      </w:t>
      </w:r>
    </w:p>
    <w:p w14:paraId="2861BA7F" w14:textId="77777777" w:rsidR="005C666E" w:rsidRPr="009E01EF" w:rsidRDefault="005C666E" w:rsidP="005C666E">
      <w:pPr>
        <w:rPr>
          <w:rFonts w:ascii="Times New Roman" w:hAnsi="Times New Roman" w:cs="Times New Roman"/>
          <w:b/>
          <w:bCs/>
          <w:sz w:val="24"/>
          <w:szCs w:val="24"/>
        </w:rPr>
      </w:pPr>
    </w:p>
    <w:p w14:paraId="477902C8" w14:textId="483C740D" w:rsidR="00847C39" w:rsidRPr="009E01EF" w:rsidRDefault="00847C39" w:rsidP="005C666E">
      <w:pPr>
        <w:jc w:val="center"/>
        <w:rPr>
          <w:rFonts w:ascii="Times New Roman" w:hAnsi="Times New Roman" w:cs="Times New Roman"/>
          <w:b/>
          <w:bCs/>
          <w:sz w:val="24"/>
          <w:szCs w:val="24"/>
        </w:rPr>
      </w:pPr>
      <w:r w:rsidRPr="009E01EF">
        <w:rPr>
          <w:rFonts w:ascii="Times New Roman" w:hAnsi="Times New Roman" w:cs="Times New Roman"/>
          <w:b/>
          <w:bCs/>
          <w:sz w:val="24"/>
          <w:szCs w:val="24"/>
        </w:rPr>
        <w:t>ANEXO I –</w:t>
      </w:r>
      <w:r w:rsidR="00722B6C" w:rsidRPr="009E01EF">
        <w:rPr>
          <w:rFonts w:ascii="Times New Roman" w:hAnsi="Times New Roman" w:cs="Times New Roman"/>
          <w:b/>
          <w:bCs/>
          <w:sz w:val="24"/>
          <w:szCs w:val="24"/>
        </w:rPr>
        <w:t xml:space="preserve"> </w:t>
      </w:r>
      <w:r w:rsidR="005C666E" w:rsidRPr="009E01EF">
        <w:rPr>
          <w:rFonts w:ascii="Times New Roman" w:hAnsi="Times New Roman" w:cs="Times New Roman"/>
          <w:b/>
          <w:bCs/>
          <w:sz w:val="24"/>
          <w:szCs w:val="24"/>
        </w:rPr>
        <w:t>PROJETO BASICO/</w:t>
      </w:r>
      <w:r w:rsidRPr="009E01EF">
        <w:rPr>
          <w:rFonts w:ascii="Times New Roman" w:hAnsi="Times New Roman" w:cs="Times New Roman"/>
          <w:b/>
          <w:bCs/>
          <w:sz w:val="24"/>
          <w:szCs w:val="24"/>
        </w:rPr>
        <w:t>MEMORIAL DESCRITO</w:t>
      </w:r>
    </w:p>
    <w:tbl>
      <w:tblPr>
        <w:tblW w:w="5123" w:type="pct"/>
        <w:jc w:val="center"/>
        <w:tblLook w:val="04A0" w:firstRow="1" w:lastRow="0" w:firstColumn="1" w:lastColumn="0" w:noHBand="0" w:noVBand="1"/>
      </w:tblPr>
      <w:tblGrid>
        <w:gridCol w:w="10312"/>
      </w:tblGrid>
      <w:tr w:rsidR="00685909" w:rsidRPr="009E01EF" w14:paraId="42EFFFD2" w14:textId="77777777" w:rsidTr="00B4609E">
        <w:trPr>
          <w:trHeight w:val="1448"/>
          <w:jc w:val="center"/>
        </w:trPr>
        <w:tc>
          <w:tcPr>
            <w:tcW w:w="5000" w:type="pct"/>
          </w:tcPr>
          <w:p w14:paraId="511DD0F1" w14:textId="77777777" w:rsidR="00685909" w:rsidRPr="009E01EF" w:rsidRDefault="00685909" w:rsidP="00B4609E">
            <w:pPr>
              <w:pStyle w:val="SemEspaamento"/>
              <w:jc w:val="center"/>
              <w:rPr>
                <w:rFonts w:ascii="Times New Roman" w:hAnsi="Times New Roman" w:cs="Times New Roman"/>
                <w:b/>
                <w:sz w:val="24"/>
                <w:szCs w:val="24"/>
              </w:rPr>
            </w:pPr>
          </w:p>
          <w:p w14:paraId="21BECD91" w14:textId="77777777" w:rsidR="00685909" w:rsidRPr="009E01EF" w:rsidRDefault="00685909" w:rsidP="00B4609E">
            <w:pPr>
              <w:pStyle w:val="SemEspaamento"/>
              <w:jc w:val="center"/>
              <w:rPr>
                <w:rFonts w:ascii="Times New Roman" w:hAnsi="Times New Roman" w:cs="Times New Roman"/>
                <w:b/>
                <w:sz w:val="24"/>
                <w:szCs w:val="24"/>
              </w:rPr>
            </w:pPr>
          </w:p>
          <w:p w14:paraId="2FE0E9DA" w14:textId="77777777" w:rsidR="00685909" w:rsidRPr="009E01EF" w:rsidRDefault="00685909" w:rsidP="00B4609E">
            <w:pPr>
              <w:pStyle w:val="SemEspaamento"/>
              <w:jc w:val="center"/>
              <w:rPr>
                <w:rFonts w:ascii="Times New Roman" w:hAnsi="Times New Roman" w:cs="Times New Roman"/>
                <w:b/>
                <w:sz w:val="24"/>
                <w:szCs w:val="24"/>
              </w:rPr>
            </w:pPr>
            <w:r w:rsidRPr="009E01EF">
              <w:rPr>
                <w:rFonts w:ascii="Times New Roman" w:hAnsi="Times New Roman" w:cs="Times New Roman"/>
                <w:b/>
                <w:sz w:val="24"/>
                <w:szCs w:val="24"/>
              </w:rPr>
              <w:t>PREFEITURA MUNICIPAL DE GLÓRIA</w:t>
            </w:r>
          </w:p>
          <w:p w14:paraId="6278102F" w14:textId="25B4C666" w:rsidR="00685909" w:rsidRPr="009E01EF" w:rsidRDefault="00685909" w:rsidP="00B4609E">
            <w:pPr>
              <w:pStyle w:val="SemEspaamento"/>
              <w:jc w:val="center"/>
              <w:rPr>
                <w:rFonts w:ascii="Times New Roman" w:hAnsi="Times New Roman" w:cs="Times New Roman"/>
                <w:b/>
                <w:sz w:val="24"/>
                <w:szCs w:val="24"/>
              </w:rPr>
            </w:pPr>
            <w:r w:rsidRPr="009E01EF">
              <w:rPr>
                <w:rFonts w:ascii="Times New Roman" w:hAnsi="Times New Roman" w:cs="Times New Roman"/>
                <w:b/>
                <w:sz w:val="24"/>
                <w:szCs w:val="24"/>
              </w:rPr>
              <w:t xml:space="preserve">SECRETARIA </w:t>
            </w:r>
            <w:r w:rsidR="00E952FF" w:rsidRPr="009E01EF">
              <w:rPr>
                <w:rFonts w:ascii="Times New Roman" w:hAnsi="Times New Roman" w:cs="Times New Roman"/>
                <w:b/>
                <w:sz w:val="24"/>
                <w:szCs w:val="24"/>
              </w:rPr>
              <w:t xml:space="preserve">MUNICIPAL </w:t>
            </w:r>
            <w:r w:rsidRPr="009E01EF">
              <w:rPr>
                <w:rFonts w:ascii="Times New Roman" w:hAnsi="Times New Roman" w:cs="Times New Roman"/>
                <w:b/>
                <w:sz w:val="24"/>
                <w:szCs w:val="24"/>
              </w:rPr>
              <w:t xml:space="preserve">DE </w:t>
            </w:r>
            <w:r w:rsidR="00E952FF" w:rsidRPr="009E01EF">
              <w:rPr>
                <w:rFonts w:ascii="Times New Roman" w:hAnsi="Times New Roman" w:cs="Times New Roman"/>
                <w:b/>
                <w:sz w:val="24"/>
                <w:szCs w:val="24"/>
              </w:rPr>
              <w:t>EDUCAÇÃO</w:t>
            </w:r>
          </w:p>
          <w:p w14:paraId="3311B98F" w14:textId="77777777" w:rsidR="00685909" w:rsidRPr="009E01EF" w:rsidRDefault="00685909" w:rsidP="00B4609E">
            <w:pPr>
              <w:pStyle w:val="SemEspaamento"/>
              <w:jc w:val="center"/>
              <w:rPr>
                <w:rFonts w:ascii="Times New Roman" w:hAnsi="Times New Roman" w:cs="Times New Roman"/>
                <w:b/>
                <w:sz w:val="24"/>
                <w:szCs w:val="24"/>
              </w:rPr>
            </w:pPr>
            <w:r w:rsidRPr="009E01EF">
              <w:rPr>
                <w:rFonts w:ascii="Times New Roman" w:hAnsi="Times New Roman" w:cs="Times New Roman"/>
                <w:b/>
                <w:sz w:val="24"/>
                <w:szCs w:val="24"/>
              </w:rPr>
              <w:t>PROJETO DE CONSTRUÇÃO</w:t>
            </w:r>
          </w:p>
          <w:p w14:paraId="4A087EA9" w14:textId="77777777" w:rsidR="00685909" w:rsidRPr="009E01EF" w:rsidRDefault="00685909" w:rsidP="00B4609E">
            <w:pPr>
              <w:pStyle w:val="SemEspaamento"/>
              <w:jc w:val="center"/>
              <w:rPr>
                <w:rFonts w:ascii="Times New Roman" w:hAnsi="Times New Roman" w:cs="Times New Roman"/>
                <w:caps/>
                <w:sz w:val="24"/>
                <w:szCs w:val="24"/>
              </w:rPr>
            </w:pPr>
          </w:p>
        </w:tc>
      </w:tr>
    </w:tbl>
    <w:p w14:paraId="65AEFEE7" w14:textId="0575C986" w:rsidR="001A1EA5" w:rsidRPr="009E01EF" w:rsidRDefault="001A1EA5" w:rsidP="00685909">
      <w:pPr>
        <w:jc w:val="both"/>
        <w:rPr>
          <w:rFonts w:ascii="Times New Roman" w:hAnsi="Times New Roman" w:cs="Times New Roman"/>
          <w:color w:val="000000" w:themeColor="text1"/>
          <w:sz w:val="24"/>
          <w:szCs w:val="24"/>
        </w:rPr>
      </w:pPr>
    </w:p>
    <w:p w14:paraId="12C0D8D9" w14:textId="0B4BB508" w:rsidR="001A1EA5" w:rsidRPr="009E01EF" w:rsidRDefault="001A1EA5" w:rsidP="00685909">
      <w:pPr>
        <w:jc w:val="both"/>
        <w:rPr>
          <w:rFonts w:ascii="Times New Roman" w:hAnsi="Times New Roman" w:cs="Times New Roman"/>
          <w:color w:val="000000" w:themeColor="text1"/>
          <w:sz w:val="24"/>
          <w:szCs w:val="24"/>
        </w:rPr>
      </w:pPr>
    </w:p>
    <w:p w14:paraId="06B7980F" w14:textId="0E318A74" w:rsidR="005C666E" w:rsidRPr="009E01EF" w:rsidRDefault="005C666E" w:rsidP="005C666E">
      <w:pPr>
        <w:jc w:val="center"/>
        <w:rPr>
          <w:rFonts w:ascii="Times New Roman" w:hAnsi="Times New Roman" w:cs="Times New Roman"/>
          <w:noProof/>
          <w:sz w:val="24"/>
          <w:szCs w:val="24"/>
          <w:lang w:eastAsia="pt-BR"/>
        </w:rPr>
      </w:pPr>
      <w:r w:rsidRPr="009E01EF">
        <w:rPr>
          <w:rFonts w:ascii="Times New Roman" w:hAnsi="Times New Roman" w:cs="Times New Roman"/>
          <w:bCs/>
          <w:sz w:val="24"/>
          <w:szCs w:val="24"/>
        </w:rPr>
        <w:t>O referido anexo acima citado pertencente a este Edital, seguem a parte em pasta zipada em arquivos PDF</w:t>
      </w:r>
    </w:p>
    <w:p w14:paraId="726CB039" w14:textId="4EB15D03" w:rsidR="001A1EA5" w:rsidRPr="009E01EF" w:rsidRDefault="001A1EA5" w:rsidP="00685909">
      <w:pPr>
        <w:jc w:val="both"/>
        <w:rPr>
          <w:rFonts w:ascii="Times New Roman" w:hAnsi="Times New Roman" w:cs="Times New Roman"/>
          <w:color w:val="000000" w:themeColor="text1"/>
          <w:sz w:val="24"/>
          <w:szCs w:val="24"/>
        </w:rPr>
      </w:pPr>
    </w:p>
    <w:p w14:paraId="054A21EC" w14:textId="08040872" w:rsidR="001A1EA5" w:rsidRPr="009E01EF" w:rsidRDefault="001A1EA5" w:rsidP="00685909">
      <w:pPr>
        <w:jc w:val="both"/>
        <w:rPr>
          <w:rFonts w:ascii="Times New Roman" w:hAnsi="Times New Roman" w:cs="Times New Roman"/>
          <w:color w:val="000000" w:themeColor="text1"/>
          <w:sz w:val="24"/>
          <w:szCs w:val="24"/>
        </w:rPr>
      </w:pPr>
    </w:p>
    <w:p w14:paraId="1DC4A940" w14:textId="1C9DB9B2" w:rsidR="001A1EA5" w:rsidRPr="009E01EF" w:rsidRDefault="001A1EA5" w:rsidP="00685909">
      <w:pPr>
        <w:jc w:val="both"/>
        <w:rPr>
          <w:rFonts w:ascii="Times New Roman" w:hAnsi="Times New Roman" w:cs="Times New Roman"/>
          <w:color w:val="000000" w:themeColor="text1"/>
          <w:sz w:val="24"/>
          <w:szCs w:val="24"/>
        </w:rPr>
      </w:pPr>
    </w:p>
    <w:p w14:paraId="69E9930A" w14:textId="40BADB5F" w:rsidR="001A1EA5" w:rsidRPr="009E01EF" w:rsidRDefault="001A1EA5" w:rsidP="00685909">
      <w:pPr>
        <w:jc w:val="both"/>
        <w:rPr>
          <w:rFonts w:ascii="Times New Roman" w:hAnsi="Times New Roman" w:cs="Times New Roman"/>
          <w:color w:val="000000" w:themeColor="text1"/>
          <w:sz w:val="24"/>
          <w:szCs w:val="24"/>
        </w:rPr>
      </w:pPr>
    </w:p>
    <w:p w14:paraId="5B7EA533" w14:textId="24947FA1" w:rsidR="001A1EA5" w:rsidRPr="009E01EF" w:rsidRDefault="001A1EA5" w:rsidP="00685909">
      <w:pPr>
        <w:jc w:val="both"/>
        <w:rPr>
          <w:rFonts w:ascii="Times New Roman" w:hAnsi="Times New Roman" w:cs="Times New Roman"/>
          <w:color w:val="000000" w:themeColor="text1"/>
          <w:sz w:val="24"/>
          <w:szCs w:val="24"/>
        </w:rPr>
      </w:pPr>
    </w:p>
    <w:p w14:paraId="6FF0FEC1" w14:textId="0B6A25F5" w:rsidR="001A1EA5" w:rsidRPr="009E01EF" w:rsidRDefault="001A1EA5">
      <w:pPr>
        <w:rPr>
          <w:rFonts w:ascii="Times New Roman" w:hAnsi="Times New Roman" w:cs="Times New Roman"/>
          <w:color w:val="000000" w:themeColor="text1"/>
          <w:sz w:val="24"/>
          <w:szCs w:val="24"/>
        </w:rPr>
      </w:pPr>
      <w:r w:rsidRPr="009E01EF">
        <w:rPr>
          <w:rFonts w:ascii="Times New Roman" w:hAnsi="Times New Roman" w:cs="Times New Roman"/>
          <w:color w:val="000000" w:themeColor="text1"/>
          <w:sz w:val="24"/>
          <w:szCs w:val="24"/>
        </w:rPr>
        <w:br w:type="page"/>
      </w:r>
    </w:p>
    <w:p w14:paraId="50CA3D68" w14:textId="77777777" w:rsidR="00DF7965" w:rsidRPr="009E01EF" w:rsidRDefault="00DF7965" w:rsidP="001A1EA5">
      <w:pPr>
        <w:jc w:val="center"/>
        <w:rPr>
          <w:rFonts w:ascii="Times New Roman" w:hAnsi="Times New Roman" w:cs="Times New Roman"/>
          <w:b/>
          <w:bCs/>
          <w:sz w:val="24"/>
          <w:szCs w:val="24"/>
        </w:rPr>
      </w:pPr>
    </w:p>
    <w:p w14:paraId="3EEB2DD1" w14:textId="77777777" w:rsidR="00370FBB" w:rsidRPr="009E01EF" w:rsidRDefault="00370FBB" w:rsidP="001A1EA5">
      <w:pPr>
        <w:jc w:val="center"/>
        <w:rPr>
          <w:rFonts w:ascii="Times New Roman" w:hAnsi="Times New Roman" w:cs="Times New Roman"/>
          <w:b/>
          <w:bCs/>
          <w:sz w:val="24"/>
          <w:szCs w:val="24"/>
        </w:rPr>
      </w:pPr>
    </w:p>
    <w:p w14:paraId="21AEFCD2" w14:textId="363F6219" w:rsidR="001A1EA5" w:rsidRPr="009E01EF" w:rsidRDefault="001A1EA5" w:rsidP="001A1EA5">
      <w:pPr>
        <w:jc w:val="center"/>
        <w:rPr>
          <w:rFonts w:ascii="Times New Roman" w:hAnsi="Times New Roman" w:cs="Times New Roman"/>
          <w:b/>
          <w:bCs/>
          <w:sz w:val="24"/>
          <w:szCs w:val="24"/>
        </w:rPr>
      </w:pPr>
      <w:r w:rsidRPr="009E01EF">
        <w:rPr>
          <w:rFonts w:ascii="Times New Roman" w:hAnsi="Times New Roman" w:cs="Times New Roman"/>
          <w:b/>
          <w:bCs/>
          <w:sz w:val="24"/>
          <w:szCs w:val="24"/>
        </w:rPr>
        <w:t xml:space="preserve">ANEXO II – </w:t>
      </w:r>
      <w:r w:rsidR="00412905" w:rsidRPr="009E01EF">
        <w:rPr>
          <w:rFonts w:ascii="Times New Roman" w:hAnsi="Times New Roman" w:cs="Times New Roman"/>
          <w:b/>
          <w:bCs/>
          <w:sz w:val="24"/>
          <w:szCs w:val="24"/>
        </w:rPr>
        <w:t>ARQUITETÔNICO</w:t>
      </w:r>
    </w:p>
    <w:p w14:paraId="0B901D4B" w14:textId="649F492D" w:rsidR="0087504F" w:rsidRPr="009E01EF" w:rsidRDefault="0087504F" w:rsidP="0087504F">
      <w:pPr>
        <w:jc w:val="center"/>
        <w:rPr>
          <w:rFonts w:ascii="Times New Roman" w:hAnsi="Times New Roman" w:cs="Times New Roman"/>
          <w:b/>
          <w:bCs/>
          <w:sz w:val="24"/>
          <w:szCs w:val="24"/>
        </w:rPr>
      </w:pPr>
      <w:r w:rsidRPr="009E01EF">
        <w:rPr>
          <w:rFonts w:ascii="Times New Roman" w:hAnsi="Times New Roman" w:cs="Times New Roman"/>
          <w:b/>
          <w:bCs/>
          <w:sz w:val="24"/>
          <w:szCs w:val="24"/>
        </w:rPr>
        <w:t xml:space="preserve">ANEXO III – </w:t>
      </w:r>
      <w:r w:rsidR="00412905" w:rsidRPr="009E01EF">
        <w:rPr>
          <w:rFonts w:ascii="Times New Roman" w:hAnsi="Times New Roman" w:cs="Times New Roman"/>
          <w:b/>
          <w:bCs/>
          <w:sz w:val="24"/>
          <w:szCs w:val="24"/>
        </w:rPr>
        <w:t>ELÉTRICO</w:t>
      </w:r>
    </w:p>
    <w:p w14:paraId="1AD7193B" w14:textId="7CE5714C" w:rsidR="0087504F" w:rsidRPr="009E01EF" w:rsidRDefault="0087504F" w:rsidP="0087504F">
      <w:pPr>
        <w:jc w:val="center"/>
        <w:rPr>
          <w:rFonts w:ascii="Times New Roman" w:hAnsi="Times New Roman" w:cs="Times New Roman"/>
          <w:b/>
          <w:bCs/>
          <w:sz w:val="24"/>
          <w:szCs w:val="24"/>
        </w:rPr>
      </w:pPr>
      <w:r w:rsidRPr="009E01EF">
        <w:rPr>
          <w:rFonts w:ascii="Times New Roman" w:hAnsi="Times New Roman" w:cs="Times New Roman"/>
          <w:b/>
          <w:bCs/>
          <w:sz w:val="24"/>
          <w:szCs w:val="24"/>
        </w:rPr>
        <w:t xml:space="preserve">ANEXO IV – </w:t>
      </w:r>
      <w:r w:rsidR="00412905" w:rsidRPr="009E01EF">
        <w:rPr>
          <w:rFonts w:ascii="Times New Roman" w:hAnsi="Times New Roman" w:cs="Times New Roman"/>
          <w:b/>
          <w:bCs/>
          <w:sz w:val="24"/>
          <w:szCs w:val="24"/>
        </w:rPr>
        <w:t>ESTRUTURAL</w:t>
      </w:r>
    </w:p>
    <w:p w14:paraId="67EBEDDB" w14:textId="0841D647" w:rsidR="0087504F" w:rsidRPr="009E01EF" w:rsidRDefault="0087504F" w:rsidP="0087504F">
      <w:pPr>
        <w:jc w:val="center"/>
        <w:rPr>
          <w:rFonts w:ascii="Times New Roman" w:hAnsi="Times New Roman" w:cs="Times New Roman"/>
          <w:b/>
          <w:bCs/>
          <w:sz w:val="24"/>
          <w:szCs w:val="24"/>
        </w:rPr>
      </w:pPr>
      <w:r w:rsidRPr="009E01EF">
        <w:rPr>
          <w:rFonts w:ascii="Times New Roman" w:hAnsi="Times New Roman" w:cs="Times New Roman"/>
          <w:b/>
          <w:bCs/>
          <w:sz w:val="24"/>
          <w:szCs w:val="24"/>
        </w:rPr>
        <w:t xml:space="preserve">ANEXO V – </w:t>
      </w:r>
      <w:r w:rsidR="00412905" w:rsidRPr="009E01EF">
        <w:rPr>
          <w:rFonts w:ascii="Times New Roman" w:hAnsi="Times New Roman" w:cs="Times New Roman"/>
          <w:b/>
          <w:bCs/>
          <w:sz w:val="24"/>
          <w:szCs w:val="24"/>
        </w:rPr>
        <w:t xml:space="preserve"> HIDRÁULICO</w:t>
      </w:r>
      <w:r w:rsidRPr="009E01EF">
        <w:rPr>
          <w:rFonts w:ascii="Times New Roman" w:hAnsi="Times New Roman" w:cs="Times New Roman"/>
          <w:b/>
          <w:bCs/>
          <w:sz w:val="24"/>
          <w:szCs w:val="24"/>
        </w:rPr>
        <w:t>;</w:t>
      </w:r>
    </w:p>
    <w:p w14:paraId="798201E8" w14:textId="34CED601" w:rsidR="0087504F" w:rsidRPr="009E01EF" w:rsidRDefault="0087504F" w:rsidP="001A1EA5">
      <w:pPr>
        <w:jc w:val="center"/>
        <w:rPr>
          <w:rFonts w:ascii="Times New Roman" w:hAnsi="Times New Roman" w:cs="Times New Roman"/>
          <w:b/>
          <w:bCs/>
          <w:sz w:val="24"/>
          <w:szCs w:val="24"/>
        </w:rPr>
      </w:pPr>
      <w:r w:rsidRPr="009E01EF">
        <w:rPr>
          <w:rFonts w:ascii="Times New Roman" w:hAnsi="Times New Roman" w:cs="Times New Roman"/>
          <w:b/>
          <w:bCs/>
          <w:sz w:val="24"/>
          <w:szCs w:val="24"/>
        </w:rPr>
        <w:t xml:space="preserve">ANEXO VI – </w:t>
      </w:r>
      <w:r w:rsidR="00412905" w:rsidRPr="009E01EF">
        <w:rPr>
          <w:rFonts w:ascii="Times New Roman" w:hAnsi="Times New Roman" w:cs="Times New Roman"/>
          <w:b/>
          <w:bCs/>
          <w:sz w:val="24"/>
          <w:szCs w:val="24"/>
        </w:rPr>
        <w:t>ORÇAMENTO</w:t>
      </w:r>
    </w:p>
    <w:p w14:paraId="13CFBF63" w14:textId="77777777" w:rsidR="001A1EA5" w:rsidRPr="009E01EF" w:rsidRDefault="001A1EA5" w:rsidP="001A1EA5">
      <w:pPr>
        <w:jc w:val="center"/>
        <w:rPr>
          <w:rFonts w:ascii="Times New Roman" w:hAnsi="Times New Roman" w:cs="Times New Roman"/>
          <w:bCs/>
          <w:sz w:val="24"/>
          <w:szCs w:val="24"/>
        </w:rPr>
      </w:pPr>
    </w:p>
    <w:p w14:paraId="77D3E159" w14:textId="40B3F414" w:rsidR="001A1EA5" w:rsidRPr="009E01EF" w:rsidRDefault="0024326D" w:rsidP="001A1EA5">
      <w:pPr>
        <w:jc w:val="center"/>
        <w:rPr>
          <w:rFonts w:ascii="Times New Roman" w:hAnsi="Times New Roman" w:cs="Times New Roman"/>
          <w:noProof/>
          <w:sz w:val="24"/>
          <w:szCs w:val="24"/>
          <w:lang w:eastAsia="pt-BR"/>
        </w:rPr>
      </w:pPr>
      <w:r w:rsidRPr="009E01EF">
        <w:rPr>
          <w:rFonts w:ascii="Times New Roman" w:hAnsi="Times New Roman" w:cs="Times New Roman"/>
          <w:bCs/>
          <w:sz w:val="24"/>
          <w:szCs w:val="24"/>
        </w:rPr>
        <w:t xml:space="preserve">Os referidos anexos acima citados </w:t>
      </w:r>
      <w:r w:rsidR="001A1EA5" w:rsidRPr="009E01EF">
        <w:rPr>
          <w:rFonts w:ascii="Times New Roman" w:hAnsi="Times New Roman" w:cs="Times New Roman"/>
          <w:bCs/>
          <w:sz w:val="24"/>
          <w:szCs w:val="24"/>
        </w:rPr>
        <w:t>pertencentes a este Edital, seguem a parte em pasta zipada em arquivos PDF</w:t>
      </w:r>
    </w:p>
    <w:p w14:paraId="5C944312" w14:textId="77777777" w:rsidR="00FC7F51" w:rsidRPr="009E01EF" w:rsidRDefault="00FC7F51" w:rsidP="00A673F7">
      <w:pPr>
        <w:spacing w:before="88" w:line="276" w:lineRule="auto"/>
        <w:ind w:left="183" w:right="202"/>
        <w:jc w:val="center"/>
        <w:rPr>
          <w:rFonts w:ascii="Times New Roman" w:hAnsi="Times New Roman" w:cs="Times New Roman"/>
          <w:bCs/>
          <w:color w:val="000000" w:themeColor="text1"/>
          <w:sz w:val="24"/>
          <w:szCs w:val="24"/>
        </w:rPr>
      </w:pPr>
    </w:p>
    <w:p w14:paraId="61CE1ABC" w14:textId="77777777" w:rsidR="00685909" w:rsidRPr="009E01EF" w:rsidRDefault="00685909">
      <w:pPr>
        <w:rPr>
          <w:rFonts w:ascii="Times New Roman" w:hAnsi="Times New Roman" w:cs="Times New Roman"/>
          <w:b/>
          <w:bCs/>
          <w:color w:val="000000" w:themeColor="text1"/>
          <w:sz w:val="24"/>
          <w:szCs w:val="24"/>
        </w:rPr>
      </w:pPr>
      <w:r w:rsidRPr="009E01EF">
        <w:rPr>
          <w:rFonts w:ascii="Times New Roman" w:hAnsi="Times New Roman" w:cs="Times New Roman"/>
          <w:b/>
          <w:bCs/>
          <w:color w:val="000000" w:themeColor="text1"/>
          <w:sz w:val="24"/>
          <w:szCs w:val="24"/>
        </w:rPr>
        <w:br w:type="page"/>
      </w:r>
    </w:p>
    <w:p w14:paraId="5051E895" w14:textId="77777777" w:rsidR="00234611" w:rsidRPr="009E01EF" w:rsidRDefault="00234611" w:rsidP="00234611">
      <w:pPr>
        <w:spacing w:after="0"/>
        <w:jc w:val="center"/>
        <w:rPr>
          <w:rFonts w:ascii="Times New Roman" w:hAnsi="Times New Roman" w:cs="Times New Roman"/>
          <w:b/>
          <w:bCs/>
          <w:sz w:val="24"/>
          <w:szCs w:val="24"/>
        </w:rPr>
      </w:pPr>
    </w:p>
    <w:p w14:paraId="3707978A" w14:textId="59B787E0" w:rsidR="004806E2" w:rsidRPr="009E01EF" w:rsidRDefault="00E311D6" w:rsidP="00234611">
      <w:pPr>
        <w:spacing w:after="0"/>
        <w:jc w:val="center"/>
        <w:rPr>
          <w:rFonts w:ascii="Times New Roman" w:hAnsi="Times New Roman" w:cs="Times New Roman"/>
          <w:b/>
          <w:bCs/>
          <w:sz w:val="24"/>
          <w:szCs w:val="24"/>
        </w:rPr>
      </w:pPr>
      <w:r w:rsidRPr="009E01EF">
        <w:rPr>
          <w:rFonts w:ascii="Times New Roman" w:hAnsi="Times New Roman" w:cs="Times New Roman"/>
          <w:b/>
          <w:bCs/>
          <w:sz w:val="24"/>
          <w:szCs w:val="24"/>
        </w:rPr>
        <w:t xml:space="preserve">ANEXO </w:t>
      </w:r>
      <w:r w:rsidR="00C40348" w:rsidRPr="009E01EF">
        <w:rPr>
          <w:rFonts w:ascii="Times New Roman" w:hAnsi="Times New Roman" w:cs="Times New Roman"/>
          <w:b/>
          <w:bCs/>
          <w:sz w:val="24"/>
          <w:szCs w:val="24"/>
        </w:rPr>
        <w:t xml:space="preserve">VII </w:t>
      </w:r>
      <w:r w:rsidR="004806E2" w:rsidRPr="009E01EF">
        <w:rPr>
          <w:rFonts w:ascii="Times New Roman" w:hAnsi="Times New Roman" w:cs="Times New Roman"/>
          <w:b/>
          <w:bCs/>
          <w:sz w:val="24"/>
          <w:szCs w:val="24"/>
        </w:rPr>
        <w:t xml:space="preserve">– </w:t>
      </w:r>
      <w:r w:rsidR="00D92D52" w:rsidRPr="009E01EF">
        <w:rPr>
          <w:rFonts w:ascii="Times New Roman" w:hAnsi="Times New Roman" w:cs="Times New Roman"/>
          <w:b/>
          <w:bCs/>
          <w:sz w:val="24"/>
          <w:szCs w:val="24"/>
        </w:rPr>
        <w:t>MODELO DE PROPOSTA DE PREÇOS</w:t>
      </w:r>
    </w:p>
    <w:p w14:paraId="5D647AB7" w14:textId="77777777" w:rsidR="009C38BB" w:rsidRPr="009E01EF" w:rsidRDefault="009C38BB" w:rsidP="00234611">
      <w:pPr>
        <w:spacing w:after="0"/>
        <w:jc w:val="both"/>
        <w:rPr>
          <w:rFonts w:ascii="Times New Roman" w:hAnsi="Times New Roman" w:cs="Times New Roman"/>
          <w:sz w:val="24"/>
          <w:szCs w:val="24"/>
        </w:rPr>
      </w:pPr>
    </w:p>
    <w:p w14:paraId="72C4B277" w14:textId="77777777" w:rsidR="009C38BB" w:rsidRPr="009E01EF" w:rsidRDefault="009C38BB" w:rsidP="00234611">
      <w:pPr>
        <w:spacing w:after="0"/>
        <w:jc w:val="both"/>
        <w:rPr>
          <w:rFonts w:ascii="Times New Roman" w:hAnsi="Times New Roman" w:cs="Times New Roman"/>
          <w:b/>
          <w:bCs/>
          <w:sz w:val="24"/>
          <w:szCs w:val="24"/>
        </w:rPr>
      </w:pPr>
      <w:r w:rsidRPr="009E01EF">
        <w:rPr>
          <w:rFonts w:ascii="Times New Roman" w:hAnsi="Times New Roman" w:cs="Times New Roman"/>
          <w:b/>
          <w:bCs/>
          <w:sz w:val="24"/>
          <w:szCs w:val="24"/>
        </w:rPr>
        <w:t>AO</w:t>
      </w:r>
    </w:p>
    <w:p w14:paraId="7EFF8653" w14:textId="0753DAA0" w:rsidR="009C38BB" w:rsidRPr="009E01EF" w:rsidRDefault="009C38BB" w:rsidP="00234611">
      <w:pPr>
        <w:spacing w:after="0"/>
        <w:jc w:val="both"/>
        <w:rPr>
          <w:rFonts w:ascii="Times New Roman" w:hAnsi="Times New Roman" w:cs="Times New Roman"/>
          <w:b/>
          <w:bCs/>
          <w:sz w:val="24"/>
          <w:szCs w:val="24"/>
        </w:rPr>
      </w:pPr>
      <w:r w:rsidRPr="009E01EF">
        <w:rPr>
          <w:rFonts w:ascii="Times New Roman" w:hAnsi="Times New Roman" w:cs="Times New Roman"/>
          <w:b/>
          <w:bCs/>
          <w:sz w:val="24"/>
          <w:szCs w:val="24"/>
        </w:rPr>
        <w:t>MUNIC</w:t>
      </w:r>
      <w:r w:rsidR="00AF7525" w:rsidRPr="009E01EF">
        <w:rPr>
          <w:rFonts w:ascii="Times New Roman" w:hAnsi="Times New Roman" w:cs="Times New Roman"/>
          <w:b/>
          <w:bCs/>
          <w:sz w:val="24"/>
          <w:szCs w:val="24"/>
        </w:rPr>
        <w:t>Í</w:t>
      </w:r>
      <w:r w:rsidRPr="009E01EF">
        <w:rPr>
          <w:rFonts w:ascii="Times New Roman" w:hAnsi="Times New Roman" w:cs="Times New Roman"/>
          <w:b/>
          <w:bCs/>
          <w:sz w:val="24"/>
          <w:szCs w:val="24"/>
        </w:rPr>
        <w:t xml:space="preserve">PIO DE </w:t>
      </w:r>
      <w:r w:rsidR="007F70F1" w:rsidRPr="009E01EF">
        <w:rPr>
          <w:rFonts w:ascii="Times New Roman" w:hAnsi="Times New Roman" w:cs="Times New Roman"/>
          <w:b/>
          <w:bCs/>
          <w:sz w:val="24"/>
          <w:szCs w:val="24"/>
        </w:rPr>
        <w:t>GLÓRIA-BA</w:t>
      </w:r>
    </w:p>
    <w:p w14:paraId="22D2968A" w14:textId="77777777" w:rsidR="00234611" w:rsidRPr="009E01EF" w:rsidRDefault="00234611" w:rsidP="00234611">
      <w:pPr>
        <w:spacing w:after="0"/>
        <w:jc w:val="both"/>
        <w:rPr>
          <w:rFonts w:ascii="Times New Roman" w:hAnsi="Times New Roman" w:cs="Times New Roman"/>
          <w:sz w:val="24"/>
          <w:szCs w:val="24"/>
        </w:rPr>
      </w:pPr>
    </w:p>
    <w:p w14:paraId="0DA67BEB" w14:textId="03D87A25" w:rsidR="009C38BB" w:rsidRPr="009E01EF" w:rsidRDefault="009C38BB" w:rsidP="00234611">
      <w:pPr>
        <w:spacing w:after="0"/>
        <w:jc w:val="both"/>
        <w:rPr>
          <w:rFonts w:ascii="Times New Roman" w:hAnsi="Times New Roman" w:cs="Times New Roman"/>
          <w:sz w:val="24"/>
          <w:szCs w:val="24"/>
        </w:rPr>
      </w:pPr>
      <w:r w:rsidRPr="009E01EF">
        <w:rPr>
          <w:rFonts w:ascii="Times New Roman" w:hAnsi="Times New Roman" w:cs="Times New Roman"/>
          <w:sz w:val="24"/>
          <w:szCs w:val="24"/>
        </w:rPr>
        <w:t>Senhor Agente de Contratação,</w:t>
      </w:r>
    </w:p>
    <w:p w14:paraId="271BDA30" w14:textId="77777777" w:rsidR="00234611" w:rsidRPr="009E01EF" w:rsidRDefault="00234611" w:rsidP="00234611">
      <w:pPr>
        <w:spacing w:after="0"/>
        <w:jc w:val="both"/>
        <w:rPr>
          <w:rFonts w:ascii="Times New Roman" w:hAnsi="Times New Roman" w:cs="Times New Roman"/>
          <w:sz w:val="24"/>
          <w:szCs w:val="24"/>
        </w:rPr>
      </w:pPr>
    </w:p>
    <w:p w14:paraId="26607395" w14:textId="0EEA65CE" w:rsidR="009C38BB" w:rsidRPr="009E01EF" w:rsidRDefault="00E311D6" w:rsidP="00234611">
      <w:pPr>
        <w:spacing w:after="0"/>
        <w:jc w:val="both"/>
        <w:rPr>
          <w:rFonts w:ascii="Times New Roman" w:hAnsi="Times New Roman" w:cs="Times New Roman"/>
          <w:sz w:val="24"/>
          <w:szCs w:val="24"/>
        </w:rPr>
      </w:pPr>
      <w:r w:rsidRPr="009E01EF">
        <w:rPr>
          <w:rFonts w:ascii="Times New Roman" w:hAnsi="Times New Roman" w:cs="Times New Roman"/>
          <w:sz w:val="24"/>
          <w:szCs w:val="24"/>
        </w:rPr>
        <w:t>Pelo presente</w:t>
      </w:r>
      <w:r w:rsidR="009C38BB" w:rsidRPr="009E01EF">
        <w:rPr>
          <w:rFonts w:ascii="Times New Roman" w:hAnsi="Times New Roman" w:cs="Times New Roman"/>
          <w:sz w:val="24"/>
          <w:szCs w:val="24"/>
        </w:rPr>
        <w:t>, submetemos à apreciação de V.Sa., a nossa proposta relativa a Concorrência Eletrônica n” 00</w:t>
      </w:r>
      <w:r w:rsidR="002E6272" w:rsidRPr="009E01EF">
        <w:rPr>
          <w:rFonts w:ascii="Times New Roman" w:hAnsi="Times New Roman" w:cs="Times New Roman"/>
          <w:sz w:val="24"/>
          <w:szCs w:val="24"/>
        </w:rPr>
        <w:t>2</w:t>
      </w:r>
      <w:r w:rsidR="009C38BB" w:rsidRPr="009E01EF">
        <w:rPr>
          <w:rFonts w:ascii="Times New Roman" w:hAnsi="Times New Roman" w:cs="Times New Roman"/>
          <w:sz w:val="24"/>
          <w:szCs w:val="24"/>
        </w:rPr>
        <w:t>/202</w:t>
      </w:r>
      <w:r w:rsidR="005C666E" w:rsidRPr="009E01EF">
        <w:rPr>
          <w:rFonts w:ascii="Times New Roman" w:hAnsi="Times New Roman" w:cs="Times New Roman"/>
          <w:sz w:val="24"/>
          <w:szCs w:val="24"/>
        </w:rPr>
        <w:t>5</w:t>
      </w:r>
      <w:r w:rsidR="009C38BB" w:rsidRPr="009E01EF">
        <w:rPr>
          <w:rFonts w:ascii="Times New Roman" w:hAnsi="Times New Roman" w:cs="Times New Roman"/>
          <w:sz w:val="24"/>
          <w:szCs w:val="24"/>
        </w:rPr>
        <w:t>, assumindo inteira responsabilidade por quaisquer erros ou omissões que venham a ser verificados na preparação da mesma e declaramos ainda, que temos pleno conhecimento das condições em que se realizará o fornecimento e concordamos com a totalidade das instruções e critérios de qualificação definidos no edital em referência.</w:t>
      </w:r>
    </w:p>
    <w:p w14:paraId="528A443A" w14:textId="77777777" w:rsidR="00234611" w:rsidRPr="009E01EF" w:rsidRDefault="00234611" w:rsidP="00234611">
      <w:pPr>
        <w:spacing w:after="0"/>
        <w:jc w:val="both"/>
        <w:rPr>
          <w:rFonts w:ascii="Times New Roman" w:hAnsi="Times New Roman" w:cs="Times New Roman"/>
          <w:b/>
          <w:bCs/>
          <w:sz w:val="24"/>
          <w:szCs w:val="24"/>
        </w:rPr>
      </w:pPr>
    </w:p>
    <w:p w14:paraId="5245EB67" w14:textId="728E2765" w:rsidR="009C38BB" w:rsidRPr="009E01EF" w:rsidRDefault="009C38BB" w:rsidP="00234611">
      <w:pPr>
        <w:spacing w:after="0"/>
        <w:jc w:val="both"/>
        <w:rPr>
          <w:rFonts w:ascii="Times New Roman" w:hAnsi="Times New Roman" w:cs="Times New Roman"/>
          <w:b/>
          <w:bCs/>
          <w:sz w:val="24"/>
          <w:szCs w:val="24"/>
        </w:rPr>
      </w:pPr>
      <w:r w:rsidRPr="009E01EF">
        <w:rPr>
          <w:rFonts w:ascii="Times New Roman" w:hAnsi="Times New Roman" w:cs="Times New Roman"/>
          <w:b/>
          <w:bCs/>
          <w:sz w:val="24"/>
          <w:szCs w:val="24"/>
        </w:rPr>
        <w:t>1 - PROPONENTE:</w:t>
      </w:r>
    </w:p>
    <w:p w14:paraId="375D9232" w14:textId="6716F778" w:rsidR="009C38BB" w:rsidRPr="009E01EF" w:rsidRDefault="009C38BB" w:rsidP="00234611">
      <w:pPr>
        <w:spacing w:after="0"/>
        <w:jc w:val="both"/>
        <w:rPr>
          <w:rFonts w:ascii="Times New Roman" w:hAnsi="Times New Roman" w:cs="Times New Roman"/>
          <w:sz w:val="24"/>
          <w:szCs w:val="24"/>
        </w:rPr>
      </w:pPr>
      <w:r w:rsidRPr="009E01EF">
        <w:rPr>
          <w:rFonts w:ascii="Times New Roman" w:hAnsi="Times New Roman" w:cs="Times New Roman"/>
          <w:sz w:val="24"/>
          <w:szCs w:val="24"/>
        </w:rPr>
        <w:t xml:space="preserve">1.1 - </w:t>
      </w:r>
      <w:r w:rsidR="00AF7525" w:rsidRPr="009E01EF">
        <w:rPr>
          <w:rFonts w:ascii="Times New Roman" w:hAnsi="Times New Roman" w:cs="Times New Roman"/>
          <w:sz w:val="24"/>
          <w:szCs w:val="24"/>
        </w:rPr>
        <w:t>Razão</w:t>
      </w:r>
      <w:r w:rsidRPr="009E01EF">
        <w:rPr>
          <w:rFonts w:ascii="Times New Roman" w:hAnsi="Times New Roman" w:cs="Times New Roman"/>
          <w:sz w:val="24"/>
          <w:szCs w:val="24"/>
        </w:rPr>
        <w:t xml:space="preserve"> Social -</w:t>
      </w:r>
    </w:p>
    <w:p w14:paraId="1BBE5DF6" w14:textId="77777777" w:rsidR="009C38BB" w:rsidRPr="009E01EF" w:rsidRDefault="009C38BB" w:rsidP="00234611">
      <w:pPr>
        <w:spacing w:after="0"/>
        <w:jc w:val="both"/>
        <w:rPr>
          <w:rFonts w:ascii="Times New Roman" w:hAnsi="Times New Roman" w:cs="Times New Roman"/>
          <w:sz w:val="24"/>
          <w:szCs w:val="24"/>
        </w:rPr>
      </w:pPr>
      <w:r w:rsidRPr="009E01EF">
        <w:rPr>
          <w:rFonts w:ascii="Times New Roman" w:hAnsi="Times New Roman" w:cs="Times New Roman"/>
          <w:sz w:val="24"/>
          <w:szCs w:val="24"/>
        </w:rPr>
        <w:t>1.2 - Endereço -</w:t>
      </w:r>
    </w:p>
    <w:p w14:paraId="71275904" w14:textId="77777777" w:rsidR="009C38BB" w:rsidRPr="009E01EF" w:rsidRDefault="009C38BB" w:rsidP="00234611">
      <w:pPr>
        <w:spacing w:after="0"/>
        <w:jc w:val="both"/>
        <w:rPr>
          <w:rFonts w:ascii="Times New Roman" w:hAnsi="Times New Roman" w:cs="Times New Roman"/>
          <w:sz w:val="24"/>
          <w:szCs w:val="24"/>
        </w:rPr>
      </w:pPr>
      <w:r w:rsidRPr="009E01EF">
        <w:rPr>
          <w:rFonts w:ascii="Times New Roman" w:hAnsi="Times New Roman" w:cs="Times New Roman"/>
          <w:sz w:val="24"/>
          <w:szCs w:val="24"/>
        </w:rPr>
        <w:t xml:space="preserve">1.3 - C.N.P.J. – </w:t>
      </w:r>
    </w:p>
    <w:p w14:paraId="0D8EE691" w14:textId="38239A8E" w:rsidR="009C38BB" w:rsidRPr="009E01EF" w:rsidRDefault="009C38BB" w:rsidP="00234611">
      <w:pPr>
        <w:spacing w:after="0"/>
        <w:jc w:val="both"/>
        <w:rPr>
          <w:rFonts w:ascii="Times New Roman" w:hAnsi="Times New Roman" w:cs="Times New Roman"/>
          <w:sz w:val="24"/>
          <w:szCs w:val="24"/>
        </w:rPr>
      </w:pPr>
      <w:r w:rsidRPr="009E01EF">
        <w:rPr>
          <w:rFonts w:ascii="Times New Roman" w:hAnsi="Times New Roman" w:cs="Times New Roman"/>
          <w:sz w:val="24"/>
          <w:szCs w:val="24"/>
        </w:rPr>
        <w:t xml:space="preserve">1.4 – Representante Legal (nome, nacionalidade, estado civil, </w:t>
      </w:r>
      <w:r w:rsidR="00AF7525" w:rsidRPr="009E01EF">
        <w:rPr>
          <w:rFonts w:ascii="Times New Roman" w:hAnsi="Times New Roman" w:cs="Times New Roman"/>
          <w:sz w:val="24"/>
          <w:szCs w:val="24"/>
        </w:rPr>
        <w:t>profissão</w:t>
      </w:r>
      <w:r w:rsidRPr="009E01EF">
        <w:rPr>
          <w:rFonts w:ascii="Times New Roman" w:hAnsi="Times New Roman" w:cs="Times New Roman"/>
          <w:sz w:val="24"/>
          <w:szCs w:val="24"/>
        </w:rPr>
        <w:t xml:space="preserve">, RG, CPF, domicílio): </w:t>
      </w:r>
    </w:p>
    <w:p w14:paraId="3E3002BF" w14:textId="137A9424" w:rsidR="009C38BB" w:rsidRPr="009E01EF" w:rsidRDefault="009C38BB" w:rsidP="00234611">
      <w:pPr>
        <w:spacing w:after="0"/>
        <w:jc w:val="both"/>
        <w:rPr>
          <w:rFonts w:ascii="Times New Roman" w:hAnsi="Times New Roman" w:cs="Times New Roman"/>
          <w:sz w:val="24"/>
          <w:szCs w:val="24"/>
        </w:rPr>
      </w:pPr>
      <w:r w:rsidRPr="009E01EF">
        <w:rPr>
          <w:rFonts w:ascii="Times New Roman" w:hAnsi="Times New Roman" w:cs="Times New Roman"/>
          <w:sz w:val="24"/>
          <w:szCs w:val="24"/>
        </w:rPr>
        <w:t xml:space="preserve">1.5 - Dados </w:t>
      </w:r>
      <w:r w:rsidR="00AF7525" w:rsidRPr="009E01EF">
        <w:rPr>
          <w:rFonts w:ascii="Times New Roman" w:hAnsi="Times New Roman" w:cs="Times New Roman"/>
          <w:sz w:val="24"/>
          <w:szCs w:val="24"/>
        </w:rPr>
        <w:t>Bancários</w:t>
      </w:r>
      <w:r w:rsidRPr="009E01EF">
        <w:rPr>
          <w:rFonts w:ascii="Times New Roman" w:hAnsi="Times New Roman" w:cs="Times New Roman"/>
          <w:sz w:val="24"/>
          <w:szCs w:val="24"/>
        </w:rPr>
        <w:t xml:space="preserve">: Banco XXXXX / </w:t>
      </w:r>
      <w:r w:rsidR="00AF7525" w:rsidRPr="009E01EF">
        <w:rPr>
          <w:rFonts w:ascii="Times New Roman" w:hAnsi="Times New Roman" w:cs="Times New Roman"/>
          <w:sz w:val="24"/>
          <w:szCs w:val="24"/>
        </w:rPr>
        <w:t>agência</w:t>
      </w:r>
      <w:r w:rsidRPr="009E01EF">
        <w:rPr>
          <w:rFonts w:ascii="Times New Roman" w:hAnsi="Times New Roman" w:cs="Times New Roman"/>
          <w:sz w:val="24"/>
          <w:szCs w:val="24"/>
        </w:rPr>
        <w:t xml:space="preserve"> XXXXXX / conta corrente XXXXXXXX:</w:t>
      </w:r>
    </w:p>
    <w:p w14:paraId="45532A85" w14:textId="77777777" w:rsidR="00234611" w:rsidRPr="009E01EF" w:rsidRDefault="00234611" w:rsidP="00234611">
      <w:pPr>
        <w:spacing w:after="0"/>
        <w:jc w:val="both"/>
        <w:rPr>
          <w:rFonts w:ascii="Times New Roman" w:hAnsi="Times New Roman" w:cs="Times New Roman"/>
          <w:b/>
          <w:bCs/>
          <w:sz w:val="24"/>
          <w:szCs w:val="24"/>
        </w:rPr>
      </w:pPr>
    </w:p>
    <w:p w14:paraId="62F7B8DF" w14:textId="1D684CB3" w:rsidR="009C38BB" w:rsidRPr="009E01EF" w:rsidRDefault="009C38BB" w:rsidP="00234611">
      <w:pPr>
        <w:spacing w:after="0"/>
        <w:jc w:val="both"/>
        <w:rPr>
          <w:rFonts w:ascii="Times New Roman" w:hAnsi="Times New Roman" w:cs="Times New Roman"/>
          <w:b/>
          <w:bCs/>
          <w:sz w:val="24"/>
          <w:szCs w:val="24"/>
        </w:rPr>
      </w:pPr>
      <w:r w:rsidRPr="009E01EF">
        <w:rPr>
          <w:rFonts w:ascii="Times New Roman" w:hAnsi="Times New Roman" w:cs="Times New Roman"/>
          <w:b/>
          <w:bCs/>
          <w:sz w:val="24"/>
          <w:szCs w:val="24"/>
        </w:rPr>
        <w:t>2 - FORMA</w:t>
      </w:r>
      <w:r w:rsidR="00AF7525" w:rsidRPr="009E01EF">
        <w:rPr>
          <w:rFonts w:ascii="Times New Roman" w:hAnsi="Times New Roman" w:cs="Times New Roman"/>
          <w:b/>
          <w:bCs/>
          <w:sz w:val="24"/>
          <w:szCs w:val="24"/>
        </w:rPr>
        <w:t>ÇÃ</w:t>
      </w:r>
      <w:r w:rsidRPr="009E01EF">
        <w:rPr>
          <w:rFonts w:ascii="Times New Roman" w:hAnsi="Times New Roman" w:cs="Times New Roman"/>
          <w:b/>
          <w:bCs/>
          <w:sz w:val="24"/>
          <w:szCs w:val="24"/>
        </w:rPr>
        <w:t>O DO PRE</w:t>
      </w:r>
      <w:r w:rsidR="00AF7525" w:rsidRPr="009E01EF">
        <w:rPr>
          <w:rFonts w:ascii="Times New Roman" w:hAnsi="Times New Roman" w:cs="Times New Roman"/>
          <w:b/>
          <w:bCs/>
          <w:sz w:val="24"/>
          <w:szCs w:val="24"/>
        </w:rPr>
        <w:t>Ç</w:t>
      </w:r>
      <w:r w:rsidRPr="009E01EF">
        <w:rPr>
          <w:rFonts w:ascii="Times New Roman" w:hAnsi="Times New Roman" w:cs="Times New Roman"/>
          <w:b/>
          <w:bCs/>
          <w:sz w:val="24"/>
          <w:szCs w:val="24"/>
        </w:rPr>
        <w:t>O:</w:t>
      </w:r>
    </w:p>
    <w:p w14:paraId="69930E5F" w14:textId="1483A794" w:rsidR="009C38BB" w:rsidRPr="009E01EF" w:rsidRDefault="009C38BB" w:rsidP="00234611">
      <w:pPr>
        <w:spacing w:after="0"/>
        <w:jc w:val="both"/>
        <w:rPr>
          <w:rFonts w:ascii="Times New Roman" w:hAnsi="Times New Roman" w:cs="Times New Roman"/>
          <w:b/>
          <w:bCs/>
          <w:sz w:val="24"/>
          <w:szCs w:val="24"/>
        </w:rPr>
      </w:pPr>
      <w:r w:rsidRPr="009E01EF">
        <w:rPr>
          <w:rFonts w:ascii="Times New Roman" w:hAnsi="Times New Roman" w:cs="Times New Roman"/>
          <w:b/>
          <w:bCs/>
          <w:sz w:val="24"/>
          <w:szCs w:val="24"/>
        </w:rPr>
        <w:t xml:space="preserve">O valor global da nossa proposta </w:t>
      </w:r>
      <w:r w:rsidR="00AF7525" w:rsidRPr="009E01EF">
        <w:rPr>
          <w:rFonts w:ascii="Times New Roman" w:hAnsi="Times New Roman" w:cs="Times New Roman"/>
          <w:b/>
          <w:bCs/>
          <w:sz w:val="24"/>
          <w:szCs w:val="24"/>
        </w:rPr>
        <w:t xml:space="preserve">é </w:t>
      </w:r>
      <w:r w:rsidRPr="009E01EF">
        <w:rPr>
          <w:rFonts w:ascii="Times New Roman" w:hAnsi="Times New Roman" w:cs="Times New Roman"/>
          <w:b/>
          <w:bCs/>
          <w:sz w:val="24"/>
          <w:szCs w:val="24"/>
        </w:rPr>
        <w:t>de R$ ______ (__________________________________________________).</w:t>
      </w:r>
    </w:p>
    <w:p w14:paraId="7F412375" w14:textId="77777777" w:rsidR="00234611" w:rsidRPr="009E01EF" w:rsidRDefault="00234611" w:rsidP="00234611">
      <w:pPr>
        <w:spacing w:after="0"/>
        <w:jc w:val="both"/>
        <w:rPr>
          <w:rFonts w:ascii="Times New Roman" w:hAnsi="Times New Roman" w:cs="Times New Roman"/>
          <w:b/>
          <w:bCs/>
          <w:sz w:val="24"/>
          <w:szCs w:val="24"/>
        </w:rPr>
      </w:pPr>
    </w:p>
    <w:p w14:paraId="0EE6266A" w14:textId="229312B3" w:rsidR="009C38BB" w:rsidRPr="009E01EF" w:rsidRDefault="009C38BB" w:rsidP="00234611">
      <w:pPr>
        <w:spacing w:after="0"/>
        <w:jc w:val="both"/>
        <w:rPr>
          <w:rFonts w:ascii="Times New Roman" w:hAnsi="Times New Roman" w:cs="Times New Roman"/>
          <w:sz w:val="24"/>
          <w:szCs w:val="24"/>
        </w:rPr>
      </w:pPr>
      <w:r w:rsidRPr="009E01EF">
        <w:rPr>
          <w:rFonts w:ascii="Times New Roman" w:hAnsi="Times New Roman" w:cs="Times New Roman"/>
          <w:b/>
          <w:bCs/>
          <w:sz w:val="24"/>
          <w:szCs w:val="24"/>
        </w:rPr>
        <w:t>3 - PRAZO DE VALIDADE DA PROPOSTA:</w:t>
      </w:r>
      <w:r w:rsidRPr="009E01EF">
        <w:rPr>
          <w:rFonts w:ascii="Times New Roman" w:hAnsi="Times New Roman" w:cs="Times New Roman"/>
          <w:sz w:val="24"/>
          <w:szCs w:val="24"/>
        </w:rPr>
        <w:t xml:space="preserve">  ____</w:t>
      </w:r>
      <w:r w:rsidR="00AF7525" w:rsidRPr="009E01EF">
        <w:rPr>
          <w:rFonts w:ascii="Times New Roman" w:hAnsi="Times New Roman" w:cs="Times New Roman"/>
          <w:sz w:val="24"/>
          <w:szCs w:val="24"/>
        </w:rPr>
        <w:t>_ (_</w:t>
      </w:r>
      <w:r w:rsidRPr="009E01EF">
        <w:rPr>
          <w:rFonts w:ascii="Times New Roman" w:hAnsi="Times New Roman" w:cs="Times New Roman"/>
          <w:sz w:val="24"/>
          <w:szCs w:val="24"/>
        </w:rPr>
        <w:t xml:space="preserve">____) dias contados da data de </w:t>
      </w:r>
      <w:r w:rsidR="00AF7525" w:rsidRPr="009E01EF">
        <w:rPr>
          <w:rFonts w:ascii="Times New Roman" w:hAnsi="Times New Roman" w:cs="Times New Roman"/>
          <w:sz w:val="24"/>
          <w:szCs w:val="24"/>
        </w:rPr>
        <w:t>apresentação</w:t>
      </w:r>
      <w:r w:rsidRPr="009E01EF">
        <w:rPr>
          <w:rFonts w:ascii="Times New Roman" w:hAnsi="Times New Roman" w:cs="Times New Roman"/>
          <w:sz w:val="24"/>
          <w:szCs w:val="24"/>
        </w:rPr>
        <w:t xml:space="preserve"> da</w:t>
      </w:r>
      <w:r w:rsidR="00AF7525" w:rsidRPr="009E01EF">
        <w:rPr>
          <w:rFonts w:ascii="Times New Roman" w:hAnsi="Times New Roman" w:cs="Times New Roman"/>
          <w:sz w:val="24"/>
          <w:szCs w:val="24"/>
        </w:rPr>
        <w:t xml:space="preserve"> </w:t>
      </w:r>
      <w:r w:rsidRPr="009E01EF">
        <w:rPr>
          <w:rFonts w:ascii="Times New Roman" w:hAnsi="Times New Roman" w:cs="Times New Roman"/>
          <w:sz w:val="24"/>
          <w:szCs w:val="24"/>
        </w:rPr>
        <w:t>mesma.</w:t>
      </w:r>
    </w:p>
    <w:p w14:paraId="19EF6593" w14:textId="77777777" w:rsidR="00234611" w:rsidRPr="009E01EF" w:rsidRDefault="00234611" w:rsidP="00234611">
      <w:pPr>
        <w:spacing w:after="0"/>
        <w:jc w:val="both"/>
        <w:rPr>
          <w:rFonts w:ascii="Times New Roman" w:hAnsi="Times New Roman" w:cs="Times New Roman"/>
          <w:b/>
          <w:bCs/>
          <w:sz w:val="24"/>
          <w:szCs w:val="24"/>
        </w:rPr>
      </w:pPr>
    </w:p>
    <w:p w14:paraId="277AA2FB" w14:textId="00FA35D2" w:rsidR="009C38BB" w:rsidRPr="009E01EF" w:rsidRDefault="009C38BB" w:rsidP="00234611">
      <w:pPr>
        <w:spacing w:after="0"/>
        <w:jc w:val="both"/>
        <w:rPr>
          <w:rFonts w:ascii="Times New Roman" w:hAnsi="Times New Roman" w:cs="Times New Roman"/>
          <w:sz w:val="24"/>
          <w:szCs w:val="24"/>
        </w:rPr>
      </w:pPr>
      <w:r w:rsidRPr="009E01EF">
        <w:rPr>
          <w:rFonts w:ascii="Times New Roman" w:hAnsi="Times New Roman" w:cs="Times New Roman"/>
          <w:b/>
          <w:bCs/>
          <w:sz w:val="24"/>
          <w:szCs w:val="24"/>
        </w:rPr>
        <w:t>4 –LOCAL DA REALIZA</w:t>
      </w:r>
      <w:r w:rsidR="00AF7525" w:rsidRPr="009E01EF">
        <w:rPr>
          <w:rFonts w:ascii="Times New Roman" w:hAnsi="Times New Roman" w:cs="Times New Roman"/>
          <w:b/>
          <w:bCs/>
          <w:sz w:val="24"/>
          <w:szCs w:val="24"/>
        </w:rPr>
        <w:t>ÇÃ</w:t>
      </w:r>
      <w:r w:rsidRPr="009E01EF">
        <w:rPr>
          <w:rFonts w:ascii="Times New Roman" w:hAnsi="Times New Roman" w:cs="Times New Roman"/>
          <w:b/>
          <w:bCs/>
          <w:sz w:val="24"/>
          <w:szCs w:val="24"/>
        </w:rPr>
        <w:t>O DOS SERVI</w:t>
      </w:r>
      <w:r w:rsidR="00AF7525" w:rsidRPr="009E01EF">
        <w:rPr>
          <w:rFonts w:ascii="Times New Roman" w:hAnsi="Times New Roman" w:cs="Times New Roman"/>
          <w:b/>
          <w:bCs/>
          <w:sz w:val="24"/>
          <w:szCs w:val="24"/>
        </w:rPr>
        <w:t>Ç</w:t>
      </w:r>
      <w:r w:rsidRPr="009E01EF">
        <w:rPr>
          <w:rFonts w:ascii="Times New Roman" w:hAnsi="Times New Roman" w:cs="Times New Roman"/>
          <w:b/>
          <w:bCs/>
          <w:sz w:val="24"/>
          <w:szCs w:val="24"/>
        </w:rPr>
        <w:t>OS:</w:t>
      </w:r>
      <w:r w:rsidRPr="009E01EF">
        <w:rPr>
          <w:rFonts w:ascii="Times New Roman" w:hAnsi="Times New Roman" w:cs="Times New Roman"/>
          <w:sz w:val="24"/>
          <w:szCs w:val="24"/>
        </w:rPr>
        <w:t xml:space="preserve">  conforme o edital.</w:t>
      </w:r>
    </w:p>
    <w:p w14:paraId="15F1FCC4" w14:textId="77777777" w:rsidR="00234611" w:rsidRPr="009E01EF" w:rsidRDefault="00234611" w:rsidP="00234611">
      <w:pPr>
        <w:spacing w:after="0"/>
        <w:jc w:val="both"/>
        <w:rPr>
          <w:rFonts w:ascii="Times New Roman" w:hAnsi="Times New Roman" w:cs="Times New Roman"/>
          <w:b/>
          <w:bCs/>
          <w:sz w:val="24"/>
          <w:szCs w:val="24"/>
        </w:rPr>
      </w:pPr>
    </w:p>
    <w:p w14:paraId="6054EBD5" w14:textId="1018794B" w:rsidR="009C38BB" w:rsidRPr="009E01EF" w:rsidRDefault="009C38BB" w:rsidP="00234611">
      <w:pPr>
        <w:spacing w:after="0"/>
        <w:jc w:val="both"/>
        <w:rPr>
          <w:rFonts w:ascii="Times New Roman" w:hAnsi="Times New Roman" w:cs="Times New Roman"/>
          <w:sz w:val="24"/>
          <w:szCs w:val="24"/>
        </w:rPr>
      </w:pPr>
      <w:r w:rsidRPr="009E01EF">
        <w:rPr>
          <w:rFonts w:ascii="Times New Roman" w:hAnsi="Times New Roman" w:cs="Times New Roman"/>
          <w:b/>
          <w:bCs/>
          <w:sz w:val="24"/>
          <w:szCs w:val="24"/>
        </w:rPr>
        <w:t>5 – FORMA DE PAGAMENTO:</w:t>
      </w:r>
      <w:r w:rsidRPr="009E01EF">
        <w:rPr>
          <w:rFonts w:ascii="Times New Roman" w:hAnsi="Times New Roman" w:cs="Times New Roman"/>
          <w:sz w:val="24"/>
          <w:szCs w:val="24"/>
        </w:rPr>
        <w:t xml:space="preserve"> Conforme edital</w:t>
      </w:r>
    </w:p>
    <w:p w14:paraId="1EF6B182" w14:textId="77777777" w:rsidR="00234611" w:rsidRPr="009E01EF" w:rsidRDefault="00234611" w:rsidP="00234611">
      <w:pPr>
        <w:spacing w:after="0"/>
        <w:jc w:val="both"/>
        <w:rPr>
          <w:rFonts w:ascii="Times New Roman" w:hAnsi="Times New Roman" w:cs="Times New Roman"/>
          <w:b/>
          <w:bCs/>
          <w:sz w:val="24"/>
          <w:szCs w:val="24"/>
        </w:rPr>
      </w:pPr>
    </w:p>
    <w:p w14:paraId="4D4B95C4" w14:textId="7F7AA41C" w:rsidR="009C38BB" w:rsidRPr="009E01EF" w:rsidRDefault="009C38BB" w:rsidP="00234611">
      <w:pPr>
        <w:spacing w:after="0"/>
        <w:jc w:val="both"/>
        <w:rPr>
          <w:rFonts w:ascii="Times New Roman" w:hAnsi="Times New Roman" w:cs="Times New Roman"/>
          <w:b/>
          <w:bCs/>
          <w:sz w:val="24"/>
          <w:szCs w:val="24"/>
        </w:rPr>
      </w:pPr>
      <w:r w:rsidRPr="009E01EF">
        <w:rPr>
          <w:rFonts w:ascii="Times New Roman" w:hAnsi="Times New Roman" w:cs="Times New Roman"/>
          <w:b/>
          <w:bCs/>
          <w:sz w:val="24"/>
          <w:szCs w:val="24"/>
        </w:rPr>
        <w:t>6 - DECLARA</w:t>
      </w:r>
      <w:r w:rsidR="00AF7525" w:rsidRPr="009E01EF">
        <w:rPr>
          <w:rFonts w:ascii="Times New Roman" w:hAnsi="Times New Roman" w:cs="Times New Roman"/>
          <w:b/>
          <w:bCs/>
          <w:sz w:val="24"/>
          <w:szCs w:val="24"/>
        </w:rPr>
        <w:t>ÇÃ</w:t>
      </w:r>
      <w:r w:rsidRPr="009E01EF">
        <w:rPr>
          <w:rFonts w:ascii="Times New Roman" w:hAnsi="Times New Roman" w:cs="Times New Roman"/>
          <w:b/>
          <w:bCs/>
          <w:sz w:val="24"/>
          <w:szCs w:val="24"/>
        </w:rPr>
        <w:t>O</w:t>
      </w:r>
    </w:p>
    <w:p w14:paraId="40154B81" w14:textId="77777777" w:rsidR="00234611" w:rsidRPr="009E01EF" w:rsidRDefault="00234611" w:rsidP="00234611">
      <w:pPr>
        <w:spacing w:after="0"/>
        <w:jc w:val="both"/>
        <w:rPr>
          <w:rFonts w:ascii="Times New Roman" w:hAnsi="Times New Roman" w:cs="Times New Roman"/>
          <w:sz w:val="24"/>
          <w:szCs w:val="24"/>
        </w:rPr>
      </w:pPr>
    </w:p>
    <w:p w14:paraId="6998429C" w14:textId="790496AC" w:rsidR="009C38BB" w:rsidRPr="009E01EF" w:rsidRDefault="009C38BB" w:rsidP="00234611">
      <w:pPr>
        <w:spacing w:after="0"/>
        <w:jc w:val="both"/>
        <w:rPr>
          <w:rFonts w:ascii="Times New Roman" w:hAnsi="Times New Roman" w:cs="Times New Roman"/>
          <w:sz w:val="24"/>
          <w:szCs w:val="24"/>
        </w:rPr>
      </w:pPr>
      <w:r w:rsidRPr="009E01EF">
        <w:rPr>
          <w:rFonts w:ascii="Times New Roman" w:hAnsi="Times New Roman" w:cs="Times New Roman"/>
          <w:sz w:val="24"/>
          <w:szCs w:val="24"/>
        </w:rPr>
        <w:t>6.1 - Declaramos que:</w:t>
      </w:r>
    </w:p>
    <w:p w14:paraId="3C9ACEDB" w14:textId="77777777" w:rsidR="00234611" w:rsidRPr="009E01EF" w:rsidRDefault="00234611" w:rsidP="00234611">
      <w:pPr>
        <w:spacing w:after="0"/>
        <w:jc w:val="both"/>
        <w:rPr>
          <w:rFonts w:ascii="Times New Roman" w:hAnsi="Times New Roman" w:cs="Times New Roman"/>
          <w:sz w:val="24"/>
          <w:szCs w:val="24"/>
        </w:rPr>
      </w:pPr>
    </w:p>
    <w:p w14:paraId="64AB71F7" w14:textId="729928D4" w:rsidR="009C38BB" w:rsidRPr="009E01EF" w:rsidRDefault="009C38BB" w:rsidP="00234611">
      <w:pPr>
        <w:spacing w:after="0"/>
        <w:jc w:val="both"/>
        <w:rPr>
          <w:rFonts w:ascii="Times New Roman" w:hAnsi="Times New Roman" w:cs="Times New Roman"/>
          <w:sz w:val="24"/>
          <w:szCs w:val="24"/>
        </w:rPr>
      </w:pPr>
      <w:r w:rsidRPr="009E01EF">
        <w:rPr>
          <w:rFonts w:ascii="Times New Roman" w:hAnsi="Times New Roman" w:cs="Times New Roman"/>
          <w:sz w:val="24"/>
          <w:szCs w:val="24"/>
        </w:rPr>
        <w:t xml:space="preserve">6.1.1 - Nos preços propostos </w:t>
      </w:r>
      <w:r w:rsidR="00AF7525" w:rsidRPr="009E01EF">
        <w:rPr>
          <w:rFonts w:ascii="Times New Roman" w:hAnsi="Times New Roman" w:cs="Times New Roman"/>
          <w:sz w:val="24"/>
          <w:szCs w:val="24"/>
        </w:rPr>
        <w:t>estão</w:t>
      </w:r>
      <w:r w:rsidRPr="009E01EF">
        <w:rPr>
          <w:rFonts w:ascii="Times New Roman" w:hAnsi="Times New Roman" w:cs="Times New Roman"/>
          <w:sz w:val="24"/>
          <w:szCs w:val="24"/>
        </w:rPr>
        <w:t xml:space="preserve"> inclusos e diluídos os custos que envolvem a perfeita </w:t>
      </w:r>
      <w:r w:rsidR="00AF7525" w:rsidRPr="009E01EF">
        <w:rPr>
          <w:rFonts w:ascii="Times New Roman" w:hAnsi="Times New Roman" w:cs="Times New Roman"/>
          <w:sz w:val="24"/>
          <w:szCs w:val="24"/>
        </w:rPr>
        <w:t>execução</w:t>
      </w:r>
      <w:r w:rsidRPr="009E01EF">
        <w:rPr>
          <w:rFonts w:ascii="Times New Roman" w:hAnsi="Times New Roman" w:cs="Times New Roman"/>
          <w:sz w:val="24"/>
          <w:szCs w:val="24"/>
        </w:rPr>
        <w:t xml:space="preserve"> do</w:t>
      </w:r>
      <w:r w:rsidR="00AF7525" w:rsidRPr="009E01EF">
        <w:rPr>
          <w:rFonts w:ascii="Times New Roman" w:hAnsi="Times New Roman" w:cs="Times New Roman"/>
          <w:sz w:val="24"/>
          <w:szCs w:val="24"/>
        </w:rPr>
        <w:t xml:space="preserve"> </w:t>
      </w:r>
      <w:r w:rsidRPr="009E01EF">
        <w:rPr>
          <w:rFonts w:ascii="Times New Roman" w:hAnsi="Times New Roman" w:cs="Times New Roman"/>
          <w:sz w:val="24"/>
          <w:szCs w:val="24"/>
        </w:rPr>
        <w:t xml:space="preserve">contrato, bem como todos os custos relativos à </w:t>
      </w:r>
      <w:r w:rsidR="00AF7525" w:rsidRPr="009E01EF">
        <w:rPr>
          <w:rFonts w:ascii="Times New Roman" w:hAnsi="Times New Roman" w:cs="Times New Roman"/>
          <w:sz w:val="24"/>
          <w:szCs w:val="24"/>
        </w:rPr>
        <w:t>mão</w:t>
      </w:r>
      <w:r w:rsidRPr="009E01EF">
        <w:rPr>
          <w:rFonts w:ascii="Times New Roman" w:hAnsi="Times New Roman" w:cs="Times New Roman"/>
          <w:sz w:val="24"/>
          <w:szCs w:val="24"/>
        </w:rPr>
        <w:t xml:space="preserve"> de obra, encargos sociais e trabalhistas, as</w:t>
      </w:r>
      <w:r w:rsidR="00AF7525" w:rsidRPr="009E01EF">
        <w:rPr>
          <w:rFonts w:ascii="Times New Roman" w:hAnsi="Times New Roman" w:cs="Times New Roman"/>
          <w:sz w:val="24"/>
          <w:szCs w:val="24"/>
        </w:rPr>
        <w:t xml:space="preserve"> contribuições</w:t>
      </w:r>
      <w:r w:rsidRPr="009E01EF">
        <w:rPr>
          <w:rFonts w:ascii="Times New Roman" w:hAnsi="Times New Roman" w:cs="Times New Roman"/>
          <w:sz w:val="24"/>
          <w:szCs w:val="24"/>
        </w:rPr>
        <w:t xml:space="preserve"> fiscais, transporte e seguro, bem como as despesas diretas e indiretas e quaisquer outras</w:t>
      </w:r>
      <w:r w:rsidR="00AF7525" w:rsidRPr="009E01EF">
        <w:rPr>
          <w:rFonts w:ascii="Times New Roman" w:hAnsi="Times New Roman" w:cs="Times New Roman"/>
          <w:sz w:val="24"/>
          <w:szCs w:val="24"/>
        </w:rPr>
        <w:t xml:space="preserve"> necessárias</w:t>
      </w:r>
      <w:r w:rsidRPr="009E01EF">
        <w:rPr>
          <w:rFonts w:ascii="Times New Roman" w:hAnsi="Times New Roman" w:cs="Times New Roman"/>
          <w:sz w:val="24"/>
          <w:szCs w:val="24"/>
        </w:rPr>
        <w:t xml:space="preserve"> a total </w:t>
      </w:r>
      <w:r w:rsidR="00AF7525" w:rsidRPr="009E01EF">
        <w:rPr>
          <w:rFonts w:ascii="Times New Roman" w:hAnsi="Times New Roman" w:cs="Times New Roman"/>
          <w:sz w:val="24"/>
          <w:szCs w:val="24"/>
        </w:rPr>
        <w:t>execução</w:t>
      </w:r>
      <w:r w:rsidRPr="009E01EF">
        <w:rPr>
          <w:rFonts w:ascii="Times New Roman" w:hAnsi="Times New Roman" w:cs="Times New Roman"/>
          <w:sz w:val="24"/>
          <w:szCs w:val="24"/>
        </w:rPr>
        <w:t xml:space="preserve"> dos serviços.</w:t>
      </w:r>
    </w:p>
    <w:p w14:paraId="7793A50B" w14:textId="77777777" w:rsidR="00234611" w:rsidRPr="009E01EF" w:rsidRDefault="00234611" w:rsidP="00234611">
      <w:pPr>
        <w:spacing w:after="0"/>
        <w:jc w:val="both"/>
        <w:rPr>
          <w:rFonts w:ascii="Times New Roman" w:hAnsi="Times New Roman" w:cs="Times New Roman"/>
          <w:sz w:val="24"/>
          <w:szCs w:val="24"/>
        </w:rPr>
      </w:pPr>
    </w:p>
    <w:p w14:paraId="6A0E0B9E" w14:textId="79A2A5CE" w:rsidR="009C38BB" w:rsidRPr="009E01EF" w:rsidRDefault="009C38BB" w:rsidP="00234611">
      <w:pPr>
        <w:spacing w:after="0"/>
        <w:jc w:val="both"/>
        <w:rPr>
          <w:rFonts w:ascii="Times New Roman" w:hAnsi="Times New Roman" w:cs="Times New Roman"/>
          <w:sz w:val="24"/>
          <w:szCs w:val="24"/>
        </w:rPr>
      </w:pPr>
      <w:r w:rsidRPr="009E01EF">
        <w:rPr>
          <w:rFonts w:ascii="Times New Roman" w:hAnsi="Times New Roman" w:cs="Times New Roman"/>
          <w:sz w:val="24"/>
          <w:szCs w:val="24"/>
        </w:rPr>
        <w:t xml:space="preserve">6.1.2 - Cumpriremos rigorosamente as </w:t>
      </w:r>
      <w:r w:rsidR="00AF7525" w:rsidRPr="009E01EF">
        <w:rPr>
          <w:rFonts w:ascii="Times New Roman" w:hAnsi="Times New Roman" w:cs="Times New Roman"/>
          <w:sz w:val="24"/>
          <w:szCs w:val="24"/>
        </w:rPr>
        <w:t>especificações</w:t>
      </w:r>
      <w:r w:rsidRPr="009E01EF">
        <w:rPr>
          <w:rFonts w:ascii="Times New Roman" w:hAnsi="Times New Roman" w:cs="Times New Roman"/>
          <w:sz w:val="24"/>
          <w:szCs w:val="24"/>
        </w:rPr>
        <w:t xml:space="preserve"> e as </w:t>
      </w:r>
      <w:r w:rsidR="00AF7525" w:rsidRPr="009E01EF">
        <w:rPr>
          <w:rFonts w:ascii="Times New Roman" w:hAnsi="Times New Roman" w:cs="Times New Roman"/>
          <w:sz w:val="24"/>
          <w:szCs w:val="24"/>
        </w:rPr>
        <w:t>recomendações</w:t>
      </w:r>
      <w:r w:rsidRPr="009E01EF">
        <w:rPr>
          <w:rFonts w:ascii="Times New Roman" w:hAnsi="Times New Roman" w:cs="Times New Roman"/>
          <w:sz w:val="24"/>
          <w:szCs w:val="24"/>
        </w:rPr>
        <w:t xml:space="preserve"> da </w:t>
      </w:r>
      <w:r w:rsidR="00AF7525" w:rsidRPr="009E01EF">
        <w:rPr>
          <w:rFonts w:ascii="Times New Roman" w:hAnsi="Times New Roman" w:cs="Times New Roman"/>
          <w:sz w:val="24"/>
          <w:szCs w:val="24"/>
        </w:rPr>
        <w:t>fiscalização</w:t>
      </w:r>
      <w:r w:rsidRPr="009E01EF">
        <w:rPr>
          <w:rFonts w:ascii="Times New Roman" w:hAnsi="Times New Roman" w:cs="Times New Roman"/>
          <w:sz w:val="24"/>
          <w:szCs w:val="24"/>
        </w:rPr>
        <w:t xml:space="preserve"> do</w:t>
      </w:r>
      <w:r w:rsidR="00AF7525" w:rsidRPr="009E01EF">
        <w:rPr>
          <w:rFonts w:ascii="Times New Roman" w:hAnsi="Times New Roman" w:cs="Times New Roman"/>
          <w:sz w:val="24"/>
          <w:szCs w:val="24"/>
        </w:rPr>
        <w:t xml:space="preserve"> </w:t>
      </w:r>
      <w:r w:rsidRPr="009E01EF">
        <w:rPr>
          <w:rFonts w:ascii="Times New Roman" w:hAnsi="Times New Roman" w:cs="Times New Roman"/>
          <w:sz w:val="24"/>
          <w:szCs w:val="24"/>
        </w:rPr>
        <w:t>CONTRATANTE.</w:t>
      </w:r>
    </w:p>
    <w:p w14:paraId="24E8D973" w14:textId="4C4127E8" w:rsidR="00234611" w:rsidRPr="009E01EF" w:rsidRDefault="00234611" w:rsidP="00234611">
      <w:pPr>
        <w:spacing w:after="0"/>
        <w:jc w:val="both"/>
        <w:rPr>
          <w:rFonts w:ascii="Times New Roman" w:hAnsi="Times New Roman" w:cs="Times New Roman"/>
          <w:sz w:val="24"/>
          <w:szCs w:val="24"/>
        </w:rPr>
      </w:pPr>
    </w:p>
    <w:p w14:paraId="7AA4CB11" w14:textId="1F0F3893" w:rsidR="00370FBB" w:rsidRPr="009E01EF" w:rsidRDefault="00370FBB" w:rsidP="00234611">
      <w:pPr>
        <w:spacing w:after="0"/>
        <w:jc w:val="both"/>
        <w:rPr>
          <w:rFonts w:ascii="Times New Roman" w:hAnsi="Times New Roman" w:cs="Times New Roman"/>
          <w:sz w:val="24"/>
          <w:szCs w:val="24"/>
        </w:rPr>
      </w:pPr>
    </w:p>
    <w:p w14:paraId="25FA1A5F" w14:textId="06D2867B" w:rsidR="00370FBB" w:rsidRPr="009E01EF" w:rsidRDefault="00370FBB" w:rsidP="00234611">
      <w:pPr>
        <w:spacing w:after="0"/>
        <w:jc w:val="both"/>
        <w:rPr>
          <w:rFonts w:ascii="Times New Roman" w:hAnsi="Times New Roman" w:cs="Times New Roman"/>
          <w:sz w:val="24"/>
          <w:szCs w:val="24"/>
        </w:rPr>
      </w:pPr>
    </w:p>
    <w:p w14:paraId="557DD999" w14:textId="5811B645" w:rsidR="00370FBB" w:rsidRPr="009E01EF" w:rsidRDefault="00370FBB" w:rsidP="00234611">
      <w:pPr>
        <w:spacing w:after="0"/>
        <w:jc w:val="both"/>
        <w:rPr>
          <w:rFonts w:ascii="Times New Roman" w:hAnsi="Times New Roman" w:cs="Times New Roman"/>
          <w:sz w:val="24"/>
          <w:szCs w:val="24"/>
        </w:rPr>
      </w:pPr>
    </w:p>
    <w:p w14:paraId="3A8A604A" w14:textId="699CCDF3" w:rsidR="00370FBB" w:rsidRPr="009E01EF" w:rsidRDefault="00370FBB" w:rsidP="00234611">
      <w:pPr>
        <w:spacing w:after="0"/>
        <w:jc w:val="both"/>
        <w:rPr>
          <w:rFonts w:ascii="Times New Roman" w:hAnsi="Times New Roman" w:cs="Times New Roman"/>
          <w:sz w:val="24"/>
          <w:szCs w:val="24"/>
        </w:rPr>
      </w:pPr>
    </w:p>
    <w:p w14:paraId="3F95BFAA" w14:textId="77777777" w:rsidR="00370FBB" w:rsidRPr="009E01EF" w:rsidRDefault="00370FBB" w:rsidP="00234611">
      <w:pPr>
        <w:spacing w:after="0"/>
        <w:jc w:val="both"/>
        <w:rPr>
          <w:rFonts w:ascii="Times New Roman" w:hAnsi="Times New Roman" w:cs="Times New Roman"/>
          <w:sz w:val="24"/>
          <w:szCs w:val="24"/>
        </w:rPr>
      </w:pPr>
    </w:p>
    <w:p w14:paraId="6BD2904A" w14:textId="540DA1F6" w:rsidR="00234611" w:rsidRPr="009E01EF" w:rsidRDefault="009C38BB" w:rsidP="00BD4887">
      <w:pPr>
        <w:pStyle w:val="PargrafodaLista"/>
        <w:numPr>
          <w:ilvl w:val="2"/>
          <w:numId w:val="2"/>
        </w:numPr>
        <w:jc w:val="both"/>
      </w:pPr>
      <w:r w:rsidRPr="009E01EF">
        <w:t xml:space="preserve">- Que temos pleno conhecimento do local e das </w:t>
      </w:r>
      <w:r w:rsidR="00AF7525" w:rsidRPr="009E01EF">
        <w:t>condições</w:t>
      </w:r>
      <w:r w:rsidRPr="009E01EF">
        <w:t xml:space="preserve"> de </w:t>
      </w:r>
      <w:r w:rsidR="00AF7525" w:rsidRPr="009E01EF">
        <w:t>execução</w:t>
      </w:r>
      <w:r w:rsidRPr="009E01EF">
        <w:t xml:space="preserve"> do objeto,</w:t>
      </w:r>
      <w:r w:rsidR="00AF7525" w:rsidRPr="009E01EF">
        <w:t xml:space="preserve"> </w:t>
      </w:r>
      <w:r w:rsidRPr="009E01EF">
        <w:t xml:space="preserve">comprometendo-nos desde </w:t>
      </w:r>
      <w:r w:rsidR="00AF7525" w:rsidRPr="009E01EF">
        <w:t>já</w:t>
      </w:r>
      <w:r w:rsidRPr="009E01EF">
        <w:t xml:space="preserve"> a </w:t>
      </w:r>
      <w:r w:rsidR="00AF7525" w:rsidRPr="009E01EF">
        <w:t>executá-lo</w:t>
      </w:r>
      <w:r w:rsidRPr="009E01EF">
        <w:t xml:space="preserve"> na forma exigida por este Município.</w:t>
      </w:r>
    </w:p>
    <w:p w14:paraId="436C70CA" w14:textId="77777777" w:rsidR="00234611" w:rsidRPr="009E01EF" w:rsidRDefault="00234611" w:rsidP="00234611">
      <w:pPr>
        <w:jc w:val="both"/>
        <w:rPr>
          <w:rFonts w:ascii="Times New Roman" w:hAnsi="Times New Roman" w:cs="Times New Roman"/>
          <w:sz w:val="24"/>
          <w:szCs w:val="24"/>
        </w:rPr>
      </w:pPr>
    </w:p>
    <w:p w14:paraId="58614113" w14:textId="77777777" w:rsidR="00AF7525" w:rsidRPr="009E01EF" w:rsidRDefault="00AF7525" w:rsidP="00234611">
      <w:pPr>
        <w:spacing w:after="0"/>
        <w:jc w:val="center"/>
        <w:rPr>
          <w:rFonts w:ascii="Times New Roman" w:hAnsi="Times New Roman" w:cs="Times New Roman"/>
          <w:sz w:val="24"/>
          <w:szCs w:val="24"/>
        </w:rPr>
      </w:pPr>
    </w:p>
    <w:p w14:paraId="05CCE420" w14:textId="0EE9785F" w:rsidR="009C38BB" w:rsidRPr="009E01EF" w:rsidRDefault="009C38BB" w:rsidP="00234611">
      <w:pPr>
        <w:spacing w:after="0"/>
        <w:jc w:val="center"/>
        <w:rPr>
          <w:rFonts w:ascii="Times New Roman" w:hAnsi="Times New Roman" w:cs="Times New Roman"/>
          <w:sz w:val="24"/>
          <w:szCs w:val="24"/>
        </w:rPr>
      </w:pPr>
      <w:r w:rsidRPr="009E01EF">
        <w:rPr>
          <w:rFonts w:ascii="Times New Roman" w:hAnsi="Times New Roman" w:cs="Times New Roman"/>
          <w:sz w:val="24"/>
          <w:szCs w:val="24"/>
        </w:rPr>
        <w:t xml:space="preserve">____________________, _____de __________________ </w:t>
      </w:r>
      <w:proofErr w:type="spellStart"/>
      <w:r w:rsidRPr="009E01EF">
        <w:rPr>
          <w:rFonts w:ascii="Times New Roman" w:hAnsi="Times New Roman" w:cs="Times New Roman"/>
          <w:sz w:val="24"/>
          <w:szCs w:val="24"/>
        </w:rPr>
        <w:t>de</w:t>
      </w:r>
      <w:proofErr w:type="spellEnd"/>
      <w:r w:rsidRPr="009E01EF">
        <w:rPr>
          <w:rFonts w:ascii="Times New Roman" w:hAnsi="Times New Roman" w:cs="Times New Roman"/>
          <w:sz w:val="24"/>
          <w:szCs w:val="24"/>
        </w:rPr>
        <w:t xml:space="preserve"> 202</w:t>
      </w:r>
      <w:r w:rsidR="005C666E" w:rsidRPr="009E01EF">
        <w:rPr>
          <w:rFonts w:ascii="Times New Roman" w:hAnsi="Times New Roman" w:cs="Times New Roman"/>
          <w:sz w:val="24"/>
          <w:szCs w:val="24"/>
        </w:rPr>
        <w:t>5</w:t>
      </w:r>
      <w:r w:rsidRPr="009E01EF">
        <w:rPr>
          <w:rFonts w:ascii="Times New Roman" w:hAnsi="Times New Roman" w:cs="Times New Roman"/>
          <w:sz w:val="24"/>
          <w:szCs w:val="24"/>
        </w:rPr>
        <w:t>.</w:t>
      </w:r>
    </w:p>
    <w:p w14:paraId="75007A91" w14:textId="77777777" w:rsidR="009C38BB" w:rsidRPr="009E01EF" w:rsidRDefault="009C38BB" w:rsidP="00234611">
      <w:pPr>
        <w:spacing w:after="0"/>
        <w:jc w:val="both"/>
        <w:rPr>
          <w:rFonts w:ascii="Times New Roman" w:hAnsi="Times New Roman" w:cs="Times New Roman"/>
          <w:sz w:val="24"/>
          <w:szCs w:val="24"/>
        </w:rPr>
      </w:pPr>
    </w:p>
    <w:p w14:paraId="2E6AFE58" w14:textId="77777777" w:rsidR="009C38BB" w:rsidRPr="009E01EF" w:rsidRDefault="009C38BB" w:rsidP="00234611">
      <w:pPr>
        <w:spacing w:after="0"/>
        <w:jc w:val="center"/>
        <w:rPr>
          <w:rFonts w:ascii="Times New Roman" w:hAnsi="Times New Roman" w:cs="Times New Roman"/>
          <w:sz w:val="24"/>
          <w:szCs w:val="24"/>
        </w:rPr>
      </w:pPr>
      <w:r w:rsidRPr="009E01EF">
        <w:rPr>
          <w:rFonts w:ascii="Times New Roman" w:hAnsi="Times New Roman" w:cs="Times New Roman"/>
          <w:sz w:val="24"/>
          <w:szCs w:val="24"/>
        </w:rPr>
        <w:t>_____________________________________________________</w:t>
      </w:r>
    </w:p>
    <w:p w14:paraId="59AC3E93" w14:textId="0F8D57CE" w:rsidR="009C38BB" w:rsidRPr="009E01EF" w:rsidRDefault="009C38BB" w:rsidP="00234611">
      <w:pPr>
        <w:spacing w:after="0"/>
        <w:jc w:val="center"/>
        <w:rPr>
          <w:rFonts w:ascii="Times New Roman" w:hAnsi="Times New Roman" w:cs="Times New Roman"/>
          <w:sz w:val="24"/>
          <w:szCs w:val="24"/>
        </w:rPr>
      </w:pPr>
      <w:r w:rsidRPr="009E01EF">
        <w:rPr>
          <w:rFonts w:ascii="Times New Roman" w:hAnsi="Times New Roman" w:cs="Times New Roman"/>
          <w:sz w:val="24"/>
          <w:szCs w:val="24"/>
        </w:rPr>
        <w:t>RAZ</w:t>
      </w:r>
      <w:r w:rsidR="00AF7525" w:rsidRPr="009E01EF">
        <w:rPr>
          <w:rFonts w:ascii="Times New Roman" w:hAnsi="Times New Roman" w:cs="Times New Roman"/>
          <w:sz w:val="24"/>
          <w:szCs w:val="24"/>
        </w:rPr>
        <w:t>Ã</w:t>
      </w:r>
      <w:r w:rsidRPr="009E01EF">
        <w:rPr>
          <w:rFonts w:ascii="Times New Roman" w:hAnsi="Times New Roman" w:cs="Times New Roman"/>
          <w:sz w:val="24"/>
          <w:szCs w:val="24"/>
        </w:rPr>
        <w:t>O SOCIAL - CNPJ</w:t>
      </w:r>
    </w:p>
    <w:p w14:paraId="3FE9679E" w14:textId="77777777" w:rsidR="009C38BB" w:rsidRPr="009E01EF" w:rsidRDefault="009C38BB" w:rsidP="00234611">
      <w:pPr>
        <w:spacing w:after="0"/>
        <w:jc w:val="center"/>
        <w:rPr>
          <w:rFonts w:ascii="Times New Roman" w:hAnsi="Times New Roman" w:cs="Times New Roman"/>
          <w:sz w:val="24"/>
          <w:szCs w:val="24"/>
        </w:rPr>
      </w:pPr>
      <w:r w:rsidRPr="009E01EF">
        <w:rPr>
          <w:rFonts w:ascii="Times New Roman" w:hAnsi="Times New Roman" w:cs="Times New Roman"/>
          <w:sz w:val="24"/>
          <w:szCs w:val="24"/>
        </w:rPr>
        <w:t>NOME DO REPRESENTANTE LEGAL E ASSINATURA</w:t>
      </w:r>
    </w:p>
    <w:p w14:paraId="7838E68C" w14:textId="77777777" w:rsidR="009C38BB" w:rsidRPr="009E01EF" w:rsidRDefault="009C38BB" w:rsidP="009C38BB">
      <w:pPr>
        <w:jc w:val="both"/>
        <w:rPr>
          <w:rFonts w:ascii="Times New Roman" w:hAnsi="Times New Roman" w:cs="Times New Roman"/>
          <w:sz w:val="24"/>
          <w:szCs w:val="24"/>
        </w:rPr>
      </w:pPr>
    </w:p>
    <w:p w14:paraId="39F17402" w14:textId="73BC080A" w:rsidR="009C38BB" w:rsidRPr="009E01EF" w:rsidRDefault="009C38BB" w:rsidP="00AF7525">
      <w:pPr>
        <w:jc w:val="center"/>
        <w:rPr>
          <w:rFonts w:ascii="Times New Roman" w:hAnsi="Times New Roman" w:cs="Times New Roman"/>
          <w:b/>
          <w:bCs/>
          <w:sz w:val="24"/>
          <w:szCs w:val="24"/>
        </w:rPr>
      </w:pPr>
      <w:r w:rsidRPr="009E01EF">
        <w:rPr>
          <w:rFonts w:ascii="Times New Roman" w:hAnsi="Times New Roman" w:cs="Times New Roman"/>
          <w:b/>
          <w:bCs/>
          <w:sz w:val="24"/>
          <w:szCs w:val="24"/>
        </w:rPr>
        <w:t>(ANEXAR TODAS AS PLANILHAS AJUSTADAS À PROPOSTA, CONFORME PROJETO B</w:t>
      </w:r>
      <w:r w:rsidR="00AF7525" w:rsidRPr="009E01EF">
        <w:rPr>
          <w:rFonts w:ascii="Times New Roman" w:hAnsi="Times New Roman" w:cs="Times New Roman"/>
          <w:b/>
          <w:bCs/>
          <w:sz w:val="24"/>
          <w:szCs w:val="24"/>
        </w:rPr>
        <w:t>Á</w:t>
      </w:r>
      <w:r w:rsidRPr="009E01EF">
        <w:rPr>
          <w:rFonts w:ascii="Times New Roman" w:hAnsi="Times New Roman" w:cs="Times New Roman"/>
          <w:b/>
          <w:bCs/>
          <w:sz w:val="24"/>
          <w:szCs w:val="24"/>
        </w:rPr>
        <w:t>SICO)</w:t>
      </w:r>
    </w:p>
    <w:p w14:paraId="1A652FA7" w14:textId="77777777" w:rsidR="00A20D46" w:rsidRPr="009E01EF" w:rsidRDefault="00A20D46" w:rsidP="009C38BB">
      <w:pPr>
        <w:jc w:val="both"/>
        <w:rPr>
          <w:rFonts w:ascii="Times New Roman" w:hAnsi="Times New Roman" w:cs="Times New Roman"/>
          <w:sz w:val="24"/>
          <w:szCs w:val="24"/>
        </w:rPr>
      </w:pPr>
    </w:p>
    <w:p w14:paraId="0F233AA5" w14:textId="77777777" w:rsidR="00A20D46" w:rsidRPr="009E01EF" w:rsidRDefault="00A20D46" w:rsidP="009C38BB">
      <w:pPr>
        <w:jc w:val="both"/>
        <w:rPr>
          <w:rFonts w:ascii="Times New Roman" w:hAnsi="Times New Roman" w:cs="Times New Roman"/>
          <w:sz w:val="24"/>
          <w:szCs w:val="24"/>
        </w:rPr>
      </w:pPr>
    </w:p>
    <w:p w14:paraId="2EEB2E3A" w14:textId="77777777" w:rsidR="00A20D46" w:rsidRPr="009E01EF" w:rsidRDefault="00A20D46" w:rsidP="009C38BB">
      <w:pPr>
        <w:jc w:val="both"/>
        <w:rPr>
          <w:rFonts w:ascii="Times New Roman" w:hAnsi="Times New Roman" w:cs="Times New Roman"/>
          <w:sz w:val="24"/>
          <w:szCs w:val="24"/>
        </w:rPr>
      </w:pPr>
    </w:p>
    <w:p w14:paraId="6D38E688" w14:textId="77777777" w:rsidR="00A20D46" w:rsidRPr="009E01EF" w:rsidRDefault="00A20D46" w:rsidP="009C38BB">
      <w:pPr>
        <w:jc w:val="both"/>
        <w:rPr>
          <w:rFonts w:ascii="Times New Roman" w:hAnsi="Times New Roman" w:cs="Times New Roman"/>
          <w:sz w:val="24"/>
          <w:szCs w:val="24"/>
        </w:rPr>
      </w:pPr>
    </w:p>
    <w:p w14:paraId="6B0456E2" w14:textId="77777777" w:rsidR="00A20D46" w:rsidRPr="009E01EF" w:rsidRDefault="00A20D46" w:rsidP="009C38BB">
      <w:pPr>
        <w:jc w:val="both"/>
        <w:rPr>
          <w:rFonts w:ascii="Times New Roman" w:hAnsi="Times New Roman" w:cs="Times New Roman"/>
          <w:sz w:val="24"/>
          <w:szCs w:val="24"/>
        </w:rPr>
      </w:pPr>
    </w:p>
    <w:p w14:paraId="50389947" w14:textId="77777777" w:rsidR="00A20D46" w:rsidRPr="009E01EF" w:rsidRDefault="00A20D46" w:rsidP="009C38BB">
      <w:pPr>
        <w:jc w:val="both"/>
        <w:rPr>
          <w:rFonts w:ascii="Times New Roman" w:hAnsi="Times New Roman" w:cs="Times New Roman"/>
          <w:sz w:val="24"/>
          <w:szCs w:val="24"/>
        </w:rPr>
      </w:pPr>
    </w:p>
    <w:p w14:paraId="5BE87F4A" w14:textId="77777777" w:rsidR="00A20D46" w:rsidRPr="009E01EF" w:rsidRDefault="00A20D46" w:rsidP="009C38BB">
      <w:pPr>
        <w:jc w:val="both"/>
        <w:rPr>
          <w:rFonts w:ascii="Times New Roman" w:hAnsi="Times New Roman" w:cs="Times New Roman"/>
          <w:sz w:val="24"/>
          <w:szCs w:val="24"/>
        </w:rPr>
      </w:pPr>
    </w:p>
    <w:p w14:paraId="1286FDD6" w14:textId="77777777" w:rsidR="00A20D46" w:rsidRPr="009E01EF" w:rsidRDefault="00A20D46" w:rsidP="009C38BB">
      <w:pPr>
        <w:jc w:val="both"/>
        <w:rPr>
          <w:rFonts w:ascii="Times New Roman" w:hAnsi="Times New Roman" w:cs="Times New Roman"/>
          <w:sz w:val="24"/>
          <w:szCs w:val="24"/>
        </w:rPr>
      </w:pPr>
    </w:p>
    <w:p w14:paraId="194DC125" w14:textId="77777777" w:rsidR="00A20D46" w:rsidRPr="009E01EF" w:rsidRDefault="00A20D46" w:rsidP="009C38BB">
      <w:pPr>
        <w:jc w:val="both"/>
        <w:rPr>
          <w:rFonts w:ascii="Times New Roman" w:hAnsi="Times New Roman" w:cs="Times New Roman"/>
          <w:sz w:val="24"/>
          <w:szCs w:val="24"/>
        </w:rPr>
      </w:pPr>
    </w:p>
    <w:p w14:paraId="6F1483EC" w14:textId="77777777" w:rsidR="00A20D46" w:rsidRPr="009E01EF" w:rsidRDefault="00A20D46" w:rsidP="009C38BB">
      <w:pPr>
        <w:jc w:val="both"/>
        <w:rPr>
          <w:rFonts w:ascii="Times New Roman" w:hAnsi="Times New Roman" w:cs="Times New Roman"/>
          <w:sz w:val="24"/>
          <w:szCs w:val="24"/>
        </w:rPr>
      </w:pPr>
    </w:p>
    <w:p w14:paraId="40A4E0E8" w14:textId="77777777" w:rsidR="00A20D46" w:rsidRPr="009E01EF" w:rsidRDefault="00A20D46" w:rsidP="009C38BB">
      <w:pPr>
        <w:jc w:val="both"/>
        <w:rPr>
          <w:rFonts w:ascii="Times New Roman" w:hAnsi="Times New Roman" w:cs="Times New Roman"/>
          <w:sz w:val="24"/>
          <w:szCs w:val="24"/>
        </w:rPr>
      </w:pPr>
    </w:p>
    <w:p w14:paraId="25920053" w14:textId="77777777" w:rsidR="00A20D46" w:rsidRPr="009E01EF" w:rsidRDefault="00A20D46" w:rsidP="009C38BB">
      <w:pPr>
        <w:jc w:val="both"/>
        <w:rPr>
          <w:rFonts w:ascii="Times New Roman" w:hAnsi="Times New Roman" w:cs="Times New Roman"/>
          <w:sz w:val="24"/>
          <w:szCs w:val="24"/>
        </w:rPr>
      </w:pPr>
    </w:p>
    <w:p w14:paraId="0C5EE2FA" w14:textId="77777777" w:rsidR="0078673B" w:rsidRPr="009E01EF" w:rsidRDefault="0078673B" w:rsidP="009C38BB">
      <w:pPr>
        <w:jc w:val="both"/>
        <w:rPr>
          <w:rFonts w:ascii="Times New Roman" w:hAnsi="Times New Roman" w:cs="Times New Roman"/>
          <w:sz w:val="24"/>
          <w:szCs w:val="24"/>
        </w:rPr>
      </w:pPr>
    </w:p>
    <w:p w14:paraId="52DDC723" w14:textId="77777777" w:rsidR="0078673B" w:rsidRPr="009E01EF" w:rsidRDefault="0078673B" w:rsidP="009C38BB">
      <w:pPr>
        <w:jc w:val="both"/>
        <w:rPr>
          <w:rFonts w:ascii="Times New Roman" w:hAnsi="Times New Roman" w:cs="Times New Roman"/>
          <w:sz w:val="24"/>
          <w:szCs w:val="24"/>
        </w:rPr>
      </w:pPr>
    </w:p>
    <w:p w14:paraId="68EEA69D" w14:textId="77777777" w:rsidR="0078673B" w:rsidRPr="009E01EF" w:rsidRDefault="0078673B" w:rsidP="009C38BB">
      <w:pPr>
        <w:jc w:val="both"/>
        <w:rPr>
          <w:rFonts w:ascii="Times New Roman" w:hAnsi="Times New Roman" w:cs="Times New Roman"/>
          <w:sz w:val="24"/>
          <w:szCs w:val="24"/>
        </w:rPr>
      </w:pPr>
    </w:p>
    <w:p w14:paraId="4DDDFEAA" w14:textId="77777777" w:rsidR="0078673B" w:rsidRPr="009E01EF" w:rsidRDefault="0078673B" w:rsidP="009C38BB">
      <w:pPr>
        <w:jc w:val="both"/>
        <w:rPr>
          <w:rFonts w:ascii="Times New Roman" w:hAnsi="Times New Roman" w:cs="Times New Roman"/>
          <w:sz w:val="24"/>
          <w:szCs w:val="24"/>
        </w:rPr>
      </w:pPr>
    </w:p>
    <w:p w14:paraId="37AE038D" w14:textId="2DBB9421" w:rsidR="00234611" w:rsidRPr="009E01EF" w:rsidRDefault="00234611" w:rsidP="0078673B">
      <w:pPr>
        <w:spacing w:after="0"/>
        <w:jc w:val="center"/>
        <w:rPr>
          <w:rFonts w:ascii="Times New Roman" w:hAnsi="Times New Roman" w:cs="Times New Roman"/>
          <w:b/>
          <w:bCs/>
          <w:sz w:val="24"/>
          <w:szCs w:val="24"/>
        </w:rPr>
      </w:pPr>
    </w:p>
    <w:p w14:paraId="102E71A2" w14:textId="60CA1DCE" w:rsidR="005C666E" w:rsidRPr="009E01EF" w:rsidRDefault="005C666E" w:rsidP="0078673B">
      <w:pPr>
        <w:spacing w:after="0"/>
        <w:jc w:val="center"/>
        <w:rPr>
          <w:rFonts w:ascii="Times New Roman" w:hAnsi="Times New Roman" w:cs="Times New Roman"/>
          <w:b/>
          <w:bCs/>
          <w:sz w:val="24"/>
          <w:szCs w:val="24"/>
        </w:rPr>
      </w:pPr>
    </w:p>
    <w:p w14:paraId="44E64C64" w14:textId="520D6906" w:rsidR="005C666E" w:rsidRPr="009E01EF" w:rsidRDefault="005C666E" w:rsidP="0078673B">
      <w:pPr>
        <w:spacing w:after="0"/>
        <w:jc w:val="center"/>
        <w:rPr>
          <w:rFonts w:ascii="Times New Roman" w:hAnsi="Times New Roman" w:cs="Times New Roman"/>
          <w:b/>
          <w:bCs/>
          <w:sz w:val="24"/>
          <w:szCs w:val="24"/>
        </w:rPr>
      </w:pPr>
    </w:p>
    <w:p w14:paraId="6782FD12" w14:textId="77777777" w:rsidR="005C666E" w:rsidRPr="009E01EF" w:rsidRDefault="005C666E" w:rsidP="0078673B">
      <w:pPr>
        <w:spacing w:after="0"/>
        <w:jc w:val="center"/>
        <w:rPr>
          <w:rFonts w:ascii="Times New Roman" w:hAnsi="Times New Roman" w:cs="Times New Roman"/>
          <w:b/>
          <w:bCs/>
          <w:sz w:val="24"/>
          <w:szCs w:val="24"/>
        </w:rPr>
      </w:pPr>
    </w:p>
    <w:p w14:paraId="6CBD75C9" w14:textId="77777777" w:rsidR="00234611" w:rsidRPr="009E01EF" w:rsidRDefault="00234611" w:rsidP="0078673B">
      <w:pPr>
        <w:spacing w:after="0"/>
        <w:jc w:val="center"/>
        <w:rPr>
          <w:rFonts w:ascii="Times New Roman" w:hAnsi="Times New Roman" w:cs="Times New Roman"/>
          <w:b/>
          <w:bCs/>
          <w:sz w:val="24"/>
          <w:szCs w:val="24"/>
        </w:rPr>
      </w:pPr>
    </w:p>
    <w:p w14:paraId="318891FB" w14:textId="77777777" w:rsidR="00234611" w:rsidRPr="009E01EF" w:rsidRDefault="00234611" w:rsidP="0078673B">
      <w:pPr>
        <w:spacing w:after="0"/>
        <w:jc w:val="center"/>
        <w:rPr>
          <w:rFonts w:ascii="Times New Roman" w:hAnsi="Times New Roman" w:cs="Times New Roman"/>
          <w:b/>
          <w:bCs/>
          <w:sz w:val="24"/>
          <w:szCs w:val="24"/>
        </w:rPr>
      </w:pPr>
    </w:p>
    <w:p w14:paraId="5F179A13" w14:textId="77777777" w:rsidR="00234611" w:rsidRPr="009E01EF" w:rsidRDefault="00234611" w:rsidP="0078673B">
      <w:pPr>
        <w:spacing w:after="0"/>
        <w:jc w:val="center"/>
        <w:rPr>
          <w:rFonts w:ascii="Times New Roman" w:hAnsi="Times New Roman" w:cs="Times New Roman"/>
          <w:b/>
          <w:bCs/>
          <w:sz w:val="24"/>
          <w:szCs w:val="24"/>
        </w:rPr>
      </w:pPr>
    </w:p>
    <w:p w14:paraId="2FE91FA2" w14:textId="3E902ABE" w:rsidR="004806E2" w:rsidRPr="009E01EF" w:rsidRDefault="00D92D52" w:rsidP="0078673B">
      <w:pPr>
        <w:spacing w:after="0"/>
        <w:jc w:val="center"/>
        <w:rPr>
          <w:rFonts w:ascii="Times New Roman" w:hAnsi="Times New Roman" w:cs="Times New Roman"/>
          <w:b/>
          <w:bCs/>
          <w:sz w:val="24"/>
          <w:szCs w:val="24"/>
        </w:rPr>
      </w:pPr>
      <w:r w:rsidRPr="009E01EF">
        <w:rPr>
          <w:rFonts w:ascii="Times New Roman" w:hAnsi="Times New Roman" w:cs="Times New Roman"/>
          <w:b/>
          <w:bCs/>
          <w:sz w:val="24"/>
          <w:szCs w:val="24"/>
        </w:rPr>
        <w:lastRenderedPageBreak/>
        <w:t xml:space="preserve">ANEXO </w:t>
      </w:r>
      <w:r w:rsidR="00E37388" w:rsidRPr="009E01EF">
        <w:rPr>
          <w:rFonts w:ascii="Times New Roman" w:hAnsi="Times New Roman" w:cs="Times New Roman"/>
          <w:b/>
          <w:bCs/>
          <w:sz w:val="24"/>
          <w:szCs w:val="24"/>
        </w:rPr>
        <w:t>VIII</w:t>
      </w:r>
      <w:r w:rsidRPr="009E01EF">
        <w:rPr>
          <w:rFonts w:ascii="Times New Roman" w:hAnsi="Times New Roman" w:cs="Times New Roman"/>
          <w:b/>
          <w:bCs/>
          <w:sz w:val="24"/>
          <w:szCs w:val="24"/>
        </w:rPr>
        <w:t xml:space="preserve"> - </w:t>
      </w:r>
      <w:r w:rsidR="009C38BB" w:rsidRPr="009E01EF">
        <w:rPr>
          <w:rFonts w:ascii="Times New Roman" w:hAnsi="Times New Roman" w:cs="Times New Roman"/>
          <w:b/>
          <w:bCs/>
          <w:sz w:val="24"/>
          <w:szCs w:val="24"/>
        </w:rPr>
        <w:t>MODELO DE DECLARA</w:t>
      </w:r>
      <w:r w:rsidR="0078673B" w:rsidRPr="009E01EF">
        <w:rPr>
          <w:rFonts w:ascii="Times New Roman" w:hAnsi="Times New Roman" w:cs="Times New Roman"/>
          <w:b/>
          <w:bCs/>
          <w:sz w:val="24"/>
          <w:szCs w:val="24"/>
        </w:rPr>
        <w:t>ÇÃ</w:t>
      </w:r>
      <w:r w:rsidR="009C38BB" w:rsidRPr="009E01EF">
        <w:rPr>
          <w:rFonts w:ascii="Times New Roman" w:hAnsi="Times New Roman" w:cs="Times New Roman"/>
          <w:b/>
          <w:bCs/>
          <w:sz w:val="24"/>
          <w:szCs w:val="24"/>
        </w:rPr>
        <w:t>O DO CUMPRIMENTO DO DISPOSTO NO INCISO XXXIII DO</w:t>
      </w:r>
      <w:r w:rsidR="0078673B" w:rsidRPr="009E01EF">
        <w:rPr>
          <w:rFonts w:ascii="Times New Roman" w:hAnsi="Times New Roman" w:cs="Times New Roman"/>
          <w:b/>
          <w:bCs/>
          <w:sz w:val="24"/>
          <w:szCs w:val="24"/>
        </w:rPr>
        <w:t xml:space="preserve"> </w:t>
      </w:r>
      <w:r w:rsidR="009C38BB" w:rsidRPr="009E01EF">
        <w:rPr>
          <w:rFonts w:ascii="Times New Roman" w:hAnsi="Times New Roman" w:cs="Times New Roman"/>
          <w:b/>
          <w:bCs/>
          <w:sz w:val="24"/>
          <w:szCs w:val="24"/>
        </w:rPr>
        <w:t>ART. 7”. DA CONSTITUI</w:t>
      </w:r>
      <w:r w:rsidR="004806E2" w:rsidRPr="009E01EF">
        <w:rPr>
          <w:rFonts w:ascii="Times New Roman" w:hAnsi="Times New Roman" w:cs="Times New Roman"/>
          <w:b/>
          <w:bCs/>
          <w:sz w:val="24"/>
          <w:szCs w:val="24"/>
        </w:rPr>
        <w:t>ÇÃ</w:t>
      </w:r>
      <w:r w:rsidR="009C38BB" w:rsidRPr="009E01EF">
        <w:rPr>
          <w:rFonts w:ascii="Times New Roman" w:hAnsi="Times New Roman" w:cs="Times New Roman"/>
          <w:b/>
          <w:bCs/>
          <w:sz w:val="24"/>
          <w:szCs w:val="24"/>
        </w:rPr>
        <w:t>O FEDERAL (QUALIFICA</w:t>
      </w:r>
      <w:r w:rsidR="004806E2" w:rsidRPr="009E01EF">
        <w:rPr>
          <w:rFonts w:ascii="Times New Roman" w:hAnsi="Times New Roman" w:cs="Times New Roman"/>
          <w:b/>
          <w:bCs/>
          <w:sz w:val="24"/>
          <w:szCs w:val="24"/>
        </w:rPr>
        <w:t>ÇÃ</w:t>
      </w:r>
      <w:r w:rsidR="009C38BB" w:rsidRPr="009E01EF">
        <w:rPr>
          <w:rFonts w:ascii="Times New Roman" w:hAnsi="Times New Roman" w:cs="Times New Roman"/>
          <w:b/>
          <w:bCs/>
          <w:sz w:val="24"/>
          <w:szCs w:val="24"/>
        </w:rPr>
        <w:t xml:space="preserve">O TRABALHISTA) </w:t>
      </w:r>
    </w:p>
    <w:p w14:paraId="71E7E20A" w14:textId="020B3CE7" w:rsidR="009C38BB" w:rsidRPr="009E01EF" w:rsidRDefault="009C38BB" w:rsidP="0078673B">
      <w:pPr>
        <w:spacing w:after="0"/>
        <w:jc w:val="center"/>
        <w:rPr>
          <w:rFonts w:ascii="Times New Roman" w:hAnsi="Times New Roman" w:cs="Times New Roman"/>
          <w:b/>
          <w:bCs/>
          <w:sz w:val="24"/>
          <w:szCs w:val="24"/>
        </w:rPr>
      </w:pPr>
    </w:p>
    <w:p w14:paraId="67D7982F" w14:textId="77777777" w:rsidR="009C38BB" w:rsidRPr="009E01EF" w:rsidRDefault="009C38BB" w:rsidP="009C38BB">
      <w:pPr>
        <w:jc w:val="both"/>
        <w:rPr>
          <w:rFonts w:ascii="Times New Roman" w:hAnsi="Times New Roman" w:cs="Times New Roman"/>
          <w:sz w:val="24"/>
          <w:szCs w:val="24"/>
        </w:rPr>
      </w:pPr>
    </w:p>
    <w:p w14:paraId="35D40AC3" w14:textId="51C9C1D7" w:rsidR="0078673B" w:rsidRPr="009E01EF" w:rsidRDefault="0078673B" w:rsidP="0078673B">
      <w:pPr>
        <w:jc w:val="both"/>
        <w:rPr>
          <w:rFonts w:ascii="Times New Roman" w:hAnsi="Times New Roman" w:cs="Times New Roman"/>
          <w:sz w:val="24"/>
          <w:szCs w:val="24"/>
        </w:rPr>
      </w:pPr>
      <w:r w:rsidRPr="009E01EF">
        <w:rPr>
          <w:rFonts w:ascii="Times New Roman" w:hAnsi="Times New Roman" w:cs="Times New Roman"/>
          <w:sz w:val="24"/>
          <w:szCs w:val="24"/>
        </w:rPr>
        <w:t>Modalidade de Licitação</w:t>
      </w:r>
    </w:p>
    <w:p w14:paraId="7680BF2B" w14:textId="4268FAC8" w:rsidR="0078673B" w:rsidRPr="009E01EF" w:rsidRDefault="0078673B" w:rsidP="0078673B">
      <w:pPr>
        <w:jc w:val="both"/>
        <w:rPr>
          <w:rFonts w:ascii="Times New Roman" w:hAnsi="Times New Roman" w:cs="Times New Roman"/>
          <w:sz w:val="24"/>
          <w:szCs w:val="24"/>
        </w:rPr>
      </w:pPr>
      <w:r w:rsidRPr="009E01EF">
        <w:rPr>
          <w:rFonts w:ascii="Times New Roman" w:hAnsi="Times New Roman" w:cs="Times New Roman"/>
          <w:sz w:val="24"/>
          <w:szCs w:val="24"/>
        </w:rPr>
        <w:t>CONCORRÊNCIA ELETRÔNICA</w:t>
      </w:r>
    </w:p>
    <w:p w14:paraId="054F1A2D" w14:textId="65E27B3C" w:rsidR="009C38BB" w:rsidRPr="009E01EF" w:rsidRDefault="0078673B" w:rsidP="0078673B">
      <w:pPr>
        <w:jc w:val="both"/>
        <w:rPr>
          <w:rFonts w:ascii="Times New Roman" w:hAnsi="Times New Roman" w:cs="Times New Roman"/>
          <w:sz w:val="24"/>
          <w:szCs w:val="24"/>
        </w:rPr>
      </w:pPr>
      <w:r w:rsidRPr="009E01EF">
        <w:rPr>
          <w:rFonts w:ascii="Times New Roman" w:hAnsi="Times New Roman" w:cs="Times New Roman"/>
          <w:sz w:val="24"/>
          <w:szCs w:val="24"/>
        </w:rPr>
        <w:t>N” 00</w:t>
      </w:r>
      <w:r w:rsidR="0054047F" w:rsidRPr="009E01EF">
        <w:rPr>
          <w:rFonts w:ascii="Times New Roman" w:hAnsi="Times New Roman" w:cs="Times New Roman"/>
          <w:sz w:val="24"/>
          <w:szCs w:val="24"/>
        </w:rPr>
        <w:t>2</w:t>
      </w:r>
      <w:r w:rsidRPr="009E01EF">
        <w:rPr>
          <w:rFonts w:ascii="Times New Roman" w:hAnsi="Times New Roman" w:cs="Times New Roman"/>
          <w:sz w:val="24"/>
          <w:szCs w:val="24"/>
        </w:rPr>
        <w:t>/202</w:t>
      </w:r>
      <w:r w:rsidR="005C666E" w:rsidRPr="009E01EF">
        <w:rPr>
          <w:rFonts w:ascii="Times New Roman" w:hAnsi="Times New Roman" w:cs="Times New Roman"/>
          <w:sz w:val="24"/>
          <w:szCs w:val="24"/>
        </w:rPr>
        <w:t>5</w:t>
      </w:r>
    </w:p>
    <w:p w14:paraId="46ABF236" w14:textId="77777777" w:rsidR="009C38BB" w:rsidRPr="009E01EF" w:rsidRDefault="009C38BB" w:rsidP="009C38BB">
      <w:pPr>
        <w:jc w:val="both"/>
        <w:rPr>
          <w:rFonts w:ascii="Times New Roman" w:hAnsi="Times New Roman" w:cs="Times New Roman"/>
          <w:sz w:val="24"/>
          <w:szCs w:val="24"/>
        </w:rPr>
      </w:pPr>
    </w:p>
    <w:p w14:paraId="29400277" w14:textId="31293494" w:rsidR="009C38BB" w:rsidRPr="009E01EF" w:rsidRDefault="009C38BB" w:rsidP="009C38BB">
      <w:pPr>
        <w:jc w:val="both"/>
        <w:rPr>
          <w:rFonts w:ascii="Times New Roman" w:hAnsi="Times New Roman" w:cs="Times New Roman"/>
          <w:sz w:val="24"/>
          <w:szCs w:val="24"/>
        </w:rPr>
      </w:pPr>
      <w:r w:rsidRPr="009E01EF">
        <w:rPr>
          <w:rFonts w:ascii="Times New Roman" w:hAnsi="Times New Roman" w:cs="Times New Roman"/>
          <w:sz w:val="24"/>
          <w:szCs w:val="24"/>
        </w:rPr>
        <w:t xml:space="preserve">............................................................., inscrita no CNPJ n” ......................, por </w:t>
      </w:r>
      <w:r w:rsidR="0078673B" w:rsidRPr="009E01EF">
        <w:rPr>
          <w:rFonts w:ascii="Times New Roman" w:hAnsi="Times New Roman" w:cs="Times New Roman"/>
          <w:sz w:val="24"/>
          <w:szCs w:val="24"/>
        </w:rPr>
        <w:t>intermédio</w:t>
      </w:r>
      <w:r w:rsidRPr="009E01EF">
        <w:rPr>
          <w:rFonts w:ascii="Times New Roman" w:hAnsi="Times New Roman" w:cs="Times New Roman"/>
          <w:sz w:val="24"/>
          <w:szCs w:val="24"/>
        </w:rPr>
        <w:t xml:space="preserve"> de seu representante legal o(a) </w:t>
      </w:r>
      <w:proofErr w:type="spellStart"/>
      <w:r w:rsidRPr="009E01EF">
        <w:rPr>
          <w:rFonts w:ascii="Times New Roman" w:hAnsi="Times New Roman" w:cs="Times New Roman"/>
          <w:sz w:val="24"/>
          <w:szCs w:val="24"/>
        </w:rPr>
        <w:t>Sr</w:t>
      </w:r>
      <w:proofErr w:type="spellEnd"/>
      <w:r w:rsidRPr="009E01EF">
        <w:rPr>
          <w:rFonts w:ascii="Times New Roman" w:hAnsi="Times New Roman" w:cs="Times New Roman"/>
          <w:sz w:val="24"/>
          <w:szCs w:val="24"/>
        </w:rPr>
        <w:t>(a) ..................................., portador(a) da Carteira de Identidade n</w:t>
      </w:r>
      <w:r w:rsidR="0078673B" w:rsidRPr="009E01EF">
        <w:rPr>
          <w:rFonts w:ascii="Times New Roman" w:hAnsi="Times New Roman" w:cs="Times New Roman"/>
          <w:sz w:val="24"/>
          <w:szCs w:val="24"/>
        </w:rPr>
        <w:t xml:space="preserve">º </w:t>
      </w:r>
      <w:r w:rsidRPr="009E01EF">
        <w:rPr>
          <w:rFonts w:ascii="Times New Roman" w:hAnsi="Times New Roman" w:cs="Times New Roman"/>
          <w:sz w:val="24"/>
          <w:szCs w:val="24"/>
        </w:rPr>
        <w:t>........................... e do CPF-MF n” ................................, DECLARA, para fins do disposto no inciso</w:t>
      </w:r>
      <w:r w:rsidR="0078673B" w:rsidRPr="009E01EF">
        <w:rPr>
          <w:rFonts w:ascii="Times New Roman" w:hAnsi="Times New Roman" w:cs="Times New Roman"/>
          <w:sz w:val="24"/>
          <w:szCs w:val="24"/>
        </w:rPr>
        <w:t xml:space="preserve"> </w:t>
      </w:r>
      <w:r w:rsidRPr="009E01EF">
        <w:rPr>
          <w:rFonts w:ascii="Times New Roman" w:hAnsi="Times New Roman" w:cs="Times New Roman"/>
          <w:sz w:val="24"/>
          <w:szCs w:val="24"/>
        </w:rPr>
        <w:t xml:space="preserve">VI do art. 68 da Lei Federal N” 14.133, de 01 de abril de 2021, que </w:t>
      </w:r>
      <w:proofErr w:type="spellStart"/>
      <w:r w:rsidRPr="009E01EF">
        <w:rPr>
          <w:rFonts w:ascii="Times New Roman" w:hAnsi="Times New Roman" w:cs="Times New Roman"/>
          <w:sz w:val="24"/>
          <w:szCs w:val="24"/>
        </w:rPr>
        <w:t>nªo</w:t>
      </w:r>
      <w:proofErr w:type="spellEnd"/>
      <w:r w:rsidRPr="009E01EF">
        <w:rPr>
          <w:rFonts w:ascii="Times New Roman" w:hAnsi="Times New Roman" w:cs="Times New Roman"/>
          <w:sz w:val="24"/>
          <w:szCs w:val="24"/>
        </w:rPr>
        <w:t xml:space="preserve"> emprega menor de dezoito anos em trabalho noturno, perigoso ou insalubre e </w:t>
      </w:r>
      <w:proofErr w:type="spellStart"/>
      <w:r w:rsidRPr="009E01EF">
        <w:rPr>
          <w:rFonts w:ascii="Times New Roman" w:hAnsi="Times New Roman" w:cs="Times New Roman"/>
          <w:sz w:val="24"/>
          <w:szCs w:val="24"/>
        </w:rPr>
        <w:t>nªo</w:t>
      </w:r>
      <w:proofErr w:type="spellEnd"/>
      <w:r w:rsidRPr="009E01EF">
        <w:rPr>
          <w:rFonts w:ascii="Times New Roman" w:hAnsi="Times New Roman" w:cs="Times New Roman"/>
          <w:sz w:val="24"/>
          <w:szCs w:val="24"/>
        </w:rPr>
        <w:t xml:space="preserve"> emprega menor de dezesseis anos.</w:t>
      </w:r>
    </w:p>
    <w:p w14:paraId="227DF0A8" w14:textId="77D6CB4F" w:rsidR="009C38BB" w:rsidRPr="009E01EF" w:rsidRDefault="009C38BB" w:rsidP="009C38BB">
      <w:pPr>
        <w:jc w:val="both"/>
        <w:rPr>
          <w:rFonts w:ascii="Times New Roman" w:hAnsi="Times New Roman" w:cs="Times New Roman"/>
          <w:sz w:val="24"/>
          <w:szCs w:val="24"/>
        </w:rPr>
      </w:pPr>
      <w:r w:rsidRPr="009E01EF">
        <w:rPr>
          <w:rFonts w:ascii="Times New Roman" w:hAnsi="Times New Roman" w:cs="Times New Roman"/>
          <w:sz w:val="24"/>
          <w:szCs w:val="24"/>
        </w:rPr>
        <w:t xml:space="preserve">Ressalva: emprega menor, a partir de quatorze anos, na </w:t>
      </w:r>
      <w:r w:rsidR="0078673B" w:rsidRPr="009E01EF">
        <w:rPr>
          <w:rFonts w:ascii="Times New Roman" w:hAnsi="Times New Roman" w:cs="Times New Roman"/>
          <w:sz w:val="24"/>
          <w:szCs w:val="24"/>
        </w:rPr>
        <w:t>condição</w:t>
      </w:r>
      <w:r w:rsidRPr="009E01EF">
        <w:rPr>
          <w:rFonts w:ascii="Times New Roman" w:hAnsi="Times New Roman" w:cs="Times New Roman"/>
          <w:sz w:val="24"/>
          <w:szCs w:val="24"/>
        </w:rPr>
        <w:t xml:space="preserve"> de aprendiz </w:t>
      </w:r>
      <w:proofErr w:type="gramStart"/>
      <w:r w:rsidRPr="009E01EF">
        <w:rPr>
          <w:rFonts w:ascii="Times New Roman" w:hAnsi="Times New Roman" w:cs="Times New Roman"/>
          <w:sz w:val="24"/>
          <w:szCs w:val="24"/>
        </w:rPr>
        <w:t xml:space="preserve">(  </w:t>
      </w:r>
      <w:proofErr w:type="gramEnd"/>
      <w:r w:rsidRPr="009E01EF">
        <w:rPr>
          <w:rFonts w:ascii="Times New Roman" w:hAnsi="Times New Roman" w:cs="Times New Roman"/>
          <w:sz w:val="24"/>
          <w:szCs w:val="24"/>
        </w:rPr>
        <w:t xml:space="preserve"> )</w:t>
      </w:r>
    </w:p>
    <w:p w14:paraId="54862D5A" w14:textId="42979B03" w:rsidR="009C38BB" w:rsidRPr="009E01EF" w:rsidRDefault="009C38BB" w:rsidP="009C38BB">
      <w:pPr>
        <w:jc w:val="both"/>
        <w:rPr>
          <w:rFonts w:ascii="Times New Roman" w:hAnsi="Times New Roman" w:cs="Times New Roman"/>
          <w:sz w:val="24"/>
          <w:szCs w:val="24"/>
        </w:rPr>
      </w:pPr>
      <w:r w:rsidRPr="009E01EF">
        <w:rPr>
          <w:rFonts w:ascii="Times New Roman" w:hAnsi="Times New Roman" w:cs="Times New Roman"/>
          <w:sz w:val="24"/>
          <w:szCs w:val="24"/>
        </w:rPr>
        <w:t>(</w:t>
      </w:r>
      <w:r w:rsidR="0078673B" w:rsidRPr="009E01EF">
        <w:rPr>
          <w:rFonts w:ascii="Times New Roman" w:hAnsi="Times New Roman" w:cs="Times New Roman"/>
          <w:sz w:val="24"/>
          <w:szCs w:val="24"/>
        </w:rPr>
        <w:t>Observação</w:t>
      </w:r>
      <w:r w:rsidRPr="009E01EF">
        <w:rPr>
          <w:rFonts w:ascii="Times New Roman" w:hAnsi="Times New Roman" w:cs="Times New Roman"/>
          <w:sz w:val="24"/>
          <w:szCs w:val="24"/>
        </w:rPr>
        <w:t xml:space="preserve">: em caso afirmativo, assinalar a ressalva acima) </w:t>
      </w:r>
    </w:p>
    <w:p w14:paraId="3A86CB1C" w14:textId="77777777" w:rsidR="009C38BB" w:rsidRPr="009E01EF" w:rsidRDefault="009C38BB" w:rsidP="009C38BB">
      <w:pPr>
        <w:jc w:val="both"/>
        <w:rPr>
          <w:rFonts w:ascii="Times New Roman" w:hAnsi="Times New Roman" w:cs="Times New Roman"/>
          <w:sz w:val="24"/>
          <w:szCs w:val="24"/>
        </w:rPr>
      </w:pPr>
    </w:p>
    <w:p w14:paraId="602ABCD9" w14:textId="77777777" w:rsidR="009C38BB" w:rsidRPr="009E01EF" w:rsidRDefault="009C38BB" w:rsidP="009C38BB">
      <w:pPr>
        <w:jc w:val="both"/>
        <w:rPr>
          <w:rFonts w:ascii="Times New Roman" w:hAnsi="Times New Roman" w:cs="Times New Roman"/>
          <w:sz w:val="24"/>
          <w:szCs w:val="24"/>
        </w:rPr>
      </w:pPr>
    </w:p>
    <w:p w14:paraId="629BBC34" w14:textId="6C7D953F" w:rsidR="009C38BB" w:rsidRPr="009E01EF" w:rsidRDefault="009C38BB" w:rsidP="0078673B">
      <w:pPr>
        <w:jc w:val="center"/>
        <w:rPr>
          <w:rFonts w:ascii="Times New Roman" w:hAnsi="Times New Roman" w:cs="Times New Roman"/>
          <w:sz w:val="24"/>
          <w:szCs w:val="24"/>
        </w:rPr>
      </w:pPr>
      <w:r w:rsidRPr="009E01EF">
        <w:rPr>
          <w:rFonts w:ascii="Times New Roman" w:hAnsi="Times New Roman" w:cs="Times New Roman"/>
          <w:sz w:val="24"/>
          <w:szCs w:val="24"/>
        </w:rPr>
        <w:t xml:space="preserve">Cidade - UF, _____ de _________ </w:t>
      </w:r>
      <w:proofErr w:type="spellStart"/>
      <w:r w:rsidRPr="009E01EF">
        <w:rPr>
          <w:rFonts w:ascii="Times New Roman" w:hAnsi="Times New Roman" w:cs="Times New Roman"/>
          <w:sz w:val="24"/>
          <w:szCs w:val="24"/>
        </w:rPr>
        <w:t>de</w:t>
      </w:r>
      <w:proofErr w:type="spellEnd"/>
      <w:r w:rsidRPr="009E01EF">
        <w:rPr>
          <w:rFonts w:ascii="Times New Roman" w:hAnsi="Times New Roman" w:cs="Times New Roman"/>
          <w:sz w:val="24"/>
          <w:szCs w:val="24"/>
        </w:rPr>
        <w:t xml:space="preserve"> 202</w:t>
      </w:r>
      <w:r w:rsidR="0079493A" w:rsidRPr="009E01EF">
        <w:rPr>
          <w:rFonts w:ascii="Times New Roman" w:hAnsi="Times New Roman" w:cs="Times New Roman"/>
          <w:sz w:val="24"/>
          <w:szCs w:val="24"/>
        </w:rPr>
        <w:t>5</w:t>
      </w:r>
      <w:r w:rsidRPr="009E01EF">
        <w:rPr>
          <w:rFonts w:ascii="Times New Roman" w:hAnsi="Times New Roman" w:cs="Times New Roman"/>
          <w:sz w:val="24"/>
          <w:szCs w:val="24"/>
        </w:rPr>
        <w:t>.</w:t>
      </w:r>
    </w:p>
    <w:p w14:paraId="0B8FFBE6" w14:textId="77777777" w:rsidR="009C38BB" w:rsidRPr="009E01EF" w:rsidRDefault="009C38BB" w:rsidP="0078673B">
      <w:pPr>
        <w:jc w:val="center"/>
        <w:rPr>
          <w:rFonts w:ascii="Times New Roman" w:hAnsi="Times New Roman" w:cs="Times New Roman"/>
          <w:sz w:val="24"/>
          <w:szCs w:val="24"/>
        </w:rPr>
      </w:pPr>
    </w:p>
    <w:p w14:paraId="04061730" w14:textId="77777777" w:rsidR="009C38BB" w:rsidRPr="009E01EF" w:rsidRDefault="009C38BB" w:rsidP="0078673B">
      <w:pPr>
        <w:jc w:val="center"/>
        <w:rPr>
          <w:rFonts w:ascii="Times New Roman" w:hAnsi="Times New Roman" w:cs="Times New Roman"/>
          <w:sz w:val="24"/>
          <w:szCs w:val="24"/>
        </w:rPr>
      </w:pPr>
      <w:r w:rsidRPr="009E01EF">
        <w:rPr>
          <w:rFonts w:ascii="Times New Roman" w:hAnsi="Times New Roman" w:cs="Times New Roman"/>
          <w:sz w:val="24"/>
          <w:szCs w:val="24"/>
        </w:rPr>
        <w:t>_______________________________________</w:t>
      </w:r>
    </w:p>
    <w:p w14:paraId="78B45185" w14:textId="7FC44EB6" w:rsidR="009C38BB" w:rsidRPr="009E01EF" w:rsidRDefault="009C38BB" w:rsidP="0078673B">
      <w:pPr>
        <w:jc w:val="center"/>
        <w:rPr>
          <w:rFonts w:ascii="Times New Roman" w:hAnsi="Times New Roman" w:cs="Times New Roman"/>
          <w:sz w:val="24"/>
          <w:szCs w:val="24"/>
        </w:rPr>
      </w:pPr>
      <w:r w:rsidRPr="009E01EF">
        <w:rPr>
          <w:rFonts w:ascii="Times New Roman" w:hAnsi="Times New Roman" w:cs="Times New Roman"/>
          <w:sz w:val="24"/>
          <w:szCs w:val="24"/>
        </w:rPr>
        <w:t>RAZ</w:t>
      </w:r>
      <w:r w:rsidR="0078673B" w:rsidRPr="009E01EF">
        <w:rPr>
          <w:rFonts w:ascii="Times New Roman" w:hAnsi="Times New Roman" w:cs="Times New Roman"/>
          <w:sz w:val="24"/>
          <w:szCs w:val="24"/>
        </w:rPr>
        <w:t>Ã</w:t>
      </w:r>
      <w:r w:rsidRPr="009E01EF">
        <w:rPr>
          <w:rFonts w:ascii="Times New Roman" w:hAnsi="Times New Roman" w:cs="Times New Roman"/>
          <w:sz w:val="24"/>
          <w:szCs w:val="24"/>
        </w:rPr>
        <w:t>O SOCIAL</w:t>
      </w:r>
    </w:p>
    <w:p w14:paraId="38A8474A" w14:textId="77777777" w:rsidR="009C38BB" w:rsidRPr="009E01EF" w:rsidRDefault="009C38BB" w:rsidP="0078673B">
      <w:pPr>
        <w:jc w:val="center"/>
        <w:rPr>
          <w:rFonts w:ascii="Times New Roman" w:hAnsi="Times New Roman" w:cs="Times New Roman"/>
          <w:sz w:val="24"/>
          <w:szCs w:val="24"/>
        </w:rPr>
      </w:pPr>
      <w:r w:rsidRPr="009E01EF">
        <w:rPr>
          <w:rFonts w:ascii="Times New Roman" w:hAnsi="Times New Roman" w:cs="Times New Roman"/>
          <w:sz w:val="24"/>
          <w:szCs w:val="24"/>
        </w:rPr>
        <w:t>CNPJ:</w:t>
      </w:r>
    </w:p>
    <w:p w14:paraId="2AC3B1FC" w14:textId="77777777" w:rsidR="009C38BB" w:rsidRPr="009E01EF" w:rsidRDefault="009C38BB" w:rsidP="0078673B">
      <w:pPr>
        <w:jc w:val="center"/>
        <w:rPr>
          <w:rFonts w:ascii="Times New Roman" w:hAnsi="Times New Roman" w:cs="Times New Roman"/>
          <w:sz w:val="24"/>
          <w:szCs w:val="24"/>
        </w:rPr>
      </w:pPr>
    </w:p>
    <w:p w14:paraId="7F3CA16F" w14:textId="77777777" w:rsidR="009C38BB" w:rsidRPr="009E01EF" w:rsidRDefault="009C38BB" w:rsidP="0078673B">
      <w:pPr>
        <w:jc w:val="center"/>
        <w:rPr>
          <w:rFonts w:ascii="Times New Roman" w:hAnsi="Times New Roman" w:cs="Times New Roman"/>
          <w:sz w:val="24"/>
          <w:szCs w:val="24"/>
        </w:rPr>
      </w:pPr>
      <w:r w:rsidRPr="009E01EF">
        <w:rPr>
          <w:rFonts w:ascii="Times New Roman" w:hAnsi="Times New Roman" w:cs="Times New Roman"/>
          <w:sz w:val="24"/>
          <w:szCs w:val="24"/>
        </w:rPr>
        <w:t>_______________________________________</w:t>
      </w:r>
    </w:p>
    <w:p w14:paraId="540A193B" w14:textId="77777777" w:rsidR="009C38BB" w:rsidRPr="009E01EF" w:rsidRDefault="009C38BB" w:rsidP="0078673B">
      <w:pPr>
        <w:jc w:val="center"/>
        <w:rPr>
          <w:rFonts w:ascii="Times New Roman" w:hAnsi="Times New Roman" w:cs="Times New Roman"/>
          <w:sz w:val="24"/>
          <w:szCs w:val="24"/>
        </w:rPr>
      </w:pPr>
      <w:r w:rsidRPr="009E01EF">
        <w:rPr>
          <w:rFonts w:ascii="Times New Roman" w:hAnsi="Times New Roman" w:cs="Times New Roman"/>
          <w:sz w:val="24"/>
          <w:szCs w:val="24"/>
        </w:rPr>
        <w:t>NOME DO REPRESENTANTE LEGAL E</w:t>
      </w:r>
    </w:p>
    <w:p w14:paraId="2276DAA8" w14:textId="77777777" w:rsidR="009C38BB" w:rsidRPr="009E01EF" w:rsidRDefault="009C38BB" w:rsidP="0078673B">
      <w:pPr>
        <w:jc w:val="center"/>
        <w:rPr>
          <w:rFonts w:ascii="Times New Roman" w:hAnsi="Times New Roman" w:cs="Times New Roman"/>
          <w:sz w:val="24"/>
          <w:szCs w:val="24"/>
        </w:rPr>
      </w:pPr>
      <w:r w:rsidRPr="009E01EF">
        <w:rPr>
          <w:rFonts w:ascii="Times New Roman" w:hAnsi="Times New Roman" w:cs="Times New Roman"/>
          <w:sz w:val="24"/>
          <w:szCs w:val="24"/>
        </w:rPr>
        <w:t>ASSINATURA</w:t>
      </w:r>
    </w:p>
    <w:p w14:paraId="44AF19ED" w14:textId="77777777" w:rsidR="009C38BB" w:rsidRPr="009E01EF" w:rsidRDefault="009C38BB" w:rsidP="009C38BB">
      <w:pPr>
        <w:jc w:val="both"/>
        <w:rPr>
          <w:rFonts w:ascii="Times New Roman" w:hAnsi="Times New Roman" w:cs="Times New Roman"/>
          <w:sz w:val="24"/>
          <w:szCs w:val="24"/>
        </w:rPr>
      </w:pPr>
    </w:p>
    <w:p w14:paraId="312DE1B3" w14:textId="77777777" w:rsidR="00A20D46" w:rsidRPr="009E01EF" w:rsidRDefault="00A20D46" w:rsidP="009C38BB">
      <w:pPr>
        <w:jc w:val="both"/>
        <w:rPr>
          <w:rFonts w:ascii="Times New Roman" w:hAnsi="Times New Roman" w:cs="Times New Roman"/>
          <w:sz w:val="24"/>
          <w:szCs w:val="24"/>
        </w:rPr>
      </w:pPr>
    </w:p>
    <w:p w14:paraId="34653C4D" w14:textId="77777777" w:rsidR="00A20D46" w:rsidRPr="009E01EF" w:rsidRDefault="00A20D46" w:rsidP="009C38BB">
      <w:pPr>
        <w:jc w:val="both"/>
        <w:rPr>
          <w:rFonts w:ascii="Times New Roman" w:hAnsi="Times New Roman" w:cs="Times New Roman"/>
          <w:sz w:val="24"/>
          <w:szCs w:val="24"/>
        </w:rPr>
      </w:pPr>
    </w:p>
    <w:p w14:paraId="6C4E72DF" w14:textId="77777777" w:rsidR="00234611" w:rsidRPr="009E01EF" w:rsidRDefault="00234611" w:rsidP="009C38BB">
      <w:pPr>
        <w:jc w:val="both"/>
        <w:rPr>
          <w:rFonts w:ascii="Times New Roman" w:hAnsi="Times New Roman" w:cs="Times New Roman"/>
          <w:sz w:val="24"/>
          <w:szCs w:val="24"/>
        </w:rPr>
      </w:pPr>
    </w:p>
    <w:p w14:paraId="60369511" w14:textId="77777777" w:rsidR="00234611" w:rsidRPr="009E01EF" w:rsidRDefault="00234611" w:rsidP="009C38BB">
      <w:pPr>
        <w:jc w:val="both"/>
        <w:rPr>
          <w:rFonts w:ascii="Times New Roman" w:hAnsi="Times New Roman" w:cs="Times New Roman"/>
          <w:sz w:val="24"/>
          <w:szCs w:val="24"/>
        </w:rPr>
      </w:pPr>
    </w:p>
    <w:p w14:paraId="3FCCDAC4" w14:textId="77777777" w:rsidR="00234611" w:rsidRPr="009E01EF" w:rsidRDefault="00234611" w:rsidP="009C38BB">
      <w:pPr>
        <w:jc w:val="both"/>
        <w:rPr>
          <w:rFonts w:ascii="Times New Roman" w:hAnsi="Times New Roman" w:cs="Times New Roman"/>
          <w:sz w:val="24"/>
          <w:szCs w:val="24"/>
        </w:rPr>
      </w:pPr>
    </w:p>
    <w:p w14:paraId="36CFCBC0" w14:textId="77777777" w:rsidR="00234611" w:rsidRPr="009E01EF" w:rsidRDefault="00234611" w:rsidP="009C38BB">
      <w:pPr>
        <w:jc w:val="both"/>
        <w:rPr>
          <w:rFonts w:ascii="Times New Roman" w:hAnsi="Times New Roman" w:cs="Times New Roman"/>
          <w:sz w:val="24"/>
          <w:szCs w:val="24"/>
        </w:rPr>
      </w:pPr>
    </w:p>
    <w:p w14:paraId="4AE39CBD" w14:textId="428B35F3" w:rsidR="009C38BB" w:rsidRPr="009E01EF" w:rsidRDefault="00E311D6" w:rsidP="0080735F">
      <w:pPr>
        <w:jc w:val="center"/>
        <w:rPr>
          <w:rFonts w:ascii="Times New Roman" w:hAnsi="Times New Roman" w:cs="Times New Roman"/>
          <w:b/>
          <w:bCs/>
          <w:sz w:val="24"/>
          <w:szCs w:val="24"/>
        </w:rPr>
      </w:pPr>
      <w:r w:rsidRPr="009E01EF">
        <w:rPr>
          <w:rFonts w:ascii="Times New Roman" w:hAnsi="Times New Roman" w:cs="Times New Roman"/>
          <w:b/>
          <w:bCs/>
          <w:sz w:val="24"/>
          <w:szCs w:val="24"/>
        </w:rPr>
        <w:t xml:space="preserve">ANEXO </w:t>
      </w:r>
      <w:r w:rsidR="009219F7" w:rsidRPr="009E01EF">
        <w:rPr>
          <w:rFonts w:ascii="Times New Roman" w:hAnsi="Times New Roman" w:cs="Times New Roman"/>
          <w:b/>
          <w:bCs/>
          <w:sz w:val="24"/>
          <w:szCs w:val="24"/>
        </w:rPr>
        <w:t>I</w:t>
      </w:r>
      <w:r w:rsidRPr="009E01EF">
        <w:rPr>
          <w:rFonts w:ascii="Times New Roman" w:hAnsi="Times New Roman" w:cs="Times New Roman"/>
          <w:b/>
          <w:bCs/>
          <w:sz w:val="24"/>
          <w:szCs w:val="24"/>
        </w:rPr>
        <w:t>X</w:t>
      </w:r>
      <w:r w:rsidR="00D92D52" w:rsidRPr="009E01EF">
        <w:rPr>
          <w:rFonts w:ascii="Times New Roman" w:hAnsi="Times New Roman" w:cs="Times New Roman"/>
          <w:b/>
          <w:bCs/>
          <w:sz w:val="24"/>
          <w:szCs w:val="24"/>
        </w:rPr>
        <w:t xml:space="preserve"> - </w:t>
      </w:r>
      <w:r w:rsidR="009C38BB" w:rsidRPr="009E01EF">
        <w:rPr>
          <w:rFonts w:ascii="Times New Roman" w:hAnsi="Times New Roman" w:cs="Times New Roman"/>
          <w:b/>
          <w:bCs/>
          <w:sz w:val="24"/>
          <w:szCs w:val="24"/>
        </w:rPr>
        <w:t>MODELO DE DECLARA</w:t>
      </w:r>
      <w:r w:rsidR="0080735F" w:rsidRPr="009E01EF">
        <w:rPr>
          <w:rFonts w:ascii="Times New Roman" w:hAnsi="Times New Roman" w:cs="Times New Roman"/>
          <w:b/>
          <w:bCs/>
          <w:sz w:val="24"/>
          <w:szCs w:val="24"/>
        </w:rPr>
        <w:t>ÇÃ</w:t>
      </w:r>
      <w:r w:rsidR="009C38BB" w:rsidRPr="009E01EF">
        <w:rPr>
          <w:rFonts w:ascii="Times New Roman" w:hAnsi="Times New Roman" w:cs="Times New Roman"/>
          <w:b/>
          <w:bCs/>
          <w:sz w:val="24"/>
          <w:szCs w:val="24"/>
        </w:rPr>
        <w:t>O DE PLENO CONHECIMENTO E ATENDIMENTO ÀS</w:t>
      </w:r>
      <w:r w:rsidR="0080735F" w:rsidRPr="009E01EF">
        <w:rPr>
          <w:rFonts w:ascii="Times New Roman" w:hAnsi="Times New Roman" w:cs="Times New Roman"/>
          <w:b/>
          <w:bCs/>
          <w:sz w:val="24"/>
          <w:szCs w:val="24"/>
        </w:rPr>
        <w:t xml:space="preserve"> </w:t>
      </w:r>
      <w:r w:rsidR="009C38BB" w:rsidRPr="009E01EF">
        <w:rPr>
          <w:rFonts w:ascii="Times New Roman" w:hAnsi="Times New Roman" w:cs="Times New Roman"/>
          <w:b/>
          <w:bCs/>
          <w:sz w:val="24"/>
          <w:szCs w:val="24"/>
        </w:rPr>
        <w:t>EXIG</w:t>
      </w:r>
      <w:r w:rsidR="0080735F" w:rsidRPr="009E01EF">
        <w:rPr>
          <w:rFonts w:ascii="Times New Roman" w:hAnsi="Times New Roman" w:cs="Times New Roman"/>
          <w:b/>
          <w:bCs/>
          <w:sz w:val="24"/>
          <w:szCs w:val="24"/>
        </w:rPr>
        <w:t>Ê</w:t>
      </w:r>
      <w:r w:rsidR="009C38BB" w:rsidRPr="009E01EF">
        <w:rPr>
          <w:rFonts w:ascii="Times New Roman" w:hAnsi="Times New Roman" w:cs="Times New Roman"/>
          <w:b/>
          <w:bCs/>
          <w:sz w:val="24"/>
          <w:szCs w:val="24"/>
        </w:rPr>
        <w:t>NCIAS DE HABILITA</w:t>
      </w:r>
      <w:r w:rsidR="0080735F" w:rsidRPr="009E01EF">
        <w:rPr>
          <w:rFonts w:ascii="Times New Roman" w:hAnsi="Times New Roman" w:cs="Times New Roman"/>
          <w:b/>
          <w:bCs/>
          <w:sz w:val="24"/>
          <w:szCs w:val="24"/>
        </w:rPr>
        <w:t>ÇÃ</w:t>
      </w:r>
      <w:r w:rsidR="009C38BB" w:rsidRPr="009E01EF">
        <w:rPr>
          <w:rFonts w:ascii="Times New Roman" w:hAnsi="Times New Roman" w:cs="Times New Roman"/>
          <w:b/>
          <w:bCs/>
          <w:sz w:val="24"/>
          <w:szCs w:val="24"/>
        </w:rPr>
        <w:t xml:space="preserve">O </w:t>
      </w:r>
    </w:p>
    <w:p w14:paraId="1900DB0D" w14:textId="77777777" w:rsidR="009C38BB" w:rsidRPr="009E01EF" w:rsidRDefault="009C38BB" w:rsidP="009C38BB">
      <w:pPr>
        <w:jc w:val="both"/>
        <w:rPr>
          <w:rFonts w:ascii="Times New Roman" w:hAnsi="Times New Roman" w:cs="Times New Roman"/>
          <w:sz w:val="24"/>
          <w:szCs w:val="24"/>
        </w:rPr>
      </w:pPr>
    </w:p>
    <w:p w14:paraId="50E033C6" w14:textId="77777777" w:rsidR="009C38BB" w:rsidRPr="009E01EF" w:rsidRDefault="009C38BB" w:rsidP="009C38BB">
      <w:pPr>
        <w:jc w:val="both"/>
        <w:rPr>
          <w:rFonts w:ascii="Times New Roman" w:hAnsi="Times New Roman" w:cs="Times New Roman"/>
          <w:sz w:val="24"/>
          <w:szCs w:val="24"/>
        </w:rPr>
      </w:pPr>
    </w:p>
    <w:p w14:paraId="4A74FD60" w14:textId="77777777" w:rsidR="0080735F" w:rsidRPr="009E01EF" w:rsidRDefault="0080735F" w:rsidP="0080735F">
      <w:pPr>
        <w:jc w:val="both"/>
        <w:rPr>
          <w:rFonts w:ascii="Times New Roman" w:hAnsi="Times New Roman" w:cs="Times New Roman"/>
          <w:sz w:val="24"/>
          <w:szCs w:val="24"/>
        </w:rPr>
      </w:pPr>
      <w:r w:rsidRPr="009E01EF">
        <w:rPr>
          <w:rFonts w:ascii="Times New Roman" w:hAnsi="Times New Roman" w:cs="Times New Roman"/>
          <w:sz w:val="24"/>
          <w:szCs w:val="24"/>
        </w:rPr>
        <w:t>Modalidade de Licitação</w:t>
      </w:r>
    </w:p>
    <w:p w14:paraId="052931C9" w14:textId="77777777" w:rsidR="0080735F" w:rsidRPr="009E01EF" w:rsidRDefault="0080735F" w:rsidP="0080735F">
      <w:pPr>
        <w:jc w:val="both"/>
        <w:rPr>
          <w:rFonts w:ascii="Times New Roman" w:hAnsi="Times New Roman" w:cs="Times New Roman"/>
          <w:sz w:val="24"/>
          <w:szCs w:val="24"/>
        </w:rPr>
      </w:pPr>
      <w:r w:rsidRPr="009E01EF">
        <w:rPr>
          <w:rFonts w:ascii="Times New Roman" w:hAnsi="Times New Roman" w:cs="Times New Roman"/>
          <w:sz w:val="24"/>
          <w:szCs w:val="24"/>
        </w:rPr>
        <w:t>CONCORRÊNCIA ELETRÔNICA</w:t>
      </w:r>
    </w:p>
    <w:p w14:paraId="18679156" w14:textId="4A52D974" w:rsidR="0080735F" w:rsidRPr="009E01EF" w:rsidRDefault="0079493A" w:rsidP="0080735F">
      <w:pPr>
        <w:jc w:val="both"/>
        <w:rPr>
          <w:rFonts w:ascii="Times New Roman" w:hAnsi="Times New Roman" w:cs="Times New Roman"/>
          <w:sz w:val="24"/>
          <w:szCs w:val="24"/>
        </w:rPr>
      </w:pPr>
      <w:r w:rsidRPr="009E01EF">
        <w:rPr>
          <w:rFonts w:ascii="Times New Roman" w:hAnsi="Times New Roman" w:cs="Times New Roman"/>
          <w:sz w:val="24"/>
          <w:szCs w:val="24"/>
        </w:rPr>
        <w:t>N” 00</w:t>
      </w:r>
      <w:r w:rsidR="001014EE" w:rsidRPr="009E01EF">
        <w:rPr>
          <w:rFonts w:ascii="Times New Roman" w:hAnsi="Times New Roman" w:cs="Times New Roman"/>
          <w:sz w:val="24"/>
          <w:szCs w:val="24"/>
        </w:rPr>
        <w:t>2</w:t>
      </w:r>
      <w:r w:rsidRPr="009E01EF">
        <w:rPr>
          <w:rFonts w:ascii="Times New Roman" w:hAnsi="Times New Roman" w:cs="Times New Roman"/>
          <w:sz w:val="24"/>
          <w:szCs w:val="24"/>
        </w:rPr>
        <w:t>/2025</w:t>
      </w:r>
    </w:p>
    <w:p w14:paraId="5F15720D" w14:textId="77777777" w:rsidR="009C38BB" w:rsidRPr="009E01EF" w:rsidRDefault="009C38BB" w:rsidP="009C38BB">
      <w:pPr>
        <w:jc w:val="both"/>
        <w:rPr>
          <w:rFonts w:ascii="Times New Roman" w:hAnsi="Times New Roman" w:cs="Times New Roman"/>
          <w:sz w:val="24"/>
          <w:szCs w:val="24"/>
        </w:rPr>
      </w:pPr>
      <w:r w:rsidRPr="009E01EF">
        <w:rPr>
          <w:rFonts w:ascii="Times New Roman" w:hAnsi="Times New Roman" w:cs="Times New Roman"/>
          <w:sz w:val="24"/>
          <w:szCs w:val="24"/>
        </w:rPr>
        <w:t xml:space="preserve"> </w:t>
      </w:r>
    </w:p>
    <w:p w14:paraId="54C53357" w14:textId="77777777" w:rsidR="009C38BB" w:rsidRPr="009E01EF" w:rsidRDefault="009C38BB" w:rsidP="009C38BB">
      <w:pPr>
        <w:jc w:val="both"/>
        <w:rPr>
          <w:rFonts w:ascii="Times New Roman" w:hAnsi="Times New Roman" w:cs="Times New Roman"/>
          <w:sz w:val="24"/>
          <w:szCs w:val="24"/>
        </w:rPr>
      </w:pPr>
    </w:p>
    <w:p w14:paraId="699E5BBA" w14:textId="6CE4F903" w:rsidR="009C38BB" w:rsidRPr="009E01EF" w:rsidRDefault="009C38BB" w:rsidP="009C38BB">
      <w:pPr>
        <w:jc w:val="both"/>
        <w:rPr>
          <w:rFonts w:ascii="Times New Roman" w:hAnsi="Times New Roman" w:cs="Times New Roman"/>
          <w:sz w:val="24"/>
          <w:szCs w:val="24"/>
        </w:rPr>
      </w:pPr>
      <w:r w:rsidRPr="009E01EF">
        <w:rPr>
          <w:rFonts w:ascii="Times New Roman" w:hAnsi="Times New Roman" w:cs="Times New Roman"/>
          <w:sz w:val="24"/>
          <w:szCs w:val="24"/>
        </w:rPr>
        <w:t>A empresa _______________________________________, inscrita no CNPJ sob o n</w:t>
      </w:r>
      <w:r w:rsidR="0080735F" w:rsidRPr="009E01EF">
        <w:rPr>
          <w:rFonts w:ascii="Times New Roman" w:hAnsi="Times New Roman" w:cs="Times New Roman"/>
          <w:sz w:val="24"/>
          <w:szCs w:val="24"/>
        </w:rPr>
        <w:t xml:space="preserve">º </w:t>
      </w:r>
      <w:r w:rsidRPr="009E01EF">
        <w:rPr>
          <w:rFonts w:ascii="Times New Roman" w:hAnsi="Times New Roman" w:cs="Times New Roman"/>
          <w:sz w:val="24"/>
          <w:szCs w:val="24"/>
        </w:rPr>
        <w:t xml:space="preserve">____________, por </w:t>
      </w:r>
      <w:r w:rsidR="0080735F" w:rsidRPr="009E01EF">
        <w:rPr>
          <w:rFonts w:ascii="Times New Roman" w:hAnsi="Times New Roman" w:cs="Times New Roman"/>
          <w:sz w:val="24"/>
          <w:szCs w:val="24"/>
        </w:rPr>
        <w:t>intermédio</w:t>
      </w:r>
      <w:r w:rsidRPr="009E01EF">
        <w:rPr>
          <w:rFonts w:ascii="Times New Roman" w:hAnsi="Times New Roman" w:cs="Times New Roman"/>
          <w:sz w:val="24"/>
          <w:szCs w:val="24"/>
        </w:rPr>
        <w:t xml:space="preserve"> do seu representante legal, </w:t>
      </w:r>
      <w:proofErr w:type="spellStart"/>
      <w:proofErr w:type="gramStart"/>
      <w:r w:rsidRPr="009E01EF">
        <w:rPr>
          <w:rFonts w:ascii="Times New Roman" w:hAnsi="Times New Roman" w:cs="Times New Roman"/>
          <w:sz w:val="24"/>
          <w:szCs w:val="24"/>
        </w:rPr>
        <w:t>Sr</w:t>
      </w:r>
      <w:proofErr w:type="spellEnd"/>
      <w:r w:rsidRPr="009E01EF">
        <w:rPr>
          <w:rFonts w:ascii="Times New Roman" w:hAnsi="Times New Roman" w:cs="Times New Roman"/>
          <w:sz w:val="24"/>
          <w:szCs w:val="24"/>
        </w:rPr>
        <w:t>(</w:t>
      </w:r>
      <w:proofErr w:type="gramEnd"/>
      <w:r w:rsidRPr="009E01EF">
        <w:rPr>
          <w:rFonts w:ascii="Times New Roman" w:hAnsi="Times New Roman" w:cs="Times New Roman"/>
          <w:sz w:val="24"/>
          <w:szCs w:val="24"/>
        </w:rPr>
        <w:t>a) ____________, portador(a)</w:t>
      </w:r>
      <w:r w:rsidR="0080735F" w:rsidRPr="009E01EF">
        <w:rPr>
          <w:rFonts w:ascii="Times New Roman" w:hAnsi="Times New Roman" w:cs="Times New Roman"/>
          <w:sz w:val="24"/>
          <w:szCs w:val="24"/>
        </w:rPr>
        <w:t xml:space="preserve"> </w:t>
      </w:r>
      <w:r w:rsidRPr="009E01EF">
        <w:rPr>
          <w:rFonts w:ascii="Times New Roman" w:hAnsi="Times New Roman" w:cs="Times New Roman"/>
          <w:sz w:val="24"/>
          <w:szCs w:val="24"/>
        </w:rPr>
        <w:t>da</w:t>
      </w:r>
      <w:r w:rsidR="0080735F" w:rsidRPr="009E01EF">
        <w:rPr>
          <w:rFonts w:ascii="Times New Roman" w:hAnsi="Times New Roman" w:cs="Times New Roman"/>
          <w:sz w:val="24"/>
          <w:szCs w:val="24"/>
        </w:rPr>
        <w:t xml:space="preserve"> </w:t>
      </w:r>
      <w:r w:rsidRPr="009E01EF">
        <w:rPr>
          <w:rFonts w:ascii="Times New Roman" w:hAnsi="Times New Roman" w:cs="Times New Roman"/>
          <w:sz w:val="24"/>
          <w:szCs w:val="24"/>
        </w:rPr>
        <w:t>carteira de identidade n</w:t>
      </w:r>
      <w:r w:rsidRPr="009E01EF">
        <w:rPr>
          <w:rFonts w:ascii="Times New Roman" w:hAnsi="Times New Roman" w:cs="Times New Roman"/>
          <w:sz w:val="24"/>
          <w:szCs w:val="24"/>
        </w:rPr>
        <w:t>_____________, expedida pelo ____________, Declara sob as penas</w:t>
      </w:r>
      <w:r w:rsidR="0080735F" w:rsidRPr="009E01EF">
        <w:rPr>
          <w:rFonts w:ascii="Times New Roman" w:hAnsi="Times New Roman" w:cs="Times New Roman"/>
          <w:sz w:val="24"/>
          <w:szCs w:val="24"/>
        </w:rPr>
        <w:t xml:space="preserve"> </w:t>
      </w:r>
      <w:r w:rsidRPr="009E01EF">
        <w:rPr>
          <w:rFonts w:ascii="Times New Roman" w:hAnsi="Times New Roman" w:cs="Times New Roman"/>
          <w:sz w:val="24"/>
          <w:szCs w:val="24"/>
        </w:rPr>
        <w:t>da Lei, que temos pleno conhecimento e preenchemos todos os requisitos para atendimento às</w:t>
      </w:r>
      <w:r w:rsidR="0080735F" w:rsidRPr="009E01EF">
        <w:rPr>
          <w:rFonts w:ascii="Times New Roman" w:hAnsi="Times New Roman" w:cs="Times New Roman"/>
          <w:sz w:val="24"/>
          <w:szCs w:val="24"/>
        </w:rPr>
        <w:t xml:space="preserve"> exigências</w:t>
      </w:r>
      <w:r w:rsidRPr="009E01EF">
        <w:rPr>
          <w:rFonts w:ascii="Times New Roman" w:hAnsi="Times New Roman" w:cs="Times New Roman"/>
          <w:sz w:val="24"/>
          <w:szCs w:val="24"/>
        </w:rPr>
        <w:t xml:space="preserve"> de </w:t>
      </w:r>
      <w:r w:rsidR="0080735F" w:rsidRPr="009E01EF">
        <w:rPr>
          <w:rFonts w:ascii="Times New Roman" w:hAnsi="Times New Roman" w:cs="Times New Roman"/>
          <w:sz w:val="24"/>
          <w:szCs w:val="24"/>
        </w:rPr>
        <w:t>Habilitação</w:t>
      </w:r>
      <w:r w:rsidRPr="009E01EF">
        <w:rPr>
          <w:rFonts w:ascii="Times New Roman" w:hAnsi="Times New Roman" w:cs="Times New Roman"/>
          <w:sz w:val="24"/>
          <w:szCs w:val="24"/>
        </w:rPr>
        <w:t xml:space="preserve"> do Certame acima identificado, cientes das </w:t>
      </w:r>
      <w:r w:rsidR="0080735F" w:rsidRPr="009E01EF">
        <w:rPr>
          <w:rFonts w:ascii="Times New Roman" w:hAnsi="Times New Roman" w:cs="Times New Roman"/>
          <w:sz w:val="24"/>
          <w:szCs w:val="24"/>
        </w:rPr>
        <w:t>sanções</w:t>
      </w:r>
      <w:r w:rsidRPr="009E01EF">
        <w:rPr>
          <w:rFonts w:ascii="Times New Roman" w:hAnsi="Times New Roman" w:cs="Times New Roman"/>
          <w:sz w:val="24"/>
          <w:szCs w:val="24"/>
        </w:rPr>
        <w:t xml:space="preserve"> factíveis de</w:t>
      </w:r>
      <w:r w:rsidR="0080735F" w:rsidRPr="009E01EF">
        <w:rPr>
          <w:rFonts w:ascii="Times New Roman" w:hAnsi="Times New Roman" w:cs="Times New Roman"/>
          <w:sz w:val="24"/>
          <w:szCs w:val="24"/>
        </w:rPr>
        <w:t xml:space="preserve"> </w:t>
      </w:r>
      <w:r w:rsidRPr="009E01EF">
        <w:rPr>
          <w:rFonts w:ascii="Times New Roman" w:hAnsi="Times New Roman" w:cs="Times New Roman"/>
          <w:sz w:val="24"/>
          <w:szCs w:val="24"/>
        </w:rPr>
        <w:t xml:space="preserve">serem aplicadas, conforme </w:t>
      </w:r>
      <w:r w:rsidR="0080735F" w:rsidRPr="009E01EF">
        <w:rPr>
          <w:rFonts w:ascii="Times New Roman" w:hAnsi="Times New Roman" w:cs="Times New Roman"/>
          <w:sz w:val="24"/>
          <w:szCs w:val="24"/>
        </w:rPr>
        <w:t>legislação</w:t>
      </w:r>
      <w:r w:rsidRPr="009E01EF">
        <w:rPr>
          <w:rFonts w:ascii="Times New Roman" w:hAnsi="Times New Roman" w:cs="Times New Roman"/>
          <w:sz w:val="24"/>
          <w:szCs w:val="24"/>
        </w:rPr>
        <w:t xml:space="preserve"> pertinente.</w:t>
      </w:r>
    </w:p>
    <w:p w14:paraId="7B31D30C" w14:textId="77777777" w:rsidR="009C38BB" w:rsidRPr="009E01EF" w:rsidRDefault="009C38BB" w:rsidP="009C38BB">
      <w:pPr>
        <w:jc w:val="both"/>
        <w:rPr>
          <w:rFonts w:ascii="Times New Roman" w:hAnsi="Times New Roman" w:cs="Times New Roman"/>
          <w:sz w:val="24"/>
          <w:szCs w:val="24"/>
        </w:rPr>
      </w:pPr>
    </w:p>
    <w:p w14:paraId="3D9AB203" w14:textId="77777777" w:rsidR="009C38BB" w:rsidRPr="009E01EF" w:rsidRDefault="009C38BB" w:rsidP="009C38BB">
      <w:pPr>
        <w:jc w:val="both"/>
        <w:rPr>
          <w:rFonts w:ascii="Times New Roman" w:hAnsi="Times New Roman" w:cs="Times New Roman"/>
          <w:sz w:val="24"/>
          <w:szCs w:val="24"/>
        </w:rPr>
      </w:pPr>
    </w:p>
    <w:p w14:paraId="40754652" w14:textId="3724584E" w:rsidR="0080735F" w:rsidRPr="009E01EF" w:rsidRDefault="0080735F" w:rsidP="0080735F">
      <w:pPr>
        <w:jc w:val="center"/>
        <w:rPr>
          <w:rFonts w:ascii="Times New Roman" w:hAnsi="Times New Roman" w:cs="Times New Roman"/>
          <w:sz w:val="24"/>
          <w:szCs w:val="24"/>
        </w:rPr>
      </w:pPr>
      <w:r w:rsidRPr="009E01EF">
        <w:rPr>
          <w:rFonts w:ascii="Times New Roman" w:hAnsi="Times New Roman" w:cs="Times New Roman"/>
          <w:sz w:val="24"/>
          <w:szCs w:val="24"/>
        </w:rPr>
        <w:t xml:space="preserve">Cidade - UF, _____ de _________ </w:t>
      </w:r>
      <w:proofErr w:type="spellStart"/>
      <w:r w:rsidRPr="009E01EF">
        <w:rPr>
          <w:rFonts w:ascii="Times New Roman" w:hAnsi="Times New Roman" w:cs="Times New Roman"/>
          <w:sz w:val="24"/>
          <w:szCs w:val="24"/>
        </w:rPr>
        <w:t>de</w:t>
      </w:r>
      <w:proofErr w:type="spellEnd"/>
      <w:r w:rsidRPr="009E01EF">
        <w:rPr>
          <w:rFonts w:ascii="Times New Roman" w:hAnsi="Times New Roman" w:cs="Times New Roman"/>
          <w:sz w:val="24"/>
          <w:szCs w:val="24"/>
        </w:rPr>
        <w:t xml:space="preserve"> 202</w:t>
      </w:r>
      <w:r w:rsidR="005C666E" w:rsidRPr="009E01EF">
        <w:rPr>
          <w:rFonts w:ascii="Times New Roman" w:hAnsi="Times New Roman" w:cs="Times New Roman"/>
          <w:sz w:val="24"/>
          <w:szCs w:val="24"/>
        </w:rPr>
        <w:t>5</w:t>
      </w:r>
      <w:r w:rsidRPr="009E01EF">
        <w:rPr>
          <w:rFonts w:ascii="Times New Roman" w:hAnsi="Times New Roman" w:cs="Times New Roman"/>
          <w:sz w:val="24"/>
          <w:szCs w:val="24"/>
        </w:rPr>
        <w:t>.</w:t>
      </w:r>
    </w:p>
    <w:p w14:paraId="6E1791ED" w14:textId="77777777" w:rsidR="0080735F" w:rsidRPr="009E01EF" w:rsidRDefault="0080735F" w:rsidP="0080735F">
      <w:pPr>
        <w:jc w:val="center"/>
        <w:rPr>
          <w:rFonts w:ascii="Times New Roman" w:hAnsi="Times New Roman" w:cs="Times New Roman"/>
          <w:sz w:val="24"/>
          <w:szCs w:val="24"/>
        </w:rPr>
      </w:pPr>
    </w:p>
    <w:p w14:paraId="19461EA5" w14:textId="77777777" w:rsidR="0080735F" w:rsidRPr="009E01EF" w:rsidRDefault="0080735F" w:rsidP="0080735F">
      <w:pPr>
        <w:jc w:val="center"/>
        <w:rPr>
          <w:rFonts w:ascii="Times New Roman" w:hAnsi="Times New Roman" w:cs="Times New Roman"/>
          <w:sz w:val="24"/>
          <w:szCs w:val="24"/>
        </w:rPr>
      </w:pPr>
      <w:r w:rsidRPr="009E01EF">
        <w:rPr>
          <w:rFonts w:ascii="Times New Roman" w:hAnsi="Times New Roman" w:cs="Times New Roman"/>
          <w:sz w:val="24"/>
          <w:szCs w:val="24"/>
        </w:rPr>
        <w:t>_______________________________________</w:t>
      </w:r>
    </w:p>
    <w:p w14:paraId="321268FF" w14:textId="77777777" w:rsidR="0080735F" w:rsidRPr="009E01EF" w:rsidRDefault="0080735F" w:rsidP="0080735F">
      <w:pPr>
        <w:jc w:val="center"/>
        <w:rPr>
          <w:rFonts w:ascii="Times New Roman" w:hAnsi="Times New Roman" w:cs="Times New Roman"/>
          <w:sz w:val="24"/>
          <w:szCs w:val="24"/>
        </w:rPr>
      </w:pPr>
      <w:r w:rsidRPr="009E01EF">
        <w:rPr>
          <w:rFonts w:ascii="Times New Roman" w:hAnsi="Times New Roman" w:cs="Times New Roman"/>
          <w:sz w:val="24"/>
          <w:szCs w:val="24"/>
        </w:rPr>
        <w:t>RAZÃO SOCIAL</w:t>
      </w:r>
    </w:p>
    <w:p w14:paraId="0752DC4D" w14:textId="77777777" w:rsidR="0080735F" w:rsidRPr="009E01EF" w:rsidRDefault="0080735F" w:rsidP="0080735F">
      <w:pPr>
        <w:jc w:val="center"/>
        <w:rPr>
          <w:rFonts w:ascii="Times New Roman" w:hAnsi="Times New Roman" w:cs="Times New Roman"/>
          <w:sz w:val="24"/>
          <w:szCs w:val="24"/>
        </w:rPr>
      </w:pPr>
      <w:r w:rsidRPr="009E01EF">
        <w:rPr>
          <w:rFonts w:ascii="Times New Roman" w:hAnsi="Times New Roman" w:cs="Times New Roman"/>
          <w:sz w:val="24"/>
          <w:szCs w:val="24"/>
        </w:rPr>
        <w:t>CNPJ:</w:t>
      </w:r>
    </w:p>
    <w:p w14:paraId="10DA2B66" w14:textId="77777777" w:rsidR="0080735F" w:rsidRPr="009E01EF" w:rsidRDefault="0080735F" w:rsidP="0080735F">
      <w:pPr>
        <w:jc w:val="center"/>
        <w:rPr>
          <w:rFonts w:ascii="Times New Roman" w:hAnsi="Times New Roman" w:cs="Times New Roman"/>
          <w:sz w:val="24"/>
          <w:szCs w:val="24"/>
        </w:rPr>
      </w:pPr>
    </w:p>
    <w:p w14:paraId="1CBFAF17" w14:textId="77777777" w:rsidR="0080735F" w:rsidRPr="009E01EF" w:rsidRDefault="0080735F" w:rsidP="0080735F">
      <w:pPr>
        <w:jc w:val="center"/>
        <w:rPr>
          <w:rFonts w:ascii="Times New Roman" w:hAnsi="Times New Roman" w:cs="Times New Roman"/>
          <w:sz w:val="24"/>
          <w:szCs w:val="24"/>
        </w:rPr>
      </w:pPr>
      <w:r w:rsidRPr="009E01EF">
        <w:rPr>
          <w:rFonts w:ascii="Times New Roman" w:hAnsi="Times New Roman" w:cs="Times New Roman"/>
          <w:sz w:val="24"/>
          <w:szCs w:val="24"/>
        </w:rPr>
        <w:t>_______________________________________</w:t>
      </w:r>
    </w:p>
    <w:p w14:paraId="00ACC054" w14:textId="77777777" w:rsidR="0080735F" w:rsidRPr="009E01EF" w:rsidRDefault="0080735F" w:rsidP="0080735F">
      <w:pPr>
        <w:jc w:val="center"/>
        <w:rPr>
          <w:rFonts w:ascii="Times New Roman" w:hAnsi="Times New Roman" w:cs="Times New Roman"/>
          <w:sz w:val="24"/>
          <w:szCs w:val="24"/>
        </w:rPr>
      </w:pPr>
      <w:r w:rsidRPr="009E01EF">
        <w:rPr>
          <w:rFonts w:ascii="Times New Roman" w:hAnsi="Times New Roman" w:cs="Times New Roman"/>
          <w:sz w:val="24"/>
          <w:szCs w:val="24"/>
        </w:rPr>
        <w:t>NOME DO REPRESENTANTE LEGAL E</w:t>
      </w:r>
    </w:p>
    <w:p w14:paraId="7E5B081D" w14:textId="77777777" w:rsidR="0080735F" w:rsidRPr="009E01EF" w:rsidRDefault="0080735F" w:rsidP="0080735F">
      <w:pPr>
        <w:jc w:val="center"/>
        <w:rPr>
          <w:rFonts w:ascii="Times New Roman" w:hAnsi="Times New Roman" w:cs="Times New Roman"/>
          <w:sz w:val="24"/>
          <w:szCs w:val="24"/>
        </w:rPr>
      </w:pPr>
      <w:r w:rsidRPr="009E01EF">
        <w:rPr>
          <w:rFonts w:ascii="Times New Roman" w:hAnsi="Times New Roman" w:cs="Times New Roman"/>
          <w:sz w:val="24"/>
          <w:szCs w:val="24"/>
        </w:rPr>
        <w:t>ASSINATURA</w:t>
      </w:r>
    </w:p>
    <w:p w14:paraId="72ABEB3D" w14:textId="77777777" w:rsidR="009C38BB" w:rsidRPr="009E01EF" w:rsidRDefault="009C38BB" w:rsidP="009C38BB">
      <w:pPr>
        <w:jc w:val="both"/>
        <w:rPr>
          <w:rFonts w:ascii="Times New Roman" w:hAnsi="Times New Roman" w:cs="Times New Roman"/>
          <w:sz w:val="24"/>
          <w:szCs w:val="24"/>
        </w:rPr>
      </w:pPr>
    </w:p>
    <w:p w14:paraId="2EF2053C" w14:textId="77777777" w:rsidR="0025095A" w:rsidRPr="009E01EF" w:rsidRDefault="0025095A" w:rsidP="009C38BB">
      <w:pPr>
        <w:jc w:val="both"/>
        <w:rPr>
          <w:rFonts w:ascii="Times New Roman" w:hAnsi="Times New Roman" w:cs="Times New Roman"/>
          <w:sz w:val="24"/>
          <w:szCs w:val="24"/>
        </w:rPr>
      </w:pPr>
    </w:p>
    <w:p w14:paraId="02D09CF4" w14:textId="77777777" w:rsidR="009C38BB" w:rsidRPr="009E01EF" w:rsidRDefault="009C38BB" w:rsidP="009C38BB">
      <w:pPr>
        <w:jc w:val="both"/>
        <w:rPr>
          <w:rFonts w:ascii="Times New Roman" w:hAnsi="Times New Roman" w:cs="Times New Roman"/>
          <w:sz w:val="24"/>
          <w:szCs w:val="24"/>
        </w:rPr>
      </w:pPr>
    </w:p>
    <w:p w14:paraId="0AFED9C5" w14:textId="77777777" w:rsidR="00234611" w:rsidRPr="009E01EF" w:rsidRDefault="00234611" w:rsidP="009C38BB">
      <w:pPr>
        <w:jc w:val="both"/>
        <w:rPr>
          <w:rFonts w:ascii="Times New Roman" w:hAnsi="Times New Roman" w:cs="Times New Roman"/>
          <w:sz w:val="24"/>
          <w:szCs w:val="24"/>
        </w:rPr>
      </w:pPr>
    </w:p>
    <w:p w14:paraId="6AD58870" w14:textId="77777777" w:rsidR="00234611" w:rsidRPr="009E01EF" w:rsidRDefault="00234611" w:rsidP="009C38BB">
      <w:pPr>
        <w:jc w:val="both"/>
        <w:rPr>
          <w:rFonts w:ascii="Times New Roman" w:hAnsi="Times New Roman" w:cs="Times New Roman"/>
          <w:sz w:val="24"/>
          <w:szCs w:val="24"/>
        </w:rPr>
      </w:pPr>
    </w:p>
    <w:p w14:paraId="1F0B10C9" w14:textId="77777777" w:rsidR="009C38BB" w:rsidRPr="009E01EF" w:rsidRDefault="009C38BB" w:rsidP="009C38BB">
      <w:pPr>
        <w:jc w:val="both"/>
        <w:rPr>
          <w:rFonts w:ascii="Times New Roman" w:hAnsi="Times New Roman" w:cs="Times New Roman"/>
          <w:sz w:val="24"/>
          <w:szCs w:val="24"/>
        </w:rPr>
      </w:pPr>
    </w:p>
    <w:p w14:paraId="72E66B4F" w14:textId="0F85BC2D" w:rsidR="009C38BB" w:rsidRPr="009E01EF" w:rsidRDefault="00D92D52" w:rsidP="0080735F">
      <w:pPr>
        <w:jc w:val="center"/>
        <w:rPr>
          <w:rFonts w:ascii="Times New Roman" w:hAnsi="Times New Roman" w:cs="Times New Roman"/>
          <w:b/>
          <w:bCs/>
          <w:sz w:val="24"/>
          <w:szCs w:val="24"/>
        </w:rPr>
      </w:pPr>
      <w:r w:rsidRPr="009E01EF">
        <w:rPr>
          <w:rFonts w:ascii="Times New Roman" w:hAnsi="Times New Roman" w:cs="Times New Roman"/>
          <w:b/>
          <w:bCs/>
          <w:sz w:val="24"/>
          <w:szCs w:val="24"/>
        </w:rPr>
        <w:lastRenderedPageBreak/>
        <w:t xml:space="preserve">ANEXO X - </w:t>
      </w:r>
      <w:r w:rsidR="009C38BB" w:rsidRPr="009E01EF">
        <w:rPr>
          <w:rFonts w:ascii="Times New Roman" w:hAnsi="Times New Roman" w:cs="Times New Roman"/>
          <w:b/>
          <w:bCs/>
          <w:sz w:val="24"/>
          <w:szCs w:val="24"/>
        </w:rPr>
        <w:t>MODELO DE DECLARA</w:t>
      </w:r>
      <w:r w:rsidR="0080735F" w:rsidRPr="009E01EF">
        <w:rPr>
          <w:rFonts w:ascii="Times New Roman" w:hAnsi="Times New Roman" w:cs="Times New Roman"/>
          <w:b/>
          <w:bCs/>
          <w:sz w:val="24"/>
          <w:szCs w:val="24"/>
        </w:rPr>
        <w:t>ÇÃ</w:t>
      </w:r>
      <w:r w:rsidR="009C38BB" w:rsidRPr="009E01EF">
        <w:rPr>
          <w:rFonts w:ascii="Times New Roman" w:hAnsi="Times New Roman" w:cs="Times New Roman"/>
          <w:b/>
          <w:bCs/>
          <w:sz w:val="24"/>
          <w:szCs w:val="24"/>
        </w:rPr>
        <w:t>O DE INEXIST</w:t>
      </w:r>
      <w:r w:rsidR="0080735F" w:rsidRPr="009E01EF">
        <w:rPr>
          <w:rFonts w:ascii="Times New Roman" w:hAnsi="Times New Roman" w:cs="Times New Roman"/>
          <w:b/>
          <w:bCs/>
          <w:sz w:val="24"/>
          <w:szCs w:val="24"/>
        </w:rPr>
        <w:t>Ê</w:t>
      </w:r>
      <w:r w:rsidR="009C38BB" w:rsidRPr="009E01EF">
        <w:rPr>
          <w:rFonts w:ascii="Times New Roman" w:hAnsi="Times New Roman" w:cs="Times New Roman"/>
          <w:b/>
          <w:bCs/>
          <w:sz w:val="24"/>
          <w:szCs w:val="24"/>
        </w:rPr>
        <w:t>NCIA DE FATO SUPERVENIENTE IMPEDITIVO</w:t>
      </w:r>
      <w:r w:rsidR="0080735F" w:rsidRPr="009E01EF">
        <w:rPr>
          <w:rFonts w:ascii="Times New Roman" w:hAnsi="Times New Roman" w:cs="Times New Roman"/>
          <w:b/>
          <w:bCs/>
          <w:sz w:val="24"/>
          <w:szCs w:val="24"/>
        </w:rPr>
        <w:t xml:space="preserve"> </w:t>
      </w:r>
      <w:r w:rsidR="009C38BB" w:rsidRPr="009E01EF">
        <w:rPr>
          <w:rFonts w:ascii="Times New Roman" w:hAnsi="Times New Roman" w:cs="Times New Roman"/>
          <w:b/>
          <w:bCs/>
          <w:sz w:val="24"/>
          <w:szCs w:val="24"/>
        </w:rPr>
        <w:t>À HABILITA</w:t>
      </w:r>
      <w:r w:rsidR="0080735F" w:rsidRPr="009E01EF">
        <w:rPr>
          <w:rFonts w:ascii="Times New Roman" w:hAnsi="Times New Roman" w:cs="Times New Roman"/>
          <w:b/>
          <w:bCs/>
          <w:sz w:val="24"/>
          <w:szCs w:val="24"/>
        </w:rPr>
        <w:t>ÇÃ</w:t>
      </w:r>
      <w:r w:rsidR="009C38BB" w:rsidRPr="009E01EF">
        <w:rPr>
          <w:rFonts w:ascii="Times New Roman" w:hAnsi="Times New Roman" w:cs="Times New Roman"/>
          <w:b/>
          <w:bCs/>
          <w:sz w:val="24"/>
          <w:szCs w:val="24"/>
        </w:rPr>
        <w:t xml:space="preserve">O </w:t>
      </w:r>
    </w:p>
    <w:p w14:paraId="0CAFA8A5" w14:textId="77777777" w:rsidR="009C38BB" w:rsidRPr="009E01EF" w:rsidRDefault="009C38BB" w:rsidP="009C38BB">
      <w:pPr>
        <w:jc w:val="both"/>
        <w:rPr>
          <w:rFonts w:ascii="Times New Roman" w:hAnsi="Times New Roman" w:cs="Times New Roman"/>
          <w:sz w:val="24"/>
          <w:szCs w:val="24"/>
        </w:rPr>
      </w:pPr>
    </w:p>
    <w:p w14:paraId="3F8C215F" w14:textId="77777777" w:rsidR="009C38BB" w:rsidRPr="009E01EF" w:rsidRDefault="009C38BB" w:rsidP="009C38BB">
      <w:pPr>
        <w:jc w:val="both"/>
        <w:rPr>
          <w:rFonts w:ascii="Times New Roman" w:hAnsi="Times New Roman" w:cs="Times New Roman"/>
          <w:sz w:val="24"/>
          <w:szCs w:val="24"/>
        </w:rPr>
      </w:pPr>
    </w:p>
    <w:p w14:paraId="45D50742" w14:textId="77777777" w:rsidR="0080735F" w:rsidRPr="009E01EF" w:rsidRDefault="0080735F" w:rsidP="0080735F">
      <w:pPr>
        <w:jc w:val="both"/>
        <w:rPr>
          <w:rFonts w:ascii="Times New Roman" w:hAnsi="Times New Roman" w:cs="Times New Roman"/>
          <w:sz w:val="24"/>
          <w:szCs w:val="24"/>
        </w:rPr>
      </w:pPr>
      <w:r w:rsidRPr="009E01EF">
        <w:rPr>
          <w:rFonts w:ascii="Times New Roman" w:hAnsi="Times New Roman" w:cs="Times New Roman"/>
          <w:sz w:val="24"/>
          <w:szCs w:val="24"/>
        </w:rPr>
        <w:t>Modalidade de Licitação</w:t>
      </w:r>
    </w:p>
    <w:p w14:paraId="188457F4" w14:textId="77777777" w:rsidR="0080735F" w:rsidRPr="009E01EF" w:rsidRDefault="0080735F" w:rsidP="0080735F">
      <w:pPr>
        <w:jc w:val="both"/>
        <w:rPr>
          <w:rFonts w:ascii="Times New Roman" w:hAnsi="Times New Roman" w:cs="Times New Roman"/>
          <w:sz w:val="24"/>
          <w:szCs w:val="24"/>
        </w:rPr>
      </w:pPr>
      <w:r w:rsidRPr="009E01EF">
        <w:rPr>
          <w:rFonts w:ascii="Times New Roman" w:hAnsi="Times New Roman" w:cs="Times New Roman"/>
          <w:sz w:val="24"/>
          <w:szCs w:val="24"/>
        </w:rPr>
        <w:t>CONCORRÊNCIA ELETRÔNICA</w:t>
      </w:r>
    </w:p>
    <w:p w14:paraId="282EF17A" w14:textId="2CBB9B1D" w:rsidR="0080735F" w:rsidRPr="009E01EF" w:rsidRDefault="0080735F" w:rsidP="0080735F">
      <w:pPr>
        <w:jc w:val="both"/>
        <w:rPr>
          <w:rFonts w:ascii="Times New Roman" w:hAnsi="Times New Roman" w:cs="Times New Roman"/>
          <w:sz w:val="24"/>
          <w:szCs w:val="24"/>
        </w:rPr>
      </w:pPr>
      <w:r w:rsidRPr="009E01EF">
        <w:rPr>
          <w:rFonts w:ascii="Times New Roman" w:hAnsi="Times New Roman" w:cs="Times New Roman"/>
          <w:sz w:val="24"/>
          <w:szCs w:val="24"/>
        </w:rPr>
        <w:t>N” 00</w:t>
      </w:r>
      <w:r w:rsidR="00245240" w:rsidRPr="009E01EF">
        <w:rPr>
          <w:rFonts w:ascii="Times New Roman" w:hAnsi="Times New Roman" w:cs="Times New Roman"/>
          <w:sz w:val="24"/>
          <w:szCs w:val="24"/>
        </w:rPr>
        <w:t>2</w:t>
      </w:r>
      <w:r w:rsidRPr="009E01EF">
        <w:rPr>
          <w:rFonts w:ascii="Times New Roman" w:hAnsi="Times New Roman" w:cs="Times New Roman"/>
          <w:sz w:val="24"/>
          <w:szCs w:val="24"/>
        </w:rPr>
        <w:t>/202</w:t>
      </w:r>
      <w:r w:rsidR="0079493A" w:rsidRPr="009E01EF">
        <w:rPr>
          <w:rFonts w:ascii="Times New Roman" w:hAnsi="Times New Roman" w:cs="Times New Roman"/>
          <w:sz w:val="24"/>
          <w:szCs w:val="24"/>
        </w:rPr>
        <w:t>5</w:t>
      </w:r>
    </w:p>
    <w:p w14:paraId="719D97CA" w14:textId="77777777" w:rsidR="0080735F" w:rsidRPr="009E01EF" w:rsidRDefault="0080735F" w:rsidP="009C38BB">
      <w:pPr>
        <w:jc w:val="both"/>
        <w:rPr>
          <w:rFonts w:ascii="Times New Roman" w:hAnsi="Times New Roman" w:cs="Times New Roman"/>
          <w:sz w:val="24"/>
          <w:szCs w:val="24"/>
        </w:rPr>
      </w:pPr>
    </w:p>
    <w:p w14:paraId="42035EFA" w14:textId="76802647" w:rsidR="009C38BB" w:rsidRPr="009E01EF" w:rsidRDefault="009C38BB" w:rsidP="009C38BB">
      <w:pPr>
        <w:jc w:val="both"/>
        <w:rPr>
          <w:rFonts w:ascii="Times New Roman" w:hAnsi="Times New Roman" w:cs="Times New Roman"/>
          <w:sz w:val="24"/>
          <w:szCs w:val="24"/>
        </w:rPr>
      </w:pPr>
      <w:r w:rsidRPr="009E01EF">
        <w:rPr>
          <w:rFonts w:ascii="Times New Roman" w:hAnsi="Times New Roman" w:cs="Times New Roman"/>
          <w:sz w:val="24"/>
          <w:szCs w:val="24"/>
        </w:rPr>
        <w:t>............................................................................. (</w:t>
      </w:r>
      <w:proofErr w:type="gramStart"/>
      <w:r w:rsidRPr="009E01EF">
        <w:rPr>
          <w:rFonts w:ascii="Times New Roman" w:hAnsi="Times New Roman" w:cs="Times New Roman"/>
          <w:sz w:val="24"/>
          <w:szCs w:val="24"/>
        </w:rPr>
        <w:t>nome</w:t>
      </w:r>
      <w:proofErr w:type="gramEnd"/>
      <w:r w:rsidRPr="009E01EF">
        <w:rPr>
          <w:rFonts w:ascii="Times New Roman" w:hAnsi="Times New Roman" w:cs="Times New Roman"/>
          <w:sz w:val="24"/>
          <w:szCs w:val="24"/>
        </w:rPr>
        <w:t xml:space="preserve"> da empresa), CNPJ n” ............................................., (endereço completo) ......................, declara sob as penas da lei que </w:t>
      </w:r>
      <w:r w:rsidR="0080735F" w:rsidRPr="009E01EF">
        <w:rPr>
          <w:rFonts w:ascii="Times New Roman" w:hAnsi="Times New Roman" w:cs="Times New Roman"/>
          <w:sz w:val="24"/>
          <w:szCs w:val="24"/>
        </w:rPr>
        <w:t>até</w:t>
      </w:r>
      <w:r w:rsidRPr="009E01EF">
        <w:rPr>
          <w:rFonts w:ascii="Times New Roman" w:hAnsi="Times New Roman" w:cs="Times New Roman"/>
          <w:sz w:val="24"/>
          <w:szCs w:val="24"/>
        </w:rPr>
        <w:t xml:space="preserve"> a</w:t>
      </w:r>
      <w:r w:rsidR="0080735F" w:rsidRPr="009E01EF">
        <w:rPr>
          <w:rFonts w:ascii="Times New Roman" w:hAnsi="Times New Roman" w:cs="Times New Roman"/>
          <w:sz w:val="24"/>
          <w:szCs w:val="24"/>
        </w:rPr>
        <w:t xml:space="preserve"> </w:t>
      </w:r>
      <w:r w:rsidRPr="009E01EF">
        <w:rPr>
          <w:rFonts w:ascii="Times New Roman" w:hAnsi="Times New Roman" w:cs="Times New Roman"/>
          <w:sz w:val="24"/>
          <w:szCs w:val="24"/>
        </w:rPr>
        <w:t xml:space="preserve">presente data inexistem fatos supervenientes impeditivos para a sua </w:t>
      </w:r>
      <w:r w:rsidR="0080735F" w:rsidRPr="009E01EF">
        <w:rPr>
          <w:rFonts w:ascii="Times New Roman" w:hAnsi="Times New Roman" w:cs="Times New Roman"/>
          <w:sz w:val="24"/>
          <w:szCs w:val="24"/>
        </w:rPr>
        <w:t>habilitação</w:t>
      </w:r>
      <w:r w:rsidRPr="009E01EF">
        <w:rPr>
          <w:rFonts w:ascii="Times New Roman" w:hAnsi="Times New Roman" w:cs="Times New Roman"/>
          <w:sz w:val="24"/>
          <w:szCs w:val="24"/>
        </w:rPr>
        <w:t xml:space="preserve"> na </w:t>
      </w:r>
      <w:r w:rsidR="0080735F" w:rsidRPr="009E01EF">
        <w:rPr>
          <w:rFonts w:ascii="Times New Roman" w:hAnsi="Times New Roman" w:cs="Times New Roman"/>
          <w:sz w:val="24"/>
          <w:szCs w:val="24"/>
        </w:rPr>
        <w:t>licitação</w:t>
      </w:r>
      <w:r w:rsidRPr="009E01EF">
        <w:rPr>
          <w:rFonts w:ascii="Times New Roman" w:hAnsi="Times New Roman" w:cs="Times New Roman"/>
          <w:sz w:val="24"/>
          <w:szCs w:val="24"/>
        </w:rPr>
        <w:t xml:space="preserve"> em</w:t>
      </w:r>
      <w:r w:rsidR="0080735F" w:rsidRPr="009E01EF">
        <w:rPr>
          <w:rFonts w:ascii="Times New Roman" w:hAnsi="Times New Roman" w:cs="Times New Roman"/>
          <w:sz w:val="24"/>
          <w:szCs w:val="24"/>
        </w:rPr>
        <w:t xml:space="preserve"> referência</w:t>
      </w:r>
      <w:r w:rsidRPr="009E01EF">
        <w:rPr>
          <w:rFonts w:ascii="Times New Roman" w:hAnsi="Times New Roman" w:cs="Times New Roman"/>
          <w:sz w:val="24"/>
          <w:szCs w:val="24"/>
        </w:rPr>
        <w:t xml:space="preserve"> e est</w:t>
      </w:r>
      <w:r w:rsidR="0080735F" w:rsidRPr="009E01EF">
        <w:rPr>
          <w:rFonts w:ascii="Times New Roman" w:hAnsi="Times New Roman" w:cs="Times New Roman"/>
          <w:sz w:val="24"/>
          <w:szCs w:val="24"/>
        </w:rPr>
        <w:t>á</w:t>
      </w:r>
      <w:r w:rsidRPr="009E01EF">
        <w:rPr>
          <w:rFonts w:ascii="Times New Roman" w:hAnsi="Times New Roman" w:cs="Times New Roman"/>
          <w:sz w:val="24"/>
          <w:szCs w:val="24"/>
        </w:rPr>
        <w:t xml:space="preserve"> ciente da obrigatoriedade de declarar </w:t>
      </w:r>
      <w:r w:rsidR="0080735F" w:rsidRPr="009E01EF">
        <w:rPr>
          <w:rFonts w:ascii="Times New Roman" w:hAnsi="Times New Roman" w:cs="Times New Roman"/>
          <w:sz w:val="24"/>
          <w:szCs w:val="24"/>
        </w:rPr>
        <w:t>ocorrências</w:t>
      </w:r>
      <w:r w:rsidRPr="009E01EF">
        <w:rPr>
          <w:rFonts w:ascii="Times New Roman" w:hAnsi="Times New Roman" w:cs="Times New Roman"/>
          <w:sz w:val="24"/>
          <w:szCs w:val="24"/>
        </w:rPr>
        <w:t xml:space="preserve"> posteriores.</w:t>
      </w:r>
    </w:p>
    <w:p w14:paraId="165F7709" w14:textId="77777777" w:rsidR="009C38BB" w:rsidRPr="009E01EF" w:rsidRDefault="009C38BB" w:rsidP="009C38BB">
      <w:pPr>
        <w:jc w:val="both"/>
        <w:rPr>
          <w:rFonts w:ascii="Times New Roman" w:hAnsi="Times New Roman" w:cs="Times New Roman"/>
          <w:sz w:val="24"/>
          <w:szCs w:val="24"/>
        </w:rPr>
      </w:pPr>
    </w:p>
    <w:p w14:paraId="6766626B" w14:textId="77777777" w:rsidR="009C38BB" w:rsidRPr="009E01EF" w:rsidRDefault="009C38BB" w:rsidP="009C38BB">
      <w:pPr>
        <w:jc w:val="both"/>
        <w:rPr>
          <w:rFonts w:ascii="Times New Roman" w:hAnsi="Times New Roman" w:cs="Times New Roman"/>
          <w:sz w:val="24"/>
          <w:szCs w:val="24"/>
        </w:rPr>
      </w:pPr>
    </w:p>
    <w:p w14:paraId="0CA41294" w14:textId="77777777" w:rsidR="009C38BB" w:rsidRPr="009E01EF" w:rsidRDefault="009C38BB" w:rsidP="009C38BB">
      <w:pPr>
        <w:jc w:val="both"/>
        <w:rPr>
          <w:rFonts w:ascii="Times New Roman" w:hAnsi="Times New Roman" w:cs="Times New Roman"/>
          <w:sz w:val="24"/>
          <w:szCs w:val="24"/>
        </w:rPr>
      </w:pPr>
    </w:p>
    <w:p w14:paraId="72B057E4" w14:textId="5C0952AA" w:rsidR="00B7360E" w:rsidRPr="009E01EF" w:rsidRDefault="00B7360E" w:rsidP="00B7360E">
      <w:pPr>
        <w:jc w:val="center"/>
        <w:rPr>
          <w:rFonts w:ascii="Times New Roman" w:hAnsi="Times New Roman" w:cs="Times New Roman"/>
          <w:sz w:val="24"/>
          <w:szCs w:val="24"/>
        </w:rPr>
      </w:pPr>
      <w:r w:rsidRPr="009E01EF">
        <w:rPr>
          <w:rFonts w:ascii="Times New Roman" w:hAnsi="Times New Roman" w:cs="Times New Roman"/>
          <w:sz w:val="24"/>
          <w:szCs w:val="24"/>
        </w:rPr>
        <w:t xml:space="preserve">Cidade - UF, _____ de _________ </w:t>
      </w:r>
      <w:proofErr w:type="spellStart"/>
      <w:r w:rsidRPr="009E01EF">
        <w:rPr>
          <w:rFonts w:ascii="Times New Roman" w:hAnsi="Times New Roman" w:cs="Times New Roman"/>
          <w:sz w:val="24"/>
          <w:szCs w:val="24"/>
        </w:rPr>
        <w:t>de</w:t>
      </w:r>
      <w:proofErr w:type="spellEnd"/>
      <w:r w:rsidRPr="009E01EF">
        <w:rPr>
          <w:rFonts w:ascii="Times New Roman" w:hAnsi="Times New Roman" w:cs="Times New Roman"/>
          <w:sz w:val="24"/>
          <w:szCs w:val="24"/>
        </w:rPr>
        <w:t xml:space="preserve"> 202</w:t>
      </w:r>
      <w:r w:rsidR="003C7404" w:rsidRPr="009E01EF">
        <w:rPr>
          <w:rFonts w:ascii="Times New Roman" w:hAnsi="Times New Roman" w:cs="Times New Roman"/>
          <w:sz w:val="24"/>
          <w:szCs w:val="24"/>
        </w:rPr>
        <w:t>5</w:t>
      </w:r>
      <w:r w:rsidRPr="009E01EF">
        <w:rPr>
          <w:rFonts w:ascii="Times New Roman" w:hAnsi="Times New Roman" w:cs="Times New Roman"/>
          <w:sz w:val="24"/>
          <w:szCs w:val="24"/>
        </w:rPr>
        <w:t>.</w:t>
      </w:r>
    </w:p>
    <w:p w14:paraId="7228AD27" w14:textId="77777777" w:rsidR="00B7360E" w:rsidRPr="009E01EF" w:rsidRDefault="00B7360E" w:rsidP="00B7360E">
      <w:pPr>
        <w:jc w:val="center"/>
        <w:rPr>
          <w:rFonts w:ascii="Times New Roman" w:hAnsi="Times New Roman" w:cs="Times New Roman"/>
          <w:sz w:val="24"/>
          <w:szCs w:val="24"/>
        </w:rPr>
      </w:pPr>
    </w:p>
    <w:p w14:paraId="1D879D97" w14:textId="77777777" w:rsidR="00B7360E" w:rsidRPr="009E01EF" w:rsidRDefault="00B7360E" w:rsidP="00B7360E">
      <w:pPr>
        <w:jc w:val="center"/>
        <w:rPr>
          <w:rFonts w:ascii="Times New Roman" w:hAnsi="Times New Roman" w:cs="Times New Roman"/>
          <w:sz w:val="24"/>
          <w:szCs w:val="24"/>
        </w:rPr>
      </w:pPr>
      <w:r w:rsidRPr="009E01EF">
        <w:rPr>
          <w:rFonts w:ascii="Times New Roman" w:hAnsi="Times New Roman" w:cs="Times New Roman"/>
          <w:sz w:val="24"/>
          <w:szCs w:val="24"/>
        </w:rPr>
        <w:t>_______________________________________</w:t>
      </w:r>
    </w:p>
    <w:p w14:paraId="76B57D66" w14:textId="77777777" w:rsidR="00B7360E" w:rsidRPr="009E01EF" w:rsidRDefault="00B7360E" w:rsidP="00B7360E">
      <w:pPr>
        <w:jc w:val="center"/>
        <w:rPr>
          <w:rFonts w:ascii="Times New Roman" w:hAnsi="Times New Roman" w:cs="Times New Roman"/>
          <w:sz w:val="24"/>
          <w:szCs w:val="24"/>
        </w:rPr>
      </w:pPr>
      <w:r w:rsidRPr="009E01EF">
        <w:rPr>
          <w:rFonts w:ascii="Times New Roman" w:hAnsi="Times New Roman" w:cs="Times New Roman"/>
          <w:sz w:val="24"/>
          <w:szCs w:val="24"/>
        </w:rPr>
        <w:t>RAZÃO SOCIAL</w:t>
      </w:r>
    </w:p>
    <w:p w14:paraId="2B98A033" w14:textId="77777777" w:rsidR="00B7360E" w:rsidRPr="009E01EF" w:rsidRDefault="00B7360E" w:rsidP="00B7360E">
      <w:pPr>
        <w:jc w:val="center"/>
        <w:rPr>
          <w:rFonts w:ascii="Times New Roman" w:hAnsi="Times New Roman" w:cs="Times New Roman"/>
          <w:sz w:val="24"/>
          <w:szCs w:val="24"/>
        </w:rPr>
      </w:pPr>
      <w:r w:rsidRPr="009E01EF">
        <w:rPr>
          <w:rFonts w:ascii="Times New Roman" w:hAnsi="Times New Roman" w:cs="Times New Roman"/>
          <w:sz w:val="24"/>
          <w:szCs w:val="24"/>
        </w:rPr>
        <w:t>CNPJ:</w:t>
      </w:r>
    </w:p>
    <w:p w14:paraId="19469EF8" w14:textId="77777777" w:rsidR="00B7360E" w:rsidRPr="009E01EF" w:rsidRDefault="00B7360E" w:rsidP="00B7360E">
      <w:pPr>
        <w:jc w:val="center"/>
        <w:rPr>
          <w:rFonts w:ascii="Times New Roman" w:hAnsi="Times New Roman" w:cs="Times New Roman"/>
          <w:sz w:val="24"/>
          <w:szCs w:val="24"/>
        </w:rPr>
      </w:pPr>
    </w:p>
    <w:p w14:paraId="454D4CC9" w14:textId="77777777" w:rsidR="00B7360E" w:rsidRPr="009E01EF" w:rsidRDefault="00B7360E" w:rsidP="00B7360E">
      <w:pPr>
        <w:jc w:val="center"/>
        <w:rPr>
          <w:rFonts w:ascii="Times New Roman" w:hAnsi="Times New Roman" w:cs="Times New Roman"/>
          <w:sz w:val="24"/>
          <w:szCs w:val="24"/>
        </w:rPr>
      </w:pPr>
      <w:r w:rsidRPr="009E01EF">
        <w:rPr>
          <w:rFonts w:ascii="Times New Roman" w:hAnsi="Times New Roman" w:cs="Times New Roman"/>
          <w:sz w:val="24"/>
          <w:szCs w:val="24"/>
        </w:rPr>
        <w:t>_______________________________________</w:t>
      </w:r>
    </w:p>
    <w:p w14:paraId="418799CE" w14:textId="77777777" w:rsidR="00B7360E" w:rsidRPr="009E01EF" w:rsidRDefault="00B7360E" w:rsidP="00B7360E">
      <w:pPr>
        <w:jc w:val="center"/>
        <w:rPr>
          <w:rFonts w:ascii="Times New Roman" w:hAnsi="Times New Roman" w:cs="Times New Roman"/>
          <w:sz w:val="24"/>
          <w:szCs w:val="24"/>
        </w:rPr>
      </w:pPr>
      <w:r w:rsidRPr="009E01EF">
        <w:rPr>
          <w:rFonts w:ascii="Times New Roman" w:hAnsi="Times New Roman" w:cs="Times New Roman"/>
          <w:sz w:val="24"/>
          <w:szCs w:val="24"/>
        </w:rPr>
        <w:t>NOME DO REPRESENTANTE LEGAL E</w:t>
      </w:r>
    </w:p>
    <w:p w14:paraId="0A244510" w14:textId="77777777" w:rsidR="00B7360E" w:rsidRPr="009E01EF" w:rsidRDefault="00B7360E" w:rsidP="00B7360E">
      <w:pPr>
        <w:jc w:val="center"/>
        <w:rPr>
          <w:rFonts w:ascii="Times New Roman" w:hAnsi="Times New Roman" w:cs="Times New Roman"/>
          <w:sz w:val="24"/>
          <w:szCs w:val="24"/>
        </w:rPr>
      </w:pPr>
      <w:r w:rsidRPr="009E01EF">
        <w:rPr>
          <w:rFonts w:ascii="Times New Roman" w:hAnsi="Times New Roman" w:cs="Times New Roman"/>
          <w:sz w:val="24"/>
          <w:szCs w:val="24"/>
        </w:rPr>
        <w:t>ASSINATURA</w:t>
      </w:r>
    </w:p>
    <w:p w14:paraId="0D696B65" w14:textId="77777777" w:rsidR="009C38BB" w:rsidRPr="009E01EF" w:rsidRDefault="009C38BB" w:rsidP="009C38BB">
      <w:pPr>
        <w:jc w:val="both"/>
        <w:rPr>
          <w:rFonts w:ascii="Times New Roman" w:hAnsi="Times New Roman" w:cs="Times New Roman"/>
          <w:sz w:val="24"/>
          <w:szCs w:val="24"/>
        </w:rPr>
      </w:pPr>
    </w:p>
    <w:p w14:paraId="72261AE6" w14:textId="77777777" w:rsidR="009C38BB" w:rsidRPr="009E01EF" w:rsidRDefault="009C38BB" w:rsidP="009C38BB">
      <w:pPr>
        <w:jc w:val="both"/>
        <w:rPr>
          <w:rFonts w:ascii="Times New Roman" w:hAnsi="Times New Roman" w:cs="Times New Roman"/>
          <w:sz w:val="24"/>
          <w:szCs w:val="24"/>
        </w:rPr>
      </w:pPr>
    </w:p>
    <w:p w14:paraId="3AE2D347" w14:textId="77777777" w:rsidR="009C38BB" w:rsidRPr="009E01EF" w:rsidRDefault="009C38BB" w:rsidP="009C38BB">
      <w:pPr>
        <w:jc w:val="both"/>
        <w:rPr>
          <w:rFonts w:ascii="Times New Roman" w:hAnsi="Times New Roman" w:cs="Times New Roman"/>
          <w:sz w:val="24"/>
          <w:szCs w:val="24"/>
        </w:rPr>
      </w:pPr>
    </w:p>
    <w:p w14:paraId="2AD03006" w14:textId="77777777" w:rsidR="009C38BB" w:rsidRPr="009E01EF" w:rsidRDefault="009C38BB" w:rsidP="009C38BB">
      <w:pPr>
        <w:jc w:val="both"/>
        <w:rPr>
          <w:rFonts w:ascii="Times New Roman" w:hAnsi="Times New Roman" w:cs="Times New Roman"/>
          <w:sz w:val="24"/>
          <w:szCs w:val="24"/>
        </w:rPr>
      </w:pPr>
    </w:p>
    <w:p w14:paraId="0FCF18DE" w14:textId="77777777" w:rsidR="009C38BB" w:rsidRPr="009E01EF" w:rsidRDefault="009C38BB" w:rsidP="009C38BB">
      <w:pPr>
        <w:jc w:val="both"/>
        <w:rPr>
          <w:rFonts w:ascii="Times New Roman" w:hAnsi="Times New Roman" w:cs="Times New Roman"/>
          <w:sz w:val="24"/>
          <w:szCs w:val="24"/>
        </w:rPr>
      </w:pPr>
    </w:p>
    <w:p w14:paraId="4F07A853" w14:textId="77777777" w:rsidR="009C38BB" w:rsidRPr="009E01EF" w:rsidRDefault="009C38BB" w:rsidP="009C38BB">
      <w:pPr>
        <w:jc w:val="both"/>
        <w:rPr>
          <w:rFonts w:ascii="Times New Roman" w:hAnsi="Times New Roman" w:cs="Times New Roman"/>
          <w:sz w:val="24"/>
          <w:szCs w:val="24"/>
        </w:rPr>
      </w:pPr>
    </w:p>
    <w:p w14:paraId="46649F4F" w14:textId="77777777" w:rsidR="00234611" w:rsidRPr="009E01EF" w:rsidRDefault="00234611" w:rsidP="00B7360E">
      <w:pPr>
        <w:jc w:val="center"/>
        <w:rPr>
          <w:rFonts w:ascii="Times New Roman" w:hAnsi="Times New Roman" w:cs="Times New Roman"/>
          <w:b/>
          <w:bCs/>
          <w:sz w:val="24"/>
          <w:szCs w:val="24"/>
        </w:rPr>
      </w:pPr>
    </w:p>
    <w:p w14:paraId="18071EEC" w14:textId="77777777" w:rsidR="00234611" w:rsidRPr="009E01EF" w:rsidRDefault="00234611" w:rsidP="00B7360E">
      <w:pPr>
        <w:jc w:val="center"/>
        <w:rPr>
          <w:rFonts w:ascii="Times New Roman" w:hAnsi="Times New Roman" w:cs="Times New Roman"/>
          <w:b/>
          <w:bCs/>
          <w:sz w:val="24"/>
          <w:szCs w:val="24"/>
        </w:rPr>
      </w:pPr>
    </w:p>
    <w:p w14:paraId="3B5511C2" w14:textId="6ED12B5A" w:rsidR="009C38BB" w:rsidRPr="009E01EF" w:rsidRDefault="00D92D52" w:rsidP="00B7360E">
      <w:pPr>
        <w:jc w:val="center"/>
        <w:rPr>
          <w:rFonts w:ascii="Times New Roman" w:hAnsi="Times New Roman" w:cs="Times New Roman"/>
          <w:b/>
          <w:bCs/>
          <w:sz w:val="24"/>
          <w:szCs w:val="24"/>
        </w:rPr>
      </w:pPr>
      <w:r w:rsidRPr="009E01EF">
        <w:rPr>
          <w:rFonts w:ascii="Times New Roman" w:hAnsi="Times New Roman" w:cs="Times New Roman"/>
          <w:b/>
          <w:bCs/>
          <w:sz w:val="24"/>
          <w:szCs w:val="24"/>
        </w:rPr>
        <w:lastRenderedPageBreak/>
        <w:t>ANEXO X</w:t>
      </w:r>
      <w:r w:rsidR="00E311D6" w:rsidRPr="009E01EF">
        <w:rPr>
          <w:rFonts w:ascii="Times New Roman" w:hAnsi="Times New Roman" w:cs="Times New Roman"/>
          <w:b/>
          <w:bCs/>
          <w:sz w:val="24"/>
          <w:szCs w:val="24"/>
        </w:rPr>
        <w:t>I</w:t>
      </w:r>
      <w:r w:rsidRPr="009E01EF">
        <w:rPr>
          <w:rFonts w:ascii="Times New Roman" w:hAnsi="Times New Roman" w:cs="Times New Roman"/>
          <w:b/>
          <w:bCs/>
          <w:sz w:val="24"/>
          <w:szCs w:val="24"/>
        </w:rPr>
        <w:t xml:space="preserve"> - </w:t>
      </w:r>
      <w:r w:rsidR="009C38BB" w:rsidRPr="009E01EF">
        <w:rPr>
          <w:rFonts w:ascii="Times New Roman" w:hAnsi="Times New Roman" w:cs="Times New Roman"/>
          <w:b/>
          <w:bCs/>
          <w:sz w:val="24"/>
          <w:szCs w:val="24"/>
        </w:rPr>
        <w:t>MODELO DE DECLARA</w:t>
      </w:r>
      <w:r w:rsidR="00B7360E" w:rsidRPr="009E01EF">
        <w:rPr>
          <w:rFonts w:ascii="Times New Roman" w:hAnsi="Times New Roman" w:cs="Times New Roman"/>
          <w:b/>
          <w:bCs/>
          <w:sz w:val="24"/>
          <w:szCs w:val="24"/>
        </w:rPr>
        <w:t>ÇÃ</w:t>
      </w:r>
      <w:r w:rsidR="009C38BB" w:rsidRPr="009E01EF">
        <w:rPr>
          <w:rFonts w:ascii="Times New Roman" w:hAnsi="Times New Roman" w:cs="Times New Roman"/>
          <w:b/>
          <w:bCs/>
          <w:sz w:val="24"/>
          <w:szCs w:val="24"/>
        </w:rPr>
        <w:t>O DE ELABORA</w:t>
      </w:r>
      <w:r w:rsidR="00B7360E" w:rsidRPr="009E01EF">
        <w:rPr>
          <w:rFonts w:ascii="Times New Roman" w:hAnsi="Times New Roman" w:cs="Times New Roman"/>
          <w:b/>
          <w:bCs/>
          <w:sz w:val="24"/>
          <w:szCs w:val="24"/>
        </w:rPr>
        <w:t>ÇÃ</w:t>
      </w:r>
      <w:r w:rsidR="009C38BB" w:rsidRPr="009E01EF">
        <w:rPr>
          <w:rFonts w:ascii="Times New Roman" w:hAnsi="Times New Roman" w:cs="Times New Roman"/>
          <w:b/>
          <w:bCs/>
          <w:sz w:val="24"/>
          <w:szCs w:val="24"/>
        </w:rPr>
        <w:t xml:space="preserve">O INDEPENDENTE DE PROPOSTA </w:t>
      </w:r>
    </w:p>
    <w:p w14:paraId="1CA8DBED" w14:textId="065D4A8E" w:rsidR="00B7360E" w:rsidRPr="009E01EF" w:rsidRDefault="00B7360E" w:rsidP="00B7360E">
      <w:pPr>
        <w:jc w:val="both"/>
        <w:rPr>
          <w:rFonts w:ascii="Times New Roman" w:hAnsi="Times New Roman" w:cs="Times New Roman"/>
          <w:sz w:val="24"/>
          <w:szCs w:val="24"/>
        </w:rPr>
      </w:pPr>
      <w:r w:rsidRPr="009E01EF">
        <w:rPr>
          <w:rFonts w:ascii="Times New Roman" w:hAnsi="Times New Roman" w:cs="Times New Roman"/>
          <w:sz w:val="24"/>
          <w:szCs w:val="24"/>
        </w:rPr>
        <w:t>Modalidade de Licitação</w:t>
      </w:r>
    </w:p>
    <w:p w14:paraId="1509DC61" w14:textId="77777777" w:rsidR="00B7360E" w:rsidRPr="009E01EF" w:rsidRDefault="00B7360E" w:rsidP="00B7360E">
      <w:pPr>
        <w:jc w:val="both"/>
        <w:rPr>
          <w:rFonts w:ascii="Times New Roman" w:hAnsi="Times New Roman" w:cs="Times New Roman"/>
          <w:sz w:val="24"/>
          <w:szCs w:val="24"/>
        </w:rPr>
      </w:pPr>
      <w:r w:rsidRPr="009E01EF">
        <w:rPr>
          <w:rFonts w:ascii="Times New Roman" w:hAnsi="Times New Roman" w:cs="Times New Roman"/>
          <w:sz w:val="24"/>
          <w:szCs w:val="24"/>
        </w:rPr>
        <w:t>CONCORRÊNCIA ELETRÔNICA</w:t>
      </w:r>
    </w:p>
    <w:p w14:paraId="36584171" w14:textId="684777FA" w:rsidR="00B7360E" w:rsidRPr="009E01EF" w:rsidRDefault="00B7360E" w:rsidP="00B7360E">
      <w:pPr>
        <w:jc w:val="both"/>
        <w:rPr>
          <w:rFonts w:ascii="Times New Roman" w:hAnsi="Times New Roman" w:cs="Times New Roman"/>
          <w:sz w:val="24"/>
          <w:szCs w:val="24"/>
        </w:rPr>
      </w:pPr>
      <w:r w:rsidRPr="009E01EF">
        <w:rPr>
          <w:rFonts w:ascii="Times New Roman" w:hAnsi="Times New Roman" w:cs="Times New Roman"/>
          <w:sz w:val="24"/>
          <w:szCs w:val="24"/>
        </w:rPr>
        <w:t>N” 00</w:t>
      </w:r>
      <w:r w:rsidR="000B734C" w:rsidRPr="009E01EF">
        <w:rPr>
          <w:rFonts w:ascii="Times New Roman" w:hAnsi="Times New Roman" w:cs="Times New Roman"/>
          <w:sz w:val="24"/>
          <w:szCs w:val="24"/>
        </w:rPr>
        <w:t>2</w:t>
      </w:r>
      <w:r w:rsidRPr="009E01EF">
        <w:rPr>
          <w:rFonts w:ascii="Times New Roman" w:hAnsi="Times New Roman" w:cs="Times New Roman"/>
          <w:sz w:val="24"/>
          <w:szCs w:val="24"/>
        </w:rPr>
        <w:t>/202</w:t>
      </w:r>
      <w:r w:rsidR="0079493A" w:rsidRPr="009E01EF">
        <w:rPr>
          <w:rFonts w:ascii="Times New Roman" w:hAnsi="Times New Roman" w:cs="Times New Roman"/>
          <w:sz w:val="24"/>
          <w:szCs w:val="24"/>
        </w:rPr>
        <w:t>5</w:t>
      </w:r>
    </w:p>
    <w:p w14:paraId="7CFCF508" w14:textId="1F97F1CC" w:rsidR="009C38BB" w:rsidRPr="009E01EF" w:rsidRDefault="009C38BB" w:rsidP="009C38BB">
      <w:pPr>
        <w:jc w:val="both"/>
        <w:rPr>
          <w:rFonts w:ascii="Times New Roman" w:hAnsi="Times New Roman" w:cs="Times New Roman"/>
          <w:sz w:val="24"/>
          <w:szCs w:val="24"/>
        </w:rPr>
      </w:pPr>
      <w:r w:rsidRPr="009E01EF">
        <w:rPr>
          <w:rFonts w:ascii="Times New Roman" w:hAnsi="Times New Roman" w:cs="Times New Roman"/>
          <w:sz w:val="24"/>
          <w:szCs w:val="24"/>
        </w:rPr>
        <w:t>_____________________________ (nome da empresa licitante), inscrita no CNPJ n</w:t>
      </w:r>
      <w:r w:rsidR="00B7360E" w:rsidRPr="009E01EF">
        <w:rPr>
          <w:rFonts w:ascii="Times New Roman" w:hAnsi="Times New Roman" w:cs="Times New Roman"/>
          <w:sz w:val="24"/>
          <w:szCs w:val="24"/>
        </w:rPr>
        <w:t xml:space="preserve">º </w:t>
      </w:r>
      <w:r w:rsidRPr="009E01EF">
        <w:rPr>
          <w:rFonts w:ascii="Times New Roman" w:hAnsi="Times New Roman" w:cs="Times New Roman"/>
          <w:sz w:val="24"/>
          <w:szCs w:val="24"/>
        </w:rPr>
        <w:t xml:space="preserve">_____________________, por </w:t>
      </w:r>
      <w:r w:rsidR="00B7360E" w:rsidRPr="009E01EF">
        <w:rPr>
          <w:rFonts w:ascii="Times New Roman" w:hAnsi="Times New Roman" w:cs="Times New Roman"/>
          <w:sz w:val="24"/>
          <w:szCs w:val="24"/>
        </w:rPr>
        <w:t>intermédio</w:t>
      </w:r>
      <w:r w:rsidRPr="009E01EF">
        <w:rPr>
          <w:rFonts w:ascii="Times New Roman" w:hAnsi="Times New Roman" w:cs="Times New Roman"/>
          <w:sz w:val="24"/>
          <w:szCs w:val="24"/>
        </w:rPr>
        <w:t xml:space="preserve"> de seu representante legal </w:t>
      </w:r>
      <w:proofErr w:type="gramStart"/>
      <w:r w:rsidRPr="009E01EF">
        <w:rPr>
          <w:rFonts w:ascii="Times New Roman" w:hAnsi="Times New Roman" w:cs="Times New Roman"/>
          <w:sz w:val="24"/>
          <w:szCs w:val="24"/>
        </w:rPr>
        <w:t>o(</w:t>
      </w:r>
      <w:proofErr w:type="gramEnd"/>
      <w:r w:rsidRPr="009E01EF">
        <w:rPr>
          <w:rFonts w:ascii="Times New Roman" w:hAnsi="Times New Roman" w:cs="Times New Roman"/>
          <w:sz w:val="24"/>
          <w:szCs w:val="24"/>
        </w:rPr>
        <w:t>a) Sr.(a)..., portador(a)</w:t>
      </w:r>
      <w:r w:rsidR="00B7360E" w:rsidRPr="009E01EF">
        <w:rPr>
          <w:rFonts w:ascii="Times New Roman" w:hAnsi="Times New Roman" w:cs="Times New Roman"/>
          <w:sz w:val="24"/>
          <w:szCs w:val="24"/>
        </w:rPr>
        <w:t xml:space="preserve"> </w:t>
      </w:r>
      <w:r w:rsidRPr="009E01EF">
        <w:rPr>
          <w:rFonts w:ascii="Times New Roman" w:hAnsi="Times New Roman" w:cs="Times New Roman"/>
          <w:sz w:val="24"/>
          <w:szCs w:val="24"/>
        </w:rPr>
        <w:t>da Carteira de Identidade n</w:t>
      </w:r>
      <w:r w:rsidR="00B7360E" w:rsidRPr="009E01EF">
        <w:rPr>
          <w:rFonts w:ascii="Times New Roman" w:hAnsi="Times New Roman" w:cs="Times New Roman"/>
          <w:sz w:val="24"/>
          <w:szCs w:val="24"/>
        </w:rPr>
        <w:t>º</w:t>
      </w:r>
      <w:r w:rsidRPr="009E01EF">
        <w:rPr>
          <w:rFonts w:ascii="Times New Roman" w:hAnsi="Times New Roman" w:cs="Times New Roman"/>
          <w:sz w:val="24"/>
          <w:szCs w:val="24"/>
        </w:rPr>
        <w:t xml:space="preserve">....... </w:t>
      </w:r>
      <w:proofErr w:type="gramStart"/>
      <w:r w:rsidRPr="009E01EF">
        <w:rPr>
          <w:rFonts w:ascii="Times New Roman" w:hAnsi="Times New Roman" w:cs="Times New Roman"/>
          <w:sz w:val="24"/>
          <w:szCs w:val="24"/>
        </w:rPr>
        <w:t>e</w:t>
      </w:r>
      <w:proofErr w:type="gramEnd"/>
      <w:r w:rsidRPr="009E01EF">
        <w:rPr>
          <w:rFonts w:ascii="Times New Roman" w:hAnsi="Times New Roman" w:cs="Times New Roman"/>
          <w:sz w:val="24"/>
          <w:szCs w:val="24"/>
        </w:rPr>
        <w:t xml:space="preserve"> do CPF n” ......., doravante denominada LICITANTE, para</w:t>
      </w:r>
      <w:r w:rsidR="00B7360E" w:rsidRPr="009E01EF">
        <w:rPr>
          <w:rFonts w:ascii="Times New Roman" w:hAnsi="Times New Roman" w:cs="Times New Roman"/>
          <w:sz w:val="24"/>
          <w:szCs w:val="24"/>
        </w:rPr>
        <w:t xml:space="preserve"> </w:t>
      </w:r>
      <w:r w:rsidRPr="009E01EF">
        <w:rPr>
          <w:rFonts w:ascii="Times New Roman" w:hAnsi="Times New Roman" w:cs="Times New Roman"/>
          <w:sz w:val="24"/>
          <w:szCs w:val="24"/>
        </w:rPr>
        <w:t>fins do disposto no subitem 10.1.10.27 do Edital, declara, sob as penas da lei, em especial o</w:t>
      </w:r>
      <w:r w:rsidR="00B7360E" w:rsidRPr="009E01EF">
        <w:rPr>
          <w:rFonts w:ascii="Times New Roman" w:hAnsi="Times New Roman" w:cs="Times New Roman"/>
          <w:sz w:val="24"/>
          <w:szCs w:val="24"/>
        </w:rPr>
        <w:t xml:space="preserve"> </w:t>
      </w:r>
      <w:r w:rsidRPr="009E01EF">
        <w:rPr>
          <w:rFonts w:ascii="Times New Roman" w:hAnsi="Times New Roman" w:cs="Times New Roman"/>
          <w:sz w:val="24"/>
          <w:szCs w:val="24"/>
        </w:rPr>
        <w:t>art. 299 do Código Penal Brasileiro, que:</w:t>
      </w:r>
    </w:p>
    <w:p w14:paraId="35FAAC52" w14:textId="5FAACD06" w:rsidR="009C38BB" w:rsidRPr="009E01EF" w:rsidRDefault="009C38BB" w:rsidP="009C38BB">
      <w:pPr>
        <w:jc w:val="both"/>
        <w:rPr>
          <w:rFonts w:ascii="Times New Roman" w:hAnsi="Times New Roman" w:cs="Times New Roman"/>
          <w:sz w:val="24"/>
          <w:szCs w:val="24"/>
        </w:rPr>
      </w:pPr>
      <w:r w:rsidRPr="009E01EF">
        <w:rPr>
          <w:rFonts w:ascii="Times New Roman" w:hAnsi="Times New Roman" w:cs="Times New Roman"/>
          <w:sz w:val="24"/>
          <w:szCs w:val="24"/>
        </w:rPr>
        <w:t xml:space="preserve">(a) a proposta apresentada para participar da </w:t>
      </w:r>
      <w:r w:rsidR="00B7360E" w:rsidRPr="009E01EF">
        <w:rPr>
          <w:rFonts w:ascii="Times New Roman" w:hAnsi="Times New Roman" w:cs="Times New Roman"/>
          <w:sz w:val="24"/>
          <w:szCs w:val="24"/>
        </w:rPr>
        <w:t>Concorrência</w:t>
      </w:r>
      <w:r w:rsidRPr="009E01EF">
        <w:rPr>
          <w:rFonts w:ascii="Times New Roman" w:hAnsi="Times New Roman" w:cs="Times New Roman"/>
          <w:sz w:val="24"/>
          <w:szCs w:val="24"/>
        </w:rPr>
        <w:t xml:space="preserve"> Eletrônica N” 00</w:t>
      </w:r>
      <w:r w:rsidR="00176E5F" w:rsidRPr="009E01EF">
        <w:rPr>
          <w:rFonts w:ascii="Times New Roman" w:hAnsi="Times New Roman" w:cs="Times New Roman"/>
          <w:sz w:val="24"/>
          <w:szCs w:val="24"/>
        </w:rPr>
        <w:t>2</w:t>
      </w:r>
      <w:r w:rsidR="005D4A7F" w:rsidRPr="009E01EF">
        <w:rPr>
          <w:rFonts w:ascii="Times New Roman" w:hAnsi="Times New Roman" w:cs="Times New Roman"/>
          <w:sz w:val="24"/>
          <w:szCs w:val="24"/>
        </w:rPr>
        <w:t>/2025</w:t>
      </w:r>
      <w:r w:rsidRPr="009E01EF">
        <w:rPr>
          <w:rFonts w:ascii="Times New Roman" w:hAnsi="Times New Roman" w:cs="Times New Roman"/>
          <w:sz w:val="24"/>
          <w:szCs w:val="24"/>
        </w:rPr>
        <w:t>, foi</w:t>
      </w:r>
      <w:r w:rsidR="00B7360E" w:rsidRPr="009E01EF">
        <w:rPr>
          <w:rFonts w:ascii="Times New Roman" w:hAnsi="Times New Roman" w:cs="Times New Roman"/>
          <w:sz w:val="24"/>
          <w:szCs w:val="24"/>
        </w:rPr>
        <w:t xml:space="preserve"> </w:t>
      </w:r>
      <w:r w:rsidRPr="009E01EF">
        <w:rPr>
          <w:rFonts w:ascii="Times New Roman" w:hAnsi="Times New Roman" w:cs="Times New Roman"/>
          <w:sz w:val="24"/>
          <w:szCs w:val="24"/>
        </w:rPr>
        <w:t xml:space="preserve">elaborada de maneira independente pela LICITANTE, e o </w:t>
      </w:r>
      <w:r w:rsidR="00B7360E" w:rsidRPr="009E01EF">
        <w:rPr>
          <w:rFonts w:ascii="Times New Roman" w:hAnsi="Times New Roman" w:cs="Times New Roman"/>
          <w:sz w:val="24"/>
          <w:szCs w:val="24"/>
        </w:rPr>
        <w:t>conteúdo</w:t>
      </w:r>
      <w:r w:rsidRPr="009E01EF">
        <w:rPr>
          <w:rFonts w:ascii="Times New Roman" w:hAnsi="Times New Roman" w:cs="Times New Roman"/>
          <w:sz w:val="24"/>
          <w:szCs w:val="24"/>
        </w:rPr>
        <w:t xml:space="preserve"> da proposta </w:t>
      </w:r>
      <w:r w:rsidR="00B7360E" w:rsidRPr="009E01EF">
        <w:rPr>
          <w:rFonts w:ascii="Times New Roman" w:hAnsi="Times New Roman" w:cs="Times New Roman"/>
          <w:sz w:val="24"/>
          <w:szCs w:val="24"/>
        </w:rPr>
        <w:t>não</w:t>
      </w:r>
      <w:r w:rsidRPr="009E01EF">
        <w:rPr>
          <w:rFonts w:ascii="Times New Roman" w:hAnsi="Times New Roman" w:cs="Times New Roman"/>
          <w:sz w:val="24"/>
          <w:szCs w:val="24"/>
        </w:rPr>
        <w:t xml:space="preserve"> foi, no</w:t>
      </w:r>
      <w:r w:rsidR="00B7360E" w:rsidRPr="009E01EF">
        <w:rPr>
          <w:rFonts w:ascii="Times New Roman" w:hAnsi="Times New Roman" w:cs="Times New Roman"/>
          <w:sz w:val="24"/>
          <w:szCs w:val="24"/>
        </w:rPr>
        <w:t xml:space="preserve"> </w:t>
      </w:r>
      <w:r w:rsidRPr="009E01EF">
        <w:rPr>
          <w:rFonts w:ascii="Times New Roman" w:hAnsi="Times New Roman" w:cs="Times New Roman"/>
          <w:sz w:val="24"/>
          <w:szCs w:val="24"/>
        </w:rPr>
        <w:t>todo ou em parte, direta ou indiretamente, informado, discutido ou recebido de qualquer outro</w:t>
      </w:r>
      <w:r w:rsidR="00B7360E" w:rsidRPr="009E01EF">
        <w:rPr>
          <w:rFonts w:ascii="Times New Roman" w:hAnsi="Times New Roman" w:cs="Times New Roman"/>
          <w:sz w:val="24"/>
          <w:szCs w:val="24"/>
        </w:rPr>
        <w:t xml:space="preserve"> </w:t>
      </w:r>
      <w:r w:rsidRPr="009E01EF">
        <w:rPr>
          <w:rFonts w:ascii="Times New Roman" w:hAnsi="Times New Roman" w:cs="Times New Roman"/>
          <w:sz w:val="24"/>
          <w:szCs w:val="24"/>
        </w:rPr>
        <w:t xml:space="preserve">participante potencial ou de fato do da </w:t>
      </w:r>
      <w:r w:rsidR="00B7360E" w:rsidRPr="009E01EF">
        <w:rPr>
          <w:rFonts w:ascii="Times New Roman" w:hAnsi="Times New Roman" w:cs="Times New Roman"/>
          <w:sz w:val="24"/>
          <w:szCs w:val="24"/>
        </w:rPr>
        <w:t>Concorrência</w:t>
      </w:r>
      <w:r w:rsidRPr="009E01EF">
        <w:rPr>
          <w:rFonts w:ascii="Times New Roman" w:hAnsi="Times New Roman" w:cs="Times New Roman"/>
          <w:sz w:val="24"/>
          <w:szCs w:val="24"/>
        </w:rPr>
        <w:t xml:space="preserve"> Eletrônica N” 00</w:t>
      </w:r>
      <w:r w:rsidR="00A307E7" w:rsidRPr="009E01EF">
        <w:rPr>
          <w:rFonts w:ascii="Times New Roman" w:hAnsi="Times New Roman" w:cs="Times New Roman"/>
          <w:sz w:val="24"/>
          <w:szCs w:val="24"/>
        </w:rPr>
        <w:t>2</w:t>
      </w:r>
      <w:r w:rsidRPr="009E01EF">
        <w:rPr>
          <w:rFonts w:ascii="Times New Roman" w:hAnsi="Times New Roman" w:cs="Times New Roman"/>
          <w:sz w:val="24"/>
          <w:szCs w:val="24"/>
        </w:rPr>
        <w:t>/202</w:t>
      </w:r>
      <w:r w:rsidR="005D4A7F" w:rsidRPr="009E01EF">
        <w:rPr>
          <w:rFonts w:ascii="Times New Roman" w:hAnsi="Times New Roman" w:cs="Times New Roman"/>
          <w:sz w:val="24"/>
          <w:szCs w:val="24"/>
        </w:rPr>
        <w:t>5</w:t>
      </w:r>
      <w:r w:rsidRPr="009E01EF">
        <w:rPr>
          <w:rFonts w:ascii="Times New Roman" w:hAnsi="Times New Roman" w:cs="Times New Roman"/>
          <w:sz w:val="24"/>
          <w:szCs w:val="24"/>
        </w:rPr>
        <w:t>, por qualquer meio ou por qualquer pessoa;</w:t>
      </w:r>
    </w:p>
    <w:p w14:paraId="01134C7A" w14:textId="2FB1C845" w:rsidR="009C38BB" w:rsidRPr="009E01EF" w:rsidRDefault="009C38BB" w:rsidP="009C38BB">
      <w:pPr>
        <w:jc w:val="both"/>
        <w:rPr>
          <w:rFonts w:ascii="Times New Roman" w:hAnsi="Times New Roman" w:cs="Times New Roman"/>
          <w:sz w:val="24"/>
          <w:szCs w:val="24"/>
        </w:rPr>
      </w:pPr>
      <w:r w:rsidRPr="009E01EF">
        <w:rPr>
          <w:rFonts w:ascii="Times New Roman" w:hAnsi="Times New Roman" w:cs="Times New Roman"/>
          <w:sz w:val="24"/>
          <w:szCs w:val="24"/>
        </w:rPr>
        <w:t xml:space="preserve">(b) a </w:t>
      </w:r>
      <w:r w:rsidR="00B7360E" w:rsidRPr="009E01EF">
        <w:rPr>
          <w:rFonts w:ascii="Times New Roman" w:hAnsi="Times New Roman" w:cs="Times New Roman"/>
          <w:sz w:val="24"/>
          <w:szCs w:val="24"/>
        </w:rPr>
        <w:t>intenção</w:t>
      </w:r>
      <w:r w:rsidRPr="009E01EF">
        <w:rPr>
          <w:rFonts w:ascii="Times New Roman" w:hAnsi="Times New Roman" w:cs="Times New Roman"/>
          <w:sz w:val="24"/>
          <w:szCs w:val="24"/>
        </w:rPr>
        <w:t xml:space="preserve"> de apresentar a proposta elaborada para participar da </w:t>
      </w:r>
      <w:r w:rsidR="00B7360E" w:rsidRPr="009E01EF">
        <w:rPr>
          <w:rFonts w:ascii="Times New Roman" w:hAnsi="Times New Roman" w:cs="Times New Roman"/>
          <w:sz w:val="24"/>
          <w:szCs w:val="24"/>
        </w:rPr>
        <w:t>Concorrência</w:t>
      </w:r>
      <w:r w:rsidRPr="009E01EF">
        <w:rPr>
          <w:rFonts w:ascii="Times New Roman" w:hAnsi="Times New Roman" w:cs="Times New Roman"/>
          <w:sz w:val="24"/>
          <w:szCs w:val="24"/>
        </w:rPr>
        <w:t xml:space="preserve"> Eletrônica N</w:t>
      </w:r>
      <w:r w:rsidR="00B7360E" w:rsidRPr="009E01EF">
        <w:rPr>
          <w:rFonts w:ascii="Times New Roman" w:hAnsi="Times New Roman" w:cs="Times New Roman"/>
          <w:sz w:val="24"/>
          <w:szCs w:val="24"/>
        </w:rPr>
        <w:t xml:space="preserve">º </w:t>
      </w:r>
      <w:r w:rsidRPr="009E01EF">
        <w:rPr>
          <w:rFonts w:ascii="Times New Roman" w:hAnsi="Times New Roman" w:cs="Times New Roman"/>
          <w:sz w:val="24"/>
          <w:szCs w:val="24"/>
        </w:rPr>
        <w:t>00</w:t>
      </w:r>
      <w:r w:rsidR="006C2D3E">
        <w:rPr>
          <w:rFonts w:ascii="Times New Roman" w:hAnsi="Times New Roman" w:cs="Times New Roman"/>
          <w:sz w:val="24"/>
          <w:szCs w:val="24"/>
        </w:rPr>
        <w:t>2</w:t>
      </w:r>
      <w:r w:rsidRPr="009E01EF">
        <w:rPr>
          <w:rFonts w:ascii="Times New Roman" w:hAnsi="Times New Roman" w:cs="Times New Roman"/>
          <w:sz w:val="24"/>
          <w:szCs w:val="24"/>
        </w:rPr>
        <w:t>/202</w:t>
      </w:r>
      <w:r w:rsidR="00B63D21" w:rsidRPr="009E01EF">
        <w:rPr>
          <w:rFonts w:ascii="Times New Roman" w:hAnsi="Times New Roman" w:cs="Times New Roman"/>
          <w:sz w:val="24"/>
          <w:szCs w:val="24"/>
        </w:rPr>
        <w:t>5</w:t>
      </w:r>
      <w:r w:rsidRPr="009E01EF">
        <w:rPr>
          <w:rFonts w:ascii="Times New Roman" w:hAnsi="Times New Roman" w:cs="Times New Roman"/>
          <w:sz w:val="24"/>
          <w:szCs w:val="24"/>
        </w:rPr>
        <w:t xml:space="preserve"> </w:t>
      </w:r>
      <w:r w:rsidR="00B7360E" w:rsidRPr="009E01EF">
        <w:rPr>
          <w:rFonts w:ascii="Times New Roman" w:hAnsi="Times New Roman" w:cs="Times New Roman"/>
          <w:sz w:val="24"/>
          <w:szCs w:val="24"/>
        </w:rPr>
        <w:t>não</w:t>
      </w:r>
      <w:r w:rsidRPr="009E01EF">
        <w:rPr>
          <w:rFonts w:ascii="Times New Roman" w:hAnsi="Times New Roman" w:cs="Times New Roman"/>
          <w:sz w:val="24"/>
          <w:szCs w:val="24"/>
        </w:rPr>
        <w:t xml:space="preserve"> foi informada, discutida ou recebida de qualquer outro participante potencial ou</w:t>
      </w:r>
      <w:r w:rsidR="00B7360E" w:rsidRPr="009E01EF">
        <w:rPr>
          <w:rFonts w:ascii="Times New Roman" w:hAnsi="Times New Roman" w:cs="Times New Roman"/>
          <w:sz w:val="24"/>
          <w:szCs w:val="24"/>
        </w:rPr>
        <w:t xml:space="preserve"> </w:t>
      </w:r>
      <w:r w:rsidRPr="009E01EF">
        <w:rPr>
          <w:rFonts w:ascii="Times New Roman" w:hAnsi="Times New Roman" w:cs="Times New Roman"/>
          <w:sz w:val="24"/>
          <w:szCs w:val="24"/>
        </w:rPr>
        <w:t xml:space="preserve">de fato da </w:t>
      </w:r>
      <w:r w:rsidR="00B7360E" w:rsidRPr="009E01EF">
        <w:rPr>
          <w:rFonts w:ascii="Times New Roman" w:hAnsi="Times New Roman" w:cs="Times New Roman"/>
          <w:sz w:val="24"/>
          <w:szCs w:val="24"/>
        </w:rPr>
        <w:t>Concorrência</w:t>
      </w:r>
      <w:r w:rsidRPr="009E01EF">
        <w:rPr>
          <w:rFonts w:ascii="Times New Roman" w:hAnsi="Times New Roman" w:cs="Times New Roman"/>
          <w:sz w:val="24"/>
          <w:szCs w:val="24"/>
        </w:rPr>
        <w:t xml:space="preserve"> Eletrônica N” 00</w:t>
      </w:r>
      <w:r w:rsidR="00176E5F" w:rsidRPr="009E01EF">
        <w:rPr>
          <w:rFonts w:ascii="Times New Roman" w:hAnsi="Times New Roman" w:cs="Times New Roman"/>
          <w:sz w:val="24"/>
          <w:szCs w:val="24"/>
        </w:rPr>
        <w:t>2</w:t>
      </w:r>
      <w:r w:rsidRPr="009E01EF">
        <w:rPr>
          <w:rFonts w:ascii="Times New Roman" w:hAnsi="Times New Roman" w:cs="Times New Roman"/>
          <w:sz w:val="24"/>
          <w:szCs w:val="24"/>
        </w:rPr>
        <w:t>/202</w:t>
      </w:r>
      <w:r w:rsidR="00E513DE" w:rsidRPr="009E01EF">
        <w:rPr>
          <w:rFonts w:ascii="Times New Roman" w:hAnsi="Times New Roman" w:cs="Times New Roman"/>
          <w:sz w:val="24"/>
          <w:szCs w:val="24"/>
        </w:rPr>
        <w:t>5</w:t>
      </w:r>
      <w:r w:rsidRPr="009E01EF">
        <w:rPr>
          <w:rFonts w:ascii="Times New Roman" w:hAnsi="Times New Roman" w:cs="Times New Roman"/>
          <w:sz w:val="24"/>
          <w:szCs w:val="24"/>
        </w:rPr>
        <w:t>, por qualquer meio ou por qualquer pessoa;</w:t>
      </w:r>
    </w:p>
    <w:p w14:paraId="490BDE01" w14:textId="518CBBE8" w:rsidR="009C38BB" w:rsidRPr="009E01EF" w:rsidRDefault="009C38BB" w:rsidP="009C38BB">
      <w:pPr>
        <w:jc w:val="both"/>
        <w:rPr>
          <w:rFonts w:ascii="Times New Roman" w:hAnsi="Times New Roman" w:cs="Times New Roman"/>
          <w:sz w:val="24"/>
          <w:szCs w:val="24"/>
        </w:rPr>
      </w:pPr>
      <w:r w:rsidRPr="009E01EF">
        <w:rPr>
          <w:rFonts w:ascii="Times New Roman" w:hAnsi="Times New Roman" w:cs="Times New Roman"/>
          <w:sz w:val="24"/>
          <w:szCs w:val="24"/>
        </w:rPr>
        <w:t xml:space="preserve">(c) que </w:t>
      </w:r>
      <w:r w:rsidR="00B7360E" w:rsidRPr="009E01EF">
        <w:rPr>
          <w:rFonts w:ascii="Times New Roman" w:hAnsi="Times New Roman" w:cs="Times New Roman"/>
          <w:sz w:val="24"/>
          <w:szCs w:val="24"/>
        </w:rPr>
        <w:t>não</w:t>
      </w:r>
      <w:r w:rsidRPr="009E01EF">
        <w:rPr>
          <w:rFonts w:ascii="Times New Roman" w:hAnsi="Times New Roman" w:cs="Times New Roman"/>
          <w:sz w:val="24"/>
          <w:szCs w:val="24"/>
        </w:rPr>
        <w:t xml:space="preserve"> tentou, por qualquer meio ou por qualquer pessoa, influir na </w:t>
      </w:r>
      <w:r w:rsidR="004C13D8" w:rsidRPr="009E01EF">
        <w:rPr>
          <w:rFonts w:ascii="Times New Roman" w:hAnsi="Times New Roman" w:cs="Times New Roman"/>
          <w:sz w:val="24"/>
          <w:szCs w:val="24"/>
        </w:rPr>
        <w:t>decisão</w:t>
      </w:r>
      <w:r w:rsidRPr="009E01EF">
        <w:rPr>
          <w:rFonts w:ascii="Times New Roman" w:hAnsi="Times New Roman" w:cs="Times New Roman"/>
          <w:sz w:val="24"/>
          <w:szCs w:val="24"/>
        </w:rPr>
        <w:t xml:space="preserve"> de qualquer</w:t>
      </w:r>
      <w:r w:rsidR="004C13D8" w:rsidRPr="009E01EF">
        <w:rPr>
          <w:rFonts w:ascii="Times New Roman" w:hAnsi="Times New Roman" w:cs="Times New Roman"/>
          <w:sz w:val="24"/>
          <w:szCs w:val="24"/>
        </w:rPr>
        <w:t xml:space="preserve"> </w:t>
      </w:r>
      <w:r w:rsidRPr="009E01EF">
        <w:rPr>
          <w:rFonts w:ascii="Times New Roman" w:hAnsi="Times New Roman" w:cs="Times New Roman"/>
          <w:sz w:val="24"/>
          <w:szCs w:val="24"/>
        </w:rPr>
        <w:t xml:space="preserve">outro participante potencial ou de fato da </w:t>
      </w:r>
      <w:r w:rsidR="004C13D8" w:rsidRPr="009E01EF">
        <w:rPr>
          <w:rFonts w:ascii="Times New Roman" w:hAnsi="Times New Roman" w:cs="Times New Roman"/>
          <w:sz w:val="24"/>
          <w:szCs w:val="24"/>
        </w:rPr>
        <w:t>Concorrência</w:t>
      </w:r>
      <w:r w:rsidRPr="009E01EF">
        <w:rPr>
          <w:rFonts w:ascii="Times New Roman" w:hAnsi="Times New Roman" w:cs="Times New Roman"/>
          <w:sz w:val="24"/>
          <w:szCs w:val="24"/>
        </w:rPr>
        <w:t xml:space="preserve"> Eletrônica N” 00</w:t>
      </w:r>
      <w:r w:rsidR="00176E5F" w:rsidRPr="009E01EF">
        <w:rPr>
          <w:rFonts w:ascii="Times New Roman" w:hAnsi="Times New Roman" w:cs="Times New Roman"/>
          <w:sz w:val="24"/>
          <w:szCs w:val="24"/>
        </w:rPr>
        <w:t>2</w:t>
      </w:r>
      <w:r w:rsidRPr="009E01EF">
        <w:rPr>
          <w:rFonts w:ascii="Times New Roman" w:hAnsi="Times New Roman" w:cs="Times New Roman"/>
          <w:sz w:val="24"/>
          <w:szCs w:val="24"/>
        </w:rPr>
        <w:t>/202</w:t>
      </w:r>
      <w:r w:rsidR="005D4A7F" w:rsidRPr="009E01EF">
        <w:rPr>
          <w:rFonts w:ascii="Times New Roman" w:hAnsi="Times New Roman" w:cs="Times New Roman"/>
          <w:sz w:val="24"/>
          <w:szCs w:val="24"/>
        </w:rPr>
        <w:t>5</w:t>
      </w:r>
      <w:r w:rsidRPr="009E01EF">
        <w:rPr>
          <w:rFonts w:ascii="Times New Roman" w:hAnsi="Times New Roman" w:cs="Times New Roman"/>
          <w:sz w:val="24"/>
          <w:szCs w:val="24"/>
        </w:rPr>
        <w:t xml:space="preserve"> quanto a</w:t>
      </w:r>
      <w:r w:rsidR="004C13D8" w:rsidRPr="009E01EF">
        <w:rPr>
          <w:rFonts w:ascii="Times New Roman" w:hAnsi="Times New Roman" w:cs="Times New Roman"/>
          <w:sz w:val="24"/>
          <w:szCs w:val="24"/>
        </w:rPr>
        <w:t xml:space="preserve"> </w:t>
      </w:r>
      <w:r w:rsidRPr="009E01EF">
        <w:rPr>
          <w:rFonts w:ascii="Times New Roman" w:hAnsi="Times New Roman" w:cs="Times New Roman"/>
          <w:sz w:val="24"/>
          <w:szCs w:val="24"/>
        </w:rPr>
        <w:t xml:space="preserve">participar ou </w:t>
      </w:r>
      <w:r w:rsidR="004C13D8" w:rsidRPr="009E01EF">
        <w:rPr>
          <w:rFonts w:ascii="Times New Roman" w:hAnsi="Times New Roman" w:cs="Times New Roman"/>
          <w:sz w:val="24"/>
          <w:szCs w:val="24"/>
        </w:rPr>
        <w:t>não</w:t>
      </w:r>
      <w:r w:rsidRPr="009E01EF">
        <w:rPr>
          <w:rFonts w:ascii="Times New Roman" w:hAnsi="Times New Roman" w:cs="Times New Roman"/>
          <w:sz w:val="24"/>
          <w:szCs w:val="24"/>
        </w:rPr>
        <w:t xml:space="preserve"> da referida </w:t>
      </w:r>
      <w:r w:rsidR="004C13D8" w:rsidRPr="009E01EF">
        <w:rPr>
          <w:rFonts w:ascii="Times New Roman" w:hAnsi="Times New Roman" w:cs="Times New Roman"/>
          <w:sz w:val="24"/>
          <w:szCs w:val="24"/>
        </w:rPr>
        <w:t>licitação</w:t>
      </w:r>
      <w:r w:rsidRPr="009E01EF">
        <w:rPr>
          <w:rFonts w:ascii="Times New Roman" w:hAnsi="Times New Roman" w:cs="Times New Roman"/>
          <w:sz w:val="24"/>
          <w:szCs w:val="24"/>
        </w:rPr>
        <w:t>;</w:t>
      </w:r>
    </w:p>
    <w:p w14:paraId="51118631" w14:textId="4B903545" w:rsidR="009C38BB" w:rsidRPr="009E01EF" w:rsidRDefault="009C38BB" w:rsidP="009C38BB">
      <w:pPr>
        <w:jc w:val="both"/>
        <w:rPr>
          <w:rFonts w:ascii="Times New Roman" w:hAnsi="Times New Roman" w:cs="Times New Roman"/>
          <w:sz w:val="24"/>
          <w:szCs w:val="24"/>
        </w:rPr>
      </w:pPr>
      <w:r w:rsidRPr="009E01EF">
        <w:rPr>
          <w:rFonts w:ascii="Times New Roman" w:hAnsi="Times New Roman" w:cs="Times New Roman"/>
          <w:sz w:val="24"/>
          <w:szCs w:val="24"/>
        </w:rPr>
        <w:t xml:space="preserve">(d) que o </w:t>
      </w:r>
      <w:r w:rsidR="004C13D8" w:rsidRPr="009E01EF">
        <w:rPr>
          <w:rFonts w:ascii="Times New Roman" w:hAnsi="Times New Roman" w:cs="Times New Roman"/>
          <w:sz w:val="24"/>
          <w:szCs w:val="24"/>
        </w:rPr>
        <w:t>conteúdo</w:t>
      </w:r>
      <w:r w:rsidRPr="009E01EF">
        <w:rPr>
          <w:rFonts w:ascii="Times New Roman" w:hAnsi="Times New Roman" w:cs="Times New Roman"/>
          <w:sz w:val="24"/>
          <w:szCs w:val="24"/>
        </w:rPr>
        <w:t xml:space="preserve"> da proposta apresentada para participar da </w:t>
      </w:r>
      <w:r w:rsidR="004C13D8" w:rsidRPr="009E01EF">
        <w:rPr>
          <w:rFonts w:ascii="Times New Roman" w:hAnsi="Times New Roman" w:cs="Times New Roman"/>
          <w:sz w:val="24"/>
          <w:szCs w:val="24"/>
        </w:rPr>
        <w:t>Concorrência</w:t>
      </w:r>
      <w:r w:rsidRPr="009E01EF">
        <w:rPr>
          <w:rFonts w:ascii="Times New Roman" w:hAnsi="Times New Roman" w:cs="Times New Roman"/>
          <w:sz w:val="24"/>
          <w:szCs w:val="24"/>
        </w:rPr>
        <w:t xml:space="preserve"> Eletrônica N</w:t>
      </w:r>
      <w:r w:rsidR="004C13D8" w:rsidRPr="009E01EF">
        <w:rPr>
          <w:rFonts w:ascii="Times New Roman" w:hAnsi="Times New Roman" w:cs="Times New Roman"/>
          <w:sz w:val="24"/>
          <w:szCs w:val="24"/>
        </w:rPr>
        <w:t xml:space="preserve">º </w:t>
      </w:r>
      <w:r w:rsidRPr="009E01EF">
        <w:rPr>
          <w:rFonts w:ascii="Times New Roman" w:hAnsi="Times New Roman" w:cs="Times New Roman"/>
          <w:sz w:val="24"/>
          <w:szCs w:val="24"/>
        </w:rPr>
        <w:t>00</w:t>
      </w:r>
      <w:r w:rsidR="006C2D3E">
        <w:rPr>
          <w:rFonts w:ascii="Times New Roman" w:hAnsi="Times New Roman" w:cs="Times New Roman"/>
          <w:sz w:val="24"/>
          <w:szCs w:val="24"/>
        </w:rPr>
        <w:t>2</w:t>
      </w:r>
      <w:r w:rsidRPr="009E01EF">
        <w:rPr>
          <w:rFonts w:ascii="Times New Roman" w:hAnsi="Times New Roman" w:cs="Times New Roman"/>
          <w:sz w:val="24"/>
          <w:szCs w:val="24"/>
        </w:rPr>
        <w:t>/202</w:t>
      </w:r>
      <w:r w:rsidR="005D4A7F" w:rsidRPr="009E01EF">
        <w:rPr>
          <w:rFonts w:ascii="Times New Roman" w:hAnsi="Times New Roman" w:cs="Times New Roman"/>
          <w:sz w:val="24"/>
          <w:szCs w:val="24"/>
        </w:rPr>
        <w:t>5</w:t>
      </w:r>
      <w:r w:rsidRPr="009E01EF">
        <w:rPr>
          <w:rFonts w:ascii="Times New Roman" w:hAnsi="Times New Roman" w:cs="Times New Roman"/>
          <w:sz w:val="24"/>
          <w:szCs w:val="24"/>
        </w:rPr>
        <w:t xml:space="preserve"> </w:t>
      </w:r>
      <w:r w:rsidR="004C13D8" w:rsidRPr="009E01EF">
        <w:rPr>
          <w:rFonts w:ascii="Times New Roman" w:hAnsi="Times New Roman" w:cs="Times New Roman"/>
          <w:sz w:val="24"/>
          <w:szCs w:val="24"/>
        </w:rPr>
        <w:t>não</w:t>
      </w:r>
      <w:r w:rsidRPr="009E01EF">
        <w:rPr>
          <w:rFonts w:ascii="Times New Roman" w:hAnsi="Times New Roman" w:cs="Times New Roman"/>
          <w:sz w:val="24"/>
          <w:szCs w:val="24"/>
        </w:rPr>
        <w:t xml:space="preserve"> ser</w:t>
      </w:r>
      <w:r w:rsidR="004C13D8" w:rsidRPr="009E01EF">
        <w:rPr>
          <w:rFonts w:ascii="Times New Roman" w:hAnsi="Times New Roman" w:cs="Times New Roman"/>
          <w:sz w:val="24"/>
          <w:szCs w:val="24"/>
        </w:rPr>
        <w:t>á</w:t>
      </w:r>
      <w:r w:rsidRPr="009E01EF">
        <w:rPr>
          <w:rFonts w:ascii="Times New Roman" w:hAnsi="Times New Roman" w:cs="Times New Roman"/>
          <w:sz w:val="24"/>
          <w:szCs w:val="24"/>
        </w:rPr>
        <w:t>, no todo ou em parte, direta ou indiretamente, comunicado ou discutido com</w:t>
      </w:r>
      <w:r w:rsidR="004C13D8" w:rsidRPr="009E01EF">
        <w:rPr>
          <w:rFonts w:ascii="Times New Roman" w:hAnsi="Times New Roman" w:cs="Times New Roman"/>
          <w:sz w:val="24"/>
          <w:szCs w:val="24"/>
        </w:rPr>
        <w:t xml:space="preserve"> </w:t>
      </w:r>
      <w:r w:rsidRPr="009E01EF">
        <w:rPr>
          <w:rFonts w:ascii="Times New Roman" w:hAnsi="Times New Roman" w:cs="Times New Roman"/>
          <w:sz w:val="24"/>
          <w:szCs w:val="24"/>
        </w:rPr>
        <w:t xml:space="preserve">qualquer outro participante potencial ou de fato da </w:t>
      </w:r>
      <w:r w:rsidR="004C13D8" w:rsidRPr="009E01EF">
        <w:rPr>
          <w:rFonts w:ascii="Times New Roman" w:hAnsi="Times New Roman" w:cs="Times New Roman"/>
          <w:sz w:val="24"/>
          <w:szCs w:val="24"/>
        </w:rPr>
        <w:t>Concorrência</w:t>
      </w:r>
      <w:r w:rsidRPr="009E01EF">
        <w:rPr>
          <w:rFonts w:ascii="Times New Roman" w:hAnsi="Times New Roman" w:cs="Times New Roman"/>
          <w:sz w:val="24"/>
          <w:szCs w:val="24"/>
        </w:rPr>
        <w:t xml:space="preserve"> Eletrônica N” 00</w:t>
      </w:r>
      <w:r w:rsidR="00176E5F" w:rsidRPr="009E01EF">
        <w:rPr>
          <w:rFonts w:ascii="Times New Roman" w:hAnsi="Times New Roman" w:cs="Times New Roman"/>
          <w:sz w:val="24"/>
          <w:szCs w:val="24"/>
        </w:rPr>
        <w:t>2</w:t>
      </w:r>
      <w:r w:rsidRPr="009E01EF">
        <w:rPr>
          <w:rFonts w:ascii="Times New Roman" w:hAnsi="Times New Roman" w:cs="Times New Roman"/>
          <w:sz w:val="24"/>
          <w:szCs w:val="24"/>
        </w:rPr>
        <w:t>/202</w:t>
      </w:r>
      <w:r w:rsidR="00092226" w:rsidRPr="009E01EF">
        <w:rPr>
          <w:rFonts w:ascii="Times New Roman" w:hAnsi="Times New Roman" w:cs="Times New Roman"/>
          <w:sz w:val="24"/>
          <w:szCs w:val="24"/>
        </w:rPr>
        <w:t>5</w:t>
      </w:r>
      <w:r w:rsidRPr="009E01EF">
        <w:rPr>
          <w:rFonts w:ascii="Times New Roman" w:hAnsi="Times New Roman" w:cs="Times New Roman"/>
          <w:sz w:val="24"/>
          <w:szCs w:val="24"/>
        </w:rPr>
        <w:t xml:space="preserve"> antes</w:t>
      </w:r>
      <w:r w:rsidR="004C13D8" w:rsidRPr="009E01EF">
        <w:rPr>
          <w:rFonts w:ascii="Times New Roman" w:hAnsi="Times New Roman" w:cs="Times New Roman"/>
          <w:sz w:val="24"/>
          <w:szCs w:val="24"/>
        </w:rPr>
        <w:t xml:space="preserve"> </w:t>
      </w:r>
      <w:r w:rsidRPr="009E01EF">
        <w:rPr>
          <w:rFonts w:ascii="Times New Roman" w:hAnsi="Times New Roman" w:cs="Times New Roman"/>
          <w:sz w:val="24"/>
          <w:szCs w:val="24"/>
        </w:rPr>
        <w:t xml:space="preserve">da </w:t>
      </w:r>
      <w:r w:rsidR="004C13D8" w:rsidRPr="009E01EF">
        <w:rPr>
          <w:rFonts w:ascii="Times New Roman" w:hAnsi="Times New Roman" w:cs="Times New Roman"/>
          <w:sz w:val="24"/>
          <w:szCs w:val="24"/>
        </w:rPr>
        <w:t>adjudicação</w:t>
      </w:r>
      <w:r w:rsidRPr="009E01EF">
        <w:rPr>
          <w:rFonts w:ascii="Times New Roman" w:hAnsi="Times New Roman" w:cs="Times New Roman"/>
          <w:sz w:val="24"/>
          <w:szCs w:val="24"/>
        </w:rPr>
        <w:t xml:space="preserve"> do objeto da referida </w:t>
      </w:r>
      <w:r w:rsidR="004C13D8" w:rsidRPr="009E01EF">
        <w:rPr>
          <w:rFonts w:ascii="Times New Roman" w:hAnsi="Times New Roman" w:cs="Times New Roman"/>
          <w:sz w:val="24"/>
          <w:szCs w:val="24"/>
        </w:rPr>
        <w:t>licitação</w:t>
      </w:r>
      <w:r w:rsidRPr="009E01EF">
        <w:rPr>
          <w:rFonts w:ascii="Times New Roman" w:hAnsi="Times New Roman" w:cs="Times New Roman"/>
          <w:sz w:val="24"/>
          <w:szCs w:val="24"/>
        </w:rPr>
        <w:t>;</w:t>
      </w:r>
    </w:p>
    <w:p w14:paraId="4BCA2822" w14:textId="380B7A7E" w:rsidR="009C38BB" w:rsidRPr="009E01EF" w:rsidRDefault="009C38BB" w:rsidP="009C38BB">
      <w:pPr>
        <w:jc w:val="both"/>
        <w:rPr>
          <w:rFonts w:ascii="Times New Roman" w:hAnsi="Times New Roman" w:cs="Times New Roman"/>
          <w:sz w:val="24"/>
          <w:szCs w:val="24"/>
        </w:rPr>
      </w:pPr>
      <w:r w:rsidRPr="009E01EF">
        <w:rPr>
          <w:rFonts w:ascii="Times New Roman" w:hAnsi="Times New Roman" w:cs="Times New Roman"/>
          <w:sz w:val="24"/>
          <w:szCs w:val="24"/>
        </w:rPr>
        <w:t xml:space="preserve">(e) que o </w:t>
      </w:r>
      <w:r w:rsidR="004C13D8" w:rsidRPr="009E01EF">
        <w:rPr>
          <w:rFonts w:ascii="Times New Roman" w:hAnsi="Times New Roman" w:cs="Times New Roman"/>
          <w:sz w:val="24"/>
          <w:szCs w:val="24"/>
        </w:rPr>
        <w:t>conteúdo</w:t>
      </w:r>
      <w:r w:rsidRPr="009E01EF">
        <w:rPr>
          <w:rFonts w:ascii="Times New Roman" w:hAnsi="Times New Roman" w:cs="Times New Roman"/>
          <w:sz w:val="24"/>
          <w:szCs w:val="24"/>
        </w:rPr>
        <w:t xml:space="preserve"> da proposta apresentada para participar da </w:t>
      </w:r>
      <w:r w:rsidR="004C13D8" w:rsidRPr="009E01EF">
        <w:rPr>
          <w:rFonts w:ascii="Times New Roman" w:hAnsi="Times New Roman" w:cs="Times New Roman"/>
          <w:sz w:val="24"/>
          <w:szCs w:val="24"/>
        </w:rPr>
        <w:t>Concorrência</w:t>
      </w:r>
      <w:r w:rsidRPr="009E01EF">
        <w:rPr>
          <w:rFonts w:ascii="Times New Roman" w:hAnsi="Times New Roman" w:cs="Times New Roman"/>
          <w:sz w:val="24"/>
          <w:szCs w:val="24"/>
        </w:rPr>
        <w:t xml:space="preserve"> Eletrônica N</w:t>
      </w:r>
      <w:r w:rsidR="004C13D8" w:rsidRPr="009E01EF">
        <w:rPr>
          <w:rFonts w:ascii="Times New Roman" w:hAnsi="Times New Roman" w:cs="Times New Roman"/>
          <w:sz w:val="24"/>
          <w:szCs w:val="24"/>
        </w:rPr>
        <w:t xml:space="preserve">º </w:t>
      </w:r>
      <w:r w:rsidRPr="009E01EF">
        <w:rPr>
          <w:rFonts w:ascii="Times New Roman" w:hAnsi="Times New Roman" w:cs="Times New Roman"/>
          <w:sz w:val="24"/>
          <w:szCs w:val="24"/>
        </w:rPr>
        <w:t>00</w:t>
      </w:r>
      <w:r w:rsidR="006C2D3E">
        <w:rPr>
          <w:rFonts w:ascii="Times New Roman" w:hAnsi="Times New Roman" w:cs="Times New Roman"/>
          <w:sz w:val="24"/>
          <w:szCs w:val="24"/>
        </w:rPr>
        <w:t>2</w:t>
      </w:r>
      <w:r w:rsidRPr="009E01EF">
        <w:rPr>
          <w:rFonts w:ascii="Times New Roman" w:hAnsi="Times New Roman" w:cs="Times New Roman"/>
          <w:sz w:val="24"/>
          <w:szCs w:val="24"/>
        </w:rPr>
        <w:t>/202</w:t>
      </w:r>
      <w:r w:rsidR="005D4A7F" w:rsidRPr="009E01EF">
        <w:rPr>
          <w:rFonts w:ascii="Times New Roman" w:hAnsi="Times New Roman" w:cs="Times New Roman"/>
          <w:sz w:val="24"/>
          <w:szCs w:val="24"/>
        </w:rPr>
        <w:t>5</w:t>
      </w:r>
      <w:r w:rsidRPr="009E01EF">
        <w:rPr>
          <w:rFonts w:ascii="Times New Roman" w:hAnsi="Times New Roman" w:cs="Times New Roman"/>
          <w:sz w:val="24"/>
          <w:szCs w:val="24"/>
        </w:rPr>
        <w:t xml:space="preserve"> n</w:t>
      </w:r>
      <w:r w:rsidR="004C13D8" w:rsidRPr="009E01EF">
        <w:rPr>
          <w:rFonts w:ascii="Times New Roman" w:hAnsi="Times New Roman" w:cs="Times New Roman"/>
          <w:sz w:val="24"/>
          <w:szCs w:val="24"/>
        </w:rPr>
        <w:t>ã</w:t>
      </w:r>
      <w:r w:rsidRPr="009E01EF">
        <w:rPr>
          <w:rFonts w:ascii="Times New Roman" w:hAnsi="Times New Roman" w:cs="Times New Roman"/>
          <w:sz w:val="24"/>
          <w:szCs w:val="24"/>
        </w:rPr>
        <w:t>o foi, no todo ou em parte, direta ou indiretamente, informado, discutido ou</w:t>
      </w:r>
      <w:r w:rsidR="004C13D8" w:rsidRPr="009E01EF">
        <w:rPr>
          <w:rFonts w:ascii="Times New Roman" w:hAnsi="Times New Roman" w:cs="Times New Roman"/>
          <w:sz w:val="24"/>
          <w:szCs w:val="24"/>
        </w:rPr>
        <w:t xml:space="preserve"> </w:t>
      </w:r>
      <w:r w:rsidRPr="009E01EF">
        <w:rPr>
          <w:rFonts w:ascii="Times New Roman" w:hAnsi="Times New Roman" w:cs="Times New Roman"/>
          <w:sz w:val="24"/>
          <w:szCs w:val="24"/>
        </w:rPr>
        <w:t>recebido de qualquer integrante do MUNIC</w:t>
      </w:r>
      <w:r w:rsidR="004C13D8" w:rsidRPr="009E01EF">
        <w:rPr>
          <w:rFonts w:ascii="Times New Roman" w:hAnsi="Times New Roman" w:cs="Times New Roman"/>
          <w:sz w:val="24"/>
          <w:szCs w:val="24"/>
        </w:rPr>
        <w:t>I</w:t>
      </w:r>
      <w:r w:rsidRPr="009E01EF">
        <w:rPr>
          <w:rFonts w:ascii="Times New Roman" w:hAnsi="Times New Roman" w:cs="Times New Roman"/>
          <w:sz w:val="24"/>
          <w:szCs w:val="24"/>
        </w:rPr>
        <w:t xml:space="preserve">PIO DE </w:t>
      </w:r>
      <w:r w:rsidR="007F70F1" w:rsidRPr="009E01EF">
        <w:rPr>
          <w:rFonts w:ascii="Times New Roman" w:hAnsi="Times New Roman" w:cs="Times New Roman"/>
          <w:sz w:val="24"/>
          <w:szCs w:val="24"/>
        </w:rPr>
        <w:t>GLÓRIA-BA</w:t>
      </w:r>
      <w:r w:rsidRPr="009E01EF">
        <w:rPr>
          <w:rFonts w:ascii="Times New Roman" w:hAnsi="Times New Roman" w:cs="Times New Roman"/>
          <w:sz w:val="24"/>
          <w:szCs w:val="24"/>
        </w:rPr>
        <w:t>, antes da abertura</w:t>
      </w:r>
      <w:r w:rsidR="004C13D8" w:rsidRPr="009E01EF">
        <w:rPr>
          <w:rFonts w:ascii="Times New Roman" w:hAnsi="Times New Roman" w:cs="Times New Roman"/>
          <w:sz w:val="24"/>
          <w:szCs w:val="24"/>
        </w:rPr>
        <w:t xml:space="preserve"> </w:t>
      </w:r>
      <w:r w:rsidRPr="009E01EF">
        <w:rPr>
          <w:rFonts w:ascii="Times New Roman" w:hAnsi="Times New Roman" w:cs="Times New Roman"/>
          <w:sz w:val="24"/>
          <w:szCs w:val="24"/>
        </w:rPr>
        <w:t>oficial das propostas; e</w:t>
      </w:r>
    </w:p>
    <w:p w14:paraId="62A0C89F" w14:textId="6BE5DA3E" w:rsidR="009C38BB" w:rsidRPr="009E01EF" w:rsidRDefault="009C38BB" w:rsidP="009C38BB">
      <w:pPr>
        <w:jc w:val="both"/>
        <w:rPr>
          <w:rFonts w:ascii="Times New Roman" w:hAnsi="Times New Roman" w:cs="Times New Roman"/>
          <w:sz w:val="24"/>
          <w:szCs w:val="24"/>
        </w:rPr>
      </w:pPr>
      <w:r w:rsidRPr="009E01EF">
        <w:rPr>
          <w:rFonts w:ascii="Times New Roman" w:hAnsi="Times New Roman" w:cs="Times New Roman"/>
          <w:sz w:val="24"/>
          <w:szCs w:val="24"/>
        </w:rPr>
        <w:t>(f) que est</w:t>
      </w:r>
      <w:r w:rsidR="004C13D8" w:rsidRPr="009E01EF">
        <w:rPr>
          <w:rFonts w:ascii="Times New Roman" w:hAnsi="Times New Roman" w:cs="Times New Roman"/>
          <w:sz w:val="24"/>
          <w:szCs w:val="24"/>
        </w:rPr>
        <w:t>á</w:t>
      </w:r>
      <w:r w:rsidRPr="009E01EF">
        <w:rPr>
          <w:rFonts w:ascii="Times New Roman" w:hAnsi="Times New Roman" w:cs="Times New Roman"/>
          <w:sz w:val="24"/>
          <w:szCs w:val="24"/>
        </w:rPr>
        <w:t xml:space="preserve"> plenamente ciente do teor e da extens</w:t>
      </w:r>
      <w:r w:rsidR="004C13D8" w:rsidRPr="009E01EF">
        <w:rPr>
          <w:rFonts w:ascii="Times New Roman" w:hAnsi="Times New Roman" w:cs="Times New Roman"/>
          <w:sz w:val="24"/>
          <w:szCs w:val="24"/>
        </w:rPr>
        <w:t>ã</w:t>
      </w:r>
      <w:r w:rsidRPr="009E01EF">
        <w:rPr>
          <w:rFonts w:ascii="Times New Roman" w:hAnsi="Times New Roman" w:cs="Times New Roman"/>
          <w:sz w:val="24"/>
          <w:szCs w:val="24"/>
        </w:rPr>
        <w:t xml:space="preserve">o desta </w:t>
      </w:r>
      <w:r w:rsidR="004C13D8" w:rsidRPr="009E01EF">
        <w:rPr>
          <w:rFonts w:ascii="Times New Roman" w:hAnsi="Times New Roman" w:cs="Times New Roman"/>
          <w:sz w:val="24"/>
          <w:szCs w:val="24"/>
        </w:rPr>
        <w:t>declaração</w:t>
      </w:r>
      <w:r w:rsidRPr="009E01EF">
        <w:rPr>
          <w:rFonts w:ascii="Times New Roman" w:hAnsi="Times New Roman" w:cs="Times New Roman"/>
          <w:sz w:val="24"/>
          <w:szCs w:val="24"/>
        </w:rPr>
        <w:t xml:space="preserve"> e que </w:t>
      </w:r>
      <w:r w:rsidR="004C13D8" w:rsidRPr="009E01EF">
        <w:rPr>
          <w:rFonts w:ascii="Times New Roman" w:hAnsi="Times New Roman" w:cs="Times New Roman"/>
          <w:sz w:val="24"/>
          <w:szCs w:val="24"/>
        </w:rPr>
        <w:t>detém</w:t>
      </w:r>
      <w:r w:rsidRPr="009E01EF">
        <w:rPr>
          <w:rFonts w:ascii="Times New Roman" w:hAnsi="Times New Roman" w:cs="Times New Roman"/>
          <w:sz w:val="24"/>
          <w:szCs w:val="24"/>
        </w:rPr>
        <w:t xml:space="preserve"> plenos</w:t>
      </w:r>
      <w:r w:rsidR="004C13D8" w:rsidRPr="009E01EF">
        <w:rPr>
          <w:rFonts w:ascii="Times New Roman" w:hAnsi="Times New Roman" w:cs="Times New Roman"/>
          <w:sz w:val="24"/>
          <w:szCs w:val="24"/>
        </w:rPr>
        <w:t xml:space="preserve"> </w:t>
      </w:r>
      <w:r w:rsidRPr="009E01EF">
        <w:rPr>
          <w:rFonts w:ascii="Times New Roman" w:hAnsi="Times New Roman" w:cs="Times New Roman"/>
          <w:sz w:val="24"/>
          <w:szCs w:val="24"/>
        </w:rPr>
        <w:t xml:space="preserve">poderes e </w:t>
      </w:r>
      <w:r w:rsidR="004C13D8" w:rsidRPr="009E01EF">
        <w:rPr>
          <w:rFonts w:ascii="Times New Roman" w:hAnsi="Times New Roman" w:cs="Times New Roman"/>
          <w:sz w:val="24"/>
          <w:szCs w:val="24"/>
        </w:rPr>
        <w:t>informações</w:t>
      </w:r>
      <w:r w:rsidRPr="009E01EF">
        <w:rPr>
          <w:rFonts w:ascii="Times New Roman" w:hAnsi="Times New Roman" w:cs="Times New Roman"/>
          <w:sz w:val="24"/>
          <w:szCs w:val="24"/>
        </w:rPr>
        <w:t xml:space="preserve"> para </w:t>
      </w:r>
      <w:r w:rsidR="004C13D8" w:rsidRPr="009E01EF">
        <w:rPr>
          <w:rFonts w:ascii="Times New Roman" w:hAnsi="Times New Roman" w:cs="Times New Roman"/>
          <w:sz w:val="24"/>
          <w:szCs w:val="24"/>
        </w:rPr>
        <w:t>firmá-la</w:t>
      </w:r>
      <w:r w:rsidRPr="009E01EF">
        <w:rPr>
          <w:rFonts w:ascii="Times New Roman" w:hAnsi="Times New Roman" w:cs="Times New Roman"/>
          <w:sz w:val="24"/>
          <w:szCs w:val="24"/>
        </w:rPr>
        <w:t>.</w:t>
      </w:r>
    </w:p>
    <w:p w14:paraId="33604ADE" w14:textId="1D858A2D" w:rsidR="004C13D8" w:rsidRPr="009E01EF" w:rsidRDefault="004C13D8" w:rsidP="004C13D8">
      <w:pPr>
        <w:jc w:val="center"/>
        <w:rPr>
          <w:rFonts w:ascii="Times New Roman" w:hAnsi="Times New Roman" w:cs="Times New Roman"/>
          <w:sz w:val="24"/>
          <w:szCs w:val="24"/>
        </w:rPr>
      </w:pPr>
      <w:r w:rsidRPr="009E01EF">
        <w:rPr>
          <w:rFonts w:ascii="Times New Roman" w:hAnsi="Times New Roman" w:cs="Times New Roman"/>
          <w:sz w:val="24"/>
          <w:szCs w:val="24"/>
        </w:rPr>
        <w:t xml:space="preserve">Cidade - UF, _____ de _________ </w:t>
      </w:r>
      <w:proofErr w:type="spellStart"/>
      <w:r w:rsidRPr="009E01EF">
        <w:rPr>
          <w:rFonts w:ascii="Times New Roman" w:hAnsi="Times New Roman" w:cs="Times New Roman"/>
          <w:sz w:val="24"/>
          <w:szCs w:val="24"/>
        </w:rPr>
        <w:t>de</w:t>
      </w:r>
      <w:proofErr w:type="spellEnd"/>
      <w:r w:rsidRPr="009E01EF">
        <w:rPr>
          <w:rFonts w:ascii="Times New Roman" w:hAnsi="Times New Roman" w:cs="Times New Roman"/>
          <w:sz w:val="24"/>
          <w:szCs w:val="24"/>
        </w:rPr>
        <w:t xml:space="preserve"> 202</w:t>
      </w:r>
      <w:r w:rsidR="005D4A7F" w:rsidRPr="009E01EF">
        <w:rPr>
          <w:rFonts w:ascii="Times New Roman" w:hAnsi="Times New Roman" w:cs="Times New Roman"/>
          <w:sz w:val="24"/>
          <w:szCs w:val="24"/>
        </w:rPr>
        <w:t>5</w:t>
      </w:r>
      <w:r w:rsidRPr="009E01EF">
        <w:rPr>
          <w:rFonts w:ascii="Times New Roman" w:hAnsi="Times New Roman" w:cs="Times New Roman"/>
          <w:sz w:val="24"/>
          <w:szCs w:val="24"/>
        </w:rPr>
        <w:t>.</w:t>
      </w:r>
    </w:p>
    <w:p w14:paraId="6DCFBD4C" w14:textId="3C3FCEB7" w:rsidR="00234611" w:rsidRPr="009E01EF" w:rsidRDefault="00234611" w:rsidP="004C13D8">
      <w:pPr>
        <w:jc w:val="center"/>
        <w:rPr>
          <w:rFonts w:ascii="Times New Roman" w:hAnsi="Times New Roman" w:cs="Times New Roman"/>
          <w:sz w:val="24"/>
          <w:szCs w:val="24"/>
        </w:rPr>
      </w:pPr>
      <w:r w:rsidRPr="009E01EF">
        <w:rPr>
          <w:rFonts w:ascii="Times New Roman" w:hAnsi="Times New Roman" w:cs="Times New Roman"/>
          <w:sz w:val="24"/>
          <w:szCs w:val="24"/>
        </w:rPr>
        <w:t>EMPRESA</w:t>
      </w:r>
    </w:p>
    <w:p w14:paraId="316EF82D" w14:textId="14787FE9" w:rsidR="004C13D8" w:rsidRPr="009E01EF" w:rsidRDefault="004C13D8" w:rsidP="004C13D8">
      <w:pPr>
        <w:jc w:val="center"/>
        <w:rPr>
          <w:rFonts w:ascii="Times New Roman" w:hAnsi="Times New Roman" w:cs="Times New Roman"/>
          <w:sz w:val="24"/>
          <w:szCs w:val="24"/>
        </w:rPr>
      </w:pPr>
      <w:r w:rsidRPr="009E01EF">
        <w:rPr>
          <w:rFonts w:ascii="Times New Roman" w:hAnsi="Times New Roman" w:cs="Times New Roman"/>
          <w:sz w:val="24"/>
          <w:szCs w:val="24"/>
        </w:rPr>
        <w:t>NOME DO REPRESENTANTE LEGAL E</w:t>
      </w:r>
      <w:r w:rsidR="00C40348" w:rsidRPr="009E01EF">
        <w:rPr>
          <w:rFonts w:ascii="Times New Roman" w:hAnsi="Times New Roman" w:cs="Times New Roman"/>
          <w:sz w:val="24"/>
          <w:szCs w:val="24"/>
        </w:rPr>
        <w:t xml:space="preserve"> </w:t>
      </w:r>
      <w:r w:rsidRPr="009E01EF">
        <w:rPr>
          <w:rFonts w:ascii="Times New Roman" w:hAnsi="Times New Roman" w:cs="Times New Roman"/>
          <w:sz w:val="24"/>
          <w:szCs w:val="24"/>
        </w:rPr>
        <w:t>ASSINATURA</w:t>
      </w:r>
    </w:p>
    <w:p w14:paraId="4E80B38A" w14:textId="77777777" w:rsidR="009C38BB" w:rsidRPr="009E01EF" w:rsidRDefault="009C38BB" w:rsidP="009C38BB">
      <w:pPr>
        <w:jc w:val="both"/>
        <w:rPr>
          <w:rFonts w:ascii="Times New Roman" w:hAnsi="Times New Roman" w:cs="Times New Roman"/>
          <w:sz w:val="24"/>
          <w:szCs w:val="24"/>
        </w:rPr>
      </w:pPr>
    </w:p>
    <w:p w14:paraId="1B6EDAC0" w14:textId="62016D14" w:rsidR="009C38BB" w:rsidRPr="009E01EF" w:rsidRDefault="009C38BB" w:rsidP="009C38BB">
      <w:pPr>
        <w:jc w:val="both"/>
        <w:rPr>
          <w:rFonts w:ascii="Times New Roman" w:hAnsi="Times New Roman" w:cs="Times New Roman"/>
          <w:sz w:val="24"/>
          <w:szCs w:val="24"/>
        </w:rPr>
      </w:pPr>
    </w:p>
    <w:p w14:paraId="6BC28B6E" w14:textId="216BDBC5" w:rsidR="00A1502F" w:rsidRPr="009E01EF" w:rsidRDefault="00A1502F" w:rsidP="009C38BB">
      <w:pPr>
        <w:jc w:val="both"/>
        <w:rPr>
          <w:rFonts w:ascii="Times New Roman" w:hAnsi="Times New Roman" w:cs="Times New Roman"/>
          <w:sz w:val="24"/>
          <w:szCs w:val="24"/>
        </w:rPr>
      </w:pPr>
    </w:p>
    <w:p w14:paraId="41DAE21E" w14:textId="77777777" w:rsidR="00A1502F" w:rsidRPr="009E01EF" w:rsidRDefault="00A1502F" w:rsidP="009C38BB">
      <w:pPr>
        <w:jc w:val="both"/>
        <w:rPr>
          <w:rFonts w:ascii="Times New Roman" w:hAnsi="Times New Roman" w:cs="Times New Roman"/>
          <w:sz w:val="24"/>
          <w:szCs w:val="24"/>
        </w:rPr>
      </w:pPr>
    </w:p>
    <w:p w14:paraId="6BE66875" w14:textId="4EA39DC4" w:rsidR="009C38BB" w:rsidRPr="009E01EF" w:rsidRDefault="00E311D6" w:rsidP="00694869">
      <w:pPr>
        <w:jc w:val="center"/>
        <w:rPr>
          <w:rFonts w:ascii="Times New Roman" w:hAnsi="Times New Roman" w:cs="Times New Roman"/>
          <w:b/>
          <w:bCs/>
          <w:sz w:val="24"/>
          <w:szCs w:val="24"/>
        </w:rPr>
      </w:pPr>
      <w:r w:rsidRPr="009E01EF">
        <w:rPr>
          <w:rFonts w:ascii="Times New Roman" w:hAnsi="Times New Roman" w:cs="Times New Roman"/>
          <w:b/>
          <w:bCs/>
          <w:sz w:val="24"/>
          <w:szCs w:val="24"/>
        </w:rPr>
        <w:lastRenderedPageBreak/>
        <w:t>ANEXO X</w:t>
      </w:r>
      <w:r w:rsidR="00234611" w:rsidRPr="009E01EF">
        <w:rPr>
          <w:rFonts w:ascii="Times New Roman" w:hAnsi="Times New Roman" w:cs="Times New Roman"/>
          <w:b/>
          <w:bCs/>
          <w:sz w:val="24"/>
          <w:szCs w:val="24"/>
        </w:rPr>
        <w:t xml:space="preserve">II </w:t>
      </w:r>
      <w:r w:rsidR="00D92D52" w:rsidRPr="009E01EF">
        <w:rPr>
          <w:rFonts w:ascii="Times New Roman" w:hAnsi="Times New Roman" w:cs="Times New Roman"/>
          <w:b/>
          <w:bCs/>
          <w:sz w:val="24"/>
          <w:szCs w:val="24"/>
        </w:rPr>
        <w:t xml:space="preserve">- </w:t>
      </w:r>
      <w:r w:rsidR="009C38BB" w:rsidRPr="009E01EF">
        <w:rPr>
          <w:rFonts w:ascii="Times New Roman" w:hAnsi="Times New Roman" w:cs="Times New Roman"/>
          <w:b/>
          <w:bCs/>
          <w:sz w:val="24"/>
          <w:szCs w:val="24"/>
        </w:rPr>
        <w:t>MODELO DE DECLARA</w:t>
      </w:r>
      <w:r w:rsidR="00694869" w:rsidRPr="009E01EF">
        <w:rPr>
          <w:rFonts w:ascii="Times New Roman" w:hAnsi="Times New Roman" w:cs="Times New Roman"/>
          <w:b/>
          <w:bCs/>
          <w:sz w:val="24"/>
          <w:szCs w:val="24"/>
        </w:rPr>
        <w:t>ÇÃ</w:t>
      </w:r>
      <w:r w:rsidR="009C38BB" w:rsidRPr="009E01EF">
        <w:rPr>
          <w:rFonts w:ascii="Times New Roman" w:hAnsi="Times New Roman" w:cs="Times New Roman"/>
          <w:b/>
          <w:bCs/>
          <w:sz w:val="24"/>
          <w:szCs w:val="24"/>
        </w:rPr>
        <w:t>O DE ENQUADRAMENTO COMO MICROEMPRESA OU</w:t>
      </w:r>
      <w:r w:rsidR="00694869" w:rsidRPr="009E01EF">
        <w:rPr>
          <w:rFonts w:ascii="Times New Roman" w:hAnsi="Times New Roman" w:cs="Times New Roman"/>
          <w:b/>
          <w:bCs/>
          <w:sz w:val="24"/>
          <w:szCs w:val="24"/>
        </w:rPr>
        <w:t xml:space="preserve"> </w:t>
      </w:r>
      <w:r w:rsidR="009C38BB" w:rsidRPr="009E01EF">
        <w:rPr>
          <w:rFonts w:ascii="Times New Roman" w:hAnsi="Times New Roman" w:cs="Times New Roman"/>
          <w:b/>
          <w:bCs/>
          <w:sz w:val="24"/>
          <w:szCs w:val="24"/>
        </w:rPr>
        <w:t xml:space="preserve">EMPRESA DE PEQUENO PORTE </w:t>
      </w:r>
    </w:p>
    <w:p w14:paraId="0142501C" w14:textId="77777777" w:rsidR="009C38BB" w:rsidRPr="009E01EF" w:rsidRDefault="009C38BB" w:rsidP="009C38BB">
      <w:pPr>
        <w:jc w:val="both"/>
        <w:rPr>
          <w:rFonts w:ascii="Times New Roman" w:hAnsi="Times New Roman" w:cs="Times New Roman"/>
          <w:sz w:val="24"/>
          <w:szCs w:val="24"/>
        </w:rPr>
      </w:pPr>
    </w:p>
    <w:p w14:paraId="1AE9F61E" w14:textId="77777777" w:rsidR="00694869" w:rsidRPr="009E01EF" w:rsidRDefault="00694869" w:rsidP="00694869">
      <w:pPr>
        <w:jc w:val="both"/>
        <w:rPr>
          <w:rFonts w:ascii="Times New Roman" w:hAnsi="Times New Roman" w:cs="Times New Roman"/>
          <w:sz w:val="24"/>
          <w:szCs w:val="24"/>
        </w:rPr>
      </w:pPr>
      <w:r w:rsidRPr="009E01EF">
        <w:rPr>
          <w:rFonts w:ascii="Times New Roman" w:hAnsi="Times New Roman" w:cs="Times New Roman"/>
          <w:sz w:val="24"/>
          <w:szCs w:val="24"/>
        </w:rPr>
        <w:t>Modalidade de Licitação</w:t>
      </w:r>
    </w:p>
    <w:p w14:paraId="1C938F7A" w14:textId="77777777" w:rsidR="00694869" w:rsidRPr="009E01EF" w:rsidRDefault="00694869" w:rsidP="00694869">
      <w:pPr>
        <w:jc w:val="both"/>
        <w:rPr>
          <w:rFonts w:ascii="Times New Roman" w:hAnsi="Times New Roman" w:cs="Times New Roman"/>
          <w:sz w:val="24"/>
          <w:szCs w:val="24"/>
        </w:rPr>
      </w:pPr>
      <w:r w:rsidRPr="009E01EF">
        <w:rPr>
          <w:rFonts w:ascii="Times New Roman" w:hAnsi="Times New Roman" w:cs="Times New Roman"/>
          <w:sz w:val="24"/>
          <w:szCs w:val="24"/>
        </w:rPr>
        <w:t>CONCORRÊNCIA ELETRÔNICA</w:t>
      </w:r>
    </w:p>
    <w:p w14:paraId="63F40619" w14:textId="0CBEB7EB" w:rsidR="00694869" w:rsidRPr="009E01EF" w:rsidRDefault="00694869" w:rsidP="00694869">
      <w:pPr>
        <w:jc w:val="both"/>
        <w:rPr>
          <w:rFonts w:ascii="Times New Roman" w:hAnsi="Times New Roman" w:cs="Times New Roman"/>
          <w:sz w:val="24"/>
          <w:szCs w:val="24"/>
        </w:rPr>
      </w:pPr>
      <w:r w:rsidRPr="009E01EF">
        <w:rPr>
          <w:rFonts w:ascii="Times New Roman" w:hAnsi="Times New Roman" w:cs="Times New Roman"/>
          <w:sz w:val="24"/>
          <w:szCs w:val="24"/>
        </w:rPr>
        <w:t>Nº 00</w:t>
      </w:r>
      <w:r w:rsidR="009908FA" w:rsidRPr="009E01EF">
        <w:rPr>
          <w:rFonts w:ascii="Times New Roman" w:hAnsi="Times New Roman" w:cs="Times New Roman"/>
          <w:sz w:val="24"/>
          <w:szCs w:val="24"/>
        </w:rPr>
        <w:t>2</w:t>
      </w:r>
      <w:r w:rsidRPr="009E01EF">
        <w:rPr>
          <w:rFonts w:ascii="Times New Roman" w:hAnsi="Times New Roman" w:cs="Times New Roman"/>
          <w:sz w:val="24"/>
          <w:szCs w:val="24"/>
        </w:rPr>
        <w:t>/202</w:t>
      </w:r>
      <w:r w:rsidR="006844C6" w:rsidRPr="009E01EF">
        <w:rPr>
          <w:rFonts w:ascii="Times New Roman" w:hAnsi="Times New Roman" w:cs="Times New Roman"/>
          <w:sz w:val="24"/>
          <w:szCs w:val="24"/>
        </w:rPr>
        <w:t>5</w:t>
      </w:r>
    </w:p>
    <w:p w14:paraId="4059B4A5" w14:textId="77777777" w:rsidR="00694869" w:rsidRPr="009E01EF" w:rsidRDefault="00694869" w:rsidP="00694869">
      <w:pPr>
        <w:jc w:val="both"/>
        <w:rPr>
          <w:rFonts w:ascii="Times New Roman" w:hAnsi="Times New Roman" w:cs="Times New Roman"/>
          <w:sz w:val="24"/>
          <w:szCs w:val="24"/>
        </w:rPr>
      </w:pPr>
    </w:p>
    <w:p w14:paraId="631A5469" w14:textId="1F2FE8B8" w:rsidR="009C38BB" w:rsidRPr="009E01EF" w:rsidRDefault="009C38BB" w:rsidP="009C38BB">
      <w:pPr>
        <w:jc w:val="both"/>
        <w:rPr>
          <w:rFonts w:ascii="Times New Roman" w:hAnsi="Times New Roman" w:cs="Times New Roman"/>
          <w:sz w:val="24"/>
          <w:szCs w:val="24"/>
        </w:rPr>
      </w:pPr>
      <w:r w:rsidRPr="009E01EF">
        <w:rPr>
          <w:rFonts w:ascii="Times New Roman" w:hAnsi="Times New Roman" w:cs="Times New Roman"/>
          <w:sz w:val="24"/>
          <w:szCs w:val="24"/>
        </w:rPr>
        <w:t>(NOME DA EMPRESA) _________________________ CNPJ n”____________, (ENDERE</w:t>
      </w:r>
      <w:r w:rsidR="00694869" w:rsidRPr="009E01EF">
        <w:rPr>
          <w:rFonts w:ascii="Times New Roman" w:hAnsi="Times New Roman" w:cs="Times New Roman"/>
          <w:sz w:val="24"/>
          <w:szCs w:val="24"/>
        </w:rPr>
        <w:t>Ç</w:t>
      </w:r>
      <w:r w:rsidRPr="009E01EF">
        <w:rPr>
          <w:rFonts w:ascii="Times New Roman" w:hAnsi="Times New Roman" w:cs="Times New Roman"/>
          <w:sz w:val="24"/>
          <w:szCs w:val="24"/>
        </w:rPr>
        <w:t>O</w:t>
      </w:r>
      <w:r w:rsidR="00694869" w:rsidRPr="009E01EF">
        <w:rPr>
          <w:rFonts w:ascii="Times New Roman" w:hAnsi="Times New Roman" w:cs="Times New Roman"/>
          <w:sz w:val="24"/>
          <w:szCs w:val="24"/>
        </w:rPr>
        <w:t xml:space="preserve"> </w:t>
      </w:r>
      <w:r w:rsidRPr="009E01EF">
        <w:rPr>
          <w:rFonts w:ascii="Times New Roman" w:hAnsi="Times New Roman" w:cs="Times New Roman"/>
          <w:sz w:val="24"/>
          <w:szCs w:val="24"/>
        </w:rPr>
        <w:t xml:space="preserve">COMPLETO) ___________________, declara, sob as penas da lei, que </w:t>
      </w:r>
      <w:r w:rsidR="00694869" w:rsidRPr="009E01EF">
        <w:rPr>
          <w:rFonts w:ascii="Times New Roman" w:hAnsi="Times New Roman" w:cs="Times New Roman"/>
          <w:sz w:val="24"/>
          <w:szCs w:val="24"/>
        </w:rPr>
        <w:t>está</w:t>
      </w:r>
      <w:r w:rsidRPr="009E01EF">
        <w:rPr>
          <w:rFonts w:ascii="Times New Roman" w:hAnsi="Times New Roman" w:cs="Times New Roman"/>
          <w:sz w:val="24"/>
          <w:szCs w:val="24"/>
        </w:rPr>
        <w:t xml:space="preserve"> enquadrada</w:t>
      </w:r>
      <w:r w:rsidR="00694869" w:rsidRPr="009E01EF">
        <w:rPr>
          <w:rFonts w:ascii="Times New Roman" w:hAnsi="Times New Roman" w:cs="Times New Roman"/>
          <w:sz w:val="24"/>
          <w:szCs w:val="24"/>
        </w:rPr>
        <w:t xml:space="preserve"> </w:t>
      </w:r>
      <w:r w:rsidRPr="009E01EF">
        <w:rPr>
          <w:rFonts w:ascii="Times New Roman" w:hAnsi="Times New Roman" w:cs="Times New Roman"/>
          <w:sz w:val="24"/>
          <w:szCs w:val="24"/>
        </w:rPr>
        <w:t>como _________________________, nos termos dos incisos I e II do art. 3” da Lei</w:t>
      </w:r>
      <w:r w:rsidR="00694869" w:rsidRPr="009E01EF">
        <w:rPr>
          <w:rFonts w:ascii="Times New Roman" w:hAnsi="Times New Roman" w:cs="Times New Roman"/>
          <w:sz w:val="24"/>
          <w:szCs w:val="24"/>
        </w:rPr>
        <w:t xml:space="preserve"> </w:t>
      </w:r>
      <w:r w:rsidRPr="009E01EF">
        <w:rPr>
          <w:rFonts w:ascii="Times New Roman" w:hAnsi="Times New Roman" w:cs="Times New Roman"/>
          <w:sz w:val="24"/>
          <w:szCs w:val="24"/>
        </w:rPr>
        <w:t>Complementar n” 123 de 14 de dezembro de 2006, e n</w:t>
      </w:r>
      <w:r w:rsidR="00694869" w:rsidRPr="009E01EF">
        <w:rPr>
          <w:rFonts w:ascii="Times New Roman" w:hAnsi="Times New Roman" w:cs="Times New Roman"/>
          <w:sz w:val="24"/>
          <w:szCs w:val="24"/>
        </w:rPr>
        <w:t>ã</w:t>
      </w:r>
      <w:r w:rsidRPr="009E01EF">
        <w:rPr>
          <w:rFonts w:ascii="Times New Roman" w:hAnsi="Times New Roman" w:cs="Times New Roman"/>
          <w:sz w:val="24"/>
          <w:szCs w:val="24"/>
        </w:rPr>
        <w:t>o tem nenhum dos impedimentos do §</w:t>
      </w:r>
      <w:r w:rsidR="00694869" w:rsidRPr="009E01EF">
        <w:rPr>
          <w:rFonts w:ascii="Times New Roman" w:hAnsi="Times New Roman" w:cs="Times New Roman"/>
          <w:sz w:val="24"/>
          <w:szCs w:val="24"/>
        </w:rPr>
        <w:t xml:space="preserve"> </w:t>
      </w:r>
      <w:r w:rsidRPr="009E01EF">
        <w:rPr>
          <w:rFonts w:ascii="Times New Roman" w:hAnsi="Times New Roman" w:cs="Times New Roman"/>
          <w:sz w:val="24"/>
          <w:szCs w:val="24"/>
        </w:rPr>
        <w:t xml:space="preserve">4” do mesmo artigo, ciente da obrigatoriedade de declarar </w:t>
      </w:r>
      <w:r w:rsidR="00694869" w:rsidRPr="009E01EF">
        <w:rPr>
          <w:rFonts w:ascii="Times New Roman" w:hAnsi="Times New Roman" w:cs="Times New Roman"/>
          <w:sz w:val="24"/>
          <w:szCs w:val="24"/>
        </w:rPr>
        <w:t>ocorrências</w:t>
      </w:r>
      <w:r w:rsidRPr="009E01EF">
        <w:rPr>
          <w:rFonts w:ascii="Times New Roman" w:hAnsi="Times New Roman" w:cs="Times New Roman"/>
          <w:sz w:val="24"/>
          <w:szCs w:val="24"/>
        </w:rPr>
        <w:t xml:space="preserve"> posteriores.  </w:t>
      </w:r>
    </w:p>
    <w:p w14:paraId="6B962AC7" w14:textId="3CE724FF" w:rsidR="009C38BB" w:rsidRPr="009E01EF" w:rsidRDefault="009C38BB" w:rsidP="009C38BB">
      <w:pPr>
        <w:jc w:val="both"/>
        <w:rPr>
          <w:rFonts w:ascii="Times New Roman" w:hAnsi="Times New Roman" w:cs="Times New Roman"/>
          <w:sz w:val="24"/>
          <w:szCs w:val="24"/>
        </w:rPr>
      </w:pPr>
      <w:r w:rsidRPr="009E01EF">
        <w:rPr>
          <w:rFonts w:ascii="Times New Roman" w:hAnsi="Times New Roman" w:cs="Times New Roman"/>
          <w:sz w:val="24"/>
          <w:szCs w:val="24"/>
        </w:rPr>
        <w:t>OBSERVA</w:t>
      </w:r>
      <w:r w:rsidR="00694869" w:rsidRPr="009E01EF">
        <w:rPr>
          <w:rFonts w:ascii="Times New Roman" w:hAnsi="Times New Roman" w:cs="Times New Roman"/>
          <w:sz w:val="24"/>
          <w:szCs w:val="24"/>
        </w:rPr>
        <w:t>ÇÃ</w:t>
      </w:r>
      <w:r w:rsidRPr="009E01EF">
        <w:rPr>
          <w:rFonts w:ascii="Times New Roman" w:hAnsi="Times New Roman" w:cs="Times New Roman"/>
          <w:sz w:val="24"/>
          <w:szCs w:val="24"/>
        </w:rPr>
        <w:t xml:space="preserve">O: A falsidade desta </w:t>
      </w:r>
      <w:r w:rsidR="00694869" w:rsidRPr="009E01EF">
        <w:rPr>
          <w:rFonts w:ascii="Times New Roman" w:hAnsi="Times New Roman" w:cs="Times New Roman"/>
          <w:sz w:val="24"/>
          <w:szCs w:val="24"/>
        </w:rPr>
        <w:t>declaração</w:t>
      </w:r>
      <w:r w:rsidRPr="009E01EF">
        <w:rPr>
          <w:rFonts w:ascii="Times New Roman" w:hAnsi="Times New Roman" w:cs="Times New Roman"/>
          <w:sz w:val="24"/>
          <w:szCs w:val="24"/>
        </w:rPr>
        <w:t xml:space="preserve"> caracteriza o crime previsto no artigo 299 do</w:t>
      </w:r>
      <w:r w:rsidR="00694869" w:rsidRPr="009E01EF">
        <w:rPr>
          <w:rFonts w:ascii="Times New Roman" w:hAnsi="Times New Roman" w:cs="Times New Roman"/>
          <w:sz w:val="24"/>
          <w:szCs w:val="24"/>
        </w:rPr>
        <w:t xml:space="preserve"> </w:t>
      </w:r>
      <w:r w:rsidRPr="009E01EF">
        <w:rPr>
          <w:rFonts w:ascii="Times New Roman" w:hAnsi="Times New Roman" w:cs="Times New Roman"/>
          <w:sz w:val="24"/>
          <w:szCs w:val="24"/>
        </w:rPr>
        <w:t xml:space="preserve">Código Penal (crime de falsidade ideológica), sem prejuízo das </w:t>
      </w:r>
      <w:r w:rsidR="00694869" w:rsidRPr="009E01EF">
        <w:rPr>
          <w:rFonts w:ascii="Times New Roman" w:hAnsi="Times New Roman" w:cs="Times New Roman"/>
          <w:sz w:val="24"/>
          <w:szCs w:val="24"/>
        </w:rPr>
        <w:t>sanções</w:t>
      </w:r>
      <w:r w:rsidRPr="009E01EF">
        <w:rPr>
          <w:rFonts w:ascii="Times New Roman" w:hAnsi="Times New Roman" w:cs="Times New Roman"/>
          <w:sz w:val="24"/>
          <w:szCs w:val="24"/>
        </w:rPr>
        <w:t xml:space="preserve"> previstas neste Edital. </w:t>
      </w:r>
    </w:p>
    <w:p w14:paraId="7AF412FE" w14:textId="77777777" w:rsidR="009C38BB" w:rsidRPr="009E01EF" w:rsidRDefault="009C38BB" w:rsidP="009C38BB">
      <w:pPr>
        <w:jc w:val="both"/>
        <w:rPr>
          <w:rFonts w:ascii="Times New Roman" w:hAnsi="Times New Roman" w:cs="Times New Roman"/>
          <w:sz w:val="24"/>
          <w:szCs w:val="24"/>
        </w:rPr>
      </w:pPr>
    </w:p>
    <w:p w14:paraId="0089A079" w14:textId="77777777" w:rsidR="009C38BB" w:rsidRPr="009E01EF" w:rsidRDefault="009C38BB" w:rsidP="009C38BB">
      <w:pPr>
        <w:jc w:val="both"/>
        <w:rPr>
          <w:rFonts w:ascii="Times New Roman" w:hAnsi="Times New Roman" w:cs="Times New Roman"/>
          <w:sz w:val="24"/>
          <w:szCs w:val="24"/>
        </w:rPr>
      </w:pPr>
    </w:p>
    <w:p w14:paraId="3ADE01B9" w14:textId="77777777" w:rsidR="009C38BB" w:rsidRPr="009E01EF" w:rsidRDefault="009C38BB" w:rsidP="00694869">
      <w:pPr>
        <w:jc w:val="center"/>
        <w:rPr>
          <w:rFonts w:ascii="Times New Roman" w:hAnsi="Times New Roman" w:cs="Times New Roman"/>
          <w:sz w:val="24"/>
          <w:szCs w:val="24"/>
        </w:rPr>
      </w:pPr>
    </w:p>
    <w:p w14:paraId="71F4DFC9" w14:textId="0E9EFC0D" w:rsidR="009C38BB" w:rsidRPr="009E01EF" w:rsidRDefault="009C38BB" w:rsidP="00694869">
      <w:pPr>
        <w:jc w:val="center"/>
        <w:rPr>
          <w:rFonts w:ascii="Times New Roman" w:hAnsi="Times New Roman" w:cs="Times New Roman"/>
          <w:sz w:val="24"/>
          <w:szCs w:val="24"/>
        </w:rPr>
      </w:pPr>
      <w:r w:rsidRPr="009E01EF">
        <w:rPr>
          <w:rFonts w:ascii="Times New Roman" w:hAnsi="Times New Roman" w:cs="Times New Roman"/>
          <w:sz w:val="24"/>
          <w:szCs w:val="24"/>
        </w:rPr>
        <w:t>Cidade - UF, ......... de ........................ de 202</w:t>
      </w:r>
      <w:r w:rsidR="006844C6" w:rsidRPr="009E01EF">
        <w:rPr>
          <w:rFonts w:ascii="Times New Roman" w:hAnsi="Times New Roman" w:cs="Times New Roman"/>
          <w:sz w:val="24"/>
          <w:szCs w:val="24"/>
        </w:rPr>
        <w:t>5</w:t>
      </w:r>
      <w:r w:rsidRPr="009E01EF">
        <w:rPr>
          <w:rFonts w:ascii="Times New Roman" w:hAnsi="Times New Roman" w:cs="Times New Roman"/>
          <w:sz w:val="24"/>
          <w:szCs w:val="24"/>
        </w:rPr>
        <w:t>.</w:t>
      </w:r>
    </w:p>
    <w:p w14:paraId="5A3A158F" w14:textId="77777777" w:rsidR="009C38BB" w:rsidRPr="009E01EF" w:rsidRDefault="009C38BB" w:rsidP="00694869">
      <w:pPr>
        <w:jc w:val="center"/>
        <w:rPr>
          <w:rFonts w:ascii="Times New Roman" w:hAnsi="Times New Roman" w:cs="Times New Roman"/>
          <w:sz w:val="24"/>
          <w:szCs w:val="24"/>
        </w:rPr>
      </w:pPr>
    </w:p>
    <w:p w14:paraId="0159EC64" w14:textId="77777777" w:rsidR="009C38BB" w:rsidRPr="009E01EF" w:rsidRDefault="009C38BB" w:rsidP="00694869">
      <w:pPr>
        <w:jc w:val="center"/>
        <w:rPr>
          <w:rFonts w:ascii="Times New Roman" w:hAnsi="Times New Roman" w:cs="Times New Roman"/>
          <w:sz w:val="24"/>
          <w:szCs w:val="24"/>
        </w:rPr>
      </w:pPr>
    </w:p>
    <w:p w14:paraId="71CE58D8" w14:textId="52D20C79" w:rsidR="009C38BB" w:rsidRPr="009E01EF" w:rsidRDefault="009C38BB" w:rsidP="00694869">
      <w:pPr>
        <w:jc w:val="center"/>
        <w:rPr>
          <w:rFonts w:ascii="Times New Roman" w:hAnsi="Times New Roman" w:cs="Times New Roman"/>
          <w:sz w:val="24"/>
          <w:szCs w:val="24"/>
        </w:rPr>
      </w:pPr>
      <w:r w:rsidRPr="009E01EF">
        <w:rPr>
          <w:rFonts w:ascii="Times New Roman" w:hAnsi="Times New Roman" w:cs="Times New Roman"/>
          <w:sz w:val="24"/>
          <w:szCs w:val="24"/>
        </w:rPr>
        <w:t>Diretor ou Representante Legal – RG n”</w:t>
      </w:r>
    </w:p>
    <w:p w14:paraId="1433503B" w14:textId="77777777" w:rsidR="009C38BB" w:rsidRPr="009E01EF" w:rsidRDefault="009C38BB" w:rsidP="009C38BB">
      <w:pPr>
        <w:jc w:val="both"/>
        <w:rPr>
          <w:rFonts w:ascii="Times New Roman" w:hAnsi="Times New Roman" w:cs="Times New Roman"/>
          <w:sz w:val="24"/>
          <w:szCs w:val="24"/>
        </w:rPr>
      </w:pPr>
    </w:p>
    <w:p w14:paraId="37E71AE6" w14:textId="77777777" w:rsidR="00694869" w:rsidRPr="009E01EF" w:rsidRDefault="00694869" w:rsidP="009C38BB">
      <w:pPr>
        <w:jc w:val="both"/>
        <w:rPr>
          <w:rFonts w:ascii="Times New Roman" w:hAnsi="Times New Roman" w:cs="Times New Roman"/>
          <w:sz w:val="24"/>
          <w:szCs w:val="24"/>
        </w:rPr>
      </w:pPr>
    </w:p>
    <w:p w14:paraId="6B01AF5C" w14:textId="77777777" w:rsidR="00694869" w:rsidRPr="009E01EF" w:rsidRDefault="00694869" w:rsidP="009C38BB">
      <w:pPr>
        <w:jc w:val="both"/>
        <w:rPr>
          <w:rFonts w:ascii="Times New Roman" w:hAnsi="Times New Roman" w:cs="Times New Roman"/>
          <w:sz w:val="24"/>
          <w:szCs w:val="24"/>
        </w:rPr>
      </w:pPr>
    </w:p>
    <w:p w14:paraId="4101BA75" w14:textId="77777777" w:rsidR="00694869" w:rsidRPr="009E01EF" w:rsidRDefault="00694869" w:rsidP="009C38BB">
      <w:pPr>
        <w:jc w:val="both"/>
        <w:rPr>
          <w:rFonts w:ascii="Times New Roman" w:hAnsi="Times New Roman" w:cs="Times New Roman"/>
          <w:sz w:val="24"/>
          <w:szCs w:val="24"/>
        </w:rPr>
      </w:pPr>
    </w:p>
    <w:p w14:paraId="10313090" w14:textId="77777777" w:rsidR="00694869" w:rsidRPr="009E01EF" w:rsidRDefault="00694869" w:rsidP="009C38BB">
      <w:pPr>
        <w:jc w:val="both"/>
        <w:rPr>
          <w:rFonts w:ascii="Times New Roman" w:hAnsi="Times New Roman" w:cs="Times New Roman"/>
          <w:sz w:val="24"/>
          <w:szCs w:val="24"/>
        </w:rPr>
      </w:pPr>
    </w:p>
    <w:p w14:paraId="66FAB23D" w14:textId="77777777" w:rsidR="00694869" w:rsidRPr="009E01EF" w:rsidRDefault="00694869" w:rsidP="009C38BB">
      <w:pPr>
        <w:jc w:val="both"/>
        <w:rPr>
          <w:rFonts w:ascii="Times New Roman" w:hAnsi="Times New Roman" w:cs="Times New Roman"/>
          <w:sz w:val="24"/>
          <w:szCs w:val="24"/>
        </w:rPr>
      </w:pPr>
    </w:p>
    <w:p w14:paraId="7739B46C" w14:textId="77777777" w:rsidR="00694869" w:rsidRPr="009E01EF" w:rsidRDefault="00694869" w:rsidP="009C38BB">
      <w:pPr>
        <w:jc w:val="both"/>
        <w:rPr>
          <w:rFonts w:ascii="Times New Roman" w:hAnsi="Times New Roman" w:cs="Times New Roman"/>
          <w:sz w:val="24"/>
          <w:szCs w:val="24"/>
        </w:rPr>
      </w:pPr>
    </w:p>
    <w:p w14:paraId="4C2EBE12" w14:textId="77777777" w:rsidR="00694869" w:rsidRPr="009E01EF" w:rsidRDefault="00694869" w:rsidP="009C38BB">
      <w:pPr>
        <w:jc w:val="both"/>
        <w:rPr>
          <w:rFonts w:ascii="Times New Roman" w:hAnsi="Times New Roman" w:cs="Times New Roman"/>
          <w:sz w:val="24"/>
          <w:szCs w:val="24"/>
        </w:rPr>
      </w:pPr>
    </w:p>
    <w:p w14:paraId="55B00BD2" w14:textId="77777777" w:rsidR="00694869" w:rsidRPr="009E01EF" w:rsidRDefault="00694869" w:rsidP="009C38BB">
      <w:pPr>
        <w:jc w:val="both"/>
        <w:rPr>
          <w:rFonts w:ascii="Times New Roman" w:hAnsi="Times New Roman" w:cs="Times New Roman"/>
          <w:sz w:val="24"/>
          <w:szCs w:val="24"/>
        </w:rPr>
      </w:pPr>
    </w:p>
    <w:p w14:paraId="0389A6D6" w14:textId="77777777" w:rsidR="00694869" w:rsidRPr="009E01EF" w:rsidRDefault="00694869" w:rsidP="009C38BB">
      <w:pPr>
        <w:jc w:val="both"/>
        <w:rPr>
          <w:rFonts w:ascii="Times New Roman" w:hAnsi="Times New Roman" w:cs="Times New Roman"/>
          <w:sz w:val="24"/>
          <w:szCs w:val="24"/>
        </w:rPr>
      </w:pPr>
    </w:p>
    <w:p w14:paraId="25675D28" w14:textId="77777777" w:rsidR="00234611" w:rsidRPr="009E01EF" w:rsidRDefault="00234611" w:rsidP="003D751B">
      <w:pPr>
        <w:jc w:val="center"/>
        <w:rPr>
          <w:rFonts w:ascii="Times New Roman" w:hAnsi="Times New Roman" w:cs="Times New Roman"/>
          <w:b/>
          <w:bCs/>
          <w:sz w:val="24"/>
          <w:szCs w:val="24"/>
        </w:rPr>
      </w:pPr>
    </w:p>
    <w:p w14:paraId="4B33E972" w14:textId="77777777" w:rsidR="00234611" w:rsidRPr="009E01EF" w:rsidRDefault="00234611" w:rsidP="003D751B">
      <w:pPr>
        <w:jc w:val="center"/>
        <w:rPr>
          <w:rFonts w:ascii="Times New Roman" w:hAnsi="Times New Roman" w:cs="Times New Roman"/>
          <w:b/>
          <w:bCs/>
          <w:sz w:val="24"/>
          <w:szCs w:val="24"/>
        </w:rPr>
      </w:pPr>
    </w:p>
    <w:p w14:paraId="1CEF4B03" w14:textId="77777777" w:rsidR="00234611" w:rsidRPr="009E01EF" w:rsidRDefault="00234611" w:rsidP="003D751B">
      <w:pPr>
        <w:jc w:val="center"/>
        <w:rPr>
          <w:rFonts w:ascii="Times New Roman" w:hAnsi="Times New Roman" w:cs="Times New Roman"/>
          <w:b/>
          <w:bCs/>
          <w:sz w:val="24"/>
          <w:szCs w:val="24"/>
        </w:rPr>
      </w:pPr>
    </w:p>
    <w:p w14:paraId="7519D140" w14:textId="09DE9683" w:rsidR="009C38BB" w:rsidRPr="009E01EF" w:rsidRDefault="00D92D52" w:rsidP="003D751B">
      <w:pPr>
        <w:jc w:val="center"/>
        <w:rPr>
          <w:rFonts w:ascii="Times New Roman" w:hAnsi="Times New Roman" w:cs="Times New Roman"/>
          <w:b/>
          <w:bCs/>
          <w:sz w:val="24"/>
          <w:szCs w:val="24"/>
        </w:rPr>
      </w:pPr>
      <w:r w:rsidRPr="009E01EF">
        <w:rPr>
          <w:rFonts w:ascii="Times New Roman" w:hAnsi="Times New Roman" w:cs="Times New Roman"/>
          <w:b/>
          <w:bCs/>
          <w:sz w:val="24"/>
          <w:szCs w:val="24"/>
        </w:rPr>
        <w:t>ANEXO X</w:t>
      </w:r>
      <w:r w:rsidR="00234611" w:rsidRPr="009E01EF">
        <w:rPr>
          <w:rFonts w:ascii="Times New Roman" w:hAnsi="Times New Roman" w:cs="Times New Roman"/>
          <w:b/>
          <w:bCs/>
          <w:sz w:val="24"/>
          <w:szCs w:val="24"/>
        </w:rPr>
        <w:t>I</w:t>
      </w:r>
      <w:r w:rsidR="00E531F4" w:rsidRPr="009E01EF">
        <w:rPr>
          <w:rFonts w:ascii="Times New Roman" w:hAnsi="Times New Roman" w:cs="Times New Roman"/>
          <w:b/>
          <w:bCs/>
          <w:sz w:val="24"/>
          <w:szCs w:val="24"/>
        </w:rPr>
        <w:t>II</w:t>
      </w:r>
      <w:r w:rsidRPr="009E01EF">
        <w:rPr>
          <w:rFonts w:ascii="Times New Roman" w:hAnsi="Times New Roman" w:cs="Times New Roman"/>
          <w:b/>
          <w:bCs/>
          <w:sz w:val="24"/>
          <w:szCs w:val="24"/>
        </w:rPr>
        <w:t xml:space="preserve"> - </w:t>
      </w:r>
      <w:r w:rsidR="009C38BB" w:rsidRPr="009E01EF">
        <w:rPr>
          <w:rFonts w:ascii="Times New Roman" w:hAnsi="Times New Roman" w:cs="Times New Roman"/>
          <w:b/>
          <w:bCs/>
          <w:sz w:val="24"/>
          <w:szCs w:val="24"/>
        </w:rPr>
        <w:t>MODELO DE DECLARA</w:t>
      </w:r>
      <w:r w:rsidR="003D751B" w:rsidRPr="009E01EF">
        <w:rPr>
          <w:rFonts w:ascii="Times New Roman" w:hAnsi="Times New Roman" w:cs="Times New Roman"/>
          <w:b/>
          <w:bCs/>
          <w:sz w:val="24"/>
          <w:szCs w:val="24"/>
        </w:rPr>
        <w:t>ÇÃO</w:t>
      </w:r>
      <w:r w:rsidR="009C38BB" w:rsidRPr="009E01EF">
        <w:rPr>
          <w:rFonts w:ascii="Times New Roman" w:hAnsi="Times New Roman" w:cs="Times New Roman"/>
          <w:b/>
          <w:bCs/>
          <w:sz w:val="24"/>
          <w:szCs w:val="24"/>
        </w:rPr>
        <w:t xml:space="preserve"> EXPRESSA, DE QUE O SÓCIO OU DIRETOR N</w:t>
      </w:r>
      <w:r w:rsidR="003D751B" w:rsidRPr="009E01EF">
        <w:rPr>
          <w:rFonts w:ascii="Times New Roman" w:hAnsi="Times New Roman" w:cs="Times New Roman"/>
          <w:b/>
          <w:bCs/>
          <w:sz w:val="24"/>
          <w:szCs w:val="24"/>
        </w:rPr>
        <w:t>Ã</w:t>
      </w:r>
      <w:r w:rsidR="009C38BB" w:rsidRPr="009E01EF">
        <w:rPr>
          <w:rFonts w:ascii="Times New Roman" w:hAnsi="Times New Roman" w:cs="Times New Roman"/>
          <w:b/>
          <w:bCs/>
          <w:sz w:val="24"/>
          <w:szCs w:val="24"/>
        </w:rPr>
        <w:t>O OCUPA</w:t>
      </w:r>
      <w:r w:rsidR="003D751B" w:rsidRPr="009E01EF">
        <w:rPr>
          <w:rFonts w:ascii="Times New Roman" w:hAnsi="Times New Roman" w:cs="Times New Roman"/>
          <w:b/>
          <w:bCs/>
          <w:sz w:val="24"/>
          <w:szCs w:val="24"/>
        </w:rPr>
        <w:t xml:space="preserve"> </w:t>
      </w:r>
      <w:r w:rsidR="009C38BB" w:rsidRPr="009E01EF">
        <w:rPr>
          <w:rFonts w:ascii="Times New Roman" w:hAnsi="Times New Roman" w:cs="Times New Roman"/>
          <w:b/>
          <w:bCs/>
          <w:sz w:val="24"/>
          <w:szCs w:val="24"/>
        </w:rPr>
        <w:t>CARGO OU FUN</w:t>
      </w:r>
      <w:r w:rsidR="003D751B" w:rsidRPr="009E01EF">
        <w:rPr>
          <w:rFonts w:ascii="Times New Roman" w:hAnsi="Times New Roman" w:cs="Times New Roman"/>
          <w:b/>
          <w:bCs/>
          <w:sz w:val="24"/>
          <w:szCs w:val="24"/>
        </w:rPr>
        <w:t>ÇÃ</w:t>
      </w:r>
      <w:r w:rsidR="009C38BB" w:rsidRPr="009E01EF">
        <w:rPr>
          <w:rFonts w:ascii="Times New Roman" w:hAnsi="Times New Roman" w:cs="Times New Roman"/>
          <w:b/>
          <w:bCs/>
          <w:sz w:val="24"/>
          <w:szCs w:val="24"/>
        </w:rPr>
        <w:t>O DE CHEFIA, ASSESSORAMENTO OU FUN</w:t>
      </w:r>
      <w:r w:rsidR="003D751B" w:rsidRPr="009E01EF">
        <w:rPr>
          <w:rFonts w:ascii="Times New Roman" w:hAnsi="Times New Roman" w:cs="Times New Roman"/>
          <w:b/>
          <w:bCs/>
          <w:sz w:val="24"/>
          <w:szCs w:val="24"/>
        </w:rPr>
        <w:t>ÇÃO</w:t>
      </w:r>
      <w:r w:rsidR="009C38BB" w:rsidRPr="009E01EF">
        <w:rPr>
          <w:rFonts w:ascii="Times New Roman" w:hAnsi="Times New Roman" w:cs="Times New Roman"/>
          <w:b/>
          <w:bCs/>
          <w:sz w:val="24"/>
          <w:szCs w:val="24"/>
        </w:rPr>
        <w:t xml:space="preserve"> DE CONFIAN</w:t>
      </w:r>
      <w:r w:rsidR="003D751B" w:rsidRPr="009E01EF">
        <w:rPr>
          <w:rFonts w:ascii="Times New Roman" w:hAnsi="Times New Roman" w:cs="Times New Roman"/>
          <w:b/>
          <w:bCs/>
          <w:sz w:val="24"/>
          <w:szCs w:val="24"/>
        </w:rPr>
        <w:t>Ç</w:t>
      </w:r>
      <w:r w:rsidR="009C38BB" w:rsidRPr="009E01EF">
        <w:rPr>
          <w:rFonts w:ascii="Times New Roman" w:hAnsi="Times New Roman" w:cs="Times New Roman"/>
          <w:b/>
          <w:bCs/>
          <w:sz w:val="24"/>
          <w:szCs w:val="24"/>
        </w:rPr>
        <w:t>A, NO</w:t>
      </w:r>
      <w:r w:rsidR="003D751B" w:rsidRPr="009E01EF">
        <w:rPr>
          <w:rFonts w:ascii="Times New Roman" w:hAnsi="Times New Roman" w:cs="Times New Roman"/>
          <w:b/>
          <w:bCs/>
          <w:sz w:val="24"/>
          <w:szCs w:val="24"/>
        </w:rPr>
        <w:t xml:space="preserve"> </w:t>
      </w:r>
      <w:r w:rsidR="009C38BB" w:rsidRPr="009E01EF">
        <w:rPr>
          <w:rFonts w:ascii="Times New Roman" w:hAnsi="Times New Roman" w:cs="Times New Roman"/>
          <w:b/>
          <w:bCs/>
          <w:sz w:val="24"/>
          <w:szCs w:val="24"/>
        </w:rPr>
        <w:t>MUNIC</w:t>
      </w:r>
      <w:r w:rsidR="003D751B" w:rsidRPr="009E01EF">
        <w:rPr>
          <w:rFonts w:ascii="Times New Roman" w:hAnsi="Times New Roman" w:cs="Times New Roman"/>
          <w:b/>
          <w:bCs/>
          <w:sz w:val="24"/>
          <w:szCs w:val="24"/>
        </w:rPr>
        <w:t>Í</w:t>
      </w:r>
      <w:r w:rsidR="009C38BB" w:rsidRPr="009E01EF">
        <w:rPr>
          <w:rFonts w:ascii="Times New Roman" w:hAnsi="Times New Roman" w:cs="Times New Roman"/>
          <w:b/>
          <w:bCs/>
          <w:sz w:val="24"/>
          <w:szCs w:val="24"/>
        </w:rPr>
        <w:t xml:space="preserve">PIO DE </w:t>
      </w:r>
      <w:r w:rsidR="007F70F1" w:rsidRPr="009E01EF">
        <w:rPr>
          <w:rFonts w:ascii="Times New Roman" w:hAnsi="Times New Roman" w:cs="Times New Roman"/>
          <w:b/>
          <w:bCs/>
          <w:sz w:val="24"/>
          <w:szCs w:val="24"/>
        </w:rPr>
        <w:t>GLÓRIA-BA</w:t>
      </w:r>
      <w:r w:rsidR="009C38BB" w:rsidRPr="009E01EF">
        <w:rPr>
          <w:rFonts w:ascii="Times New Roman" w:hAnsi="Times New Roman" w:cs="Times New Roman"/>
          <w:b/>
          <w:bCs/>
          <w:sz w:val="24"/>
          <w:szCs w:val="24"/>
        </w:rPr>
        <w:t xml:space="preserve"> </w:t>
      </w:r>
    </w:p>
    <w:p w14:paraId="7A7D8978" w14:textId="77777777" w:rsidR="009C38BB" w:rsidRPr="009E01EF" w:rsidRDefault="009C38BB" w:rsidP="009C38BB">
      <w:pPr>
        <w:jc w:val="both"/>
        <w:rPr>
          <w:rFonts w:ascii="Times New Roman" w:hAnsi="Times New Roman" w:cs="Times New Roman"/>
          <w:sz w:val="24"/>
          <w:szCs w:val="24"/>
        </w:rPr>
      </w:pPr>
    </w:p>
    <w:p w14:paraId="3AEF543C" w14:textId="77777777" w:rsidR="003D751B" w:rsidRPr="009E01EF" w:rsidRDefault="003D751B" w:rsidP="003D751B">
      <w:pPr>
        <w:jc w:val="both"/>
        <w:rPr>
          <w:rFonts w:ascii="Times New Roman" w:hAnsi="Times New Roman" w:cs="Times New Roman"/>
          <w:sz w:val="24"/>
          <w:szCs w:val="24"/>
        </w:rPr>
      </w:pPr>
      <w:r w:rsidRPr="009E01EF">
        <w:rPr>
          <w:rFonts w:ascii="Times New Roman" w:hAnsi="Times New Roman" w:cs="Times New Roman"/>
          <w:sz w:val="24"/>
          <w:szCs w:val="24"/>
        </w:rPr>
        <w:t>Modalidade de Licitação</w:t>
      </w:r>
    </w:p>
    <w:p w14:paraId="0A7F4802" w14:textId="77777777" w:rsidR="003D751B" w:rsidRPr="009E01EF" w:rsidRDefault="003D751B" w:rsidP="003D751B">
      <w:pPr>
        <w:jc w:val="both"/>
        <w:rPr>
          <w:rFonts w:ascii="Times New Roman" w:hAnsi="Times New Roman" w:cs="Times New Roman"/>
          <w:sz w:val="24"/>
          <w:szCs w:val="24"/>
        </w:rPr>
      </w:pPr>
      <w:r w:rsidRPr="009E01EF">
        <w:rPr>
          <w:rFonts w:ascii="Times New Roman" w:hAnsi="Times New Roman" w:cs="Times New Roman"/>
          <w:sz w:val="24"/>
          <w:szCs w:val="24"/>
        </w:rPr>
        <w:t>CONCORRÊNCIA ELETRÔNICA</w:t>
      </w:r>
    </w:p>
    <w:p w14:paraId="4FFA2FC5" w14:textId="734363CF" w:rsidR="003D751B" w:rsidRPr="009E01EF" w:rsidRDefault="003D751B" w:rsidP="003D751B">
      <w:pPr>
        <w:jc w:val="both"/>
        <w:rPr>
          <w:rFonts w:ascii="Times New Roman" w:hAnsi="Times New Roman" w:cs="Times New Roman"/>
          <w:sz w:val="24"/>
          <w:szCs w:val="24"/>
        </w:rPr>
      </w:pPr>
      <w:r w:rsidRPr="009E01EF">
        <w:rPr>
          <w:rFonts w:ascii="Times New Roman" w:hAnsi="Times New Roman" w:cs="Times New Roman"/>
          <w:sz w:val="24"/>
          <w:szCs w:val="24"/>
        </w:rPr>
        <w:t>Nº 00</w:t>
      </w:r>
      <w:r w:rsidR="009908FA" w:rsidRPr="009E01EF">
        <w:rPr>
          <w:rFonts w:ascii="Times New Roman" w:hAnsi="Times New Roman" w:cs="Times New Roman"/>
          <w:sz w:val="24"/>
          <w:szCs w:val="24"/>
        </w:rPr>
        <w:t>2</w:t>
      </w:r>
      <w:r w:rsidRPr="009E01EF">
        <w:rPr>
          <w:rFonts w:ascii="Times New Roman" w:hAnsi="Times New Roman" w:cs="Times New Roman"/>
          <w:sz w:val="24"/>
          <w:szCs w:val="24"/>
        </w:rPr>
        <w:t>/202</w:t>
      </w:r>
      <w:r w:rsidR="006844C6" w:rsidRPr="009E01EF">
        <w:rPr>
          <w:rFonts w:ascii="Times New Roman" w:hAnsi="Times New Roman" w:cs="Times New Roman"/>
          <w:sz w:val="24"/>
          <w:szCs w:val="24"/>
        </w:rPr>
        <w:t>5</w:t>
      </w:r>
    </w:p>
    <w:p w14:paraId="1B606884" w14:textId="77777777" w:rsidR="003D751B" w:rsidRPr="009E01EF" w:rsidRDefault="003D751B" w:rsidP="009C38BB">
      <w:pPr>
        <w:jc w:val="both"/>
        <w:rPr>
          <w:rFonts w:ascii="Times New Roman" w:hAnsi="Times New Roman" w:cs="Times New Roman"/>
          <w:sz w:val="24"/>
          <w:szCs w:val="24"/>
        </w:rPr>
      </w:pPr>
    </w:p>
    <w:p w14:paraId="07D06662" w14:textId="31072177" w:rsidR="009C38BB" w:rsidRPr="009E01EF" w:rsidRDefault="009C38BB" w:rsidP="009C38BB">
      <w:pPr>
        <w:jc w:val="both"/>
        <w:rPr>
          <w:rFonts w:ascii="Times New Roman" w:hAnsi="Times New Roman" w:cs="Times New Roman"/>
          <w:sz w:val="24"/>
          <w:szCs w:val="24"/>
        </w:rPr>
      </w:pPr>
      <w:r w:rsidRPr="009E01EF">
        <w:rPr>
          <w:rFonts w:ascii="Times New Roman" w:hAnsi="Times New Roman" w:cs="Times New Roman"/>
          <w:sz w:val="24"/>
          <w:szCs w:val="24"/>
        </w:rPr>
        <w:t>___________________________________, CNPJ n” ________________, sediado à</w:t>
      </w:r>
      <w:r w:rsidR="003D751B" w:rsidRPr="009E01EF">
        <w:rPr>
          <w:rFonts w:ascii="Times New Roman" w:hAnsi="Times New Roman" w:cs="Times New Roman"/>
          <w:sz w:val="24"/>
          <w:szCs w:val="24"/>
        </w:rPr>
        <w:t xml:space="preserve"> </w:t>
      </w:r>
      <w:r w:rsidRPr="009E01EF">
        <w:rPr>
          <w:rFonts w:ascii="Times New Roman" w:hAnsi="Times New Roman" w:cs="Times New Roman"/>
          <w:sz w:val="24"/>
          <w:szCs w:val="24"/>
        </w:rPr>
        <w:t>_______________________________________________, declara, sob as penas da lei, que</w:t>
      </w:r>
      <w:r w:rsidR="003D751B" w:rsidRPr="009E01EF">
        <w:rPr>
          <w:rFonts w:ascii="Times New Roman" w:hAnsi="Times New Roman" w:cs="Times New Roman"/>
          <w:sz w:val="24"/>
          <w:szCs w:val="24"/>
        </w:rPr>
        <w:t xml:space="preserve"> </w:t>
      </w:r>
      <w:r w:rsidRPr="009E01EF">
        <w:rPr>
          <w:rFonts w:ascii="Times New Roman" w:hAnsi="Times New Roman" w:cs="Times New Roman"/>
          <w:sz w:val="24"/>
          <w:szCs w:val="24"/>
        </w:rPr>
        <w:t xml:space="preserve">nenhum dos seus </w:t>
      </w:r>
      <w:r w:rsidR="003D751B" w:rsidRPr="009E01EF">
        <w:rPr>
          <w:rFonts w:ascii="Times New Roman" w:hAnsi="Times New Roman" w:cs="Times New Roman"/>
          <w:sz w:val="24"/>
          <w:szCs w:val="24"/>
        </w:rPr>
        <w:t>proprietários</w:t>
      </w:r>
      <w:r w:rsidRPr="009E01EF">
        <w:rPr>
          <w:rFonts w:ascii="Times New Roman" w:hAnsi="Times New Roman" w:cs="Times New Roman"/>
          <w:sz w:val="24"/>
          <w:szCs w:val="24"/>
        </w:rPr>
        <w:t xml:space="preserve"> /sócios / diretor / sócio-gerente ocupa cargo ou </w:t>
      </w:r>
      <w:r w:rsidR="003D751B" w:rsidRPr="009E01EF">
        <w:rPr>
          <w:rFonts w:ascii="Times New Roman" w:hAnsi="Times New Roman" w:cs="Times New Roman"/>
          <w:sz w:val="24"/>
          <w:szCs w:val="24"/>
        </w:rPr>
        <w:t>função</w:t>
      </w:r>
      <w:r w:rsidRPr="009E01EF">
        <w:rPr>
          <w:rFonts w:ascii="Times New Roman" w:hAnsi="Times New Roman" w:cs="Times New Roman"/>
          <w:sz w:val="24"/>
          <w:szCs w:val="24"/>
        </w:rPr>
        <w:t xml:space="preserve"> de</w:t>
      </w:r>
      <w:r w:rsidR="003D751B" w:rsidRPr="009E01EF">
        <w:rPr>
          <w:rFonts w:ascii="Times New Roman" w:hAnsi="Times New Roman" w:cs="Times New Roman"/>
          <w:sz w:val="24"/>
          <w:szCs w:val="24"/>
        </w:rPr>
        <w:t xml:space="preserve"> </w:t>
      </w:r>
      <w:r w:rsidRPr="009E01EF">
        <w:rPr>
          <w:rFonts w:ascii="Times New Roman" w:hAnsi="Times New Roman" w:cs="Times New Roman"/>
          <w:sz w:val="24"/>
          <w:szCs w:val="24"/>
        </w:rPr>
        <w:t xml:space="preserve">chefia, assessoramento ou </w:t>
      </w:r>
      <w:r w:rsidR="003D751B" w:rsidRPr="009E01EF">
        <w:rPr>
          <w:rFonts w:ascii="Times New Roman" w:hAnsi="Times New Roman" w:cs="Times New Roman"/>
          <w:sz w:val="24"/>
          <w:szCs w:val="24"/>
        </w:rPr>
        <w:t>função</w:t>
      </w:r>
      <w:r w:rsidRPr="009E01EF">
        <w:rPr>
          <w:rFonts w:ascii="Times New Roman" w:hAnsi="Times New Roman" w:cs="Times New Roman"/>
          <w:sz w:val="24"/>
          <w:szCs w:val="24"/>
        </w:rPr>
        <w:t xml:space="preserve"> de confiança no Município de </w:t>
      </w:r>
      <w:r w:rsidR="00A77EF5" w:rsidRPr="009E01EF">
        <w:rPr>
          <w:rFonts w:ascii="Times New Roman" w:hAnsi="Times New Roman" w:cs="Times New Roman"/>
          <w:sz w:val="24"/>
          <w:szCs w:val="24"/>
        </w:rPr>
        <w:t>Glória</w:t>
      </w:r>
      <w:r w:rsidR="007F70F1" w:rsidRPr="009E01EF">
        <w:rPr>
          <w:rFonts w:ascii="Times New Roman" w:hAnsi="Times New Roman" w:cs="Times New Roman"/>
          <w:sz w:val="24"/>
          <w:szCs w:val="24"/>
        </w:rPr>
        <w:t>-BA</w:t>
      </w:r>
      <w:r w:rsidRPr="009E01EF">
        <w:rPr>
          <w:rFonts w:ascii="Times New Roman" w:hAnsi="Times New Roman" w:cs="Times New Roman"/>
          <w:sz w:val="24"/>
          <w:szCs w:val="24"/>
        </w:rPr>
        <w:t>.</w:t>
      </w:r>
    </w:p>
    <w:p w14:paraId="1BD9A6FE" w14:textId="12A1AFF7" w:rsidR="009C38BB" w:rsidRPr="009E01EF" w:rsidRDefault="009C38BB" w:rsidP="009C38BB">
      <w:pPr>
        <w:jc w:val="both"/>
        <w:rPr>
          <w:rFonts w:ascii="Times New Roman" w:hAnsi="Times New Roman" w:cs="Times New Roman"/>
          <w:sz w:val="24"/>
          <w:szCs w:val="24"/>
        </w:rPr>
      </w:pPr>
      <w:r w:rsidRPr="009E01EF">
        <w:rPr>
          <w:rFonts w:ascii="Times New Roman" w:hAnsi="Times New Roman" w:cs="Times New Roman"/>
          <w:sz w:val="24"/>
          <w:szCs w:val="24"/>
        </w:rPr>
        <w:t xml:space="preserve"> </w:t>
      </w:r>
    </w:p>
    <w:p w14:paraId="07E8253C" w14:textId="77777777" w:rsidR="009C38BB" w:rsidRPr="009E01EF" w:rsidRDefault="009C38BB" w:rsidP="009C38BB">
      <w:pPr>
        <w:jc w:val="both"/>
        <w:rPr>
          <w:rFonts w:ascii="Times New Roman" w:hAnsi="Times New Roman" w:cs="Times New Roman"/>
          <w:sz w:val="24"/>
          <w:szCs w:val="24"/>
        </w:rPr>
      </w:pPr>
    </w:p>
    <w:p w14:paraId="6FE922CB" w14:textId="77777777" w:rsidR="009C38BB" w:rsidRPr="009E01EF" w:rsidRDefault="009C38BB" w:rsidP="003D751B">
      <w:pPr>
        <w:jc w:val="center"/>
        <w:rPr>
          <w:rFonts w:ascii="Times New Roman" w:hAnsi="Times New Roman" w:cs="Times New Roman"/>
          <w:sz w:val="24"/>
          <w:szCs w:val="24"/>
        </w:rPr>
      </w:pPr>
      <w:r w:rsidRPr="009E01EF">
        <w:rPr>
          <w:rFonts w:ascii="Times New Roman" w:hAnsi="Times New Roman" w:cs="Times New Roman"/>
          <w:sz w:val="24"/>
          <w:szCs w:val="24"/>
        </w:rPr>
        <w:t xml:space="preserve">Cidade – UF, ______ de _________________________ </w:t>
      </w:r>
      <w:proofErr w:type="spellStart"/>
      <w:r w:rsidRPr="009E01EF">
        <w:rPr>
          <w:rFonts w:ascii="Times New Roman" w:hAnsi="Times New Roman" w:cs="Times New Roman"/>
          <w:sz w:val="24"/>
          <w:szCs w:val="24"/>
        </w:rPr>
        <w:t>de</w:t>
      </w:r>
      <w:proofErr w:type="spellEnd"/>
      <w:r w:rsidRPr="009E01EF">
        <w:rPr>
          <w:rFonts w:ascii="Times New Roman" w:hAnsi="Times New Roman" w:cs="Times New Roman"/>
          <w:sz w:val="24"/>
          <w:szCs w:val="24"/>
        </w:rPr>
        <w:t xml:space="preserve"> 2024.</w:t>
      </w:r>
    </w:p>
    <w:p w14:paraId="5DE8C832" w14:textId="77777777" w:rsidR="009C38BB" w:rsidRPr="009E01EF" w:rsidRDefault="009C38BB" w:rsidP="003D751B">
      <w:pPr>
        <w:jc w:val="center"/>
        <w:rPr>
          <w:rFonts w:ascii="Times New Roman" w:hAnsi="Times New Roman" w:cs="Times New Roman"/>
          <w:sz w:val="24"/>
          <w:szCs w:val="24"/>
        </w:rPr>
      </w:pPr>
    </w:p>
    <w:p w14:paraId="46550925" w14:textId="77777777" w:rsidR="009C38BB" w:rsidRPr="009E01EF" w:rsidRDefault="009C38BB" w:rsidP="003D751B">
      <w:pPr>
        <w:jc w:val="center"/>
        <w:rPr>
          <w:rFonts w:ascii="Times New Roman" w:hAnsi="Times New Roman" w:cs="Times New Roman"/>
          <w:sz w:val="24"/>
          <w:szCs w:val="24"/>
        </w:rPr>
      </w:pPr>
    </w:p>
    <w:p w14:paraId="474CA842" w14:textId="77777777" w:rsidR="009C38BB" w:rsidRPr="009E01EF" w:rsidRDefault="009C38BB" w:rsidP="003D751B">
      <w:pPr>
        <w:jc w:val="center"/>
        <w:rPr>
          <w:rFonts w:ascii="Times New Roman" w:hAnsi="Times New Roman" w:cs="Times New Roman"/>
          <w:sz w:val="24"/>
          <w:szCs w:val="24"/>
        </w:rPr>
      </w:pPr>
    </w:p>
    <w:p w14:paraId="62DFC151" w14:textId="77777777" w:rsidR="009C38BB" w:rsidRPr="009E01EF" w:rsidRDefault="009C38BB" w:rsidP="003D751B">
      <w:pPr>
        <w:jc w:val="center"/>
        <w:rPr>
          <w:rFonts w:ascii="Times New Roman" w:hAnsi="Times New Roman" w:cs="Times New Roman"/>
          <w:sz w:val="24"/>
          <w:szCs w:val="24"/>
        </w:rPr>
      </w:pPr>
      <w:r w:rsidRPr="009E01EF">
        <w:rPr>
          <w:rFonts w:ascii="Times New Roman" w:hAnsi="Times New Roman" w:cs="Times New Roman"/>
          <w:sz w:val="24"/>
          <w:szCs w:val="24"/>
        </w:rPr>
        <w:t>__________________________________________</w:t>
      </w:r>
    </w:p>
    <w:p w14:paraId="3D083C5C" w14:textId="77777777" w:rsidR="009C38BB" w:rsidRPr="009E01EF" w:rsidRDefault="009C38BB" w:rsidP="003D751B">
      <w:pPr>
        <w:jc w:val="center"/>
        <w:rPr>
          <w:rFonts w:ascii="Times New Roman" w:hAnsi="Times New Roman" w:cs="Times New Roman"/>
          <w:sz w:val="24"/>
          <w:szCs w:val="24"/>
        </w:rPr>
      </w:pPr>
      <w:r w:rsidRPr="009E01EF">
        <w:rPr>
          <w:rFonts w:ascii="Times New Roman" w:hAnsi="Times New Roman" w:cs="Times New Roman"/>
          <w:sz w:val="24"/>
          <w:szCs w:val="24"/>
        </w:rPr>
        <w:t>(Nome completo do declarante)</w:t>
      </w:r>
    </w:p>
    <w:p w14:paraId="00005989" w14:textId="77777777" w:rsidR="009C38BB" w:rsidRPr="009E01EF" w:rsidRDefault="009C38BB" w:rsidP="003D751B">
      <w:pPr>
        <w:jc w:val="center"/>
        <w:rPr>
          <w:rFonts w:ascii="Times New Roman" w:hAnsi="Times New Roman" w:cs="Times New Roman"/>
          <w:sz w:val="24"/>
          <w:szCs w:val="24"/>
        </w:rPr>
      </w:pPr>
    </w:p>
    <w:p w14:paraId="28779485" w14:textId="77777777" w:rsidR="009C38BB" w:rsidRPr="009E01EF" w:rsidRDefault="009C38BB" w:rsidP="003D751B">
      <w:pPr>
        <w:jc w:val="center"/>
        <w:rPr>
          <w:rFonts w:ascii="Times New Roman" w:hAnsi="Times New Roman" w:cs="Times New Roman"/>
          <w:sz w:val="24"/>
          <w:szCs w:val="24"/>
        </w:rPr>
      </w:pPr>
    </w:p>
    <w:p w14:paraId="0E896B31" w14:textId="77777777" w:rsidR="009C38BB" w:rsidRPr="009E01EF" w:rsidRDefault="009C38BB" w:rsidP="003D751B">
      <w:pPr>
        <w:jc w:val="center"/>
        <w:rPr>
          <w:rFonts w:ascii="Times New Roman" w:hAnsi="Times New Roman" w:cs="Times New Roman"/>
          <w:sz w:val="24"/>
          <w:szCs w:val="24"/>
        </w:rPr>
      </w:pPr>
      <w:r w:rsidRPr="009E01EF">
        <w:rPr>
          <w:rFonts w:ascii="Times New Roman" w:hAnsi="Times New Roman" w:cs="Times New Roman"/>
          <w:sz w:val="24"/>
          <w:szCs w:val="24"/>
        </w:rPr>
        <w:t>__________________________________________</w:t>
      </w:r>
    </w:p>
    <w:p w14:paraId="48E1F2E5" w14:textId="7C598DCB" w:rsidR="009C38BB" w:rsidRPr="009E01EF" w:rsidRDefault="009C38BB" w:rsidP="003D751B">
      <w:pPr>
        <w:jc w:val="center"/>
        <w:rPr>
          <w:rFonts w:ascii="Times New Roman" w:hAnsi="Times New Roman" w:cs="Times New Roman"/>
          <w:sz w:val="24"/>
          <w:szCs w:val="24"/>
        </w:rPr>
      </w:pPr>
      <w:r w:rsidRPr="009E01EF">
        <w:rPr>
          <w:rFonts w:ascii="Times New Roman" w:hAnsi="Times New Roman" w:cs="Times New Roman"/>
          <w:sz w:val="24"/>
          <w:szCs w:val="24"/>
        </w:rPr>
        <w:t xml:space="preserve">(N” da </w:t>
      </w:r>
      <w:r w:rsidR="003D751B" w:rsidRPr="009E01EF">
        <w:rPr>
          <w:rFonts w:ascii="Times New Roman" w:hAnsi="Times New Roman" w:cs="Times New Roman"/>
          <w:sz w:val="24"/>
          <w:szCs w:val="24"/>
        </w:rPr>
        <w:t>Cédula</w:t>
      </w:r>
      <w:r w:rsidRPr="009E01EF">
        <w:rPr>
          <w:rFonts w:ascii="Times New Roman" w:hAnsi="Times New Roman" w:cs="Times New Roman"/>
          <w:sz w:val="24"/>
          <w:szCs w:val="24"/>
        </w:rPr>
        <w:t xml:space="preserve"> de Identidade)</w:t>
      </w:r>
    </w:p>
    <w:p w14:paraId="1F300898" w14:textId="77777777" w:rsidR="009C38BB" w:rsidRPr="009E01EF" w:rsidRDefault="009C38BB" w:rsidP="003D751B">
      <w:pPr>
        <w:jc w:val="center"/>
        <w:rPr>
          <w:rFonts w:ascii="Times New Roman" w:hAnsi="Times New Roman" w:cs="Times New Roman"/>
          <w:sz w:val="24"/>
          <w:szCs w:val="24"/>
        </w:rPr>
      </w:pPr>
    </w:p>
    <w:p w14:paraId="10C67B0D" w14:textId="77777777" w:rsidR="009C38BB" w:rsidRPr="009E01EF" w:rsidRDefault="009C38BB" w:rsidP="003D751B">
      <w:pPr>
        <w:jc w:val="center"/>
        <w:rPr>
          <w:rFonts w:ascii="Times New Roman" w:hAnsi="Times New Roman" w:cs="Times New Roman"/>
          <w:sz w:val="24"/>
          <w:szCs w:val="24"/>
        </w:rPr>
      </w:pPr>
    </w:p>
    <w:p w14:paraId="296B4E4F" w14:textId="77777777" w:rsidR="009C38BB" w:rsidRPr="009E01EF" w:rsidRDefault="009C38BB" w:rsidP="003D751B">
      <w:pPr>
        <w:jc w:val="center"/>
        <w:rPr>
          <w:rFonts w:ascii="Times New Roman" w:hAnsi="Times New Roman" w:cs="Times New Roman"/>
          <w:sz w:val="24"/>
          <w:szCs w:val="24"/>
        </w:rPr>
      </w:pPr>
      <w:r w:rsidRPr="009E01EF">
        <w:rPr>
          <w:rFonts w:ascii="Times New Roman" w:hAnsi="Times New Roman" w:cs="Times New Roman"/>
          <w:sz w:val="24"/>
          <w:szCs w:val="24"/>
        </w:rPr>
        <w:t>__________________________________________</w:t>
      </w:r>
    </w:p>
    <w:p w14:paraId="14A7E31A" w14:textId="231FE108" w:rsidR="009C38BB" w:rsidRPr="009E01EF" w:rsidRDefault="009C38BB" w:rsidP="003D751B">
      <w:pPr>
        <w:jc w:val="center"/>
        <w:rPr>
          <w:rFonts w:ascii="Times New Roman" w:hAnsi="Times New Roman" w:cs="Times New Roman"/>
          <w:sz w:val="24"/>
          <w:szCs w:val="24"/>
        </w:rPr>
      </w:pPr>
      <w:r w:rsidRPr="009E01EF">
        <w:rPr>
          <w:rFonts w:ascii="Times New Roman" w:hAnsi="Times New Roman" w:cs="Times New Roman"/>
          <w:sz w:val="24"/>
          <w:szCs w:val="24"/>
        </w:rPr>
        <w:t>(Assinatura do declarante)</w:t>
      </w:r>
    </w:p>
    <w:p w14:paraId="428355EC" w14:textId="77777777" w:rsidR="00420DF6" w:rsidRPr="009E01EF" w:rsidRDefault="00420DF6" w:rsidP="003D751B">
      <w:pPr>
        <w:jc w:val="center"/>
        <w:rPr>
          <w:rFonts w:ascii="Times New Roman" w:hAnsi="Times New Roman" w:cs="Times New Roman"/>
          <w:sz w:val="24"/>
          <w:szCs w:val="24"/>
        </w:rPr>
      </w:pPr>
    </w:p>
    <w:p w14:paraId="3E564993" w14:textId="77777777" w:rsidR="00420DF6" w:rsidRPr="009E01EF" w:rsidRDefault="00420DF6" w:rsidP="003D751B">
      <w:pPr>
        <w:jc w:val="center"/>
        <w:rPr>
          <w:rFonts w:ascii="Times New Roman" w:hAnsi="Times New Roman" w:cs="Times New Roman"/>
          <w:sz w:val="24"/>
          <w:szCs w:val="24"/>
        </w:rPr>
      </w:pPr>
    </w:p>
    <w:p w14:paraId="34085662" w14:textId="77777777" w:rsidR="00234611" w:rsidRPr="009E01EF" w:rsidRDefault="00234611" w:rsidP="00420DF6">
      <w:pPr>
        <w:jc w:val="center"/>
        <w:rPr>
          <w:rFonts w:ascii="Times New Roman" w:hAnsi="Times New Roman" w:cs="Times New Roman"/>
          <w:b/>
          <w:bCs/>
          <w:sz w:val="24"/>
          <w:szCs w:val="24"/>
        </w:rPr>
      </w:pPr>
    </w:p>
    <w:p w14:paraId="1C6BC896" w14:textId="3E4C8A80" w:rsidR="00420DF6" w:rsidRPr="009E01EF" w:rsidRDefault="00183C8A" w:rsidP="00183C8A">
      <w:pPr>
        <w:tabs>
          <w:tab w:val="left" w:pos="1260"/>
          <w:tab w:val="center" w:pos="4387"/>
        </w:tabs>
        <w:rPr>
          <w:rFonts w:ascii="Times New Roman" w:hAnsi="Times New Roman" w:cs="Times New Roman"/>
          <w:b/>
          <w:bCs/>
          <w:sz w:val="24"/>
          <w:szCs w:val="24"/>
        </w:rPr>
      </w:pPr>
      <w:r>
        <w:rPr>
          <w:rFonts w:ascii="Times New Roman" w:hAnsi="Times New Roman" w:cs="Times New Roman"/>
          <w:b/>
          <w:bCs/>
          <w:sz w:val="24"/>
          <w:szCs w:val="24"/>
        </w:rPr>
        <w:lastRenderedPageBreak/>
        <w:t xml:space="preserve">                         </w:t>
      </w:r>
      <w:r>
        <w:rPr>
          <w:rFonts w:ascii="Times New Roman" w:hAnsi="Times New Roman" w:cs="Times New Roman"/>
          <w:b/>
          <w:bCs/>
          <w:sz w:val="24"/>
          <w:szCs w:val="24"/>
        </w:rPr>
        <w:tab/>
      </w:r>
      <w:r w:rsidR="00D92D52" w:rsidRPr="009E01EF">
        <w:rPr>
          <w:rFonts w:ascii="Times New Roman" w:hAnsi="Times New Roman" w:cs="Times New Roman"/>
          <w:b/>
          <w:bCs/>
          <w:sz w:val="24"/>
          <w:szCs w:val="24"/>
        </w:rPr>
        <w:t>ANEXO X</w:t>
      </w:r>
      <w:r w:rsidR="00CB573C" w:rsidRPr="009E01EF">
        <w:rPr>
          <w:rFonts w:ascii="Times New Roman" w:hAnsi="Times New Roman" w:cs="Times New Roman"/>
          <w:b/>
          <w:bCs/>
          <w:sz w:val="24"/>
          <w:szCs w:val="24"/>
        </w:rPr>
        <w:t>I</w:t>
      </w:r>
      <w:r w:rsidR="00D92D52" w:rsidRPr="009E01EF">
        <w:rPr>
          <w:rFonts w:ascii="Times New Roman" w:hAnsi="Times New Roman" w:cs="Times New Roman"/>
          <w:b/>
          <w:bCs/>
          <w:sz w:val="24"/>
          <w:szCs w:val="24"/>
        </w:rPr>
        <w:t xml:space="preserve">V - </w:t>
      </w:r>
      <w:r w:rsidR="00420DF6" w:rsidRPr="009E01EF">
        <w:rPr>
          <w:rFonts w:ascii="Times New Roman" w:hAnsi="Times New Roman" w:cs="Times New Roman"/>
          <w:b/>
          <w:bCs/>
          <w:sz w:val="24"/>
          <w:szCs w:val="24"/>
        </w:rPr>
        <w:t>MINUTA DE CONTRATO</w:t>
      </w:r>
    </w:p>
    <w:p w14:paraId="47D90849" w14:textId="7CADDB8E" w:rsidR="00420DF6" w:rsidRPr="009E01EF" w:rsidRDefault="00420DF6" w:rsidP="00420DF6">
      <w:pPr>
        <w:jc w:val="center"/>
        <w:rPr>
          <w:rFonts w:ascii="Times New Roman" w:hAnsi="Times New Roman" w:cs="Times New Roman"/>
          <w:b/>
          <w:bCs/>
          <w:sz w:val="24"/>
          <w:szCs w:val="24"/>
        </w:rPr>
      </w:pPr>
      <w:r w:rsidRPr="009E01EF">
        <w:rPr>
          <w:rFonts w:ascii="Times New Roman" w:hAnsi="Times New Roman" w:cs="Times New Roman"/>
          <w:b/>
          <w:bCs/>
          <w:sz w:val="24"/>
          <w:szCs w:val="24"/>
        </w:rPr>
        <w:t xml:space="preserve"> CONCORRÊNCIA ELETRÔNICA Nº 00</w:t>
      </w:r>
      <w:r w:rsidR="00225D2F" w:rsidRPr="009E01EF">
        <w:rPr>
          <w:rFonts w:ascii="Times New Roman" w:hAnsi="Times New Roman" w:cs="Times New Roman"/>
          <w:b/>
          <w:bCs/>
          <w:sz w:val="24"/>
          <w:szCs w:val="24"/>
        </w:rPr>
        <w:t>x</w:t>
      </w:r>
      <w:r w:rsidRPr="009E01EF">
        <w:rPr>
          <w:rFonts w:ascii="Times New Roman" w:hAnsi="Times New Roman" w:cs="Times New Roman"/>
          <w:b/>
          <w:bCs/>
          <w:sz w:val="24"/>
          <w:szCs w:val="24"/>
        </w:rPr>
        <w:t>/202</w:t>
      </w:r>
      <w:r w:rsidR="006844C6" w:rsidRPr="009E01EF">
        <w:rPr>
          <w:rFonts w:ascii="Times New Roman" w:hAnsi="Times New Roman" w:cs="Times New Roman"/>
          <w:b/>
          <w:bCs/>
          <w:sz w:val="24"/>
          <w:szCs w:val="24"/>
        </w:rPr>
        <w:t>5</w:t>
      </w:r>
    </w:p>
    <w:p w14:paraId="6C1FAE76" w14:textId="7A1FA8E1" w:rsidR="00420DF6" w:rsidRPr="009E01EF" w:rsidRDefault="00420DF6" w:rsidP="00420DF6">
      <w:pPr>
        <w:jc w:val="center"/>
        <w:rPr>
          <w:rFonts w:ascii="Times New Roman" w:hAnsi="Times New Roman" w:cs="Times New Roman"/>
          <w:b/>
          <w:bCs/>
          <w:sz w:val="24"/>
          <w:szCs w:val="24"/>
        </w:rPr>
      </w:pPr>
      <w:r w:rsidRPr="009E01EF">
        <w:rPr>
          <w:rFonts w:ascii="Times New Roman" w:hAnsi="Times New Roman" w:cs="Times New Roman"/>
          <w:b/>
          <w:bCs/>
          <w:sz w:val="24"/>
          <w:szCs w:val="24"/>
        </w:rPr>
        <w:t>PROCESSO LICITATÓRIO Nº 00X/202</w:t>
      </w:r>
      <w:r w:rsidR="006844C6" w:rsidRPr="009E01EF">
        <w:rPr>
          <w:rFonts w:ascii="Times New Roman" w:hAnsi="Times New Roman" w:cs="Times New Roman"/>
          <w:b/>
          <w:bCs/>
          <w:sz w:val="24"/>
          <w:szCs w:val="24"/>
        </w:rPr>
        <w:t>5</w:t>
      </w:r>
    </w:p>
    <w:p w14:paraId="5E715F03" w14:textId="77777777" w:rsidR="00420DF6" w:rsidRPr="009E01EF" w:rsidRDefault="00420DF6" w:rsidP="00420DF6">
      <w:pPr>
        <w:jc w:val="center"/>
        <w:rPr>
          <w:rFonts w:ascii="Times New Roman" w:hAnsi="Times New Roman" w:cs="Times New Roman"/>
          <w:sz w:val="24"/>
          <w:szCs w:val="24"/>
        </w:rPr>
      </w:pPr>
    </w:p>
    <w:p w14:paraId="2CD7D7D8" w14:textId="2AE6711E" w:rsidR="00420DF6" w:rsidRPr="009E01EF" w:rsidRDefault="00B93FBC" w:rsidP="003703D1">
      <w:pPr>
        <w:ind w:left="4111"/>
        <w:jc w:val="both"/>
        <w:rPr>
          <w:rFonts w:ascii="Times New Roman" w:hAnsi="Times New Roman" w:cs="Times New Roman"/>
          <w:b/>
          <w:bCs/>
          <w:sz w:val="24"/>
          <w:szCs w:val="24"/>
        </w:rPr>
      </w:pPr>
      <w:r w:rsidRPr="009E01EF">
        <w:rPr>
          <w:rFonts w:ascii="Times New Roman" w:hAnsi="Times New Roman" w:cs="Times New Roman"/>
          <w:b/>
          <w:bCs/>
          <w:sz w:val="24"/>
          <w:szCs w:val="24"/>
        </w:rPr>
        <w:t xml:space="preserve">CONTRATAÇÃO DE EMPRESA DE </w:t>
      </w:r>
      <w:r w:rsidR="00DF7965" w:rsidRPr="009E01EF">
        <w:rPr>
          <w:rFonts w:ascii="Times New Roman" w:hAnsi="Times New Roman" w:cs="Times New Roman"/>
          <w:b/>
          <w:sz w:val="24"/>
          <w:szCs w:val="24"/>
        </w:rPr>
        <w:t>XXXXXXXXXXXXXXXXX</w:t>
      </w:r>
      <w:r w:rsidRPr="009E01EF">
        <w:rPr>
          <w:rFonts w:ascii="Times New Roman" w:hAnsi="Times New Roman" w:cs="Times New Roman"/>
          <w:b/>
          <w:bCs/>
          <w:sz w:val="24"/>
          <w:szCs w:val="24"/>
        </w:rPr>
        <w:t xml:space="preserve">, QUE ENTRE SI FAZEM O MUNICÍPIO DE </w:t>
      </w:r>
      <w:r w:rsidR="007F70F1" w:rsidRPr="009E01EF">
        <w:rPr>
          <w:rFonts w:ascii="Times New Roman" w:hAnsi="Times New Roman" w:cs="Times New Roman"/>
          <w:b/>
          <w:bCs/>
          <w:sz w:val="24"/>
          <w:szCs w:val="24"/>
        </w:rPr>
        <w:t>GLÓRIA-BA</w:t>
      </w:r>
      <w:r w:rsidRPr="009E01EF">
        <w:rPr>
          <w:rFonts w:ascii="Times New Roman" w:hAnsi="Times New Roman" w:cs="Times New Roman"/>
          <w:b/>
          <w:bCs/>
          <w:sz w:val="24"/>
          <w:szCs w:val="24"/>
        </w:rPr>
        <w:t xml:space="preserve"> E A EMPRESA/LICITANTE _______________________</w:t>
      </w:r>
      <w:r w:rsidR="00420DF6" w:rsidRPr="009E01EF">
        <w:rPr>
          <w:rFonts w:ascii="Times New Roman" w:hAnsi="Times New Roman" w:cs="Times New Roman"/>
          <w:b/>
          <w:bCs/>
          <w:sz w:val="24"/>
          <w:szCs w:val="24"/>
        </w:rPr>
        <w:t xml:space="preserve">. </w:t>
      </w:r>
    </w:p>
    <w:p w14:paraId="260AAD73" w14:textId="388B25E7" w:rsidR="00420DF6" w:rsidRPr="009E01EF" w:rsidRDefault="00420DF6" w:rsidP="008D0CB6">
      <w:pPr>
        <w:rPr>
          <w:rFonts w:ascii="Times New Roman" w:hAnsi="Times New Roman" w:cs="Times New Roman"/>
          <w:sz w:val="24"/>
          <w:szCs w:val="24"/>
        </w:rPr>
      </w:pPr>
    </w:p>
    <w:p w14:paraId="6E68FEDB" w14:textId="07564173" w:rsidR="008D0CB6" w:rsidRPr="009E01EF" w:rsidRDefault="008D0CB6" w:rsidP="008D0CB6">
      <w:pPr>
        <w:jc w:val="both"/>
        <w:rPr>
          <w:rFonts w:ascii="Times New Roman" w:hAnsi="Times New Roman" w:cs="Times New Roman"/>
          <w:sz w:val="24"/>
          <w:szCs w:val="24"/>
        </w:rPr>
      </w:pPr>
      <w:r w:rsidRPr="009E01EF">
        <w:rPr>
          <w:rFonts w:ascii="Times New Roman" w:hAnsi="Times New Roman" w:cs="Times New Roman"/>
          <w:sz w:val="24"/>
          <w:szCs w:val="24"/>
        </w:rPr>
        <w:t xml:space="preserve">O MUNICIPIO DE </w:t>
      </w:r>
      <w:r w:rsidR="00517D75" w:rsidRPr="009E01EF">
        <w:rPr>
          <w:rFonts w:ascii="Times New Roman" w:hAnsi="Times New Roman" w:cs="Times New Roman"/>
          <w:sz w:val="24"/>
          <w:szCs w:val="24"/>
        </w:rPr>
        <w:t>GLÓRIA</w:t>
      </w:r>
      <w:r w:rsidRPr="009E01EF">
        <w:rPr>
          <w:rFonts w:ascii="Times New Roman" w:hAnsi="Times New Roman" w:cs="Times New Roman"/>
          <w:sz w:val="24"/>
          <w:szCs w:val="24"/>
        </w:rPr>
        <w:t xml:space="preserve">, inscrito no CNPJ n.” XXXXXXXXXXXXXXXXXX, neste ato representado pelo XXXXXXXXXXXXXXXXXXXXXXXXX Sr. XXXXXXXXXXXXXXXXXXXXX, </w:t>
      </w:r>
      <w:r w:rsidR="00D357B9" w:rsidRPr="009E01EF">
        <w:rPr>
          <w:rFonts w:ascii="Times New Roman" w:hAnsi="Times New Roman" w:cs="Times New Roman"/>
          <w:sz w:val="24"/>
          <w:szCs w:val="24"/>
        </w:rPr>
        <w:t>XXXX</w:t>
      </w:r>
      <w:r w:rsidRPr="009E01EF">
        <w:rPr>
          <w:rFonts w:ascii="Times New Roman" w:hAnsi="Times New Roman" w:cs="Times New Roman"/>
          <w:sz w:val="24"/>
          <w:szCs w:val="24"/>
        </w:rPr>
        <w:t>, XXXXX, XXXXXXXXX, inscrito no CPF N” XXXXXXXXXXXXX, residente à XXXXXXXXXXXXX</w:t>
      </w:r>
      <w:r w:rsidR="003F00FC" w:rsidRPr="009E01EF">
        <w:rPr>
          <w:rFonts w:ascii="Times New Roman" w:hAnsi="Times New Roman" w:cs="Times New Roman"/>
          <w:sz w:val="24"/>
          <w:szCs w:val="24"/>
        </w:rPr>
        <w:t>XX, XXX – XXXXXX – XXXXXXXX - BA</w:t>
      </w:r>
      <w:r w:rsidRPr="009E01EF">
        <w:rPr>
          <w:rFonts w:ascii="Times New Roman" w:hAnsi="Times New Roman" w:cs="Times New Roman"/>
          <w:sz w:val="24"/>
          <w:szCs w:val="24"/>
        </w:rPr>
        <w:t>, e doravante designado simplesmente CONTRATANTE, e, de outro lado a Empresa/Licitante ............., CNPJ/ CPF n”</w:t>
      </w:r>
      <w:proofErr w:type="gramStart"/>
      <w:r w:rsidRPr="009E01EF">
        <w:rPr>
          <w:rFonts w:ascii="Times New Roman" w:hAnsi="Times New Roman" w:cs="Times New Roman"/>
          <w:sz w:val="24"/>
          <w:szCs w:val="24"/>
        </w:rPr>
        <w:t xml:space="preserve"> ....</w:t>
      </w:r>
      <w:proofErr w:type="gramEnd"/>
      <w:r w:rsidRPr="009E01EF">
        <w:rPr>
          <w:rFonts w:ascii="Times New Roman" w:hAnsi="Times New Roman" w:cs="Times New Roman"/>
          <w:sz w:val="24"/>
          <w:szCs w:val="24"/>
        </w:rPr>
        <w:t xml:space="preserve">, estabelecida na cidade de .... </w:t>
      </w:r>
      <w:proofErr w:type="gramStart"/>
      <w:r w:rsidRPr="009E01EF">
        <w:rPr>
          <w:rFonts w:ascii="Times New Roman" w:hAnsi="Times New Roman" w:cs="Times New Roman"/>
          <w:sz w:val="24"/>
          <w:szCs w:val="24"/>
        </w:rPr>
        <w:t>na</w:t>
      </w:r>
      <w:proofErr w:type="gramEnd"/>
      <w:r w:rsidRPr="009E01EF">
        <w:rPr>
          <w:rFonts w:ascii="Times New Roman" w:hAnsi="Times New Roman" w:cs="Times New Roman"/>
          <w:sz w:val="24"/>
          <w:szCs w:val="24"/>
        </w:rPr>
        <w:t>, que apresentou os documentos exigidos por Lei, neste ato representada pelo(a) Sr.(a) ........., CPF n” ........ daqui por diante, denominada simplesmente CONTRATADA e tem entre si, justo e contratado e celebram, por força do presente instrumento, elaborado de acordo com a minuta examinada pela Procuradoria Geral do Município, atendendo ao disposto no Parágrafo Único do artigo 53, da Lei n” 14.133, de 01/04/2021, em conformidade com o constante do Processo Licitatório n</w:t>
      </w:r>
      <w:r w:rsidR="00D24E74" w:rsidRPr="009E01EF">
        <w:rPr>
          <w:rFonts w:ascii="Times New Roman" w:hAnsi="Times New Roman" w:cs="Times New Roman"/>
          <w:sz w:val="24"/>
          <w:szCs w:val="24"/>
        </w:rPr>
        <w:t>º</w:t>
      </w:r>
      <w:r w:rsidRPr="009E01EF">
        <w:rPr>
          <w:rFonts w:ascii="Times New Roman" w:hAnsi="Times New Roman" w:cs="Times New Roman"/>
          <w:sz w:val="24"/>
          <w:szCs w:val="24"/>
        </w:rPr>
        <w:t xml:space="preserve"> </w:t>
      </w:r>
      <w:r w:rsidR="00DF7965" w:rsidRPr="009E01EF">
        <w:rPr>
          <w:rFonts w:ascii="Times New Roman" w:hAnsi="Times New Roman" w:cs="Times New Roman"/>
          <w:sz w:val="24"/>
          <w:szCs w:val="24"/>
        </w:rPr>
        <w:t>XXX</w:t>
      </w:r>
      <w:r w:rsidRPr="009E01EF">
        <w:rPr>
          <w:rFonts w:ascii="Times New Roman" w:hAnsi="Times New Roman" w:cs="Times New Roman"/>
          <w:sz w:val="24"/>
          <w:szCs w:val="24"/>
        </w:rPr>
        <w:t>/202</w:t>
      </w:r>
      <w:r w:rsidR="00411AB8" w:rsidRPr="009E01EF">
        <w:rPr>
          <w:rFonts w:ascii="Times New Roman" w:hAnsi="Times New Roman" w:cs="Times New Roman"/>
          <w:sz w:val="24"/>
          <w:szCs w:val="24"/>
        </w:rPr>
        <w:t>5</w:t>
      </w:r>
      <w:r w:rsidRPr="009E01EF">
        <w:rPr>
          <w:rFonts w:ascii="Times New Roman" w:hAnsi="Times New Roman" w:cs="Times New Roman"/>
          <w:sz w:val="24"/>
          <w:szCs w:val="24"/>
        </w:rPr>
        <w:t>, o presente CONTRATO, que reger-se-á pelas disposições da Lei Federal Lei Federal nº 14.133 de 1º de abril de 2021,</w:t>
      </w:r>
      <w:r w:rsidRPr="009E01EF">
        <w:rPr>
          <w:rFonts w:ascii="Times New Roman" w:hAnsi="Times New Roman" w:cs="Times New Roman"/>
          <w:bCs/>
          <w:sz w:val="24"/>
          <w:szCs w:val="24"/>
        </w:rPr>
        <w:t xml:space="preserve"> </w:t>
      </w:r>
      <w:r w:rsidRPr="009E01EF">
        <w:rPr>
          <w:rFonts w:ascii="Times New Roman" w:hAnsi="Times New Roman" w:cs="Times New Roman"/>
          <w:sz w:val="24"/>
          <w:szCs w:val="24"/>
        </w:rPr>
        <w:t xml:space="preserve">Lei Complementar nº 123/2006 e </w:t>
      </w:r>
      <w:r w:rsidR="00C944FB" w:rsidRPr="009E01EF">
        <w:rPr>
          <w:rFonts w:ascii="Times New Roman" w:hAnsi="Times New Roman" w:cs="Times New Roman"/>
          <w:sz w:val="24"/>
          <w:szCs w:val="24"/>
        </w:rPr>
        <w:t>Decreto</w:t>
      </w:r>
      <w:r w:rsidRPr="009E01EF">
        <w:rPr>
          <w:rFonts w:ascii="Times New Roman" w:hAnsi="Times New Roman" w:cs="Times New Roman"/>
          <w:sz w:val="24"/>
          <w:szCs w:val="24"/>
        </w:rPr>
        <w:t xml:space="preserve"> Municipal </w:t>
      </w:r>
      <w:r w:rsidR="00C944FB" w:rsidRPr="009E01EF">
        <w:rPr>
          <w:rFonts w:ascii="Times New Roman" w:hAnsi="Times New Roman" w:cs="Times New Roman"/>
          <w:sz w:val="24"/>
          <w:szCs w:val="24"/>
        </w:rPr>
        <w:t>003</w:t>
      </w:r>
      <w:r w:rsidRPr="009E01EF">
        <w:rPr>
          <w:rFonts w:ascii="Times New Roman" w:hAnsi="Times New Roman" w:cs="Times New Roman"/>
          <w:sz w:val="24"/>
          <w:szCs w:val="24"/>
        </w:rPr>
        <w:t>/202</w:t>
      </w:r>
      <w:r w:rsidR="00C944FB" w:rsidRPr="009E01EF">
        <w:rPr>
          <w:rFonts w:ascii="Times New Roman" w:hAnsi="Times New Roman" w:cs="Times New Roman"/>
          <w:sz w:val="24"/>
          <w:szCs w:val="24"/>
        </w:rPr>
        <w:t>4</w:t>
      </w:r>
      <w:r w:rsidRPr="009E01EF">
        <w:rPr>
          <w:rFonts w:ascii="Times New Roman" w:hAnsi="Times New Roman" w:cs="Times New Roman"/>
          <w:sz w:val="24"/>
          <w:szCs w:val="24"/>
        </w:rPr>
        <w:t>:</w:t>
      </w:r>
    </w:p>
    <w:p w14:paraId="7A916AA0" w14:textId="7A436BBE" w:rsidR="008D0CB6" w:rsidRPr="009E01EF" w:rsidRDefault="008D0CB6" w:rsidP="008D0CB6">
      <w:pPr>
        <w:rPr>
          <w:rFonts w:ascii="Times New Roman" w:hAnsi="Times New Roman" w:cs="Times New Roman"/>
          <w:b/>
          <w:bCs/>
          <w:sz w:val="24"/>
          <w:szCs w:val="24"/>
        </w:rPr>
      </w:pPr>
      <w:r w:rsidRPr="009E01EF">
        <w:rPr>
          <w:rFonts w:ascii="Times New Roman" w:hAnsi="Times New Roman" w:cs="Times New Roman"/>
          <w:b/>
          <w:bCs/>
          <w:sz w:val="24"/>
          <w:szCs w:val="24"/>
        </w:rPr>
        <w:t>CLÁUSULA PRIMEIRA – OBJETO (art. 92, I e II)</w:t>
      </w:r>
    </w:p>
    <w:p w14:paraId="297176BD" w14:textId="0B0EC2D1" w:rsidR="008D0CB6" w:rsidRPr="009E01EF" w:rsidRDefault="008D0CB6" w:rsidP="008D0CB6">
      <w:pPr>
        <w:jc w:val="both"/>
        <w:rPr>
          <w:rFonts w:ascii="Times New Roman" w:hAnsi="Times New Roman" w:cs="Times New Roman"/>
          <w:sz w:val="24"/>
          <w:szCs w:val="24"/>
        </w:rPr>
      </w:pPr>
      <w:r w:rsidRPr="009E01EF">
        <w:rPr>
          <w:rFonts w:ascii="Times New Roman" w:hAnsi="Times New Roman" w:cs="Times New Roman"/>
          <w:sz w:val="24"/>
          <w:szCs w:val="24"/>
        </w:rPr>
        <w:t xml:space="preserve">1.1. O objeto do presente instrumento é a </w:t>
      </w:r>
      <w:r w:rsidR="003C78FF" w:rsidRPr="009E01EF">
        <w:rPr>
          <w:rFonts w:ascii="Times New Roman" w:hAnsi="Times New Roman" w:cs="Times New Roman"/>
          <w:b/>
          <w:sz w:val="24"/>
          <w:szCs w:val="24"/>
        </w:rPr>
        <w:t>Contratação de empresa especializada em engenharia civil para execução das obras remanescentes da quadra padrão poliesportiva coberta com vestiário, Colégio Alice no Município de Glória – BA, em conformidade com os parâmetros do Fundo Nacional de Desenvolvimento da Educação (FNDE) para quadras padrão</w:t>
      </w:r>
      <w:r w:rsidR="0061545F" w:rsidRPr="009E01EF">
        <w:rPr>
          <w:rFonts w:ascii="Times New Roman" w:hAnsi="Times New Roman" w:cs="Times New Roman"/>
          <w:sz w:val="24"/>
          <w:szCs w:val="24"/>
        </w:rPr>
        <w:t>,</w:t>
      </w:r>
      <w:r w:rsidRPr="009E01EF">
        <w:rPr>
          <w:rFonts w:ascii="Times New Roman" w:hAnsi="Times New Roman" w:cs="Times New Roman"/>
          <w:sz w:val="24"/>
          <w:szCs w:val="24"/>
        </w:rPr>
        <w:t xml:space="preserve"> nas condições estabelecidas no Termo de Referência.</w:t>
      </w:r>
    </w:p>
    <w:p w14:paraId="400EB126" w14:textId="35C05695" w:rsidR="00964BB1" w:rsidRPr="009E01EF" w:rsidRDefault="00964BB1" w:rsidP="00964BB1">
      <w:pPr>
        <w:rPr>
          <w:rFonts w:ascii="Times New Roman" w:hAnsi="Times New Roman" w:cs="Times New Roman"/>
          <w:sz w:val="24"/>
          <w:szCs w:val="24"/>
        </w:rPr>
      </w:pPr>
      <w:r w:rsidRPr="009E01EF">
        <w:rPr>
          <w:rFonts w:ascii="Times New Roman" w:hAnsi="Times New Roman" w:cs="Times New Roman"/>
          <w:sz w:val="24"/>
          <w:szCs w:val="24"/>
        </w:rPr>
        <w:t>1.</w:t>
      </w:r>
      <w:r w:rsidR="00F51775" w:rsidRPr="009E01EF">
        <w:rPr>
          <w:rFonts w:ascii="Times New Roman" w:hAnsi="Times New Roman" w:cs="Times New Roman"/>
          <w:sz w:val="24"/>
          <w:szCs w:val="24"/>
        </w:rPr>
        <w:t>2</w:t>
      </w:r>
      <w:r w:rsidRPr="009E01EF">
        <w:rPr>
          <w:rFonts w:ascii="Times New Roman" w:hAnsi="Times New Roman" w:cs="Times New Roman"/>
          <w:sz w:val="24"/>
          <w:szCs w:val="24"/>
        </w:rPr>
        <w:t>. Vinculam esta contratação, independentemente de transcrição:</w:t>
      </w:r>
    </w:p>
    <w:p w14:paraId="64556823" w14:textId="22B663A0" w:rsidR="00964BB1" w:rsidRPr="009E01EF" w:rsidRDefault="00F51775" w:rsidP="00964BB1">
      <w:pPr>
        <w:rPr>
          <w:rFonts w:ascii="Times New Roman" w:hAnsi="Times New Roman" w:cs="Times New Roman"/>
          <w:sz w:val="24"/>
          <w:szCs w:val="24"/>
        </w:rPr>
      </w:pPr>
      <w:r w:rsidRPr="009E01EF">
        <w:rPr>
          <w:rFonts w:ascii="Times New Roman" w:hAnsi="Times New Roman" w:cs="Times New Roman"/>
          <w:sz w:val="24"/>
          <w:szCs w:val="24"/>
        </w:rPr>
        <w:t>1.2</w:t>
      </w:r>
      <w:r w:rsidR="00964BB1" w:rsidRPr="009E01EF">
        <w:rPr>
          <w:rFonts w:ascii="Times New Roman" w:hAnsi="Times New Roman" w:cs="Times New Roman"/>
          <w:sz w:val="24"/>
          <w:szCs w:val="24"/>
        </w:rPr>
        <w:t>.1. O Projeto Básico;</w:t>
      </w:r>
    </w:p>
    <w:p w14:paraId="3B88FD41" w14:textId="3A8803E7" w:rsidR="00964BB1" w:rsidRPr="009E01EF" w:rsidRDefault="00F51775" w:rsidP="00964BB1">
      <w:pPr>
        <w:rPr>
          <w:rFonts w:ascii="Times New Roman" w:hAnsi="Times New Roman" w:cs="Times New Roman"/>
          <w:sz w:val="24"/>
          <w:szCs w:val="24"/>
        </w:rPr>
      </w:pPr>
      <w:r w:rsidRPr="009E01EF">
        <w:rPr>
          <w:rFonts w:ascii="Times New Roman" w:hAnsi="Times New Roman" w:cs="Times New Roman"/>
          <w:sz w:val="24"/>
          <w:szCs w:val="24"/>
        </w:rPr>
        <w:t>1.2</w:t>
      </w:r>
      <w:r w:rsidR="00964BB1" w:rsidRPr="009E01EF">
        <w:rPr>
          <w:rFonts w:ascii="Times New Roman" w:hAnsi="Times New Roman" w:cs="Times New Roman"/>
          <w:sz w:val="24"/>
          <w:szCs w:val="24"/>
        </w:rPr>
        <w:t>.2. O Edital da Licitação;</w:t>
      </w:r>
    </w:p>
    <w:p w14:paraId="116867BB" w14:textId="7474A0B1" w:rsidR="00964BB1" w:rsidRPr="009E01EF" w:rsidRDefault="00F51775" w:rsidP="00964BB1">
      <w:pPr>
        <w:rPr>
          <w:rFonts w:ascii="Times New Roman" w:hAnsi="Times New Roman" w:cs="Times New Roman"/>
          <w:sz w:val="24"/>
          <w:szCs w:val="24"/>
        </w:rPr>
      </w:pPr>
      <w:r w:rsidRPr="009E01EF">
        <w:rPr>
          <w:rFonts w:ascii="Times New Roman" w:hAnsi="Times New Roman" w:cs="Times New Roman"/>
          <w:sz w:val="24"/>
          <w:szCs w:val="24"/>
        </w:rPr>
        <w:t>1.2</w:t>
      </w:r>
      <w:r w:rsidR="00964BB1" w:rsidRPr="009E01EF">
        <w:rPr>
          <w:rFonts w:ascii="Times New Roman" w:hAnsi="Times New Roman" w:cs="Times New Roman"/>
          <w:sz w:val="24"/>
          <w:szCs w:val="24"/>
        </w:rPr>
        <w:t>.3. A Proposta do contratado;</w:t>
      </w:r>
    </w:p>
    <w:p w14:paraId="6D601E7D" w14:textId="480C399A" w:rsidR="00964BB1" w:rsidRPr="009E01EF" w:rsidRDefault="00F51775" w:rsidP="00964BB1">
      <w:pPr>
        <w:rPr>
          <w:rFonts w:ascii="Times New Roman" w:hAnsi="Times New Roman" w:cs="Times New Roman"/>
          <w:sz w:val="24"/>
          <w:szCs w:val="24"/>
        </w:rPr>
      </w:pPr>
      <w:r w:rsidRPr="009E01EF">
        <w:rPr>
          <w:rFonts w:ascii="Times New Roman" w:hAnsi="Times New Roman" w:cs="Times New Roman"/>
          <w:sz w:val="24"/>
          <w:szCs w:val="24"/>
        </w:rPr>
        <w:t>1.2</w:t>
      </w:r>
      <w:r w:rsidR="00964BB1" w:rsidRPr="009E01EF">
        <w:rPr>
          <w:rFonts w:ascii="Times New Roman" w:hAnsi="Times New Roman" w:cs="Times New Roman"/>
          <w:sz w:val="24"/>
          <w:szCs w:val="24"/>
        </w:rPr>
        <w:t>.4. Eventuais anexos dos documentos supracitados.</w:t>
      </w:r>
    </w:p>
    <w:p w14:paraId="7F811980" w14:textId="2CD1E4B4" w:rsidR="00964BB1" w:rsidRPr="009E01EF" w:rsidRDefault="00964BB1" w:rsidP="00964BB1">
      <w:pPr>
        <w:rPr>
          <w:rFonts w:ascii="Times New Roman" w:hAnsi="Times New Roman" w:cs="Times New Roman"/>
          <w:sz w:val="24"/>
          <w:szCs w:val="24"/>
        </w:rPr>
      </w:pPr>
      <w:r w:rsidRPr="009E01EF">
        <w:rPr>
          <w:rFonts w:ascii="Times New Roman" w:hAnsi="Times New Roman" w:cs="Times New Roman"/>
          <w:sz w:val="24"/>
          <w:szCs w:val="24"/>
        </w:rPr>
        <w:t>1.4. O regime de execução é o de empreitada por preço global.</w:t>
      </w:r>
    </w:p>
    <w:p w14:paraId="4E3670E1" w14:textId="1D5EB710" w:rsidR="00964BB1" w:rsidRPr="009E01EF" w:rsidRDefault="00964BB1" w:rsidP="00964BB1">
      <w:pPr>
        <w:rPr>
          <w:rFonts w:ascii="Times New Roman" w:hAnsi="Times New Roman" w:cs="Times New Roman"/>
          <w:b/>
          <w:bCs/>
          <w:sz w:val="24"/>
          <w:szCs w:val="24"/>
        </w:rPr>
      </w:pPr>
      <w:r w:rsidRPr="009E01EF">
        <w:rPr>
          <w:rFonts w:ascii="Times New Roman" w:hAnsi="Times New Roman" w:cs="Times New Roman"/>
          <w:b/>
          <w:bCs/>
          <w:sz w:val="24"/>
          <w:szCs w:val="24"/>
        </w:rPr>
        <w:t>CLÁUSULA SEGUNDA – VIGÊNCIA E PRORROGAÇÃO</w:t>
      </w:r>
    </w:p>
    <w:p w14:paraId="55A1AF43" w14:textId="36CD7E00" w:rsidR="003C665F" w:rsidRPr="009E01EF" w:rsidRDefault="003C665F" w:rsidP="00964BB1">
      <w:pPr>
        <w:rPr>
          <w:rFonts w:ascii="Times New Roman" w:hAnsi="Times New Roman" w:cs="Times New Roman"/>
          <w:b/>
          <w:bCs/>
          <w:sz w:val="24"/>
          <w:szCs w:val="24"/>
        </w:rPr>
      </w:pPr>
    </w:p>
    <w:p w14:paraId="0467859E" w14:textId="77777777" w:rsidR="003C665F" w:rsidRPr="009E01EF" w:rsidRDefault="003C665F" w:rsidP="00964BB1">
      <w:pPr>
        <w:rPr>
          <w:rFonts w:ascii="Times New Roman" w:hAnsi="Times New Roman" w:cs="Times New Roman"/>
          <w:b/>
          <w:bCs/>
          <w:sz w:val="24"/>
          <w:szCs w:val="24"/>
        </w:rPr>
      </w:pPr>
    </w:p>
    <w:p w14:paraId="0F6E35A7" w14:textId="77777777" w:rsidR="00C6297C" w:rsidRDefault="00C6297C" w:rsidP="00964BB1">
      <w:pPr>
        <w:jc w:val="both"/>
        <w:rPr>
          <w:rFonts w:ascii="Times New Roman" w:hAnsi="Times New Roman" w:cs="Times New Roman"/>
          <w:sz w:val="24"/>
          <w:szCs w:val="24"/>
          <w:highlight w:val="yellow"/>
        </w:rPr>
      </w:pPr>
    </w:p>
    <w:p w14:paraId="49B0D0D6" w14:textId="44AAAC6A" w:rsidR="004C32CD" w:rsidRPr="009E01EF" w:rsidRDefault="00964BB1" w:rsidP="00964BB1">
      <w:pPr>
        <w:jc w:val="both"/>
        <w:rPr>
          <w:rFonts w:ascii="Times New Roman" w:hAnsi="Times New Roman" w:cs="Times New Roman"/>
          <w:sz w:val="24"/>
          <w:szCs w:val="24"/>
        </w:rPr>
      </w:pPr>
      <w:r w:rsidRPr="00C6297C">
        <w:rPr>
          <w:rFonts w:ascii="Times New Roman" w:hAnsi="Times New Roman" w:cs="Times New Roman"/>
          <w:sz w:val="24"/>
          <w:szCs w:val="24"/>
        </w:rPr>
        <w:t>2.1</w:t>
      </w:r>
      <w:r w:rsidRPr="009E01EF">
        <w:rPr>
          <w:rFonts w:ascii="Times New Roman" w:hAnsi="Times New Roman" w:cs="Times New Roman"/>
          <w:sz w:val="24"/>
          <w:szCs w:val="24"/>
        </w:rPr>
        <w:t xml:space="preserve"> </w:t>
      </w:r>
      <w:r w:rsidR="00341503" w:rsidRPr="009E01EF">
        <w:rPr>
          <w:rFonts w:ascii="Times New Roman" w:hAnsi="Times New Roman" w:cs="Times New Roman"/>
          <w:bCs/>
          <w:color w:val="000000" w:themeColor="text1"/>
          <w:sz w:val="24"/>
          <w:szCs w:val="24"/>
        </w:rPr>
        <w:t xml:space="preserve">O prazo de vigência da contratação é de </w:t>
      </w:r>
      <w:r w:rsidR="008C24B2" w:rsidRPr="009E01EF">
        <w:rPr>
          <w:rFonts w:ascii="Times New Roman" w:hAnsi="Times New Roman" w:cs="Times New Roman"/>
          <w:bCs/>
          <w:color w:val="000000" w:themeColor="text1"/>
          <w:sz w:val="24"/>
          <w:szCs w:val="24"/>
        </w:rPr>
        <w:t>07</w:t>
      </w:r>
      <w:r w:rsidR="00341503" w:rsidRPr="009E01EF">
        <w:rPr>
          <w:rFonts w:ascii="Times New Roman" w:hAnsi="Times New Roman" w:cs="Times New Roman"/>
          <w:bCs/>
          <w:color w:val="000000" w:themeColor="text1"/>
          <w:sz w:val="24"/>
          <w:szCs w:val="24"/>
        </w:rPr>
        <w:t xml:space="preserve"> (</w:t>
      </w:r>
      <w:r w:rsidR="008C24B2" w:rsidRPr="009E01EF">
        <w:rPr>
          <w:rFonts w:ascii="Times New Roman" w:hAnsi="Times New Roman" w:cs="Times New Roman"/>
          <w:bCs/>
          <w:color w:val="000000" w:themeColor="text1"/>
          <w:sz w:val="24"/>
          <w:szCs w:val="24"/>
        </w:rPr>
        <w:t>sete</w:t>
      </w:r>
      <w:r w:rsidR="00341503" w:rsidRPr="009E01EF">
        <w:rPr>
          <w:rFonts w:ascii="Times New Roman" w:hAnsi="Times New Roman" w:cs="Times New Roman"/>
          <w:bCs/>
          <w:color w:val="000000" w:themeColor="text1"/>
          <w:sz w:val="24"/>
          <w:szCs w:val="24"/>
        </w:rPr>
        <w:t xml:space="preserve">) meses, contados a partir da </w:t>
      </w:r>
      <w:r w:rsidR="00C6297C">
        <w:rPr>
          <w:rFonts w:ascii="Times New Roman" w:hAnsi="Times New Roman" w:cs="Times New Roman"/>
          <w:bCs/>
          <w:color w:val="000000" w:themeColor="text1"/>
          <w:sz w:val="24"/>
          <w:szCs w:val="24"/>
        </w:rPr>
        <w:t>ordem de serviço,</w:t>
      </w:r>
      <w:r w:rsidR="00341503" w:rsidRPr="009E01EF">
        <w:rPr>
          <w:rFonts w:ascii="Times New Roman" w:hAnsi="Times New Roman" w:cs="Times New Roman"/>
          <w:bCs/>
          <w:color w:val="000000" w:themeColor="text1"/>
          <w:sz w:val="24"/>
          <w:szCs w:val="24"/>
          <w:highlight w:val="yellow"/>
        </w:rPr>
        <w:t xml:space="preserve"> </w:t>
      </w:r>
      <w:r w:rsidR="007E0F07" w:rsidRPr="00C6297C">
        <w:rPr>
          <w:rFonts w:ascii="Times New Roman" w:hAnsi="Times New Roman" w:cs="Times New Roman"/>
          <w:bCs/>
          <w:color w:val="000000" w:themeColor="text1"/>
          <w:sz w:val="24"/>
          <w:szCs w:val="24"/>
        </w:rPr>
        <w:t>p</w:t>
      </w:r>
      <w:r w:rsidR="007E0F07" w:rsidRPr="009E01EF">
        <w:rPr>
          <w:rFonts w:ascii="Times New Roman" w:hAnsi="Times New Roman" w:cs="Times New Roman"/>
          <w:bCs/>
          <w:color w:val="000000" w:themeColor="text1"/>
          <w:sz w:val="24"/>
          <w:szCs w:val="24"/>
        </w:rPr>
        <w:t>rorrogável</w:t>
      </w:r>
      <w:r w:rsidR="007E0F07" w:rsidRPr="009E01EF">
        <w:rPr>
          <w:rFonts w:ascii="Times New Roman" w:hAnsi="Times New Roman" w:cs="Times New Roman"/>
          <w:sz w:val="24"/>
          <w:szCs w:val="24"/>
        </w:rPr>
        <w:t>, na</w:t>
      </w:r>
      <w:r w:rsidRPr="009E01EF">
        <w:rPr>
          <w:rFonts w:ascii="Times New Roman" w:hAnsi="Times New Roman" w:cs="Times New Roman"/>
          <w:sz w:val="24"/>
          <w:szCs w:val="24"/>
        </w:rPr>
        <w:t xml:space="preserve"> forma do artigo 105 da Lei n° 14.133, de 2021.</w:t>
      </w:r>
    </w:p>
    <w:p w14:paraId="2639614C" w14:textId="7215CEF0" w:rsidR="00964BB1" w:rsidRPr="009E01EF" w:rsidRDefault="00964BB1" w:rsidP="00964BB1">
      <w:pPr>
        <w:jc w:val="both"/>
        <w:rPr>
          <w:rFonts w:ascii="Times New Roman" w:hAnsi="Times New Roman" w:cs="Times New Roman"/>
          <w:sz w:val="24"/>
          <w:szCs w:val="24"/>
        </w:rPr>
      </w:pPr>
      <w:r w:rsidRPr="009E01EF">
        <w:rPr>
          <w:rFonts w:ascii="Times New Roman" w:hAnsi="Times New Roman" w:cs="Times New Roman"/>
          <w:sz w:val="24"/>
          <w:szCs w:val="24"/>
        </w:rPr>
        <w:t xml:space="preserve">2.2 A prorrogação de que trata este item é condicionada ao ateste, pela autoridade competente, de que as condições e os preços permanecem vantajosos para a Administração, permitida a negociação com o contratado, atentando, ainda, para o cumprimento dos seguintes requisitos: </w:t>
      </w:r>
    </w:p>
    <w:p w14:paraId="17EE9973" w14:textId="13593176" w:rsidR="00964BB1" w:rsidRPr="009E01EF" w:rsidRDefault="00964BB1" w:rsidP="00964BB1">
      <w:pPr>
        <w:jc w:val="both"/>
        <w:rPr>
          <w:rFonts w:ascii="Times New Roman" w:hAnsi="Times New Roman" w:cs="Times New Roman"/>
          <w:sz w:val="24"/>
          <w:szCs w:val="24"/>
        </w:rPr>
      </w:pPr>
      <w:proofErr w:type="gramStart"/>
      <w:r w:rsidRPr="009E01EF">
        <w:rPr>
          <w:rFonts w:ascii="Times New Roman" w:hAnsi="Times New Roman" w:cs="Times New Roman"/>
          <w:sz w:val="24"/>
          <w:szCs w:val="24"/>
        </w:rPr>
        <w:t>a) Estar</w:t>
      </w:r>
      <w:proofErr w:type="gramEnd"/>
      <w:r w:rsidRPr="009E01EF">
        <w:rPr>
          <w:rFonts w:ascii="Times New Roman" w:hAnsi="Times New Roman" w:cs="Times New Roman"/>
          <w:sz w:val="24"/>
          <w:szCs w:val="24"/>
        </w:rPr>
        <w:t xml:space="preserve"> formalmente demonstrado no processo que a forma de prestação dos serviços tem natureza continuada;</w:t>
      </w:r>
    </w:p>
    <w:p w14:paraId="02DA73D4" w14:textId="591C0CB3" w:rsidR="00964BB1" w:rsidRPr="009E01EF" w:rsidRDefault="00964BB1" w:rsidP="00964BB1">
      <w:pPr>
        <w:jc w:val="both"/>
        <w:rPr>
          <w:rFonts w:ascii="Times New Roman" w:hAnsi="Times New Roman" w:cs="Times New Roman"/>
          <w:sz w:val="24"/>
          <w:szCs w:val="24"/>
        </w:rPr>
      </w:pPr>
      <w:proofErr w:type="gramStart"/>
      <w:r w:rsidRPr="009E01EF">
        <w:rPr>
          <w:rFonts w:ascii="Times New Roman" w:hAnsi="Times New Roman" w:cs="Times New Roman"/>
          <w:sz w:val="24"/>
          <w:szCs w:val="24"/>
        </w:rPr>
        <w:t>b) Seja</w:t>
      </w:r>
      <w:proofErr w:type="gramEnd"/>
      <w:r w:rsidRPr="009E01EF">
        <w:rPr>
          <w:rFonts w:ascii="Times New Roman" w:hAnsi="Times New Roman" w:cs="Times New Roman"/>
          <w:sz w:val="24"/>
          <w:szCs w:val="24"/>
        </w:rPr>
        <w:t xml:space="preserve"> juntado relatório que discorra sobre a execução do contrato, com informações de que os serviços tenham sido prestados regularmente;  </w:t>
      </w:r>
    </w:p>
    <w:p w14:paraId="63019349" w14:textId="3FA53601" w:rsidR="00964BB1" w:rsidRPr="009E01EF" w:rsidRDefault="00964BB1" w:rsidP="00964BB1">
      <w:pPr>
        <w:jc w:val="both"/>
        <w:rPr>
          <w:rFonts w:ascii="Times New Roman" w:hAnsi="Times New Roman" w:cs="Times New Roman"/>
          <w:sz w:val="24"/>
          <w:szCs w:val="24"/>
        </w:rPr>
      </w:pPr>
      <w:proofErr w:type="gramStart"/>
      <w:r w:rsidRPr="009E01EF">
        <w:rPr>
          <w:rFonts w:ascii="Times New Roman" w:hAnsi="Times New Roman" w:cs="Times New Roman"/>
          <w:sz w:val="24"/>
          <w:szCs w:val="24"/>
        </w:rPr>
        <w:t>c) Seja</w:t>
      </w:r>
      <w:proofErr w:type="gramEnd"/>
      <w:r w:rsidRPr="009E01EF">
        <w:rPr>
          <w:rFonts w:ascii="Times New Roman" w:hAnsi="Times New Roman" w:cs="Times New Roman"/>
          <w:sz w:val="24"/>
          <w:szCs w:val="24"/>
        </w:rPr>
        <w:t xml:space="preserve"> juntada justificativa e motivo, por escrito, de que a Administração mantém interesse na realização do serviço;  </w:t>
      </w:r>
    </w:p>
    <w:p w14:paraId="4E7C4630" w14:textId="7CC55635" w:rsidR="00964BB1" w:rsidRPr="009E01EF" w:rsidRDefault="00964BB1" w:rsidP="00964BB1">
      <w:pPr>
        <w:jc w:val="both"/>
        <w:rPr>
          <w:rFonts w:ascii="Times New Roman" w:hAnsi="Times New Roman" w:cs="Times New Roman"/>
          <w:sz w:val="24"/>
          <w:szCs w:val="24"/>
        </w:rPr>
      </w:pPr>
      <w:proofErr w:type="gramStart"/>
      <w:r w:rsidRPr="009E01EF">
        <w:rPr>
          <w:rFonts w:ascii="Times New Roman" w:hAnsi="Times New Roman" w:cs="Times New Roman"/>
          <w:sz w:val="24"/>
          <w:szCs w:val="24"/>
        </w:rPr>
        <w:t>d) Haja</w:t>
      </w:r>
      <w:proofErr w:type="gramEnd"/>
      <w:r w:rsidRPr="009E01EF">
        <w:rPr>
          <w:rFonts w:ascii="Times New Roman" w:hAnsi="Times New Roman" w:cs="Times New Roman"/>
          <w:sz w:val="24"/>
          <w:szCs w:val="24"/>
        </w:rPr>
        <w:t xml:space="preserve"> manifestação expressa do contratado informando o interesse na prorrogação; </w:t>
      </w:r>
    </w:p>
    <w:p w14:paraId="109D8425" w14:textId="28CF87F4" w:rsidR="00964BB1" w:rsidRPr="009E01EF" w:rsidRDefault="00964BB1" w:rsidP="00964BB1">
      <w:pPr>
        <w:jc w:val="both"/>
        <w:rPr>
          <w:rFonts w:ascii="Times New Roman" w:hAnsi="Times New Roman" w:cs="Times New Roman"/>
          <w:sz w:val="24"/>
          <w:szCs w:val="24"/>
        </w:rPr>
      </w:pPr>
      <w:proofErr w:type="gramStart"/>
      <w:r w:rsidRPr="009E01EF">
        <w:rPr>
          <w:rFonts w:ascii="Times New Roman" w:hAnsi="Times New Roman" w:cs="Times New Roman"/>
          <w:sz w:val="24"/>
          <w:szCs w:val="24"/>
        </w:rPr>
        <w:t>e) Seja</w:t>
      </w:r>
      <w:proofErr w:type="gramEnd"/>
      <w:r w:rsidRPr="009E01EF">
        <w:rPr>
          <w:rFonts w:ascii="Times New Roman" w:hAnsi="Times New Roman" w:cs="Times New Roman"/>
          <w:sz w:val="24"/>
          <w:szCs w:val="24"/>
        </w:rPr>
        <w:t xml:space="preserve"> comprovado que o contratado mantém as condições iniciais de habilitação.</w:t>
      </w:r>
    </w:p>
    <w:p w14:paraId="78DD2AC3" w14:textId="037274D5" w:rsidR="00964BB1" w:rsidRPr="009E01EF" w:rsidRDefault="00964BB1" w:rsidP="00964BB1">
      <w:pPr>
        <w:jc w:val="both"/>
        <w:rPr>
          <w:rFonts w:ascii="Times New Roman" w:hAnsi="Times New Roman" w:cs="Times New Roman"/>
          <w:sz w:val="24"/>
          <w:szCs w:val="24"/>
        </w:rPr>
      </w:pPr>
      <w:r w:rsidRPr="009E01EF">
        <w:rPr>
          <w:rFonts w:ascii="Times New Roman" w:hAnsi="Times New Roman" w:cs="Times New Roman"/>
          <w:sz w:val="24"/>
          <w:szCs w:val="24"/>
        </w:rPr>
        <w:t>2.3 O contratado não tem direito subjetivo à prorrogação contratual.</w:t>
      </w:r>
    </w:p>
    <w:p w14:paraId="4229DF3E" w14:textId="5EAE96EC" w:rsidR="00964BB1" w:rsidRPr="009E01EF" w:rsidRDefault="00964BB1" w:rsidP="00964BB1">
      <w:pPr>
        <w:jc w:val="both"/>
        <w:rPr>
          <w:rFonts w:ascii="Times New Roman" w:hAnsi="Times New Roman" w:cs="Times New Roman"/>
          <w:sz w:val="24"/>
          <w:szCs w:val="24"/>
        </w:rPr>
      </w:pPr>
      <w:r w:rsidRPr="009E01EF">
        <w:rPr>
          <w:rFonts w:ascii="Times New Roman" w:hAnsi="Times New Roman" w:cs="Times New Roman"/>
          <w:sz w:val="24"/>
          <w:szCs w:val="24"/>
        </w:rPr>
        <w:t xml:space="preserve">2.4 A prorrogação de contrato deverá ser promovida mediante celebração de termo aditivo.  </w:t>
      </w:r>
    </w:p>
    <w:p w14:paraId="5555F248" w14:textId="7B792AD2" w:rsidR="00964BB1" w:rsidRPr="009E01EF" w:rsidRDefault="00964BB1" w:rsidP="00964BB1">
      <w:pPr>
        <w:jc w:val="both"/>
        <w:rPr>
          <w:rFonts w:ascii="Times New Roman" w:hAnsi="Times New Roman" w:cs="Times New Roman"/>
          <w:sz w:val="24"/>
          <w:szCs w:val="24"/>
        </w:rPr>
      </w:pPr>
      <w:proofErr w:type="gramStart"/>
      <w:r w:rsidRPr="009E01EF">
        <w:rPr>
          <w:rFonts w:ascii="Times New Roman" w:hAnsi="Times New Roman" w:cs="Times New Roman"/>
          <w:sz w:val="24"/>
          <w:szCs w:val="24"/>
        </w:rPr>
        <w:t>2.5 Nas</w:t>
      </w:r>
      <w:proofErr w:type="gramEnd"/>
      <w:r w:rsidRPr="009E01EF">
        <w:rPr>
          <w:rFonts w:ascii="Times New Roman" w:hAnsi="Times New Roman" w:cs="Times New Roman"/>
          <w:sz w:val="24"/>
          <w:szCs w:val="24"/>
        </w:rPr>
        <w:t xml:space="preserve"> eventuais prorrogações contratuais, os custos não renováveis já pagos ou amortizados ao longo do primeiro período de vigência da contratação deverão ser reduzidos ou eliminados como condição para a renovação.</w:t>
      </w:r>
    </w:p>
    <w:p w14:paraId="6952D928" w14:textId="0043010F" w:rsidR="00964BB1" w:rsidRPr="009E01EF" w:rsidRDefault="00964BB1" w:rsidP="00964BB1">
      <w:pPr>
        <w:jc w:val="both"/>
        <w:rPr>
          <w:rFonts w:ascii="Times New Roman" w:hAnsi="Times New Roman" w:cs="Times New Roman"/>
          <w:sz w:val="24"/>
          <w:szCs w:val="24"/>
        </w:rPr>
      </w:pPr>
      <w:r w:rsidRPr="009E01EF">
        <w:rPr>
          <w:rFonts w:ascii="Times New Roman" w:hAnsi="Times New Roman" w:cs="Times New Roman"/>
          <w:sz w:val="24"/>
          <w:szCs w:val="24"/>
        </w:rPr>
        <w:t>2.6 O contrato não poderá ser prorrogado quando o contratado tiver sido penalizado nas sanções de declaração de inidoneidade ou impedimento de licitar e contratar com poder público, observadas as abrangências de aplicação.</w:t>
      </w:r>
    </w:p>
    <w:p w14:paraId="020649A4" w14:textId="1948381A" w:rsidR="00964BB1" w:rsidRPr="009E01EF" w:rsidRDefault="00964BB1" w:rsidP="00964BB1">
      <w:pPr>
        <w:jc w:val="both"/>
        <w:rPr>
          <w:rFonts w:ascii="Times New Roman" w:hAnsi="Times New Roman" w:cs="Times New Roman"/>
          <w:b/>
          <w:bCs/>
          <w:sz w:val="24"/>
          <w:szCs w:val="24"/>
        </w:rPr>
      </w:pPr>
      <w:r w:rsidRPr="009E01EF">
        <w:rPr>
          <w:rFonts w:ascii="Times New Roman" w:hAnsi="Times New Roman" w:cs="Times New Roman"/>
          <w:b/>
          <w:bCs/>
          <w:sz w:val="24"/>
          <w:szCs w:val="24"/>
        </w:rPr>
        <w:t>CLÁUSULA TERCEIRA – MODELOS DE EXECU</w:t>
      </w:r>
      <w:r w:rsidR="00B479E9" w:rsidRPr="009E01EF">
        <w:rPr>
          <w:rFonts w:ascii="Times New Roman" w:hAnsi="Times New Roman" w:cs="Times New Roman"/>
          <w:b/>
          <w:bCs/>
          <w:sz w:val="24"/>
          <w:szCs w:val="24"/>
        </w:rPr>
        <w:t>ÇÃO</w:t>
      </w:r>
      <w:r w:rsidRPr="009E01EF">
        <w:rPr>
          <w:rFonts w:ascii="Times New Roman" w:hAnsi="Times New Roman" w:cs="Times New Roman"/>
          <w:b/>
          <w:bCs/>
          <w:sz w:val="24"/>
          <w:szCs w:val="24"/>
        </w:rPr>
        <w:t xml:space="preserve"> E GEST</w:t>
      </w:r>
      <w:r w:rsidR="00B479E9" w:rsidRPr="009E01EF">
        <w:rPr>
          <w:rFonts w:ascii="Times New Roman" w:hAnsi="Times New Roman" w:cs="Times New Roman"/>
          <w:b/>
          <w:bCs/>
          <w:sz w:val="24"/>
          <w:szCs w:val="24"/>
        </w:rPr>
        <w:t>Ã</w:t>
      </w:r>
      <w:r w:rsidRPr="009E01EF">
        <w:rPr>
          <w:rFonts w:ascii="Times New Roman" w:hAnsi="Times New Roman" w:cs="Times New Roman"/>
          <w:b/>
          <w:bCs/>
          <w:sz w:val="24"/>
          <w:szCs w:val="24"/>
        </w:rPr>
        <w:t>O CONTRATUAIS (art. 92, IV, VII e</w:t>
      </w:r>
      <w:r w:rsidR="00B479E9" w:rsidRPr="009E01EF">
        <w:rPr>
          <w:rFonts w:ascii="Times New Roman" w:hAnsi="Times New Roman" w:cs="Times New Roman"/>
          <w:b/>
          <w:bCs/>
          <w:sz w:val="24"/>
          <w:szCs w:val="24"/>
        </w:rPr>
        <w:t xml:space="preserve"> </w:t>
      </w:r>
      <w:r w:rsidRPr="009E01EF">
        <w:rPr>
          <w:rFonts w:ascii="Times New Roman" w:hAnsi="Times New Roman" w:cs="Times New Roman"/>
          <w:b/>
          <w:bCs/>
          <w:sz w:val="24"/>
          <w:szCs w:val="24"/>
        </w:rPr>
        <w:t>XVIII)</w:t>
      </w:r>
    </w:p>
    <w:p w14:paraId="6232E1C8" w14:textId="6C23AF9F" w:rsidR="00964BB1" w:rsidRPr="009E01EF" w:rsidRDefault="00964BB1" w:rsidP="00964BB1">
      <w:pPr>
        <w:jc w:val="both"/>
        <w:rPr>
          <w:rFonts w:ascii="Times New Roman" w:hAnsi="Times New Roman" w:cs="Times New Roman"/>
          <w:sz w:val="24"/>
          <w:szCs w:val="24"/>
        </w:rPr>
      </w:pPr>
      <w:r w:rsidRPr="009E01EF">
        <w:rPr>
          <w:rFonts w:ascii="Times New Roman" w:hAnsi="Times New Roman" w:cs="Times New Roman"/>
          <w:sz w:val="24"/>
          <w:szCs w:val="24"/>
        </w:rPr>
        <w:t xml:space="preserve">3.1 O regime de </w:t>
      </w:r>
      <w:r w:rsidR="00B479E9" w:rsidRPr="009E01EF">
        <w:rPr>
          <w:rFonts w:ascii="Times New Roman" w:hAnsi="Times New Roman" w:cs="Times New Roman"/>
          <w:sz w:val="24"/>
          <w:szCs w:val="24"/>
        </w:rPr>
        <w:t>execução</w:t>
      </w:r>
      <w:r w:rsidRPr="009E01EF">
        <w:rPr>
          <w:rFonts w:ascii="Times New Roman" w:hAnsi="Times New Roman" w:cs="Times New Roman"/>
          <w:sz w:val="24"/>
          <w:szCs w:val="24"/>
        </w:rPr>
        <w:t xml:space="preserve"> contratual, os modelos de gest</w:t>
      </w:r>
      <w:r w:rsidR="00B479E9" w:rsidRPr="009E01EF">
        <w:rPr>
          <w:rFonts w:ascii="Times New Roman" w:hAnsi="Times New Roman" w:cs="Times New Roman"/>
          <w:sz w:val="24"/>
          <w:szCs w:val="24"/>
        </w:rPr>
        <w:t>ã</w:t>
      </w:r>
      <w:r w:rsidRPr="009E01EF">
        <w:rPr>
          <w:rFonts w:ascii="Times New Roman" w:hAnsi="Times New Roman" w:cs="Times New Roman"/>
          <w:sz w:val="24"/>
          <w:szCs w:val="24"/>
        </w:rPr>
        <w:t xml:space="preserve">o e de </w:t>
      </w:r>
      <w:r w:rsidR="00B479E9" w:rsidRPr="009E01EF">
        <w:rPr>
          <w:rFonts w:ascii="Times New Roman" w:hAnsi="Times New Roman" w:cs="Times New Roman"/>
          <w:sz w:val="24"/>
          <w:szCs w:val="24"/>
        </w:rPr>
        <w:t>execução</w:t>
      </w:r>
      <w:r w:rsidRPr="009E01EF">
        <w:rPr>
          <w:rFonts w:ascii="Times New Roman" w:hAnsi="Times New Roman" w:cs="Times New Roman"/>
          <w:sz w:val="24"/>
          <w:szCs w:val="24"/>
        </w:rPr>
        <w:t>, assim como os prazos e</w:t>
      </w:r>
      <w:r w:rsidR="00B479E9" w:rsidRPr="009E01EF">
        <w:rPr>
          <w:rFonts w:ascii="Times New Roman" w:hAnsi="Times New Roman" w:cs="Times New Roman"/>
          <w:sz w:val="24"/>
          <w:szCs w:val="24"/>
        </w:rPr>
        <w:t xml:space="preserve"> condições</w:t>
      </w:r>
      <w:r w:rsidRPr="009E01EF">
        <w:rPr>
          <w:rFonts w:ascii="Times New Roman" w:hAnsi="Times New Roman" w:cs="Times New Roman"/>
          <w:sz w:val="24"/>
          <w:szCs w:val="24"/>
        </w:rPr>
        <w:t xml:space="preserve"> de conclus</w:t>
      </w:r>
      <w:r w:rsidR="00B479E9" w:rsidRPr="009E01EF">
        <w:rPr>
          <w:rFonts w:ascii="Times New Roman" w:hAnsi="Times New Roman" w:cs="Times New Roman"/>
          <w:sz w:val="24"/>
          <w:szCs w:val="24"/>
        </w:rPr>
        <w:t>ã</w:t>
      </w:r>
      <w:r w:rsidRPr="009E01EF">
        <w:rPr>
          <w:rFonts w:ascii="Times New Roman" w:hAnsi="Times New Roman" w:cs="Times New Roman"/>
          <w:sz w:val="24"/>
          <w:szCs w:val="24"/>
        </w:rPr>
        <w:t xml:space="preserve">o, entrega, </w:t>
      </w:r>
      <w:r w:rsidR="00B479E9" w:rsidRPr="009E01EF">
        <w:rPr>
          <w:rFonts w:ascii="Times New Roman" w:hAnsi="Times New Roman" w:cs="Times New Roman"/>
          <w:sz w:val="24"/>
          <w:szCs w:val="24"/>
        </w:rPr>
        <w:t>observação</w:t>
      </w:r>
      <w:r w:rsidRPr="009E01EF">
        <w:rPr>
          <w:rFonts w:ascii="Times New Roman" w:hAnsi="Times New Roman" w:cs="Times New Roman"/>
          <w:sz w:val="24"/>
          <w:szCs w:val="24"/>
        </w:rPr>
        <w:t xml:space="preserve"> e recebimento do objeto constam no Termo de </w:t>
      </w:r>
      <w:r w:rsidR="00B479E9" w:rsidRPr="009E01EF">
        <w:rPr>
          <w:rFonts w:ascii="Times New Roman" w:hAnsi="Times New Roman" w:cs="Times New Roman"/>
          <w:sz w:val="24"/>
          <w:szCs w:val="24"/>
        </w:rPr>
        <w:t>Referência</w:t>
      </w:r>
      <w:r w:rsidRPr="009E01EF">
        <w:rPr>
          <w:rFonts w:ascii="Times New Roman" w:hAnsi="Times New Roman" w:cs="Times New Roman"/>
          <w:sz w:val="24"/>
          <w:szCs w:val="24"/>
        </w:rPr>
        <w:t>,</w:t>
      </w:r>
      <w:r w:rsidR="00B479E9" w:rsidRPr="009E01EF">
        <w:rPr>
          <w:rFonts w:ascii="Times New Roman" w:hAnsi="Times New Roman" w:cs="Times New Roman"/>
          <w:sz w:val="24"/>
          <w:szCs w:val="24"/>
        </w:rPr>
        <w:t xml:space="preserve"> </w:t>
      </w:r>
      <w:r w:rsidRPr="009E01EF">
        <w:rPr>
          <w:rFonts w:ascii="Times New Roman" w:hAnsi="Times New Roman" w:cs="Times New Roman"/>
          <w:sz w:val="24"/>
          <w:szCs w:val="24"/>
        </w:rPr>
        <w:t>anexo a este Contrato.</w:t>
      </w:r>
    </w:p>
    <w:p w14:paraId="7C2DB56D" w14:textId="00117724" w:rsidR="00C944FB" w:rsidRPr="009E01EF" w:rsidRDefault="00964BB1" w:rsidP="00B479E9">
      <w:pPr>
        <w:jc w:val="both"/>
        <w:rPr>
          <w:rFonts w:ascii="Times New Roman" w:hAnsi="Times New Roman" w:cs="Times New Roman"/>
          <w:sz w:val="24"/>
          <w:szCs w:val="24"/>
        </w:rPr>
      </w:pPr>
      <w:r w:rsidRPr="009E01EF">
        <w:rPr>
          <w:rFonts w:ascii="Times New Roman" w:hAnsi="Times New Roman" w:cs="Times New Roman"/>
          <w:b/>
          <w:bCs/>
          <w:sz w:val="24"/>
          <w:szCs w:val="24"/>
        </w:rPr>
        <w:t>MATRIZ DE RISCO:</w:t>
      </w:r>
    </w:p>
    <w:p w14:paraId="7616820D" w14:textId="0A29AF10" w:rsidR="00964BB1" w:rsidRPr="009E01EF" w:rsidRDefault="00964BB1" w:rsidP="00B479E9">
      <w:pPr>
        <w:jc w:val="both"/>
        <w:rPr>
          <w:rFonts w:ascii="Times New Roman" w:hAnsi="Times New Roman" w:cs="Times New Roman"/>
          <w:sz w:val="24"/>
          <w:szCs w:val="24"/>
        </w:rPr>
      </w:pPr>
      <w:proofErr w:type="gramStart"/>
      <w:r w:rsidRPr="009E01EF">
        <w:rPr>
          <w:rFonts w:ascii="Times New Roman" w:hAnsi="Times New Roman" w:cs="Times New Roman"/>
          <w:sz w:val="24"/>
          <w:szCs w:val="24"/>
        </w:rPr>
        <w:t xml:space="preserve">3.1.1 </w:t>
      </w:r>
      <w:r w:rsidR="00B479E9" w:rsidRPr="009E01EF">
        <w:rPr>
          <w:rFonts w:ascii="Times New Roman" w:hAnsi="Times New Roman" w:cs="Times New Roman"/>
          <w:sz w:val="24"/>
          <w:szCs w:val="24"/>
        </w:rPr>
        <w:t>Não</w:t>
      </w:r>
      <w:proofErr w:type="gramEnd"/>
      <w:r w:rsidRPr="009E01EF">
        <w:rPr>
          <w:rFonts w:ascii="Times New Roman" w:hAnsi="Times New Roman" w:cs="Times New Roman"/>
          <w:sz w:val="24"/>
          <w:szCs w:val="24"/>
        </w:rPr>
        <w:t xml:space="preserve"> foram identificados riscos substanciais a fora os comuns a toda </w:t>
      </w:r>
      <w:r w:rsidR="00B479E9" w:rsidRPr="009E01EF">
        <w:rPr>
          <w:rFonts w:ascii="Times New Roman" w:hAnsi="Times New Roman" w:cs="Times New Roman"/>
          <w:sz w:val="24"/>
          <w:szCs w:val="24"/>
        </w:rPr>
        <w:t>contratação</w:t>
      </w:r>
      <w:r w:rsidRPr="009E01EF">
        <w:rPr>
          <w:rFonts w:ascii="Times New Roman" w:hAnsi="Times New Roman" w:cs="Times New Roman"/>
          <w:sz w:val="24"/>
          <w:szCs w:val="24"/>
        </w:rPr>
        <w:t xml:space="preserve"> semelhante,</w:t>
      </w:r>
      <w:r w:rsidR="00B479E9" w:rsidRPr="009E01EF">
        <w:rPr>
          <w:rFonts w:ascii="Times New Roman" w:hAnsi="Times New Roman" w:cs="Times New Roman"/>
          <w:sz w:val="24"/>
          <w:szCs w:val="24"/>
        </w:rPr>
        <w:t xml:space="preserve"> </w:t>
      </w:r>
      <w:r w:rsidRPr="009E01EF">
        <w:rPr>
          <w:rFonts w:ascii="Times New Roman" w:hAnsi="Times New Roman" w:cs="Times New Roman"/>
          <w:sz w:val="24"/>
          <w:szCs w:val="24"/>
        </w:rPr>
        <w:t xml:space="preserve">tais como: a inexecução total ou parcial do ajuste pactuado; o não cumprimento de obrigações, especificações, projetos e prazos; bem como a ocorrência de caso fortuito ou de força maior. </w:t>
      </w:r>
    </w:p>
    <w:p w14:paraId="2F095E57" w14:textId="18D65377" w:rsidR="00964BB1" w:rsidRPr="009E01EF" w:rsidRDefault="00964BB1" w:rsidP="00964BB1">
      <w:pPr>
        <w:jc w:val="both"/>
        <w:rPr>
          <w:rFonts w:ascii="Times New Roman" w:hAnsi="Times New Roman" w:cs="Times New Roman"/>
          <w:sz w:val="24"/>
          <w:szCs w:val="24"/>
        </w:rPr>
      </w:pPr>
      <w:proofErr w:type="gramStart"/>
      <w:r w:rsidRPr="009E01EF">
        <w:rPr>
          <w:rFonts w:ascii="Times New Roman" w:hAnsi="Times New Roman" w:cs="Times New Roman"/>
          <w:sz w:val="24"/>
          <w:szCs w:val="24"/>
        </w:rPr>
        <w:t>3.1.2 Entende-se</w:t>
      </w:r>
      <w:proofErr w:type="gramEnd"/>
      <w:r w:rsidRPr="009E01EF">
        <w:rPr>
          <w:rFonts w:ascii="Times New Roman" w:hAnsi="Times New Roman" w:cs="Times New Roman"/>
          <w:sz w:val="24"/>
          <w:szCs w:val="24"/>
        </w:rPr>
        <w:t xml:space="preserve"> que as ações, de iniciativa da Administração, necessárias para reduzir a ocorrência dos riscos identificados, já estão previstas nos normativos aos quais à contratação do presente serviço deverá estar devidamente fundamentada, representadas pelas sanções administrativas a serem definidas, observando-se os aspectos e características do seu objeto.</w:t>
      </w:r>
    </w:p>
    <w:p w14:paraId="788F8162" w14:textId="77777777" w:rsidR="00DF5C3E" w:rsidRPr="009E01EF" w:rsidRDefault="00DF5C3E" w:rsidP="00964BB1">
      <w:pPr>
        <w:rPr>
          <w:rFonts w:ascii="Times New Roman" w:hAnsi="Times New Roman" w:cs="Times New Roman"/>
          <w:b/>
          <w:bCs/>
          <w:sz w:val="24"/>
          <w:szCs w:val="24"/>
        </w:rPr>
      </w:pPr>
    </w:p>
    <w:p w14:paraId="30D7E152" w14:textId="690998FF" w:rsidR="00826151" w:rsidRPr="009E01EF" w:rsidRDefault="00964BB1" w:rsidP="00964BB1">
      <w:pPr>
        <w:rPr>
          <w:rFonts w:ascii="Times New Roman" w:hAnsi="Times New Roman" w:cs="Times New Roman"/>
          <w:b/>
          <w:bCs/>
          <w:sz w:val="24"/>
          <w:szCs w:val="24"/>
        </w:rPr>
      </w:pPr>
      <w:r w:rsidRPr="009E01EF">
        <w:rPr>
          <w:rFonts w:ascii="Times New Roman" w:hAnsi="Times New Roman" w:cs="Times New Roman"/>
          <w:b/>
          <w:bCs/>
          <w:sz w:val="24"/>
          <w:szCs w:val="24"/>
        </w:rPr>
        <w:t>CL</w:t>
      </w:r>
      <w:r w:rsidR="00B479E9" w:rsidRPr="009E01EF">
        <w:rPr>
          <w:rFonts w:ascii="Times New Roman" w:hAnsi="Times New Roman" w:cs="Times New Roman"/>
          <w:b/>
          <w:bCs/>
          <w:sz w:val="24"/>
          <w:szCs w:val="24"/>
        </w:rPr>
        <w:t>Á</w:t>
      </w:r>
      <w:r w:rsidRPr="009E01EF">
        <w:rPr>
          <w:rFonts w:ascii="Times New Roman" w:hAnsi="Times New Roman" w:cs="Times New Roman"/>
          <w:b/>
          <w:bCs/>
          <w:sz w:val="24"/>
          <w:szCs w:val="24"/>
        </w:rPr>
        <w:t>USULA QUARTA – SUBCONTRATA</w:t>
      </w:r>
      <w:r w:rsidR="00B479E9" w:rsidRPr="009E01EF">
        <w:rPr>
          <w:rFonts w:ascii="Times New Roman" w:hAnsi="Times New Roman" w:cs="Times New Roman"/>
          <w:b/>
          <w:bCs/>
          <w:sz w:val="24"/>
          <w:szCs w:val="24"/>
        </w:rPr>
        <w:t>ÇÃ</w:t>
      </w:r>
      <w:r w:rsidRPr="009E01EF">
        <w:rPr>
          <w:rFonts w:ascii="Times New Roman" w:hAnsi="Times New Roman" w:cs="Times New Roman"/>
          <w:b/>
          <w:bCs/>
          <w:sz w:val="24"/>
          <w:szCs w:val="24"/>
        </w:rPr>
        <w:t>O</w:t>
      </w:r>
    </w:p>
    <w:p w14:paraId="72FD1E9E" w14:textId="77777777" w:rsidR="000368A7" w:rsidRDefault="000368A7" w:rsidP="00964BB1">
      <w:pPr>
        <w:rPr>
          <w:rFonts w:ascii="Times New Roman" w:hAnsi="Times New Roman" w:cs="Times New Roman"/>
          <w:sz w:val="24"/>
          <w:szCs w:val="24"/>
        </w:rPr>
      </w:pPr>
    </w:p>
    <w:p w14:paraId="712A2228" w14:textId="77777777" w:rsidR="000368A7" w:rsidRDefault="000368A7" w:rsidP="00964BB1">
      <w:pPr>
        <w:rPr>
          <w:rFonts w:ascii="Times New Roman" w:hAnsi="Times New Roman" w:cs="Times New Roman"/>
          <w:sz w:val="24"/>
          <w:szCs w:val="24"/>
        </w:rPr>
      </w:pPr>
    </w:p>
    <w:p w14:paraId="221CD45C" w14:textId="738C8729" w:rsidR="000E1236" w:rsidRPr="009E01EF" w:rsidRDefault="00964BB1" w:rsidP="00964BB1">
      <w:pPr>
        <w:rPr>
          <w:rFonts w:ascii="Times New Roman" w:hAnsi="Times New Roman" w:cs="Times New Roman"/>
          <w:b/>
          <w:bCs/>
          <w:sz w:val="24"/>
          <w:szCs w:val="24"/>
        </w:rPr>
      </w:pPr>
      <w:r w:rsidRPr="009E01EF">
        <w:rPr>
          <w:rFonts w:ascii="Times New Roman" w:hAnsi="Times New Roman" w:cs="Times New Roman"/>
          <w:sz w:val="24"/>
          <w:szCs w:val="24"/>
        </w:rPr>
        <w:t>4.1</w:t>
      </w:r>
      <w:r w:rsidR="00826151" w:rsidRPr="009E01EF">
        <w:rPr>
          <w:rFonts w:ascii="Times New Roman" w:hAnsi="Times New Roman" w:cs="Times New Roman"/>
          <w:sz w:val="24"/>
          <w:szCs w:val="24"/>
        </w:rPr>
        <w:t xml:space="preserve">. </w:t>
      </w:r>
      <w:r w:rsidRPr="009E01EF">
        <w:rPr>
          <w:rFonts w:ascii="Times New Roman" w:hAnsi="Times New Roman" w:cs="Times New Roman"/>
          <w:sz w:val="24"/>
          <w:szCs w:val="24"/>
        </w:rPr>
        <w:t xml:space="preserve"> </w:t>
      </w:r>
      <w:r w:rsidR="00826151" w:rsidRPr="009E01EF">
        <w:rPr>
          <w:rFonts w:ascii="Times New Roman" w:hAnsi="Times New Roman" w:cs="Times New Roman"/>
          <w:sz w:val="24"/>
          <w:szCs w:val="24"/>
        </w:rPr>
        <w:t>Será vedada a subcontratação integral do objeto, sendo admitida apenas subcontratação parcial, observados os limites legais e a necessidade de autorização prévia.</w:t>
      </w:r>
    </w:p>
    <w:p w14:paraId="2A5A717A" w14:textId="5D15A30B" w:rsidR="00964BB1" w:rsidRPr="009E01EF" w:rsidRDefault="00964BB1" w:rsidP="00964BB1">
      <w:pPr>
        <w:rPr>
          <w:rFonts w:ascii="Times New Roman" w:hAnsi="Times New Roman" w:cs="Times New Roman"/>
          <w:b/>
          <w:bCs/>
          <w:sz w:val="24"/>
          <w:szCs w:val="24"/>
        </w:rPr>
      </w:pPr>
      <w:r w:rsidRPr="009E01EF">
        <w:rPr>
          <w:rFonts w:ascii="Times New Roman" w:hAnsi="Times New Roman" w:cs="Times New Roman"/>
          <w:b/>
          <w:bCs/>
          <w:sz w:val="24"/>
          <w:szCs w:val="24"/>
        </w:rPr>
        <w:t>CL</w:t>
      </w:r>
      <w:r w:rsidR="00B479E9" w:rsidRPr="009E01EF">
        <w:rPr>
          <w:rFonts w:ascii="Times New Roman" w:hAnsi="Times New Roman" w:cs="Times New Roman"/>
          <w:b/>
          <w:bCs/>
          <w:sz w:val="24"/>
          <w:szCs w:val="24"/>
        </w:rPr>
        <w:t>Á</w:t>
      </w:r>
      <w:r w:rsidRPr="009E01EF">
        <w:rPr>
          <w:rFonts w:ascii="Times New Roman" w:hAnsi="Times New Roman" w:cs="Times New Roman"/>
          <w:b/>
          <w:bCs/>
          <w:sz w:val="24"/>
          <w:szCs w:val="24"/>
        </w:rPr>
        <w:t>USULA QUINTA – PRE</w:t>
      </w:r>
      <w:r w:rsidR="00B479E9" w:rsidRPr="009E01EF">
        <w:rPr>
          <w:rFonts w:ascii="Times New Roman" w:hAnsi="Times New Roman" w:cs="Times New Roman"/>
          <w:b/>
          <w:bCs/>
          <w:sz w:val="24"/>
          <w:szCs w:val="24"/>
        </w:rPr>
        <w:t>Ç</w:t>
      </w:r>
      <w:r w:rsidRPr="009E01EF">
        <w:rPr>
          <w:rFonts w:ascii="Times New Roman" w:hAnsi="Times New Roman" w:cs="Times New Roman"/>
          <w:b/>
          <w:bCs/>
          <w:sz w:val="24"/>
          <w:szCs w:val="24"/>
        </w:rPr>
        <w:t>O (art. 92, V)</w:t>
      </w:r>
    </w:p>
    <w:p w14:paraId="64E1C2FC" w14:textId="6197CE52" w:rsidR="00964BB1" w:rsidRPr="009E01EF" w:rsidRDefault="00964BB1" w:rsidP="00964BB1">
      <w:pPr>
        <w:rPr>
          <w:rFonts w:ascii="Times New Roman" w:hAnsi="Times New Roman" w:cs="Times New Roman"/>
          <w:sz w:val="24"/>
          <w:szCs w:val="24"/>
        </w:rPr>
      </w:pPr>
      <w:r w:rsidRPr="009E01EF">
        <w:rPr>
          <w:rFonts w:ascii="Times New Roman" w:hAnsi="Times New Roman" w:cs="Times New Roman"/>
          <w:sz w:val="24"/>
          <w:szCs w:val="24"/>
        </w:rPr>
        <w:t xml:space="preserve">5.1 O valor total da </w:t>
      </w:r>
      <w:r w:rsidR="00B479E9" w:rsidRPr="009E01EF">
        <w:rPr>
          <w:rFonts w:ascii="Times New Roman" w:hAnsi="Times New Roman" w:cs="Times New Roman"/>
          <w:sz w:val="24"/>
          <w:szCs w:val="24"/>
        </w:rPr>
        <w:t>contratação</w:t>
      </w:r>
      <w:r w:rsidRPr="009E01EF">
        <w:rPr>
          <w:rFonts w:ascii="Times New Roman" w:hAnsi="Times New Roman" w:cs="Times New Roman"/>
          <w:sz w:val="24"/>
          <w:szCs w:val="24"/>
        </w:rPr>
        <w:t xml:space="preserve"> </w:t>
      </w:r>
      <w:r w:rsidR="00B479E9" w:rsidRPr="009E01EF">
        <w:rPr>
          <w:rFonts w:ascii="Times New Roman" w:hAnsi="Times New Roman" w:cs="Times New Roman"/>
          <w:sz w:val="24"/>
          <w:szCs w:val="24"/>
        </w:rPr>
        <w:t>é</w:t>
      </w:r>
      <w:r w:rsidRPr="009E01EF">
        <w:rPr>
          <w:rFonts w:ascii="Times New Roman" w:hAnsi="Times New Roman" w:cs="Times New Roman"/>
          <w:sz w:val="24"/>
          <w:szCs w:val="24"/>
        </w:rPr>
        <w:t xml:space="preserve"> de R$.......... (.....) </w:t>
      </w:r>
    </w:p>
    <w:p w14:paraId="1024B9F0" w14:textId="1A12C937" w:rsidR="00B479E9" w:rsidRPr="009E01EF" w:rsidRDefault="00964BB1" w:rsidP="00B479E9">
      <w:pPr>
        <w:jc w:val="both"/>
        <w:rPr>
          <w:rFonts w:ascii="Times New Roman" w:hAnsi="Times New Roman" w:cs="Times New Roman"/>
          <w:sz w:val="24"/>
          <w:szCs w:val="24"/>
        </w:rPr>
      </w:pPr>
      <w:proofErr w:type="gramStart"/>
      <w:r w:rsidRPr="009E01EF">
        <w:rPr>
          <w:rFonts w:ascii="Times New Roman" w:hAnsi="Times New Roman" w:cs="Times New Roman"/>
          <w:sz w:val="24"/>
          <w:szCs w:val="24"/>
        </w:rPr>
        <w:t>5.2 No</w:t>
      </w:r>
      <w:proofErr w:type="gramEnd"/>
      <w:r w:rsidRPr="009E01EF">
        <w:rPr>
          <w:rFonts w:ascii="Times New Roman" w:hAnsi="Times New Roman" w:cs="Times New Roman"/>
          <w:sz w:val="24"/>
          <w:szCs w:val="24"/>
        </w:rPr>
        <w:t xml:space="preserve"> valor acima </w:t>
      </w:r>
      <w:r w:rsidR="00B479E9" w:rsidRPr="009E01EF">
        <w:rPr>
          <w:rFonts w:ascii="Times New Roman" w:hAnsi="Times New Roman" w:cs="Times New Roman"/>
          <w:sz w:val="24"/>
          <w:szCs w:val="24"/>
        </w:rPr>
        <w:t>estão</w:t>
      </w:r>
      <w:r w:rsidRPr="009E01EF">
        <w:rPr>
          <w:rFonts w:ascii="Times New Roman" w:hAnsi="Times New Roman" w:cs="Times New Roman"/>
          <w:sz w:val="24"/>
          <w:szCs w:val="24"/>
        </w:rPr>
        <w:t xml:space="preserve"> incluídas todas as despesas </w:t>
      </w:r>
      <w:r w:rsidR="00B479E9" w:rsidRPr="009E01EF">
        <w:rPr>
          <w:rFonts w:ascii="Times New Roman" w:hAnsi="Times New Roman" w:cs="Times New Roman"/>
          <w:sz w:val="24"/>
          <w:szCs w:val="24"/>
        </w:rPr>
        <w:t>ordinárias</w:t>
      </w:r>
      <w:r w:rsidRPr="009E01EF">
        <w:rPr>
          <w:rFonts w:ascii="Times New Roman" w:hAnsi="Times New Roman" w:cs="Times New Roman"/>
          <w:sz w:val="24"/>
          <w:szCs w:val="24"/>
        </w:rPr>
        <w:t xml:space="preserve"> diretas e indiretas decorrentes da</w:t>
      </w:r>
      <w:r w:rsidR="00B479E9" w:rsidRPr="009E01EF">
        <w:rPr>
          <w:rFonts w:ascii="Times New Roman" w:hAnsi="Times New Roman" w:cs="Times New Roman"/>
          <w:sz w:val="24"/>
          <w:szCs w:val="24"/>
        </w:rPr>
        <w:t xml:space="preserve"> execução</w:t>
      </w:r>
      <w:r w:rsidRPr="009E01EF">
        <w:rPr>
          <w:rFonts w:ascii="Times New Roman" w:hAnsi="Times New Roman" w:cs="Times New Roman"/>
          <w:sz w:val="24"/>
          <w:szCs w:val="24"/>
        </w:rPr>
        <w:t xml:space="preserve"> do objeto, inclusive tributos e/ou impostos, encargos sociais, trabalhistas, </w:t>
      </w:r>
      <w:r w:rsidR="00B479E9" w:rsidRPr="009E01EF">
        <w:rPr>
          <w:rFonts w:ascii="Times New Roman" w:hAnsi="Times New Roman" w:cs="Times New Roman"/>
          <w:sz w:val="24"/>
          <w:szCs w:val="24"/>
        </w:rPr>
        <w:t>previdenciários</w:t>
      </w:r>
      <w:r w:rsidRPr="009E01EF">
        <w:rPr>
          <w:rFonts w:ascii="Times New Roman" w:hAnsi="Times New Roman" w:cs="Times New Roman"/>
          <w:sz w:val="24"/>
          <w:szCs w:val="24"/>
        </w:rPr>
        <w:t>,</w:t>
      </w:r>
      <w:r w:rsidR="00B479E9" w:rsidRPr="009E01EF">
        <w:rPr>
          <w:rFonts w:ascii="Times New Roman" w:hAnsi="Times New Roman" w:cs="Times New Roman"/>
          <w:sz w:val="24"/>
          <w:szCs w:val="24"/>
        </w:rPr>
        <w:t xml:space="preserve"> fiscais e comerciais incidentes, taxa de </w:t>
      </w:r>
      <w:r w:rsidR="007D350A" w:rsidRPr="009E01EF">
        <w:rPr>
          <w:rFonts w:ascii="Times New Roman" w:hAnsi="Times New Roman" w:cs="Times New Roman"/>
          <w:sz w:val="24"/>
          <w:szCs w:val="24"/>
        </w:rPr>
        <w:t>administração</w:t>
      </w:r>
      <w:r w:rsidR="00B479E9" w:rsidRPr="009E01EF">
        <w:rPr>
          <w:rFonts w:ascii="Times New Roman" w:hAnsi="Times New Roman" w:cs="Times New Roman"/>
          <w:sz w:val="24"/>
          <w:szCs w:val="24"/>
        </w:rPr>
        <w:t xml:space="preserve">, frete, seguro e outros </w:t>
      </w:r>
      <w:r w:rsidR="007D350A" w:rsidRPr="009E01EF">
        <w:rPr>
          <w:rFonts w:ascii="Times New Roman" w:hAnsi="Times New Roman" w:cs="Times New Roman"/>
          <w:sz w:val="24"/>
          <w:szCs w:val="24"/>
        </w:rPr>
        <w:t>necessários</w:t>
      </w:r>
      <w:r w:rsidR="00B479E9" w:rsidRPr="009E01EF">
        <w:rPr>
          <w:rFonts w:ascii="Times New Roman" w:hAnsi="Times New Roman" w:cs="Times New Roman"/>
          <w:sz w:val="24"/>
          <w:szCs w:val="24"/>
        </w:rPr>
        <w:t xml:space="preserve"> ao</w:t>
      </w:r>
      <w:r w:rsidR="007D350A" w:rsidRPr="009E01EF">
        <w:rPr>
          <w:rFonts w:ascii="Times New Roman" w:hAnsi="Times New Roman" w:cs="Times New Roman"/>
          <w:sz w:val="24"/>
          <w:szCs w:val="24"/>
        </w:rPr>
        <w:t xml:space="preserve"> </w:t>
      </w:r>
      <w:r w:rsidR="00B479E9" w:rsidRPr="009E01EF">
        <w:rPr>
          <w:rFonts w:ascii="Times New Roman" w:hAnsi="Times New Roman" w:cs="Times New Roman"/>
          <w:sz w:val="24"/>
          <w:szCs w:val="24"/>
        </w:rPr>
        <w:t xml:space="preserve">cumprimento integral do objeto da </w:t>
      </w:r>
      <w:r w:rsidR="007D350A" w:rsidRPr="009E01EF">
        <w:rPr>
          <w:rFonts w:ascii="Times New Roman" w:hAnsi="Times New Roman" w:cs="Times New Roman"/>
          <w:sz w:val="24"/>
          <w:szCs w:val="24"/>
        </w:rPr>
        <w:t>contratação</w:t>
      </w:r>
      <w:r w:rsidR="00B479E9" w:rsidRPr="009E01EF">
        <w:rPr>
          <w:rFonts w:ascii="Times New Roman" w:hAnsi="Times New Roman" w:cs="Times New Roman"/>
          <w:sz w:val="24"/>
          <w:szCs w:val="24"/>
        </w:rPr>
        <w:t>.</w:t>
      </w:r>
    </w:p>
    <w:p w14:paraId="07FE3177" w14:textId="5B377D17" w:rsidR="00B479E9" w:rsidRPr="009E01EF" w:rsidRDefault="007D350A" w:rsidP="00B479E9">
      <w:pPr>
        <w:jc w:val="both"/>
        <w:rPr>
          <w:rFonts w:ascii="Times New Roman" w:hAnsi="Times New Roman" w:cs="Times New Roman"/>
          <w:b/>
          <w:bCs/>
          <w:sz w:val="24"/>
          <w:szCs w:val="24"/>
        </w:rPr>
      </w:pPr>
      <w:r w:rsidRPr="009E01EF">
        <w:rPr>
          <w:rFonts w:ascii="Times New Roman" w:hAnsi="Times New Roman" w:cs="Times New Roman"/>
          <w:b/>
          <w:bCs/>
          <w:sz w:val="24"/>
          <w:szCs w:val="24"/>
        </w:rPr>
        <w:t>CLÁUSULA</w:t>
      </w:r>
      <w:r w:rsidR="00B479E9" w:rsidRPr="009E01EF">
        <w:rPr>
          <w:rFonts w:ascii="Times New Roman" w:hAnsi="Times New Roman" w:cs="Times New Roman"/>
          <w:b/>
          <w:bCs/>
          <w:sz w:val="24"/>
          <w:szCs w:val="24"/>
        </w:rPr>
        <w:t xml:space="preserve"> SEXTA - PAGAMENTO (art. 92, V e VI)</w:t>
      </w:r>
    </w:p>
    <w:p w14:paraId="531E94EC" w14:textId="46D5AC3F" w:rsidR="00B479E9" w:rsidRPr="009E01EF" w:rsidRDefault="00B479E9" w:rsidP="00B479E9">
      <w:pPr>
        <w:jc w:val="both"/>
        <w:rPr>
          <w:rFonts w:ascii="Times New Roman" w:hAnsi="Times New Roman" w:cs="Times New Roman"/>
          <w:sz w:val="24"/>
          <w:szCs w:val="24"/>
        </w:rPr>
      </w:pPr>
      <w:r w:rsidRPr="009E01EF">
        <w:rPr>
          <w:rFonts w:ascii="Times New Roman" w:hAnsi="Times New Roman" w:cs="Times New Roman"/>
          <w:sz w:val="24"/>
          <w:szCs w:val="24"/>
        </w:rPr>
        <w:t xml:space="preserve">6.1 O valor </w:t>
      </w:r>
      <w:r w:rsidR="007D350A" w:rsidRPr="009E01EF">
        <w:rPr>
          <w:rFonts w:ascii="Times New Roman" w:hAnsi="Times New Roman" w:cs="Times New Roman"/>
          <w:sz w:val="24"/>
          <w:szCs w:val="24"/>
        </w:rPr>
        <w:t>deverá</w:t>
      </w:r>
      <w:r w:rsidRPr="009E01EF">
        <w:rPr>
          <w:rFonts w:ascii="Times New Roman" w:hAnsi="Times New Roman" w:cs="Times New Roman"/>
          <w:sz w:val="24"/>
          <w:szCs w:val="24"/>
        </w:rPr>
        <w:t xml:space="preserve"> ser pago de acordo com os Boletins de </w:t>
      </w:r>
      <w:r w:rsidR="007D350A" w:rsidRPr="009E01EF">
        <w:rPr>
          <w:rFonts w:ascii="Times New Roman" w:hAnsi="Times New Roman" w:cs="Times New Roman"/>
          <w:sz w:val="24"/>
          <w:szCs w:val="24"/>
        </w:rPr>
        <w:t>Medição</w:t>
      </w:r>
      <w:r w:rsidRPr="009E01EF">
        <w:rPr>
          <w:rFonts w:ascii="Times New Roman" w:hAnsi="Times New Roman" w:cs="Times New Roman"/>
          <w:sz w:val="24"/>
          <w:szCs w:val="24"/>
        </w:rPr>
        <w:t xml:space="preserve"> expedidos pela </w:t>
      </w:r>
      <w:r w:rsidR="007D350A" w:rsidRPr="009E01EF">
        <w:rPr>
          <w:rFonts w:ascii="Times New Roman" w:hAnsi="Times New Roman" w:cs="Times New Roman"/>
          <w:sz w:val="24"/>
          <w:szCs w:val="24"/>
        </w:rPr>
        <w:t>fiscalização</w:t>
      </w:r>
      <w:r w:rsidRPr="009E01EF">
        <w:rPr>
          <w:rFonts w:ascii="Times New Roman" w:hAnsi="Times New Roman" w:cs="Times New Roman"/>
          <w:sz w:val="24"/>
          <w:szCs w:val="24"/>
        </w:rPr>
        <w:t>, em</w:t>
      </w:r>
      <w:r w:rsidR="007D350A" w:rsidRPr="009E01EF">
        <w:rPr>
          <w:rFonts w:ascii="Times New Roman" w:hAnsi="Times New Roman" w:cs="Times New Roman"/>
          <w:sz w:val="24"/>
          <w:szCs w:val="24"/>
        </w:rPr>
        <w:t xml:space="preserve"> até</w:t>
      </w:r>
      <w:r w:rsidRPr="009E01EF">
        <w:rPr>
          <w:rFonts w:ascii="Times New Roman" w:hAnsi="Times New Roman" w:cs="Times New Roman"/>
          <w:sz w:val="24"/>
          <w:szCs w:val="24"/>
        </w:rPr>
        <w:t xml:space="preserve"> 15 (quinze) dias da </w:t>
      </w:r>
      <w:r w:rsidR="007D350A" w:rsidRPr="009E01EF">
        <w:rPr>
          <w:rFonts w:ascii="Times New Roman" w:hAnsi="Times New Roman" w:cs="Times New Roman"/>
          <w:sz w:val="24"/>
          <w:szCs w:val="24"/>
        </w:rPr>
        <w:t>expedição</w:t>
      </w:r>
      <w:r w:rsidRPr="009E01EF">
        <w:rPr>
          <w:rFonts w:ascii="Times New Roman" w:hAnsi="Times New Roman" w:cs="Times New Roman"/>
          <w:sz w:val="24"/>
          <w:szCs w:val="24"/>
        </w:rPr>
        <w:t>.</w:t>
      </w:r>
    </w:p>
    <w:p w14:paraId="3044C191" w14:textId="7FAF8FDC" w:rsidR="00B479E9" w:rsidRPr="009E01EF" w:rsidRDefault="00B479E9" w:rsidP="00B479E9">
      <w:pPr>
        <w:jc w:val="both"/>
        <w:rPr>
          <w:rFonts w:ascii="Times New Roman" w:hAnsi="Times New Roman" w:cs="Times New Roman"/>
          <w:sz w:val="24"/>
          <w:szCs w:val="24"/>
        </w:rPr>
      </w:pPr>
      <w:r w:rsidRPr="009E01EF">
        <w:rPr>
          <w:rFonts w:ascii="Times New Roman" w:hAnsi="Times New Roman" w:cs="Times New Roman"/>
          <w:sz w:val="24"/>
          <w:szCs w:val="24"/>
        </w:rPr>
        <w:t xml:space="preserve">6.2 O pagamento do 1” Boletim de </w:t>
      </w:r>
      <w:r w:rsidR="007D350A" w:rsidRPr="009E01EF">
        <w:rPr>
          <w:rFonts w:ascii="Times New Roman" w:hAnsi="Times New Roman" w:cs="Times New Roman"/>
          <w:sz w:val="24"/>
          <w:szCs w:val="24"/>
        </w:rPr>
        <w:t>Medição</w:t>
      </w:r>
      <w:r w:rsidRPr="009E01EF">
        <w:rPr>
          <w:rFonts w:ascii="Times New Roman" w:hAnsi="Times New Roman" w:cs="Times New Roman"/>
          <w:sz w:val="24"/>
          <w:szCs w:val="24"/>
        </w:rPr>
        <w:t xml:space="preserve"> ser</w:t>
      </w:r>
      <w:r w:rsidR="007D350A" w:rsidRPr="009E01EF">
        <w:rPr>
          <w:rFonts w:ascii="Times New Roman" w:hAnsi="Times New Roman" w:cs="Times New Roman"/>
          <w:sz w:val="24"/>
          <w:szCs w:val="24"/>
        </w:rPr>
        <w:t>á</w:t>
      </w:r>
      <w:r w:rsidRPr="009E01EF">
        <w:rPr>
          <w:rFonts w:ascii="Times New Roman" w:hAnsi="Times New Roman" w:cs="Times New Roman"/>
          <w:sz w:val="24"/>
          <w:szCs w:val="24"/>
        </w:rPr>
        <w:t xml:space="preserve"> condicionado à </w:t>
      </w:r>
      <w:r w:rsidR="007D350A" w:rsidRPr="009E01EF">
        <w:rPr>
          <w:rFonts w:ascii="Times New Roman" w:hAnsi="Times New Roman" w:cs="Times New Roman"/>
          <w:sz w:val="24"/>
          <w:szCs w:val="24"/>
        </w:rPr>
        <w:t>apresentação</w:t>
      </w:r>
      <w:r w:rsidRPr="009E01EF">
        <w:rPr>
          <w:rFonts w:ascii="Times New Roman" w:hAnsi="Times New Roman" w:cs="Times New Roman"/>
          <w:sz w:val="24"/>
          <w:szCs w:val="24"/>
        </w:rPr>
        <w:t xml:space="preserve"> de cópias dos seguintes</w:t>
      </w:r>
      <w:r w:rsidR="007D350A" w:rsidRPr="009E01EF">
        <w:rPr>
          <w:rFonts w:ascii="Times New Roman" w:hAnsi="Times New Roman" w:cs="Times New Roman"/>
          <w:sz w:val="24"/>
          <w:szCs w:val="24"/>
        </w:rPr>
        <w:t xml:space="preserve"> </w:t>
      </w:r>
      <w:r w:rsidRPr="009E01EF">
        <w:rPr>
          <w:rFonts w:ascii="Times New Roman" w:hAnsi="Times New Roman" w:cs="Times New Roman"/>
          <w:sz w:val="24"/>
          <w:szCs w:val="24"/>
        </w:rPr>
        <w:t>documentos:</w:t>
      </w:r>
    </w:p>
    <w:p w14:paraId="58C29664" w14:textId="20D10A53" w:rsidR="00B479E9" w:rsidRPr="009E01EF" w:rsidRDefault="00B479E9" w:rsidP="00B479E9">
      <w:pPr>
        <w:jc w:val="both"/>
        <w:rPr>
          <w:rFonts w:ascii="Times New Roman" w:hAnsi="Times New Roman" w:cs="Times New Roman"/>
          <w:sz w:val="24"/>
          <w:szCs w:val="24"/>
        </w:rPr>
      </w:pPr>
      <w:r w:rsidRPr="009E01EF">
        <w:rPr>
          <w:rFonts w:ascii="Times New Roman" w:hAnsi="Times New Roman" w:cs="Times New Roman"/>
          <w:sz w:val="24"/>
          <w:szCs w:val="24"/>
        </w:rPr>
        <w:t xml:space="preserve">6.2.1 </w:t>
      </w:r>
      <w:r w:rsidR="007D350A" w:rsidRPr="009E01EF">
        <w:rPr>
          <w:rFonts w:ascii="Times New Roman" w:hAnsi="Times New Roman" w:cs="Times New Roman"/>
          <w:sz w:val="24"/>
          <w:szCs w:val="24"/>
        </w:rPr>
        <w:t>Anotação</w:t>
      </w:r>
      <w:r w:rsidRPr="009E01EF">
        <w:rPr>
          <w:rFonts w:ascii="Times New Roman" w:hAnsi="Times New Roman" w:cs="Times New Roman"/>
          <w:sz w:val="24"/>
          <w:szCs w:val="24"/>
        </w:rPr>
        <w:t xml:space="preserve"> de Responsabilidade </w:t>
      </w:r>
      <w:r w:rsidR="007D350A" w:rsidRPr="009E01EF">
        <w:rPr>
          <w:rFonts w:ascii="Times New Roman" w:hAnsi="Times New Roman" w:cs="Times New Roman"/>
          <w:sz w:val="24"/>
          <w:szCs w:val="24"/>
        </w:rPr>
        <w:t>Técnica</w:t>
      </w:r>
      <w:r w:rsidRPr="009E01EF">
        <w:rPr>
          <w:rFonts w:ascii="Times New Roman" w:hAnsi="Times New Roman" w:cs="Times New Roman"/>
          <w:sz w:val="24"/>
          <w:szCs w:val="24"/>
        </w:rPr>
        <w:t xml:space="preserve"> – ART, da </w:t>
      </w:r>
      <w:r w:rsidR="007D350A" w:rsidRPr="009E01EF">
        <w:rPr>
          <w:rFonts w:ascii="Times New Roman" w:hAnsi="Times New Roman" w:cs="Times New Roman"/>
          <w:sz w:val="24"/>
          <w:szCs w:val="24"/>
        </w:rPr>
        <w:t>execução</w:t>
      </w:r>
      <w:r w:rsidRPr="009E01EF">
        <w:rPr>
          <w:rFonts w:ascii="Times New Roman" w:hAnsi="Times New Roman" w:cs="Times New Roman"/>
          <w:sz w:val="24"/>
          <w:szCs w:val="24"/>
        </w:rPr>
        <w:t xml:space="preserve"> da obra perante o CREA-PE;</w:t>
      </w:r>
    </w:p>
    <w:p w14:paraId="59AAA518" w14:textId="77777777" w:rsidR="00B479E9" w:rsidRPr="009E01EF" w:rsidRDefault="00B479E9" w:rsidP="00B479E9">
      <w:pPr>
        <w:jc w:val="both"/>
        <w:rPr>
          <w:rFonts w:ascii="Times New Roman" w:hAnsi="Times New Roman" w:cs="Times New Roman"/>
          <w:sz w:val="24"/>
          <w:szCs w:val="24"/>
        </w:rPr>
      </w:pPr>
      <w:r w:rsidRPr="009E01EF">
        <w:rPr>
          <w:rFonts w:ascii="Times New Roman" w:hAnsi="Times New Roman" w:cs="Times New Roman"/>
          <w:sz w:val="24"/>
          <w:szCs w:val="24"/>
        </w:rPr>
        <w:t>6.2.2 Comprovante de matrícula da obra no INSS (CEI).</w:t>
      </w:r>
    </w:p>
    <w:p w14:paraId="4F14A014" w14:textId="7AC0C9B6" w:rsidR="00B479E9" w:rsidRPr="009E01EF" w:rsidRDefault="00B479E9" w:rsidP="00B479E9">
      <w:pPr>
        <w:jc w:val="both"/>
        <w:rPr>
          <w:rFonts w:ascii="Times New Roman" w:hAnsi="Times New Roman" w:cs="Times New Roman"/>
          <w:sz w:val="24"/>
          <w:szCs w:val="24"/>
        </w:rPr>
      </w:pPr>
      <w:proofErr w:type="gramStart"/>
      <w:r w:rsidRPr="009E01EF">
        <w:rPr>
          <w:rFonts w:ascii="Times New Roman" w:hAnsi="Times New Roman" w:cs="Times New Roman"/>
          <w:sz w:val="24"/>
          <w:szCs w:val="24"/>
        </w:rPr>
        <w:t>6.3 Para</w:t>
      </w:r>
      <w:proofErr w:type="gramEnd"/>
      <w:r w:rsidRPr="009E01EF">
        <w:rPr>
          <w:rFonts w:ascii="Times New Roman" w:hAnsi="Times New Roman" w:cs="Times New Roman"/>
          <w:sz w:val="24"/>
          <w:szCs w:val="24"/>
        </w:rPr>
        <w:t xml:space="preserve"> os pagamentos das </w:t>
      </w:r>
      <w:r w:rsidR="007D350A" w:rsidRPr="009E01EF">
        <w:rPr>
          <w:rFonts w:ascii="Times New Roman" w:hAnsi="Times New Roman" w:cs="Times New Roman"/>
          <w:sz w:val="24"/>
          <w:szCs w:val="24"/>
        </w:rPr>
        <w:t>medições</w:t>
      </w:r>
      <w:r w:rsidRPr="009E01EF">
        <w:rPr>
          <w:rFonts w:ascii="Times New Roman" w:hAnsi="Times New Roman" w:cs="Times New Roman"/>
          <w:sz w:val="24"/>
          <w:szCs w:val="24"/>
        </w:rPr>
        <w:t xml:space="preserve"> subsequentes à primeira ser</w:t>
      </w:r>
      <w:r w:rsidR="007D350A" w:rsidRPr="009E01EF">
        <w:rPr>
          <w:rFonts w:ascii="Times New Roman" w:hAnsi="Times New Roman" w:cs="Times New Roman"/>
          <w:sz w:val="24"/>
          <w:szCs w:val="24"/>
        </w:rPr>
        <w:t>ã</w:t>
      </w:r>
      <w:r w:rsidRPr="009E01EF">
        <w:rPr>
          <w:rFonts w:ascii="Times New Roman" w:hAnsi="Times New Roman" w:cs="Times New Roman"/>
          <w:sz w:val="24"/>
          <w:szCs w:val="24"/>
        </w:rPr>
        <w:t>o exigidas cópias dos seguintes</w:t>
      </w:r>
      <w:r w:rsidR="007D350A" w:rsidRPr="009E01EF">
        <w:rPr>
          <w:rFonts w:ascii="Times New Roman" w:hAnsi="Times New Roman" w:cs="Times New Roman"/>
          <w:sz w:val="24"/>
          <w:szCs w:val="24"/>
        </w:rPr>
        <w:t xml:space="preserve"> </w:t>
      </w:r>
      <w:r w:rsidRPr="009E01EF">
        <w:rPr>
          <w:rFonts w:ascii="Times New Roman" w:hAnsi="Times New Roman" w:cs="Times New Roman"/>
          <w:sz w:val="24"/>
          <w:szCs w:val="24"/>
        </w:rPr>
        <w:t>documentos:</w:t>
      </w:r>
    </w:p>
    <w:p w14:paraId="7BF86B5D" w14:textId="77777777" w:rsidR="00B479E9" w:rsidRPr="009E01EF" w:rsidRDefault="00B479E9" w:rsidP="00B479E9">
      <w:pPr>
        <w:jc w:val="both"/>
        <w:rPr>
          <w:rFonts w:ascii="Times New Roman" w:hAnsi="Times New Roman" w:cs="Times New Roman"/>
          <w:sz w:val="24"/>
          <w:szCs w:val="24"/>
        </w:rPr>
      </w:pPr>
      <w:r w:rsidRPr="009E01EF">
        <w:rPr>
          <w:rFonts w:ascii="Times New Roman" w:hAnsi="Times New Roman" w:cs="Times New Roman"/>
          <w:sz w:val="24"/>
          <w:szCs w:val="24"/>
        </w:rPr>
        <w:t xml:space="preserve">6.3.1 Comprovante de GRPS (INSS) correspondente; </w:t>
      </w:r>
    </w:p>
    <w:p w14:paraId="05F66C49" w14:textId="6CE91DB9" w:rsidR="00B479E9" w:rsidRPr="009E01EF" w:rsidRDefault="00B479E9" w:rsidP="00B479E9">
      <w:pPr>
        <w:jc w:val="both"/>
        <w:rPr>
          <w:rFonts w:ascii="Times New Roman" w:hAnsi="Times New Roman" w:cs="Times New Roman"/>
          <w:sz w:val="24"/>
          <w:szCs w:val="24"/>
        </w:rPr>
      </w:pPr>
      <w:r w:rsidRPr="009E01EF">
        <w:rPr>
          <w:rFonts w:ascii="Times New Roman" w:hAnsi="Times New Roman" w:cs="Times New Roman"/>
          <w:sz w:val="24"/>
          <w:szCs w:val="24"/>
        </w:rPr>
        <w:t xml:space="preserve">6.3.2 Comprovante de recolhimento ao FGTS (GFIP). </w:t>
      </w:r>
    </w:p>
    <w:p w14:paraId="22CDC6DB" w14:textId="14467C27" w:rsidR="00B479E9" w:rsidRPr="009E01EF" w:rsidRDefault="00B479E9" w:rsidP="00B479E9">
      <w:pPr>
        <w:jc w:val="both"/>
        <w:rPr>
          <w:rFonts w:ascii="Times New Roman" w:hAnsi="Times New Roman" w:cs="Times New Roman"/>
          <w:sz w:val="24"/>
          <w:szCs w:val="24"/>
        </w:rPr>
      </w:pPr>
      <w:proofErr w:type="gramStart"/>
      <w:r w:rsidRPr="009E01EF">
        <w:rPr>
          <w:rFonts w:ascii="Times New Roman" w:hAnsi="Times New Roman" w:cs="Times New Roman"/>
          <w:sz w:val="24"/>
          <w:szCs w:val="24"/>
        </w:rPr>
        <w:t>6.4 Os</w:t>
      </w:r>
      <w:proofErr w:type="gramEnd"/>
      <w:r w:rsidRPr="009E01EF">
        <w:rPr>
          <w:rFonts w:ascii="Times New Roman" w:hAnsi="Times New Roman" w:cs="Times New Roman"/>
          <w:sz w:val="24"/>
          <w:szCs w:val="24"/>
        </w:rPr>
        <w:t xml:space="preserve"> pagamentos </w:t>
      </w:r>
      <w:r w:rsidR="007D350A" w:rsidRPr="009E01EF">
        <w:rPr>
          <w:rFonts w:ascii="Times New Roman" w:hAnsi="Times New Roman" w:cs="Times New Roman"/>
          <w:sz w:val="24"/>
          <w:szCs w:val="24"/>
        </w:rPr>
        <w:t>ficarão</w:t>
      </w:r>
      <w:r w:rsidRPr="009E01EF">
        <w:rPr>
          <w:rFonts w:ascii="Times New Roman" w:hAnsi="Times New Roman" w:cs="Times New Roman"/>
          <w:sz w:val="24"/>
          <w:szCs w:val="24"/>
        </w:rPr>
        <w:t xml:space="preserve"> adstritos à </w:t>
      </w:r>
      <w:r w:rsidR="007D350A" w:rsidRPr="009E01EF">
        <w:rPr>
          <w:rFonts w:ascii="Times New Roman" w:hAnsi="Times New Roman" w:cs="Times New Roman"/>
          <w:sz w:val="24"/>
          <w:szCs w:val="24"/>
        </w:rPr>
        <w:t>execução</w:t>
      </w:r>
      <w:r w:rsidRPr="009E01EF">
        <w:rPr>
          <w:rFonts w:ascii="Times New Roman" w:hAnsi="Times New Roman" w:cs="Times New Roman"/>
          <w:sz w:val="24"/>
          <w:szCs w:val="24"/>
        </w:rPr>
        <w:t xml:space="preserve"> do Cronograma Físico-Financeiro.</w:t>
      </w:r>
    </w:p>
    <w:p w14:paraId="3A131864" w14:textId="5EB9360F" w:rsidR="00B479E9" w:rsidRPr="009E01EF" w:rsidRDefault="007D350A" w:rsidP="00B479E9">
      <w:pPr>
        <w:jc w:val="both"/>
        <w:rPr>
          <w:rFonts w:ascii="Times New Roman" w:hAnsi="Times New Roman" w:cs="Times New Roman"/>
          <w:b/>
          <w:bCs/>
          <w:sz w:val="24"/>
          <w:szCs w:val="24"/>
        </w:rPr>
      </w:pPr>
      <w:r w:rsidRPr="009E01EF">
        <w:rPr>
          <w:rFonts w:ascii="Times New Roman" w:hAnsi="Times New Roman" w:cs="Times New Roman"/>
          <w:b/>
          <w:bCs/>
          <w:sz w:val="24"/>
          <w:szCs w:val="24"/>
        </w:rPr>
        <w:t>CLÁUSULA</w:t>
      </w:r>
      <w:r w:rsidR="00B479E9" w:rsidRPr="009E01EF">
        <w:rPr>
          <w:rFonts w:ascii="Times New Roman" w:hAnsi="Times New Roman" w:cs="Times New Roman"/>
          <w:b/>
          <w:bCs/>
          <w:sz w:val="24"/>
          <w:szCs w:val="24"/>
        </w:rPr>
        <w:t xml:space="preserve"> SÉTIMA - REAJUSTE (art. 92, V)</w:t>
      </w:r>
    </w:p>
    <w:p w14:paraId="0E233740" w14:textId="504E26FB" w:rsidR="00B479E9" w:rsidRPr="009E01EF" w:rsidRDefault="00B479E9" w:rsidP="00B479E9">
      <w:pPr>
        <w:jc w:val="both"/>
        <w:rPr>
          <w:rFonts w:ascii="Times New Roman" w:hAnsi="Times New Roman" w:cs="Times New Roman"/>
          <w:sz w:val="24"/>
          <w:szCs w:val="24"/>
        </w:rPr>
      </w:pPr>
      <w:proofErr w:type="gramStart"/>
      <w:r w:rsidRPr="009E01EF">
        <w:rPr>
          <w:rFonts w:ascii="Times New Roman" w:hAnsi="Times New Roman" w:cs="Times New Roman"/>
          <w:sz w:val="24"/>
          <w:szCs w:val="24"/>
        </w:rPr>
        <w:t>7.1 Os</w:t>
      </w:r>
      <w:proofErr w:type="gramEnd"/>
      <w:r w:rsidRPr="009E01EF">
        <w:rPr>
          <w:rFonts w:ascii="Times New Roman" w:hAnsi="Times New Roman" w:cs="Times New Roman"/>
          <w:sz w:val="24"/>
          <w:szCs w:val="24"/>
        </w:rPr>
        <w:t xml:space="preserve"> preços inicialmente contratados s</w:t>
      </w:r>
      <w:r w:rsidR="007D350A" w:rsidRPr="009E01EF">
        <w:rPr>
          <w:rFonts w:ascii="Times New Roman" w:hAnsi="Times New Roman" w:cs="Times New Roman"/>
          <w:sz w:val="24"/>
          <w:szCs w:val="24"/>
        </w:rPr>
        <w:t>ã</w:t>
      </w:r>
      <w:r w:rsidRPr="009E01EF">
        <w:rPr>
          <w:rFonts w:ascii="Times New Roman" w:hAnsi="Times New Roman" w:cs="Times New Roman"/>
          <w:sz w:val="24"/>
          <w:szCs w:val="24"/>
        </w:rPr>
        <w:t xml:space="preserve">o fixos e </w:t>
      </w:r>
      <w:r w:rsidR="007D350A" w:rsidRPr="009E01EF">
        <w:rPr>
          <w:rFonts w:ascii="Times New Roman" w:hAnsi="Times New Roman" w:cs="Times New Roman"/>
          <w:sz w:val="24"/>
          <w:szCs w:val="24"/>
        </w:rPr>
        <w:t>irreajustáveis</w:t>
      </w:r>
      <w:r w:rsidRPr="009E01EF">
        <w:rPr>
          <w:rFonts w:ascii="Times New Roman" w:hAnsi="Times New Roman" w:cs="Times New Roman"/>
          <w:sz w:val="24"/>
          <w:szCs w:val="24"/>
        </w:rPr>
        <w:t xml:space="preserve"> no prazo de um ano contado da data</w:t>
      </w:r>
      <w:r w:rsidR="007D350A" w:rsidRPr="009E01EF">
        <w:rPr>
          <w:rFonts w:ascii="Times New Roman" w:hAnsi="Times New Roman" w:cs="Times New Roman"/>
          <w:sz w:val="24"/>
          <w:szCs w:val="24"/>
        </w:rPr>
        <w:t xml:space="preserve"> </w:t>
      </w:r>
      <w:r w:rsidRPr="009E01EF">
        <w:rPr>
          <w:rFonts w:ascii="Times New Roman" w:hAnsi="Times New Roman" w:cs="Times New Roman"/>
          <w:sz w:val="24"/>
          <w:szCs w:val="24"/>
        </w:rPr>
        <w:t>do orçamento estimado.</w:t>
      </w:r>
    </w:p>
    <w:p w14:paraId="4C96E8DC" w14:textId="13D19417" w:rsidR="00B479E9" w:rsidRPr="009E01EF" w:rsidRDefault="00B479E9" w:rsidP="00B479E9">
      <w:pPr>
        <w:jc w:val="both"/>
        <w:rPr>
          <w:rFonts w:ascii="Times New Roman" w:hAnsi="Times New Roman" w:cs="Times New Roman"/>
          <w:sz w:val="24"/>
          <w:szCs w:val="24"/>
        </w:rPr>
      </w:pPr>
      <w:proofErr w:type="gramStart"/>
      <w:r w:rsidRPr="009E01EF">
        <w:rPr>
          <w:rFonts w:ascii="Times New Roman" w:hAnsi="Times New Roman" w:cs="Times New Roman"/>
          <w:sz w:val="24"/>
          <w:szCs w:val="24"/>
        </w:rPr>
        <w:t>7.2 Após</w:t>
      </w:r>
      <w:proofErr w:type="gramEnd"/>
      <w:r w:rsidRPr="009E01EF">
        <w:rPr>
          <w:rFonts w:ascii="Times New Roman" w:hAnsi="Times New Roman" w:cs="Times New Roman"/>
          <w:sz w:val="24"/>
          <w:szCs w:val="24"/>
        </w:rPr>
        <w:t xml:space="preserve"> o interregno de um ano, e independentemente de pedido do contratado, os preços iniciais</w:t>
      </w:r>
      <w:r w:rsidR="007D350A" w:rsidRPr="009E01EF">
        <w:rPr>
          <w:rFonts w:ascii="Times New Roman" w:hAnsi="Times New Roman" w:cs="Times New Roman"/>
          <w:sz w:val="24"/>
          <w:szCs w:val="24"/>
        </w:rPr>
        <w:t xml:space="preserve"> </w:t>
      </w:r>
      <w:r w:rsidRPr="009E01EF">
        <w:rPr>
          <w:rFonts w:ascii="Times New Roman" w:hAnsi="Times New Roman" w:cs="Times New Roman"/>
          <w:sz w:val="24"/>
          <w:szCs w:val="24"/>
        </w:rPr>
        <w:t>ser</w:t>
      </w:r>
      <w:r w:rsidR="007D350A" w:rsidRPr="009E01EF">
        <w:rPr>
          <w:rFonts w:ascii="Times New Roman" w:hAnsi="Times New Roman" w:cs="Times New Roman"/>
          <w:sz w:val="24"/>
          <w:szCs w:val="24"/>
        </w:rPr>
        <w:t>ã</w:t>
      </w:r>
      <w:r w:rsidRPr="009E01EF">
        <w:rPr>
          <w:rFonts w:ascii="Times New Roman" w:hAnsi="Times New Roman" w:cs="Times New Roman"/>
          <w:sz w:val="24"/>
          <w:szCs w:val="24"/>
        </w:rPr>
        <w:t xml:space="preserve">o reajustados, mediante a </w:t>
      </w:r>
      <w:r w:rsidR="007D350A" w:rsidRPr="009E01EF">
        <w:rPr>
          <w:rFonts w:ascii="Times New Roman" w:hAnsi="Times New Roman" w:cs="Times New Roman"/>
          <w:sz w:val="24"/>
          <w:szCs w:val="24"/>
        </w:rPr>
        <w:t>aplicação</w:t>
      </w:r>
      <w:r w:rsidRPr="009E01EF">
        <w:rPr>
          <w:rFonts w:ascii="Times New Roman" w:hAnsi="Times New Roman" w:cs="Times New Roman"/>
          <w:sz w:val="24"/>
          <w:szCs w:val="24"/>
        </w:rPr>
        <w:t>, pelo contratante, do ˝</w:t>
      </w:r>
      <w:r w:rsidR="007D350A" w:rsidRPr="009E01EF">
        <w:rPr>
          <w:rFonts w:ascii="Times New Roman" w:hAnsi="Times New Roman" w:cs="Times New Roman"/>
          <w:sz w:val="24"/>
          <w:szCs w:val="24"/>
        </w:rPr>
        <w:t>índice</w:t>
      </w:r>
      <w:r w:rsidRPr="009E01EF">
        <w:rPr>
          <w:rFonts w:ascii="Times New Roman" w:hAnsi="Times New Roman" w:cs="Times New Roman"/>
          <w:sz w:val="24"/>
          <w:szCs w:val="24"/>
        </w:rPr>
        <w:t xml:space="preserve"> Nacional de Custo</w:t>
      </w:r>
      <w:r w:rsidR="009C7DCC" w:rsidRPr="009E01EF">
        <w:rPr>
          <w:rFonts w:ascii="Times New Roman" w:hAnsi="Times New Roman" w:cs="Times New Roman"/>
          <w:sz w:val="24"/>
          <w:szCs w:val="24"/>
        </w:rPr>
        <w:t xml:space="preserve"> </w:t>
      </w:r>
      <w:r w:rsidRPr="009E01EF">
        <w:rPr>
          <w:rFonts w:ascii="Times New Roman" w:hAnsi="Times New Roman" w:cs="Times New Roman"/>
          <w:sz w:val="24"/>
          <w:szCs w:val="24"/>
        </w:rPr>
        <w:t xml:space="preserve">da </w:t>
      </w:r>
      <w:r w:rsidR="007D350A" w:rsidRPr="009E01EF">
        <w:rPr>
          <w:rFonts w:ascii="Times New Roman" w:hAnsi="Times New Roman" w:cs="Times New Roman"/>
          <w:sz w:val="24"/>
          <w:szCs w:val="24"/>
        </w:rPr>
        <w:t xml:space="preserve">Construção </w:t>
      </w:r>
      <w:r w:rsidRPr="009E01EF">
        <w:rPr>
          <w:rFonts w:ascii="Times New Roman" w:hAnsi="Times New Roman" w:cs="Times New Roman"/>
          <w:sz w:val="24"/>
          <w:szCs w:val="24"/>
        </w:rPr>
        <w:t xml:space="preserve">(INCC), exclusivamente para as </w:t>
      </w:r>
      <w:r w:rsidR="007D350A" w:rsidRPr="009E01EF">
        <w:rPr>
          <w:rFonts w:ascii="Times New Roman" w:hAnsi="Times New Roman" w:cs="Times New Roman"/>
          <w:sz w:val="24"/>
          <w:szCs w:val="24"/>
        </w:rPr>
        <w:t>obrigações</w:t>
      </w:r>
      <w:r w:rsidRPr="009E01EF">
        <w:rPr>
          <w:rFonts w:ascii="Times New Roman" w:hAnsi="Times New Roman" w:cs="Times New Roman"/>
          <w:sz w:val="24"/>
          <w:szCs w:val="24"/>
        </w:rPr>
        <w:t xml:space="preserve"> iniciadas e concluídas após a </w:t>
      </w:r>
      <w:r w:rsidR="007D350A" w:rsidRPr="009E01EF">
        <w:rPr>
          <w:rFonts w:ascii="Times New Roman" w:hAnsi="Times New Roman" w:cs="Times New Roman"/>
          <w:sz w:val="24"/>
          <w:szCs w:val="24"/>
        </w:rPr>
        <w:t>ocorrência</w:t>
      </w:r>
      <w:r w:rsidRPr="009E01EF">
        <w:rPr>
          <w:rFonts w:ascii="Times New Roman" w:hAnsi="Times New Roman" w:cs="Times New Roman"/>
          <w:sz w:val="24"/>
          <w:szCs w:val="24"/>
        </w:rPr>
        <w:t xml:space="preserve"> da anualidade. </w:t>
      </w:r>
    </w:p>
    <w:p w14:paraId="6667D792" w14:textId="290B37A8" w:rsidR="00B479E9" w:rsidRPr="009E01EF" w:rsidRDefault="00B479E9" w:rsidP="00B479E9">
      <w:pPr>
        <w:jc w:val="both"/>
        <w:rPr>
          <w:rFonts w:ascii="Times New Roman" w:hAnsi="Times New Roman" w:cs="Times New Roman"/>
          <w:sz w:val="24"/>
          <w:szCs w:val="24"/>
        </w:rPr>
      </w:pPr>
      <w:proofErr w:type="gramStart"/>
      <w:r w:rsidRPr="009E01EF">
        <w:rPr>
          <w:rFonts w:ascii="Times New Roman" w:hAnsi="Times New Roman" w:cs="Times New Roman"/>
          <w:sz w:val="24"/>
          <w:szCs w:val="24"/>
        </w:rPr>
        <w:t>7.3 Nos</w:t>
      </w:r>
      <w:proofErr w:type="gramEnd"/>
      <w:r w:rsidRPr="009E01EF">
        <w:rPr>
          <w:rFonts w:ascii="Times New Roman" w:hAnsi="Times New Roman" w:cs="Times New Roman"/>
          <w:sz w:val="24"/>
          <w:szCs w:val="24"/>
        </w:rPr>
        <w:t xml:space="preserve"> reajustes subsequentes ao primeiro, o interregno mínimo de um ano ser</w:t>
      </w:r>
      <w:r w:rsidR="006A765B" w:rsidRPr="009E01EF">
        <w:rPr>
          <w:rFonts w:ascii="Times New Roman" w:hAnsi="Times New Roman" w:cs="Times New Roman"/>
          <w:sz w:val="24"/>
          <w:szCs w:val="24"/>
        </w:rPr>
        <w:t>á</w:t>
      </w:r>
      <w:r w:rsidRPr="009E01EF">
        <w:rPr>
          <w:rFonts w:ascii="Times New Roman" w:hAnsi="Times New Roman" w:cs="Times New Roman"/>
          <w:sz w:val="24"/>
          <w:szCs w:val="24"/>
        </w:rPr>
        <w:t xml:space="preserve"> contado a partir dos</w:t>
      </w:r>
      <w:r w:rsidR="006A765B" w:rsidRPr="009E01EF">
        <w:rPr>
          <w:rFonts w:ascii="Times New Roman" w:hAnsi="Times New Roman" w:cs="Times New Roman"/>
          <w:sz w:val="24"/>
          <w:szCs w:val="24"/>
        </w:rPr>
        <w:t xml:space="preserve"> </w:t>
      </w:r>
      <w:r w:rsidRPr="009E01EF">
        <w:rPr>
          <w:rFonts w:ascii="Times New Roman" w:hAnsi="Times New Roman" w:cs="Times New Roman"/>
          <w:sz w:val="24"/>
          <w:szCs w:val="24"/>
        </w:rPr>
        <w:t xml:space="preserve">efeitos financeiros do </w:t>
      </w:r>
      <w:r w:rsidR="006A765B" w:rsidRPr="009E01EF">
        <w:rPr>
          <w:rFonts w:ascii="Times New Roman" w:hAnsi="Times New Roman" w:cs="Times New Roman"/>
          <w:sz w:val="24"/>
          <w:szCs w:val="24"/>
        </w:rPr>
        <w:t>último</w:t>
      </w:r>
      <w:r w:rsidRPr="009E01EF">
        <w:rPr>
          <w:rFonts w:ascii="Times New Roman" w:hAnsi="Times New Roman" w:cs="Times New Roman"/>
          <w:sz w:val="24"/>
          <w:szCs w:val="24"/>
        </w:rPr>
        <w:t xml:space="preserve"> reajuste.</w:t>
      </w:r>
    </w:p>
    <w:p w14:paraId="5D17CFE3" w14:textId="7C3CAFC9" w:rsidR="00B479E9" w:rsidRPr="009E01EF" w:rsidRDefault="00B479E9" w:rsidP="00B479E9">
      <w:pPr>
        <w:jc w:val="both"/>
        <w:rPr>
          <w:rFonts w:ascii="Times New Roman" w:hAnsi="Times New Roman" w:cs="Times New Roman"/>
          <w:sz w:val="24"/>
          <w:szCs w:val="24"/>
        </w:rPr>
      </w:pPr>
      <w:r w:rsidRPr="009E01EF">
        <w:rPr>
          <w:rFonts w:ascii="Times New Roman" w:hAnsi="Times New Roman" w:cs="Times New Roman"/>
          <w:sz w:val="24"/>
          <w:szCs w:val="24"/>
        </w:rPr>
        <w:t>7.4 No caso de atraso ou n</w:t>
      </w:r>
      <w:r w:rsidR="006A765B" w:rsidRPr="009E01EF">
        <w:rPr>
          <w:rFonts w:ascii="Times New Roman" w:hAnsi="Times New Roman" w:cs="Times New Roman"/>
          <w:sz w:val="24"/>
          <w:szCs w:val="24"/>
        </w:rPr>
        <w:t>ã</w:t>
      </w:r>
      <w:r w:rsidRPr="009E01EF">
        <w:rPr>
          <w:rFonts w:ascii="Times New Roman" w:hAnsi="Times New Roman" w:cs="Times New Roman"/>
          <w:sz w:val="24"/>
          <w:szCs w:val="24"/>
        </w:rPr>
        <w:t xml:space="preserve">o </w:t>
      </w:r>
      <w:r w:rsidR="006A765B" w:rsidRPr="009E01EF">
        <w:rPr>
          <w:rFonts w:ascii="Times New Roman" w:hAnsi="Times New Roman" w:cs="Times New Roman"/>
          <w:sz w:val="24"/>
          <w:szCs w:val="24"/>
        </w:rPr>
        <w:t>divulgação</w:t>
      </w:r>
      <w:r w:rsidRPr="009E01EF">
        <w:rPr>
          <w:rFonts w:ascii="Times New Roman" w:hAnsi="Times New Roman" w:cs="Times New Roman"/>
          <w:sz w:val="24"/>
          <w:szCs w:val="24"/>
        </w:rPr>
        <w:t xml:space="preserve"> </w:t>
      </w:r>
      <w:proofErr w:type="gramStart"/>
      <w:r w:rsidRPr="009E01EF">
        <w:rPr>
          <w:rFonts w:ascii="Times New Roman" w:hAnsi="Times New Roman" w:cs="Times New Roman"/>
          <w:sz w:val="24"/>
          <w:szCs w:val="24"/>
        </w:rPr>
        <w:t>do(</w:t>
      </w:r>
      <w:proofErr w:type="gramEnd"/>
      <w:r w:rsidRPr="009E01EF">
        <w:rPr>
          <w:rFonts w:ascii="Times New Roman" w:hAnsi="Times New Roman" w:cs="Times New Roman"/>
          <w:sz w:val="24"/>
          <w:szCs w:val="24"/>
        </w:rPr>
        <w:t>s) índice (s) de reajustamento, o contratante pagar</w:t>
      </w:r>
      <w:r w:rsidR="006A765B" w:rsidRPr="009E01EF">
        <w:rPr>
          <w:rFonts w:ascii="Times New Roman" w:hAnsi="Times New Roman" w:cs="Times New Roman"/>
          <w:sz w:val="24"/>
          <w:szCs w:val="24"/>
        </w:rPr>
        <w:t>á</w:t>
      </w:r>
      <w:r w:rsidRPr="009E01EF">
        <w:rPr>
          <w:rFonts w:ascii="Times New Roman" w:hAnsi="Times New Roman" w:cs="Times New Roman"/>
          <w:sz w:val="24"/>
          <w:szCs w:val="24"/>
        </w:rPr>
        <w:t xml:space="preserve"> ao</w:t>
      </w:r>
      <w:r w:rsidR="006A765B" w:rsidRPr="009E01EF">
        <w:rPr>
          <w:rFonts w:ascii="Times New Roman" w:hAnsi="Times New Roman" w:cs="Times New Roman"/>
          <w:sz w:val="24"/>
          <w:szCs w:val="24"/>
        </w:rPr>
        <w:t xml:space="preserve"> </w:t>
      </w:r>
      <w:r w:rsidRPr="009E01EF">
        <w:rPr>
          <w:rFonts w:ascii="Times New Roman" w:hAnsi="Times New Roman" w:cs="Times New Roman"/>
          <w:sz w:val="24"/>
          <w:szCs w:val="24"/>
        </w:rPr>
        <w:t xml:space="preserve">contratado a importância calculada pela </w:t>
      </w:r>
      <w:r w:rsidR="006A765B" w:rsidRPr="009E01EF">
        <w:rPr>
          <w:rFonts w:ascii="Times New Roman" w:hAnsi="Times New Roman" w:cs="Times New Roman"/>
          <w:sz w:val="24"/>
          <w:szCs w:val="24"/>
        </w:rPr>
        <w:t>última</w:t>
      </w:r>
      <w:r w:rsidRPr="009E01EF">
        <w:rPr>
          <w:rFonts w:ascii="Times New Roman" w:hAnsi="Times New Roman" w:cs="Times New Roman"/>
          <w:sz w:val="24"/>
          <w:szCs w:val="24"/>
        </w:rPr>
        <w:t xml:space="preserve"> </w:t>
      </w:r>
      <w:r w:rsidR="006A765B" w:rsidRPr="009E01EF">
        <w:rPr>
          <w:rFonts w:ascii="Times New Roman" w:hAnsi="Times New Roman" w:cs="Times New Roman"/>
          <w:sz w:val="24"/>
          <w:szCs w:val="24"/>
        </w:rPr>
        <w:t>variação</w:t>
      </w:r>
      <w:r w:rsidRPr="009E01EF">
        <w:rPr>
          <w:rFonts w:ascii="Times New Roman" w:hAnsi="Times New Roman" w:cs="Times New Roman"/>
          <w:sz w:val="24"/>
          <w:szCs w:val="24"/>
        </w:rPr>
        <w:t xml:space="preserve"> conhecida, liquidando a diferença</w:t>
      </w:r>
      <w:r w:rsidR="006A765B" w:rsidRPr="009E01EF">
        <w:rPr>
          <w:rFonts w:ascii="Times New Roman" w:hAnsi="Times New Roman" w:cs="Times New Roman"/>
          <w:sz w:val="24"/>
          <w:szCs w:val="24"/>
        </w:rPr>
        <w:t xml:space="preserve"> </w:t>
      </w:r>
      <w:r w:rsidRPr="009E01EF">
        <w:rPr>
          <w:rFonts w:ascii="Times New Roman" w:hAnsi="Times New Roman" w:cs="Times New Roman"/>
          <w:sz w:val="24"/>
          <w:szCs w:val="24"/>
        </w:rPr>
        <w:t xml:space="preserve">correspondente </w:t>
      </w:r>
      <w:r w:rsidR="006A765B" w:rsidRPr="009E01EF">
        <w:rPr>
          <w:rFonts w:ascii="Times New Roman" w:hAnsi="Times New Roman" w:cs="Times New Roman"/>
          <w:sz w:val="24"/>
          <w:szCs w:val="24"/>
        </w:rPr>
        <w:t>tão</w:t>
      </w:r>
      <w:r w:rsidRPr="009E01EF">
        <w:rPr>
          <w:rFonts w:ascii="Times New Roman" w:hAnsi="Times New Roman" w:cs="Times New Roman"/>
          <w:sz w:val="24"/>
          <w:szCs w:val="24"/>
        </w:rPr>
        <w:t xml:space="preserve"> logo seja(m) divulgado(s) o(s) índice(s) definitivo(s).</w:t>
      </w:r>
    </w:p>
    <w:p w14:paraId="252ED940" w14:textId="77777777" w:rsidR="00D04C64" w:rsidRPr="009E01EF" w:rsidRDefault="00D04C64" w:rsidP="00B479E9">
      <w:pPr>
        <w:jc w:val="both"/>
        <w:rPr>
          <w:rFonts w:ascii="Times New Roman" w:hAnsi="Times New Roman" w:cs="Times New Roman"/>
          <w:sz w:val="24"/>
          <w:szCs w:val="24"/>
        </w:rPr>
      </w:pPr>
    </w:p>
    <w:p w14:paraId="7414E7E1" w14:textId="77777777" w:rsidR="00D04C64" w:rsidRPr="009E01EF" w:rsidRDefault="00D04C64" w:rsidP="00B479E9">
      <w:pPr>
        <w:jc w:val="both"/>
        <w:rPr>
          <w:rFonts w:ascii="Times New Roman" w:hAnsi="Times New Roman" w:cs="Times New Roman"/>
          <w:sz w:val="24"/>
          <w:szCs w:val="24"/>
        </w:rPr>
      </w:pPr>
    </w:p>
    <w:p w14:paraId="2F7F61FB" w14:textId="77777777" w:rsidR="00571F8D" w:rsidRDefault="00571F8D" w:rsidP="00B479E9">
      <w:pPr>
        <w:jc w:val="both"/>
        <w:rPr>
          <w:rFonts w:ascii="Times New Roman" w:hAnsi="Times New Roman" w:cs="Times New Roman"/>
          <w:sz w:val="24"/>
          <w:szCs w:val="24"/>
        </w:rPr>
      </w:pPr>
    </w:p>
    <w:p w14:paraId="2E8A9D68" w14:textId="77777777" w:rsidR="00571F8D" w:rsidRDefault="00571F8D" w:rsidP="00B479E9">
      <w:pPr>
        <w:jc w:val="both"/>
        <w:rPr>
          <w:rFonts w:ascii="Times New Roman" w:hAnsi="Times New Roman" w:cs="Times New Roman"/>
          <w:sz w:val="24"/>
          <w:szCs w:val="24"/>
        </w:rPr>
      </w:pPr>
    </w:p>
    <w:p w14:paraId="285DD1BD" w14:textId="44DEB320" w:rsidR="009D33F9" w:rsidRPr="009E01EF" w:rsidRDefault="00B479E9" w:rsidP="00B479E9">
      <w:pPr>
        <w:jc w:val="both"/>
        <w:rPr>
          <w:rFonts w:ascii="Times New Roman" w:hAnsi="Times New Roman" w:cs="Times New Roman"/>
          <w:sz w:val="24"/>
          <w:szCs w:val="24"/>
        </w:rPr>
      </w:pPr>
      <w:r w:rsidRPr="009E01EF">
        <w:rPr>
          <w:rFonts w:ascii="Times New Roman" w:hAnsi="Times New Roman" w:cs="Times New Roman"/>
          <w:sz w:val="24"/>
          <w:szCs w:val="24"/>
        </w:rPr>
        <w:t xml:space="preserve">7.4.1 Fica o Contratado obrigado a apresentar memória de </w:t>
      </w:r>
      <w:r w:rsidR="006A765B" w:rsidRPr="009E01EF">
        <w:rPr>
          <w:rFonts w:ascii="Times New Roman" w:hAnsi="Times New Roman" w:cs="Times New Roman"/>
          <w:sz w:val="24"/>
          <w:szCs w:val="24"/>
        </w:rPr>
        <w:t>cálculo</w:t>
      </w:r>
      <w:r w:rsidRPr="009E01EF">
        <w:rPr>
          <w:rFonts w:ascii="Times New Roman" w:hAnsi="Times New Roman" w:cs="Times New Roman"/>
          <w:sz w:val="24"/>
          <w:szCs w:val="24"/>
        </w:rPr>
        <w:t xml:space="preserve"> referente ao reajustamento de</w:t>
      </w:r>
      <w:r w:rsidR="006A765B" w:rsidRPr="009E01EF">
        <w:rPr>
          <w:rFonts w:ascii="Times New Roman" w:hAnsi="Times New Roman" w:cs="Times New Roman"/>
          <w:sz w:val="24"/>
          <w:szCs w:val="24"/>
        </w:rPr>
        <w:t xml:space="preserve"> </w:t>
      </w:r>
      <w:r w:rsidRPr="009E01EF">
        <w:rPr>
          <w:rFonts w:ascii="Times New Roman" w:hAnsi="Times New Roman" w:cs="Times New Roman"/>
          <w:sz w:val="24"/>
          <w:szCs w:val="24"/>
        </w:rPr>
        <w:t>preços do valor remanescente, sempre que este ocorrer.</w:t>
      </w:r>
    </w:p>
    <w:p w14:paraId="6465EF02" w14:textId="324414DB" w:rsidR="00F910AE" w:rsidRPr="009E01EF" w:rsidRDefault="00B479E9" w:rsidP="00B479E9">
      <w:pPr>
        <w:jc w:val="both"/>
        <w:rPr>
          <w:rFonts w:ascii="Times New Roman" w:hAnsi="Times New Roman" w:cs="Times New Roman"/>
          <w:sz w:val="24"/>
          <w:szCs w:val="24"/>
        </w:rPr>
      </w:pPr>
      <w:r w:rsidRPr="009E01EF">
        <w:rPr>
          <w:rFonts w:ascii="Times New Roman" w:hAnsi="Times New Roman" w:cs="Times New Roman"/>
          <w:sz w:val="24"/>
          <w:szCs w:val="24"/>
        </w:rPr>
        <w:t xml:space="preserve">7.5 Nas </w:t>
      </w:r>
      <w:r w:rsidR="006A765B" w:rsidRPr="009E01EF">
        <w:rPr>
          <w:rFonts w:ascii="Times New Roman" w:hAnsi="Times New Roman" w:cs="Times New Roman"/>
          <w:sz w:val="24"/>
          <w:szCs w:val="24"/>
        </w:rPr>
        <w:t>aferições</w:t>
      </w:r>
      <w:r w:rsidRPr="009E01EF">
        <w:rPr>
          <w:rFonts w:ascii="Times New Roman" w:hAnsi="Times New Roman" w:cs="Times New Roman"/>
          <w:sz w:val="24"/>
          <w:szCs w:val="24"/>
        </w:rPr>
        <w:t xml:space="preserve"> finais, </w:t>
      </w:r>
      <w:proofErr w:type="gramStart"/>
      <w:r w:rsidRPr="009E01EF">
        <w:rPr>
          <w:rFonts w:ascii="Times New Roman" w:hAnsi="Times New Roman" w:cs="Times New Roman"/>
          <w:sz w:val="24"/>
          <w:szCs w:val="24"/>
        </w:rPr>
        <w:t>o(</w:t>
      </w:r>
      <w:proofErr w:type="gramEnd"/>
      <w:r w:rsidRPr="009E01EF">
        <w:rPr>
          <w:rFonts w:ascii="Times New Roman" w:hAnsi="Times New Roman" w:cs="Times New Roman"/>
          <w:sz w:val="24"/>
          <w:szCs w:val="24"/>
        </w:rPr>
        <w:t>s) índice(s) utilizado(s) para reajuste ser</w:t>
      </w:r>
      <w:r w:rsidR="006A765B" w:rsidRPr="009E01EF">
        <w:rPr>
          <w:rFonts w:ascii="Times New Roman" w:hAnsi="Times New Roman" w:cs="Times New Roman"/>
          <w:sz w:val="24"/>
          <w:szCs w:val="24"/>
        </w:rPr>
        <w:t>á</w:t>
      </w:r>
      <w:r w:rsidRPr="009E01EF">
        <w:rPr>
          <w:rFonts w:ascii="Times New Roman" w:hAnsi="Times New Roman" w:cs="Times New Roman"/>
          <w:sz w:val="24"/>
          <w:szCs w:val="24"/>
        </w:rPr>
        <w:t>(</w:t>
      </w:r>
      <w:r w:rsidR="006A765B" w:rsidRPr="009E01EF">
        <w:rPr>
          <w:rFonts w:ascii="Times New Roman" w:hAnsi="Times New Roman" w:cs="Times New Roman"/>
          <w:sz w:val="24"/>
          <w:szCs w:val="24"/>
        </w:rPr>
        <w:t>a</w:t>
      </w:r>
      <w:r w:rsidRPr="009E01EF">
        <w:rPr>
          <w:rFonts w:ascii="Times New Roman" w:hAnsi="Times New Roman" w:cs="Times New Roman"/>
          <w:sz w:val="24"/>
          <w:szCs w:val="24"/>
        </w:rPr>
        <w:t>o), obrigatoriamente, o(s)</w:t>
      </w:r>
      <w:r w:rsidR="006A765B" w:rsidRPr="009E01EF">
        <w:rPr>
          <w:rFonts w:ascii="Times New Roman" w:hAnsi="Times New Roman" w:cs="Times New Roman"/>
          <w:sz w:val="24"/>
          <w:szCs w:val="24"/>
        </w:rPr>
        <w:t xml:space="preserve"> </w:t>
      </w:r>
      <w:r w:rsidRPr="009E01EF">
        <w:rPr>
          <w:rFonts w:ascii="Times New Roman" w:hAnsi="Times New Roman" w:cs="Times New Roman"/>
          <w:sz w:val="24"/>
          <w:szCs w:val="24"/>
        </w:rPr>
        <w:t>definitivo(s).</w:t>
      </w:r>
    </w:p>
    <w:p w14:paraId="6399F4E3" w14:textId="26213E76" w:rsidR="00B479E9" w:rsidRPr="009E01EF" w:rsidRDefault="00B479E9" w:rsidP="00B479E9">
      <w:pPr>
        <w:jc w:val="both"/>
        <w:rPr>
          <w:rFonts w:ascii="Times New Roman" w:hAnsi="Times New Roman" w:cs="Times New Roman"/>
          <w:sz w:val="24"/>
          <w:szCs w:val="24"/>
        </w:rPr>
      </w:pPr>
      <w:r w:rsidRPr="009E01EF">
        <w:rPr>
          <w:rFonts w:ascii="Times New Roman" w:hAnsi="Times New Roman" w:cs="Times New Roman"/>
          <w:sz w:val="24"/>
          <w:szCs w:val="24"/>
        </w:rPr>
        <w:t xml:space="preserve">7.6 Caso </w:t>
      </w:r>
      <w:proofErr w:type="gramStart"/>
      <w:r w:rsidRPr="009E01EF">
        <w:rPr>
          <w:rFonts w:ascii="Times New Roman" w:hAnsi="Times New Roman" w:cs="Times New Roman"/>
          <w:sz w:val="24"/>
          <w:szCs w:val="24"/>
        </w:rPr>
        <w:t>o(</w:t>
      </w:r>
      <w:proofErr w:type="gramEnd"/>
      <w:r w:rsidRPr="009E01EF">
        <w:rPr>
          <w:rFonts w:ascii="Times New Roman" w:hAnsi="Times New Roman" w:cs="Times New Roman"/>
          <w:sz w:val="24"/>
          <w:szCs w:val="24"/>
        </w:rPr>
        <w:t>s) índice(s) estabelecido(s) para reajustamento venha(m) a ser extinto(s) ou de qualquer</w:t>
      </w:r>
      <w:r w:rsidR="006A765B" w:rsidRPr="009E01EF">
        <w:rPr>
          <w:rFonts w:ascii="Times New Roman" w:hAnsi="Times New Roman" w:cs="Times New Roman"/>
          <w:sz w:val="24"/>
          <w:szCs w:val="24"/>
        </w:rPr>
        <w:t xml:space="preserve"> </w:t>
      </w:r>
      <w:r w:rsidRPr="009E01EF">
        <w:rPr>
          <w:rFonts w:ascii="Times New Roman" w:hAnsi="Times New Roman" w:cs="Times New Roman"/>
          <w:sz w:val="24"/>
          <w:szCs w:val="24"/>
        </w:rPr>
        <w:t xml:space="preserve">forma </w:t>
      </w:r>
      <w:r w:rsidR="006A765B" w:rsidRPr="009E01EF">
        <w:rPr>
          <w:rFonts w:ascii="Times New Roman" w:hAnsi="Times New Roman" w:cs="Times New Roman"/>
          <w:sz w:val="24"/>
          <w:szCs w:val="24"/>
        </w:rPr>
        <w:t>não</w:t>
      </w:r>
      <w:r w:rsidRPr="009E01EF">
        <w:rPr>
          <w:rFonts w:ascii="Times New Roman" w:hAnsi="Times New Roman" w:cs="Times New Roman"/>
          <w:sz w:val="24"/>
          <w:szCs w:val="24"/>
        </w:rPr>
        <w:t xml:space="preserve"> possa(m) mais ser utilizado(s), ser</w:t>
      </w:r>
      <w:r w:rsidR="006A765B" w:rsidRPr="009E01EF">
        <w:rPr>
          <w:rFonts w:ascii="Times New Roman" w:hAnsi="Times New Roman" w:cs="Times New Roman"/>
          <w:sz w:val="24"/>
          <w:szCs w:val="24"/>
        </w:rPr>
        <w:t>á</w:t>
      </w:r>
      <w:r w:rsidRPr="009E01EF">
        <w:rPr>
          <w:rFonts w:ascii="Times New Roman" w:hAnsi="Times New Roman" w:cs="Times New Roman"/>
          <w:sz w:val="24"/>
          <w:szCs w:val="24"/>
        </w:rPr>
        <w:t>(</w:t>
      </w:r>
      <w:r w:rsidR="006A765B" w:rsidRPr="009E01EF">
        <w:rPr>
          <w:rFonts w:ascii="Times New Roman" w:hAnsi="Times New Roman" w:cs="Times New Roman"/>
          <w:sz w:val="24"/>
          <w:szCs w:val="24"/>
        </w:rPr>
        <w:t>a</w:t>
      </w:r>
      <w:r w:rsidRPr="009E01EF">
        <w:rPr>
          <w:rFonts w:ascii="Times New Roman" w:hAnsi="Times New Roman" w:cs="Times New Roman"/>
          <w:sz w:val="24"/>
          <w:szCs w:val="24"/>
        </w:rPr>
        <w:t xml:space="preserve">o) adotado(s), em </w:t>
      </w:r>
      <w:r w:rsidR="006A765B" w:rsidRPr="009E01EF">
        <w:rPr>
          <w:rFonts w:ascii="Times New Roman" w:hAnsi="Times New Roman" w:cs="Times New Roman"/>
          <w:sz w:val="24"/>
          <w:szCs w:val="24"/>
        </w:rPr>
        <w:t>substituição</w:t>
      </w:r>
      <w:r w:rsidRPr="009E01EF">
        <w:rPr>
          <w:rFonts w:ascii="Times New Roman" w:hAnsi="Times New Roman" w:cs="Times New Roman"/>
          <w:sz w:val="24"/>
          <w:szCs w:val="24"/>
        </w:rPr>
        <w:t>, o(s) que vier(em) a ser</w:t>
      </w:r>
      <w:r w:rsidR="006A765B" w:rsidRPr="009E01EF">
        <w:rPr>
          <w:rFonts w:ascii="Times New Roman" w:hAnsi="Times New Roman" w:cs="Times New Roman"/>
          <w:sz w:val="24"/>
          <w:szCs w:val="24"/>
        </w:rPr>
        <w:t xml:space="preserve"> </w:t>
      </w:r>
      <w:r w:rsidRPr="009E01EF">
        <w:rPr>
          <w:rFonts w:ascii="Times New Roman" w:hAnsi="Times New Roman" w:cs="Times New Roman"/>
          <w:sz w:val="24"/>
          <w:szCs w:val="24"/>
        </w:rPr>
        <w:t xml:space="preserve">determinado(s) pela </w:t>
      </w:r>
      <w:r w:rsidR="006A765B" w:rsidRPr="009E01EF">
        <w:rPr>
          <w:rFonts w:ascii="Times New Roman" w:hAnsi="Times New Roman" w:cs="Times New Roman"/>
          <w:sz w:val="24"/>
          <w:szCs w:val="24"/>
        </w:rPr>
        <w:t>legislação</w:t>
      </w:r>
      <w:r w:rsidRPr="009E01EF">
        <w:rPr>
          <w:rFonts w:ascii="Times New Roman" w:hAnsi="Times New Roman" w:cs="Times New Roman"/>
          <w:sz w:val="24"/>
          <w:szCs w:val="24"/>
        </w:rPr>
        <w:t xml:space="preserve"> ent</w:t>
      </w:r>
      <w:r w:rsidR="006A765B" w:rsidRPr="009E01EF">
        <w:rPr>
          <w:rFonts w:ascii="Times New Roman" w:hAnsi="Times New Roman" w:cs="Times New Roman"/>
          <w:sz w:val="24"/>
          <w:szCs w:val="24"/>
        </w:rPr>
        <w:t>ã</w:t>
      </w:r>
      <w:r w:rsidRPr="009E01EF">
        <w:rPr>
          <w:rFonts w:ascii="Times New Roman" w:hAnsi="Times New Roman" w:cs="Times New Roman"/>
          <w:sz w:val="24"/>
          <w:szCs w:val="24"/>
        </w:rPr>
        <w:t>o em vigor.</w:t>
      </w:r>
    </w:p>
    <w:p w14:paraId="4A74C81A" w14:textId="2BF21135" w:rsidR="00B479E9" w:rsidRPr="009E01EF" w:rsidRDefault="00B479E9" w:rsidP="00B479E9">
      <w:pPr>
        <w:jc w:val="both"/>
        <w:rPr>
          <w:rFonts w:ascii="Times New Roman" w:hAnsi="Times New Roman" w:cs="Times New Roman"/>
          <w:sz w:val="24"/>
          <w:szCs w:val="24"/>
        </w:rPr>
      </w:pPr>
      <w:proofErr w:type="gramStart"/>
      <w:r w:rsidRPr="009E01EF">
        <w:rPr>
          <w:rFonts w:ascii="Times New Roman" w:hAnsi="Times New Roman" w:cs="Times New Roman"/>
          <w:sz w:val="24"/>
          <w:szCs w:val="24"/>
        </w:rPr>
        <w:t>7.7 Na</w:t>
      </w:r>
      <w:proofErr w:type="gramEnd"/>
      <w:r w:rsidRPr="009E01EF">
        <w:rPr>
          <w:rFonts w:ascii="Times New Roman" w:hAnsi="Times New Roman" w:cs="Times New Roman"/>
          <w:sz w:val="24"/>
          <w:szCs w:val="24"/>
        </w:rPr>
        <w:t xml:space="preserve"> </w:t>
      </w:r>
      <w:r w:rsidR="006A765B" w:rsidRPr="009E01EF">
        <w:rPr>
          <w:rFonts w:ascii="Times New Roman" w:hAnsi="Times New Roman" w:cs="Times New Roman"/>
          <w:sz w:val="24"/>
          <w:szCs w:val="24"/>
        </w:rPr>
        <w:t>ausência</w:t>
      </w:r>
      <w:r w:rsidRPr="009E01EF">
        <w:rPr>
          <w:rFonts w:ascii="Times New Roman" w:hAnsi="Times New Roman" w:cs="Times New Roman"/>
          <w:sz w:val="24"/>
          <w:szCs w:val="24"/>
        </w:rPr>
        <w:t xml:space="preserve"> de previs</w:t>
      </w:r>
      <w:r w:rsidR="006A765B" w:rsidRPr="009E01EF">
        <w:rPr>
          <w:rFonts w:ascii="Times New Roman" w:hAnsi="Times New Roman" w:cs="Times New Roman"/>
          <w:sz w:val="24"/>
          <w:szCs w:val="24"/>
        </w:rPr>
        <w:t>ã</w:t>
      </w:r>
      <w:r w:rsidRPr="009E01EF">
        <w:rPr>
          <w:rFonts w:ascii="Times New Roman" w:hAnsi="Times New Roman" w:cs="Times New Roman"/>
          <w:sz w:val="24"/>
          <w:szCs w:val="24"/>
        </w:rPr>
        <w:t xml:space="preserve">o legal quanto ao índice substituto, as partes </w:t>
      </w:r>
      <w:r w:rsidR="006A765B" w:rsidRPr="009E01EF">
        <w:rPr>
          <w:rFonts w:ascii="Times New Roman" w:hAnsi="Times New Roman" w:cs="Times New Roman"/>
          <w:sz w:val="24"/>
          <w:szCs w:val="24"/>
        </w:rPr>
        <w:t>elegerão</w:t>
      </w:r>
      <w:r w:rsidRPr="009E01EF">
        <w:rPr>
          <w:rFonts w:ascii="Times New Roman" w:hAnsi="Times New Roman" w:cs="Times New Roman"/>
          <w:sz w:val="24"/>
          <w:szCs w:val="24"/>
        </w:rPr>
        <w:t xml:space="preserve"> novo índice oficial,</w:t>
      </w:r>
      <w:r w:rsidR="006A765B" w:rsidRPr="009E01EF">
        <w:rPr>
          <w:rFonts w:ascii="Times New Roman" w:hAnsi="Times New Roman" w:cs="Times New Roman"/>
          <w:sz w:val="24"/>
          <w:szCs w:val="24"/>
        </w:rPr>
        <w:t xml:space="preserve"> </w:t>
      </w:r>
      <w:r w:rsidRPr="009E01EF">
        <w:rPr>
          <w:rFonts w:ascii="Times New Roman" w:hAnsi="Times New Roman" w:cs="Times New Roman"/>
          <w:sz w:val="24"/>
          <w:szCs w:val="24"/>
        </w:rPr>
        <w:t xml:space="preserve">para reajustamento do preço do valor remanescente, por meio de termo aditivo. </w:t>
      </w:r>
    </w:p>
    <w:p w14:paraId="54DFAAA9" w14:textId="28526433" w:rsidR="00B479E9" w:rsidRPr="009E01EF" w:rsidRDefault="00B479E9" w:rsidP="00B479E9">
      <w:pPr>
        <w:jc w:val="both"/>
        <w:rPr>
          <w:rFonts w:ascii="Times New Roman" w:hAnsi="Times New Roman" w:cs="Times New Roman"/>
          <w:sz w:val="24"/>
          <w:szCs w:val="24"/>
        </w:rPr>
      </w:pPr>
      <w:r w:rsidRPr="009E01EF">
        <w:rPr>
          <w:rFonts w:ascii="Times New Roman" w:hAnsi="Times New Roman" w:cs="Times New Roman"/>
          <w:sz w:val="24"/>
          <w:szCs w:val="24"/>
        </w:rPr>
        <w:t>7.8 O reajuste ser</w:t>
      </w:r>
      <w:r w:rsidR="006A765B" w:rsidRPr="009E01EF">
        <w:rPr>
          <w:rFonts w:ascii="Times New Roman" w:hAnsi="Times New Roman" w:cs="Times New Roman"/>
          <w:sz w:val="24"/>
          <w:szCs w:val="24"/>
        </w:rPr>
        <w:t>á</w:t>
      </w:r>
      <w:r w:rsidRPr="009E01EF">
        <w:rPr>
          <w:rFonts w:ascii="Times New Roman" w:hAnsi="Times New Roman" w:cs="Times New Roman"/>
          <w:sz w:val="24"/>
          <w:szCs w:val="24"/>
        </w:rPr>
        <w:t xml:space="preserve"> realizado por </w:t>
      </w:r>
      <w:proofErr w:type="spellStart"/>
      <w:r w:rsidRPr="009E01EF">
        <w:rPr>
          <w:rFonts w:ascii="Times New Roman" w:hAnsi="Times New Roman" w:cs="Times New Roman"/>
          <w:sz w:val="24"/>
          <w:szCs w:val="24"/>
        </w:rPr>
        <w:t>apostilamento</w:t>
      </w:r>
      <w:proofErr w:type="spellEnd"/>
      <w:r w:rsidRPr="009E01EF">
        <w:rPr>
          <w:rFonts w:ascii="Times New Roman" w:hAnsi="Times New Roman" w:cs="Times New Roman"/>
          <w:sz w:val="24"/>
          <w:szCs w:val="24"/>
        </w:rPr>
        <w:t>.</w:t>
      </w:r>
    </w:p>
    <w:p w14:paraId="3E86CE09" w14:textId="70690051" w:rsidR="00B479E9" w:rsidRPr="009E01EF" w:rsidRDefault="006A765B" w:rsidP="00B479E9">
      <w:pPr>
        <w:jc w:val="both"/>
        <w:rPr>
          <w:rFonts w:ascii="Times New Roman" w:hAnsi="Times New Roman" w:cs="Times New Roman"/>
          <w:b/>
          <w:bCs/>
          <w:sz w:val="24"/>
          <w:szCs w:val="24"/>
        </w:rPr>
      </w:pPr>
      <w:r w:rsidRPr="009E01EF">
        <w:rPr>
          <w:rFonts w:ascii="Times New Roman" w:hAnsi="Times New Roman" w:cs="Times New Roman"/>
          <w:b/>
          <w:bCs/>
          <w:sz w:val="24"/>
          <w:szCs w:val="24"/>
        </w:rPr>
        <w:t>CLÁUSULA</w:t>
      </w:r>
      <w:r w:rsidR="00B479E9" w:rsidRPr="009E01EF">
        <w:rPr>
          <w:rFonts w:ascii="Times New Roman" w:hAnsi="Times New Roman" w:cs="Times New Roman"/>
          <w:b/>
          <w:bCs/>
          <w:sz w:val="24"/>
          <w:szCs w:val="24"/>
        </w:rPr>
        <w:t xml:space="preserve"> OITAVA - OBRIGA</w:t>
      </w:r>
      <w:r w:rsidR="000723A9" w:rsidRPr="009E01EF">
        <w:rPr>
          <w:rFonts w:ascii="Times New Roman" w:hAnsi="Times New Roman" w:cs="Times New Roman"/>
          <w:b/>
          <w:bCs/>
          <w:sz w:val="24"/>
          <w:szCs w:val="24"/>
        </w:rPr>
        <w:t>Ç</w:t>
      </w:r>
      <w:r w:rsidR="00B479E9" w:rsidRPr="009E01EF">
        <w:rPr>
          <w:rFonts w:ascii="Times New Roman" w:hAnsi="Times New Roman" w:cs="Times New Roman"/>
          <w:b/>
          <w:bCs/>
          <w:sz w:val="24"/>
          <w:szCs w:val="24"/>
        </w:rPr>
        <w:t>ÕES DO CONTRATANTE (art. 92, X, XI e XIV)</w:t>
      </w:r>
    </w:p>
    <w:p w14:paraId="361C5A15" w14:textId="5C571215" w:rsidR="00B479E9" w:rsidRPr="009E01EF" w:rsidRDefault="00B479E9" w:rsidP="00B479E9">
      <w:pPr>
        <w:jc w:val="both"/>
        <w:rPr>
          <w:rFonts w:ascii="Times New Roman" w:hAnsi="Times New Roman" w:cs="Times New Roman"/>
          <w:sz w:val="24"/>
          <w:szCs w:val="24"/>
        </w:rPr>
      </w:pPr>
      <w:r w:rsidRPr="009E01EF">
        <w:rPr>
          <w:rFonts w:ascii="Times New Roman" w:hAnsi="Times New Roman" w:cs="Times New Roman"/>
          <w:sz w:val="24"/>
          <w:szCs w:val="24"/>
        </w:rPr>
        <w:t>8.1 S</w:t>
      </w:r>
      <w:r w:rsidR="006A765B" w:rsidRPr="009E01EF">
        <w:rPr>
          <w:rFonts w:ascii="Times New Roman" w:hAnsi="Times New Roman" w:cs="Times New Roman"/>
          <w:sz w:val="24"/>
          <w:szCs w:val="24"/>
        </w:rPr>
        <w:t>ã</w:t>
      </w:r>
      <w:r w:rsidRPr="009E01EF">
        <w:rPr>
          <w:rFonts w:ascii="Times New Roman" w:hAnsi="Times New Roman" w:cs="Times New Roman"/>
          <w:sz w:val="24"/>
          <w:szCs w:val="24"/>
        </w:rPr>
        <w:t xml:space="preserve">o </w:t>
      </w:r>
      <w:r w:rsidR="006A765B" w:rsidRPr="009E01EF">
        <w:rPr>
          <w:rFonts w:ascii="Times New Roman" w:hAnsi="Times New Roman" w:cs="Times New Roman"/>
          <w:sz w:val="24"/>
          <w:szCs w:val="24"/>
        </w:rPr>
        <w:t>obrigações</w:t>
      </w:r>
      <w:r w:rsidRPr="009E01EF">
        <w:rPr>
          <w:rFonts w:ascii="Times New Roman" w:hAnsi="Times New Roman" w:cs="Times New Roman"/>
          <w:sz w:val="24"/>
          <w:szCs w:val="24"/>
        </w:rPr>
        <w:t xml:space="preserve"> do Contratante:</w:t>
      </w:r>
    </w:p>
    <w:p w14:paraId="6FD078B5" w14:textId="58A99510" w:rsidR="00B479E9" w:rsidRPr="009E01EF" w:rsidRDefault="00B479E9" w:rsidP="00B479E9">
      <w:pPr>
        <w:jc w:val="both"/>
        <w:rPr>
          <w:rFonts w:ascii="Times New Roman" w:hAnsi="Times New Roman" w:cs="Times New Roman"/>
          <w:sz w:val="24"/>
          <w:szCs w:val="24"/>
        </w:rPr>
      </w:pPr>
      <w:proofErr w:type="gramStart"/>
      <w:r w:rsidRPr="009E01EF">
        <w:rPr>
          <w:rFonts w:ascii="Times New Roman" w:hAnsi="Times New Roman" w:cs="Times New Roman"/>
          <w:sz w:val="24"/>
          <w:szCs w:val="24"/>
        </w:rPr>
        <w:t>8.2 Exigir</w:t>
      </w:r>
      <w:proofErr w:type="gramEnd"/>
      <w:r w:rsidRPr="009E01EF">
        <w:rPr>
          <w:rFonts w:ascii="Times New Roman" w:hAnsi="Times New Roman" w:cs="Times New Roman"/>
          <w:sz w:val="24"/>
          <w:szCs w:val="24"/>
        </w:rPr>
        <w:t xml:space="preserve"> o cumprimento de todas as </w:t>
      </w:r>
      <w:r w:rsidR="006A765B" w:rsidRPr="009E01EF">
        <w:rPr>
          <w:rFonts w:ascii="Times New Roman" w:hAnsi="Times New Roman" w:cs="Times New Roman"/>
          <w:sz w:val="24"/>
          <w:szCs w:val="24"/>
        </w:rPr>
        <w:t>obrigações</w:t>
      </w:r>
      <w:r w:rsidRPr="009E01EF">
        <w:rPr>
          <w:rFonts w:ascii="Times New Roman" w:hAnsi="Times New Roman" w:cs="Times New Roman"/>
          <w:sz w:val="24"/>
          <w:szCs w:val="24"/>
        </w:rPr>
        <w:t xml:space="preserve"> assumidas pelo Contratado, de acordo com o contrato</w:t>
      </w:r>
      <w:r w:rsidR="006A765B" w:rsidRPr="009E01EF">
        <w:rPr>
          <w:rFonts w:ascii="Times New Roman" w:hAnsi="Times New Roman" w:cs="Times New Roman"/>
          <w:sz w:val="24"/>
          <w:szCs w:val="24"/>
        </w:rPr>
        <w:t xml:space="preserve"> </w:t>
      </w:r>
      <w:r w:rsidRPr="009E01EF">
        <w:rPr>
          <w:rFonts w:ascii="Times New Roman" w:hAnsi="Times New Roman" w:cs="Times New Roman"/>
          <w:sz w:val="24"/>
          <w:szCs w:val="24"/>
        </w:rPr>
        <w:t>e seus anexos.</w:t>
      </w:r>
    </w:p>
    <w:p w14:paraId="263AFF7C" w14:textId="7FB2E1E9" w:rsidR="00B479E9" w:rsidRPr="009E01EF" w:rsidRDefault="00B479E9" w:rsidP="00B479E9">
      <w:pPr>
        <w:jc w:val="both"/>
        <w:rPr>
          <w:rFonts w:ascii="Times New Roman" w:hAnsi="Times New Roman" w:cs="Times New Roman"/>
          <w:sz w:val="24"/>
          <w:szCs w:val="24"/>
        </w:rPr>
      </w:pPr>
      <w:proofErr w:type="gramStart"/>
      <w:r w:rsidRPr="009E01EF">
        <w:rPr>
          <w:rFonts w:ascii="Times New Roman" w:hAnsi="Times New Roman" w:cs="Times New Roman"/>
          <w:sz w:val="24"/>
          <w:szCs w:val="24"/>
        </w:rPr>
        <w:t>8.3 Receber</w:t>
      </w:r>
      <w:proofErr w:type="gramEnd"/>
      <w:r w:rsidRPr="009E01EF">
        <w:rPr>
          <w:rFonts w:ascii="Times New Roman" w:hAnsi="Times New Roman" w:cs="Times New Roman"/>
          <w:sz w:val="24"/>
          <w:szCs w:val="24"/>
        </w:rPr>
        <w:t xml:space="preserve"> o objeto no prazo e </w:t>
      </w:r>
      <w:r w:rsidR="006A765B" w:rsidRPr="009E01EF">
        <w:rPr>
          <w:rFonts w:ascii="Times New Roman" w:hAnsi="Times New Roman" w:cs="Times New Roman"/>
          <w:sz w:val="24"/>
          <w:szCs w:val="24"/>
        </w:rPr>
        <w:t>condições</w:t>
      </w:r>
      <w:r w:rsidRPr="009E01EF">
        <w:rPr>
          <w:rFonts w:ascii="Times New Roman" w:hAnsi="Times New Roman" w:cs="Times New Roman"/>
          <w:sz w:val="24"/>
          <w:szCs w:val="24"/>
        </w:rPr>
        <w:t xml:space="preserve"> estabelecidas no Termo de </w:t>
      </w:r>
      <w:r w:rsidR="006A765B" w:rsidRPr="009E01EF">
        <w:rPr>
          <w:rFonts w:ascii="Times New Roman" w:hAnsi="Times New Roman" w:cs="Times New Roman"/>
          <w:sz w:val="24"/>
          <w:szCs w:val="24"/>
        </w:rPr>
        <w:t>Referência</w:t>
      </w:r>
      <w:r w:rsidRPr="009E01EF">
        <w:rPr>
          <w:rFonts w:ascii="Times New Roman" w:hAnsi="Times New Roman" w:cs="Times New Roman"/>
          <w:sz w:val="24"/>
          <w:szCs w:val="24"/>
        </w:rPr>
        <w:t>.</w:t>
      </w:r>
    </w:p>
    <w:p w14:paraId="3D78FDF0" w14:textId="56501C93" w:rsidR="00B479E9" w:rsidRPr="009E01EF" w:rsidRDefault="00B479E9" w:rsidP="00B479E9">
      <w:pPr>
        <w:jc w:val="both"/>
        <w:rPr>
          <w:rFonts w:ascii="Times New Roman" w:hAnsi="Times New Roman" w:cs="Times New Roman"/>
          <w:sz w:val="24"/>
          <w:szCs w:val="24"/>
        </w:rPr>
      </w:pPr>
      <w:r w:rsidRPr="009E01EF">
        <w:rPr>
          <w:rFonts w:ascii="Times New Roman" w:hAnsi="Times New Roman" w:cs="Times New Roman"/>
          <w:sz w:val="24"/>
          <w:szCs w:val="24"/>
        </w:rPr>
        <w:t xml:space="preserve">8.4 Notificar o Contratado por escrito da </w:t>
      </w:r>
      <w:r w:rsidR="006A765B" w:rsidRPr="009E01EF">
        <w:rPr>
          <w:rFonts w:ascii="Times New Roman" w:hAnsi="Times New Roman" w:cs="Times New Roman"/>
          <w:sz w:val="24"/>
          <w:szCs w:val="24"/>
        </w:rPr>
        <w:t>ocorrência</w:t>
      </w:r>
      <w:r w:rsidRPr="009E01EF">
        <w:rPr>
          <w:rFonts w:ascii="Times New Roman" w:hAnsi="Times New Roman" w:cs="Times New Roman"/>
          <w:sz w:val="24"/>
          <w:szCs w:val="24"/>
        </w:rPr>
        <w:t xml:space="preserve"> de eventuais </w:t>
      </w:r>
      <w:r w:rsidR="006A765B" w:rsidRPr="009E01EF">
        <w:rPr>
          <w:rFonts w:ascii="Times New Roman" w:hAnsi="Times New Roman" w:cs="Times New Roman"/>
          <w:sz w:val="24"/>
          <w:szCs w:val="24"/>
        </w:rPr>
        <w:t>imperfeições</w:t>
      </w:r>
      <w:r w:rsidRPr="009E01EF">
        <w:rPr>
          <w:rFonts w:ascii="Times New Roman" w:hAnsi="Times New Roman" w:cs="Times New Roman"/>
          <w:sz w:val="24"/>
          <w:szCs w:val="24"/>
        </w:rPr>
        <w:t>, falhas ou irregularidades</w:t>
      </w:r>
      <w:r w:rsidR="006A765B" w:rsidRPr="009E01EF">
        <w:rPr>
          <w:rFonts w:ascii="Times New Roman" w:hAnsi="Times New Roman" w:cs="Times New Roman"/>
          <w:sz w:val="24"/>
          <w:szCs w:val="24"/>
        </w:rPr>
        <w:t xml:space="preserve"> </w:t>
      </w:r>
      <w:r w:rsidRPr="009E01EF">
        <w:rPr>
          <w:rFonts w:ascii="Times New Roman" w:hAnsi="Times New Roman" w:cs="Times New Roman"/>
          <w:sz w:val="24"/>
          <w:szCs w:val="24"/>
        </w:rPr>
        <w:t xml:space="preserve">constatadas no curso da </w:t>
      </w:r>
      <w:r w:rsidR="006A765B" w:rsidRPr="009E01EF">
        <w:rPr>
          <w:rFonts w:ascii="Times New Roman" w:hAnsi="Times New Roman" w:cs="Times New Roman"/>
          <w:sz w:val="24"/>
          <w:szCs w:val="24"/>
        </w:rPr>
        <w:t>execução</w:t>
      </w:r>
      <w:r w:rsidRPr="009E01EF">
        <w:rPr>
          <w:rFonts w:ascii="Times New Roman" w:hAnsi="Times New Roman" w:cs="Times New Roman"/>
          <w:sz w:val="24"/>
          <w:szCs w:val="24"/>
        </w:rPr>
        <w:t xml:space="preserve"> dos serviços, fixando prazo para a sua correç</w:t>
      </w:r>
      <w:r w:rsidR="006A765B" w:rsidRPr="009E01EF">
        <w:rPr>
          <w:rFonts w:ascii="Times New Roman" w:hAnsi="Times New Roman" w:cs="Times New Roman"/>
          <w:sz w:val="24"/>
          <w:szCs w:val="24"/>
        </w:rPr>
        <w:t>ã</w:t>
      </w:r>
      <w:r w:rsidRPr="009E01EF">
        <w:rPr>
          <w:rFonts w:ascii="Times New Roman" w:hAnsi="Times New Roman" w:cs="Times New Roman"/>
          <w:sz w:val="24"/>
          <w:szCs w:val="24"/>
        </w:rPr>
        <w:t>o, certificando-se de</w:t>
      </w:r>
      <w:r w:rsidR="006A765B" w:rsidRPr="009E01EF">
        <w:rPr>
          <w:rFonts w:ascii="Times New Roman" w:hAnsi="Times New Roman" w:cs="Times New Roman"/>
          <w:sz w:val="24"/>
          <w:szCs w:val="24"/>
        </w:rPr>
        <w:t xml:space="preserve"> </w:t>
      </w:r>
      <w:r w:rsidRPr="009E01EF">
        <w:rPr>
          <w:rFonts w:ascii="Times New Roman" w:hAnsi="Times New Roman" w:cs="Times New Roman"/>
          <w:sz w:val="24"/>
          <w:szCs w:val="24"/>
        </w:rPr>
        <w:t xml:space="preserve">que as </w:t>
      </w:r>
      <w:r w:rsidR="006A765B" w:rsidRPr="009E01EF">
        <w:rPr>
          <w:rFonts w:ascii="Times New Roman" w:hAnsi="Times New Roman" w:cs="Times New Roman"/>
          <w:sz w:val="24"/>
          <w:szCs w:val="24"/>
        </w:rPr>
        <w:t>soluções</w:t>
      </w:r>
      <w:r w:rsidRPr="009E01EF">
        <w:rPr>
          <w:rFonts w:ascii="Times New Roman" w:hAnsi="Times New Roman" w:cs="Times New Roman"/>
          <w:sz w:val="24"/>
          <w:szCs w:val="24"/>
        </w:rPr>
        <w:t xml:space="preserve"> por ele propostas sejam as mais adequadas.</w:t>
      </w:r>
    </w:p>
    <w:p w14:paraId="0C13354C" w14:textId="58985790" w:rsidR="00B479E9" w:rsidRPr="009E01EF" w:rsidRDefault="00B479E9" w:rsidP="00B479E9">
      <w:pPr>
        <w:jc w:val="both"/>
        <w:rPr>
          <w:rFonts w:ascii="Times New Roman" w:hAnsi="Times New Roman" w:cs="Times New Roman"/>
          <w:sz w:val="24"/>
          <w:szCs w:val="24"/>
        </w:rPr>
      </w:pPr>
      <w:r w:rsidRPr="009E01EF">
        <w:rPr>
          <w:rFonts w:ascii="Times New Roman" w:hAnsi="Times New Roman" w:cs="Times New Roman"/>
          <w:sz w:val="24"/>
          <w:szCs w:val="24"/>
        </w:rPr>
        <w:t xml:space="preserve">8.5 Notificar o Contratado, por escrito, sobre vícios, defeitos ou </w:t>
      </w:r>
      <w:r w:rsidR="006A765B" w:rsidRPr="009E01EF">
        <w:rPr>
          <w:rFonts w:ascii="Times New Roman" w:hAnsi="Times New Roman" w:cs="Times New Roman"/>
          <w:sz w:val="24"/>
          <w:szCs w:val="24"/>
        </w:rPr>
        <w:t>incorreções</w:t>
      </w:r>
      <w:r w:rsidRPr="009E01EF">
        <w:rPr>
          <w:rFonts w:ascii="Times New Roman" w:hAnsi="Times New Roman" w:cs="Times New Roman"/>
          <w:sz w:val="24"/>
          <w:szCs w:val="24"/>
        </w:rPr>
        <w:t xml:space="preserve"> verificadas no objeto</w:t>
      </w:r>
      <w:r w:rsidR="006A765B" w:rsidRPr="009E01EF">
        <w:rPr>
          <w:rFonts w:ascii="Times New Roman" w:hAnsi="Times New Roman" w:cs="Times New Roman"/>
          <w:sz w:val="24"/>
          <w:szCs w:val="24"/>
        </w:rPr>
        <w:t xml:space="preserve"> </w:t>
      </w:r>
      <w:r w:rsidRPr="009E01EF">
        <w:rPr>
          <w:rFonts w:ascii="Times New Roman" w:hAnsi="Times New Roman" w:cs="Times New Roman"/>
          <w:sz w:val="24"/>
          <w:szCs w:val="24"/>
        </w:rPr>
        <w:t>fornecido, para que seja por ele substituído, reparado ou corrigido, no total ou em parte, às suas</w:t>
      </w:r>
      <w:r w:rsidR="006A765B" w:rsidRPr="009E01EF">
        <w:rPr>
          <w:rFonts w:ascii="Times New Roman" w:hAnsi="Times New Roman" w:cs="Times New Roman"/>
          <w:sz w:val="24"/>
          <w:szCs w:val="24"/>
        </w:rPr>
        <w:t xml:space="preserve"> </w:t>
      </w:r>
      <w:r w:rsidRPr="009E01EF">
        <w:rPr>
          <w:rFonts w:ascii="Times New Roman" w:hAnsi="Times New Roman" w:cs="Times New Roman"/>
          <w:sz w:val="24"/>
          <w:szCs w:val="24"/>
        </w:rPr>
        <w:t>expensas.</w:t>
      </w:r>
    </w:p>
    <w:p w14:paraId="3C478075" w14:textId="42C22CFC" w:rsidR="00B479E9" w:rsidRPr="009E01EF" w:rsidRDefault="00B479E9" w:rsidP="00B479E9">
      <w:pPr>
        <w:jc w:val="both"/>
        <w:rPr>
          <w:rFonts w:ascii="Times New Roman" w:hAnsi="Times New Roman" w:cs="Times New Roman"/>
          <w:sz w:val="24"/>
          <w:szCs w:val="24"/>
        </w:rPr>
      </w:pPr>
      <w:proofErr w:type="gramStart"/>
      <w:r w:rsidRPr="009E01EF">
        <w:rPr>
          <w:rFonts w:ascii="Times New Roman" w:hAnsi="Times New Roman" w:cs="Times New Roman"/>
          <w:sz w:val="24"/>
          <w:szCs w:val="24"/>
        </w:rPr>
        <w:t>8.6 Acompanhar e fiscalizar</w:t>
      </w:r>
      <w:proofErr w:type="gramEnd"/>
      <w:r w:rsidRPr="009E01EF">
        <w:rPr>
          <w:rFonts w:ascii="Times New Roman" w:hAnsi="Times New Roman" w:cs="Times New Roman"/>
          <w:sz w:val="24"/>
          <w:szCs w:val="24"/>
        </w:rPr>
        <w:t xml:space="preserve"> a </w:t>
      </w:r>
      <w:r w:rsidR="006A765B" w:rsidRPr="009E01EF">
        <w:rPr>
          <w:rFonts w:ascii="Times New Roman" w:hAnsi="Times New Roman" w:cs="Times New Roman"/>
          <w:sz w:val="24"/>
          <w:szCs w:val="24"/>
        </w:rPr>
        <w:t>execução</w:t>
      </w:r>
      <w:r w:rsidRPr="009E01EF">
        <w:rPr>
          <w:rFonts w:ascii="Times New Roman" w:hAnsi="Times New Roman" w:cs="Times New Roman"/>
          <w:sz w:val="24"/>
          <w:szCs w:val="24"/>
        </w:rPr>
        <w:t xml:space="preserve"> do contrato e o cumprimento das </w:t>
      </w:r>
      <w:r w:rsidR="006A765B" w:rsidRPr="009E01EF">
        <w:rPr>
          <w:rFonts w:ascii="Times New Roman" w:hAnsi="Times New Roman" w:cs="Times New Roman"/>
          <w:sz w:val="24"/>
          <w:szCs w:val="24"/>
        </w:rPr>
        <w:t>obrigações</w:t>
      </w:r>
      <w:r w:rsidRPr="009E01EF">
        <w:rPr>
          <w:rFonts w:ascii="Times New Roman" w:hAnsi="Times New Roman" w:cs="Times New Roman"/>
          <w:sz w:val="24"/>
          <w:szCs w:val="24"/>
        </w:rPr>
        <w:t xml:space="preserve"> pelo Contratado.</w:t>
      </w:r>
    </w:p>
    <w:p w14:paraId="2E969BE0" w14:textId="41984229" w:rsidR="00B479E9" w:rsidRPr="009E01EF" w:rsidRDefault="00B479E9" w:rsidP="00B479E9">
      <w:pPr>
        <w:jc w:val="both"/>
        <w:rPr>
          <w:rFonts w:ascii="Times New Roman" w:hAnsi="Times New Roman" w:cs="Times New Roman"/>
          <w:sz w:val="24"/>
          <w:szCs w:val="24"/>
        </w:rPr>
      </w:pPr>
      <w:r w:rsidRPr="009E01EF">
        <w:rPr>
          <w:rFonts w:ascii="Times New Roman" w:hAnsi="Times New Roman" w:cs="Times New Roman"/>
          <w:sz w:val="24"/>
          <w:szCs w:val="24"/>
        </w:rPr>
        <w:t xml:space="preserve">8.7 Comunicar a empresa para </w:t>
      </w:r>
      <w:r w:rsidR="006A765B" w:rsidRPr="009E01EF">
        <w:rPr>
          <w:rFonts w:ascii="Times New Roman" w:hAnsi="Times New Roman" w:cs="Times New Roman"/>
          <w:sz w:val="24"/>
          <w:szCs w:val="24"/>
        </w:rPr>
        <w:t>emissão</w:t>
      </w:r>
      <w:r w:rsidRPr="009E01EF">
        <w:rPr>
          <w:rFonts w:ascii="Times New Roman" w:hAnsi="Times New Roman" w:cs="Times New Roman"/>
          <w:sz w:val="24"/>
          <w:szCs w:val="24"/>
        </w:rPr>
        <w:t xml:space="preserve"> de Nota Fiscal no que se refere à parcela incontroversa da</w:t>
      </w:r>
      <w:r w:rsidR="006A765B" w:rsidRPr="009E01EF">
        <w:rPr>
          <w:rFonts w:ascii="Times New Roman" w:hAnsi="Times New Roman" w:cs="Times New Roman"/>
          <w:sz w:val="24"/>
          <w:szCs w:val="24"/>
        </w:rPr>
        <w:t xml:space="preserve"> execução</w:t>
      </w:r>
      <w:r w:rsidRPr="009E01EF">
        <w:rPr>
          <w:rFonts w:ascii="Times New Roman" w:hAnsi="Times New Roman" w:cs="Times New Roman"/>
          <w:sz w:val="24"/>
          <w:szCs w:val="24"/>
        </w:rPr>
        <w:t xml:space="preserve"> do objeto, para efeito de </w:t>
      </w:r>
      <w:r w:rsidR="006A765B" w:rsidRPr="009E01EF">
        <w:rPr>
          <w:rFonts w:ascii="Times New Roman" w:hAnsi="Times New Roman" w:cs="Times New Roman"/>
          <w:sz w:val="24"/>
          <w:szCs w:val="24"/>
        </w:rPr>
        <w:t>liquidação</w:t>
      </w:r>
      <w:r w:rsidRPr="009E01EF">
        <w:rPr>
          <w:rFonts w:ascii="Times New Roman" w:hAnsi="Times New Roman" w:cs="Times New Roman"/>
          <w:sz w:val="24"/>
          <w:szCs w:val="24"/>
        </w:rPr>
        <w:t xml:space="preserve"> e pagamento, quando houver </w:t>
      </w:r>
      <w:r w:rsidR="006A765B" w:rsidRPr="009E01EF">
        <w:rPr>
          <w:rFonts w:ascii="Times New Roman" w:hAnsi="Times New Roman" w:cs="Times New Roman"/>
          <w:sz w:val="24"/>
          <w:szCs w:val="24"/>
        </w:rPr>
        <w:t>controvérsia</w:t>
      </w:r>
      <w:r w:rsidRPr="009E01EF">
        <w:rPr>
          <w:rFonts w:ascii="Times New Roman" w:hAnsi="Times New Roman" w:cs="Times New Roman"/>
          <w:sz w:val="24"/>
          <w:szCs w:val="24"/>
        </w:rPr>
        <w:t xml:space="preserve"> sobre a </w:t>
      </w:r>
      <w:r w:rsidR="006A765B" w:rsidRPr="009E01EF">
        <w:rPr>
          <w:rFonts w:ascii="Times New Roman" w:hAnsi="Times New Roman" w:cs="Times New Roman"/>
          <w:sz w:val="24"/>
          <w:szCs w:val="24"/>
        </w:rPr>
        <w:t>execução</w:t>
      </w:r>
      <w:r w:rsidRPr="009E01EF">
        <w:rPr>
          <w:rFonts w:ascii="Times New Roman" w:hAnsi="Times New Roman" w:cs="Times New Roman"/>
          <w:sz w:val="24"/>
          <w:szCs w:val="24"/>
        </w:rPr>
        <w:t xml:space="preserve"> do objeto, quanto à </w:t>
      </w:r>
      <w:r w:rsidR="006A765B" w:rsidRPr="009E01EF">
        <w:rPr>
          <w:rFonts w:ascii="Times New Roman" w:hAnsi="Times New Roman" w:cs="Times New Roman"/>
          <w:sz w:val="24"/>
          <w:szCs w:val="24"/>
        </w:rPr>
        <w:t>dimensão</w:t>
      </w:r>
      <w:r w:rsidRPr="009E01EF">
        <w:rPr>
          <w:rFonts w:ascii="Times New Roman" w:hAnsi="Times New Roman" w:cs="Times New Roman"/>
          <w:sz w:val="24"/>
          <w:szCs w:val="24"/>
        </w:rPr>
        <w:t>, qualidade e quantidade, conforme o art. 143 da Lei n” 14.133,</w:t>
      </w:r>
      <w:r w:rsidR="006A765B" w:rsidRPr="009E01EF">
        <w:rPr>
          <w:rFonts w:ascii="Times New Roman" w:hAnsi="Times New Roman" w:cs="Times New Roman"/>
          <w:sz w:val="24"/>
          <w:szCs w:val="24"/>
        </w:rPr>
        <w:t xml:space="preserve"> </w:t>
      </w:r>
      <w:r w:rsidRPr="009E01EF">
        <w:rPr>
          <w:rFonts w:ascii="Times New Roman" w:hAnsi="Times New Roman" w:cs="Times New Roman"/>
          <w:sz w:val="24"/>
          <w:szCs w:val="24"/>
        </w:rPr>
        <w:t>de 2021.</w:t>
      </w:r>
    </w:p>
    <w:p w14:paraId="4685ADBE" w14:textId="353C41B8" w:rsidR="00C944FB" w:rsidRPr="009E01EF" w:rsidRDefault="00B479E9" w:rsidP="00B479E9">
      <w:pPr>
        <w:jc w:val="both"/>
        <w:rPr>
          <w:rFonts w:ascii="Times New Roman" w:hAnsi="Times New Roman" w:cs="Times New Roman"/>
          <w:sz w:val="24"/>
          <w:szCs w:val="24"/>
        </w:rPr>
      </w:pPr>
      <w:proofErr w:type="gramStart"/>
      <w:r w:rsidRPr="009E01EF">
        <w:rPr>
          <w:rFonts w:ascii="Times New Roman" w:hAnsi="Times New Roman" w:cs="Times New Roman"/>
          <w:sz w:val="24"/>
          <w:szCs w:val="24"/>
        </w:rPr>
        <w:t>8.8 Efetuar</w:t>
      </w:r>
      <w:proofErr w:type="gramEnd"/>
      <w:r w:rsidRPr="009E01EF">
        <w:rPr>
          <w:rFonts w:ascii="Times New Roman" w:hAnsi="Times New Roman" w:cs="Times New Roman"/>
          <w:sz w:val="24"/>
          <w:szCs w:val="24"/>
        </w:rPr>
        <w:t xml:space="preserve"> o pagamento ao Contratado do valor correspondente à </w:t>
      </w:r>
      <w:r w:rsidR="006A765B" w:rsidRPr="009E01EF">
        <w:rPr>
          <w:rFonts w:ascii="Times New Roman" w:hAnsi="Times New Roman" w:cs="Times New Roman"/>
          <w:sz w:val="24"/>
          <w:szCs w:val="24"/>
        </w:rPr>
        <w:t>execução</w:t>
      </w:r>
      <w:r w:rsidRPr="009E01EF">
        <w:rPr>
          <w:rFonts w:ascii="Times New Roman" w:hAnsi="Times New Roman" w:cs="Times New Roman"/>
          <w:sz w:val="24"/>
          <w:szCs w:val="24"/>
        </w:rPr>
        <w:t xml:space="preserve"> do objeto, no prazo, forma</w:t>
      </w:r>
      <w:r w:rsidR="006A765B" w:rsidRPr="009E01EF">
        <w:rPr>
          <w:rFonts w:ascii="Times New Roman" w:hAnsi="Times New Roman" w:cs="Times New Roman"/>
          <w:sz w:val="24"/>
          <w:szCs w:val="24"/>
        </w:rPr>
        <w:t xml:space="preserve"> </w:t>
      </w:r>
      <w:r w:rsidRPr="009E01EF">
        <w:rPr>
          <w:rFonts w:ascii="Times New Roman" w:hAnsi="Times New Roman" w:cs="Times New Roman"/>
          <w:sz w:val="24"/>
          <w:szCs w:val="24"/>
        </w:rPr>
        <w:t xml:space="preserve">e </w:t>
      </w:r>
      <w:r w:rsidR="006A765B" w:rsidRPr="009E01EF">
        <w:rPr>
          <w:rFonts w:ascii="Times New Roman" w:hAnsi="Times New Roman" w:cs="Times New Roman"/>
          <w:sz w:val="24"/>
          <w:szCs w:val="24"/>
        </w:rPr>
        <w:t>condições</w:t>
      </w:r>
      <w:r w:rsidRPr="009E01EF">
        <w:rPr>
          <w:rFonts w:ascii="Times New Roman" w:hAnsi="Times New Roman" w:cs="Times New Roman"/>
          <w:sz w:val="24"/>
          <w:szCs w:val="24"/>
        </w:rPr>
        <w:t xml:space="preserve"> estabelecidos no presente Contrato e no Termo de </w:t>
      </w:r>
      <w:r w:rsidR="006A765B" w:rsidRPr="009E01EF">
        <w:rPr>
          <w:rFonts w:ascii="Times New Roman" w:hAnsi="Times New Roman" w:cs="Times New Roman"/>
          <w:sz w:val="24"/>
          <w:szCs w:val="24"/>
        </w:rPr>
        <w:t>Referência</w:t>
      </w:r>
      <w:r w:rsidRPr="009E01EF">
        <w:rPr>
          <w:rFonts w:ascii="Times New Roman" w:hAnsi="Times New Roman" w:cs="Times New Roman"/>
          <w:sz w:val="24"/>
          <w:szCs w:val="24"/>
        </w:rPr>
        <w:t>.</w:t>
      </w:r>
    </w:p>
    <w:p w14:paraId="18496E61" w14:textId="45FE440E" w:rsidR="00B479E9" w:rsidRPr="009E01EF" w:rsidRDefault="00B479E9" w:rsidP="00B479E9">
      <w:pPr>
        <w:jc w:val="both"/>
        <w:rPr>
          <w:rFonts w:ascii="Times New Roman" w:hAnsi="Times New Roman" w:cs="Times New Roman"/>
          <w:sz w:val="24"/>
          <w:szCs w:val="24"/>
        </w:rPr>
      </w:pPr>
      <w:r w:rsidRPr="009E01EF">
        <w:rPr>
          <w:rFonts w:ascii="Times New Roman" w:hAnsi="Times New Roman" w:cs="Times New Roman"/>
          <w:sz w:val="24"/>
          <w:szCs w:val="24"/>
        </w:rPr>
        <w:t xml:space="preserve">8.9 Aplicar ao Contratado as </w:t>
      </w:r>
      <w:r w:rsidR="006A765B" w:rsidRPr="009E01EF">
        <w:rPr>
          <w:rFonts w:ascii="Times New Roman" w:hAnsi="Times New Roman" w:cs="Times New Roman"/>
          <w:sz w:val="24"/>
          <w:szCs w:val="24"/>
        </w:rPr>
        <w:t>sanções</w:t>
      </w:r>
      <w:r w:rsidRPr="009E01EF">
        <w:rPr>
          <w:rFonts w:ascii="Times New Roman" w:hAnsi="Times New Roman" w:cs="Times New Roman"/>
          <w:sz w:val="24"/>
          <w:szCs w:val="24"/>
        </w:rPr>
        <w:t xml:space="preserve"> previstas na lei e neste Contrato.</w:t>
      </w:r>
    </w:p>
    <w:p w14:paraId="404C89D7" w14:textId="373BD36E" w:rsidR="00B479E9" w:rsidRPr="009E01EF" w:rsidRDefault="00B479E9" w:rsidP="00B479E9">
      <w:pPr>
        <w:jc w:val="both"/>
        <w:rPr>
          <w:rFonts w:ascii="Times New Roman" w:hAnsi="Times New Roman" w:cs="Times New Roman"/>
          <w:sz w:val="24"/>
          <w:szCs w:val="24"/>
        </w:rPr>
      </w:pPr>
      <w:proofErr w:type="gramStart"/>
      <w:r w:rsidRPr="009E01EF">
        <w:rPr>
          <w:rFonts w:ascii="Times New Roman" w:hAnsi="Times New Roman" w:cs="Times New Roman"/>
          <w:sz w:val="24"/>
          <w:szCs w:val="24"/>
        </w:rPr>
        <w:t>8.10 Cientificar</w:t>
      </w:r>
      <w:proofErr w:type="gramEnd"/>
      <w:r w:rsidRPr="009E01EF">
        <w:rPr>
          <w:rFonts w:ascii="Times New Roman" w:hAnsi="Times New Roman" w:cs="Times New Roman"/>
          <w:sz w:val="24"/>
          <w:szCs w:val="24"/>
        </w:rPr>
        <w:t xml:space="preserve"> o </w:t>
      </w:r>
      <w:r w:rsidR="006A765B" w:rsidRPr="009E01EF">
        <w:rPr>
          <w:rFonts w:ascii="Times New Roman" w:hAnsi="Times New Roman" w:cs="Times New Roman"/>
          <w:sz w:val="24"/>
          <w:szCs w:val="24"/>
        </w:rPr>
        <w:t>órgão</w:t>
      </w:r>
      <w:r w:rsidRPr="009E01EF">
        <w:rPr>
          <w:rFonts w:ascii="Times New Roman" w:hAnsi="Times New Roman" w:cs="Times New Roman"/>
          <w:sz w:val="24"/>
          <w:szCs w:val="24"/>
        </w:rPr>
        <w:t xml:space="preserve"> de </w:t>
      </w:r>
      <w:r w:rsidR="006A765B" w:rsidRPr="009E01EF">
        <w:rPr>
          <w:rFonts w:ascii="Times New Roman" w:hAnsi="Times New Roman" w:cs="Times New Roman"/>
          <w:sz w:val="24"/>
          <w:szCs w:val="24"/>
        </w:rPr>
        <w:t>representação</w:t>
      </w:r>
      <w:r w:rsidRPr="009E01EF">
        <w:rPr>
          <w:rFonts w:ascii="Times New Roman" w:hAnsi="Times New Roman" w:cs="Times New Roman"/>
          <w:sz w:val="24"/>
          <w:szCs w:val="24"/>
        </w:rPr>
        <w:t xml:space="preserve"> judicial da Advocacia-Geral da </w:t>
      </w:r>
      <w:r w:rsidR="006A765B" w:rsidRPr="009E01EF">
        <w:rPr>
          <w:rFonts w:ascii="Times New Roman" w:hAnsi="Times New Roman" w:cs="Times New Roman"/>
          <w:sz w:val="24"/>
          <w:szCs w:val="24"/>
        </w:rPr>
        <w:t>União</w:t>
      </w:r>
      <w:r w:rsidRPr="009E01EF">
        <w:rPr>
          <w:rFonts w:ascii="Times New Roman" w:hAnsi="Times New Roman" w:cs="Times New Roman"/>
          <w:sz w:val="24"/>
          <w:szCs w:val="24"/>
        </w:rPr>
        <w:t xml:space="preserve"> para adoç</w:t>
      </w:r>
      <w:r w:rsidR="006A765B" w:rsidRPr="009E01EF">
        <w:rPr>
          <w:rFonts w:ascii="Times New Roman" w:hAnsi="Times New Roman" w:cs="Times New Roman"/>
          <w:sz w:val="24"/>
          <w:szCs w:val="24"/>
        </w:rPr>
        <w:t>ã</w:t>
      </w:r>
      <w:r w:rsidRPr="009E01EF">
        <w:rPr>
          <w:rFonts w:ascii="Times New Roman" w:hAnsi="Times New Roman" w:cs="Times New Roman"/>
          <w:sz w:val="24"/>
          <w:szCs w:val="24"/>
        </w:rPr>
        <w:t>o das</w:t>
      </w:r>
      <w:r w:rsidR="006A765B" w:rsidRPr="009E01EF">
        <w:rPr>
          <w:rFonts w:ascii="Times New Roman" w:hAnsi="Times New Roman" w:cs="Times New Roman"/>
          <w:sz w:val="24"/>
          <w:szCs w:val="24"/>
        </w:rPr>
        <w:t xml:space="preserve"> </w:t>
      </w:r>
      <w:r w:rsidRPr="009E01EF">
        <w:rPr>
          <w:rFonts w:ascii="Times New Roman" w:hAnsi="Times New Roman" w:cs="Times New Roman"/>
          <w:sz w:val="24"/>
          <w:szCs w:val="24"/>
        </w:rPr>
        <w:t xml:space="preserve">medidas cabíveis quando do descumprimento de </w:t>
      </w:r>
      <w:r w:rsidR="006A765B" w:rsidRPr="009E01EF">
        <w:rPr>
          <w:rFonts w:ascii="Times New Roman" w:hAnsi="Times New Roman" w:cs="Times New Roman"/>
          <w:sz w:val="24"/>
          <w:szCs w:val="24"/>
        </w:rPr>
        <w:t>obrigações</w:t>
      </w:r>
      <w:r w:rsidRPr="009E01EF">
        <w:rPr>
          <w:rFonts w:ascii="Times New Roman" w:hAnsi="Times New Roman" w:cs="Times New Roman"/>
          <w:sz w:val="24"/>
          <w:szCs w:val="24"/>
        </w:rPr>
        <w:t xml:space="preserve"> pelo Contratado.</w:t>
      </w:r>
    </w:p>
    <w:p w14:paraId="519D315E" w14:textId="5AC4A226" w:rsidR="00B479E9" w:rsidRPr="009E01EF" w:rsidRDefault="00B479E9" w:rsidP="00B479E9">
      <w:pPr>
        <w:jc w:val="both"/>
        <w:rPr>
          <w:rFonts w:ascii="Times New Roman" w:hAnsi="Times New Roman" w:cs="Times New Roman"/>
          <w:sz w:val="24"/>
          <w:szCs w:val="24"/>
        </w:rPr>
      </w:pPr>
      <w:proofErr w:type="gramStart"/>
      <w:r w:rsidRPr="009E01EF">
        <w:rPr>
          <w:rFonts w:ascii="Times New Roman" w:hAnsi="Times New Roman" w:cs="Times New Roman"/>
          <w:sz w:val="24"/>
          <w:szCs w:val="24"/>
        </w:rPr>
        <w:t>8.11 Explicitamente</w:t>
      </w:r>
      <w:proofErr w:type="gramEnd"/>
      <w:r w:rsidRPr="009E01EF">
        <w:rPr>
          <w:rFonts w:ascii="Times New Roman" w:hAnsi="Times New Roman" w:cs="Times New Roman"/>
          <w:sz w:val="24"/>
          <w:szCs w:val="24"/>
        </w:rPr>
        <w:t xml:space="preserve"> emitir </w:t>
      </w:r>
      <w:r w:rsidR="006A765B" w:rsidRPr="009E01EF">
        <w:rPr>
          <w:rFonts w:ascii="Times New Roman" w:hAnsi="Times New Roman" w:cs="Times New Roman"/>
          <w:sz w:val="24"/>
          <w:szCs w:val="24"/>
        </w:rPr>
        <w:t>decisão</w:t>
      </w:r>
      <w:r w:rsidRPr="009E01EF">
        <w:rPr>
          <w:rFonts w:ascii="Times New Roman" w:hAnsi="Times New Roman" w:cs="Times New Roman"/>
          <w:sz w:val="24"/>
          <w:szCs w:val="24"/>
        </w:rPr>
        <w:t xml:space="preserve"> sobre todas as </w:t>
      </w:r>
      <w:r w:rsidR="006A765B" w:rsidRPr="009E01EF">
        <w:rPr>
          <w:rFonts w:ascii="Times New Roman" w:hAnsi="Times New Roman" w:cs="Times New Roman"/>
          <w:sz w:val="24"/>
          <w:szCs w:val="24"/>
        </w:rPr>
        <w:t>solicitações</w:t>
      </w:r>
      <w:r w:rsidRPr="009E01EF">
        <w:rPr>
          <w:rFonts w:ascii="Times New Roman" w:hAnsi="Times New Roman" w:cs="Times New Roman"/>
          <w:sz w:val="24"/>
          <w:szCs w:val="24"/>
        </w:rPr>
        <w:t xml:space="preserve"> e </w:t>
      </w:r>
      <w:r w:rsidR="006A765B" w:rsidRPr="009E01EF">
        <w:rPr>
          <w:rFonts w:ascii="Times New Roman" w:hAnsi="Times New Roman" w:cs="Times New Roman"/>
          <w:sz w:val="24"/>
          <w:szCs w:val="24"/>
        </w:rPr>
        <w:t>reclamações</w:t>
      </w:r>
      <w:r w:rsidRPr="009E01EF">
        <w:rPr>
          <w:rFonts w:ascii="Times New Roman" w:hAnsi="Times New Roman" w:cs="Times New Roman"/>
          <w:sz w:val="24"/>
          <w:szCs w:val="24"/>
        </w:rPr>
        <w:t xml:space="preserve"> relacionadas à </w:t>
      </w:r>
      <w:r w:rsidR="006A765B" w:rsidRPr="009E01EF">
        <w:rPr>
          <w:rFonts w:ascii="Times New Roman" w:hAnsi="Times New Roman" w:cs="Times New Roman"/>
          <w:sz w:val="24"/>
          <w:szCs w:val="24"/>
        </w:rPr>
        <w:t xml:space="preserve">execução </w:t>
      </w:r>
      <w:r w:rsidRPr="009E01EF">
        <w:rPr>
          <w:rFonts w:ascii="Times New Roman" w:hAnsi="Times New Roman" w:cs="Times New Roman"/>
          <w:sz w:val="24"/>
          <w:szCs w:val="24"/>
        </w:rPr>
        <w:t>do presente Contrato, ressalvados os requerimentos manifestamente impertinentes, meramente</w:t>
      </w:r>
      <w:r w:rsidR="006A765B" w:rsidRPr="009E01EF">
        <w:rPr>
          <w:rFonts w:ascii="Times New Roman" w:hAnsi="Times New Roman" w:cs="Times New Roman"/>
          <w:sz w:val="24"/>
          <w:szCs w:val="24"/>
        </w:rPr>
        <w:t xml:space="preserve"> </w:t>
      </w:r>
      <w:r w:rsidRPr="009E01EF">
        <w:rPr>
          <w:rFonts w:ascii="Times New Roman" w:hAnsi="Times New Roman" w:cs="Times New Roman"/>
          <w:sz w:val="24"/>
          <w:szCs w:val="24"/>
        </w:rPr>
        <w:t xml:space="preserve">protelatórios ou de nenhum interesse para a boa </w:t>
      </w:r>
      <w:r w:rsidR="006A765B" w:rsidRPr="009E01EF">
        <w:rPr>
          <w:rFonts w:ascii="Times New Roman" w:hAnsi="Times New Roman" w:cs="Times New Roman"/>
          <w:sz w:val="24"/>
          <w:szCs w:val="24"/>
        </w:rPr>
        <w:t>execução</w:t>
      </w:r>
      <w:r w:rsidRPr="009E01EF">
        <w:rPr>
          <w:rFonts w:ascii="Times New Roman" w:hAnsi="Times New Roman" w:cs="Times New Roman"/>
          <w:sz w:val="24"/>
          <w:szCs w:val="24"/>
        </w:rPr>
        <w:t xml:space="preserve"> do ajuste.</w:t>
      </w:r>
    </w:p>
    <w:p w14:paraId="0D139B1E" w14:textId="77777777" w:rsidR="00D04C64" w:rsidRPr="009E01EF" w:rsidRDefault="00D04C64" w:rsidP="00B479E9">
      <w:pPr>
        <w:jc w:val="both"/>
        <w:rPr>
          <w:rFonts w:ascii="Times New Roman" w:hAnsi="Times New Roman" w:cs="Times New Roman"/>
          <w:sz w:val="24"/>
          <w:szCs w:val="24"/>
        </w:rPr>
      </w:pPr>
    </w:p>
    <w:p w14:paraId="62F5B663" w14:textId="77777777" w:rsidR="00D04C64" w:rsidRPr="009E01EF" w:rsidRDefault="00D04C64" w:rsidP="00B479E9">
      <w:pPr>
        <w:jc w:val="both"/>
        <w:rPr>
          <w:rFonts w:ascii="Times New Roman" w:hAnsi="Times New Roman" w:cs="Times New Roman"/>
          <w:sz w:val="24"/>
          <w:szCs w:val="24"/>
        </w:rPr>
      </w:pPr>
    </w:p>
    <w:p w14:paraId="42AAB83D" w14:textId="77777777" w:rsidR="0017068A" w:rsidRDefault="0017068A" w:rsidP="00B479E9">
      <w:pPr>
        <w:jc w:val="both"/>
        <w:rPr>
          <w:rFonts w:ascii="Times New Roman" w:hAnsi="Times New Roman" w:cs="Times New Roman"/>
          <w:sz w:val="24"/>
          <w:szCs w:val="24"/>
        </w:rPr>
      </w:pPr>
    </w:p>
    <w:p w14:paraId="5C987297" w14:textId="77777777" w:rsidR="0017068A" w:rsidRDefault="0017068A" w:rsidP="00B479E9">
      <w:pPr>
        <w:jc w:val="both"/>
        <w:rPr>
          <w:rFonts w:ascii="Times New Roman" w:hAnsi="Times New Roman" w:cs="Times New Roman"/>
          <w:sz w:val="24"/>
          <w:szCs w:val="24"/>
        </w:rPr>
      </w:pPr>
    </w:p>
    <w:p w14:paraId="653E5730" w14:textId="2A6AC1C5" w:rsidR="009D33F9" w:rsidRPr="009E01EF" w:rsidRDefault="00B479E9" w:rsidP="00B479E9">
      <w:pPr>
        <w:jc w:val="both"/>
        <w:rPr>
          <w:rFonts w:ascii="Times New Roman" w:hAnsi="Times New Roman" w:cs="Times New Roman"/>
          <w:sz w:val="24"/>
          <w:szCs w:val="24"/>
        </w:rPr>
      </w:pPr>
      <w:proofErr w:type="gramStart"/>
      <w:r w:rsidRPr="009E01EF">
        <w:rPr>
          <w:rFonts w:ascii="Times New Roman" w:hAnsi="Times New Roman" w:cs="Times New Roman"/>
          <w:sz w:val="24"/>
          <w:szCs w:val="24"/>
        </w:rPr>
        <w:t>8.11.1  A</w:t>
      </w:r>
      <w:proofErr w:type="gramEnd"/>
      <w:r w:rsidRPr="009E01EF">
        <w:rPr>
          <w:rFonts w:ascii="Times New Roman" w:hAnsi="Times New Roman" w:cs="Times New Roman"/>
          <w:sz w:val="24"/>
          <w:szCs w:val="24"/>
        </w:rPr>
        <w:t xml:space="preserve"> </w:t>
      </w:r>
      <w:r w:rsidR="006A765B" w:rsidRPr="009E01EF">
        <w:rPr>
          <w:rFonts w:ascii="Times New Roman" w:hAnsi="Times New Roman" w:cs="Times New Roman"/>
          <w:sz w:val="24"/>
          <w:szCs w:val="24"/>
        </w:rPr>
        <w:t>Administração</w:t>
      </w:r>
      <w:r w:rsidRPr="009E01EF">
        <w:rPr>
          <w:rFonts w:ascii="Times New Roman" w:hAnsi="Times New Roman" w:cs="Times New Roman"/>
          <w:sz w:val="24"/>
          <w:szCs w:val="24"/>
        </w:rPr>
        <w:t xml:space="preserve"> ter</w:t>
      </w:r>
      <w:r w:rsidR="006A765B" w:rsidRPr="009E01EF">
        <w:rPr>
          <w:rFonts w:ascii="Times New Roman" w:hAnsi="Times New Roman" w:cs="Times New Roman"/>
          <w:sz w:val="24"/>
          <w:szCs w:val="24"/>
        </w:rPr>
        <w:t>á</w:t>
      </w:r>
      <w:r w:rsidRPr="009E01EF">
        <w:rPr>
          <w:rFonts w:ascii="Times New Roman" w:hAnsi="Times New Roman" w:cs="Times New Roman"/>
          <w:sz w:val="24"/>
          <w:szCs w:val="24"/>
        </w:rPr>
        <w:t xml:space="preserve"> o prazo de 05 (cinco) dias </w:t>
      </w:r>
      <w:r w:rsidR="006A765B" w:rsidRPr="009E01EF">
        <w:rPr>
          <w:rFonts w:ascii="Times New Roman" w:hAnsi="Times New Roman" w:cs="Times New Roman"/>
          <w:sz w:val="24"/>
          <w:szCs w:val="24"/>
        </w:rPr>
        <w:t>úteis</w:t>
      </w:r>
      <w:r w:rsidRPr="009E01EF">
        <w:rPr>
          <w:rFonts w:ascii="Times New Roman" w:hAnsi="Times New Roman" w:cs="Times New Roman"/>
          <w:sz w:val="24"/>
          <w:szCs w:val="24"/>
        </w:rPr>
        <w:t>, a contar da data do protocolo do</w:t>
      </w:r>
      <w:r w:rsidR="006A765B" w:rsidRPr="009E01EF">
        <w:rPr>
          <w:rFonts w:ascii="Times New Roman" w:hAnsi="Times New Roman" w:cs="Times New Roman"/>
          <w:sz w:val="24"/>
          <w:szCs w:val="24"/>
        </w:rPr>
        <w:t xml:space="preserve"> </w:t>
      </w:r>
      <w:r w:rsidRPr="009E01EF">
        <w:rPr>
          <w:rFonts w:ascii="Times New Roman" w:hAnsi="Times New Roman" w:cs="Times New Roman"/>
          <w:sz w:val="24"/>
          <w:szCs w:val="24"/>
        </w:rPr>
        <w:t xml:space="preserve">requerimento para decidir, admitida a </w:t>
      </w:r>
      <w:r w:rsidR="006A765B" w:rsidRPr="009E01EF">
        <w:rPr>
          <w:rFonts w:ascii="Times New Roman" w:hAnsi="Times New Roman" w:cs="Times New Roman"/>
          <w:sz w:val="24"/>
          <w:szCs w:val="24"/>
        </w:rPr>
        <w:t>prorrogação</w:t>
      </w:r>
      <w:r w:rsidRPr="009E01EF">
        <w:rPr>
          <w:rFonts w:ascii="Times New Roman" w:hAnsi="Times New Roman" w:cs="Times New Roman"/>
          <w:sz w:val="24"/>
          <w:szCs w:val="24"/>
        </w:rPr>
        <w:t xml:space="preserve"> motivada, por igual período.</w:t>
      </w:r>
    </w:p>
    <w:p w14:paraId="74726A7C" w14:textId="5CF74C5F" w:rsidR="00AA3FF4" w:rsidRPr="009E01EF" w:rsidRDefault="00B479E9" w:rsidP="00B479E9">
      <w:pPr>
        <w:jc w:val="both"/>
        <w:rPr>
          <w:rFonts w:ascii="Times New Roman" w:hAnsi="Times New Roman" w:cs="Times New Roman"/>
          <w:sz w:val="24"/>
          <w:szCs w:val="24"/>
        </w:rPr>
      </w:pPr>
      <w:proofErr w:type="gramStart"/>
      <w:r w:rsidRPr="009E01EF">
        <w:rPr>
          <w:rFonts w:ascii="Times New Roman" w:hAnsi="Times New Roman" w:cs="Times New Roman"/>
          <w:sz w:val="24"/>
          <w:szCs w:val="24"/>
        </w:rPr>
        <w:t>8.12 Responder</w:t>
      </w:r>
      <w:proofErr w:type="gramEnd"/>
      <w:r w:rsidRPr="009E01EF">
        <w:rPr>
          <w:rFonts w:ascii="Times New Roman" w:hAnsi="Times New Roman" w:cs="Times New Roman"/>
          <w:sz w:val="24"/>
          <w:szCs w:val="24"/>
        </w:rPr>
        <w:t xml:space="preserve"> eventuais pedidos de reestabelecimento do equilíbrio econômico-financeiro feitos pelo</w:t>
      </w:r>
      <w:r w:rsidR="006A765B" w:rsidRPr="009E01EF">
        <w:rPr>
          <w:rFonts w:ascii="Times New Roman" w:hAnsi="Times New Roman" w:cs="Times New Roman"/>
          <w:sz w:val="24"/>
          <w:szCs w:val="24"/>
        </w:rPr>
        <w:t xml:space="preserve"> </w:t>
      </w:r>
      <w:r w:rsidRPr="009E01EF">
        <w:rPr>
          <w:rFonts w:ascii="Times New Roman" w:hAnsi="Times New Roman" w:cs="Times New Roman"/>
          <w:sz w:val="24"/>
          <w:szCs w:val="24"/>
        </w:rPr>
        <w:t xml:space="preserve">contratado no prazo </w:t>
      </w:r>
      <w:r w:rsidR="006A765B" w:rsidRPr="009E01EF">
        <w:rPr>
          <w:rFonts w:ascii="Times New Roman" w:hAnsi="Times New Roman" w:cs="Times New Roman"/>
          <w:sz w:val="24"/>
          <w:szCs w:val="24"/>
        </w:rPr>
        <w:t>máximo</w:t>
      </w:r>
      <w:r w:rsidRPr="009E01EF">
        <w:rPr>
          <w:rFonts w:ascii="Times New Roman" w:hAnsi="Times New Roman" w:cs="Times New Roman"/>
          <w:sz w:val="24"/>
          <w:szCs w:val="24"/>
        </w:rPr>
        <w:t xml:space="preserve"> de 05 (cinco) dias </w:t>
      </w:r>
      <w:r w:rsidR="006A765B" w:rsidRPr="009E01EF">
        <w:rPr>
          <w:rFonts w:ascii="Times New Roman" w:hAnsi="Times New Roman" w:cs="Times New Roman"/>
          <w:sz w:val="24"/>
          <w:szCs w:val="24"/>
        </w:rPr>
        <w:t>úteis</w:t>
      </w:r>
      <w:r w:rsidRPr="009E01EF">
        <w:rPr>
          <w:rFonts w:ascii="Times New Roman" w:hAnsi="Times New Roman" w:cs="Times New Roman"/>
          <w:sz w:val="24"/>
          <w:szCs w:val="24"/>
        </w:rPr>
        <w:t>.</w:t>
      </w:r>
    </w:p>
    <w:p w14:paraId="602D94D9" w14:textId="7367E96A" w:rsidR="00B479E9" w:rsidRPr="009E01EF" w:rsidRDefault="00B479E9" w:rsidP="00B479E9">
      <w:pPr>
        <w:jc w:val="both"/>
        <w:rPr>
          <w:rFonts w:ascii="Times New Roman" w:hAnsi="Times New Roman" w:cs="Times New Roman"/>
          <w:sz w:val="24"/>
          <w:szCs w:val="24"/>
        </w:rPr>
      </w:pPr>
      <w:proofErr w:type="gramStart"/>
      <w:r w:rsidRPr="009E01EF">
        <w:rPr>
          <w:rFonts w:ascii="Times New Roman" w:hAnsi="Times New Roman" w:cs="Times New Roman"/>
          <w:sz w:val="24"/>
          <w:szCs w:val="24"/>
        </w:rPr>
        <w:t>8.13 Notificar</w:t>
      </w:r>
      <w:proofErr w:type="gramEnd"/>
      <w:r w:rsidRPr="009E01EF">
        <w:rPr>
          <w:rFonts w:ascii="Times New Roman" w:hAnsi="Times New Roman" w:cs="Times New Roman"/>
          <w:sz w:val="24"/>
          <w:szCs w:val="24"/>
        </w:rPr>
        <w:t xml:space="preserve"> os emitentes das garantias quanto ao início de processo administrativo para </w:t>
      </w:r>
      <w:r w:rsidR="006A765B" w:rsidRPr="009E01EF">
        <w:rPr>
          <w:rFonts w:ascii="Times New Roman" w:hAnsi="Times New Roman" w:cs="Times New Roman"/>
          <w:sz w:val="24"/>
          <w:szCs w:val="24"/>
        </w:rPr>
        <w:t>apuração</w:t>
      </w:r>
      <w:r w:rsidRPr="009E01EF">
        <w:rPr>
          <w:rFonts w:ascii="Times New Roman" w:hAnsi="Times New Roman" w:cs="Times New Roman"/>
          <w:sz w:val="24"/>
          <w:szCs w:val="24"/>
        </w:rPr>
        <w:t xml:space="preserve"> de</w:t>
      </w:r>
      <w:r w:rsidR="006A765B" w:rsidRPr="009E01EF">
        <w:rPr>
          <w:rFonts w:ascii="Times New Roman" w:hAnsi="Times New Roman" w:cs="Times New Roman"/>
          <w:sz w:val="24"/>
          <w:szCs w:val="24"/>
        </w:rPr>
        <w:t xml:space="preserve"> </w:t>
      </w:r>
      <w:r w:rsidRPr="009E01EF">
        <w:rPr>
          <w:rFonts w:ascii="Times New Roman" w:hAnsi="Times New Roman" w:cs="Times New Roman"/>
          <w:sz w:val="24"/>
          <w:szCs w:val="24"/>
        </w:rPr>
        <w:t xml:space="preserve">descumprimento de </w:t>
      </w:r>
      <w:r w:rsidR="006A765B" w:rsidRPr="009E01EF">
        <w:rPr>
          <w:rFonts w:ascii="Times New Roman" w:hAnsi="Times New Roman" w:cs="Times New Roman"/>
          <w:sz w:val="24"/>
          <w:szCs w:val="24"/>
        </w:rPr>
        <w:t>cláusulas</w:t>
      </w:r>
      <w:r w:rsidRPr="009E01EF">
        <w:rPr>
          <w:rFonts w:ascii="Times New Roman" w:hAnsi="Times New Roman" w:cs="Times New Roman"/>
          <w:sz w:val="24"/>
          <w:szCs w:val="24"/>
        </w:rPr>
        <w:t xml:space="preserve"> contratuais.</w:t>
      </w:r>
    </w:p>
    <w:p w14:paraId="4ABD08CC" w14:textId="5613CBFC" w:rsidR="00B479E9" w:rsidRPr="009E01EF" w:rsidRDefault="00B479E9" w:rsidP="00B479E9">
      <w:pPr>
        <w:jc w:val="both"/>
        <w:rPr>
          <w:rFonts w:ascii="Times New Roman" w:hAnsi="Times New Roman" w:cs="Times New Roman"/>
          <w:sz w:val="24"/>
          <w:szCs w:val="24"/>
        </w:rPr>
      </w:pPr>
      <w:r w:rsidRPr="009E01EF">
        <w:rPr>
          <w:rFonts w:ascii="Times New Roman" w:hAnsi="Times New Roman" w:cs="Times New Roman"/>
          <w:sz w:val="24"/>
          <w:szCs w:val="24"/>
        </w:rPr>
        <w:t xml:space="preserve">8.14 Comunicar o Contratado na hipótese de posterior </w:t>
      </w:r>
      <w:r w:rsidR="006A765B" w:rsidRPr="009E01EF">
        <w:rPr>
          <w:rFonts w:ascii="Times New Roman" w:hAnsi="Times New Roman" w:cs="Times New Roman"/>
          <w:sz w:val="24"/>
          <w:szCs w:val="24"/>
        </w:rPr>
        <w:t>alteração</w:t>
      </w:r>
      <w:r w:rsidRPr="009E01EF">
        <w:rPr>
          <w:rFonts w:ascii="Times New Roman" w:hAnsi="Times New Roman" w:cs="Times New Roman"/>
          <w:sz w:val="24"/>
          <w:szCs w:val="24"/>
        </w:rPr>
        <w:t xml:space="preserve"> do projeto pelo Contratante, no caso</w:t>
      </w:r>
      <w:r w:rsidR="006A765B" w:rsidRPr="009E01EF">
        <w:rPr>
          <w:rFonts w:ascii="Times New Roman" w:hAnsi="Times New Roman" w:cs="Times New Roman"/>
          <w:sz w:val="24"/>
          <w:szCs w:val="24"/>
        </w:rPr>
        <w:t xml:space="preserve"> </w:t>
      </w:r>
      <w:r w:rsidRPr="009E01EF">
        <w:rPr>
          <w:rFonts w:ascii="Times New Roman" w:hAnsi="Times New Roman" w:cs="Times New Roman"/>
          <w:sz w:val="24"/>
          <w:szCs w:val="24"/>
        </w:rPr>
        <w:t>do art. 93, §2”, da Lei n” 14.133, de 2021.</w:t>
      </w:r>
    </w:p>
    <w:p w14:paraId="11A902EB" w14:textId="122F9986" w:rsidR="00B479E9" w:rsidRPr="009E01EF" w:rsidRDefault="00B479E9" w:rsidP="00B479E9">
      <w:pPr>
        <w:jc w:val="both"/>
        <w:rPr>
          <w:rFonts w:ascii="Times New Roman" w:hAnsi="Times New Roman" w:cs="Times New Roman"/>
          <w:sz w:val="24"/>
          <w:szCs w:val="24"/>
        </w:rPr>
      </w:pPr>
      <w:proofErr w:type="gramStart"/>
      <w:r w:rsidRPr="009E01EF">
        <w:rPr>
          <w:rFonts w:ascii="Times New Roman" w:hAnsi="Times New Roman" w:cs="Times New Roman"/>
          <w:sz w:val="24"/>
          <w:szCs w:val="24"/>
        </w:rPr>
        <w:t xml:space="preserve">8.15 </w:t>
      </w:r>
      <w:proofErr w:type="spellStart"/>
      <w:r w:rsidRPr="009E01EF">
        <w:rPr>
          <w:rFonts w:ascii="Times New Roman" w:hAnsi="Times New Roman" w:cs="Times New Roman"/>
          <w:sz w:val="24"/>
          <w:szCs w:val="24"/>
        </w:rPr>
        <w:t>Fornecer</w:t>
      </w:r>
      <w:proofErr w:type="spellEnd"/>
      <w:proofErr w:type="gramEnd"/>
      <w:r w:rsidRPr="009E01EF">
        <w:rPr>
          <w:rFonts w:ascii="Times New Roman" w:hAnsi="Times New Roman" w:cs="Times New Roman"/>
          <w:sz w:val="24"/>
          <w:szCs w:val="24"/>
        </w:rPr>
        <w:t xml:space="preserve"> por escrito as </w:t>
      </w:r>
      <w:r w:rsidR="006A765B" w:rsidRPr="009E01EF">
        <w:rPr>
          <w:rFonts w:ascii="Times New Roman" w:hAnsi="Times New Roman" w:cs="Times New Roman"/>
          <w:sz w:val="24"/>
          <w:szCs w:val="24"/>
        </w:rPr>
        <w:t>informações</w:t>
      </w:r>
      <w:r w:rsidRPr="009E01EF">
        <w:rPr>
          <w:rFonts w:ascii="Times New Roman" w:hAnsi="Times New Roman" w:cs="Times New Roman"/>
          <w:sz w:val="24"/>
          <w:szCs w:val="24"/>
        </w:rPr>
        <w:t xml:space="preserve"> </w:t>
      </w:r>
      <w:r w:rsidR="006A765B" w:rsidRPr="009E01EF">
        <w:rPr>
          <w:rFonts w:ascii="Times New Roman" w:hAnsi="Times New Roman" w:cs="Times New Roman"/>
          <w:sz w:val="24"/>
          <w:szCs w:val="24"/>
        </w:rPr>
        <w:t>necessárias</w:t>
      </w:r>
      <w:r w:rsidRPr="009E01EF">
        <w:rPr>
          <w:rFonts w:ascii="Times New Roman" w:hAnsi="Times New Roman" w:cs="Times New Roman"/>
          <w:sz w:val="24"/>
          <w:szCs w:val="24"/>
        </w:rPr>
        <w:t xml:space="preserve"> para o desenvolvimento dos serviços objeto do</w:t>
      </w:r>
      <w:r w:rsidR="006A765B" w:rsidRPr="009E01EF">
        <w:rPr>
          <w:rFonts w:ascii="Times New Roman" w:hAnsi="Times New Roman" w:cs="Times New Roman"/>
          <w:sz w:val="24"/>
          <w:szCs w:val="24"/>
        </w:rPr>
        <w:t xml:space="preserve"> </w:t>
      </w:r>
      <w:r w:rsidRPr="009E01EF">
        <w:rPr>
          <w:rFonts w:ascii="Times New Roman" w:hAnsi="Times New Roman" w:cs="Times New Roman"/>
          <w:sz w:val="24"/>
          <w:szCs w:val="24"/>
        </w:rPr>
        <w:t>contrato.</w:t>
      </w:r>
    </w:p>
    <w:p w14:paraId="3BCE3B60" w14:textId="69B42E86" w:rsidR="00B479E9" w:rsidRPr="009E01EF" w:rsidRDefault="00B479E9" w:rsidP="00B479E9">
      <w:pPr>
        <w:jc w:val="both"/>
        <w:rPr>
          <w:rFonts w:ascii="Times New Roman" w:hAnsi="Times New Roman" w:cs="Times New Roman"/>
          <w:sz w:val="24"/>
          <w:szCs w:val="24"/>
        </w:rPr>
      </w:pPr>
      <w:proofErr w:type="gramStart"/>
      <w:r w:rsidRPr="009E01EF">
        <w:rPr>
          <w:rFonts w:ascii="Times New Roman" w:hAnsi="Times New Roman" w:cs="Times New Roman"/>
          <w:sz w:val="24"/>
          <w:szCs w:val="24"/>
        </w:rPr>
        <w:t>8.16 Realizar</w:t>
      </w:r>
      <w:proofErr w:type="gramEnd"/>
      <w:r w:rsidRPr="009E01EF">
        <w:rPr>
          <w:rFonts w:ascii="Times New Roman" w:hAnsi="Times New Roman" w:cs="Times New Roman"/>
          <w:sz w:val="24"/>
          <w:szCs w:val="24"/>
        </w:rPr>
        <w:t xml:space="preserve"> </w:t>
      </w:r>
      <w:r w:rsidR="006A765B" w:rsidRPr="009E01EF">
        <w:rPr>
          <w:rFonts w:ascii="Times New Roman" w:hAnsi="Times New Roman" w:cs="Times New Roman"/>
          <w:sz w:val="24"/>
          <w:szCs w:val="24"/>
        </w:rPr>
        <w:t>avaliações</w:t>
      </w:r>
      <w:r w:rsidRPr="009E01EF">
        <w:rPr>
          <w:rFonts w:ascii="Times New Roman" w:hAnsi="Times New Roman" w:cs="Times New Roman"/>
          <w:sz w:val="24"/>
          <w:szCs w:val="24"/>
        </w:rPr>
        <w:t xml:space="preserve"> periódicas da qualidade dos serviços, após seu recebimento.</w:t>
      </w:r>
    </w:p>
    <w:p w14:paraId="1D8E61D3" w14:textId="1475FA16" w:rsidR="00B479E9" w:rsidRPr="009E01EF" w:rsidRDefault="00B479E9" w:rsidP="00B479E9">
      <w:pPr>
        <w:jc w:val="both"/>
        <w:rPr>
          <w:rFonts w:ascii="Times New Roman" w:hAnsi="Times New Roman" w:cs="Times New Roman"/>
          <w:sz w:val="24"/>
          <w:szCs w:val="24"/>
        </w:rPr>
      </w:pPr>
      <w:proofErr w:type="gramStart"/>
      <w:r w:rsidRPr="009E01EF">
        <w:rPr>
          <w:rFonts w:ascii="Times New Roman" w:hAnsi="Times New Roman" w:cs="Times New Roman"/>
          <w:sz w:val="24"/>
          <w:szCs w:val="24"/>
        </w:rPr>
        <w:t>8.17 Assegurar</w:t>
      </w:r>
      <w:proofErr w:type="gramEnd"/>
      <w:r w:rsidRPr="009E01EF">
        <w:rPr>
          <w:rFonts w:ascii="Times New Roman" w:hAnsi="Times New Roman" w:cs="Times New Roman"/>
          <w:sz w:val="24"/>
          <w:szCs w:val="24"/>
        </w:rPr>
        <w:t xml:space="preserve"> que o ambiente de trabalho, inclusive seus equipamentos e </w:t>
      </w:r>
      <w:r w:rsidR="006A765B" w:rsidRPr="009E01EF">
        <w:rPr>
          <w:rFonts w:ascii="Times New Roman" w:hAnsi="Times New Roman" w:cs="Times New Roman"/>
          <w:sz w:val="24"/>
          <w:szCs w:val="24"/>
        </w:rPr>
        <w:t>instalações</w:t>
      </w:r>
      <w:r w:rsidRPr="009E01EF">
        <w:rPr>
          <w:rFonts w:ascii="Times New Roman" w:hAnsi="Times New Roman" w:cs="Times New Roman"/>
          <w:sz w:val="24"/>
          <w:szCs w:val="24"/>
        </w:rPr>
        <w:t>, apresentem</w:t>
      </w:r>
      <w:r w:rsidR="006A765B" w:rsidRPr="009E01EF">
        <w:rPr>
          <w:rFonts w:ascii="Times New Roman" w:hAnsi="Times New Roman" w:cs="Times New Roman"/>
          <w:sz w:val="24"/>
          <w:szCs w:val="24"/>
        </w:rPr>
        <w:t xml:space="preserve"> condições</w:t>
      </w:r>
      <w:r w:rsidRPr="009E01EF">
        <w:rPr>
          <w:rFonts w:ascii="Times New Roman" w:hAnsi="Times New Roman" w:cs="Times New Roman"/>
          <w:sz w:val="24"/>
          <w:szCs w:val="24"/>
        </w:rPr>
        <w:t xml:space="preserve"> adequadas ao cumprimento, pelo Contratado, das normas de segurança e </w:t>
      </w:r>
      <w:r w:rsidR="006A765B" w:rsidRPr="009E01EF">
        <w:rPr>
          <w:rFonts w:ascii="Times New Roman" w:hAnsi="Times New Roman" w:cs="Times New Roman"/>
          <w:sz w:val="24"/>
          <w:szCs w:val="24"/>
        </w:rPr>
        <w:t>saúde</w:t>
      </w:r>
      <w:r w:rsidRPr="009E01EF">
        <w:rPr>
          <w:rFonts w:ascii="Times New Roman" w:hAnsi="Times New Roman" w:cs="Times New Roman"/>
          <w:sz w:val="24"/>
          <w:szCs w:val="24"/>
        </w:rPr>
        <w:t xml:space="preserve"> no trabalho, quando o serviço for executado em suas </w:t>
      </w:r>
      <w:r w:rsidR="006A765B" w:rsidRPr="009E01EF">
        <w:rPr>
          <w:rFonts w:ascii="Times New Roman" w:hAnsi="Times New Roman" w:cs="Times New Roman"/>
          <w:sz w:val="24"/>
          <w:szCs w:val="24"/>
        </w:rPr>
        <w:t>dependências</w:t>
      </w:r>
      <w:r w:rsidRPr="009E01EF">
        <w:rPr>
          <w:rFonts w:ascii="Times New Roman" w:hAnsi="Times New Roman" w:cs="Times New Roman"/>
          <w:sz w:val="24"/>
          <w:szCs w:val="24"/>
        </w:rPr>
        <w:t>, ou em local por ela designado.</w:t>
      </w:r>
    </w:p>
    <w:p w14:paraId="1DA574F4" w14:textId="098325AE" w:rsidR="00B479E9" w:rsidRPr="009E01EF" w:rsidRDefault="00B479E9" w:rsidP="00B479E9">
      <w:pPr>
        <w:jc w:val="both"/>
        <w:rPr>
          <w:rFonts w:ascii="Times New Roman" w:hAnsi="Times New Roman" w:cs="Times New Roman"/>
          <w:sz w:val="24"/>
          <w:szCs w:val="24"/>
        </w:rPr>
      </w:pPr>
      <w:proofErr w:type="gramStart"/>
      <w:r w:rsidRPr="009E01EF">
        <w:rPr>
          <w:rFonts w:ascii="Times New Roman" w:hAnsi="Times New Roman" w:cs="Times New Roman"/>
          <w:sz w:val="24"/>
          <w:szCs w:val="24"/>
        </w:rPr>
        <w:t>8.18 N</w:t>
      </w:r>
      <w:r w:rsidR="006A765B" w:rsidRPr="009E01EF">
        <w:rPr>
          <w:rFonts w:ascii="Times New Roman" w:hAnsi="Times New Roman" w:cs="Times New Roman"/>
          <w:sz w:val="24"/>
          <w:szCs w:val="24"/>
        </w:rPr>
        <w:t>ã</w:t>
      </w:r>
      <w:r w:rsidRPr="009E01EF">
        <w:rPr>
          <w:rFonts w:ascii="Times New Roman" w:hAnsi="Times New Roman" w:cs="Times New Roman"/>
          <w:sz w:val="24"/>
          <w:szCs w:val="24"/>
        </w:rPr>
        <w:t>o</w:t>
      </w:r>
      <w:proofErr w:type="gramEnd"/>
      <w:r w:rsidRPr="009E01EF">
        <w:rPr>
          <w:rFonts w:ascii="Times New Roman" w:hAnsi="Times New Roman" w:cs="Times New Roman"/>
          <w:sz w:val="24"/>
          <w:szCs w:val="24"/>
        </w:rPr>
        <w:t xml:space="preserve"> responder por quaisquer compromissos assumidos pelo Contratado com terceiros, ainda que</w:t>
      </w:r>
      <w:r w:rsidR="006A765B" w:rsidRPr="009E01EF">
        <w:rPr>
          <w:rFonts w:ascii="Times New Roman" w:hAnsi="Times New Roman" w:cs="Times New Roman"/>
          <w:sz w:val="24"/>
          <w:szCs w:val="24"/>
        </w:rPr>
        <w:t xml:space="preserve"> </w:t>
      </w:r>
      <w:r w:rsidRPr="009E01EF">
        <w:rPr>
          <w:rFonts w:ascii="Times New Roman" w:hAnsi="Times New Roman" w:cs="Times New Roman"/>
          <w:sz w:val="24"/>
          <w:szCs w:val="24"/>
        </w:rPr>
        <w:t xml:space="preserve">vinculados à </w:t>
      </w:r>
      <w:r w:rsidR="006A765B" w:rsidRPr="009E01EF">
        <w:rPr>
          <w:rFonts w:ascii="Times New Roman" w:hAnsi="Times New Roman" w:cs="Times New Roman"/>
          <w:sz w:val="24"/>
          <w:szCs w:val="24"/>
        </w:rPr>
        <w:t>execução</w:t>
      </w:r>
      <w:r w:rsidRPr="009E01EF">
        <w:rPr>
          <w:rFonts w:ascii="Times New Roman" w:hAnsi="Times New Roman" w:cs="Times New Roman"/>
          <w:sz w:val="24"/>
          <w:szCs w:val="24"/>
        </w:rPr>
        <w:t xml:space="preserve"> do contrato, bem como por qualquer dano causado a terceiros em </w:t>
      </w:r>
      <w:r w:rsidR="006A765B" w:rsidRPr="009E01EF">
        <w:rPr>
          <w:rFonts w:ascii="Times New Roman" w:hAnsi="Times New Roman" w:cs="Times New Roman"/>
          <w:sz w:val="24"/>
          <w:szCs w:val="24"/>
        </w:rPr>
        <w:t>decorrência</w:t>
      </w:r>
      <w:r w:rsidRPr="009E01EF">
        <w:rPr>
          <w:rFonts w:ascii="Times New Roman" w:hAnsi="Times New Roman" w:cs="Times New Roman"/>
          <w:sz w:val="24"/>
          <w:szCs w:val="24"/>
        </w:rPr>
        <w:t xml:space="preserve"> de</w:t>
      </w:r>
      <w:r w:rsidR="006A765B" w:rsidRPr="009E01EF">
        <w:rPr>
          <w:rFonts w:ascii="Times New Roman" w:hAnsi="Times New Roman" w:cs="Times New Roman"/>
          <w:sz w:val="24"/>
          <w:szCs w:val="24"/>
        </w:rPr>
        <w:t xml:space="preserve"> </w:t>
      </w:r>
      <w:r w:rsidRPr="009E01EF">
        <w:rPr>
          <w:rFonts w:ascii="Times New Roman" w:hAnsi="Times New Roman" w:cs="Times New Roman"/>
          <w:sz w:val="24"/>
          <w:szCs w:val="24"/>
        </w:rPr>
        <w:t>ato do Contratado, de seus empregados, prepostos ou subordinados.</w:t>
      </w:r>
    </w:p>
    <w:p w14:paraId="75B20506" w14:textId="4D46E77E" w:rsidR="00B479E9" w:rsidRPr="009E01EF" w:rsidRDefault="00B479E9" w:rsidP="00B479E9">
      <w:pPr>
        <w:jc w:val="both"/>
        <w:rPr>
          <w:rFonts w:ascii="Times New Roman" w:hAnsi="Times New Roman" w:cs="Times New Roman"/>
          <w:sz w:val="24"/>
          <w:szCs w:val="24"/>
        </w:rPr>
      </w:pPr>
      <w:proofErr w:type="gramStart"/>
      <w:r w:rsidRPr="009E01EF">
        <w:rPr>
          <w:rFonts w:ascii="Times New Roman" w:hAnsi="Times New Roman" w:cs="Times New Roman"/>
          <w:sz w:val="24"/>
          <w:szCs w:val="24"/>
        </w:rPr>
        <w:t>8.19 Previamente</w:t>
      </w:r>
      <w:proofErr w:type="gramEnd"/>
      <w:r w:rsidRPr="009E01EF">
        <w:rPr>
          <w:rFonts w:ascii="Times New Roman" w:hAnsi="Times New Roman" w:cs="Times New Roman"/>
          <w:sz w:val="24"/>
          <w:szCs w:val="24"/>
        </w:rPr>
        <w:t xml:space="preserve"> à </w:t>
      </w:r>
      <w:r w:rsidR="007150DA" w:rsidRPr="009E01EF">
        <w:rPr>
          <w:rFonts w:ascii="Times New Roman" w:hAnsi="Times New Roman" w:cs="Times New Roman"/>
          <w:sz w:val="24"/>
          <w:szCs w:val="24"/>
        </w:rPr>
        <w:t>expedição</w:t>
      </w:r>
      <w:r w:rsidRPr="009E01EF">
        <w:rPr>
          <w:rFonts w:ascii="Times New Roman" w:hAnsi="Times New Roman" w:cs="Times New Roman"/>
          <w:sz w:val="24"/>
          <w:szCs w:val="24"/>
        </w:rPr>
        <w:t xml:space="preserve"> da ordem de serviço, verificar </w:t>
      </w:r>
      <w:r w:rsidR="007150DA" w:rsidRPr="009E01EF">
        <w:rPr>
          <w:rFonts w:ascii="Times New Roman" w:hAnsi="Times New Roman" w:cs="Times New Roman"/>
          <w:sz w:val="24"/>
          <w:szCs w:val="24"/>
        </w:rPr>
        <w:t>pendências</w:t>
      </w:r>
      <w:r w:rsidRPr="009E01EF">
        <w:rPr>
          <w:rFonts w:ascii="Times New Roman" w:hAnsi="Times New Roman" w:cs="Times New Roman"/>
          <w:sz w:val="24"/>
          <w:szCs w:val="24"/>
        </w:rPr>
        <w:t xml:space="preserve">, liberar </w:t>
      </w:r>
      <w:r w:rsidR="007150DA" w:rsidRPr="009E01EF">
        <w:rPr>
          <w:rFonts w:ascii="Times New Roman" w:hAnsi="Times New Roman" w:cs="Times New Roman"/>
          <w:sz w:val="24"/>
          <w:szCs w:val="24"/>
        </w:rPr>
        <w:t>Áreas</w:t>
      </w:r>
      <w:r w:rsidRPr="009E01EF">
        <w:rPr>
          <w:rFonts w:ascii="Times New Roman" w:hAnsi="Times New Roman" w:cs="Times New Roman"/>
          <w:sz w:val="24"/>
          <w:szCs w:val="24"/>
        </w:rPr>
        <w:t xml:space="preserve"> e/ou adotar</w:t>
      </w:r>
      <w:r w:rsidR="007150DA" w:rsidRPr="009E01EF">
        <w:rPr>
          <w:rFonts w:ascii="Times New Roman" w:hAnsi="Times New Roman" w:cs="Times New Roman"/>
          <w:sz w:val="24"/>
          <w:szCs w:val="24"/>
        </w:rPr>
        <w:t xml:space="preserve"> providências</w:t>
      </w:r>
      <w:r w:rsidRPr="009E01EF">
        <w:rPr>
          <w:rFonts w:ascii="Times New Roman" w:hAnsi="Times New Roman" w:cs="Times New Roman"/>
          <w:sz w:val="24"/>
          <w:szCs w:val="24"/>
        </w:rPr>
        <w:t xml:space="preserve"> cabíveis para a regularidade do início da sua </w:t>
      </w:r>
      <w:r w:rsidR="007150DA" w:rsidRPr="009E01EF">
        <w:rPr>
          <w:rFonts w:ascii="Times New Roman" w:hAnsi="Times New Roman" w:cs="Times New Roman"/>
          <w:sz w:val="24"/>
          <w:szCs w:val="24"/>
        </w:rPr>
        <w:t>execução</w:t>
      </w:r>
      <w:r w:rsidRPr="009E01EF">
        <w:rPr>
          <w:rFonts w:ascii="Times New Roman" w:hAnsi="Times New Roman" w:cs="Times New Roman"/>
          <w:sz w:val="24"/>
          <w:szCs w:val="24"/>
        </w:rPr>
        <w:t>.</w:t>
      </w:r>
    </w:p>
    <w:p w14:paraId="0E19BB14" w14:textId="57AC1A92" w:rsidR="00B479E9" w:rsidRPr="009E01EF" w:rsidRDefault="007150DA" w:rsidP="00B479E9">
      <w:pPr>
        <w:jc w:val="both"/>
        <w:rPr>
          <w:rFonts w:ascii="Times New Roman" w:hAnsi="Times New Roman" w:cs="Times New Roman"/>
          <w:b/>
          <w:bCs/>
          <w:sz w:val="24"/>
          <w:szCs w:val="24"/>
        </w:rPr>
      </w:pPr>
      <w:r w:rsidRPr="009E01EF">
        <w:rPr>
          <w:rFonts w:ascii="Times New Roman" w:hAnsi="Times New Roman" w:cs="Times New Roman"/>
          <w:b/>
          <w:bCs/>
          <w:sz w:val="24"/>
          <w:szCs w:val="24"/>
        </w:rPr>
        <w:t>CLÁUSULA</w:t>
      </w:r>
      <w:r w:rsidR="00B479E9" w:rsidRPr="009E01EF">
        <w:rPr>
          <w:rFonts w:ascii="Times New Roman" w:hAnsi="Times New Roman" w:cs="Times New Roman"/>
          <w:b/>
          <w:bCs/>
          <w:sz w:val="24"/>
          <w:szCs w:val="24"/>
        </w:rPr>
        <w:t xml:space="preserve"> NONA - OBRIGA</w:t>
      </w:r>
      <w:r w:rsidRPr="009E01EF">
        <w:rPr>
          <w:rFonts w:ascii="Times New Roman" w:hAnsi="Times New Roman" w:cs="Times New Roman"/>
          <w:b/>
          <w:bCs/>
          <w:sz w:val="24"/>
          <w:szCs w:val="24"/>
        </w:rPr>
        <w:t>Ç</w:t>
      </w:r>
      <w:r w:rsidR="00B479E9" w:rsidRPr="009E01EF">
        <w:rPr>
          <w:rFonts w:ascii="Times New Roman" w:hAnsi="Times New Roman" w:cs="Times New Roman"/>
          <w:b/>
          <w:bCs/>
          <w:sz w:val="24"/>
          <w:szCs w:val="24"/>
        </w:rPr>
        <w:t>ÕES DO CONTRATADO (art. 92, XIV, XVI e XVII)</w:t>
      </w:r>
    </w:p>
    <w:p w14:paraId="590E70A4" w14:textId="674E63B9" w:rsidR="00B479E9" w:rsidRPr="009E01EF" w:rsidRDefault="00B479E9" w:rsidP="00B479E9">
      <w:pPr>
        <w:jc w:val="both"/>
        <w:rPr>
          <w:rFonts w:ascii="Times New Roman" w:hAnsi="Times New Roman" w:cs="Times New Roman"/>
          <w:sz w:val="24"/>
          <w:szCs w:val="24"/>
        </w:rPr>
      </w:pPr>
      <w:r w:rsidRPr="009E01EF">
        <w:rPr>
          <w:rFonts w:ascii="Times New Roman" w:hAnsi="Times New Roman" w:cs="Times New Roman"/>
          <w:sz w:val="24"/>
          <w:szCs w:val="24"/>
        </w:rPr>
        <w:t xml:space="preserve">9.1 O Contratado deve cumprir todas as </w:t>
      </w:r>
      <w:r w:rsidR="007150DA" w:rsidRPr="009E01EF">
        <w:rPr>
          <w:rFonts w:ascii="Times New Roman" w:hAnsi="Times New Roman" w:cs="Times New Roman"/>
          <w:sz w:val="24"/>
          <w:szCs w:val="24"/>
        </w:rPr>
        <w:t>obrigações</w:t>
      </w:r>
      <w:r w:rsidRPr="009E01EF">
        <w:rPr>
          <w:rFonts w:ascii="Times New Roman" w:hAnsi="Times New Roman" w:cs="Times New Roman"/>
          <w:sz w:val="24"/>
          <w:szCs w:val="24"/>
        </w:rPr>
        <w:t xml:space="preserve"> constantes deste Contrato e de seus anexos,</w:t>
      </w:r>
      <w:r w:rsidR="007150DA" w:rsidRPr="009E01EF">
        <w:rPr>
          <w:rFonts w:ascii="Times New Roman" w:hAnsi="Times New Roman" w:cs="Times New Roman"/>
          <w:sz w:val="24"/>
          <w:szCs w:val="24"/>
        </w:rPr>
        <w:t xml:space="preserve"> </w:t>
      </w:r>
      <w:r w:rsidRPr="009E01EF">
        <w:rPr>
          <w:rFonts w:ascii="Times New Roman" w:hAnsi="Times New Roman" w:cs="Times New Roman"/>
          <w:sz w:val="24"/>
          <w:szCs w:val="24"/>
        </w:rPr>
        <w:t xml:space="preserve">assumindo como exclusivamente seus os riscos e as despesas decorrentes da boa e perfeita </w:t>
      </w:r>
      <w:r w:rsidR="007150DA" w:rsidRPr="009E01EF">
        <w:rPr>
          <w:rFonts w:ascii="Times New Roman" w:hAnsi="Times New Roman" w:cs="Times New Roman"/>
          <w:sz w:val="24"/>
          <w:szCs w:val="24"/>
        </w:rPr>
        <w:t xml:space="preserve">execução </w:t>
      </w:r>
      <w:r w:rsidRPr="009E01EF">
        <w:rPr>
          <w:rFonts w:ascii="Times New Roman" w:hAnsi="Times New Roman" w:cs="Times New Roman"/>
          <w:sz w:val="24"/>
          <w:szCs w:val="24"/>
        </w:rPr>
        <w:t xml:space="preserve">do objeto, observando, ainda, as </w:t>
      </w:r>
      <w:r w:rsidR="007150DA" w:rsidRPr="009E01EF">
        <w:rPr>
          <w:rFonts w:ascii="Times New Roman" w:hAnsi="Times New Roman" w:cs="Times New Roman"/>
          <w:sz w:val="24"/>
          <w:szCs w:val="24"/>
        </w:rPr>
        <w:t>obrigações</w:t>
      </w:r>
      <w:r w:rsidRPr="009E01EF">
        <w:rPr>
          <w:rFonts w:ascii="Times New Roman" w:hAnsi="Times New Roman" w:cs="Times New Roman"/>
          <w:sz w:val="24"/>
          <w:szCs w:val="24"/>
        </w:rPr>
        <w:t xml:space="preserve"> a seguir dispostas:</w:t>
      </w:r>
    </w:p>
    <w:p w14:paraId="3A86CEB6" w14:textId="41A91E40" w:rsidR="00B479E9" w:rsidRPr="009E01EF" w:rsidRDefault="00B479E9" w:rsidP="00B479E9">
      <w:pPr>
        <w:jc w:val="both"/>
        <w:rPr>
          <w:rFonts w:ascii="Times New Roman" w:hAnsi="Times New Roman" w:cs="Times New Roman"/>
          <w:sz w:val="24"/>
          <w:szCs w:val="24"/>
        </w:rPr>
      </w:pPr>
      <w:proofErr w:type="gramStart"/>
      <w:r w:rsidRPr="009E01EF">
        <w:rPr>
          <w:rFonts w:ascii="Times New Roman" w:hAnsi="Times New Roman" w:cs="Times New Roman"/>
          <w:sz w:val="24"/>
          <w:szCs w:val="24"/>
        </w:rPr>
        <w:t>9.2 Manter</w:t>
      </w:r>
      <w:proofErr w:type="gramEnd"/>
      <w:r w:rsidRPr="009E01EF">
        <w:rPr>
          <w:rFonts w:ascii="Times New Roman" w:hAnsi="Times New Roman" w:cs="Times New Roman"/>
          <w:sz w:val="24"/>
          <w:szCs w:val="24"/>
        </w:rPr>
        <w:t xml:space="preserve"> preposto aceito pela </w:t>
      </w:r>
      <w:r w:rsidR="007150DA" w:rsidRPr="009E01EF">
        <w:rPr>
          <w:rFonts w:ascii="Times New Roman" w:hAnsi="Times New Roman" w:cs="Times New Roman"/>
          <w:sz w:val="24"/>
          <w:szCs w:val="24"/>
        </w:rPr>
        <w:t>Administração</w:t>
      </w:r>
      <w:r w:rsidRPr="009E01EF">
        <w:rPr>
          <w:rFonts w:ascii="Times New Roman" w:hAnsi="Times New Roman" w:cs="Times New Roman"/>
          <w:sz w:val="24"/>
          <w:szCs w:val="24"/>
        </w:rPr>
        <w:t xml:space="preserve"> no local do serviço para </w:t>
      </w:r>
      <w:r w:rsidR="007150DA" w:rsidRPr="009E01EF">
        <w:rPr>
          <w:rFonts w:ascii="Times New Roman" w:hAnsi="Times New Roman" w:cs="Times New Roman"/>
          <w:sz w:val="24"/>
          <w:szCs w:val="24"/>
        </w:rPr>
        <w:t>representá-lo</w:t>
      </w:r>
      <w:r w:rsidRPr="009E01EF">
        <w:rPr>
          <w:rFonts w:ascii="Times New Roman" w:hAnsi="Times New Roman" w:cs="Times New Roman"/>
          <w:sz w:val="24"/>
          <w:szCs w:val="24"/>
        </w:rPr>
        <w:t xml:space="preserve"> na </w:t>
      </w:r>
      <w:r w:rsidR="007150DA" w:rsidRPr="009E01EF">
        <w:rPr>
          <w:rFonts w:ascii="Times New Roman" w:hAnsi="Times New Roman" w:cs="Times New Roman"/>
          <w:sz w:val="24"/>
          <w:szCs w:val="24"/>
        </w:rPr>
        <w:t>execução</w:t>
      </w:r>
      <w:r w:rsidRPr="009E01EF">
        <w:rPr>
          <w:rFonts w:ascii="Times New Roman" w:hAnsi="Times New Roman" w:cs="Times New Roman"/>
          <w:sz w:val="24"/>
          <w:szCs w:val="24"/>
        </w:rPr>
        <w:t xml:space="preserve"> do</w:t>
      </w:r>
      <w:r w:rsidR="007150DA" w:rsidRPr="009E01EF">
        <w:rPr>
          <w:rFonts w:ascii="Times New Roman" w:hAnsi="Times New Roman" w:cs="Times New Roman"/>
          <w:sz w:val="24"/>
          <w:szCs w:val="24"/>
        </w:rPr>
        <w:t xml:space="preserve"> </w:t>
      </w:r>
      <w:r w:rsidRPr="009E01EF">
        <w:rPr>
          <w:rFonts w:ascii="Times New Roman" w:hAnsi="Times New Roman" w:cs="Times New Roman"/>
          <w:sz w:val="24"/>
          <w:szCs w:val="24"/>
        </w:rPr>
        <w:t>contrato.</w:t>
      </w:r>
    </w:p>
    <w:p w14:paraId="60E77FC3" w14:textId="217A075D" w:rsidR="00C944FB" w:rsidRPr="009E01EF" w:rsidRDefault="00B479E9" w:rsidP="00B479E9">
      <w:pPr>
        <w:jc w:val="both"/>
        <w:rPr>
          <w:rFonts w:ascii="Times New Roman" w:hAnsi="Times New Roman" w:cs="Times New Roman"/>
          <w:sz w:val="24"/>
          <w:szCs w:val="24"/>
        </w:rPr>
      </w:pPr>
      <w:r w:rsidRPr="009E01EF">
        <w:rPr>
          <w:rFonts w:ascii="Times New Roman" w:hAnsi="Times New Roman" w:cs="Times New Roman"/>
          <w:sz w:val="24"/>
          <w:szCs w:val="24"/>
        </w:rPr>
        <w:t xml:space="preserve">9.2.1 A </w:t>
      </w:r>
      <w:r w:rsidR="007150DA" w:rsidRPr="009E01EF">
        <w:rPr>
          <w:rFonts w:ascii="Times New Roman" w:hAnsi="Times New Roman" w:cs="Times New Roman"/>
          <w:sz w:val="24"/>
          <w:szCs w:val="24"/>
        </w:rPr>
        <w:t>indicação</w:t>
      </w:r>
      <w:r w:rsidRPr="009E01EF">
        <w:rPr>
          <w:rFonts w:ascii="Times New Roman" w:hAnsi="Times New Roman" w:cs="Times New Roman"/>
          <w:sz w:val="24"/>
          <w:szCs w:val="24"/>
        </w:rPr>
        <w:t xml:space="preserve"> ou a </w:t>
      </w:r>
      <w:r w:rsidR="007150DA" w:rsidRPr="009E01EF">
        <w:rPr>
          <w:rFonts w:ascii="Times New Roman" w:hAnsi="Times New Roman" w:cs="Times New Roman"/>
          <w:sz w:val="24"/>
          <w:szCs w:val="24"/>
        </w:rPr>
        <w:t>manutenção</w:t>
      </w:r>
      <w:r w:rsidRPr="009E01EF">
        <w:rPr>
          <w:rFonts w:ascii="Times New Roman" w:hAnsi="Times New Roman" w:cs="Times New Roman"/>
          <w:sz w:val="24"/>
          <w:szCs w:val="24"/>
        </w:rPr>
        <w:t xml:space="preserve"> do preposto da empresa poder</w:t>
      </w:r>
      <w:r w:rsidR="007150DA" w:rsidRPr="009E01EF">
        <w:rPr>
          <w:rFonts w:ascii="Times New Roman" w:hAnsi="Times New Roman" w:cs="Times New Roman"/>
          <w:sz w:val="24"/>
          <w:szCs w:val="24"/>
        </w:rPr>
        <w:t>á</w:t>
      </w:r>
      <w:r w:rsidRPr="009E01EF">
        <w:rPr>
          <w:rFonts w:ascii="Times New Roman" w:hAnsi="Times New Roman" w:cs="Times New Roman"/>
          <w:sz w:val="24"/>
          <w:szCs w:val="24"/>
        </w:rPr>
        <w:t xml:space="preserve"> ser recusada pelo </w:t>
      </w:r>
      <w:r w:rsidR="007150DA" w:rsidRPr="009E01EF">
        <w:rPr>
          <w:rFonts w:ascii="Times New Roman" w:hAnsi="Times New Roman" w:cs="Times New Roman"/>
          <w:sz w:val="24"/>
          <w:szCs w:val="24"/>
        </w:rPr>
        <w:t>órgão</w:t>
      </w:r>
      <w:r w:rsidRPr="009E01EF">
        <w:rPr>
          <w:rFonts w:ascii="Times New Roman" w:hAnsi="Times New Roman" w:cs="Times New Roman"/>
          <w:sz w:val="24"/>
          <w:szCs w:val="24"/>
        </w:rPr>
        <w:t xml:space="preserve"> ou</w:t>
      </w:r>
      <w:r w:rsidR="007150DA" w:rsidRPr="009E01EF">
        <w:rPr>
          <w:rFonts w:ascii="Times New Roman" w:hAnsi="Times New Roman" w:cs="Times New Roman"/>
          <w:sz w:val="24"/>
          <w:szCs w:val="24"/>
        </w:rPr>
        <w:t xml:space="preserve"> </w:t>
      </w:r>
      <w:r w:rsidRPr="009E01EF">
        <w:rPr>
          <w:rFonts w:ascii="Times New Roman" w:hAnsi="Times New Roman" w:cs="Times New Roman"/>
          <w:sz w:val="24"/>
          <w:szCs w:val="24"/>
        </w:rPr>
        <w:t>entidade, desde que devidamente justificada, devendo a empresa designar outro para o exercício da</w:t>
      </w:r>
      <w:r w:rsidR="007150DA" w:rsidRPr="009E01EF">
        <w:rPr>
          <w:rFonts w:ascii="Times New Roman" w:hAnsi="Times New Roman" w:cs="Times New Roman"/>
          <w:sz w:val="24"/>
          <w:szCs w:val="24"/>
        </w:rPr>
        <w:t xml:space="preserve"> </w:t>
      </w:r>
      <w:r w:rsidRPr="009E01EF">
        <w:rPr>
          <w:rFonts w:ascii="Times New Roman" w:hAnsi="Times New Roman" w:cs="Times New Roman"/>
          <w:sz w:val="24"/>
          <w:szCs w:val="24"/>
        </w:rPr>
        <w:t xml:space="preserve">atividade. </w:t>
      </w:r>
    </w:p>
    <w:p w14:paraId="2369AD23" w14:textId="7EAA28AD" w:rsidR="00B479E9" w:rsidRPr="009E01EF" w:rsidRDefault="00B479E9" w:rsidP="00B479E9">
      <w:pPr>
        <w:jc w:val="both"/>
        <w:rPr>
          <w:rFonts w:ascii="Times New Roman" w:hAnsi="Times New Roman" w:cs="Times New Roman"/>
          <w:sz w:val="24"/>
          <w:szCs w:val="24"/>
        </w:rPr>
      </w:pPr>
      <w:proofErr w:type="gramStart"/>
      <w:r w:rsidRPr="009E01EF">
        <w:rPr>
          <w:rFonts w:ascii="Times New Roman" w:hAnsi="Times New Roman" w:cs="Times New Roman"/>
          <w:sz w:val="24"/>
          <w:szCs w:val="24"/>
        </w:rPr>
        <w:t>9.3 Atender</w:t>
      </w:r>
      <w:proofErr w:type="gramEnd"/>
      <w:r w:rsidRPr="009E01EF">
        <w:rPr>
          <w:rFonts w:ascii="Times New Roman" w:hAnsi="Times New Roman" w:cs="Times New Roman"/>
          <w:sz w:val="24"/>
          <w:szCs w:val="24"/>
        </w:rPr>
        <w:t xml:space="preserve"> às </w:t>
      </w:r>
      <w:r w:rsidR="007150DA" w:rsidRPr="009E01EF">
        <w:rPr>
          <w:rFonts w:ascii="Times New Roman" w:hAnsi="Times New Roman" w:cs="Times New Roman"/>
          <w:sz w:val="24"/>
          <w:szCs w:val="24"/>
        </w:rPr>
        <w:t>determinações</w:t>
      </w:r>
      <w:r w:rsidRPr="009E01EF">
        <w:rPr>
          <w:rFonts w:ascii="Times New Roman" w:hAnsi="Times New Roman" w:cs="Times New Roman"/>
          <w:sz w:val="24"/>
          <w:szCs w:val="24"/>
        </w:rPr>
        <w:t xml:space="preserve"> regulares emitidas pelo fiscal do contrato ou autoridade superior (art.</w:t>
      </w:r>
      <w:r w:rsidR="007150DA" w:rsidRPr="009E01EF">
        <w:rPr>
          <w:rFonts w:ascii="Times New Roman" w:hAnsi="Times New Roman" w:cs="Times New Roman"/>
          <w:sz w:val="24"/>
          <w:szCs w:val="24"/>
        </w:rPr>
        <w:t xml:space="preserve"> </w:t>
      </w:r>
      <w:r w:rsidRPr="009E01EF">
        <w:rPr>
          <w:rFonts w:ascii="Times New Roman" w:hAnsi="Times New Roman" w:cs="Times New Roman"/>
          <w:sz w:val="24"/>
          <w:szCs w:val="24"/>
        </w:rPr>
        <w:t xml:space="preserve">137, II) e prestar todo esclarecimento ou </w:t>
      </w:r>
      <w:r w:rsidR="007150DA" w:rsidRPr="009E01EF">
        <w:rPr>
          <w:rFonts w:ascii="Times New Roman" w:hAnsi="Times New Roman" w:cs="Times New Roman"/>
          <w:sz w:val="24"/>
          <w:szCs w:val="24"/>
        </w:rPr>
        <w:t>informação</w:t>
      </w:r>
      <w:r w:rsidRPr="009E01EF">
        <w:rPr>
          <w:rFonts w:ascii="Times New Roman" w:hAnsi="Times New Roman" w:cs="Times New Roman"/>
          <w:sz w:val="24"/>
          <w:szCs w:val="24"/>
        </w:rPr>
        <w:t xml:space="preserve"> por eles solicitados.</w:t>
      </w:r>
    </w:p>
    <w:p w14:paraId="69B2B517" w14:textId="7ABD66B1" w:rsidR="00B479E9" w:rsidRPr="009E01EF" w:rsidRDefault="00B479E9" w:rsidP="00B479E9">
      <w:pPr>
        <w:jc w:val="both"/>
        <w:rPr>
          <w:rFonts w:ascii="Times New Roman" w:hAnsi="Times New Roman" w:cs="Times New Roman"/>
          <w:sz w:val="24"/>
          <w:szCs w:val="24"/>
        </w:rPr>
      </w:pPr>
      <w:proofErr w:type="gramStart"/>
      <w:r w:rsidRPr="009E01EF">
        <w:rPr>
          <w:rFonts w:ascii="Times New Roman" w:hAnsi="Times New Roman" w:cs="Times New Roman"/>
          <w:sz w:val="24"/>
          <w:szCs w:val="24"/>
        </w:rPr>
        <w:t>9.4 Alocar</w:t>
      </w:r>
      <w:proofErr w:type="gramEnd"/>
      <w:r w:rsidRPr="009E01EF">
        <w:rPr>
          <w:rFonts w:ascii="Times New Roman" w:hAnsi="Times New Roman" w:cs="Times New Roman"/>
          <w:sz w:val="24"/>
          <w:szCs w:val="24"/>
        </w:rPr>
        <w:t xml:space="preserve"> os empregados </w:t>
      </w:r>
      <w:r w:rsidR="007150DA" w:rsidRPr="009E01EF">
        <w:rPr>
          <w:rFonts w:ascii="Times New Roman" w:hAnsi="Times New Roman" w:cs="Times New Roman"/>
          <w:sz w:val="24"/>
          <w:szCs w:val="24"/>
        </w:rPr>
        <w:t>necessários</w:t>
      </w:r>
      <w:r w:rsidRPr="009E01EF">
        <w:rPr>
          <w:rFonts w:ascii="Times New Roman" w:hAnsi="Times New Roman" w:cs="Times New Roman"/>
          <w:sz w:val="24"/>
          <w:szCs w:val="24"/>
        </w:rPr>
        <w:t xml:space="preserve"> ao perfeito cumprimento das </w:t>
      </w:r>
      <w:r w:rsidR="007150DA" w:rsidRPr="009E01EF">
        <w:rPr>
          <w:rFonts w:ascii="Times New Roman" w:hAnsi="Times New Roman" w:cs="Times New Roman"/>
          <w:sz w:val="24"/>
          <w:szCs w:val="24"/>
        </w:rPr>
        <w:t>cláusulas</w:t>
      </w:r>
      <w:r w:rsidRPr="009E01EF">
        <w:rPr>
          <w:rFonts w:ascii="Times New Roman" w:hAnsi="Times New Roman" w:cs="Times New Roman"/>
          <w:sz w:val="24"/>
          <w:szCs w:val="24"/>
        </w:rPr>
        <w:t xml:space="preserve"> deste contrato, com</w:t>
      </w:r>
      <w:r w:rsidR="007150DA" w:rsidRPr="009E01EF">
        <w:rPr>
          <w:rFonts w:ascii="Times New Roman" w:hAnsi="Times New Roman" w:cs="Times New Roman"/>
          <w:sz w:val="24"/>
          <w:szCs w:val="24"/>
        </w:rPr>
        <w:t xml:space="preserve"> habilitação</w:t>
      </w:r>
      <w:r w:rsidRPr="009E01EF">
        <w:rPr>
          <w:rFonts w:ascii="Times New Roman" w:hAnsi="Times New Roman" w:cs="Times New Roman"/>
          <w:sz w:val="24"/>
          <w:szCs w:val="24"/>
        </w:rPr>
        <w:t xml:space="preserve"> e conhecimento adequados, fornecendo os materiais, equipamentos, ferramentas e utensílios</w:t>
      </w:r>
      <w:r w:rsidR="007150DA" w:rsidRPr="009E01EF">
        <w:rPr>
          <w:rFonts w:ascii="Times New Roman" w:hAnsi="Times New Roman" w:cs="Times New Roman"/>
          <w:sz w:val="24"/>
          <w:szCs w:val="24"/>
        </w:rPr>
        <w:t xml:space="preserve"> </w:t>
      </w:r>
      <w:r w:rsidRPr="009E01EF">
        <w:rPr>
          <w:rFonts w:ascii="Times New Roman" w:hAnsi="Times New Roman" w:cs="Times New Roman"/>
          <w:sz w:val="24"/>
          <w:szCs w:val="24"/>
        </w:rPr>
        <w:t xml:space="preserve">demandados, cuja quantidade, qualidade e tecnologia </w:t>
      </w:r>
      <w:r w:rsidR="007150DA" w:rsidRPr="009E01EF">
        <w:rPr>
          <w:rFonts w:ascii="Times New Roman" w:hAnsi="Times New Roman" w:cs="Times New Roman"/>
          <w:sz w:val="24"/>
          <w:szCs w:val="24"/>
        </w:rPr>
        <w:t>deverão</w:t>
      </w:r>
      <w:r w:rsidRPr="009E01EF">
        <w:rPr>
          <w:rFonts w:ascii="Times New Roman" w:hAnsi="Times New Roman" w:cs="Times New Roman"/>
          <w:sz w:val="24"/>
          <w:szCs w:val="24"/>
        </w:rPr>
        <w:t xml:space="preserve"> atender às </w:t>
      </w:r>
      <w:r w:rsidR="007150DA" w:rsidRPr="009E01EF">
        <w:rPr>
          <w:rFonts w:ascii="Times New Roman" w:hAnsi="Times New Roman" w:cs="Times New Roman"/>
          <w:sz w:val="24"/>
          <w:szCs w:val="24"/>
        </w:rPr>
        <w:t>recomendações</w:t>
      </w:r>
      <w:r w:rsidRPr="009E01EF">
        <w:rPr>
          <w:rFonts w:ascii="Times New Roman" w:hAnsi="Times New Roman" w:cs="Times New Roman"/>
          <w:sz w:val="24"/>
          <w:szCs w:val="24"/>
        </w:rPr>
        <w:t xml:space="preserve"> de boa</w:t>
      </w:r>
      <w:r w:rsidR="007150DA" w:rsidRPr="009E01EF">
        <w:rPr>
          <w:rFonts w:ascii="Times New Roman" w:hAnsi="Times New Roman" w:cs="Times New Roman"/>
          <w:sz w:val="24"/>
          <w:szCs w:val="24"/>
        </w:rPr>
        <w:t xml:space="preserve"> técnica</w:t>
      </w:r>
      <w:r w:rsidRPr="009E01EF">
        <w:rPr>
          <w:rFonts w:ascii="Times New Roman" w:hAnsi="Times New Roman" w:cs="Times New Roman"/>
          <w:sz w:val="24"/>
          <w:szCs w:val="24"/>
        </w:rPr>
        <w:t xml:space="preserve"> e a </w:t>
      </w:r>
      <w:r w:rsidR="007150DA" w:rsidRPr="009E01EF">
        <w:rPr>
          <w:rFonts w:ascii="Times New Roman" w:hAnsi="Times New Roman" w:cs="Times New Roman"/>
          <w:sz w:val="24"/>
          <w:szCs w:val="24"/>
        </w:rPr>
        <w:t>legislação</w:t>
      </w:r>
      <w:r w:rsidRPr="009E01EF">
        <w:rPr>
          <w:rFonts w:ascii="Times New Roman" w:hAnsi="Times New Roman" w:cs="Times New Roman"/>
          <w:sz w:val="24"/>
          <w:szCs w:val="24"/>
        </w:rPr>
        <w:t xml:space="preserve"> de </w:t>
      </w:r>
      <w:r w:rsidR="007150DA" w:rsidRPr="009E01EF">
        <w:rPr>
          <w:rFonts w:ascii="Times New Roman" w:hAnsi="Times New Roman" w:cs="Times New Roman"/>
          <w:sz w:val="24"/>
          <w:szCs w:val="24"/>
        </w:rPr>
        <w:t>regência</w:t>
      </w:r>
      <w:r w:rsidRPr="009E01EF">
        <w:rPr>
          <w:rFonts w:ascii="Times New Roman" w:hAnsi="Times New Roman" w:cs="Times New Roman"/>
          <w:sz w:val="24"/>
          <w:szCs w:val="24"/>
        </w:rPr>
        <w:t>.</w:t>
      </w:r>
    </w:p>
    <w:p w14:paraId="55F169E8" w14:textId="77777777" w:rsidR="00E02B28" w:rsidRPr="009E01EF" w:rsidRDefault="00E02B28" w:rsidP="00B479E9">
      <w:pPr>
        <w:jc w:val="both"/>
        <w:rPr>
          <w:rFonts w:ascii="Times New Roman" w:hAnsi="Times New Roman" w:cs="Times New Roman"/>
          <w:sz w:val="24"/>
          <w:szCs w:val="24"/>
        </w:rPr>
      </w:pPr>
    </w:p>
    <w:p w14:paraId="196C47BB" w14:textId="77777777" w:rsidR="00E02B28" w:rsidRPr="009E01EF" w:rsidRDefault="00E02B28" w:rsidP="00B479E9">
      <w:pPr>
        <w:jc w:val="both"/>
        <w:rPr>
          <w:rFonts w:ascii="Times New Roman" w:hAnsi="Times New Roman" w:cs="Times New Roman"/>
          <w:sz w:val="24"/>
          <w:szCs w:val="24"/>
        </w:rPr>
      </w:pPr>
    </w:p>
    <w:p w14:paraId="134D4C9E" w14:textId="77777777" w:rsidR="00782CA2" w:rsidRDefault="00782CA2" w:rsidP="00B479E9">
      <w:pPr>
        <w:jc w:val="both"/>
        <w:rPr>
          <w:rFonts w:ascii="Times New Roman" w:hAnsi="Times New Roman" w:cs="Times New Roman"/>
          <w:sz w:val="24"/>
          <w:szCs w:val="24"/>
        </w:rPr>
      </w:pPr>
    </w:p>
    <w:p w14:paraId="52EC8534" w14:textId="735EB4DC" w:rsidR="002B4B2F" w:rsidRPr="009E01EF" w:rsidRDefault="00B479E9" w:rsidP="00B479E9">
      <w:pPr>
        <w:jc w:val="both"/>
        <w:rPr>
          <w:rFonts w:ascii="Times New Roman" w:hAnsi="Times New Roman" w:cs="Times New Roman"/>
          <w:sz w:val="24"/>
          <w:szCs w:val="24"/>
        </w:rPr>
      </w:pPr>
      <w:proofErr w:type="gramStart"/>
      <w:r w:rsidRPr="009E01EF">
        <w:rPr>
          <w:rFonts w:ascii="Times New Roman" w:hAnsi="Times New Roman" w:cs="Times New Roman"/>
          <w:sz w:val="24"/>
          <w:szCs w:val="24"/>
        </w:rPr>
        <w:t>9.5 Reparar</w:t>
      </w:r>
      <w:proofErr w:type="gramEnd"/>
      <w:r w:rsidRPr="009E01EF">
        <w:rPr>
          <w:rFonts w:ascii="Times New Roman" w:hAnsi="Times New Roman" w:cs="Times New Roman"/>
          <w:sz w:val="24"/>
          <w:szCs w:val="24"/>
        </w:rPr>
        <w:t>, corrigir, remover, reconstruir ou substituir, às suas expensas, no total ou em parte, no</w:t>
      </w:r>
      <w:r w:rsidR="007150DA" w:rsidRPr="009E01EF">
        <w:rPr>
          <w:rFonts w:ascii="Times New Roman" w:hAnsi="Times New Roman" w:cs="Times New Roman"/>
          <w:sz w:val="24"/>
          <w:szCs w:val="24"/>
        </w:rPr>
        <w:t xml:space="preserve"> </w:t>
      </w:r>
      <w:r w:rsidRPr="009E01EF">
        <w:rPr>
          <w:rFonts w:ascii="Times New Roman" w:hAnsi="Times New Roman" w:cs="Times New Roman"/>
          <w:sz w:val="24"/>
          <w:szCs w:val="24"/>
        </w:rPr>
        <w:t xml:space="preserve">prazo fixado pelo fiscal do contrato, os serviços nos quais se verificarem vícios, defeitos ou </w:t>
      </w:r>
      <w:r w:rsidR="007150DA" w:rsidRPr="009E01EF">
        <w:rPr>
          <w:rFonts w:ascii="Times New Roman" w:hAnsi="Times New Roman" w:cs="Times New Roman"/>
          <w:sz w:val="24"/>
          <w:szCs w:val="24"/>
        </w:rPr>
        <w:t xml:space="preserve">incorreções </w:t>
      </w:r>
      <w:r w:rsidRPr="009E01EF">
        <w:rPr>
          <w:rFonts w:ascii="Times New Roman" w:hAnsi="Times New Roman" w:cs="Times New Roman"/>
          <w:sz w:val="24"/>
          <w:szCs w:val="24"/>
        </w:rPr>
        <w:t xml:space="preserve">resultantes da </w:t>
      </w:r>
      <w:r w:rsidR="007150DA" w:rsidRPr="009E01EF">
        <w:rPr>
          <w:rFonts w:ascii="Times New Roman" w:hAnsi="Times New Roman" w:cs="Times New Roman"/>
          <w:sz w:val="24"/>
          <w:szCs w:val="24"/>
        </w:rPr>
        <w:t>execução</w:t>
      </w:r>
      <w:r w:rsidRPr="009E01EF">
        <w:rPr>
          <w:rFonts w:ascii="Times New Roman" w:hAnsi="Times New Roman" w:cs="Times New Roman"/>
          <w:sz w:val="24"/>
          <w:szCs w:val="24"/>
        </w:rPr>
        <w:t xml:space="preserve"> ou dos materiais empregados.</w:t>
      </w:r>
    </w:p>
    <w:p w14:paraId="2FE62CDC" w14:textId="53FF6C88" w:rsidR="00B479E9" w:rsidRPr="009E01EF" w:rsidRDefault="00B479E9" w:rsidP="00B479E9">
      <w:pPr>
        <w:jc w:val="both"/>
        <w:rPr>
          <w:rFonts w:ascii="Times New Roman" w:hAnsi="Times New Roman" w:cs="Times New Roman"/>
          <w:sz w:val="24"/>
          <w:szCs w:val="24"/>
        </w:rPr>
      </w:pPr>
      <w:r w:rsidRPr="009E01EF">
        <w:rPr>
          <w:rFonts w:ascii="Times New Roman" w:hAnsi="Times New Roman" w:cs="Times New Roman"/>
          <w:sz w:val="24"/>
          <w:szCs w:val="24"/>
        </w:rPr>
        <w:t xml:space="preserve">9.6 Responsabilizar-se pelos vícios e danos decorrentes da </w:t>
      </w:r>
      <w:r w:rsidR="007150DA" w:rsidRPr="009E01EF">
        <w:rPr>
          <w:rFonts w:ascii="Times New Roman" w:hAnsi="Times New Roman" w:cs="Times New Roman"/>
          <w:sz w:val="24"/>
          <w:szCs w:val="24"/>
        </w:rPr>
        <w:t>execução</w:t>
      </w:r>
      <w:r w:rsidRPr="009E01EF">
        <w:rPr>
          <w:rFonts w:ascii="Times New Roman" w:hAnsi="Times New Roman" w:cs="Times New Roman"/>
          <w:sz w:val="24"/>
          <w:szCs w:val="24"/>
        </w:rPr>
        <w:t xml:space="preserve"> do objeto, de acordo com o</w:t>
      </w:r>
      <w:r w:rsidR="007150DA" w:rsidRPr="009E01EF">
        <w:rPr>
          <w:rFonts w:ascii="Times New Roman" w:hAnsi="Times New Roman" w:cs="Times New Roman"/>
          <w:sz w:val="24"/>
          <w:szCs w:val="24"/>
        </w:rPr>
        <w:t xml:space="preserve"> </w:t>
      </w:r>
      <w:r w:rsidRPr="009E01EF">
        <w:rPr>
          <w:rFonts w:ascii="Times New Roman" w:hAnsi="Times New Roman" w:cs="Times New Roman"/>
          <w:sz w:val="24"/>
          <w:szCs w:val="24"/>
        </w:rPr>
        <w:t>Código de Defesa do Consumidor (Lei n” 8.078, de 1990), bem como por todo e qualquer dano causado</w:t>
      </w:r>
      <w:r w:rsidR="007150DA" w:rsidRPr="009E01EF">
        <w:rPr>
          <w:rFonts w:ascii="Times New Roman" w:hAnsi="Times New Roman" w:cs="Times New Roman"/>
          <w:sz w:val="24"/>
          <w:szCs w:val="24"/>
        </w:rPr>
        <w:t xml:space="preserve"> </w:t>
      </w:r>
      <w:r w:rsidRPr="009E01EF">
        <w:rPr>
          <w:rFonts w:ascii="Times New Roman" w:hAnsi="Times New Roman" w:cs="Times New Roman"/>
          <w:sz w:val="24"/>
          <w:szCs w:val="24"/>
        </w:rPr>
        <w:t xml:space="preserve">à </w:t>
      </w:r>
      <w:r w:rsidR="007150DA" w:rsidRPr="009E01EF">
        <w:rPr>
          <w:rFonts w:ascii="Times New Roman" w:hAnsi="Times New Roman" w:cs="Times New Roman"/>
          <w:sz w:val="24"/>
          <w:szCs w:val="24"/>
        </w:rPr>
        <w:t>Administração</w:t>
      </w:r>
      <w:r w:rsidRPr="009E01EF">
        <w:rPr>
          <w:rFonts w:ascii="Times New Roman" w:hAnsi="Times New Roman" w:cs="Times New Roman"/>
          <w:sz w:val="24"/>
          <w:szCs w:val="24"/>
        </w:rPr>
        <w:t xml:space="preserve"> ou terceiros, n</w:t>
      </w:r>
      <w:r w:rsidR="007150DA" w:rsidRPr="009E01EF">
        <w:rPr>
          <w:rFonts w:ascii="Times New Roman" w:hAnsi="Times New Roman" w:cs="Times New Roman"/>
          <w:sz w:val="24"/>
          <w:szCs w:val="24"/>
        </w:rPr>
        <w:t>ã</w:t>
      </w:r>
      <w:r w:rsidRPr="009E01EF">
        <w:rPr>
          <w:rFonts w:ascii="Times New Roman" w:hAnsi="Times New Roman" w:cs="Times New Roman"/>
          <w:sz w:val="24"/>
          <w:szCs w:val="24"/>
        </w:rPr>
        <w:t xml:space="preserve">o reduzindo essa responsabilidade a </w:t>
      </w:r>
      <w:r w:rsidR="007150DA" w:rsidRPr="009E01EF">
        <w:rPr>
          <w:rFonts w:ascii="Times New Roman" w:hAnsi="Times New Roman" w:cs="Times New Roman"/>
          <w:sz w:val="24"/>
          <w:szCs w:val="24"/>
        </w:rPr>
        <w:t>fiscalização</w:t>
      </w:r>
      <w:r w:rsidRPr="009E01EF">
        <w:rPr>
          <w:rFonts w:ascii="Times New Roman" w:hAnsi="Times New Roman" w:cs="Times New Roman"/>
          <w:sz w:val="24"/>
          <w:szCs w:val="24"/>
        </w:rPr>
        <w:t xml:space="preserve"> ou o acompanhamento</w:t>
      </w:r>
      <w:r w:rsidR="007150DA" w:rsidRPr="009E01EF">
        <w:rPr>
          <w:rFonts w:ascii="Times New Roman" w:hAnsi="Times New Roman" w:cs="Times New Roman"/>
          <w:sz w:val="24"/>
          <w:szCs w:val="24"/>
        </w:rPr>
        <w:t xml:space="preserve"> </w:t>
      </w:r>
      <w:r w:rsidRPr="009E01EF">
        <w:rPr>
          <w:rFonts w:ascii="Times New Roman" w:hAnsi="Times New Roman" w:cs="Times New Roman"/>
          <w:sz w:val="24"/>
          <w:szCs w:val="24"/>
        </w:rPr>
        <w:t xml:space="preserve">da </w:t>
      </w:r>
      <w:r w:rsidR="007150DA" w:rsidRPr="009E01EF">
        <w:rPr>
          <w:rFonts w:ascii="Times New Roman" w:hAnsi="Times New Roman" w:cs="Times New Roman"/>
          <w:sz w:val="24"/>
          <w:szCs w:val="24"/>
        </w:rPr>
        <w:t>execução</w:t>
      </w:r>
      <w:r w:rsidRPr="009E01EF">
        <w:rPr>
          <w:rFonts w:ascii="Times New Roman" w:hAnsi="Times New Roman" w:cs="Times New Roman"/>
          <w:sz w:val="24"/>
          <w:szCs w:val="24"/>
        </w:rPr>
        <w:t xml:space="preserve"> contratual pelo Contratante, que ficar</w:t>
      </w:r>
      <w:r w:rsidR="007150DA" w:rsidRPr="009E01EF">
        <w:rPr>
          <w:rFonts w:ascii="Times New Roman" w:hAnsi="Times New Roman" w:cs="Times New Roman"/>
          <w:sz w:val="24"/>
          <w:szCs w:val="24"/>
        </w:rPr>
        <w:t>á</w:t>
      </w:r>
      <w:r w:rsidRPr="009E01EF">
        <w:rPr>
          <w:rFonts w:ascii="Times New Roman" w:hAnsi="Times New Roman" w:cs="Times New Roman"/>
          <w:sz w:val="24"/>
          <w:szCs w:val="24"/>
        </w:rPr>
        <w:t xml:space="preserve"> autorizado a</w:t>
      </w:r>
      <w:r w:rsidR="002B4B2F" w:rsidRPr="009E01EF">
        <w:rPr>
          <w:rFonts w:ascii="Times New Roman" w:hAnsi="Times New Roman" w:cs="Times New Roman"/>
          <w:sz w:val="24"/>
          <w:szCs w:val="24"/>
        </w:rPr>
        <w:t xml:space="preserve"> </w:t>
      </w:r>
      <w:r w:rsidRPr="009E01EF">
        <w:rPr>
          <w:rFonts w:ascii="Times New Roman" w:hAnsi="Times New Roman" w:cs="Times New Roman"/>
          <w:sz w:val="24"/>
          <w:szCs w:val="24"/>
        </w:rPr>
        <w:t>descontar dos pagamentos devidos ou</w:t>
      </w:r>
      <w:r w:rsidR="007150DA" w:rsidRPr="009E01EF">
        <w:rPr>
          <w:rFonts w:ascii="Times New Roman" w:hAnsi="Times New Roman" w:cs="Times New Roman"/>
          <w:sz w:val="24"/>
          <w:szCs w:val="24"/>
        </w:rPr>
        <w:t xml:space="preserve"> </w:t>
      </w:r>
      <w:r w:rsidRPr="009E01EF">
        <w:rPr>
          <w:rFonts w:ascii="Times New Roman" w:hAnsi="Times New Roman" w:cs="Times New Roman"/>
          <w:sz w:val="24"/>
          <w:szCs w:val="24"/>
        </w:rPr>
        <w:t>da garantia, caso exigida no edital, o valor correspondente aos danos sofridos.</w:t>
      </w:r>
    </w:p>
    <w:p w14:paraId="2B368FB8" w14:textId="00538B3D" w:rsidR="00B479E9" w:rsidRPr="009E01EF" w:rsidRDefault="00B479E9" w:rsidP="00B479E9">
      <w:pPr>
        <w:jc w:val="both"/>
        <w:rPr>
          <w:rFonts w:ascii="Times New Roman" w:hAnsi="Times New Roman" w:cs="Times New Roman"/>
          <w:sz w:val="24"/>
          <w:szCs w:val="24"/>
        </w:rPr>
      </w:pPr>
      <w:proofErr w:type="gramStart"/>
      <w:r w:rsidRPr="009E01EF">
        <w:rPr>
          <w:rFonts w:ascii="Times New Roman" w:hAnsi="Times New Roman" w:cs="Times New Roman"/>
          <w:sz w:val="24"/>
          <w:szCs w:val="24"/>
        </w:rPr>
        <w:t>9.7 Efetuar</w:t>
      </w:r>
      <w:proofErr w:type="gramEnd"/>
      <w:r w:rsidRPr="009E01EF">
        <w:rPr>
          <w:rFonts w:ascii="Times New Roman" w:hAnsi="Times New Roman" w:cs="Times New Roman"/>
          <w:sz w:val="24"/>
          <w:szCs w:val="24"/>
        </w:rPr>
        <w:t xml:space="preserve"> </w:t>
      </w:r>
      <w:r w:rsidR="007150DA" w:rsidRPr="009E01EF">
        <w:rPr>
          <w:rFonts w:ascii="Times New Roman" w:hAnsi="Times New Roman" w:cs="Times New Roman"/>
          <w:sz w:val="24"/>
          <w:szCs w:val="24"/>
        </w:rPr>
        <w:t>comunicação</w:t>
      </w:r>
      <w:r w:rsidRPr="009E01EF">
        <w:rPr>
          <w:rFonts w:ascii="Times New Roman" w:hAnsi="Times New Roman" w:cs="Times New Roman"/>
          <w:sz w:val="24"/>
          <w:szCs w:val="24"/>
        </w:rPr>
        <w:t xml:space="preserve"> ao Contratante, assim que tiver </w:t>
      </w:r>
      <w:r w:rsidR="007150DA" w:rsidRPr="009E01EF">
        <w:rPr>
          <w:rFonts w:ascii="Times New Roman" w:hAnsi="Times New Roman" w:cs="Times New Roman"/>
          <w:sz w:val="24"/>
          <w:szCs w:val="24"/>
        </w:rPr>
        <w:t>ciência</w:t>
      </w:r>
      <w:r w:rsidRPr="009E01EF">
        <w:rPr>
          <w:rFonts w:ascii="Times New Roman" w:hAnsi="Times New Roman" w:cs="Times New Roman"/>
          <w:sz w:val="24"/>
          <w:szCs w:val="24"/>
        </w:rPr>
        <w:t xml:space="preserve"> da impossibilidade de </w:t>
      </w:r>
      <w:r w:rsidR="007150DA" w:rsidRPr="009E01EF">
        <w:rPr>
          <w:rFonts w:ascii="Times New Roman" w:hAnsi="Times New Roman" w:cs="Times New Roman"/>
          <w:sz w:val="24"/>
          <w:szCs w:val="24"/>
        </w:rPr>
        <w:t>realização</w:t>
      </w:r>
      <w:r w:rsidRPr="009E01EF">
        <w:rPr>
          <w:rFonts w:ascii="Times New Roman" w:hAnsi="Times New Roman" w:cs="Times New Roman"/>
          <w:sz w:val="24"/>
          <w:szCs w:val="24"/>
        </w:rPr>
        <w:t xml:space="preserve"> ou</w:t>
      </w:r>
      <w:r w:rsidR="007150DA" w:rsidRPr="009E01EF">
        <w:rPr>
          <w:rFonts w:ascii="Times New Roman" w:hAnsi="Times New Roman" w:cs="Times New Roman"/>
          <w:sz w:val="24"/>
          <w:szCs w:val="24"/>
        </w:rPr>
        <w:t xml:space="preserve"> finalização</w:t>
      </w:r>
      <w:r w:rsidRPr="009E01EF">
        <w:rPr>
          <w:rFonts w:ascii="Times New Roman" w:hAnsi="Times New Roman" w:cs="Times New Roman"/>
          <w:sz w:val="24"/>
          <w:szCs w:val="24"/>
        </w:rPr>
        <w:t xml:space="preserve"> do serviço no prazo estabelecido, para </w:t>
      </w:r>
      <w:r w:rsidR="007150DA" w:rsidRPr="009E01EF">
        <w:rPr>
          <w:rFonts w:ascii="Times New Roman" w:hAnsi="Times New Roman" w:cs="Times New Roman"/>
          <w:sz w:val="24"/>
          <w:szCs w:val="24"/>
        </w:rPr>
        <w:t>adoção</w:t>
      </w:r>
      <w:r w:rsidRPr="009E01EF">
        <w:rPr>
          <w:rFonts w:ascii="Times New Roman" w:hAnsi="Times New Roman" w:cs="Times New Roman"/>
          <w:sz w:val="24"/>
          <w:szCs w:val="24"/>
        </w:rPr>
        <w:t xml:space="preserve"> de </w:t>
      </w:r>
      <w:r w:rsidR="007150DA" w:rsidRPr="009E01EF">
        <w:rPr>
          <w:rFonts w:ascii="Times New Roman" w:hAnsi="Times New Roman" w:cs="Times New Roman"/>
          <w:sz w:val="24"/>
          <w:szCs w:val="24"/>
        </w:rPr>
        <w:t>ações</w:t>
      </w:r>
      <w:r w:rsidRPr="009E01EF">
        <w:rPr>
          <w:rFonts w:ascii="Times New Roman" w:hAnsi="Times New Roman" w:cs="Times New Roman"/>
          <w:sz w:val="24"/>
          <w:szCs w:val="24"/>
        </w:rPr>
        <w:t xml:space="preserve"> de </w:t>
      </w:r>
      <w:r w:rsidR="007150DA" w:rsidRPr="009E01EF">
        <w:rPr>
          <w:rFonts w:ascii="Times New Roman" w:hAnsi="Times New Roman" w:cs="Times New Roman"/>
          <w:sz w:val="24"/>
          <w:szCs w:val="24"/>
        </w:rPr>
        <w:t>contingência</w:t>
      </w:r>
      <w:r w:rsidRPr="009E01EF">
        <w:rPr>
          <w:rFonts w:ascii="Times New Roman" w:hAnsi="Times New Roman" w:cs="Times New Roman"/>
          <w:sz w:val="24"/>
          <w:szCs w:val="24"/>
        </w:rPr>
        <w:t xml:space="preserve"> cabíveis. </w:t>
      </w:r>
    </w:p>
    <w:p w14:paraId="1B736647" w14:textId="12A25631" w:rsidR="00B479E9" w:rsidRPr="009E01EF" w:rsidRDefault="00B479E9" w:rsidP="00B479E9">
      <w:pPr>
        <w:jc w:val="both"/>
        <w:rPr>
          <w:rFonts w:ascii="Times New Roman" w:hAnsi="Times New Roman" w:cs="Times New Roman"/>
          <w:sz w:val="24"/>
          <w:szCs w:val="24"/>
        </w:rPr>
      </w:pPr>
      <w:r w:rsidRPr="009E01EF">
        <w:rPr>
          <w:rFonts w:ascii="Times New Roman" w:hAnsi="Times New Roman" w:cs="Times New Roman"/>
          <w:sz w:val="24"/>
          <w:szCs w:val="24"/>
        </w:rPr>
        <w:t>9.8 N</w:t>
      </w:r>
      <w:r w:rsidR="007150DA" w:rsidRPr="009E01EF">
        <w:rPr>
          <w:rFonts w:ascii="Times New Roman" w:hAnsi="Times New Roman" w:cs="Times New Roman"/>
          <w:sz w:val="24"/>
          <w:szCs w:val="24"/>
        </w:rPr>
        <w:t>ã</w:t>
      </w:r>
      <w:r w:rsidRPr="009E01EF">
        <w:rPr>
          <w:rFonts w:ascii="Times New Roman" w:hAnsi="Times New Roman" w:cs="Times New Roman"/>
          <w:sz w:val="24"/>
          <w:szCs w:val="24"/>
        </w:rPr>
        <w:t xml:space="preserve">o contratar, durante a </w:t>
      </w:r>
      <w:r w:rsidR="007150DA" w:rsidRPr="009E01EF">
        <w:rPr>
          <w:rFonts w:ascii="Times New Roman" w:hAnsi="Times New Roman" w:cs="Times New Roman"/>
          <w:sz w:val="24"/>
          <w:szCs w:val="24"/>
        </w:rPr>
        <w:t>vigência</w:t>
      </w:r>
      <w:r w:rsidRPr="009E01EF">
        <w:rPr>
          <w:rFonts w:ascii="Times New Roman" w:hAnsi="Times New Roman" w:cs="Times New Roman"/>
          <w:sz w:val="24"/>
          <w:szCs w:val="24"/>
        </w:rPr>
        <w:t xml:space="preserve"> do contrato, cônjuge, companheiro ou parente em linha reta, colateral ou por afinidade, </w:t>
      </w:r>
      <w:r w:rsidR="007150DA" w:rsidRPr="009E01EF">
        <w:rPr>
          <w:rFonts w:ascii="Times New Roman" w:hAnsi="Times New Roman" w:cs="Times New Roman"/>
          <w:sz w:val="24"/>
          <w:szCs w:val="24"/>
        </w:rPr>
        <w:t>até</w:t>
      </w:r>
      <w:r w:rsidRPr="009E01EF">
        <w:rPr>
          <w:rFonts w:ascii="Times New Roman" w:hAnsi="Times New Roman" w:cs="Times New Roman"/>
          <w:sz w:val="24"/>
          <w:szCs w:val="24"/>
        </w:rPr>
        <w:t xml:space="preserve"> o terceiro grau, de dirigente do contratante ou do fiscal ou gestor do</w:t>
      </w:r>
      <w:r w:rsidR="007150DA" w:rsidRPr="009E01EF">
        <w:rPr>
          <w:rFonts w:ascii="Times New Roman" w:hAnsi="Times New Roman" w:cs="Times New Roman"/>
          <w:sz w:val="24"/>
          <w:szCs w:val="24"/>
        </w:rPr>
        <w:t xml:space="preserve"> </w:t>
      </w:r>
      <w:r w:rsidRPr="009E01EF">
        <w:rPr>
          <w:rFonts w:ascii="Times New Roman" w:hAnsi="Times New Roman" w:cs="Times New Roman"/>
          <w:sz w:val="24"/>
          <w:szCs w:val="24"/>
        </w:rPr>
        <w:t xml:space="preserve">contrato, nos termos do artigo 48, </w:t>
      </w:r>
      <w:r w:rsidR="007150DA" w:rsidRPr="009E01EF">
        <w:rPr>
          <w:rFonts w:ascii="Times New Roman" w:hAnsi="Times New Roman" w:cs="Times New Roman"/>
          <w:sz w:val="24"/>
          <w:szCs w:val="24"/>
        </w:rPr>
        <w:t>parágrafo</w:t>
      </w:r>
      <w:r w:rsidRPr="009E01EF">
        <w:rPr>
          <w:rFonts w:ascii="Times New Roman" w:hAnsi="Times New Roman" w:cs="Times New Roman"/>
          <w:sz w:val="24"/>
          <w:szCs w:val="24"/>
        </w:rPr>
        <w:t xml:space="preserve"> </w:t>
      </w:r>
      <w:r w:rsidR="007150DA" w:rsidRPr="009E01EF">
        <w:rPr>
          <w:rFonts w:ascii="Times New Roman" w:hAnsi="Times New Roman" w:cs="Times New Roman"/>
          <w:sz w:val="24"/>
          <w:szCs w:val="24"/>
        </w:rPr>
        <w:t>único</w:t>
      </w:r>
      <w:r w:rsidRPr="009E01EF">
        <w:rPr>
          <w:rFonts w:ascii="Times New Roman" w:hAnsi="Times New Roman" w:cs="Times New Roman"/>
          <w:sz w:val="24"/>
          <w:szCs w:val="24"/>
        </w:rPr>
        <w:t>, da Lei n” 14.133, de 2021.</w:t>
      </w:r>
    </w:p>
    <w:p w14:paraId="018C3727" w14:textId="5A40CA21" w:rsidR="00B479E9" w:rsidRPr="009E01EF" w:rsidRDefault="00B479E9" w:rsidP="00B479E9">
      <w:pPr>
        <w:jc w:val="both"/>
        <w:rPr>
          <w:rFonts w:ascii="Times New Roman" w:hAnsi="Times New Roman" w:cs="Times New Roman"/>
          <w:sz w:val="24"/>
          <w:szCs w:val="24"/>
        </w:rPr>
      </w:pPr>
      <w:proofErr w:type="gramStart"/>
      <w:r w:rsidRPr="009E01EF">
        <w:rPr>
          <w:rFonts w:ascii="Times New Roman" w:hAnsi="Times New Roman" w:cs="Times New Roman"/>
          <w:sz w:val="24"/>
          <w:szCs w:val="24"/>
        </w:rPr>
        <w:t>9.9 Quando</w:t>
      </w:r>
      <w:proofErr w:type="gramEnd"/>
      <w:r w:rsidRPr="009E01EF">
        <w:rPr>
          <w:rFonts w:ascii="Times New Roman" w:hAnsi="Times New Roman" w:cs="Times New Roman"/>
          <w:sz w:val="24"/>
          <w:szCs w:val="24"/>
        </w:rPr>
        <w:t xml:space="preserve"> n</w:t>
      </w:r>
      <w:r w:rsidR="007150DA" w:rsidRPr="009E01EF">
        <w:rPr>
          <w:rFonts w:ascii="Times New Roman" w:hAnsi="Times New Roman" w:cs="Times New Roman"/>
          <w:sz w:val="24"/>
          <w:szCs w:val="24"/>
        </w:rPr>
        <w:t>ã</w:t>
      </w:r>
      <w:r w:rsidRPr="009E01EF">
        <w:rPr>
          <w:rFonts w:ascii="Times New Roman" w:hAnsi="Times New Roman" w:cs="Times New Roman"/>
          <w:sz w:val="24"/>
          <w:szCs w:val="24"/>
        </w:rPr>
        <w:t xml:space="preserve">o for possível a </w:t>
      </w:r>
      <w:r w:rsidR="007150DA" w:rsidRPr="009E01EF">
        <w:rPr>
          <w:rFonts w:ascii="Times New Roman" w:hAnsi="Times New Roman" w:cs="Times New Roman"/>
          <w:sz w:val="24"/>
          <w:szCs w:val="24"/>
        </w:rPr>
        <w:t>verificação</w:t>
      </w:r>
      <w:r w:rsidRPr="009E01EF">
        <w:rPr>
          <w:rFonts w:ascii="Times New Roman" w:hAnsi="Times New Roman" w:cs="Times New Roman"/>
          <w:sz w:val="24"/>
          <w:szCs w:val="24"/>
        </w:rPr>
        <w:t xml:space="preserve"> da regularidade no Sistema de Cadastro de Fornecedores –</w:t>
      </w:r>
      <w:r w:rsidR="007150DA" w:rsidRPr="009E01EF">
        <w:rPr>
          <w:rFonts w:ascii="Times New Roman" w:hAnsi="Times New Roman" w:cs="Times New Roman"/>
          <w:sz w:val="24"/>
          <w:szCs w:val="24"/>
        </w:rPr>
        <w:t xml:space="preserve"> </w:t>
      </w:r>
      <w:r w:rsidRPr="009E01EF">
        <w:rPr>
          <w:rFonts w:ascii="Times New Roman" w:hAnsi="Times New Roman" w:cs="Times New Roman"/>
          <w:sz w:val="24"/>
          <w:szCs w:val="24"/>
        </w:rPr>
        <w:t>SICAF, o contratado dever</w:t>
      </w:r>
      <w:r w:rsidR="007150DA" w:rsidRPr="009E01EF">
        <w:rPr>
          <w:rFonts w:ascii="Times New Roman" w:hAnsi="Times New Roman" w:cs="Times New Roman"/>
          <w:sz w:val="24"/>
          <w:szCs w:val="24"/>
        </w:rPr>
        <w:t>á</w:t>
      </w:r>
      <w:r w:rsidRPr="009E01EF">
        <w:rPr>
          <w:rFonts w:ascii="Times New Roman" w:hAnsi="Times New Roman" w:cs="Times New Roman"/>
          <w:sz w:val="24"/>
          <w:szCs w:val="24"/>
        </w:rPr>
        <w:t xml:space="preserve"> entregar ao setor </w:t>
      </w:r>
      <w:r w:rsidR="007150DA" w:rsidRPr="009E01EF">
        <w:rPr>
          <w:rFonts w:ascii="Times New Roman" w:hAnsi="Times New Roman" w:cs="Times New Roman"/>
          <w:sz w:val="24"/>
          <w:szCs w:val="24"/>
        </w:rPr>
        <w:t>responsável</w:t>
      </w:r>
      <w:r w:rsidRPr="009E01EF">
        <w:rPr>
          <w:rFonts w:ascii="Times New Roman" w:hAnsi="Times New Roman" w:cs="Times New Roman"/>
          <w:sz w:val="24"/>
          <w:szCs w:val="24"/>
        </w:rPr>
        <w:t xml:space="preserve"> pela </w:t>
      </w:r>
      <w:r w:rsidR="007150DA" w:rsidRPr="009E01EF">
        <w:rPr>
          <w:rFonts w:ascii="Times New Roman" w:hAnsi="Times New Roman" w:cs="Times New Roman"/>
          <w:sz w:val="24"/>
          <w:szCs w:val="24"/>
        </w:rPr>
        <w:t>fiscalização</w:t>
      </w:r>
      <w:r w:rsidRPr="009E01EF">
        <w:rPr>
          <w:rFonts w:ascii="Times New Roman" w:hAnsi="Times New Roman" w:cs="Times New Roman"/>
          <w:sz w:val="24"/>
          <w:szCs w:val="24"/>
        </w:rPr>
        <w:t xml:space="preserve"> do contrato, </w:t>
      </w:r>
      <w:r w:rsidR="007150DA" w:rsidRPr="009E01EF">
        <w:rPr>
          <w:rFonts w:ascii="Times New Roman" w:hAnsi="Times New Roman" w:cs="Times New Roman"/>
          <w:sz w:val="24"/>
          <w:szCs w:val="24"/>
        </w:rPr>
        <w:t>até</w:t>
      </w:r>
      <w:r w:rsidRPr="009E01EF">
        <w:rPr>
          <w:rFonts w:ascii="Times New Roman" w:hAnsi="Times New Roman" w:cs="Times New Roman"/>
          <w:sz w:val="24"/>
          <w:szCs w:val="24"/>
        </w:rPr>
        <w:t xml:space="preserve"> o dia trinta</w:t>
      </w:r>
      <w:r w:rsidR="007150DA" w:rsidRPr="009E01EF">
        <w:rPr>
          <w:rFonts w:ascii="Times New Roman" w:hAnsi="Times New Roman" w:cs="Times New Roman"/>
          <w:sz w:val="24"/>
          <w:szCs w:val="24"/>
        </w:rPr>
        <w:t xml:space="preserve"> </w:t>
      </w:r>
      <w:r w:rsidRPr="009E01EF">
        <w:rPr>
          <w:rFonts w:ascii="Times New Roman" w:hAnsi="Times New Roman" w:cs="Times New Roman"/>
          <w:sz w:val="24"/>
          <w:szCs w:val="24"/>
        </w:rPr>
        <w:t xml:space="preserve">do </w:t>
      </w:r>
      <w:r w:rsidR="007150DA" w:rsidRPr="009E01EF">
        <w:rPr>
          <w:rFonts w:ascii="Times New Roman" w:hAnsi="Times New Roman" w:cs="Times New Roman"/>
          <w:sz w:val="24"/>
          <w:szCs w:val="24"/>
        </w:rPr>
        <w:t>mês</w:t>
      </w:r>
      <w:r w:rsidRPr="009E01EF">
        <w:rPr>
          <w:rFonts w:ascii="Times New Roman" w:hAnsi="Times New Roman" w:cs="Times New Roman"/>
          <w:sz w:val="24"/>
          <w:szCs w:val="24"/>
        </w:rPr>
        <w:t xml:space="preserve"> seguinte ao da </w:t>
      </w:r>
      <w:r w:rsidR="007150DA" w:rsidRPr="009E01EF">
        <w:rPr>
          <w:rFonts w:ascii="Times New Roman" w:hAnsi="Times New Roman" w:cs="Times New Roman"/>
          <w:sz w:val="24"/>
          <w:szCs w:val="24"/>
        </w:rPr>
        <w:t>prestação</w:t>
      </w:r>
      <w:r w:rsidRPr="009E01EF">
        <w:rPr>
          <w:rFonts w:ascii="Times New Roman" w:hAnsi="Times New Roman" w:cs="Times New Roman"/>
          <w:sz w:val="24"/>
          <w:szCs w:val="24"/>
        </w:rPr>
        <w:t xml:space="preserve"> dos serviços, os seguintes documentos:</w:t>
      </w:r>
    </w:p>
    <w:p w14:paraId="734DBB1B" w14:textId="77777777" w:rsidR="00B479E9" w:rsidRPr="009E01EF" w:rsidRDefault="00B479E9" w:rsidP="00B479E9">
      <w:pPr>
        <w:jc w:val="both"/>
        <w:rPr>
          <w:rFonts w:ascii="Times New Roman" w:hAnsi="Times New Roman" w:cs="Times New Roman"/>
          <w:sz w:val="24"/>
          <w:szCs w:val="24"/>
        </w:rPr>
      </w:pPr>
      <w:r w:rsidRPr="009E01EF">
        <w:rPr>
          <w:rFonts w:ascii="Times New Roman" w:hAnsi="Times New Roman" w:cs="Times New Roman"/>
          <w:sz w:val="24"/>
          <w:szCs w:val="24"/>
        </w:rPr>
        <w:t xml:space="preserve">a) prova de regularidade relativa à Seguridade Social; </w:t>
      </w:r>
    </w:p>
    <w:p w14:paraId="080FFF5C" w14:textId="6568FA4D" w:rsidR="00B479E9" w:rsidRPr="009E01EF" w:rsidRDefault="00B479E9" w:rsidP="00B479E9">
      <w:pPr>
        <w:jc w:val="both"/>
        <w:rPr>
          <w:rFonts w:ascii="Times New Roman" w:hAnsi="Times New Roman" w:cs="Times New Roman"/>
          <w:sz w:val="24"/>
          <w:szCs w:val="24"/>
        </w:rPr>
      </w:pPr>
      <w:r w:rsidRPr="009E01EF">
        <w:rPr>
          <w:rFonts w:ascii="Times New Roman" w:hAnsi="Times New Roman" w:cs="Times New Roman"/>
          <w:sz w:val="24"/>
          <w:szCs w:val="24"/>
        </w:rPr>
        <w:t xml:space="preserve">b) </w:t>
      </w:r>
      <w:r w:rsidR="007150DA" w:rsidRPr="009E01EF">
        <w:rPr>
          <w:rFonts w:ascii="Times New Roman" w:hAnsi="Times New Roman" w:cs="Times New Roman"/>
          <w:sz w:val="24"/>
          <w:szCs w:val="24"/>
        </w:rPr>
        <w:t>certidão</w:t>
      </w:r>
      <w:r w:rsidRPr="009E01EF">
        <w:rPr>
          <w:rFonts w:ascii="Times New Roman" w:hAnsi="Times New Roman" w:cs="Times New Roman"/>
          <w:sz w:val="24"/>
          <w:szCs w:val="24"/>
        </w:rPr>
        <w:t xml:space="preserve"> conjunta relativa aos tributos federais e à Dívida Ativa da </w:t>
      </w:r>
      <w:r w:rsidR="007150DA" w:rsidRPr="009E01EF">
        <w:rPr>
          <w:rFonts w:ascii="Times New Roman" w:hAnsi="Times New Roman" w:cs="Times New Roman"/>
          <w:sz w:val="24"/>
          <w:szCs w:val="24"/>
        </w:rPr>
        <w:t>União</w:t>
      </w:r>
      <w:r w:rsidRPr="009E01EF">
        <w:rPr>
          <w:rFonts w:ascii="Times New Roman" w:hAnsi="Times New Roman" w:cs="Times New Roman"/>
          <w:sz w:val="24"/>
          <w:szCs w:val="24"/>
        </w:rPr>
        <w:t>;</w:t>
      </w:r>
    </w:p>
    <w:p w14:paraId="48E5B6C2" w14:textId="45329572" w:rsidR="00B479E9" w:rsidRPr="009E01EF" w:rsidRDefault="00B479E9" w:rsidP="00B479E9">
      <w:pPr>
        <w:jc w:val="both"/>
        <w:rPr>
          <w:rFonts w:ascii="Times New Roman" w:hAnsi="Times New Roman" w:cs="Times New Roman"/>
          <w:sz w:val="24"/>
          <w:szCs w:val="24"/>
        </w:rPr>
      </w:pPr>
      <w:r w:rsidRPr="009E01EF">
        <w:rPr>
          <w:rFonts w:ascii="Times New Roman" w:hAnsi="Times New Roman" w:cs="Times New Roman"/>
          <w:sz w:val="24"/>
          <w:szCs w:val="24"/>
        </w:rPr>
        <w:t xml:space="preserve">c) </w:t>
      </w:r>
      <w:r w:rsidR="007150DA" w:rsidRPr="009E01EF">
        <w:rPr>
          <w:rFonts w:ascii="Times New Roman" w:hAnsi="Times New Roman" w:cs="Times New Roman"/>
          <w:sz w:val="24"/>
          <w:szCs w:val="24"/>
        </w:rPr>
        <w:t>certidões</w:t>
      </w:r>
      <w:r w:rsidRPr="009E01EF">
        <w:rPr>
          <w:rFonts w:ascii="Times New Roman" w:hAnsi="Times New Roman" w:cs="Times New Roman"/>
          <w:sz w:val="24"/>
          <w:szCs w:val="24"/>
        </w:rPr>
        <w:t xml:space="preserve"> que comprovem a regularida</w:t>
      </w:r>
      <w:r w:rsidR="003B01AB" w:rsidRPr="009E01EF">
        <w:rPr>
          <w:rFonts w:ascii="Times New Roman" w:hAnsi="Times New Roman" w:cs="Times New Roman"/>
          <w:sz w:val="24"/>
          <w:szCs w:val="24"/>
        </w:rPr>
        <w:t>de perante a Fazenda Municipal e</w:t>
      </w:r>
      <w:r w:rsidRPr="009E01EF">
        <w:rPr>
          <w:rFonts w:ascii="Times New Roman" w:hAnsi="Times New Roman" w:cs="Times New Roman"/>
          <w:sz w:val="24"/>
          <w:szCs w:val="24"/>
        </w:rPr>
        <w:t xml:space="preserve"> </w:t>
      </w:r>
      <w:r w:rsidR="003B01AB" w:rsidRPr="009E01EF">
        <w:rPr>
          <w:rFonts w:ascii="Times New Roman" w:hAnsi="Times New Roman" w:cs="Times New Roman"/>
          <w:sz w:val="24"/>
          <w:szCs w:val="24"/>
        </w:rPr>
        <w:t>estadual</w:t>
      </w:r>
      <w:r w:rsidRPr="009E01EF">
        <w:rPr>
          <w:rFonts w:ascii="Times New Roman" w:hAnsi="Times New Roman" w:cs="Times New Roman"/>
          <w:sz w:val="24"/>
          <w:szCs w:val="24"/>
        </w:rPr>
        <w:t xml:space="preserve"> do domicílio</w:t>
      </w:r>
      <w:r w:rsidR="007150DA" w:rsidRPr="009E01EF">
        <w:rPr>
          <w:rFonts w:ascii="Times New Roman" w:hAnsi="Times New Roman" w:cs="Times New Roman"/>
          <w:sz w:val="24"/>
          <w:szCs w:val="24"/>
        </w:rPr>
        <w:t xml:space="preserve"> </w:t>
      </w:r>
      <w:r w:rsidRPr="009E01EF">
        <w:rPr>
          <w:rFonts w:ascii="Times New Roman" w:hAnsi="Times New Roman" w:cs="Times New Roman"/>
          <w:sz w:val="24"/>
          <w:szCs w:val="24"/>
        </w:rPr>
        <w:t xml:space="preserve">ou sede do contratado;  </w:t>
      </w:r>
    </w:p>
    <w:p w14:paraId="2FA11050" w14:textId="707FEC36" w:rsidR="00B479E9" w:rsidRPr="009E01EF" w:rsidRDefault="00B479E9" w:rsidP="00B479E9">
      <w:pPr>
        <w:jc w:val="both"/>
        <w:rPr>
          <w:rFonts w:ascii="Times New Roman" w:hAnsi="Times New Roman" w:cs="Times New Roman"/>
          <w:sz w:val="24"/>
          <w:szCs w:val="24"/>
        </w:rPr>
      </w:pPr>
      <w:r w:rsidRPr="009E01EF">
        <w:rPr>
          <w:rFonts w:ascii="Times New Roman" w:hAnsi="Times New Roman" w:cs="Times New Roman"/>
          <w:sz w:val="24"/>
          <w:szCs w:val="24"/>
        </w:rPr>
        <w:t xml:space="preserve">d) </w:t>
      </w:r>
      <w:r w:rsidR="007150DA" w:rsidRPr="009E01EF">
        <w:rPr>
          <w:rFonts w:ascii="Times New Roman" w:hAnsi="Times New Roman" w:cs="Times New Roman"/>
          <w:sz w:val="24"/>
          <w:szCs w:val="24"/>
        </w:rPr>
        <w:t>Certidão</w:t>
      </w:r>
      <w:r w:rsidRPr="009E01EF">
        <w:rPr>
          <w:rFonts w:ascii="Times New Roman" w:hAnsi="Times New Roman" w:cs="Times New Roman"/>
          <w:sz w:val="24"/>
          <w:szCs w:val="24"/>
        </w:rPr>
        <w:t xml:space="preserve"> de Regularidade do FGTS – CRF; e</w:t>
      </w:r>
    </w:p>
    <w:p w14:paraId="50FB8CC0" w14:textId="57733756" w:rsidR="00B479E9" w:rsidRPr="009E01EF" w:rsidRDefault="00B479E9" w:rsidP="00B479E9">
      <w:pPr>
        <w:jc w:val="both"/>
        <w:rPr>
          <w:rFonts w:ascii="Times New Roman" w:hAnsi="Times New Roman" w:cs="Times New Roman"/>
          <w:sz w:val="24"/>
          <w:szCs w:val="24"/>
        </w:rPr>
      </w:pPr>
      <w:r w:rsidRPr="009E01EF">
        <w:rPr>
          <w:rFonts w:ascii="Times New Roman" w:hAnsi="Times New Roman" w:cs="Times New Roman"/>
          <w:sz w:val="24"/>
          <w:szCs w:val="24"/>
        </w:rPr>
        <w:t xml:space="preserve">e) </w:t>
      </w:r>
      <w:r w:rsidR="007150DA" w:rsidRPr="009E01EF">
        <w:rPr>
          <w:rFonts w:ascii="Times New Roman" w:hAnsi="Times New Roman" w:cs="Times New Roman"/>
          <w:sz w:val="24"/>
          <w:szCs w:val="24"/>
        </w:rPr>
        <w:t>Certidão</w:t>
      </w:r>
      <w:r w:rsidRPr="009E01EF">
        <w:rPr>
          <w:rFonts w:ascii="Times New Roman" w:hAnsi="Times New Roman" w:cs="Times New Roman"/>
          <w:sz w:val="24"/>
          <w:szCs w:val="24"/>
        </w:rPr>
        <w:t xml:space="preserve"> Negativa de </w:t>
      </w:r>
      <w:r w:rsidR="007150DA" w:rsidRPr="009E01EF">
        <w:rPr>
          <w:rFonts w:ascii="Times New Roman" w:hAnsi="Times New Roman" w:cs="Times New Roman"/>
          <w:sz w:val="24"/>
          <w:szCs w:val="24"/>
        </w:rPr>
        <w:t>Débitos</w:t>
      </w:r>
      <w:r w:rsidRPr="009E01EF">
        <w:rPr>
          <w:rFonts w:ascii="Times New Roman" w:hAnsi="Times New Roman" w:cs="Times New Roman"/>
          <w:sz w:val="24"/>
          <w:szCs w:val="24"/>
        </w:rPr>
        <w:t xml:space="preserve"> Trabalhistas – CNDT;  </w:t>
      </w:r>
    </w:p>
    <w:p w14:paraId="6E920FAA" w14:textId="5F202C3C" w:rsidR="00B479E9" w:rsidRPr="009E01EF" w:rsidRDefault="00B479E9" w:rsidP="00B479E9">
      <w:pPr>
        <w:jc w:val="both"/>
        <w:rPr>
          <w:rFonts w:ascii="Times New Roman" w:hAnsi="Times New Roman" w:cs="Times New Roman"/>
          <w:sz w:val="24"/>
          <w:szCs w:val="24"/>
        </w:rPr>
      </w:pPr>
      <w:proofErr w:type="gramStart"/>
      <w:r w:rsidRPr="009E01EF">
        <w:rPr>
          <w:rFonts w:ascii="Times New Roman" w:hAnsi="Times New Roman" w:cs="Times New Roman"/>
          <w:sz w:val="24"/>
          <w:szCs w:val="24"/>
        </w:rPr>
        <w:t>9.10 Responsabilizar-se</w:t>
      </w:r>
      <w:proofErr w:type="gramEnd"/>
      <w:r w:rsidRPr="009E01EF">
        <w:rPr>
          <w:rFonts w:ascii="Times New Roman" w:hAnsi="Times New Roman" w:cs="Times New Roman"/>
          <w:sz w:val="24"/>
          <w:szCs w:val="24"/>
        </w:rPr>
        <w:t xml:space="preserve"> pelo cumprimento das </w:t>
      </w:r>
      <w:r w:rsidR="007150DA" w:rsidRPr="009E01EF">
        <w:rPr>
          <w:rFonts w:ascii="Times New Roman" w:hAnsi="Times New Roman" w:cs="Times New Roman"/>
          <w:sz w:val="24"/>
          <w:szCs w:val="24"/>
        </w:rPr>
        <w:t>obrigações</w:t>
      </w:r>
      <w:r w:rsidRPr="009E01EF">
        <w:rPr>
          <w:rFonts w:ascii="Times New Roman" w:hAnsi="Times New Roman" w:cs="Times New Roman"/>
          <w:sz w:val="24"/>
          <w:szCs w:val="24"/>
        </w:rPr>
        <w:t xml:space="preserve"> previstas em Acordo, Convenç</w:t>
      </w:r>
      <w:r w:rsidR="007150DA" w:rsidRPr="009E01EF">
        <w:rPr>
          <w:rFonts w:ascii="Times New Roman" w:hAnsi="Times New Roman" w:cs="Times New Roman"/>
          <w:sz w:val="24"/>
          <w:szCs w:val="24"/>
        </w:rPr>
        <w:t>ã</w:t>
      </w:r>
      <w:r w:rsidRPr="009E01EF">
        <w:rPr>
          <w:rFonts w:ascii="Times New Roman" w:hAnsi="Times New Roman" w:cs="Times New Roman"/>
          <w:sz w:val="24"/>
          <w:szCs w:val="24"/>
        </w:rPr>
        <w:t>o, Dissídio</w:t>
      </w:r>
      <w:r w:rsidR="007150DA" w:rsidRPr="009E01EF">
        <w:rPr>
          <w:rFonts w:ascii="Times New Roman" w:hAnsi="Times New Roman" w:cs="Times New Roman"/>
          <w:sz w:val="24"/>
          <w:szCs w:val="24"/>
        </w:rPr>
        <w:t xml:space="preserve"> </w:t>
      </w:r>
      <w:r w:rsidRPr="009E01EF">
        <w:rPr>
          <w:rFonts w:ascii="Times New Roman" w:hAnsi="Times New Roman" w:cs="Times New Roman"/>
          <w:sz w:val="24"/>
          <w:szCs w:val="24"/>
        </w:rPr>
        <w:t xml:space="preserve">Coletivo de Trabalho ou equivalentes das categorias abrangidas pelo contrato, por todas as </w:t>
      </w:r>
      <w:r w:rsidR="007150DA" w:rsidRPr="009E01EF">
        <w:rPr>
          <w:rFonts w:ascii="Times New Roman" w:hAnsi="Times New Roman" w:cs="Times New Roman"/>
          <w:sz w:val="24"/>
          <w:szCs w:val="24"/>
        </w:rPr>
        <w:t xml:space="preserve">obrigações </w:t>
      </w:r>
      <w:r w:rsidRPr="009E01EF">
        <w:rPr>
          <w:rFonts w:ascii="Times New Roman" w:hAnsi="Times New Roman" w:cs="Times New Roman"/>
          <w:sz w:val="24"/>
          <w:szCs w:val="24"/>
        </w:rPr>
        <w:t xml:space="preserve">trabalhistas, sociais, </w:t>
      </w:r>
      <w:r w:rsidR="007150DA" w:rsidRPr="009E01EF">
        <w:rPr>
          <w:rFonts w:ascii="Times New Roman" w:hAnsi="Times New Roman" w:cs="Times New Roman"/>
          <w:sz w:val="24"/>
          <w:szCs w:val="24"/>
        </w:rPr>
        <w:t>previdenciárias</w:t>
      </w:r>
      <w:r w:rsidRPr="009E01EF">
        <w:rPr>
          <w:rFonts w:ascii="Times New Roman" w:hAnsi="Times New Roman" w:cs="Times New Roman"/>
          <w:sz w:val="24"/>
          <w:szCs w:val="24"/>
        </w:rPr>
        <w:t xml:space="preserve">, </w:t>
      </w:r>
      <w:r w:rsidR="007150DA" w:rsidRPr="009E01EF">
        <w:rPr>
          <w:rFonts w:ascii="Times New Roman" w:hAnsi="Times New Roman" w:cs="Times New Roman"/>
          <w:sz w:val="24"/>
          <w:szCs w:val="24"/>
        </w:rPr>
        <w:t>tributárias</w:t>
      </w:r>
      <w:r w:rsidRPr="009E01EF">
        <w:rPr>
          <w:rFonts w:ascii="Times New Roman" w:hAnsi="Times New Roman" w:cs="Times New Roman"/>
          <w:sz w:val="24"/>
          <w:szCs w:val="24"/>
        </w:rPr>
        <w:t xml:space="preserve"> e as demais previstas em </w:t>
      </w:r>
      <w:r w:rsidR="007150DA" w:rsidRPr="009E01EF">
        <w:rPr>
          <w:rFonts w:ascii="Times New Roman" w:hAnsi="Times New Roman" w:cs="Times New Roman"/>
          <w:sz w:val="24"/>
          <w:szCs w:val="24"/>
        </w:rPr>
        <w:t>legislação</w:t>
      </w:r>
      <w:r w:rsidRPr="009E01EF">
        <w:rPr>
          <w:rFonts w:ascii="Times New Roman" w:hAnsi="Times New Roman" w:cs="Times New Roman"/>
          <w:sz w:val="24"/>
          <w:szCs w:val="24"/>
        </w:rPr>
        <w:t xml:space="preserve"> específica, cuja</w:t>
      </w:r>
      <w:r w:rsidR="007150DA" w:rsidRPr="009E01EF">
        <w:rPr>
          <w:rFonts w:ascii="Times New Roman" w:hAnsi="Times New Roman" w:cs="Times New Roman"/>
          <w:sz w:val="24"/>
          <w:szCs w:val="24"/>
        </w:rPr>
        <w:t xml:space="preserve"> inadimplência</w:t>
      </w:r>
      <w:r w:rsidRPr="009E01EF">
        <w:rPr>
          <w:rFonts w:ascii="Times New Roman" w:hAnsi="Times New Roman" w:cs="Times New Roman"/>
          <w:sz w:val="24"/>
          <w:szCs w:val="24"/>
        </w:rPr>
        <w:t xml:space="preserve"> n</w:t>
      </w:r>
      <w:r w:rsidR="007150DA" w:rsidRPr="009E01EF">
        <w:rPr>
          <w:rFonts w:ascii="Times New Roman" w:hAnsi="Times New Roman" w:cs="Times New Roman"/>
          <w:sz w:val="24"/>
          <w:szCs w:val="24"/>
        </w:rPr>
        <w:t>ã</w:t>
      </w:r>
      <w:r w:rsidRPr="009E01EF">
        <w:rPr>
          <w:rFonts w:ascii="Times New Roman" w:hAnsi="Times New Roman" w:cs="Times New Roman"/>
          <w:sz w:val="24"/>
          <w:szCs w:val="24"/>
        </w:rPr>
        <w:t>o transfere a responsabilidade ao Contratante.</w:t>
      </w:r>
    </w:p>
    <w:p w14:paraId="77F4078E" w14:textId="7A397443" w:rsidR="00C944FB" w:rsidRPr="009E01EF" w:rsidRDefault="00B479E9" w:rsidP="00B479E9">
      <w:pPr>
        <w:jc w:val="both"/>
        <w:rPr>
          <w:rFonts w:ascii="Times New Roman" w:hAnsi="Times New Roman" w:cs="Times New Roman"/>
          <w:sz w:val="24"/>
          <w:szCs w:val="24"/>
        </w:rPr>
      </w:pPr>
      <w:r w:rsidRPr="009E01EF">
        <w:rPr>
          <w:rFonts w:ascii="Times New Roman" w:hAnsi="Times New Roman" w:cs="Times New Roman"/>
          <w:sz w:val="24"/>
          <w:szCs w:val="24"/>
        </w:rPr>
        <w:t xml:space="preserve">9.11 Comunicar ao Fiscal do contrato, no prazo de 24 (vinte e quatro) horas, qualquer </w:t>
      </w:r>
      <w:r w:rsidR="007150DA" w:rsidRPr="009E01EF">
        <w:rPr>
          <w:rFonts w:ascii="Times New Roman" w:hAnsi="Times New Roman" w:cs="Times New Roman"/>
          <w:sz w:val="24"/>
          <w:szCs w:val="24"/>
        </w:rPr>
        <w:t xml:space="preserve">ocorrência </w:t>
      </w:r>
      <w:r w:rsidRPr="009E01EF">
        <w:rPr>
          <w:rFonts w:ascii="Times New Roman" w:hAnsi="Times New Roman" w:cs="Times New Roman"/>
          <w:sz w:val="24"/>
          <w:szCs w:val="24"/>
        </w:rPr>
        <w:t>anormal ou acidente que se verifique no local dos serviços.</w:t>
      </w:r>
    </w:p>
    <w:p w14:paraId="1591D827" w14:textId="58094DA1" w:rsidR="00B479E9" w:rsidRPr="009E01EF" w:rsidRDefault="00B479E9" w:rsidP="00B479E9">
      <w:pPr>
        <w:jc w:val="both"/>
        <w:rPr>
          <w:rFonts w:ascii="Times New Roman" w:hAnsi="Times New Roman" w:cs="Times New Roman"/>
          <w:sz w:val="24"/>
          <w:szCs w:val="24"/>
        </w:rPr>
      </w:pPr>
      <w:proofErr w:type="gramStart"/>
      <w:r w:rsidRPr="009E01EF">
        <w:rPr>
          <w:rFonts w:ascii="Times New Roman" w:hAnsi="Times New Roman" w:cs="Times New Roman"/>
          <w:sz w:val="24"/>
          <w:szCs w:val="24"/>
        </w:rPr>
        <w:t>9.12 Prestar</w:t>
      </w:r>
      <w:proofErr w:type="gramEnd"/>
      <w:r w:rsidRPr="009E01EF">
        <w:rPr>
          <w:rFonts w:ascii="Times New Roman" w:hAnsi="Times New Roman" w:cs="Times New Roman"/>
          <w:sz w:val="24"/>
          <w:szCs w:val="24"/>
        </w:rPr>
        <w:t xml:space="preserve"> todo esclarecimento ou </w:t>
      </w:r>
      <w:r w:rsidR="007150DA" w:rsidRPr="009E01EF">
        <w:rPr>
          <w:rFonts w:ascii="Times New Roman" w:hAnsi="Times New Roman" w:cs="Times New Roman"/>
          <w:sz w:val="24"/>
          <w:szCs w:val="24"/>
        </w:rPr>
        <w:t>informação</w:t>
      </w:r>
      <w:r w:rsidRPr="009E01EF">
        <w:rPr>
          <w:rFonts w:ascii="Times New Roman" w:hAnsi="Times New Roman" w:cs="Times New Roman"/>
          <w:sz w:val="24"/>
          <w:szCs w:val="24"/>
        </w:rPr>
        <w:t xml:space="preserve"> solicitada pelo Contratante ou por seus prepostos,</w:t>
      </w:r>
      <w:r w:rsidR="007150DA" w:rsidRPr="009E01EF">
        <w:rPr>
          <w:rFonts w:ascii="Times New Roman" w:hAnsi="Times New Roman" w:cs="Times New Roman"/>
          <w:sz w:val="24"/>
          <w:szCs w:val="24"/>
        </w:rPr>
        <w:t xml:space="preserve"> </w:t>
      </w:r>
      <w:r w:rsidRPr="009E01EF">
        <w:rPr>
          <w:rFonts w:ascii="Times New Roman" w:hAnsi="Times New Roman" w:cs="Times New Roman"/>
          <w:sz w:val="24"/>
          <w:szCs w:val="24"/>
        </w:rPr>
        <w:t>garantindo-lhes o acesso, a qualquer tempo, ao local dos trabalhos, bem como aos documentos relativos</w:t>
      </w:r>
      <w:r w:rsidR="007150DA" w:rsidRPr="009E01EF">
        <w:rPr>
          <w:rFonts w:ascii="Times New Roman" w:hAnsi="Times New Roman" w:cs="Times New Roman"/>
          <w:sz w:val="24"/>
          <w:szCs w:val="24"/>
        </w:rPr>
        <w:t xml:space="preserve"> </w:t>
      </w:r>
      <w:r w:rsidRPr="009E01EF">
        <w:rPr>
          <w:rFonts w:ascii="Times New Roman" w:hAnsi="Times New Roman" w:cs="Times New Roman"/>
          <w:sz w:val="24"/>
          <w:szCs w:val="24"/>
        </w:rPr>
        <w:t xml:space="preserve">à </w:t>
      </w:r>
      <w:r w:rsidR="007150DA" w:rsidRPr="009E01EF">
        <w:rPr>
          <w:rFonts w:ascii="Times New Roman" w:hAnsi="Times New Roman" w:cs="Times New Roman"/>
          <w:sz w:val="24"/>
          <w:szCs w:val="24"/>
        </w:rPr>
        <w:t>execução</w:t>
      </w:r>
      <w:r w:rsidRPr="009E01EF">
        <w:rPr>
          <w:rFonts w:ascii="Times New Roman" w:hAnsi="Times New Roman" w:cs="Times New Roman"/>
          <w:sz w:val="24"/>
          <w:szCs w:val="24"/>
        </w:rPr>
        <w:t xml:space="preserve"> do empreendimento.</w:t>
      </w:r>
    </w:p>
    <w:p w14:paraId="12061AFB" w14:textId="271F4F4F" w:rsidR="00B479E9" w:rsidRPr="009E01EF" w:rsidRDefault="00B479E9" w:rsidP="00B479E9">
      <w:pPr>
        <w:jc w:val="both"/>
        <w:rPr>
          <w:rFonts w:ascii="Times New Roman" w:hAnsi="Times New Roman" w:cs="Times New Roman"/>
          <w:sz w:val="24"/>
          <w:szCs w:val="24"/>
        </w:rPr>
      </w:pPr>
      <w:proofErr w:type="gramStart"/>
      <w:r w:rsidRPr="009E01EF">
        <w:rPr>
          <w:rFonts w:ascii="Times New Roman" w:hAnsi="Times New Roman" w:cs="Times New Roman"/>
          <w:sz w:val="24"/>
          <w:szCs w:val="24"/>
        </w:rPr>
        <w:t>9.13 Paralisar</w:t>
      </w:r>
      <w:proofErr w:type="gramEnd"/>
      <w:r w:rsidRPr="009E01EF">
        <w:rPr>
          <w:rFonts w:ascii="Times New Roman" w:hAnsi="Times New Roman" w:cs="Times New Roman"/>
          <w:sz w:val="24"/>
          <w:szCs w:val="24"/>
        </w:rPr>
        <w:t xml:space="preserve">, por </w:t>
      </w:r>
      <w:r w:rsidR="007150DA" w:rsidRPr="009E01EF">
        <w:rPr>
          <w:rFonts w:ascii="Times New Roman" w:hAnsi="Times New Roman" w:cs="Times New Roman"/>
          <w:sz w:val="24"/>
          <w:szCs w:val="24"/>
        </w:rPr>
        <w:t>determinação</w:t>
      </w:r>
      <w:r w:rsidRPr="009E01EF">
        <w:rPr>
          <w:rFonts w:ascii="Times New Roman" w:hAnsi="Times New Roman" w:cs="Times New Roman"/>
          <w:sz w:val="24"/>
          <w:szCs w:val="24"/>
        </w:rPr>
        <w:t xml:space="preserve"> do Contratante, qualquer atividade que </w:t>
      </w:r>
      <w:proofErr w:type="spellStart"/>
      <w:r w:rsidRPr="009E01EF">
        <w:rPr>
          <w:rFonts w:ascii="Times New Roman" w:hAnsi="Times New Roman" w:cs="Times New Roman"/>
          <w:sz w:val="24"/>
          <w:szCs w:val="24"/>
        </w:rPr>
        <w:t>nªo</w:t>
      </w:r>
      <w:proofErr w:type="spellEnd"/>
      <w:r w:rsidRPr="009E01EF">
        <w:rPr>
          <w:rFonts w:ascii="Times New Roman" w:hAnsi="Times New Roman" w:cs="Times New Roman"/>
          <w:sz w:val="24"/>
          <w:szCs w:val="24"/>
        </w:rPr>
        <w:t xml:space="preserve"> esteja sendo executada</w:t>
      </w:r>
      <w:r w:rsidR="007150DA" w:rsidRPr="009E01EF">
        <w:rPr>
          <w:rFonts w:ascii="Times New Roman" w:hAnsi="Times New Roman" w:cs="Times New Roman"/>
          <w:sz w:val="24"/>
          <w:szCs w:val="24"/>
        </w:rPr>
        <w:t xml:space="preserve"> </w:t>
      </w:r>
      <w:r w:rsidRPr="009E01EF">
        <w:rPr>
          <w:rFonts w:ascii="Times New Roman" w:hAnsi="Times New Roman" w:cs="Times New Roman"/>
          <w:sz w:val="24"/>
          <w:szCs w:val="24"/>
        </w:rPr>
        <w:t xml:space="preserve">de acordo com a boa </w:t>
      </w:r>
      <w:r w:rsidR="007150DA" w:rsidRPr="009E01EF">
        <w:rPr>
          <w:rFonts w:ascii="Times New Roman" w:hAnsi="Times New Roman" w:cs="Times New Roman"/>
          <w:sz w:val="24"/>
          <w:szCs w:val="24"/>
        </w:rPr>
        <w:t>técnica</w:t>
      </w:r>
      <w:r w:rsidRPr="009E01EF">
        <w:rPr>
          <w:rFonts w:ascii="Times New Roman" w:hAnsi="Times New Roman" w:cs="Times New Roman"/>
          <w:sz w:val="24"/>
          <w:szCs w:val="24"/>
        </w:rPr>
        <w:t xml:space="preserve"> ou que ponha em risco a segurança de pessoas ou bens de terceiros.</w:t>
      </w:r>
    </w:p>
    <w:p w14:paraId="01875189" w14:textId="77777777" w:rsidR="008A724B" w:rsidRPr="009E01EF" w:rsidRDefault="008A724B" w:rsidP="00B479E9">
      <w:pPr>
        <w:jc w:val="both"/>
        <w:rPr>
          <w:rFonts w:ascii="Times New Roman" w:hAnsi="Times New Roman" w:cs="Times New Roman"/>
          <w:sz w:val="24"/>
          <w:szCs w:val="24"/>
        </w:rPr>
      </w:pPr>
    </w:p>
    <w:p w14:paraId="6F15BDA0" w14:textId="77777777" w:rsidR="008A724B" w:rsidRPr="009E01EF" w:rsidRDefault="008A724B" w:rsidP="00B479E9">
      <w:pPr>
        <w:jc w:val="both"/>
        <w:rPr>
          <w:rFonts w:ascii="Times New Roman" w:hAnsi="Times New Roman" w:cs="Times New Roman"/>
          <w:sz w:val="24"/>
          <w:szCs w:val="24"/>
        </w:rPr>
      </w:pPr>
    </w:p>
    <w:p w14:paraId="4B85E2A2" w14:textId="77777777" w:rsidR="00782CA2" w:rsidRDefault="00782CA2" w:rsidP="00B479E9">
      <w:pPr>
        <w:jc w:val="both"/>
        <w:rPr>
          <w:rFonts w:ascii="Times New Roman" w:hAnsi="Times New Roman" w:cs="Times New Roman"/>
          <w:sz w:val="24"/>
          <w:szCs w:val="24"/>
        </w:rPr>
      </w:pPr>
    </w:p>
    <w:p w14:paraId="3A7F3F71" w14:textId="77777777" w:rsidR="00782CA2" w:rsidRDefault="00782CA2" w:rsidP="00B479E9">
      <w:pPr>
        <w:jc w:val="both"/>
        <w:rPr>
          <w:rFonts w:ascii="Times New Roman" w:hAnsi="Times New Roman" w:cs="Times New Roman"/>
          <w:sz w:val="24"/>
          <w:szCs w:val="24"/>
        </w:rPr>
      </w:pPr>
    </w:p>
    <w:p w14:paraId="780C7232" w14:textId="6A542E40" w:rsidR="001762A8" w:rsidRPr="009E01EF" w:rsidRDefault="00B479E9" w:rsidP="00B479E9">
      <w:pPr>
        <w:jc w:val="both"/>
        <w:rPr>
          <w:rFonts w:ascii="Times New Roman" w:hAnsi="Times New Roman" w:cs="Times New Roman"/>
          <w:sz w:val="24"/>
          <w:szCs w:val="24"/>
        </w:rPr>
      </w:pPr>
      <w:proofErr w:type="gramStart"/>
      <w:r w:rsidRPr="009E01EF">
        <w:rPr>
          <w:rFonts w:ascii="Times New Roman" w:hAnsi="Times New Roman" w:cs="Times New Roman"/>
          <w:sz w:val="24"/>
          <w:szCs w:val="24"/>
        </w:rPr>
        <w:t>9.14 Promover</w:t>
      </w:r>
      <w:proofErr w:type="gramEnd"/>
      <w:r w:rsidRPr="009E01EF">
        <w:rPr>
          <w:rFonts w:ascii="Times New Roman" w:hAnsi="Times New Roman" w:cs="Times New Roman"/>
          <w:sz w:val="24"/>
          <w:szCs w:val="24"/>
        </w:rPr>
        <w:t xml:space="preserve"> a guarda, </w:t>
      </w:r>
      <w:r w:rsidR="007150DA" w:rsidRPr="009E01EF">
        <w:rPr>
          <w:rFonts w:ascii="Times New Roman" w:hAnsi="Times New Roman" w:cs="Times New Roman"/>
          <w:sz w:val="24"/>
          <w:szCs w:val="24"/>
        </w:rPr>
        <w:t>manutenção</w:t>
      </w:r>
      <w:r w:rsidRPr="009E01EF">
        <w:rPr>
          <w:rFonts w:ascii="Times New Roman" w:hAnsi="Times New Roman" w:cs="Times New Roman"/>
          <w:sz w:val="24"/>
          <w:szCs w:val="24"/>
        </w:rPr>
        <w:t xml:space="preserve"> e vigilância de materiais, ferramentas, e tudo o que for</w:t>
      </w:r>
      <w:r w:rsidR="007150DA" w:rsidRPr="009E01EF">
        <w:rPr>
          <w:rFonts w:ascii="Times New Roman" w:hAnsi="Times New Roman" w:cs="Times New Roman"/>
          <w:sz w:val="24"/>
          <w:szCs w:val="24"/>
        </w:rPr>
        <w:t xml:space="preserve"> necessário</w:t>
      </w:r>
      <w:r w:rsidRPr="009E01EF">
        <w:rPr>
          <w:rFonts w:ascii="Times New Roman" w:hAnsi="Times New Roman" w:cs="Times New Roman"/>
          <w:sz w:val="24"/>
          <w:szCs w:val="24"/>
        </w:rPr>
        <w:t xml:space="preserve"> à </w:t>
      </w:r>
      <w:r w:rsidR="007150DA" w:rsidRPr="009E01EF">
        <w:rPr>
          <w:rFonts w:ascii="Times New Roman" w:hAnsi="Times New Roman" w:cs="Times New Roman"/>
          <w:sz w:val="24"/>
          <w:szCs w:val="24"/>
        </w:rPr>
        <w:t>execução</w:t>
      </w:r>
      <w:r w:rsidRPr="009E01EF">
        <w:rPr>
          <w:rFonts w:ascii="Times New Roman" w:hAnsi="Times New Roman" w:cs="Times New Roman"/>
          <w:sz w:val="24"/>
          <w:szCs w:val="24"/>
        </w:rPr>
        <w:t xml:space="preserve"> do objeto, durante a </w:t>
      </w:r>
      <w:r w:rsidR="007150DA" w:rsidRPr="009E01EF">
        <w:rPr>
          <w:rFonts w:ascii="Times New Roman" w:hAnsi="Times New Roman" w:cs="Times New Roman"/>
          <w:sz w:val="24"/>
          <w:szCs w:val="24"/>
        </w:rPr>
        <w:t>vigência</w:t>
      </w:r>
      <w:r w:rsidRPr="009E01EF">
        <w:rPr>
          <w:rFonts w:ascii="Times New Roman" w:hAnsi="Times New Roman" w:cs="Times New Roman"/>
          <w:sz w:val="24"/>
          <w:szCs w:val="24"/>
        </w:rPr>
        <w:t xml:space="preserve"> do contrato.</w:t>
      </w:r>
    </w:p>
    <w:p w14:paraId="53634CD8" w14:textId="7B27BBCA" w:rsidR="00325606" w:rsidRPr="009E01EF" w:rsidRDefault="00B479E9" w:rsidP="00B479E9">
      <w:pPr>
        <w:jc w:val="both"/>
        <w:rPr>
          <w:rFonts w:ascii="Times New Roman" w:hAnsi="Times New Roman" w:cs="Times New Roman"/>
          <w:sz w:val="24"/>
          <w:szCs w:val="24"/>
        </w:rPr>
      </w:pPr>
      <w:proofErr w:type="gramStart"/>
      <w:r w:rsidRPr="009E01EF">
        <w:rPr>
          <w:rFonts w:ascii="Times New Roman" w:hAnsi="Times New Roman" w:cs="Times New Roman"/>
          <w:sz w:val="24"/>
          <w:szCs w:val="24"/>
        </w:rPr>
        <w:t>9.15 Conduzir</w:t>
      </w:r>
      <w:proofErr w:type="gramEnd"/>
      <w:r w:rsidRPr="009E01EF">
        <w:rPr>
          <w:rFonts w:ascii="Times New Roman" w:hAnsi="Times New Roman" w:cs="Times New Roman"/>
          <w:sz w:val="24"/>
          <w:szCs w:val="24"/>
        </w:rPr>
        <w:t xml:space="preserve"> os trabalhos com estrita observância às normas da </w:t>
      </w:r>
      <w:r w:rsidR="007150DA" w:rsidRPr="009E01EF">
        <w:rPr>
          <w:rFonts w:ascii="Times New Roman" w:hAnsi="Times New Roman" w:cs="Times New Roman"/>
          <w:sz w:val="24"/>
          <w:szCs w:val="24"/>
        </w:rPr>
        <w:t>legislação</w:t>
      </w:r>
      <w:r w:rsidRPr="009E01EF">
        <w:rPr>
          <w:rFonts w:ascii="Times New Roman" w:hAnsi="Times New Roman" w:cs="Times New Roman"/>
          <w:sz w:val="24"/>
          <w:szCs w:val="24"/>
        </w:rPr>
        <w:t xml:space="preserve"> pertinente, cumprindo as </w:t>
      </w:r>
      <w:r w:rsidR="007150DA" w:rsidRPr="009E01EF">
        <w:rPr>
          <w:rFonts w:ascii="Times New Roman" w:hAnsi="Times New Roman" w:cs="Times New Roman"/>
          <w:sz w:val="24"/>
          <w:szCs w:val="24"/>
        </w:rPr>
        <w:t>determinações</w:t>
      </w:r>
      <w:r w:rsidRPr="009E01EF">
        <w:rPr>
          <w:rFonts w:ascii="Times New Roman" w:hAnsi="Times New Roman" w:cs="Times New Roman"/>
          <w:sz w:val="24"/>
          <w:szCs w:val="24"/>
        </w:rPr>
        <w:t xml:space="preserve"> dos Poderes </w:t>
      </w:r>
      <w:r w:rsidR="007150DA" w:rsidRPr="009E01EF">
        <w:rPr>
          <w:rFonts w:ascii="Times New Roman" w:hAnsi="Times New Roman" w:cs="Times New Roman"/>
          <w:sz w:val="24"/>
          <w:szCs w:val="24"/>
        </w:rPr>
        <w:t>Públicos</w:t>
      </w:r>
      <w:r w:rsidRPr="009E01EF">
        <w:rPr>
          <w:rFonts w:ascii="Times New Roman" w:hAnsi="Times New Roman" w:cs="Times New Roman"/>
          <w:sz w:val="24"/>
          <w:szCs w:val="24"/>
        </w:rPr>
        <w:t>, mantendo sempre limpo o local dos serviços e nas melhores</w:t>
      </w:r>
      <w:r w:rsidR="007150DA" w:rsidRPr="009E01EF">
        <w:rPr>
          <w:rFonts w:ascii="Times New Roman" w:hAnsi="Times New Roman" w:cs="Times New Roman"/>
          <w:sz w:val="24"/>
          <w:szCs w:val="24"/>
        </w:rPr>
        <w:t xml:space="preserve"> condições</w:t>
      </w:r>
      <w:r w:rsidRPr="009E01EF">
        <w:rPr>
          <w:rFonts w:ascii="Times New Roman" w:hAnsi="Times New Roman" w:cs="Times New Roman"/>
          <w:sz w:val="24"/>
          <w:szCs w:val="24"/>
        </w:rPr>
        <w:t xml:space="preserve"> de segurança, higiene e disciplina.</w:t>
      </w:r>
    </w:p>
    <w:p w14:paraId="59E7A868" w14:textId="76C735AE" w:rsidR="00B479E9" w:rsidRPr="009E01EF" w:rsidRDefault="00B479E9" w:rsidP="00B479E9">
      <w:pPr>
        <w:jc w:val="both"/>
        <w:rPr>
          <w:rFonts w:ascii="Times New Roman" w:hAnsi="Times New Roman" w:cs="Times New Roman"/>
          <w:sz w:val="24"/>
          <w:szCs w:val="24"/>
        </w:rPr>
      </w:pPr>
      <w:proofErr w:type="gramStart"/>
      <w:r w:rsidRPr="009E01EF">
        <w:rPr>
          <w:rFonts w:ascii="Times New Roman" w:hAnsi="Times New Roman" w:cs="Times New Roman"/>
          <w:sz w:val="24"/>
          <w:szCs w:val="24"/>
        </w:rPr>
        <w:t>9.16 Submeter</w:t>
      </w:r>
      <w:proofErr w:type="gramEnd"/>
      <w:r w:rsidRPr="009E01EF">
        <w:rPr>
          <w:rFonts w:ascii="Times New Roman" w:hAnsi="Times New Roman" w:cs="Times New Roman"/>
          <w:sz w:val="24"/>
          <w:szCs w:val="24"/>
        </w:rPr>
        <w:t xml:space="preserve"> previamente, por escrito, ao Contratante, para </w:t>
      </w:r>
      <w:r w:rsidR="008D1F47" w:rsidRPr="009E01EF">
        <w:rPr>
          <w:rFonts w:ascii="Times New Roman" w:hAnsi="Times New Roman" w:cs="Times New Roman"/>
          <w:sz w:val="24"/>
          <w:szCs w:val="24"/>
        </w:rPr>
        <w:t>análise</w:t>
      </w:r>
      <w:r w:rsidRPr="009E01EF">
        <w:rPr>
          <w:rFonts w:ascii="Times New Roman" w:hAnsi="Times New Roman" w:cs="Times New Roman"/>
          <w:sz w:val="24"/>
          <w:szCs w:val="24"/>
        </w:rPr>
        <w:t xml:space="preserve"> e </w:t>
      </w:r>
      <w:r w:rsidR="008D1F47" w:rsidRPr="009E01EF">
        <w:rPr>
          <w:rFonts w:ascii="Times New Roman" w:hAnsi="Times New Roman" w:cs="Times New Roman"/>
          <w:sz w:val="24"/>
          <w:szCs w:val="24"/>
        </w:rPr>
        <w:t>aprovação</w:t>
      </w:r>
      <w:r w:rsidRPr="009E01EF">
        <w:rPr>
          <w:rFonts w:ascii="Times New Roman" w:hAnsi="Times New Roman" w:cs="Times New Roman"/>
          <w:sz w:val="24"/>
          <w:szCs w:val="24"/>
        </w:rPr>
        <w:t>, quaisquer</w:t>
      </w:r>
      <w:r w:rsidR="008D1F47" w:rsidRPr="009E01EF">
        <w:rPr>
          <w:rFonts w:ascii="Times New Roman" w:hAnsi="Times New Roman" w:cs="Times New Roman"/>
          <w:sz w:val="24"/>
          <w:szCs w:val="24"/>
        </w:rPr>
        <w:t xml:space="preserve"> </w:t>
      </w:r>
      <w:r w:rsidRPr="009E01EF">
        <w:rPr>
          <w:rFonts w:ascii="Times New Roman" w:hAnsi="Times New Roman" w:cs="Times New Roman"/>
          <w:sz w:val="24"/>
          <w:szCs w:val="24"/>
        </w:rPr>
        <w:t xml:space="preserve">mudanças nos </w:t>
      </w:r>
      <w:r w:rsidR="008D1F47" w:rsidRPr="009E01EF">
        <w:rPr>
          <w:rFonts w:ascii="Times New Roman" w:hAnsi="Times New Roman" w:cs="Times New Roman"/>
          <w:sz w:val="24"/>
          <w:szCs w:val="24"/>
        </w:rPr>
        <w:t>métodos</w:t>
      </w:r>
      <w:r w:rsidRPr="009E01EF">
        <w:rPr>
          <w:rFonts w:ascii="Times New Roman" w:hAnsi="Times New Roman" w:cs="Times New Roman"/>
          <w:sz w:val="24"/>
          <w:szCs w:val="24"/>
        </w:rPr>
        <w:t xml:space="preserve"> executivos que fujam às </w:t>
      </w:r>
      <w:r w:rsidR="008D1F47" w:rsidRPr="009E01EF">
        <w:rPr>
          <w:rFonts w:ascii="Times New Roman" w:hAnsi="Times New Roman" w:cs="Times New Roman"/>
          <w:sz w:val="24"/>
          <w:szCs w:val="24"/>
        </w:rPr>
        <w:t>especificações</w:t>
      </w:r>
      <w:r w:rsidRPr="009E01EF">
        <w:rPr>
          <w:rFonts w:ascii="Times New Roman" w:hAnsi="Times New Roman" w:cs="Times New Roman"/>
          <w:sz w:val="24"/>
          <w:szCs w:val="24"/>
        </w:rPr>
        <w:t xml:space="preserve"> do memorial descritivo ou instrumento</w:t>
      </w:r>
      <w:r w:rsidR="008D1F47" w:rsidRPr="009E01EF">
        <w:rPr>
          <w:rFonts w:ascii="Times New Roman" w:hAnsi="Times New Roman" w:cs="Times New Roman"/>
          <w:sz w:val="24"/>
          <w:szCs w:val="24"/>
        </w:rPr>
        <w:t xml:space="preserve"> congênere</w:t>
      </w:r>
      <w:r w:rsidRPr="009E01EF">
        <w:rPr>
          <w:rFonts w:ascii="Times New Roman" w:hAnsi="Times New Roman" w:cs="Times New Roman"/>
          <w:sz w:val="24"/>
          <w:szCs w:val="24"/>
        </w:rPr>
        <w:t>.</w:t>
      </w:r>
    </w:p>
    <w:p w14:paraId="4E94DC57" w14:textId="570FF8A4" w:rsidR="00B479E9" w:rsidRPr="009E01EF" w:rsidRDefault="00B479E9" w:rsidP="00B479E9">
      <w:pPr>
        <w:jc w:val="both"/>
        <w:rPr>
          <w:rFonts w:ascii="Times New Roman" w:hAnsi="Times New Roman" w:cs="Times New Roman"/>
          <w:sz w:val="24"/>
          <w:szCs w:val="24"/>
        </w:rPr>
      </w:pPr>
      <w:proofErr w:type="gramStart"/>
      <w:r w:rsidRPr="009E01EF">
        <w:rPr>
          <w:rFonts w:ascii="Times New Roman" w:hAnsi="Times New Roman" w:cs="Times New Roman"/>
          <w:sz w:val="24"/>
          <w:szCs w:val="24"/>
        </w:rPr>
        <w:t>9.17 N</w:t>
      </w:r>
      <w:r w:rsidR="008D1F47" w:rsidRPr="009E01EF">
        <w:rPr>
          <w:rFonts w:ascii="Times New Roman" w:hAnsi="Times New Roman" w:cs="Times New Roman"/>
          <w:sz w:val="24"/>
          <w:szCs w:val="24"/>
        </w:rPr>
        <w:t>ã</w:t>
      </w:r>
      <w:r w:rsidRPr="009E01EF">
        <w:rPr>
          <w:rFonts w:ascii="Times New Roman" w:hAnsi="Times New Roman" w:cs="Times New Roman"/>
          <w:sz w:val="24"/>
          <w:szCs w:val="24"/>
        </w:rPr>
        <w:t>o</w:t>
      </w:r>
      <w:proofErr w:type="gramEnd"/>
      <w:r w:rsidRPr="009E01EF">
        <w:rPr>
          <w:rFonts w:ascii="Times New Roman" w:hAnsi="Times New Roman" w:cs="Times New Roman"/>
          <w:sz w:val="24"/>
          <w:szCs w:val="24"/>
        </w:rPr>
        <w:t xml:space="preserve"> permitir a </w:t>
      </w:r>
      <w:r w:rsidR="008D1F47" w:rsidRPr="009E01EF">
        <w:rPr>
          <w:rFonts w:ascii="Times New Roman" w:hAnsi="Times New Roman" w:cs="Times New Roman"/>
          <w:sz w:val="24"/>
          <w:szCs w:val="24"/>
        </w:rPr>
        <w:t>utilização</w:t>
      </w:r>
      <w:r w:rsidRPr="009E01EF">
        <w:rPr>
          <w:rFonts w:ascii="Times New Roman" w:hAnsi="Times New Roman" w:cs="Times New Roman"/>
          <w:sz w:val="24"/>
          <w:szCs w:val="24"/>
        </w:rPr>
        <w:t xml:space="preserve"> de qualquer trabalho do menor de dezesseis anos, exceto na </w:t>
      </w:r>
      <w:r w:rsidR="008D1F47" w:rsidRPr="009E01EF">
        <w:rPr>
          <w:rFonts w:ascii="Times New Roman" w:hAnsi="Times New Roman" w:cs="Times New Roman"/>
          <w:sz w:val="24"/>
          <w:szCs w:val="24"/>
        </w:rPr>
        <w:t>condição</w:t>
      </w:r>
      <w:r w:rsidRPr="009E01EF">
        <w:rPr>
          <w:rFonts w:ascii="Times New Roman" w:hAnsi="Times New Roman" w:cs="Times New Roman"/>
          <w:sz w:val="24"/>
          <w:szCs w:val="24"/>
        </w:rPr>
        <w:t xml:space="preserve"> de</w:t>
      </w:r>
      <w:r w:rsidR="008D1F47" w:rsidRPr="009E01EF">
        <w:rPr>
          <w:rFonts w:ascii="Times New Roman" w:hAnsi="Times New Roman" w:cs="Times New Roman"/>
          <w:sz w:val="24"/>
          <w:szCs w:val="24"/>
        </w:rPr>
        <w:t xml:space="preserve"> </w:t>
      </w:r>
      <w:r w:rsidRPr="009E01EF">
        <w:rPr>
          <w:rFonts w:ascii="Times New Roman" w:hAnsi="Times New Roman" w:cs="Times New Roman"/>
          <w:sz w:val="24"/>
          <w:szCs w:val="24"/>
        </w:rPr>
        <w:t xml:space="preserve">aprendiz para os maiores de quatorze anos, nem permitir a </w:t>
      </w:r>
      <w:r w:rsidR="008D1F47" w:rsidRPr="009E01EF">
        <w:rPr>
          <w:rFonts w:ascii="Times New Roman" w:hAnsi="Times New Roman" w:cs="Times New Roman"/>
          <w:sz w:val="24"/>
          <w:szCs w:val="24"/>
        </w:rPr>
        <w:t>utilização</w:t>
      </w:r>
      <w:r w:rsidRPr="009E01EF">
        <w:rPr>
          <w:rFonts w:ascii="Times New Roman" w:hAnsi="Times New Roman" w:cs="Times New Roman"/>
          <w:sz w:val="24"/>
          <w:szCs w:val="24"/>
        </w:rPr>
        <w:t xml:space="preserve"> do trabalho do menor de dezoito</w:t>
      </w:r>
      <w:r w:rsidR="008D1F47" w:rsidRPr="009E01EF">
        <w:rPr>
          <w:rFonts w:ascii="Times New Roman" w:hAnsi="Times New Roman" w:cs="Times New Roman"/>
          <w:sz w:val="24"/>
          <w:szCs w:val="24"/>
        </w:rPr>
        <w:t xml:space="preserve"> </w:t>
      </w:r>
      <w:r w:rsidRPr="009E01EF">
        <w:rPr>
          <w:rFonts w:ascii="Times New Roman" w:hAnsi="Times New Roman" w:cs="Times New Roman"/>
          <w:sz w:val="24"/>
          <w:szCs w:val="24"/>
        </w:rPr>
        <w:t>anos em trabalho noturno, perigoso ou insalubre.</w:t>
      </w:r>
    </w:p>
    <w:p w14:paraId="3ACCA8C8" w14:textId="1766E421" w:rsidR="00B479E9" w:rsidRPr="009E01EF" w:rsidRDefault="00B479E9" w:rsidP="00B479E9">
      <w:pPr>
        <w:jc w:val="both"/>
        <w:rPr>
          <w:rFonts w:ascii="Times New Roman" w:hAnsi="Times New Roman" w:cs="Times New Roman"/>
          <w:sz w:val="24"/>
          <w:szCs w:val="24"/>
        </w:rPr>
      </w:pPr>
      <w:proofErr w:type="gramStart"/>
      <w:r w:rsidRPr="009E01EF">
        <w:rPr>
          <w:rFonts w:ascii="Times New Roman" w:hAnsi="Times New Roman" w:cs="Times New Roman"/>
          <w:sz w:val="24"/>
          <w:szCs w:val="24"/>
        </w:rPr>
        <w:t>9.18  Manter</w:t>
      </w:r>
      <w:proofErr w:type="gramEnd"/>
      <w:r w:rsidRPr="009E01EF">
        <w:rPr>
          <w:rFonts w:ascii="Times New Roman" w:hAnsi="Times New Roman" w:cs="Times New Roman"/>
          <w:sz w:val="24"/>
          <w:szCs w:val="24"/>
        </w:rPr>
        <w:t xml:space="preserve"> durante toda a </w:t>
      </w:r>
      <w:r w:rsidR="008D1F47" w:rsidRPr="009E01EF">
        <w:rPr>
          <w:rFonts w:ascii="Times New Roman" w:hAnsi="Times New Roman" w:cs="Times New Roman"/>
          <w:sz w:val="24"/>
          <w:szCs w:val="24"/>
        </w:rPr>
        <w:t>vigência</w:t>
      </w:r>
      <w:r w:rsidRPr="009E01EF">
        <w:rPr>
          <w:rFonts w:ascii="Times New Roman" w:hAnsi="Times New Roman" w:cs="Times New Roman"/>
          <w:sz w:val="24"/>
          <w:szCs w:val="24"/>
        </w:rPr>
        <w:t xml:space="preserve"> do contrato, em compatibilidade com as </w:t>
      </w:r>
      <w:r w:rsidR="008D1F47" w:rsidRPr="009E01EF">
        <w:rPr>
          <w:rFonts w:ascii="Times New Roman" w:hAnsi="Times New Roman" w:cs="Times New Roman"/>
          <w:sz w:val="24"/>
          <w:szCs w:val="24"/>
        </w:rPr>
        <w:t>obrigações</w:t>
      </w:r>
      <w:r w:rsidRPr="009E01EF">
        <w:rPr>
          <w:rFonts w:ascii="Times New Roman" w:hAnsi="Times New Roman" w:cs="Times New Roman"/>
          <w:sz w:val="24"/>
          <w:szCs w:val="24"/>
        </w:rPr>
        <w:t xml:space="preserve"> assumidas,</w:t>
      </w:r>
      <w:r w:rsidR="008D1F47" w:rsidRPr="009E01EF">
        <w:rPr>
          <w:rFonts w:ascii="Times New Roman" w:hAnsi="Times New Roman" w:cs="Times New Roman"/>
          <w:sz w:val="24"/>
          <w:szCs w:val="24"/>
        </w:rPr>
        <w:t xml:space="preserve"> </w:t>
      </w:r>
      <w:r w:rsidRPr="009E01EF">
        <w:rPr>
          <w:rFonts w:ascii="Times New Roman" w:hAnsi="Times New Roman" w:cs="Times New Roman"/>
          <w:sz w:val="24"/>
          <w:szCs w:val="24"/>
        </w:rPr>
        <w:t xml:space="preserve">todas as </w:t>
      </w:r>
      <w:r w:rsidR="008D1F47" w:rsidRPr="009E01EF">
        <w:rPr>
          <w:rFonts w:ascii="Times New Roman" w:hAnsi="Times New Roman" w:cs="Times New Roman"/>
          <w:sz w:val="24"/>
          <w:szCs w:val="24"/>
        </w:rPr>
        <w:t>condições</w:t>
      </w:r>
      <w:r w:rsidRPr="009E01EF">
        <w:rPr>
          <w:rFonts w:ascii="Times New Roman" w:hAnsi="Times New Roman" w:cs="Times New Roman"/>
          <w:sz w:val="24"/>
          <w:szCs w:val="24"/>
        </w:rPr>
        <w:t xml:space="preserve"> exigidas para </w:t>
      </w:r>
      <w:r w:rsidR="008D1F47" w:rsidRPr="009E01EF">
        <w:rPr>
          <w:rFonts w:ascii="Times New Roman" w:hAnsi="Times New Roman" w:cs="Times New Roman"/>
          <w:sz w:val="24"/>
          <w:szCs w:val="24"/>
        </w:rPr>
        <w:t>habilitação</w:t>
      </w:r>
      <w:r w:rsidRPr="009E01EF">
        <w:rPr>
          <w:rFonts w:ascii="Times New Roman" w:hAnsi="Times New Roman" w:cs="Times New Roman"/>
          <w:sz w:val="24"/>
          <w:szCs w:val="24"/>
        </w:rPr>
        <w:t xml:space="preserve"> na </w:t>
      </w:r>
      <w:r w:rsidR="008D1F47" w:rsidRPr="009E01EF">
        <w:rPr>
          <w:rFonts w:ascii="Times New Roman" w:hAnsi="Times New Roman" w:cs="Times New Roman"/>
          <w:sz w:val="24"/>
          <w:szCs w:val="24"/>
        </w:rPr>
        <w:t>licitação</w:t>
      </w:r>
      <w:r w:rsidRPr="009E01EF">
        <w:rPr>
          <w:rFonts w:ascii="Times New Roman" w:hAnsi="Times New Roman" w:cs="Times New Roman"/>
          <w:sz w:val="24"/>
          <w:szCs w:val="24"/>
        </w:rPr>
        <w:t>.</w:t>
      </w:r>
    </w:p>
    <w:p w14:paraId="6BB7CD34" w14:textId="0F156711" w:rsidR="00B479E9" w:rsidRPr="009E01EF" w:rsidRDefault="00B479E9" w:rsidP="00B479E9">
      <w:pPr>
        <w:jc w:val="both"/>
        <w:rPr>
          <w:rFonts w:ascii="Times New Roman" w:hAnsi="Times New Roman" w:cs="Times New Roman"/>
          <w:sz w:val="24"/>
          <w:szCs w:val="24"/>
        </w:rPr>
      </w:pPr>
      <w:proofErr w:type="gramStart"/>
      <w:r w:rsidRPr="009E01EF">
        <w:rPr>
          <w:rFonts w:ascii="Times New Roman" w:hAnsi="Times New Roman" w:cs="Times New Roman"/>
          <w:sz w:val="24"/>
          <w:szCs w:val="24"/>
        </w:rPr>
        <w:t>9.19 Cumprir</w:t>
      </w:r>
      <w:proofErr w:type="gramEnd"/>
      <w:r w:rsidRPr="009E01EF">
        <w:rPr>
          <w:rFonts w:ascii="Times New Roman" w:hAnsi="Times New Roman" w:cs="Times New Roman"/>
          <w:sz w:val="24"/>
          <w:szCs w:val="24"/>
        </w:rPr>
        <w:t xml:space="preserve">, durante todo o período de </w:t>
      </w:r>
      <w:r w:rsidR="008D1F47" w:rsidRPr="009E01EF">
        <w:rPr>
          <w:rFonts w:ascii="Times New Roman" w:hAnsi="Times New Roman" w:cs="Times New Roman"/>
          <w:sz w:val="24"/>
          <w:szCs w:val="24"/>
        </w:rPr>
        <w:t>execução</w:t>
      </w:r>
      <w:r w:rsidRPr="009E01EF">
        <w:rPr>
          <w:rFonts w:ascii="Times New Roman" w:hAnsi="Times New Roman" w:cs="Times New Roman"/>
          <w:sz w:val="24"/>
          <w:szCs w:val="24"/>
        </w:rPr>
        <w:t xml:space="preserve"> do contrato, a reserva de cargos prevista em lei para</w:t>
      </w:r>
      <w:r w:rsidR="008D1F47" w:rsidRPr="009E01EF">
        <w:rPr>
          <w:rFonts w:ascii="Times New Roman" w:hAnsi="Times New Roman" w:cs="Times New Roman"/>
          <w:sz w:val="24"/>
          <w:szCs w:val="24"/>
        </w:rPr>
        <w:t xml:space="preserve"> </w:t>
      </w:r>
      <w:r w:rsidRPr="009E01EF">
        <w:rPr>
          <w:rFonts w:ascii="Times New Roman" w:hAnsi="Times New Roman" w:cs="Times New Roman"/>
          <w:sz w:val="24"/>
          <w:szCs w:val="24"/>
        </w:rPr>
        <w:t xml:space="preserve">pessoa com </w:t>
      </w:r>
      <w:r w:rsidR="008D1F47" w:rsidRPr="009E01EF">
        <w:rPr>
          <w:rFonts w:ascii="Times New Roman" w:hAnsi="Times New Roman" w:cs="Times New Roman"/>
          <w:sz w:val="24"/>
          <w:szCs w:val="24"/>
        </w:rPr>
        <w:t>deficiência</w:t>
      </w:r>
      <w:r w:rsidRPr="009E01EF">
        <w:rPr>
          <w:rFonts w:ascii="Times New Roman" w:hAnsi="Times New Roman" w:cs="Times New Roman"/>
          <w:sz w:val="24"/>
          <w:szCs w:val="24"/>
        </w:rPr>
        <w:t xml:space="preserve">, para reabilitado da </w:t>
      </w:r>
      <w:r w:rsidR="008D1F47" w:rsidRPr="009E01EF">
        <w:rPr>
          <w:rFonts w:ascii="Times New Roman" w:hAnsi="Times New Roman" w:cs="Times New Roman"/>
          <w:sz w:val="24"/>
          <w:szCs w:val="24"/>
        </w:rPr>
        <w:t>Previdência</w:t>
      </w:r>
      <w:r w:rsidRPr="009E01EF">
        <w:rPr>
          <w:rFonts w:ascii="Times New Roman" w:hAnsi="Times New Roman" w:cs="Times New Roman"/>
          <w:sz w:val="24"/>
          <w:szCs w:val="24"/>
        </w:rPr>
        <w:t xml:space="preserve"> Social ou para aprendiz, bem como as reservas</w:t>
      </w:r>
      <w:r w:rsidR="008D1F47" w:rsidRPr="009E01EF">
        <w:rPr>
          <w:rFonts w:ascii="Times New Roman" w:hAnsi="Times New Roman" w:cs="Times New Roman"/>
          <w:sz w:val="24"/>
          <w:szCs w:val="24"/>
        </w:rPr>
        <w:t xml:space="preserve"> </w:t>
      </w:r>
      <w:r w:rsidRPr="009E01EF">
        <w:rPr>
          <w:rFonts w:ascii="Times New Roman" w:hAnsi="Times New Roman" w:cs="Times New Roman"/>
          <w:sz w:val="24"/>
          <w:szCs w:val="24"/>
        </w:rPr>
        <w:t xml:space="preserve">de cargos previstas na </w:t>
      </w:r>
      <w:r w:rsidR="008D1F47" w:rsidRPr="009E01EF">
        <w:rPr>
          <w:rFonts w:ascii="Times New Roman" w:hAnsi="Times New Roman" w:cs="Times New Roman"/>
          <w:sz w:val="24"/>
          <w:szCs w:val="24"/>
        </w:rPr>
        <w:t>legislação</w:t>
      </w:r>
      <w:r w:rsidRPr="009E01EF">
        <w:rPr>
          <w:rFonts w:ascii="Times New Roman" w:hAnsi="Times New Roman" w:cs="Times New Roman"/>
          <w:sz w:val="24"/>
          <w:szCs w:val="24"/>
        </w:rPr>
        <w:t xml:space="preserve"> (art. 116).</w:t>
      </w:r>
    </w:p>
    <w:p w14:paraId="003D7C21" w14:textId="7A48103E" w:rsidR="00B479E9" w:rsidRPr="009E01EF" w:rsidRDefault="00B479E9" w:rsidP="00B479E9">
      <w:pPr>
        <w:jc w:val="both"/>
        <w:rPr>
          <w:rFonts w:ascii="Times New Roman" w:hAnsi="Times New Roman" w:cs="Times New Roman"/>
          <w:sz w:val="24"/>
          <w:szCs w:val="24"/>
        </w:rPr>
      </w:pPr>
      <w:proofErr w:type="gramStart"/>
      <w:r w:rsidRPr="009E01EF">
        <w:rPr>
          <w:rFonts w:ascii="Times New Roman" w:hAnsi="Times New Roman" w:cs="Times New Roman"/>
          <w:sz w:val="24"/>
          <w:szCs w:val="24"/>
        </w:rPr>
        <w:t>9.20 Comprovar</w:t>
      </w:r>
      <w:proofErr w:type="gramEnd"/>
      <w:r w:rsidRPr="009E01EF">
        <w:rPr>
          <w:rFonts w:ascii="Times New Roman" w:hAnsi="Times New Roman" w:cs="Times New Roman"/>
          <w:sz w:val="24"/>
          <w:szCs w:val="24"/>
        </w:rPr>
        <w:t xml:space="preserve"> a reserva de cargos a que se refere a </w:t>
      </w:r>
      <w:r w:rsidR="008D1F47" w:rsidRPr="009E01EF">
        <w:rPr>
          <w:rFonts w:ascii="Times New Roman" w:hAnsi="Times New Roman" w:cs="Times New Roman"/>
          <w:sz w:val="24"/>
          <w:szCs w:val="24"/>
        </w:rPr>
        <w:t>cláusula</w:t>
      </w:r>
      <w:r w:rsidRPr="009E01EF">
        <w:rPr>
          <w:rFonts w:ascii="Times New Roman" w:hAnsi="Times New Roman" w:cs="Times New Roman"/>
          <w:sz w:val="24"/>
          <w:szCs w:val="24"/>
        </w:rPr>
        <w:t xml:space="preserve"> acima, no prazo fixado pelo fiscal do</w:t>
      </w:r>
      <w:r w:rsidR="008D1F47" w:rsidRPr="009E01EF">
        <w:rPr>
          <w:rFonts w:ascii="Times New Roman" w:hAnsi="Times New Roman" w:cs="Times New Roman"/>
          <w:sz w:val="24"/>
          <w:szCs w:val="24"/>
        </w:rPr>
        <w:t xml:space="preserve"> </w:t>
      </w:r>
      <w:r w:rsidRPr="009E01EF">
        <w:rPr>
          <w:rFonts w:ascii="Times New Roman" w:hAnsi="Times New Roman" w:cs="Times New Roman"/>
          <w:sz w:val="24"/>
          <w:szCs w:val="24"/>
        </w:rPr>
        <w:t xml:space="preserve">contrato, com a </w:t>
      </w:r>
      <w:r w:rsidR="008D1F47" w:rsidRPr="009E01EF">
        <w:rPr>
          <w:rFonts w:ascii="Times New Roman" w:hAnsi="Times New Roman" w:cs="Times New Roman"/>
          <w:sz w:val="24"/>
          <w:szCs w:val="24"/>
        </w:rPr>
        <w:t>indicação</w:t>
      </w:r>
      <w:r w:rsidRPr="009E01EF">
        <w:rPr>
          <w:rFonts w:ascii="Times New Roman" w:hAnsi="Times New Roman" w:cs="Times New Roman"/>
          <w:sz w:val="24"/>
          <w:szCs w:val="24"/>
        </w:rPr>
        <w:t xml:space="preserve"> dos empregados que preencheram as referidas vagas (art. 116, </w:t>
      </w:r>
      <w:r w:rsidR="008D1F47" w:rsidRPr="009E01EF">
        <w:rPr>
          <w:rFonts w:ascii="Times New Roman" w:hAnsi="Times New Roman" w:cs="Times New Roman"/>
          <w:sz w:val="24"/>
          <w:szCs w:val="24"/>
        </w:rPr>
        <w:t>parágrafo único</w:t>
      </w:r>
      <w:r w:rsidRPr="009E01EF">
        <w:rPr>
          <w:rFonts w:ascii="Times New Roman" w:hAnsi="Times New Roman" w:cs="Times New Roman"/>
          <w:sz w:val="24"/>
          <w:szCs w:val="24"/>
        </w:rPr>
        <w:t xml:space="preserve">). </w:t>
      </w:r>
    </w:p>
    <w:p w14:paraId="2A19B9E9" w14:textId="2011081F" w:rsidR="00B479E9" w:rsidRPr="009E01EF" w:rsidRDefault="00B479E9" w:rsidP="00B479E9">
      <w:pPr>
        <w:jc w:val="both"/>
        <w:rPr>
          <w:rFonts w:ascii="Times New Roman" w:hAnsi="Times New Roman" w:cs="Times New Roman"/>
          <w:sz w:val="24"/>
          <w:szCs w:val="24"/>
        </w:rPr>
      </w:pPr>
      <w:proofErr w:type="gramStart"/>
      <w:r w:rsidRPr="009E01EF">
        <w:rPr>
          <w:rFonts w:ascii="Times New Roman" w:hAnsi="Times New Roman" w:cs="Times New Roman"/>
          <w:sz w:val="24"/>
          <w:szCs w:val="24"/>
        </w:rPr>
        <w:t>9.21 Guardar</w:t>
      </w:r>
      <w:proofErr w:type="gramEnd"/>
      <w:r w:rsidRPr="009E01EF">
        <w:rPr>
          <w:rFonts w:ascii="Times New Roman" w:hAnsi="Times New Roman" w:cs="Times New Roman"/>
          <w:sz w:val="24"/>
          <w:szCs w:val="24"/>
        </w:rPr>
        <w:t xml:space="preserve"> sigilo sobre todas as </w:t>
      </w:r>
      <w:r w:rsidR="008D1F47" w:rsidRPr="009E01EF">
        <w:rPr>
          <w:rFonts w:ascii="Times New Roman" w:hAnsi="Times New Roman" w:cs="Times New Roman"/>
          <w:sz w:val="24"/>
          <w:szCs w:val="24"/>
        </w:rPr>
        <w:t>informações</w:t>
      </w:r>
      <w:r w:rsidRPr="009E01EF">
        <w:rPr>
          <w:rFonts w:ascii="Times New Roman" w:hAnsi="Times New Roman" w:cs="Times New Roman"/>
          <w:sz w:val="24"/>
          <w:szCs w:val="24"/>
        </w:rPr>
        <w:t xml:space="preserve"> obtidas em </w:t>
      </w:r>
      <w:r w:rsidR="008D1F47" w:rsidRPr="009E01EF">
        <w:rPr>
          <w:rFonts w:ascii="Times New Roman" w:hAnsi="Times New Roman" w:cs="Times New Roman"/>
          <w:sz w:val="24"/>
          <w:szCs w:val="24"/>
        </w:rPr>
        <w:t>decorrência</w:t>
      </w:r>
      <w:r w:rsidRPr="009E01EF">
        <w:rPr>
          <w:rFonts w:ascii="Times New Roman" w:hAnsi="Times New Roman" w:cs="Times New Roman"/>
          <w:sz w:val="24"/>
          <w:szCs w:val="24"/>
        </w:rPr>
        <w:t xml:space="preserve"> do cumprimento do contrato. </w:t>
      </w:r>
    </w:p>
    <w:p w14:paraId="2E41489F" w14:textId="0AF4DE17" w:rsidR="00B479E9" w:rsidRPr="009E01EF" w:rsidRDefault="00B479E9" w:rsidP="00B479E9">
      <w:pPr>
        <w:jc w:val="both"/>
        <w:rPr>
          <w:rFonts w:ascii="Times New Roman" w:hAnsi="Times New Roman" w:cs="Times New Roman"/>
          <w:sz w:val="24"/>
          <w:szCs w:val="24"/>
        </w:rPr>
      </w:pPr>
      <w:proofErr w:type="gramStart"/>
      <w:r w:rsidRPr="009E01EF">
        <w:rPr>
          <w:rFonts w:ascii="Times New Roman" w:hAnsi="Times New Roman" w:cs="Times New Roman"/>
          <w:sz w:val="24"/>
          <w:szCs w:val="24"/>
        </w:rPr>
        <w:t>9.22 Arcar</w:t>
      </w:r>
      <w:proofErr w:type="gramEnd"/>
      <w:r w:rsidRPr="009E01EF">
        <w:rPr>
          <w:rFonts w:ascii="Times New Roman" w:hAnsi="Times New Roman" w:cs="Times New Roman"/>
          <w:sz w:val="24"/>
          <w:szCs w:val="24"/>
        </w:rPr>
        <w:t xml:space="preserve"> com o ônus decorrente de eventual equívoco no dimensionamento dos quantitativos de sua</w:t>
      </w:r>
      <w:r w:rsidR="005234CC" w:rsidRPr="009E01EF">
        <w:rPr>
          <w:rFonts w:ascii="Times New Roman" w:hAnsi="Times New Roman" w:cs="Times New Roman"/>
          <w:sz w:val="24"/>
          <w:szCs w:val="24"/>
        </w:rPr>
        <w:t xml:space="preserve"> </w:t>
      </w:r>
      <w:r w:rsidRPr="009E01EF">
        <w:rPr>
          <w:rFonts w:ascii="Times New Roman" w:hAnsi="Times New Roman" w:cs="Times New Roman"/>
          <w:sz w:val="24"/>
          <w:szCs w:val="24"/>
        </w:rPr>
        <w:t xml:space="preserve">proposta, inclusive quanto aos custos </w:t>
      </w:r>
      <w:r w:rsidR="008D1F47" w:rsidRPr="009E01EF">
        <w:rPr>
          <w:rFonts w:ascii="Times New Roman" w:hAnsi="Times New Roman" w:cs="Times New Roman"/>
          <w:sz w:val="24"/>
          <w:szCs w:val="24"/>
        </w:rPr>
        <w:t>variáveis</w:t>
      </w:r>
      <w:r w:rsidRPr="009E01EF">
        <w:rPr>
          <w:rFonts w:ascii="Times New Roman" w:hAnsi="Times New Roman" w:cs="Times New Roman"/>
          <w:sz w:val="24"/>
          <w:szCs w:val="24"/>
        </w:rPr>
        <w:t xml:space="preserve"> decorrentes de fatores futuros e incertos, devendo</w:t>
      </w:r>
      <w:r w:rsidR="008D1F47" w:rsidRPr="009E01EF">
        <w:rPr>
          <w:rFonts w:ascii="Times New Roman" w:hAnsi="Times New Roman" w:cs="Times New Roman"/>
          <w:sz w:val="24"/>
          <w:szCs w:val="24"/>
        </w:rPr>
        <w:t xml:space="preserve"> complemente-los</w:t>
      </w:r>
      <w:r w:rsidRPr="009E01EF">
        <w:rPr>
          <w:rFonts w:ascii="Times New Roman" w:hAnsi="Times New Roman" w:cs="Times New Roman"/>
          <w:sz w:val="24"/>
          <w:szCs w:val="24"/>
        </w:rPr>
        <w:t>, caso o previsto inicialmente em sua proposta n</w:t>
      </w:r>
      <w:r w:rsidR="008D1F47" w:rsidRPr="009E01EF">
        <w:rPr>
          <w:rFonts w:ascii="Times New Roman" w:hAnsi="Times New Roman" w:cs="Times New Roman"/>
          <w:sz w:val="24"/>
          <w:szCs w:val="24"/>
        </w:rPr>
        <w:t>ã</w:t>
      </w:r>
      <w:r w:rsidRPr="009E01EF">
        <w:rPr>
          <w:rFonts w:ascii="Times New Roman" w:hAnsi="Times New Roman" w:cs="Times New Roman"/>
          <w:sz w:val="24"/>
          <w:szCs w:val="24"/>
        </w:rPr>
        <w:t>o seja satisfatório para o atendimento</w:t>
      </w:r>
      <w:r w:rsidR="00C944FB" w:rsidRPr="009E01EF">
        <w:rPr>
          <w:rFonts w:ascii="Times New Roman" w:hAnsi="Times New Roman" w:cs="Times New Roman"/>
          <w:sz w:val="24"/>
          <w:szCs w:val="24"/>
        </w:rPr>
        <w:t xml:space="preserve"> </w:t>
      </w:r>
      <w:r w:rsidRPr="009E01EF">
        <w:rPr>
          <w:rFonts w:ascii="Times New Roman" w:hAnsi="Times New Roman" w:cs="Times New Roman"/>
          <w:sz w:val="24"/>
          <w:szCs w:val="24"/>
        </w:rPr>
        <w:t xml:space="preserve">do objeto da </w:t>
      </w:r>
      <w:r w:rsidR="008D1F47" w:rsidRPr="009E01EF">
        <w:rPr>
          <w:rFonts w:ascii="Times New Roman" w:hAnsi="Times New Roman" w:cs="Times New Roman"/>
          <w:sz w:val="24"/>
          <w:szCs w:val="24"/>
        </w:rPr>
        <w:t>contratação</w:t>
      </w:r>
      <w:r w:rsidRPr="009E01EF">
        <w:rPr>
          <w:rFonts w:ascii="Times New Roman" w:hAnsi="Times New Roman" w:cs="Times New Roman"/>
          <w:sz w:val="24"/>
          <w:szCs w:val="24"/>
        </w:rPr>
        <w:t>, exceto quando ocorrer algum dos eventos arrolados no art. 124, II, d, da Lei n</w:t>
      </w:r>
      <w:r w:rsidR="008D1F47" w:rsidRPr="009E01EF">
        <w:rPr>
          <w:rFonts w:ascii="Times New Roman" w:hAnsi="Times New Roman" w:cs="Times New Roman"/>
          <w:sz w:val="24"/>
          <w:szCs w:val="24"/>
        </w:rPr>
        <w:t xml:space="preserve">º </w:t>
      </w:r>
      <w:r w:rsidRPr="009E01EF">
        <w:rPr>
          <w:rFonts w:ascii="Times New Roman" w:hAnsi="Times New Roman" w:cs="Times New Roman"/>
          <w:sz w:val="24"/>
          <w:szCs w:val="24"/>
        </w:rPr>
        <w:t>14.133, de 2021.</w:t>
      </w:r>
    </w:p>
    <w:p w14:paraId="138D1C6F" w14:textId="0ED29D1A" w:rsidR="00B479E9" w:rsidRPr="009E01EF" w:rsidRDefault="00B479E9" w:rsidP="00B479E9">
      <w:pPr>
        <w:jc w:val="both"/>
        <w:rPr>
          <w:rFonts w:ascii="Times New Roman" w:hAnsi="Times New Roman" w:cs="Times New Roman"/>
          <w:sz w:val="24"/>
          <w:szCs w:val="24"/>
        </w:rPr>
      </w:pPr>
      <w:r w:rsidRPr="009E01EF">
        <w:rPr>
          <w:rFonts w:ascii="Times New Roman" w:hAnsi="Times New Roman" w:cs="Times New Roman"/>
          <w:sz w:val="24"/>
          <w:szCs w:val="24"/>
        </w:rPr>
        <w:t xml:space="preserve">9.23 Cumprir, </w:t>
      </w:r>
      <w:r w:rsidR="008D1F47" w:rsidRPr="009E01EF">
        <w:rPr>
          <w:rFonts w:ascii="Times New Roman" w:hAnsi="Times New Roman" w:cs="Times New Roman"/>
          <w:sz w:val="24"/>
          <w:szCs w:val="24"/>
        </w:rPr>
        <w:t>além</w:t>
      </w:r>
      <w:r w:rsidRPr="009E01EF">
        <w:rPr>
          <w:rFonts w:ascii="Times New Roman" w:hAnsi="Times New Roman" w:cs="Times New Roman"/>
          <w:sz w:val="24"/>
          <w:szCs w:val="24"/>
        </w:rPr>
        <w:t xml:space="preserve"> dos postulados legais vigentes de âmbito federal, estadual ou municipal, as normas</w:t>
      </w:r>
      <w:r w:rsidR="008D1F47" w:rsidRPr="009E01EF">
        <w:rPr>
          <w:rFonts w:ascii="Times New Roman" w:hAnsi="Times New Roman" w:cs="Times New Roman"/>
          <w:sz w:val="24"/>
          <w:szCs w:val="24"/>
        </w:rPr>
        <w:t xml:space="preserve"> </w:t>
      </w:r>
      <w:r w:rsidRPr="009E01EF">
        <w:rPr>
          <w:rFonts w:ascii="Times New Roman" w:hAnsi="Times New Roman" w:cs="Times New Roman"/>
          <w:sz w:val="24"/>
          <w:szCs w:val="24"/>
        </w:rPr>
        <w:t>de segurança do Contratante.</w:t>
      </w:r>
    </w:p>
    <w:p w14:paraId="3DDC6522" w14:textId="16E1E3E1" w:rsidR="00B479E9" w:rsidRPr="009E01EF" w:rsidRDefault="00B479E9" w:rsidP="00B479E9">
      <w:pPr>
        <w:jc w:val="both"/>
        <w:rPr>
          <w:rFonts w:ascii="Times New Roman" w:hAnsi="Times New Roman" w:cs="Times New Roman"/>
          <w:sz w:val="24"/>
          <w:szCs w:val="24"/>
        </w:rPr>
      </w:pPr>
      <w:proofErr w:type="gramStart"/>
      <w:r w:rsidRPr="009E01EF">
        <w:rPr>
          <w:rFonts w:ascii="Times New Roman" w:hAnsi="Times New Roman" w:cs="Times New Roman"/>
          <w:sz w:val="24"/>
          <w:szCs w:val="24"/>
        </w:rPr>
        <w:t>9.24 Realizar</w:t>
      </w:r>
      <w:proofErr w:type="gramEnd"/>
      <w:r w:rsidRPr="009E01EF">
        <w:rPr>
          <w:rFonts w:ascii="Times New Roman" w:hAnsi="Times New Roman" w:cs="Times New Roman"/>
          <w:sz w:val="24"/>
          <w:szCs w:val="24"/>
        </w:rPr>
        <w:t xml:space="preserve"> os serviços de </w:t>
      </w:r>
      <w:r w:rsidR="008D1F47" w:rsidRPr="009E01EF">
        <w:rPr>
          <w:rFonts w:ascii="Times New Roman" w:hAnsi="Times New Roman" w:cs="Times New Roman"/>
          <w:sz w:val="24"/>
          <w:szCs w:val="24"/>
        </w:rPr>
        <w:t>manutenção</w:t>
      </w:r>
      <w:r w:rsidRPr="009E01EF">
        <w:rPr>
          <w:rFonts w:ascii="Times New Roman" w:hAnsi="Times New Roman" w:cs="Times New Roman"/>
          <w:sz w:val="24"/>
          <w:szCs w:val="24"/>
        </w:rPr>
        <w:t xml:space="preserve"> e </w:t>
      </w:r>
      <w:r w:rsidR="008D1F47" w:rsidRPr="009E01EF">
        <w:rPr>
          <w:rFonts w:ascii="Times New Roman" w:hAnsi="Times New Roman" w:cs="Times New Roman"/>
          <w:sz w:val="24"/>
          <w:szCs w:val="24"/>
        </w:rPr>
        <w:t>assistência</w:t>
      </w:r>
      <w:r w:rsidRPr="009E01EF">
        <w:rPr>
          <w:rFonts w:ascii="Times New Roman" w:hAnsi="Times New Roman" w:cs="Times New Roman"/>
          <w:sz w:val="24"/>
          <w:szCs w:val="24"/>
        </w:rPr>
        <w:t xml:space="preserve"> </w:t>
      </w:r>
      <w:r w:rsidR="008D1F47" w:rsidRPr="009E01EF">
        <w:rPr>
          <w:rFonts w:ascii="Times New Roman" w:hAnsi="Times New Roman" w:cs="Times New Roman"/>
          <w:sz w:val="24"/>
          <w:szCs w:val="24"/>
        </w:rPr>
        <w:t>técnica</w:t>
      </w:r>
      <w:r w:rsidRPr="009E01EF">
        <w:rPr>
          <w:rFonts w:ascii="Times New Roman" w:hAnsi="Times New Roman" w:cs="Times New Roman"/>
          <w:sz w:val="24"/>
          <w:szCs w:val="24"/>
        </w:rPr>
        <w:t xml:space="preserve">. </w:t>
      </w:r>
    </w:p>
    <w:p w14:paraId="58858980" w14:textId="3E17D90A" w:rsidR="00C944FB" w:rsidRPr="009E01EF" w:rsidRDefault="00B479E9" w:rsidP="00B479E9">
      <w:pPr>
        <w:jc w:val="both"/>
        <w:rPr>
          <w:rFonts w:ascii="Times New Roman" w:hAnsi="Times New Roman" w:cs="Times New Roman"/>
          <w:sz w:val="24"/>
          <w:szCs w:val="24"/>
        </w:rPr>
      </w:pPr>
      <w:r w:rsidRPr="009E01EF">
        <w:rPr>
          <w:rFonts w:ascii="Times New Roman" w:hAnsi="Times New Roman" w:cs="Times New Roman"/>
          <w:sz w:val="24"/>
          <w:szCs w:val="24"/>
        </w:rPr>
        <w:t xml:space="preserve">9.24.1 O </w:t>
      </w:r>
      <w:r w:rsidR="002E2102" w:rsidRPr="009E01EF">
        <w:rPr>
          <w:rFonts w:ascii="Times New Roman" w:hAnsi="Times New Roman" w:cs="Times New Roman"/>
          <w:sz w:val="24"/>
          <w:szCs w:val="24"/>
        </w:rPr>
        <w:t>técnico</w:t>
      </w:r>
      <w:r w:rsidRPr="009E01EF">
        <w:rPr>
          <w:rFonts w:ascii="Times New Roman" w:hAnsi="Times New Roman" w:cs="Times New Roman"/>
          <w:sz w:val="24"/>
          <w:szCs w:val="24"/>
        </w:rPr>
        <w:t xml:space="preserve"> </w:t>
      </w:r>
      <w:r w:rsidR="002E2102" w:rsidRPr="009E01EF">
        <w:rPr>
          <w:rFonts w:ascii="Times New Roman" w:hAnsi="Times New Roman" w:cs="Times New Roman"/>
          <w:sz w:val="24"/>
          <w:szCs w:val="24"/>
        </w:rPr>
        <w:t>deverá</w:t>
      </w:r>
      <w:r w:rsidRPr="009E01EF">
        <w:rPr>
          <w:rFonts w:ascii="Times New Roman" w:hAnsi="Times New Roman" w:cs="Times New Roman"/>
          <w:sz w:val="24"/>
          <w:szCs w:val="24"/>
        </w:rPr>
        <w:t xml:space="preserve"> se deslocar ao local da </w:t>
      </w:r>
      <w:r w:rsidR="002E2102" w:rsidRPr="009E01EF">
        <w:rPr>
          <w:rFonts w:ascii="Times New Roman" w:hAnsi="Times New Roman" w:cs="Times New Roman"/>
          <w:sz w:val="24"/>
          <w:szCs w:val="24"/>
        </w:rPr>
        <w:t>repartição</w:t>
      </w:r>
      <w:r w:rsidRPr="009E01EF">
        <w:rPr>
          <w:rFonts w:ascii="Times New Roman" w:hAnsi="Times New Roman" w:cs="Times New Roman"/>
          <w:sz w:val="24"/>
          <w:szCs w:val="24"/>
        </w:rPr>
        <w:t>, salvo se o contratado tiver unidade de</w:t>
      </w:r>
      <w:r w:rsidR="002E2102" w:rsidRPr="009E01EF">
        <w:rPr>
          <w:rFonts w:ascii="Times New Roman" w:hAnsi="Times New Roman" w:cs="Times New Roman"/>
          <w:sz w:val="24"/>
          <w:szCs w:val="24"/>
        </w:rPr>
        <w:t xml:space="preserve"> prestação</w:t>
      </w:r>
      <w:r w:rsidRPr="009E01EF">
        <w:rPr>
          <w:rFonts w:ascii="Times New Roman" w:hAnsi="Times New Roman" w:cs="Times New Roman"/>
          <w:sz w:val="24"/>
          <w:szCs w:val="24"/>
        </w:rPr>
        <w:t xml:space="preserve"> de serviços.  </w:t>
      </w:r>
    </w:p>
    <w:p w14:paraId="2654D08F" w14:textId="6EF8C409" w:rsidR="00B479E9" w:rsidRPr="009E01EF" w:rsidRDefault="00B479E9" w:rsidP="00B479E9">
      <w:pPr>
        <w:jc w:val="both"/>
        <w:rPr>
          <w:rFonts w:ascii="Times New Roman" w:hAnsi="Times New Roman" w:cs="Times New Roman"/>
          <w:sz w:val="24"/>
          <w:szCs w:val="24"/>
        </w:rPr>
      </w:pPr>
      <w:proofErr w:type="gramStart"/>
      <w:r w:rsidRPr="009E01EF">
        <w:rPr>
          <w:rFonts w:ascii="Times New Roman" w:hAnsi="Times New Roman" w:cs="Times New Roman"/>
          <w:sz w:val="24"/>
          <w:szCs w:val="24"/>
        </w:rPr>
        <w:t>9.25 Realizar</w:t>
      </w:r>
      <w:proofErr w:type="gramEnd"/>
      <w:r w:rsidRPr="009E01EF">
        <w:rPr>
          <w:rFonts w:ascii="Times New Roman" w:hAnsi="Times New Roman" w:cs="Times New Roman"/>
          <w:sz w:val="24"/>
          <w:szCs w:val="24"/>
        </w:rPr>
        <w:t xml:space="preserve"> a </w:t>
      </w:r>
      <w:r w:rsidR="002E2102" w:rsidRPr="009E01EF">
        <w:rPr>
          <w:rFonts w:ascii="Times New Roman" w:hAnsi="Times New Roman" w:cs="Times New Roman"/>
          <w:sz w:val="24"/>
          <w:szCs w:val="24"/>
        </w:rPr>
        <w:t>transição</w:t>
      </w:r>
      <w:r w:rsidRPr="009E01EF">
        <w:rPr>
          <w:rFonts w:ascii="Times New Roman" w:hAnsi="Times New Roman" w:cs="Times New Roman"/>
          <w:sz w:val="24"/>
          <w:szCs w:val="24"/>
        </w:rPr>
        <w:t xml:space="preserve"> contratual com </w:t>
      </w:r>
      <w:r w:rsidR="002E2102" w:rsidRPr="009E01EF">
        <w:rPr>
          <w:rFonts w:ascii="Times New Roman" w:hAnsi="Times New Roman" w:cs="Times New Roman"/>
          <w:sz w:val="24"/>
          <w:szCs w:val="24"/>
        </w:rPr>
        <w:t>transferência</w:t>
      </w:r>
      <w:r w:rsidRPr="009E01EF">
        <w:rPr>
          <w:rFonts w:ascii="Times New Roman" w:hAnsi="Times New Roman" w:cs="Times New Roman"/>
          <w:sz w:val="24"/>
          <w:szCs w:val="24"/>
        </w:rPr>
        <w:t xml:space="preserve"> de conhecimento, tecnologia e </w:t>
      </w:r>
      <w:r w:rsidR="002E2102" w:rsidRPr="009E01EF">
        <w:rPr>
          <w:rFonts w:ascii="Times New Roman" w:hAnsi="Times New Roman" w:cs="Times New Roman"/>
          <w:sz w:val="24"/>
          <w:szCs w:val="24"/>
        </w:rPr>
        <w:t xml:space="preserve">técnicas </w:t>
      </w:r>
      <w:r w:rsidRPr="009E01EF">
        <w:rPr>
          <w:rFonts w:ascii="Times New Roman" w:hAnsi="Times New Roman" w:cs="Times New Roman"/>
          <w:sz w:val="24"/>
          <w:szCs w:val="24"/>
        </w:rPr>
        <w:t xml:space="preserve">empregadas, sem perda de </w:t>
      </w:r>
      <w:r w:rsidR="002E2102" w:rsidRPr="009E01EF">
        <w:rPr>
          <w:rFonts w:ascii="Times New Roman" w:hAnsi="Times New Roman" w:cs="Times New Roman"/>
          <w:sz w:val="24"/>
          <w:szCs w:val="24"/>
        </w:rPr>
        <w:t>informações</w:t>
      </w:r>
      <w:r w:rsidRPr="009E01EF">
        <w:rPr>
          <w:rFonts w:ascii="Times New Roman" w:hAnsi="Times New Roman" w:cs="Times New Roman"/>
          <w:sz w:val="24"/>
          <w:szCs w:val="24"/>
        </w:rPr>
        <w:t xml:space="preserve">, podendo exigir, inclusive, a </w:t>
      </w:r>
      <w:r w:rsidR="002E2102" w:rsidRPr="009E01EF">
        <w:rPr>
          <w:rFonts w:ascii="Times New Roman" w:hAnsi="Times New Roman" w:cs="Times New Roman"/>
          <w:sz w:val="24"/>
          <w:szCs w:val="24"/>
        </w:rPr>
        <w:t>capacitação</w:t>
      </w:r>
      <w:r w:rsidRPr="009E01EF">
        <w:rPr>
          <w:rFonts w:ascii="Times New Roman" w:hAnsi="Times New Roman" w:cs="Times New Roman"/>
          <w:sz w:val="24"/>
          <w:szCs w:val="24"/>
        </w:rPr>
        <w:t xml:space="preserve"> dos </w:t>
      </w:r>
      <w:r w:rsidR="002E2102" w:rsidRPr="009E01EF">
        <w:rPr>
          <w:rFonts w:ascii="Times New Roman" w:hAnsi="Times New Roman" w:cs="Times New Roman"/>
          <w:sz w:val="24"/>
          <w:szCs w:val="24"/>
        </w:rPr>
        <w:t>técnicos</w:t>
      </w:r>
      <w:r w:rsidRPr="009E01EF">
        <w:rPr>
          <w:rFonts w:ascii="Times New Roman" w:hAnsi="Times New Roman" w:cs="Times New Roman"/>
          <w:sz w:val="24"/>
          <w:szCs w:val="24"/>
        </w:rPr>
        <w:t xml:space="preserve"> do</w:t>
      </w:r>
      <w:r w:rsidR="002E2102" w:rsidRPr="009E01EF">
        <w:rPr>
          <w:rFonts w:ascii="Times New Roman" w:hAnsi="Times New Roman" w:cs="Times New Roman"/>
          <w:sz w:val="24"/>
          <w:szCs w:val="24"/>
        </w:rPr>
        <w:t xml:space="preserve"> </w:t>
      </w:r>
      <w:r w:rsidRPr="009E01EF">
        <w:rPr>
          <w:rFonts w:ascii="Times New Roman" w:hAnsi="Times New Roman" w:cs="Times New Roman"/>
          <w:sz w:val="24"/>
          <w:szCs w:val="24"/>
        </w:rPr>
        <w:t>contratante ou da nova empresa que continuar</w:t>
      </w:r>
      <w:r w:rsidR="002E2102" w:rsidRPr="009E01EF">
        <w:rPr>
          <w:rFonts w:ascii="Times New Roman" w:hAnsi="Times New Roman" w:cs="Times New Roman"/>
          <w:sz w:val="24"/>
          <w:szCs w:val="24"/>
        </w:rPr>
        <w:t>á</w:t>
      </w:r>
      <w:r w:rsidRPr="009E01EF">
        <w:rPr>
          <w:rFonts w:ascii="Times New Roman" w:hAnsi="Times New Roman" w:cs="Times New Roman"/>
          <w:sz w:val="24"/>
          <w:szCs w:val="24"/>
        </w:rPr>
        <w:t xml:space="preserve"> a </w:t>
      </w:r>
      <w:r w:rsidR="002E2102" w:rsidRPr="009E01EF">
        <w:rPr>
          <w:rFonts w:ascii="Times New Roman" w:hAnsi="Times New Roman" w:cs="Times New Roman"/>
          <w:sz w:val="24"/>
          <w:szCs w:val="24"/>
        </w:rPr>
        <w:t>execução</w:t>
      </w:r>
      <w:r w:rsidRPr="009E01EF">
        <w:rPr>
          <w:rFonts w:ascii="Times New Roman" w:hAnsi="Times New Roman" w:cs="Times New Roman"/>
          <w:sz w:val="24"/>
          <w:szCs w:val="24"/>
        </w:rPr>
        <w:t xml:space="preserve"> dos serviços.</w:t>
      </w:r>
    </w:p>
    <w:p w14:paraId="50E61E76" w14:textId="4E8FCFC1" w:rsidR="00B479E9" w:rsidRPr="009E01EF" w:rsidRDefault="00B479E9" w:rsidP="00B479E9">
      <w:pPr>
        <w:jc w:val="both"/>
        <w:rPr>
          <w:rFonts w:ascii="Times New Roman" w:hAnsi="Times New Roman" w:cs="Times New Roman"/>
          <w:sz w:val="24"/>
          <w:szCs w:val="24"/>
        </w:rPr>
      </w:pPr>
      <w:r w:rsidRPr="009E01EF">
        <w:rPr>
          <w:rFonts w:ascii="Times New Roman" w:hAnsi="Times New Roman" w:cs="Times New Roman"/>
          <w:sz w:val="24"/>
          <w:szCs w:val="24"/>
        </w:rPr>
        <w:t>9.26 Ceder ao Contratante todos os direitos patrimoniais relativos ao objeto contratado, o qual poder</w:t>
      </w:r>
      <w:r w:rsidR="002E2102" w:rsidRPr="009E01EF">
        <w:rPr>
          <w:rFonts w:ascii="Times New Roman" w:hAnsi="Times New Roman" w:cs="Times New Roman"/>
          <w:sz w:val="24"/>
          <w:szCs w:val="24"/>
        </w:rPr>
        <w:t xml:space="preserve">á </w:t>
      </w:r>
      <w:r w:rsidRPr="009E01EF">
        <w:rPr>
          <w:rFonts w:ascii="Times New Roman" w:hAnsi="Times New Roman" w:cs="Times New Roman"/>
          <w:sz w:val="24"/>
          <w:szCs w:val="24"/>
        </w:rPr>
        <w:t xml:space="preserve">ser livremente utilizado e/ou alterado em outras </w:t>
      </w:r>
      <w:r w:rsidR="002E2102" w:rsidRPr="009E01EF">
        <w:rPr>
          <w:rFonts w:ascii="Times New Roman" w:hAnsi="Times New Roman" w:cs="Times New Roman"/>
          <w:sz w:val="24"/>
          <w:szCs w:val="24"/>
        </w:rPr>
        <w:t>ocasiões</w:t>
      </w:r>
      <w:r w:rsidRPr="009E01EF">
        <w:rPr>
          <w:rFonts w:ascii="Times New Roman" w:hAnsi="Times New Roman" w:cs="Times New Roman"/>
          <w:sz w:val="24"/>
          <w:szCs w:val="24"/>
        </w:rPr>
        <w:t xml:space="preserve">, sem necessidade de nova </w:t>
      </w:r>
      <w:r w:rsidR="002E2102" w:rsidRPr="009E01EF">
        <w:rPr>
          <w:rFonts w:ascii="Times New Roman" w:hAnsi="Times New Roman" w:cs="Times New Roman"/>
          <w:sz w:val="24"/>
          <w:szCs w:val="24"/>
        </w:rPr>
        <w:t>autorização</w:t>
      </w:r>
      <w:r w:rsidRPr="009E01EF">
        <w:rPr>
          <w:rFonts w:ascii="Times New Roman" w:hAnsi="Times New Roman" w:cs="Times New Roman"/>
          <w:sz w:val="24"/>
          <w:szCs w:val="24"/>
        </w:rPr>
        <w:t xml:space="preserve"> do</w:t>
      </w:r>
      <w:r w:rsidR="002E2102" w:rsidRPr="009E01EF">
        <w:rPr>
          <w:rFonts w:ascii="Times New Roman" w:hAnsi="Times New Roman" w:cs="Times New Roman"/>
          <w:sz w:val="24"/>
          <w:szCs w:val="24"/>
        </w:rPr>
        <w:t xml:space="preserve"> </w:t>
      </w:r>
      <w:r w:rsidRPr="009E01EF">
        <w:rPr>
          <w:rFonts w:ascii="Times New Roman" w:hAnsi="Times New Roman" w:cs="Times New Roman"/>
          <w:sz w:val="24"/>
          <w:szCs w:val="24"/>
        </w:rPr>
        <w:t>Contratado.</w:t>
      </w:r>
    </w:p>
    <w:p w14:paraId="4A22F1D4" w14:textId="78B1964D" w:rsidR="00B479E9" w:rsidRPr="009E01EF" w:rsidRDefault="00B479E9" w:rsidP="00B479E9">
      <w:pPr>
        <w:jc w:val="both"/>
        <w:rPr>
          <w:rFonts w:ascii="Times New Roman" w:hAnsi="Times New Roman" w:cs="Times New Roman"/>
          <w:sz w:val="24"/>
          <w:szCs w:val="24"/>
        </w:rPr>
      </w:pPr>
      <w:proofErr w:type="gramStart"/>
      <w:r w:rsidRPr="009E01EF">
        <w:rPr>
          <w:rFonts w:ascii="Times New Roman" w:hAnsi="Times New Roman" w:cs="Times New Roman"/>
          <w:sz w:val="24"/>
          <w:szCs w:val="24"/>
        </w:rPr>
        <w:t>9.27 Manter</w:t>
      </w:r>
      <w:proofErr w:type="gramEnd"/>
      <w:r w:rsidRPr="009E01EF">
        <w:rPr>
          <w:rFonts w:ascii="Times New Roman" w:hAnsi="Times New Roman" w:cs="Times New Roman"/>
          <w:sz w:val="24"/>
          <w:szCs w:val="24"/>
        </w:rPr>
        <w:t xml:space="preserve"> os empregados nos </w:t>
      </w:r>
      <w:r w:rsidR="002E2102" w:rsidRPr="009E01EF">
        <w:rPr>
          <w:rFonts w:ascii="Times New Roman" w:hAnsi="Times New Roman" w:cs="Times New Roman"/>
          <w:sz w:val="24"/>
          <w:szCs w:val="24"/>
        </w:rPr>
        <w:t>horários</w:t>
      </w:r>
      <w:r w:rsidRPr="009E01EF">
        <w:rPr>
          <w:rFonts w:ascii="Times New Roman" w:hAnsi="Times New Roman" w:cs="Times New Roman"/>
          <w:sz w:val="24"/>
          <w:szCs w:val="24"/>
        </w:rPr>
        <w:t xml:space="preserve"> predeterminados pelo Contratante.</w:t>
      </w:r>
    </w:p>
    <w:p w14:paraId="0BD22E68" w14:textId="77777777" w:rsidR="00250371" w:rsidRPr="009E01EF" w:rsidRDefault="00250371" w:rsidP="00B479E9">
      <w:pPr>
        <w:jc w:val="both"/>
        <w:rPr>
          <w:rFonts w:ascii="Times New Roman" w:hAnsi="Times New Roman" w:cs="Times New Roman"/>
          <w:sz w:val="24"/>
          <w:szCs w:val="24"/>
        </w:rPr>
      </w:pPr>
    </w:p>
    <w:p w14:paraId="697B0089" w14:textId="77777777" w:rsidR="00AF3A49" w:rsidRDefault="00AF3A49" w:rsidP="00B479E9">
      <w:pPr>
        <w:jc w:val="both"/>
        <w:rPr>
          <w:rFonts w:ascii="Times New Roman" w:hAnsi="Times New Roman" w:cs="Times New Roman"/>
          <w:sz w:val="24"/>
          <w:szCs w:val="24"/>
        </w:rPr>
      </w:pPr>
    </w:p>
    <w:p w14:paraId="0FBB3B9E" w14:textId="77777777" w:rsidR="00AF3A49" w:rsidRDefault="00AF3A49" w:rsidP="00B479E9">
      <w:pPr>
        <w:jc w:val="both"/>
        <w:rPr>
          <w:rFonts w:ascii="Times New Roman" w:hAnsi="Times New Roman" w:cs="Times New Roman"/>
          <w:sz w:val="24"/>
          <w:szCs w:val="24"/>
        </w:rPr>
      </w:pPr>
    </w:p>
    <w:p w14:paraId="5F67F959" w14:textId="2ED07F95" w:rsidR="00AE550F" w:rsidRPr="009E01EF" w:rsidRDefault="00B479E9" w:rsidP="00B479E9">
      <w:pPr>
        <w:jc w:val="both"/>
        <w:rPr>
          <w:rFonts w:ascii="Times New Roman" w:hAnsi="Times New Roman" w:cs="Times New Roman"/>
          <w:sz w:val="24"/>
          <w:szCs w:val="24"/>
        </w:rPr>
      </w:pPr>
      <w:proofErr w:type="gramStart"/>
      <w:r w:rsidRPr="009E01EF">
        <w:rPr>
          <w:rFonts w:ascii="Times New Roman" w:hAnsi="Times New Roman" w:cs="Times New Roman"/>
          <w:sz w:val="24"/>
          <w:szCs w:val="24"/>
        </w:rPr>
        <w:t>9.28 Apresentar</w:t>
      </w:r>
      <w:proofErr w:type="gramEnd"/>
      <w:r w:rsidRPr="009E01EF">
        <w:rPr>
          <w:rFonts w:ascii="Times New Roman" w:hAnsi="Times New Roman" w:cs="Times New Roman"/>
          <w:sz w:val="24"/>
          <w:szCs w:val="24"/>
        </w:rPr>
        <w:t xml:space="preserve"> os empregados devidamente identificados por meio de </w:t>
      </w:r>
      <w:r w:rsidR="002E2102" w:rsidRPr="009E01EF">
        <w:rPr>
          <w:rFonts w:ascii="Times New Roman" w:hAnsi="Times New Roman" w:cs="Times New Roman"/>
          <w:sz w:val="24"/>
          <w:szCs w:val="24"/>
        </w:rPr>
        <w:t>crachá</w:t>
      </w:r>
      <w:r w:rsidRPr="009E01EF">
        <w:rPr>
          <w:rFonts w:ascii="Times New Roman" w:hAnsi="Times New Roman" w:cs="Times New Roman"/>
          <w:sz w:val="24"/>
          <w:szCs w:val="24"/>
        </w:rPr>
        <w:t>.</w:t>
      </w:r>
    </w:p>
    <w:p w14:paraId="3BBCDF18" w14:textId="48BE3FB3" w:rsidR="001B1CB0" w:rsidRPr="009E01EF" w:rsidRDefault="00B479E9" w:rsidP="00B479E9">
      <w:pPr>
        <w:jc w:val="both"/>
        <w:rPr>
          <w:rFonts w:ascii="Times New Roman" w:hAnsi="Times New Roman" w:cs="Times New Roman"/>
          <w:sz w:val="24"/>
          <w:szCs w:val="24"/>
        </w:rPr>
      </w:pPr>
      <w:r w:rsidRPr="009E01EF">
        <w:rPr>
          <w:rFonts w:ascii="Times New Roman" w:hAnsi="Times New Roman" w:cs="Times New Roman"/>
          <w:sz w:val="24"/>
          <w:szCs w:val="24"/>
        </w:rPr>
        <w:t xml:space="preserve">9.29 Apresentar ao Contratante, quando for o caso, a </w:t>
      </w:r>
      <w:r w:rsidR="002E2102" w:rsidRPr="009E01EF">
        <w:rPr>
          <w:rFonts w:ascii="Times New Roman" w:hAnsi="Times New Roman" w:cs="Times New Roman"/>
          <w:sz w:val="24"/>
          <w:szCs w:val="24"/>
        </w:rPr>
        <w:t>relação</w:t>
      </w:r>
      <w:r w:rsidRPr="009E01EF">
        <w:rPr>
          <w:rFonts w:ascii="Times New Roman" w:hAnsi="Times New Roman" w:cs="Times New Roman"/>
          <w:sz w:val="24"/>
          <w:szCs w:val="24"/>
        </w:rPr>
        <w:t xml:space="preserve"> nominal dos empregados que </w:t>
      </w:r>
      <w:r w:rsidR="002E2102" w:rsidRPr="009E01EF">
        <w:rPr>
          <w:rFonts w:ascii="Times New Roman" w:hAnsi="Times New Roman" w:cs="Times New Roman"/>
          <w:sz w:val="24"/>
          <w:szCs w:val="24"/>
        </w:rPr>
        <w:t xml:space="preserve">adentrarão </w:t>
      </w:r>
      <w:r w:rsidRPr="009E01EF">
        <w:rPr>
          <w:rFonts w:ascii="Times New Roman" w:hAnsi="Times New Roman" w:cs="Times New Roman"/>
          <w:sz w:val="24"/>
          <w:szCs w:val="24"/>
        </w:rPr>
        <w:t xml:space="preserve">no </w:t>
      </w:r>
      <w:r w:rsidR="002E2102" w:rsidRPr="009E01EF">
        <w:rPr>
          <w:rFonts w:ascii="Times New Roman" w:hAnsi="Times New Roman" w:cs="Times New Roman"/>
          <w:sz w:val="24"/>
          <w:szCs w:val="24"/>
        </w:rPr>
        <w:t>órgão</w:t>
      </w:r>
      <w:r w:rsidRPr="009E01EF">
        <w:rPr>
          <w:rFonts w:ascii="Times New Roman" w:hAnsi="Times New Roman" w:cs="Times New Roman"/>
          <w:sz w:val="24"/>
          <w:szCs w:val="24"/>
        </w:rPr>
        <w:t xml:space="preserve"> para a </w:t>
      </w:r>
      <w:r w:rsidR="002E2102" w:rsidRPr="009E01EF">
        <w:rPr>
          <w:rFonts w:ascii="Times New Roman" w:hAnsi="Times New Roman" w:cs="Times New Roman"/>
          <w:sz w:val="24"/>
          <w:szCs w:val="24"/>
        </w:rPr>
        <w:t>execução</w:t>
      </w:r>
      <w:r w:rsidRPr="009E01EF">
        <w:rPr>
          <w:rFonts w:ascii="Times New Roman" w:hAnsi="Times New Roman" w:cs="Times New Roman"/>
          <w:sz w:val="24"/>
          <w:szCs w:val="24"/>
        </w:rPr>
        <w:t xml:space="preserve"> do serviço.</w:t>
      </w:r>
    </w:p>
    <w:p w14:paraId="12F83E74" w14:textId="48107DF4" w:rsidR="00B479E9" w:rsidRPr="009E01EF" w:rsidRDefault="00B479E9" w:rsidP="00B479E9">
      <w:pPr>
        <w:jc w:val="both"/>
        <w:rPr>
          <w:rFonts w:ascii="Times New Roman" w:hAnsi="Times New Roman" w:cs="Times New Roman"/>
          <w:sz w:val="24"/>
          <w:szCs w:val="24"/>
        </w:rPr>
      </w:pPr>
      <w:proofErr w:type="gramStart"/>
      <w:r w:rsidRPr="009E01EF">
        <w:rPr>
          <w:rFonts w:ascii="Times New Roman" w:hAnsi="Times New Roman" w:cs="Times New Roman"/>
          <w:sz w:val="24"/>
          <w:szCs w:val="24"/>
        </w:rPr>
        <w:t>9.30 Observar</w:t>
      </w:r>
      <w:proofErr w:type="gramEnd"/>
      <w:r w:rsidRPr="009E01EF">
        <w:rPr>
          <w:rFonts w:ascii="Times New Roman" w:hAnsi="Times New Roman" w:cs="Times New Roman"/>
          <w:sz w:val="24"/>
          <w:szCs w:val="24"/>
        </w:rPr>
        <w:t xml:space="preserve"> os preceitos da </w:t>
      </w:r>
      <w:r w:rsidR="002E2102" w:rsidRPr="009E01EF">
        <w:rPr>
          <w:rFonts w:ascii="Times New Roman" w:hAnsi="Times New Roman" w:cs="Times New Roman"/>
          <w:sz w:val="24"/>
          <w:szCs w:val="24"/>
        </w:rPr>
        <w:t>legislação</w:t>
      </w:r>
      <w:r w:rsidRPr="009E01EF">
        <w:rPr>
          <w:rFonts w:ascii="Times New Roman" w:hAnsi="Times New Roman" w:cs="Times New Roman"/>
          <w:sz w:val="24"/>
          <w:szCs w:val="24"/>
        </w:rPr>
        <w:t xml:space="preserve"> sobre a jornada de trabalho, conforme a categoria</w:t>
      </w:r>
      <w:r w:rsidR="002E2102" w:rsidRPr="009E01EF">
        <w:rPr>
          <w:rFonts w:ascii="Times New Roman" w:hAnsi="Times New Roman" w:cs="Times New Roman"/>
          <w:sz w:val="24"/>
          <w:szCs w:val="24"/>
        </w:rPr>
        <w:t xml:space="preserve"> </w:t>
      </w:r>
      <w:r w:rsidRPr="009E01EF">
        <w:rPr>
          <w:rFonts w:ascii="Times New Roman" w:hAnsi="Times New Roman" w:cs="Times New Roman"/>
          <w:sz w:val="24"/>
          <w:szCs w:val="24"/>
        </w:rPr>
        <w:t>profissional.</w:t>
      </w:r>
    </w:p>
    <w:p w14:paraId="5112E85E" w14:textId="3692F8EA" w:rsidR="00B479E9" w:rsidRPr="009E01EF" w:rsidRDefault="00B479E9" w:rsidP="00B479E9">
      <w:pPr>
        <w:jc w:val="both"/>
        <w:rPr>
          <w:rFonts w:ascii="Times New Roman" w:hAnsi="Times New Roman" w:cs="Times New Roman"/>
          <w:sz w:val="24"/>
          <w:szCs w:val="24"/>
        </w:rPr>
      </w:pPr>
      <w:proofErr w:type="gramStart"/>
      <w:r w:rsidRPr="009E01EF">
        <w:rPr>
          <w:rFonts w:ascii="Times New Roman" w:hAnsi="Times New Roman" w:cs="Times New Roman"/>
          <w:sz w:val="24"/>
          <w:szCs w:val="24"/>
        </w:rPr>
        <w:t>9.31 Atender</w:t>
      </w:r>
      <w:proofErr w:type="gramEnd"/>
      <w:r w:rsidRPr="009E01EF">
        <w:rPr>
          <w:rFonts w:ascii="Times New Roman" w:hAnsi="Times New Roman" w:cs="Times New Roman"/>
          <w:sz w:val="24"/>
          <w:szCs w:val="24"/>
        </w:rPr>
        <w:t xml:space="preserve"> às </w:t>
      </w:r>
      <w:r w:rsidR="002E2102" w:rsidRPr="009E01EF">
        <w:rPr>
          <w:rFonts w:ascii="Times New Roman" w:hAnsi="Times New Roman" w:cs="Times New Roman"/>
          <w:sz w:val="24"/>
          <w:szCs w:val="24"/>
        </w:rPr>
        <w:t>solicitações</w:t>
      </w:r>
      <w:r w:rsidRPr="009E01EF">
        <w:rPr>
          <w:rFonts w:ascii="Times New Roman" w:hAnsi="Times New Roman" w:cs="Times New Roman"/>
          <w:sz w:val="24"/>
          <w:szCs w:val="24"/>
        </w:rPr>
        <w:t xml:space="preserve"> do Contratante quanto à </w:t>
      </w:r>
      <w:r w:rsidR="008D1F47" w:rsidRPr="009E01EF">
        <w:rPr>
          <w:rFonts w:ascii="Times New Roman" w:hAnsi="Times New Roman" w:cs="Times New Roman"/>
          <w:sz w:val="24"/>
          <w:szCs w:val="24"/>
        </w:rPr>
        <w:t>substituição</w:t>
      </w:r>
      <w:r w:rsidRPr="009E01EF">
        <w:rPr>
          <w:rFonts w:ascii="Times New Roman" w:hAnsi="Times New Roman" w:cs="Times New Roman"/>
          <w:sz w:val="24"/>
          <w:szCs w:val="24"/>
        </w:rPr>
        <w:t xml:space="preserve"> dos empregados alocados, no prazo fixado pela </w:t>
      </w:r>
      <w:r w:rsidR="008D1F47" w:rsidRPr="009E01EF">
        <w:rPr>
          <w:rFonts w:ascii="Times New Roman" w:hAnsi="Times New Roman" w:cs="Times New Roman"/>
          <w:sz w:val="24"/>
          <w:szCs w:val="24"/>
        </w:rPr>
        <w:t>fiscalização</w:t>
      </w:r>
      <w:r w:rsidRPr="009E01EF">
        <w:rPr>
          <w:rFonts w:ascii="Times New Roman" w:hAnsi="Times New Roman" w:cs="Times New Roman"/>
          <w:sz w:val="24"/>
          <w:szCs w:val="24"/>
        </w:rPr>
        <w:t xml:space="preserve"> do contrato, nos casos em que ficar constatado descumprimento das </w:t>
      </w:r>
      <w:r w:rsidR="008D1F47" w:rsidRPr="009E01EF">
        <w:rPr>
          <w:rFonts w:ascii="Times New Roman" w:hAnsi="Times New Roman" w:cs="Times New Roman"/>
          <w:sz w:val="24"/>
          <w:szCs w:val="24"/>
        </w:rPr>
        <w:t xml:space="preserve">obrigações </w:t>
      </w:r>
      <w:r w:rsidRPr="009E01EF">
        <w:rPr>
          <w:rFonts w:ascii="Times New Roman" w:hAnsi="Times New Roman" w:cs="Times New Roman"/>
          <w:sz w:val="24"/>
          <w:szCs w:val="24"/>
        </w:rPr>
        <w:t xml:space="preserve">relativas à </w:t>
      </w:r>
      <w:r w:rsidR="008D1F47" w:rsidRPr="009E01EF">
        <w:rPr>
          <w:rFonts w:ascii="Times New Roman" w:hAnsi="Times New Roman" w:cs="Times New Roman"/>
          <w:sz w:val="24"/>
          <w:szCs w:val="24"/>
        </w:rPr>
        <w:t>execução</w:t>
      </w:r>
      <w:r w:rsidRPr="009E01EF">
        <w:rPr>
          <w:rFonts w:ascii="Times New Roman" w:hAnsi="Times New Roman" w:cs="Times New Roman"/>
          <w:sz w:val="24"/>
          <w:szCs w:val="24"/>
        </w:rPr>
        <w:t xml:space="preserve"> do serviço, conforme descrito nas </w:t>
      </w:r>
      <w:r w:rsidR="008D1F47" w:rsidRPr="009E01EF">
        <w:rPr>
          <w:rFonts w:ascii="Times New Roman" w:hAnsi="Times New Roman" w:cs="Times New Roman"/>
          <w:sz w:val="24"/>
          <w:szCs w:val="24"/>
        </w:rPr>
        <w:t>especificações</w:t>
      </w:r>
      <w:r w:rsidRPr="009E01EF">
        <w:rPr>
          <w:rFonts w:ascii="Times New Roman" w:hAnsi="Times New Roman" w:cs="Times New Roman"/>
          <w:sz w:val="24"/>
          <w:szCs w:val="24"/>
        </w:rPr>
        <w:t xml:space="preserve"> do objeto.</w:t>
      </w:r>
    </w:p>
    <w:p w14:paraId="2A3F2372" w14:textId="77777777" w:rsidR="00B479E9" w:rsidRPr="009E01EF" w:rsidRDefault="00B479E9" w:rsidP="00B479E9">
      <w:pPr>
        <w:jc w:val="both"/>
        <w:rPr>
          <w:rFonts w:ascii="Times New Roman" w:hAnsi="Times New Roman" w:cs="Times New Roman"/>
          <w:sz w:val="24"/>
          <w:szCs w:val="24"/>
        </w:rPr>
      </w:pPr>
      <w:proofErr w:type="gramStart"/>
      <w:r w:rsidRPr="009E01EF">
        <w:rPr>
          <w:rFonts w:ascii="Times New Roman" w:hAnsi="Times New Roman" w:cs="Times New Roman"/>
          <w:sz w:val="24"/>
          <w:szCs w:val="24"/>
        </w:rPr>
        <w:t>9.32 Instruir</w:t>
      </w:r>
      <w:proofErr w:type="gramEnd"/>
      <w:r w:rsidRPr="009E01EF">
        <w:rPr>
          <w:rFonts w:ascii="Times New Roman" w:hAnsi="Times New Roman" w:cs="Times New Roman"/>
          <w:sz w:val="24"/>
          <w:szCs w:val="24"/>
        </w:rPr>
        <w:t xml:space="preserve"> seus empregados quanto à necessidade de acatar as Normas Internas do Contratante.</w:t>
      </w:r>
    </w:p>
    <w:p w14:paraId="42F74461" w14:textId="19C8D8E8" w:rsidR="00B479E9" w:rsidRPr="009E01EF" w:rsidRDefault="00B479E9" w:rsidP="00B479E9">
      <w:pPr>
        <w:jc w:val="both"/>
        <w:rPr>
          <w:rFonts w:ascii="Times New Roman" w:hAnsi="Times New Roman" w:cs="Times New Roman"/>
          <w:sz w:val="24"/>
          <w:szCs w:val="24"/>
        </w:rPr>
      </w:pPr>
      <w:proofErr w:type="gramStart"/>
      <w:r w:rsidRPr="009E01EF">
        <w:rPr>
          <w:rFonts w:ascii="Times New Roman" w:hAnsi="Times New Roman" w:cs="Times New Roman"/>
          <w:sz w:val="24"/>
          <w:szCs w:val="24"/>
        </w:rPr>
        <w:t>9.33 Instruir</w:t>
      </w:r>
      <w:proofErr w:type="gramEnd"/>
      <w:r w:rsidRPr="009E01EF">
        <w:rPr>
          <w:rFonts w:ascii="Times New Roman" w:hAnsi="Times New Roman" w:cs="Times New Roman"/>
          <w:sz w:val="24"/>
          <w:szCs w:val="24"/>
        </w:rPr>
        <w:t xml:space="preserve"> seus empregados a respeito das atividades a serem desempenhadas, alertando-os a n</w:t>
      </w:r>
      <w:r w:rsidR="008D1F47" w:rsidRPr="009E01EF">
        <w:rPr>
          <w:rFonts w:ascii="Times New Roman" w:hAnsi="Times New Roman" w:cs="Times New Roman"/>
          <w:sz w:val="24"/>
          <w:szCs w:val="24"/>
        </w:rPr>
        <w:t>ã</w:t>
      </w:r>
      <w:r w:rsidRPr="009E01EF">
        <w:rPr>
          <w:rFonts w:ascii="Times New Roman" w:hAnsi="Times New Roman" w:cs="Times New Roman"/>
          <w:sz w:val="24"/>
          <w:szCs w:val="24"/>
        </w:rPr>
        <w:t>o</w:t>
      </w:r>
      <w:r w:rsidR="008D1F47" w:rsidRPr="009E01EF">
        <w:rPr>
          <w:rFonts w:ascii="Times New Roman" w:hAnsi="Times New Roman" w:cs="Times New Roman"/>
          <w:sz w:val="24"/>
          <w:szCs w:val="24"/>
        </w:rPr>
        <w:t xml:space="preserve"> </w:t>
      </w:r>
      <w:r w:rsidRPr="009E01EF">
        <w:rPr>
          <w:rFonts w:ascii="Times New Roman" w:hAnsi="Times New Roman" w:cs="Times New Roman"/>
          <w:sz w:val="24"/>
          <w:szCs w:val="24"/>
        </w:rPr>
        <w:t>executarem atividades n</w:t>
      </w:r>
      <w:r w:rsidR="008D1F47" w:rsidRPr="009E01EF">
        <w:rPr>
          <w:rFonts w:ascii="Times New Roman" w:hAnsi="Times New Roman" w:cs="Times New Roman"/>
          <w:sz w:val="24"/>
          <w:szCs w:val="24"/>
        </w:rPr>
        <w:t>ã</w:t>
      </w:r>
      <w:r w:rsidRPr="009E01EF">
        <w:rPr>
          <w:rFonts w:ascii="Times New Roman" w:hAnsi="Times New Roman" w:cs="Times New Roman"/>
          <w:sz w:val="24"/>
          <w:szCs w:val="24"/>
        </w:rPr>
        <w:t>o abrangidas pelo contrato, devendo o Contratado relatar ao Contratante toda e</w:t>
      </w:r>
      <w:r w:rsidR="008D1F47" w:rsidRPr="009E01EF">
        <w:rPr>
          <w:rFonts w:ascii="Times New Roman" w:hAnsi="Times New Roman" w:cs="Times New Roman"/>
          <w:sz w:val="24"/>
          <w:szCs w:val="24"/>
        </w:rPr>
        <w:t xml:space="preserve"> </w:t>
      </w:r>
      <w:r w:rsidRPr="009E01EF">
        <w:rPr>
          <w:rFonts w:ascii="Times New Roman" w:hAnsi="Times New Roman" w:cs="Times New Roman"/>
          <w:sz w:val="24"/>
          <w:szCs w:val="24"/>
        </w:rPr>
        <w:t xml:space="preserve">qualquer </w:t>
      </w:r>
      <w:r w:rsidR="008D1F47" w:rsidRPr="009E01EF">
        <w:rPr>
          <w:rFonts w:ascii="Times New Roman" w:hAnsi="Times New Roman" w:cs="Times New Roman"/>
          <w:sz w:val="24"/>
          <w:szCs w:val="24"/>
        </w:rPr>
        <w:t>ocorrência</w:t>
      </w:r>
      <w:r w:rsidRPr="009E01EF">
        <w:rPr>
          <w:rFonts w:ascii="Times New Roman" w:hAnsi="Times New Roman" w:cs="Times New Roman"/>
          <w:sz w:val="24"/>
          <w:szCs w:val="24"/>
        </w:rPr>
        <w:t xml:space="preserve"> neste sentido, a fim de evitar desvio de </w:t>
      </w:r>
      <w:r w:rsidR="008D1F47" w:rsidRPr="009E01EF">
        <w:rPr>
          <w:rFonts w:ascii="Times New Roman" w:hAnsi="Times New Roman" w:cs="Times New Roman"/>
          <w:sz w:val="24"/>
          <w:szCs w:val="24"/>
        </w:rPr>
        <w:t>função</w:t>
      </w:r>
      <w:r w:rsidRPr="009E01EF">
        <w:rPr>
          <w:rFonts w:ascii="Times New Roman" w:hAnsi="Times New Roman" w:cs="Times New Roman"/>
          <w:sz w:val="24"/>
          <w:szCs w:val="24"/>
        </w:rPr>
        <w:t>.</w:t>
      </w:r>
    </w:p>
    <w:p w14:paraId="6468D0C7" w14:textId="45864EA9" w:rsidR="00B479E9" w:rsidRPr="009E01EF" w:rsidRDefault="00B479E9" w:rsidP="00B479E9">
      <w:pPr>
        <w:jc w:val="both"/>
        <w:rPr>
          <w:rFonts w:ascii="Times New Roman" w:hAnsi="Times New Roman" w:cs="Times New Roman"/>
          <w:sz w:val="24"/>
          <w:szCs w:val="24"/>
        </w:rPr>
      </w:pPr>
      <w:proofErr w:type="gramStart"/>
      <w:r w:rsidRPr="009E01EF">
        <w:rPr>
          <w:rFonts w:ascii="Times New Roman" w:hAnsi="Times New Roman" w:cs="Times New Roman"/>
          <w:sz w:val="24"/>
          <w:szCs w:val="24"/>
        </w:rPr>
        <w:t>9.34 Instruir</w:t>
      </w:r>
      <w:proofErr w:type="gramEnd"/>
      <w:r w:rsidRPr="009E01EF">
        <w:rPr>
          <w:rFonts w:ascii="Times New Roman" w:hAnsi="Times New Roman" w:cs="Times New Roman"/>
          <w:sz w:val="24"/>
          <w:szCs w:val="24"/>
        </w:rPr>
        <w:t xml:space="preserve"> os seus empregados, quanto à </w:t>
      </w:r>
      <w:r w:rsidR="008D1F47" w:rsidRPr="009E01EF">
        <w:rPr>
          <w:rFonts w:ascii="Times New Roman" w:hAnsi="Times New Roman" w:cs="Times New Roman"/>
          <w:sz w:val="24"/>
          <w:szCs w:val="24"/>
        </w:rPr>
        <w:t>prevenção</w:t>
      </w:r>
      <w:r w:rsidRPr="009E01EF">
        <w:rPr>
          <w:rFonts w:ascii="Times New Roman" w:hAnsi="Times New Roman" w:cs="Times New Roman"/>
          <w:sz w:val="24"/>
          <w:szCs w:val="24"/>
        </w:rPr>
        <w:t xml:space="preserve"> de </w:t>
      </w:r>
      <w:r w:rsidR="008D1F47" w:rsidRPr="009E01EF">
        <w:rPr>
          <w:rFonts w:ascii="Times New Roman" w:hAnsi="Times New Roman" w:cs="Times New Roman"/>
          <w:sz w:val="24"/>
          <w:szCs w:val="24"/>
        </w:rPr>
        <w:t>incêndios</w:t>
      </w:r>
      <w:r w:rsidRPr="009E01EF">
        <w:rPr>
          <w:rFonts w:ascii="Times New Roman" w:hAnsi="Times New Roman" w:cs="Times New Roman"/>
          <w:sz w:val="24"/>
          <w:szCs w:val="24"/>
        </w:rPr>
        <w:t xml:space="preserve"> nas </w:t>
      </w:r>
      <w:r w:rsidR="008D1F47" w:rsidRPr="009E01EF">
        <w:rPr>
          <w:rFonts w:ascii="Times New Roman" w:hAnsi="Times New Roman" w:cs="Times New Roman"/>
          <w:sz w:val="24"/>
          <w:szCs w:val="24"/>
        </w:rPr>
        <w:t>áreas</w:t>
      </w:r>
      <w:r w:rsidRPr="009E01EF">
        <w:rPr>
          <w:rFonts w:ascii="Times New Roman" w:hAnsi="Times New Roman" w:cs="Times New Roman"/>
          <w:sz w:val="24"/>
          <w:szCs w:val="24"/>
        </w:rPr>
        <w:t xml:space="preserve"> do Contratante.</w:t>
      </w:r>
    </w:p>
    <w:p w14:paraId="2759E4E0" w14:textId="434BEE92" w:rsidR="00B479E9" w:rsidRPr="009E01EF" w:rsidRDefault="00B479E9" w:rsidP="00B479E9">
      <w:pPr>
        <w:jc w:val="both"/>
        <w:rPr>
          <w:rFonts w:ascii="Times New Roman" w:hAnsi="Times New Roman" w:cs="Times New Roman"/>
          <w:sz w:val="24"/>
          <w:szCs w:val="24"/>
        </w:rPr>
      </w:pPr>
      <w:proofErr w:type="gramStart"/>
      <w:r w:rsidRPr="009E01EF">
        <w:rPr>
          <w:rFonts w:ascii="Times New Roman" w:hAnsi="Times New Roman" w:cs="Times New Roman"/>
          <w:sz w:val="24"/>
          <w:szCs w:val="24"/>
        </w:rPr>
        <w:t>9.35 Adotar</w:t>
      </w:r>
      <w:proofErr w:type="gramEnd"/>
      <w:r w:rsidRPr="009E01EF">
        <w:rPr>
          <w:rFonts w:ascii="Times New Roman" w:hAnsi="Times New Roman" w:cs="Times New Roman"/>
          <w:sz w:val="24"/>
          <w:szCs w:val="24"/>
        </w:rPr>
        <w:t xml:space="preserve"> as </w:t>
      </w:r>
      <w:r w:rsidR="008D1F47" w:rsidRPr="009E01EF">
        <w:rPr>
          <w:rFonts w:ascii="Times New Roman" w:hAnsi="Times New Roman" w:cs="Times New Roman"/>
          <w:sz w:val="24"/>
          <w:szCs w:val="24"/>
        </w:rPr>
        <w:t>providências</w:t>
      </w:r>
      <w:r w:rsidRPr="009E01EF">
        <w:rPr>
          <w:rFonts w:ascii="Times New Roman" w:hAnsi="Times New Roman" w:cs="Times New Roman"/>
          <w:sz w:val="24"/>
          <w:szCs w:val="24"/>
        </w:rPr>
        <w:t xml:space="preserve"> e </w:t>
      </w:r>
      <w:r w:rsidR="008D1F47" w:rsidRPr="009E01EF">
        <w:rPr>
          <w:rFonts w:ascii="Times New Roman" w:hAnsi="Times New Roman" w:cs="Times New Roman"/>
          <w:sz w:val="24"/>
          <w:szCs w:val="24"/>
        </w:rPr>
        <w:t>precauções</w:t>
      </w:r>
      <w:r w:rsidRPr="009E01EF">
        <w:rPr>
          <w:rFonts w:ascii="Times New Roman" w:hAnsi="Times New Roman" w:cs="Times New Roman"/>
          <w:sz w:val="24"/>
          <w:szCs w:val="24"/>
        </w:rPr>
        <w:t xml:space="preserve"> </w:t>
      </w:r>
      <w:r w:rsidR="008D1F47" w:rsidRPr="009E01EF">
        <w:rPr>
          <w:rFonts w:ascii="Times New Roman" w:hAnsi="Times New Roman" w:cs="Times New Roman"/>
          <w:sz w:val="24"/>
          <w:szCs w:val="24"/>
        </w:rPr>
        <w:t>necessárias</w:t>
      </w:r>
      <w:r w:rsidRPr="009E01EF">
        <w:rPr>
          <w:rFonts w:ascii="Times New Roman" w:hAnsi="Times New Roman" w:cs="Times New Roman"/>
          <w:sz w:val="24"/>
          <w:szCs w:val="24"/>
        </w:rPr>
        <w:t xml:space="preserve">, inclusive consulta nos respectivos </w:t>
      </w:r>
      <w:r w:rsidR="008D1F47" w:rsidRPr="009E01EF">
        <w:rPr>
          <w:rFonts w:ascii="Times New Roman" w:hAnsi="Times New Roman" w:cs="Times New Roman"/>
          <w:sz w:val="24"/>
          <w:szCs w:val="24"/>
        </w:rPr>
        <w:t>órgãos</w:t>
      </w:r>
      <w:r w:rsidRPr="009E01EF">
        <w:rPr>
          <w:rFonts w:ascii="Times New Roman" w:hAnsi="Times New Roman" w:cs="Times New Roman"/>
          <w:sz w:val="24"/>
          <w:szCs w:val="24"/>
        </w:rPr>
        <w:t>, se</w:t>
      </w:r>
      <w:r w:rsidR="008D1F47" w:rsidRPr="009E01EF">
        <w:rPr>
          <w:rFonts w:ascii="Times New Roman" w:hAnsi="Times New Roman" w:cs="Times New Roman"/>
          <w:sz w:val="24"/>
          <w:szCs w:val="24"/>
        </w:rPr>
        <w:t xml:space="preserve"> necessário</w:t>
      </w:r>
      <w:r w:rsidRPr="009E01EF">
        <w:rPr>
          <w:rFonts w:ascii="Times New Roman" w:hAnsi="Times New Roman" w:cs="Times New Roman"/>
          <w:sz w:val="24"/>
          <w:szCs w:val="24"/>
        </w:rPr>
        <w:t xml:space="preserve"> for, a fim de que n</w:t>
      </w:r>
      <w:r w:rsidR="008D1F47" w:rsidRPr="009E01EF">
        <w:rPr>
          <w:rFonts w:ascii="Times New Roman" w:hAnsi="Times New Roman" w:cs="Times New Roman"/>
          <w:sz w:val="24"/>
          <w:szCs w:val="24"/>
        </w:rPr>
        <w:t>ã</w:t>
      </w:r>
      <w:r w:rsidRPr="009E01EF">
        <w:rPr>
          <w:rFonts w:ascii="Times New Roman" w:hAnsi="Times New Roman" w:cs="Times New Roman"/>
          <w:sz w:val="24"/>
          <w:szCs w:val="24"/>
        </w:rPr>
        <w:t xml:space="preserve">o venham a ser danificadas as redes </w:t>
      </w:r>
      <w:proofErr w:type="spellStart"/>
      <w:r w:rsidR="008D1F47" w:rsidRPr="009E01EF">
        <w:rPr>
          <w:rFonts w:ascii="Times New Roman" w:hAnsi="Times New Roman" w:cs="Times New Roman"/>
          <w:sz w:val="24"/>
          <w:szCs w:val="24"/>
        </w:rPr>
        <w:t>hidrossanitários</w:t>
      </w:r>
      <w:proofErr w:type="spellEnd"/>
      <w:r w:rsidRPr="009E01EF">
        <w:rPr>
          <w:rFonts w:ascii="Times New Roman" w:hAnsi="Times New Roman" w:cs="Times New Roman"/>
          <w:sz w:val="24"/>
          <w:szCs w:val="24"/>
        </w:rPr>
        <w:t xml:space="preserve">, </w:t>
      </w:r>
      <w:r w:rsidR="008D1F47" w:rsidRPr="009E01EF">
        <w:rPr>
          <w:rFonts w:ascii="Times New Roman" w:hAnsi="Times New Roman" w:cs="Times New Roman"/>
          <w:sz w:val="24"/>
          <w:szCs w:val="24"/>
        </w:rPr>
        <w:t>elétricas</w:t>
      </w:r>
      <w:r w:rsidRPr="009E01EF">
        <w:rPr>
          <w:rFonts w:ascii="Times New Roman" w:hAnsi="Times New Roman" w:cs="Times New Roman"/>
          <w:sz w:val="24"/>
          <w:szCs w:val="24"/>
        </w:rPr>
        <w:t xml:space="preserve"> e de</w:t>
      </w:r>
      <w:r w:rsidR="008D1F47" w:rsidRPr="009E01EF">
        <w:rPr>
          <w:rFonts w:ascii="Times New Roman" w:hAnsi="Times New Roman" w:cs="Times New Roman"/>
          <w:sz w:val="24"/>
          <w:szCs w:val="24"/>
        </w:rPr>
        <w:t xml:space="preserve"> comunicação</w:t>
      </w:r>
      <w:r w:rsidRPr="009E01EF">
        <w:rPr>
          <w:rFonts w:ascii="Times New Roman" w:hAnsi="Times New Roman" w:cs="Times New Roman"/>
          <w:sz w:val="24"/>
          <w:szCs w:val="24"/>
        </w:rPr>
        <w:t>.</w:t>
      </w:r>
    </w:p>
    <w:p w14:paraId="5F21A98B" w14:textId="4DEB8B86" w:rsidR="00B479E9" w:rsidRPr="009E01EF" w:rsidRDefault="00B479E9" w:rsidP="00B479E9">
      <w:pPr>
        <w:jc w:val="both"/>
        <w:rPr>
          <w:rFonts w:ascii="Times New Roman" w:hAnsi="Times New Roman" w:cs="Times New Roman"/>
          <w:sz w:val="24"/>
          <w:szCs w:val="24"/>
        </w:rPr>
      </w:pPr>
      <w:proofErr w:type="gramStart"/>
      <w:r w:rsidRPr="009E01EF">
        <w:rPr>
          <w:rFonts w:ascii="Times New Roman" w:hAnsi="Times New Roman" w:cs="Times New Roman"/>
          <w:sz w:val="24"/>
          <w:szCs w:val="24"/>
        </w:rPr>
        <w:t>9.36 Estar</w:t>
      </w:r>
      <w:proofErr w:type="gramEnd"/>
      <w:r w:rsidRPr="009E01EF">
        <w:rPr>
          <w:rFonts w:ascii="Times New Roman" w:hAnsi="Times New Roman" w:cs="Times New Roman"/>
          <w:sz w:val="24"/>
          <w:szCs w:val="24"/>
        </w:rPr>
        <w:t xml:space="preserve"> registrada ou inscrita no Conselho Profissional competente, conforme as </w:t>
      </w:r>
      <w:r w:rsidR="008D1F47" w:rsidRPr="009E01EF">
        <w:rPr>
          <w:rFonts w:ascii="Times New Roman" w:hAnsi="Times New Roman" w:cs="Times New Roman"/>
          <w:sz w:val="24"/>
          <w:szCs w:val="24"/>
        </w:rPr>
        <w:t>áreas</w:t>
      </w:r>
      <w:r w:rsidRPr="009E01EF">
        <w:rPr>
          <w:rFonts w:ascii="Times New Roman" w:hAnsi="Times New Roman" w:cs="Times New Roman"/>
          <w:sz w:val="24"/>
          <w:szCs w:val="24"/>
        </w:rPr>
        <w:t xml:space="preserve"> de </w:t>
      </w:r>
      <w:r w:rsidR="008D1F47" w:rsidRPr="009E01EF">
        <w:rPr>
          <w:rFonts w:ascii="Times New Roman" w:hAnsi="Times New Roman" w:cs="Times New Roman"/>
          <w:sz w:val="24"/>
          <w:szCs w:val="24"/>
        </w:rPr>
        <w:t xml:space="preserve">atuação </w:t>
      </w:r>
      <w:r w:rsidRPr="009E01EF">
        <w:rPr>
          <w:rFonts w:ascii="Times New Roman" w:hAnsi="Times New Roman" w:cs="Times New Roman"/>
          <w:sz w:val="24"/>
          <w:szCs w:val="24"/>
        </w:rPr>
        <w:t xml:space="preserve">previstas no Termo de </w:t>
      </w:r>
      <w:r w:rsidR="008D1F47" w:rsidRPr="009E01EF">
        <w:rPr>
          <w:rFonts w:ascii="Times New Roman" w:hAnsi="Times New Roman" w:cs="Times New Roman"/>
          <w:sz w:val="24"/>
          <w:szCs w:val="24"/>
        </w:rPr>
        <w:t>Referência</w:t>
      </w:r>
      <w:r w:rsidRPr="009E01EF">
        <w:rPr>
          <w:rFonts w:ascii="Times New Roman" w:hAnsi="Times New Roman" w:cs="Times New Roman"/>
          <w:sz w:val="24"/>
          <w:szCs w:val="24"/>
        </w:rPr>
        <w:t xml:space="preserve">, em plena validade. </w:t>
      </w:r>
    </w:p>
    <w:p w14:paraId="566F99DE" w14:textId="7BD1CE46" w:rsidR="00B479E9" w:rsidRPr="009E01EF" w:rsidRDefault="00B479E9" w:rsidP="00B479E9">
      <w:pPr>
        <w:jc w:val="both"/>
        <w:rPr>
          <w:rFonts w:ascii="Times New Roman" w:hAnsi="Times New Roman" w:cs="Times New Roman"/>
          <w:sz w:val="24"/>
          <w:szCs w:val="24"/>
        </w:rPr>
      </w:pPr>
      <w:proofErr w:type="gramStart"/>
      <w:r w:rsidRPr="009E01EF">
        <w:rPr>
          <w:rFonts w:ascii="Times New Roman" w:hAnsi="Times New Roman" w:cs="Times New Roman"/>
          <w:sz w:val="24"/>
          <w:szCs w:val="24"/>
        </w:rPr>
        <w:t>9.37 Obter</w:t>
      </w:r>
      <w:proofErr w:type="gramEnd"/>
      <w:r w:rsidRPr="009E01EF">
        <w:rPr>
          <w:rFonts w:ascii="Times New Roman" w:hAnsi="Times New Roman" w:cs="Times New Roman"/>
          <w:sz w:val="24"/>
          <w:szCs w:val="24"/>
        </w:rPr>
        <w:t xml:space="preserve"> junto aos </w:t>
      </w:r>
      <w:r w:rsidR="008D1F47" w:rsidRPr="009E01EF">
        <w:rPr>
          <w:rFonts w:ascii="Times New Roman" w:hAnsi="Times New Roman" w:cs="Times New Roman"/>
          <w:sz w:val="24"/>
          <w:szCs w:val="24"/>
        </w:rPr>
        <w:t>órgãos</w:t>
      </w:r>
      <w:r w:rsidRPr="009E01EF">
        <w:rPr>
          <w:rFonts w:ascii="Times New Roman" w:hAnsi="Times New Roman" w:cs="Times New Roman"/>
          <w:sz w:val="24"/>
          <w:szCs w:val="24"/>
        </w:rPr>
        <w:t xml:space="preserve"> competentes, conforme o caso, as licenças </w:t>
      </w:r>
      <w:r w:rsidR="008D1F47" w:rsidRPr="009E01EF">
        <w:rPr>
          <w:rFonts w:ascii="Times New Roman" w:hAnsi="Times New Roman" w:cs="Times New Roman"/>
          <w:sz w:val="24"/>
          <w:szCs w:val="24"/>
        </w:rPr>
        <w:t>necessárias</w:t>
      </w:r>
      <w:r w:rsidRPr="009E01EF">
        <w:rPr>
          <w:rFonts w:ascii="Times New Roman" w:hAnsi="Times New Roman" w:cs="Times New Roman"/>
          <w:sz w:val="24"/>
          <w:szCs w:val="24"/>
        </w:rPr>
        <w:t xml:space="preserve"> e demais</w:t>
      </w:r>
      <w:r w:rsidR="008D1F47" w:rsidRPr="009E01EF">
        <w:rPr>
          <w:rFonts w:ascii="Times New Roman" w:hAnsi="Times New Roman" w:cs="Times New Roman"/>
          <w:sz w:val="24"/>
          <w:szCs w:val="24"/>
        </w:rPr>
        <w:t xml:space="preserve"> </w:t>
      </w:r>
      <w:r w:rsidRPr="009E01EF">
        <w:rPr>
          <w:rFonts w:ascii="Times New Roman" w:hAnsi="Times New Roman" w:cs="Times New Roman"/>
          <w:sz w:val="24"/>
          <w:szCs w:val="24"/>
        </w:rPr>
        <w:t xml:space="preserve">documentos e </w:t>
      </w:r>
      <w:r w:rsidR="008D1F47" w:rsidRPr="009E01EF">
        <w:rPr>
          <w:rFonts w:ascii="Times New Roman" w:hAnsi="Times New Roman" w:cs="Times New Roman"/>
          <w:sz w:val="24"/>
          <w:szCs w:val="24"/>
        </w:rPr>
        <w:t>autorizações</w:t>
      </w:r>
      <w:r w:rsidRPr="009E01EF">
        <w:rPr>
          <w:rFonts w:ascii="Times New Roman" w:hAnsi="Times New Roman" w:cs="Times New Roman"/>
          <w:sz w:val="24"/>
          <w:szCs w:val="24"/>
        </w:rPr>
        <w:t xml:space="preserve"> exigíveis, na forma da </w:t>
      </w:r>
      <w:r w:rsidR="008D1F47" w:rsidRPr="009E01EF">
        <w:rPr>
          <w:rFonts w:ascii="Times New Roman" w:hAnsi="Times New Roman" w:cs="Times New Roman"/>
          <w:sz w:val="24"/>
          <w:szCs w:val="24"/>
        </w:rPr>
        <w:t>legislação</w:t>
      </w:r>
      <w:r w:rsidRPr="009E01EF">
        <w:rPr>
          <w:rFonts w:ascii="Times New Roman" w:hAnsi="Times New Roman" w:cs="Times New Roman"/>
          <w:sz w:val="24"/>
          <w:szCs w:val="24"/>
        </w:rPr>
        <w:t xml:space="preserve"> </w:t>
      </w:r>
      <w:r w:rsidR="008D1F47" w:rsidRPr="009E01EF">
        <w:rPr>
          <w:rFonts w:ascii="Times New Roman" w:hAnsi="Times New Roman" w:cs="Times New Roman"/>
          <w:sz w:val="24"/>
          <w:szCs w:val="24"/>
        </w:rPr>
        <w:t>aplicável</w:t>
      </w:r>
      <w:r w:rsidRPr="009E01EF">
        <w:rPr>
          <w:rFonts w:ascii="Times New Roman" w:hAnsi="Times New Roman" w:cs="Times New Roman"/>
          <w:sz w:val="24"/>
          <w:szCs w:val="24"/>
        </w:rPr>
        <w:t>.</w:t>
      </w:r>
    </w:p>
    <w:p w14:paraId="7E621FEC" w14:textId="04D3FDCC" w:rsidR="00B479E9" w:rsidRPr="009E01EF" w:rsidRDefault="00B479E9" w:rsidP="00B479E9">
      <w:pPr>
        <w:jc w:val="both"/>
        <w:rPr>
          <w:rFonts w:ascii="Times New Roman" w:hAnsi="Times New Roman" w:cs="Times New Roman"/>
          <w:sz w:val="24"/>
          <w:szCs w:val="24"/>
        </w:rPr>
      </w:pPr>
      <w:r w:rsidRPr="009E01EF">
        <w:rPr>
          <w:rFonts w:ascii="Times New Roman" w:hAnsi="Times New Roman" w:cs="Times New Roman"/>
          <w:sz w:val="24"/>
          <w:szCs w:val="24"/>
        </w:rPr>
        <w:t xml:space="preserve">9.38 Elaborar o </w:t>
      </w:r>
      <w:r w:rsidR="008D1F47" w:rsidRPr="009E01EF">
        <w:rPr>
          <w:rFonts w:ascii="Times New Roman" w:hAnsi="Times New Roman" w:cs="Times New Roman"/>
          <w:sz w:val="24"/>
          <w:szCs w:val="24"/>
        </w:rPr>
        <w:t>Diário</w:t>
      </w:r>
      <w:r w:rsidRPr="009E01EF">
        <w:rPr>
          <w:rFonts w:ascii="Times New Roman" w:hAnsi="Times New Roman" w:cs="Times New Roman"/>
          <w:sz w:val="24"/>
          <w:szCs w:val="24"/>
        </w:rPr>
        <w:t xml:space="preserve"> de Obra, incluindo diariamente, pelo Engenheiro preposto </w:t>
      </w:r>
      <w:r w:rsidR="008D1F47" w:rsidRPr="009E01EF">
        <w:rPr>
          <w:rFonts w:ascii="Times New Roman" w:hAnsi="Times New Roman" w:cs="Times New Roman"/>
          <w:sz w:val="24"/>
          <w:szCs w:val="24"/>
        </w:rPr>
        <w:t>responsável</w:t>
      </w:r>
      <w:r w:rsidRPr="009E01EF">
        <w:rPr>
          <w:rFonts w:ascii="Times New Roman" w:hAnsi="Times New Roman" w:cs="Times New Roman"/>
          <w:sz w:val="24"/>
          <w:szCs w:val="24"/>
        </w:rPr>
        <w:t>, as</w:t>
      </w:r>
      <w:r w:rsidR="008D1F47" w:rsidRPr="009E01EF">
        <w:rPr>
          <w:rFonts w:ascii="Times New Roman" w:hAnsi="Times New Roman" w:cs="Times New Roman"/>
          <w:sz w:val="24"/>
          <w:szCs w:val="24"/>
        </w:rPr>
        <w:t xml:space="preserve"> informações</w:t>
      </w:r>
      <w:r w:rsidRPr="009E01EF">
        <w:rPr>
          <w:rFonts w:ascii="Times New Roman" w:hAnsi="Times New Roman" w:cs="Times New Roman"/>
          <w:sz w:val="24"/>
          <w:szCs w:val="24"/>
        </w:rPr>
        <w:t xml:space="preserve"> sobre o andamento do empreendimento, tais como, </w:t>
      </w:r>
      <w:r w:rsidR="008D1F47" w:rsidRPr="009E01EF">
        <w:rPr>
          <w:rFonts w:ascii="Times New Roman" w:hAnsi="Times New Roman" w:cs="Times New Roman"/>
          <w:sz w:val="24"/>
          <w:szCs w:val="24"/>
        </w:rPr>
        <w:t>número</w:t>
      </w:r>
      <w:r w:rsidRPr="009E01EF">
        <w:rPr>
          <w:rFonts w:ascii="Times New Roman" w:hAnsi="Times New Roman" w:cs="Times New Roman"/>
          <w:sz w:val="24"/>
          <w:szCs w:val="24"/>
        </w:rPr>
        <w:t xml:space="preserve"> de </w:t>
      </w:r>
      <w:r w:rsidR="008D1F47" w:rsidRPr="009E01EF">
        <w:rPr>
          <w:rFonts w:ascii="Times New Roman" w:hAnsi="Times New Roman" w:cs="Times New Roman"/>
          <w:sz w:val="24"/>
          <w:szCs w:val="24"/>
        </w:rPr>
        <w:t>funcionários</w:t>
      </w:r>
      <w:r w:rsidRPr="009E01EF">
        <w:rPr>
          <w:rFonts w:ascii="Times New Roman" w:hAnsi="Times New Roman" w:cs="Times New Roman"/>
          <w:sz w:val="24"/>
          <w:szCs w:val="24"/>
        </w:rPr>
        <w:t>, de</w:t>
      </w:r>
      <w:r w:rsidR="008D1F47" w:rsidRPr="009E01EF">
        <w:rPr>
          <w:rFonts w:ascii="Times New Roman" w:hAnsi="Times New Roman" w:cs="Times New Roman"/>
          <w:sz w:val="24"/>
          <w:szCs w:val="24"/>
        </w:rPr>
        <w:t xml:space="preserve"> </w:t>
      </w:r>
      <w:r w:rsidRPr="009E01EF">
        <w:rPr>
          <w:rFonts w:ascii="Times New Roman" w:hAnsi="Times New Roman" w:cs="Times New Roman"/>
          <w:sz w:val="24"/>
          <w:szCs w:val="24"/>
        </w:rPr>
        <w:t xml:space="preserve">equipamentos, </w:t>
      </w:r>
      <w:r w:rsidR="002E2102" w:rsidRPr="009E01EF">
        <w:rPr>
          <w:rFonts w:ascii="Times New Roman" w:hAnsi="Times New Roman" w:cs="Times New Roman"/>
          <w:sz w:val="24"/>
          <w:szCs w:val="24"/>
        </w:rPr>
        <w:t>condições</w:t>
      </w:r>
      <w:r w:rsidRPr="009E01EF">
        <w:rPr>
          <w:rFonts w:ascii="Times New Roman" w:hAnsi="Times New Roman" w:cs="Times New Roman"/>
          <w:sz w:val="24"/>
          <w:szCs w:val="24"/>
        </w:rPr>
        <w:t xml:space="preserve"> de trabalho, </w:t>
      </w:r>
      <w:r w:rsidR="002E2102" w:rsidRPr="009E01EF">
        <w:rPr>
          <w:rFonts w:ascii="Times New Roman" w:hAnsi="Times New Roman" w:cs="Times New Roman"/>
          <w:sz w:val="24"/>
          <w:szCs w:val="24"/>
        </w:rPr>
        <w:t>condições</w:t>
      </w:r>
      <w:r w:rsidRPr="009E01EF">
        <w:rPr>
          <w:rFonts w:ascii="Times New Roman" w:hAnsi="Times New Roman" w:cs="Times New Roman"/>
          <w:sz w:val="24"/>
          <w:szCs w:val="24"/>
        </w:rPr>
        <w:t xml:space="preserve"> meteorológicas, serviços executados, registro de</w:t>
      </w:r>
      <w:r w:rsidR="002E2102" w:rsidRPr="009E01EF">
        <w:rPr>
          <w:rFonts w:ascii="Times New Roman" w:hAnsi="Times New Roman" w:cs="Times New Roman"/>
          <w:sz w:val="24"/>
          <w:szCs w:val="24"/>
        </w:rPr>
        <w:t xml:space="preserve"> ocorrências</w:t>
      </w:r>
      <w:r w:rsidRPr="009E01EF">
        <w:rPr>
          <w:rFonts w:ascii="Times New Roman" w:hAnsi="Times New Roman" w:cs="Times New Roman"/>
          <w:sz w:val="24"/>
          <w:szCs w:val="24"/>
        </w:rPr>
        <w:t xml:space="preserve"> e outros fatos relacionados, bem como os comunicados à </w:t>
      </w:r>
      <w:r w:rsidR="002E2102" w:rsidRPr="009E01EF">
        <w:rPr>
          <w:rFonts w:ascii="Times New Roman" w:hAnsi="Times New Roman" w:cs="Times New Roman"/>
          <w:sz w:val="24"/>
          <w:szCs w:val="24"/>
        </w:rPr>
        <w:t>Fiscalização</w:t>
      </w:r>
      <w:r w:rsidRPr="009E01EF">
        <w:rPr>
          <w:rFonts w:ascii="Times New Roman" w:hAnsi="Times New Roman" w:cs="Times New Roman"/>
          <w:sz w:val="24"/>
          <w:szCs w:val="24"/>
        </w:rPr>
        <w:t xml:space="preserve"> e </w:t>
      </w:r>
      <w:r w:rsidR="002E2102" w:rsidRPr="009E01EF">
        <w:rPr>
          <w:rFonts w:ascii="Times New Roman" w:hAnsi="Times New Roman" w:cs="Times New Roman"/>
          <w:sz w:val="24"/>
          <w:szCs w:val="24"/>
        </w:rPr>
        <w:t>situação</w:t>
      </w:r>
      <w:r w:rsidRPr="009E01EF">
        <w:rPr>
          <w:rFonts w:ascii="Times New Roman" w:hAnsi="Times New Roman" w:cs="Times New Roman"/>
          <w:sz w:val="24"/>
          <w:szCs w:val="24"/>
        </w:rPr>
        <w:t xml:space="preserve"> das</w:t>
      </w:r>
      <w:r w:rsidR="002E2102" w:rsidRPr="009E01EF">
        <w:rPr>
          <w:rFonts w:ascii="Times New Roman" w:hAnsi="Times New Roman" w:cs="Times New Roman"/>
          <w:sz w:val="24"/>
          <w:szCs w:val="24"/>
        </w:rPr>
        <w:t xml:space="preserve"> </w:t>
      </w:r>
      <w:r w:rsidRPr="009E01EF">
        <w:rPr>
          <w:rFonts w:ascii="Times New Roman" w:hAnsi="Times New Roman" w:cs="Times New Roman"/>
          <w:sz w:val="24"/>
          <w:szCs w:val="24"/>
        </w:rPr>
        <w:t xml:space="preserve">atividades em </w:t>
      </w:r>
      <w:r w:rsidR="002E2102" w:rsidRPr="009E01EF">
        <w:rPr>
          <w:rFonts w:ascii="Times New Roman" w:hAnsi="Times New Roman" w:cs="Times New Roman"/>
          <w:sz w:val="24"/>
          <w:szCs w:val="24"/>
        </w:rPr>
        <w:t>relação</w:t>
      </w:r>
      <w:r w:rsidRPr="009E01EF">
        <w:rPr>
          <w:rFonts w:ascii="Times New Roman" w:hAnsi="Times New Roman" w:cs="Times New Roman"/>
          <w:sz w:val="24"/>
          <w:szCs w:val="24"/>
        </w:rPr>
        <w:t xml:space="preserve"> ao cronograma previsto.</w:t>
      </w:r>
    </w:p>
    <w:p w14:paraId="41927089" w14:textId="57C7734F" w:rsidR="00C944FB" w:rsidRPr="009E01EF" w:rsidRDefault="00B479E9" w:rsidP="00B479E9">
      <w:pPr>
        <w:jc w:val="both"/>
        <w:rPr>
          <w:rFonts w:ascii="Times New Roman" w:hAnsi="Times New Roman" w:cs="Times New Roman"/>
          <w:sz w:val="24"/>
          <w:szCs w:val="24"/>
        </w:rPr>
      </w:pPr>
      <w:proofErr w:type="gramStart"/>
      <w:r w:rsidRPr="009E01EF">
        <w:rPr>
          <w:rFonts w:ascii="Times New Roman" w:hAnsi="Times New Roman" w:cs="Times New Roman"/>
          <w:sz w:val="24"/>
          <w:szCs w:val="24"/>
        </w:rPr>
        <w:t>9.39 Refazer</w:t>
      </w:r>
      <w:proofErr w:type="gramEnd"/>
      <w:r w:rsidRPr="009E01EF">
        <w:rPr>
          <w:rFonts w:ascii="Times New Roman" w:hAnsi="Times New Roman" w:cs="Times New Roman"/>
          <w:sz w:val="24"/>
          <w:szCs w:val="24"/>
        </w:rPr>
        <w:t>, às suas expensas, os trabalhos executados em desacordo com o estabelecido nas</w:t>
      </w:r>
      <w:r w:rsidR="002E2102" w:rsidRPr="009E01EF">
        <w:rPr>
          <w:rFonts w:ascii="Times New Roman" w:hAnsi="Times New Roman" w:cs="Times New Roman"/>
          <w:sz w:val="24"/>
          <w:szCs w:val="24"/>
        </w:rPr>
        <w:t xml:space="preserve"> especificações</w:t>
      </w:r>
      <w:r w:rsidRPr="009E01EF">
        <w:rPr>
          <w:rFonts w:ascii="Times New Roman" w:hAnsi="Times New Roman" w:cs="Times New Roman"/>
          <w:sz w:val="24"/>
          <w:szCs w:val="24"/>
        </w:rPr>
        <w:t>, bem como substituir aqueles realizados com materiais defeituosos ou com vício de</w:t>
      </w:r>
      <w:r w:rsidR="002E2102" w:rsidRPr="009E01EF">
        <w:rPr>
          <w:rFonts w:ascii="Times New Roman" w:hAnsi="Times New Roman" w:cs="Times New Roman"/>
          <w:sz w:val="24"/>
          <w:szCs w:val="24"/>
        </w:rPr>
        <w:t xml:space="preserve"> construção</w:t>
      </w:r>
      <w:r w:rsidRPr="009E01EF">
        <w:rPr>
          <w:rFonts w:ascii="Times New Roman" w:hAnsi="Times New Roman" w:cs="Times New Roman"/>
          <w:sz w:val="24"/>
          <w:szCs w:val="24"/>
        </w:rPr>
        <w:t xml:space="preserve">, pelo prazo de 05 (cinco) anos, contado da data de </w:t>
      </w:r>
      <w:r w:rsidR="002E2102" w:rsidRPr="009E01EF">
        <w:rPr>
          <w:rFonts w:ascii="Times New Roman" w:hAnsi="Times New Roman" w:cs="Times New Roman"/>
          <w:sz w:val="24"/>
          <w:szCs w:val="24"/>
        </w:rPr>
        <w:t>emissão</w:t>
      </w:r>
      <w:r w:rsidRPr="009E01EF">
        <w:rPr>
          <w:rFonts w:ascii="Times New Roman" w:hAnsi="Times New Roman" w:cs="Times New Roman"/>
          <w:sz w:val="24"/>
          <w:szCs w:val="24"/>
        </w:rPr>
        <w:t xml:space="preserve"> do Termo de Recebimento</w:t>
      </w:r>
      <w:r w:rsidR="008D1F47" w:rsidRPr="009E01EF">
        <w:rPr>
          <w:rFonts w:ascii="Times New Roman" w:hAnsi="Times New Roman" w:cs="Times New Roman"/>
          <w:sz w:val="24"/>
          <w:szCs w:val="24"/>
        </w:rPr>
        <w:t xml:space="preserve"> </w:t>
      </w:r>
      <w:r w:rsidRPr="009E01EF">
        <w:rPr>
          <w:rFonts w:ascii="Times New Roman" w:hAnsi="Times New Roman" w:cs="Times New Roman"/>
          <w:sz w:val="24"/>
          <w:szCs w:val="24"/>
        </w:rPr>
        <w:t>Definitivo.</w:t>
      </w:r>
    </w:p>
    <w:p w14:paraId="29B8B3A1" w14:textId="42E0B527" w:rsidR="00B479E9" w:rsidRPr="009E01EF" w:rsidRDefault="00B479E9" w:rsidP="00B479E9">
      <w:pPr>
        <w:jc w:val="both"/>
        <w:rPr>
          <w:rFonts w:ascii="Times New Roman" w:hAnsi="Times New Roman" w:cs="Times New Roman"/>
          <w:sz w:val="24"/>
          <w:szCs w:val="24"/>
        </w:rPr>
      </w:pPr>
      <w:proofErr w:type="gramStart"/>
      <w:r w:rsidRPr="009E01EF">
        <w:rPr>
          <w:rFonts w:ascii="Times New Roman" w:hAnsi="Times New Roman" w:cs="Times New Roman"/>
          <w:sz w:val="24"/>
          <w:szCs w:val="24"/>
        </w:rPr>
        <w:t>9.40 Utilizar</w:t>
      </w:r>
      <w:proofErr w:type="gramEnd"/>
      <w:r w:rsidRPr="009E01EF">
        <w:rPr>
          <w:rFonts w:ascii="Times New Roman" w:hAnsi="Times New Roman" w:cs="Times New Roman"/>
          <w:sz w:val="24"/>
          <w:szCs w:val="24"/>
        </w:rPr>
        <w:t xml:space="preserve"> somente </w:t>
      </w:r>
      <w:r w:rsidR="002E2102" w:rsidRPr="009E01EF">
        <w:rPr>
          <w:rFonts w:ascii="Times New Roman" w:hAnsi="Times New Roman" w:cs="Times New Roman"/>
          <w:sz w:val="24"/>
          <w:szCs w:val="24"/>
        </w:rPr>
        <w:t>matéria-prima</w:t>
      </w:r>
      <w:r w:rsidRPr="009E01EF">
        <w:rPr>
          <w:rFonts w:ascii="Times New Roman" w:hAnsi="Times New Roman" w:cs="Times New Roman"/>
          <w:sz w:val="24"/>
          <w:szCs w:val="24"/>
        </w:rPr>
        <w:t xml:space="preserve"> florestal procedente, nos termos do artigo 11 do Decreto n° 5.975,</w:t>
      </w:r>
      <w:r w:rsidR="008D1F47" w:rsidRPr="009E01EF">
        <w:rPr>
          <w:rFonts w:ascii="Times New Roman" w:hAnsi="Times New Roman" w:cs="Times New Roman"/>
          <w:sz w:val="24"/>
          <w:szCs w:val="24"/>
        </w:rPr>
        <w:t xml:space="preserve"> </w:t>
      </w:r>
      <w:r w:rsidRPr="009E01EF">
        <w:rPr>
          <w:rFonts w:ascii="Times New Roman" w:hAnsi="Times New Roman" w:cs="Times New Roman"/>
          <w:sz w:val="24"/>
          <w:szCs w:val="24"/>
        </w:rPr>
        <w:t xml:space="preserve">de 2006, de: </w:t>
      </w:r>
    </w:p>
    <w:p w14:paraId="5D647446" w14:textId="4BAE3E27" w:rsidR="00964BB1" w:rsidRPr="009E01EF" w:rsidRDefault="00B479E9" w:rsidP="00B479E9">
      <w:pPr>
        <w:jc w:val="both"/>
        <w:rPr>
          <w:rFonts w:ascii="Times New Roman" w:hAnsi="Times New Roman" w:cs="Times New Roman"/>
          <w:sz w:val="24"/>
          <w:szCs w:val="24"/>
        </w:rPr>
      </w:pPr>
      <w:r w:rsidRPr="009E01EF">
        <w:rPr>
          <w:rFonts w:ascii="Times New Roman" w:hAnsi="Times New Roman" w:cs="Times New Roman"/>
          <w:sz w:val="24"/>
          <w:szCs w:val="24"/>
        </w:rPr>
        <w:t xml:space="preserve">a) manejo florestal, realizado por meio de Plano de Manejo Florestal </w:t>
      </w:r>
      <w:r w:rsidR="002E2102" w:rsidRPr="009E01EF">
        <w:rPr>
          <w:rFonts w:ascii="Times New Roman" w:hAnsi="Times New Roman" w:cs="Times New Roman"/>
          <w:sz w:val="24"/>
          <w:szCs w:val="24"/>
        </w:rPr>
        <w:t>Sustentável</w:t>
      </w:r>
      <w:r w:rsidRPr="009E01EF">
        <w:rPr>
          <w:rFonts w:ascii="Times New Roman" w:hAnsi="Times New Roman" w:cs="Times New Roman"/>
          <w:sz w:val="24"/>
          <w:szCs w:val="24"/>
        </w:rPr>
        <w:t xml:space="preserve"> </w:t>
      </w:r>
      <w:r w:rsidR="00C944FB" w:rsidRPr="009E01EF">
        <w:rPr>
          <w:rFonts w:ascii="Times New Roman" w:hAnsi="Times New Roman" w:cs="Times New Roman"/>
          <w:sz w:val="24"/>
          <w:szCs w:val="24"/>
        </w:rPr>
        <w:t>–</w:t>
      </w:r>
      <w:r w:rsidRPr="009E01EF">
        <w:rPr>
          <w:rFonts w:ascii="Times New Roman" w:hAnsi="Times New Roman" w:cs="Times New Roman"/>
          <w:sz w:val="24"/>
          <w:szCs w:val="24"/>
        </w:rPr>
        <w:t xml:space="preserve"> PMFS</w:t>
      </w:r>
      <w:r w:rsidR="00C944FB" w:rsidRPr="009E01EF">
        <w:rPr>
          <w:rFonts w:ascii="Times New Roman" w:hAnsi="Times New Roman" w:cs="Times New Roman"/>
          <w:sz w:val="24"/>
          <w:szCs w:val="24"/>
        </w:rPr>
        <w:t xml:space="preserve"> </w:t>
      </w:r>
      <w:r w:rsidRPr="009E01EF">
        <w:rPr>
          <w:rFonts w:ascii="Times New Roman" w:hAnsi="Times New Roman" w:cs="Times New Roman"/>
          <w:sz w:val="24"/>
          <w:szCs w:val="24"/>
        </w:rPr>
        <w:t xml:space="preserve">devidamente aprovado pelo </w:t>
      </w:r>
      <w:r w:rsidR="002E2102" w:rsidRPr="009E01EF">
        <w:rPr>
          <w:rFonts w:ascii="Times New Roman" w:hAnsi="Times New Roman" w:cs="Times New Roman"/>
          <w:sz w:val="24"/>
          <w:szCs w:val="24"/>
        </w:rPr>
        <w:t>órgão</w:t>
      </w:r>
      <w:r w:rsidRPr="009E01EF">
        <w:rPr>
          <w:rFonts w:ascii="Times New Roman" w:hAnsi="Times New Roman" w:cs="Times New Roman"/>
          <w:sz w:val="24"/>
          <w:szCs w:val="24"/>
        </w:rPr>
        <w:t xml:space="preserve"> competente do Sistema Nacional do Meio Ambiente - SISNAMA;</w:t>
      </w:r>
    </w:p>
    <w:p w14:paraId="13184096" w14:textId="7D2F01CD" w:rsidR="00B479E9" w:rsidRPr="009E01EF" w:rsidRDefault="00B479E9" w:rsidP="00B479E9">
      <w:pPr>
        <w:jc w:val="both"/>
        <w:rPr>
          <w:rFonts w:ascii="Times New Roman" w:hAnsi="Times New Roman" w:cs="Times New Roman"/>
          <w:sz w:val="24"/>
          <w:szCs w:val="24"/>
        </w:rPr>
      </w:pPr>
      <w:r w:rsidRPr="009E01EF">
        <w:rPr>
          <w:rFonts w:ascii="Times New Roman" w:hAnsi="Times New Roman" w:cs="Times New Roman"/>
          <w:sz w:val="24"/>
          <w:szCs w:val="24"/>
        </w:rPr>
        <w:t>b) supress</w:t>
      </w:r>
      <w:r w:rsidR="002E2102" w:rsidRPr="009E01EF">
        <w:rPr>
          <w:rFonts w:ascii="Times New Roman" w:hAnsi="Times New Roman" w:cs="Times New Roman"/>
          <w:sz w:val="24"/>
          <w:szCs w:val="24"/>
        </w:rPr>
        <w:t>ã</w:t>
      </w:r>
      <w:r w:rsidRPr="009E01EF">
        <w:rPr>
          <w:rFonts w:ascii="Times New Roman" w:hAnsi="Times New Roman" w:cs="Times New Roman"/>
          <w:sz w:val="24"/>
          <w:szCs w:val="24"/>
        </w:rPr>
        <w:t xml:space="preserve">o da </w:t>
      </w:r>
      <w:r w:rsidR="002E2102" w:rsidRPr="009E01EF">
        <w:rPr>
          <w:rFonts w:ascii="Times New Roman" w:hAnsi="Times New Roman" w:cs="Times New Roman"/>
          <w:sz w:val="24"/>
          <w:szCs w:val="24"/>
        </w:rPr>
        <w:t>vegetação</w:t>
      </w:r>
      <w:r w:rsidRPr="009E01EF">
        <w:rPr>
          <w:rFonts w:ascii="Times New Roman" w:hAnsi="Times New Roman" w:cs="Times New Roman"/>
          <w:sz w:val="24"/>
          <w:szCs w:val="24"/>
        </w:rPr>
        <w:t xml:space="preserve"> natural, devidamente autorizada pelo </w:t>
      </w:r>
      <w:r w:rsidR="002E2102" w:rsidRPr="009E01EF">
        <w:rPr>
          <w:rFonts w:ascii="Times New Roman" w:hAnsi="Times New Roman" w:cs="Times New Roman"/>
          <w:sz w:val="24"/>
          <w:szCs w:val="24"/>
        </w:rPr>
        <w:t>órgão</w:t>
      </w:r>
      <w:r w:rsidRPr="009E01EF">
        <w:rPr>
          <w:rFonts w:ascii="Times New Roman" w:hAnsi="Times New Roman" w:cs="Times New Roman"/>
          <w:sz w:val="24"/>
          <w:szCs w:val="24"/>
        </w:rPr>
        <w:t xml:space="preserve"> competente do Sistema</w:t>
      </w:r>
    </w:p>
    <w:p w14:paraId="247277A3" w14:textId="7CF217A8" w:rsidR="00B479E9" w:rsidRPr="009E01EF" w:rsidRDefault="00B479E9" w:rsidP="00B479E9">
      <w:pPr>
        <w:jc w:val="both"/>
        <w:rPr>
          <w:rFonts w:ascii="Times New Roman" w:hAnsi="Times New Roman" w:cs="Times New Roman"/>
          <w:sz w:val="24"/>
          <w:szCs w:val="24"/>
        </w:rPr>
      </w:pPr>
      <w:r w:rsidRPr="009E01EF">
        <w:rPr>
          <w:rFonts w:ascii="Times New Roman" w:hAnsi="Times New Roman" w:cs="Times New Roman"/>
          <w:sz w:val="24"/>
          <w:szCs w:val="24"/>
        </w:rPr>
        <w:t xml:space="preserve">Nacional do Meio Ambiente - SISNAMA; </w:t>
      </w:r>
    </w:p>
    <w:p w14:paraId="24DCAF0C" w14:textId="2DCC5D07" w:rsidR="003D1AD0" w:rsidRDefault="00B479E9" w:rsidP="00B479E9">
      <w:pPr>
        <w:jc w:val="both"/>
        <w:rPr>
          <w:rFonts w:ascii="Times New Roman" w:hAnsi="Times New Roman" w:cs="Times New Roman"/>
          <w:sz w:val="24"/>
          <w:szCs w:val="24"/>
        </w:rPr>
      </w:pPr>
      <w:r w:rsidRPr="009E01EF">
        <w:rPr>
          <w:rFonts w:ascii="Times New Roman" w:hAnsi="Times New Roman" w:cs="Times New Roman"/>
          <w:sz w:val="24"/>
          <w:szCs w:val="24"/>
        </w:rPr>
        <w:t xml:space="preserve">c) florestas plantadas; e </w:t>
      </w:r>
    </w:p>
    <w:p w14:paraId="1419928A" w14:textId="77777777" w:rsidR="005F3980" w:rsidRPr="009E01EF" w:rsidRDefault="005F3980" w:rsidP="00B479E9">
      <w:pPr>
        <w:jc w:val="both"/>
        <w:rPr>
          <w:rFonts w:ascii="Times New Roman" w:hAnsi="Times New Roman" w:cs="Times New Roman"/>
          <w:sz w:val="24"/>
          <w:szCs w:val="24"/>
        </w:rPr>
      </w:pPr>
    </w:p>
    <w:p w14:paraId="5F2F8B99" w14:textId="1A0AA15A" w:rsidR="00B479E9" w:rsidRPr="009E01EF" w:rsidRDefault="00B479E9" w:rsidP="00B479E9">
      <w:pPr>
        <w:jc w:val="both"/>
        <w:rPr>
          <w:rFonts w:ascii="Times New Roman" w:hAnsi="Times New Roman" w:cs="Times New Roman"/>
          <w:sz w:val="24"/>
          <w:szCs w:val="24"/>
        </w:rPr>
      </w:pPr>
      <w:r w:rsidRPr="009E01EF">
        <w:rPr>
          <w:rFonts w:ascii="Times New Roman" w:hAnsi="Times New Roman" w:cs="Times New Roman"/>
          <w:sz w:val="24"/>
          <w:szCs w:val="24"/>
        </w:rPr>
        <w:t xml:space="preserve">d) outras fontes de biomassa florestal, definidas em normas específicas do </w:t>
      </w:r>
      <w:r w:rsidR="002E2102" w:rsidRPr="009E01EF">
        <w:rPr>
          <w:rFonts w:ascii="Times New Roman" w:hAnsi="Times New Roman" w:cs="Times New Roman"/>
          <w:sz w:val="24"/>
          <w:szCs w:val="24"/>
        </w:rPr>
        <w:t>órgão</w:t>
      </w:r>
      <w:r w:rsidRPr="009E01EF">
        <w:rPr>
          <w:rFonts w:ascii="Times New Roman" w:hAnsi="Times New Roman" w:cs="Times New Roman"/>
          <w:sz w:val="24"/>
          <w:szCs w:val="24"/>
        </w:rPr>
        <w:t xml:space="preserve"> ambiental</w:t>
      </w:r>
      <w:r w:rsidR="002E2102" w:rsidRPr="009E01EF">
        <w:rPr>
          <w:rFonts w:ascii="Times New Roman" w:hAnsi="Times New Roman" w:cs="Times New Roman"/>
          <w:sz w:val="24"/>
          <w:szCs w:val="24"/>
        </w:rPr>
        <w:t xml:space="preserve"> </w:t>
      </w:r>
      <w:r w:rsidRPr="009E01EF">
        <w:rPr>
          <w:rFonts w:ascii="Times New Roman" w:hAnsi="Times New Roman" w:cs="Times New Roman"/>
          <w:sz w:val="24"/>
          <w:szCs w:val="24"/>
        </w:rPr>
        <w:t xml:space="preserve">competente. </w:t>
      </w:r>
    </w:p>
    <w:p w14:paraId="70D2F963" w14:textId="115B9D18" w:rsidR="00B479E9" w:rsidRPr="009E01EF" w:rsidRDefault="00B479E9" w:rsidP="00B479E9">
      <w:pPr>
        <w:jc w:val="both"/>
        <w:rPr>
          <w:rFonts w:ascii="Times New Roman" w:hAnsi="Times New Roman" w:cs="Times New Roman"/>
          <w:sz w:val="24"/>
          <w:szCs w:val="24"/>
        </w:rPr>
      </w:pPr>
      <w:proofErr w:type="gramStart"/>
      <w:r w:rsidRPr="009E01EF">
        <w:rPr>
          <w:rFonts w:ascii="Times New Roman" w:hAnsi="Times New Roman" w:cs="Times New Roman"/>
          <w:sz w:val="24"/>
          <w:szCs w:val="24"/>
        </w:rPr>
        <w:t>9.41 Comprovar</w:t>
      </w:r>
      <w:proofErr w:type="gramEnd"/>
      <w:r w:rsidRPr="009E01EF">
        <w:rPr>
          <w:rFonts w:ascii="Times New Roman" w:hAnsi="Times New Roman" w:cs="Times New Roman"/>
          <w:sz w:val="24"/>
          <w:szCs w:val="24"/>
        </w:rPr>
        <w:t xml:space="preserve"> a </w:t>
      </w:r>
      <w:r w:rsidR="002E2102" w:rsidRPr="009E01EF">
        <w:rPr>
          <w:rFonts w:ascii="Times New Roman" w:hAnsi="Times New Roman" w:cs="Times New Roman"/>
          <w:sz w:val="24"/>
          <w:szCs w:val="24"/>
        </w:rPr>
        <w:t>procedência</w:t>
      </w:r>
      <w:r w:rsidRPr="009E01EF">
        <w:rPr>
          <w:rFonts w:ascii="Times New Roman" w:hAnsi="Times New Roman" w:cs="Times New Roman"/>
          <w:sz w:val="24"/>
          <w:szCs w:val="24"/>
        </w:rPr>
        <w:t xml:space="preserve"> legal dos produtos ou subprodutos florestais utilizados em cada etapa</w:t>
      </w:r>
      <w:r w:rsidR="002E2102" w:rsidRPr="009E01EF">
        <w:rPr>
          <w:rFonts w:ascii="Times New Roman" w:hAnsi="Times New Roman" w:cs="Times New Roman"/>
          <w:sz w:val="24"/>
          <w:szCs w:val="24"/>
        </w:rPr>
        <w:t xml:space="preserve"> </w:t>
      </w:r>
      <w:r w:rsidRPr="009E01EF">
        <w:rPr>
          <w:rFonts w:ascii="Times New Roman" w:hAnsi="Times New Roman" w:cs="Times New Roman"/>
          <w:sz w:val="24"/>
          <w:szCs w:val="24"/>
        </w:rPr>
        <w:t xml:space="preserve">da </w:t>
      </w:r>
      <w:r w:rsidR="002E2102" w:rsidRPr="009E01EF">
        <w:rPr>
          <w:rFonts w:ascii="Times New Roman" w:hAnsi="Times New Roman" w:cs="Times New Roman"/>
          <w:sz w:val="24"/>
          <w:szCs w:val="24"/>
        </w:rPr>
        <w:t>execução</w:t>
      </w:r>
      <w:r w:rsidRPr="009E01EF">
        <w:rPr>
          <w:rFonts w:ascii="Times New Roman" w:hAnsi="Times New Roman" w:cs="Times New Roman"/>
          <w:sz w:val="24"/>
          <w:szCs w:val="24"/>
        </w:rPr>
        <w:t xml:space="preserve"> contratual, nos termos do artigo 4°, inciso IX, da </w:t>
      </w:r>
      <w:r w:rsidR="002E2102" w:rsidRPr="009E01EF">
        <w:rPr>
          <w:rFonts w:ascii="Times New Roman" w:hAnsi="Times New Roman" w:cs="Times New Roman"/>
          <w:sz w:val="24"/>
          <w:szCs w:val="24"/>
        </w:rPr>
        <w:t>Instrução</w:t>
      </w:r>
      <w:r w:rsidRPr="009E01EF">
        <w:rPr>
          <w:rFonts w:ascii="Times New Roman" w:hAnsi="Times New Roman" w:cs="Times New Roman"/>
          <w:sz w:val="24"/>
          <w:szCs w:val="24"/>
        </w:rPr>
        <w:t xml:space="preserve"> Normativa SLTI/MP n° 1, de</w:t>
      </w:r>
      <w:r w:rsidR="002E2102" w:rsidRPr="009E01EF">
        <w:rPr>
          <w:rFonts w:ascii="Times New Roman" w:hAnsi="Times New Roman" w:cs="Times New Roman"/>
          <w:sz w:val="24"/>
          <w:szCs w:val="24"/>
        </w:rPr>
        <w:t xml:space="preserve"> </w:t>
      </w:r>
      <w:r w:rsidRPr="009E01EF">
        <w:rPr>
          <w:rFonts w:ascii="Times New Roman" w:hAnsi="Times New Roman" w:cs="Times New Roman"/>
          <w:sz w:val="24"/>
          <w:szCs w:val="24"/>
        </w:rPr>
        <w:t xml:space="preserve">19/01/2010, por </w:t>
      </w:r>
      <w:r w:rsidR="002E2102" w:rsidRPr="009E01EF">
        <w:rPr>
          <w:rFonts w:ascii="Times New Roman" w:hAnsi="Times New Roman" w:cs="Times New Roman"/>
          <w:sz w:val="24"/>
          <w:szCs w:val="24"/>
        </w:rPr>
        <w:t>ocasião</w:t>
      </w:r>
      <w:r w:rsidRPr="009E01EF">
        <w:rPr>
          <w:rFonts w:ascii="Times New Roman" w:hAnsi="Times New Roman" w:cs="Times New Roman"/>
          <w:sz w:val="24"/>
          <w:szCs w:val="24"/>
        </w:rPr>
        <w:t xml:space="preserve"> da respectiva </w:t>
      </w:r>
      <w:r w:rsidR="002E2102" w:rsidRPr="009E01EF">
        <w:rPr>
          <w:rFonts w:ascii="Times New Roman" w:hAnsi="Times New Roman" w:cs="Times New Roman"/>
          <w:sz w:val="24"/>
          <w:szCs w:val="24"/>
        </w:rPr>
        <w:t>medição</w:t>
      </w:r>
      <w:r w:rsidRPr="009E01EF">
        <w:rPr>
          <w:rFonts w:ascii="Times New Roman" w:hAnsi="Times New Roman" w:cs="Times New Roman"/>
          <w:sz w:val="24"/>
          <w:szCs w:val="24"/>
        </w:rPr>
        <w:t xml:space="preserve">, mediante a </w:t>
      </w:r>
      <w:r w:rsidR="002E2102" w:rsidRPr="009E01EF">
        <w:rPr>
          <w:rFonts w:ascii="Times New Roman" w:hAnsi="Times New Roman" w:cs="Times New Roman"/>
          <w:sz w:val="24"/>
          <w:szCs w:val="24"/>
        </w:rPr>
        <w:t>apresentação</w:t>
      </w:r>
      <w:r w:rsidRPr="009E01EF">
        <w:rPr>
          <w:rFonts w:ascii="Times New Roman" w:hAnsi="Times New Roman" w:cs="Times New Roman"/>
          <w:sz w:val="24"/>
          <w:szCs w:val="24"/>
        </w:rPr>
        <w:t xml:space="preserve"> dos seguintes documentos,</w:t>
      </w:r>
      <w:r w:rsidR="002E2102" w:rsidRPr="009E01EF">
        <w:rPr>
          <w:rFonts w:ascii="Times New Roman" w:hAnsi="Times New Roman" w:cs="Times New Roman"/>
          <w:sz w:val="24"/>
          <w:szCs w:val="24"/>
        </w:rPr>
        <w:t xml:space="preserve"> </w:t>
      </w:r>
      <w:r w:rsidRPr="009E01EF">
        <w:rPr>
          <w:rFonts w:ascii="Times New Roman" w:hAnsi="Times New Roman" w:cs="Times New Roman"/>
          <w:sz w:val="24"/>
          <w:szCs w:val="24"/>
        </w:rPr>
        <w:t>conforme o caso:</w:t>
      </w:r>
    </w:p>
    <w:p w14:paraId="305B113D" w14:textId="67F77F79" w:rsidR="00B479E9" w:rsidRPr="009E01EF" w:rsidRDefault="00B479E9" w:rsidP="00B479E9">
      <w:pPr>
        <w:jc w:val="both"/>
        <w:rPr>
          <w:rFonts w:ascii="Times New Roman" w:hAnsi="Times New Roman" w:cs="Times New Roman"/>
          <w:sz w:val="24"/>
          <w:szCs w:val="24"/>
        </w:rPr>
      </w:pPr>
      <w:r w:rsidRPr="009E01EF">
        <w:rPr>
          <w:rFonts w:ascii="Times New Roman" w:hAnsi="Times New Roman" w:cs="Times New Roman"/>
          <w:sz w:val="24"/>
          <w:szCs w:val="24"/>
        </w:rPr>
        <w:t xml:space="preserve">a) Cópias autenticadas das notas fiscais de </w:t>
      </w:r>
      <w:r w:rsidR="002E2102" w:rsidRPr="009E01EF">
        <w:rPr>
          <w:rFonts w:ascii="Times New Roman" w:hAnsi="Times New Roman" w:cs="Times New Roman"/>
          <w:sz w:val="24"/>
          <w:szCs w:val="24"/>
        </w:rPr>
        <w:t>aquisição</w:t>
      </w:r>
      <w:r w:rsidRPr="009E01EF">
        <w:rPr>
          <w:rFonts w:ascii="Times New Roman" w:hAnsi="Times New Roman" w:cs="Times New Roman"/>
          <w:sz w:val="24"/>
          <w:szCs w:val="24"/>
        </w:rPr>
        <w:t xml:space="preserve"> dos produtos ou subprodutos florestais; </w:t>
      </w:r>
    </w:p>
    <w:p w14:paraId="4D9DD760" w14:textId="464F693E" w:rsidR="00B479E9" w:rsidRPr="009E01EF" w:rsidRDefault="00B479E9" w:rsidP="00B479E9">
      <w:pPr>
        <w:jc w:val="both"/>
        <w:rPr>
          <w:rFonts w:ascii="Times New Roman" w:hAnsi="Times New Roman" w:cs="Times New Roman"/>
          <w:sz w:val="24"/>
          <w:szCs w:val="24"/>
        </w:rPr>
      </w:pPr>
      <w:r w:rsidRPr="009E01EF">
        <w:rPr>
          <w:rFonts w:ascii="Times New Roman" w:hAnsi="Times New Roman" w:cs="Times New Roman"/>
          <w:sz w:val="24"/>
          <w:szCs w:val="24"/>
        </w:rPr>
        <w:t>b) Cópia dos Comprovantes de Registro do fornecedor e do transportador dos produtos ou</w:t>
      </w:r>
      <w:r w:rsidR="002E2102" w:rsidRPr="009E01EF">
        <w:rPr>
          <w:rFonts w:ascii="Times New Roman" w:hAnsi="Times New Roman" w:cs="Times New Roman"/>
          <w:sz w:val="24"/>
          <w:szCs w:val="24"/>
        </w:rPr>
        <w:t xml:space="preserve"> </w:t>
      </w:r>
      <w:r w:rsidRPr="009E01EF">
        <w:rPr>
          <w:rFonts w:ascii="Times New Roman" w:hAnsi="Times New Roman" w:cs="Times New Roman"/>
          <w:sz w:val="24"/>
          <w:szCs w:val="24"/>
        </w:rPr>
        <w:t xml:space="preserve">subprodutos florestais junto ao Cadastro </w:t>
      </w:r>
      <w:r w:rsidR="002E2102" w:rsidRPr="009E01EF">
        <w:rPr>
          <w:rFonts w:ascii="Times New Roman" w:hAnsi="Times New Roman" w:cs="Times New Roman"/>
          <w:sz w:val="24"/>
          <w:szCs w:val="24"/>
        </w:rPr>
        <w:t>Técnico</w:t>
      </w:r>
      <w:r w:rsidRPr="009E01EF">
        <w:rPr>
          <w:rFonts w:ascii="Times New Roman" w:hAnsi="Times New Roman" w:cs="Times New Roman"/>
          <w:sz w:val="24"/>
          <w:szCs w:val="24"/>
        </w:rPr>
        <w:t xml:space="preserve"> Federal de Atividades Potencialmente Poluidoras</w:t>
      </w:r>
      <w:r w:rsidR="002E2102" w:rsidRPr="009E01EF">
        <w:rPr>
          <w:rFonts w:ascii="Times New Roman" w:hAnsi="Times New Roman" w:cs="Times New Roman"/>
          <w:sz w:val="24"/>
          <w:szCs w:val="24"/>
        </w:rPr>
        <w:t xml:space="preserve"> </w:t>
      </w:r>
      <w:r w:rsidRPr="009E01EF">
        <w:rPr>
          <w:rFonts w:ascii="Times New Roman" w:hAnsi="Times New Roman" w:cs="Times New Roman"/>
          <w:sz w:val="24"/>
          <w:szCs w:val="24"/>
        </w:rPr>
        <w:t xml:space="preserve">ou Utilizadoras de Recursos Ambientais - CTF, mantido pelo IBAMA, quando tal </w:t>
      </w:r>
      <w:r w:rsidR="002E2102" w:rsidRPr="009E01EF">
        <w:rPr>
          <w:rFonts w:ascii="Times New Roman" w:hAnsi="Times New Roman" w:cs="Times New Roman"/>
          <w:sz w:val="24"/>
          <w:szCs w:val="24"/>
        </w:rPr>
        <w:t>inscrição</w:t>
      </w:r>
      <w:r w:rsidRPr="009E01EF">
        <w:rPr>
          <w:rFonts w:ascii="Times New Roman" w:hAnsi="Times New Roman" w:cs="Times New Roman"/>
          <w:sz w:val="24"/>
          <w:szCs w:val="24"/>
        </w:rPr>
        <w:t xml:space="preserve"> for</w:t>
      </w:r>
      <w:r w:rsidR="002E2102" w:rsidRPr="009E01EF">
        <w:rPr>
          <w:rFonts w:ascii="Times New Roman" w:hAnsi="Times New Roman" w:cs="Times New Roman"/>
          <w:sz w:val="24"/>
          <w:szCs w:val="24"/>
        </w:rPr>
        <w:t xml:space="preserve"> </w:t>
      </w:r>
      <w:r w:rsidRPr="009E01EF">
        <w:rPr>
          <w:rFonts w:ascii="Times New Roman" w:hAnsi="Times New Roman" w:cs="Times New Roman"/>
          <w:sz w:val="24"/>
          <w:szCs w:val="24"/>
        </w:rPr>
        <w:t xml:space="preserve">obrigatória, acompanhados dos respectivos Certificados de Regularidade </w:t>
      </w:r>
      <w:r w:rsidR="002E2102" w:rsidRPr="009E01EF">
        <w:rPr>
          <w:rFonts w:ascii="Times New Roman" w:hAnsi="Times New Roman" w:cs="Times New Roman"/>
          <w:sz w:val="24"/>
          <w:szCs w:val="24"/>
        </w:rPr>
        <w:t>válidos</w:t>
      </w:r>
      <w:r w:rsidRPr="009E01EF">
        <w:rPr>
          <w:rFonts w:ascii="Times New Roman" w:hAnsi="Times New Roman" w:cs="Times New Roman"/>
          <w:sz w:val="24"/>
          <w:szCs w:val="24"/>
        </w:rPr>
        <w:t>, conforme artigo</w:t>
      </w:r>
      <w:r w:rsidR="002E2102" w:rsidRPr="009E01EF">
        <w:rPr>
          <w:rFonts w:ascii="Times New Roman" w:hAnsi="Times New Roman" w:cs="Times New Roman"/>
          <w:sz w:val="24"/>
          <w:szCs w:val="24"/>
        </w:rPr>
        <w:t xml:space="preserve"> </w:t>
      </w:r>
      <w:r w:rsidRPr="009E01EF">
        <w:rPr>
          <w:rFonts w:ascii="Times New Roman" w:hAnsi="Times New Roman" w:cs="Times New Roman"/>
          <w:sz w:val="24"/>
          <w:szCs w:val="24"/>
        </w:rPr>
        <w:t xml:space="preserve">17, inciso II, da Lei n° 6.938, de 1981, e </w:t>
      </w:r>
      <w:r w:rsidR="002E2102" w:rsidRPr="009E01EF">
        <w:rPr>
          <w:rFonts w:ascii="Times New Roman" w:hAnsi="Times New Roman" w:cs="Times New Roman"/>
          <w:sz w:val="24"/>
          <w:szCs w:val="24"/>
        </w:rPr>
        <w:t>legislação</w:t>
      </w:r>
      <w:r w:rsidRPr="009E01EF">
        <w:rPr>
          <w:rFonts w:ascii="Times New Roman" w:hAnsi="Times New Roman" w:cs="Times New Roman"/>
          <w:sz w:val="24"/>
          <w:szCs w:val="24"/>
        </w:rPr>
        <w:t xml:space="preserve"> correlata;</w:t>
      </w:r>
    </w:p>
    <w:p w14:paraId="217ABB3F" w14:textId="2B98D100" w:rsidR="00B479E9" w:rsidRPr="009E01EF" w:rsidRDefault="00B479E9" w:rsidP="00B479E9">
      <w:pPr>
        <w:jc w:val="both"/>
        <w:rPr>
          <w:rFonts w:ascii="Times New Roman" w:hAnsi="Times New Roman" w:cs="Times New Roman"/>
          <w:sz w:val="24"/>
          <w:szCs w:val="24"/>
        </w:rPr>
      </w:pPr>
      <w:r w:rsidRPr="009E01EF">
        <w:rPr>
          <w:rFonts w:ascii="Times New Roman" w:hAnsi="Times New Roman" w:cs="Times New Roman"/>
          <w:sz w:val="24"/>
          <w:szCs w:val="24"/>
        </w:rPr>
        <w:t>c) Documento de Origem Florestal – DOF, instituído pela Portaria n° 253, de 18/08/2006, do</w:t>
      </w:r>
      <w:r w:rsidR="002E2102" w:rsidRPr="009E01EF">
        <w:rPr>
          <w:rFonts w:ascii="Times New Roman" w:hAnsi="Times New Roman" w:cs="Times New Roman"/>
          <w:sz w:val="24"/>
          <w:szCs w:val="24"/>
        </w:rPr>
        <w:t xml:space="preserve"> Ministério</w:t>
      </w:r>
      <w:r w:rsidRPr="009E01EF">
        <w:rPr>
          <w:rFonts w:ascii="Times New Roman" w:hAnsi="Times New Roman" w:cs="Times New Roman"/>
          <w:sz w:val="24"/>
          <w:szCs w:val="24"/>
        </w:rPr>
        <w:t xml:space="preserve"> do Meio Ambiente, e </w:t>
      </w:r>
      <w:r w:rsidR="002E2102" w:rsidRPr="009E01EF">
        <w:rPr>
          <w:rFonts w:ascii="Times New Roman" w:hAnsi="Times New Roman" w:cs="Times New Roman"/>
          <w:sz w:val="24"/>
          <w:szCs w:val="24"/>
        </w:rPr>
        <w:t>Instrução</w:t>
      </w:r>
      <w:r w:rsidRPr="009E01EF">
        <w:rPr>
          <w:rFonts w:ascii="Times New Roman" w:hAnsi="Times New Roman" w:cs="Times New Roman"/>
          <w:sz w:val="24"/>
          <w:szCs w:val="24"/>
        </w:rPr>
        <w:t xml:space="preserve"> Normativa IBAMA n° 21, de 24/12/2014, quando se tratar de produtos ou subprodutos florestais de origem nativa cujo transporte e armazenamento exijam a</w:t>
      </w:r>
      <w:r w:rsidR="002E2102" w:rsidRPr="009E01EF">
        <w:rPr>
          <w:rFonts w:ascii="Times New Roman" w:hAnsi="Times New Roman" w:cs="Times New Roman"/>
          <w:sz w:val="24"/>
          <w:szCs w:val="24"/>
        </w:rPr>
        <w:t xml:space="preserve"> emissão</w:t>
      </w:r>
      <w:r w:rsidRPr="009E01EF">
        <w:rPr>
          <w:rFonts w:ascii="Times New Roman" w:hAnsi="Times New Roman" w:cs="Times New Roman"/>
          <w:sz w:val="24"/>
          <w:szCs w:val="24"/>
        </w:rPr>
        <w:t xml:space="preserve"> de tal licença obrigatória; e </w:t>
      </w:r>
    </w:p>
    <w:p w14:paraId="5C909196" w14:textId="14B4FCBB" w:rsidR="00B479E9" w:rsidRPr="009E01EF" w:rsidRDefault="00B479E9" w:rsidP="00B479E9">
      <w:pPr>
        <w:jc w:val="both"/>
        <w:rPr>
          <w:rFonts w:ascii="Times New Roman" w:hAnsi="Times New Roman" w:cs="Times New Roman"/>
          <w:sz w:val="24"/>
          <w:szCs w:val="24"/>
        </w:rPr>
      </w:pPr>
      <w:r w:rsidRPr="009E01EF">
        <w:rPr>
          <w:rFonts w:ascii="Times New Roman" w:hAnsi="Times New Roman" w:cs="Times New Roman"/>
          <w:sz w:val="24"/>
          <w:szCs w:val="24"/>
        </w:rPr>
        <w:t xml:space="preserve">9.41.1 Caso os produtos ou subprodutos florestais utilizados na </w:t>
      </w:r>
      <w:r w:rsidR="002E2102" w:rsidRPr="009E01EF">
        <w:rPr>
          <w:rFonts w:ascii="Times New Roman" w:hAnsi="Times New Roman" w:cs="Times New Roman"/>
          <w:sz w:val="24"/>
          <w:szCs w:val="24"/>
        </w:rPr>
        <w:t>execução</w:t>
      </w:r>
      <w:r w:rsidRPr="009E01EF">
        <w:rPr>
          <w:rFonts w:ascii="Times New Roman" w:hAnsi="Times New Roman" w:cs="Times New Roman"/>
          <w:sz w:val="24"/>
          <w:szCs w:val="24"/>
        </w:rPr>
        <w:t xml:space="preserve"> contratual tenham</w:t>
      </w:r>
      <w:r w:rsidR="002E2102" w:rsidRPr="009E01EF">
        <w:rPr>
          <w:rFonts w:ascii="Times New Roman" w:hAnsi="Times New Roman" w:cs="Times New Roman"/>
          <w:sz w:val="24"/>
          <w:szCs w:val="24"/>
        </w:rPr>
        <w:t xml:space="preserve"> </w:t>
      </w:r>
      <w:r w:rsidRPr="009E01EF">
        <w:rPr>
          <w:rFonts w:ascii="Times New Roman" w:hAnsi="Times New Roman" w:cs="Times New Roman"/>
          <w:sz w:val="24"/>
          <w:szCs w:val="24"/>
        </w:rPr>
        <w:t xml:space="preserve">origem em Estado que possua documento de controle próprio, o Contratado </w:t>
      </w:r>
      <w:r w:rsidR="002E2102" w:rsidRPr="009E01EF">
        <w:rPr>
          <w:rFonts w:ascii="Times New Roman" w:hAnsi="Times New Roman" w:cs="Times New Roman"/>
          <w:sz w:val="24"/>
          <w:szCs w:val="24"/>
        </w:rPr>
        <w:t>deverá</w:t>
      </w:r>
      <w:r w:rsidRPr="009E01EF">
        <w:rPr>
          <w:rFonts w:ascii="Times New Roman" w:hAnsi="Times New Roman" w:cs="Times New Roman"/>
          <w:sz w:val="24"/>
          <w:szCs w:val="24"/>
        </w:rPr>
        <w:t xml:space="preserve"> </w:t>
      </w:r>
      <w:r w:rsidR="002E2102" w:rsidRPr="009E01EF">
        <w:rPr>
          <w:rFonts w:ascii="Times New Roman" w:hAnsi="Times New Roman" w:cs="Times New Roman"/>
          <w:sz w:val="24"/>
          <w:szCs w:val="24"/>
        </w:rPr>
        <w:t>apresentá-lo</w:t>
      </w:r>
      <w:r w:rsidRPr="009E01EF">
        <w:rPr>
          <w:rFonts w:ascii="Times New Roman" w:hAnsi="Times New Roman" w:cs="Times New Roman"/>
          <w:sz w:val="24"/>
          <w:szCs w:val="24"/>
        </w:rPr>
        <w:t>,</w:t>
      </w:r>
      <w:r w:rsidR="002E2102" w:rsidRPr="009E01EF">
        <w:rPr>
          <w:rFonts w:ascii="Times New Roman" w:hAnsi="Times New Roman" w:cs="Times New Roman"/>
          <w:sz w:val="24"/>
          <w:szCs w:val="24"/>
        </w:rPr>
        <w:t xml:space="preserve"> </w:t>
      </w:r>
      <w:r w:rsidRPr="009E01EF">
        <w:rPr>
          <w:rFonts w:ascii="Times New Roman" w:hAnsi="Times New Roman" w:cs="Times New Roman"/>
          <w:sz w:val="24"/>
          <w:szCs w:val="24"/>
        </w:rPr>
        <w:t xml:space="preserve">em </w:t>
      </w:r>
      <w:r w:rsidR="002E2102" w:rsidRPr="009E01EF">
        <w:rPr>
          <w:rFonts w:ascii="Times New Roman" w:hAnsi="Times New Roman" w:cs="Times New Roman"/>
          <w:sz w:val="24"/>
          <w:szCs w:val="24"/>
        </w:rPr>
        <w:t>complementação</w:t>
      </w:r>
      <w:r w:rsidRPr="009E01EF">
        <w:rPr>
          <w:rFonts w:ascii="Times New Roman" w:hAnsi="Times New Roman" w:cs="Times New Roman"/>
          <w:sz w:val="24"/>
          <w:szCs w:val="24"/>
        </w:rPr>
        <w:t xml:space="preserve"> ao DOF, a fim de demonstrar a regularidade do transporte e armazenamento</w:t>
      </w:r>
      <w:r w:rsidR="002E2102" w:rsidRPr="009E01EF">
        <w:rPr>
          <w:rFonts w:ascii="Times New Roman" w:hAnsi="Times New Roman" w:cs="Times New Roman"/>
          <w:sz w:val="24"/>
          <w:szCs w:val="24"/>
        </w:rPr>
        <w:t xml:space="preserve"> </w:t>
      </w:r>
      <w:r w:rsidRPr="009E01EF">
        <w:rPr>
          <w:rFonts w:ascii="Times New Roman" w:hAnsi="Times New Roman" w:cs="Times New Roman"/>
          <w:sz w:val="24"/>
          <w:szCs w:val="24"/>
        </w:rPr>
        <w:t xml:space="preserve">nos limites do território estadual. </w:t>
      </w:r>
    </w:p>
    <w:p w14:paraId="54D8EED3" w14:textId="1A5EEDFA" w:rsidR="00B479E9" w:rsidRPr="009E01EF" w:rsidRDefault="00B479E9" w:rsidP="00B479E9">
      <w:pPr>
        <w:jc w:val="both"/>
        <w:rPr>
          <w:rFonts w:ascii="Times New Roman" w:hAnsi="Times New Roman" w:cs="Times New Roman"/>
          <w:sz w:val="24"/>
          <w:szCs w:val="24"/>
        </w:rPr>
      </w:pPr>
      <w:r w:rsidRPr="009E01EF">
        <w:rPr>
          <w:rFonts w:ascii="Times New Roman" w:hAnsi="Times New Roman" w:cs="Times New Roman"/>
          <w:sz w:val="24"/>
          <w:szCs w:val="24"/>
        </w:rPr>
        <w:t xml:space="preserve">9.42 Observar as diretrizes, </w:t>
      </w:r>
      <w:r w:rsidR="002E2102" w:rsidRPr="009E01EF">
        <w:rPr>
          <w:rFonts w:ascii="Times New Roman" w:hAnsi="Times New Roman" w:cs="Times New Roman"/>
          <w:sz w:val="24"/>
          <w:szCs w:val="24"/>
        </w:rPr>
        <w:t>critérios</w:t>
      </w:r>
      <w:r w:rsidRPr="009E01EF">
        <w:rPr>
          <w:rFonts w:ascii="Times New Roman" w:hAnsi="Times New Roman" w:cs="Times New Roman"/>
          <w:sz w:val="24"/>
          <w:szCs w:val="24"/>
        </w:rPr>
        <w:t xml:space="preserve"> e procedimentos para a gest</w:t>
      </w:r>
      <w:r w:rsidR="002E2102" w:rsidRPr="009E01EF">
        <w:rPr>
          <w:rFonts w:ascii="Times New Roman" w:hAnsi="Times New Roman" w:cs="Times New Roman"/>
          <w:sz w:val="24"/>
          <w:szCs w:val="24"/>
        </w:rPr>
        <w:t>ã</w:t>
      </w:r>
      <w:r w:rsidRPr="009E01EF">
        <w:rPr>
          <w:rFonts w:ascii="Times New Roman" w:hAnsi="Times New Roman" w:cs="Times New Roman"/>
          <w:sz w:val="24"/>
          <w:szCs w:val="24"/>
        </w:rPr>
        <w:t xml:space="preserve">o dos resíduos da </w:t>
      </w:r>
      <w:r w:rsidR="002E2102" w:rsidRPr="009E01EF">
        <w:rPr>
          <w:rFonts w:ascii="Times New Roman" w:hAnsi="Times New Roman" w:cs="Times New Roman"/>
          <w:sz w:val="24"/>
          <w:szCs w:val="24"/>
        </w:rPr>
        <w:t>construção</w:t>
      </w:r>
      <w:r w:rsidRPr="009E01EF">
        <w:rPr>
          <w:rFonts w:ascii="Times New Roman" w:hAnsi="Times New Roman" w:cs="Times New Roman"/>
          <w:sz w:val="24"/>
          <w:szCs w:val="24"/>
        </w:rPr>
        <w:t xml:space="preserve"> civil</w:t>
      </w:r>
      <w:r w:rsidR="002E2102" w:rsidRPr="009E01EF">
        <w:rPr>
          <w:rFonts w:ascii="Times New Roman" w:hAnsi="Times New Roman" w:cs="Times New Roman"/>
          <w:sz w:val="24"/>
          <w:szCs w:val="24"/>
        </w:rPr>
        <w:t xml:space="preserve"> </w:t>
      </w:r>
      <w:r w:rsidRPr="009E01EF">
        <w:rPr>
          <w:rFonts w:ascii="Times New Roman" w:hAnsi="Times New Roman" w:cs="Times New Roman"/>
          <w:sz w:val="24"/>
          <w:szCs w:val="24"/>
        </w:rPr>
        <w:t xml:space="preserve">estabelecidos na </w:t>
      </w:r>
      <w:r w:rsidR="002E2102" w:rsidRPr="009E01EF">
        <w:rPr>
          <w:rFonts w:ascii="Times New Roman" w:hAnsi="Times New Roman" w:cs="Times New Roman"/>
          <w:sz w:val="24"/>
          <w:szCs w:val="24"/>
        </w:rPr>
        <w:t>Resolução</w:t>
      </w:r>
      <w:r w:rsidRPr="009E01EF">
        <w:rPr>
          <w:rFonts w:ascii="Times New Roman" w:hAnsi="Times New Roman" w:cs="Times New Roman"/>
          <w:sz w:val="24"/>
          <w:szCs w:val="24"/>
        </w:rPr>
        <w:t xml:space="preserve"> n” 307, de 05/07/2002, com as </w:t>
      </w:r>
      <w:r w:rsidR="002E2102" w:rsidRPr="009E01EF">
        <w:rPr>
          <w:rFonts w:ascii="Times New Roman" w:hAnsi="Times New Roman" w:cs="Times New Roman"/>
          <w:sz w:val="24"/>
          <w:szCs w:val="24"/>
        </w:rPr>
        <w:t>alterações</w:t>
      </w:r>
      <w:r w:rsidRPr="009E01EF">
        <w:rPr>
          <w:rFonts w:ascii="Times New Roman" w:hAnsi="Times New Roman" w:cs="Times New Roman"/>
          <w:sz w:val="24"/>
          <w:szCs w:val="24"/>
        </w:rPr>
        <w:t xml:space="preserve"> posteriores, do Conselho</w:t>
      </w:r>
      <w:r w:rsidR="002E2102" w:rsidRPr="009E01EF">
        <w:rPr>
          <w:rFonts w:ascii="Times New Roman" w:hAnsi="Times New Roman" w:cs="Times New Roman"/>
          <w:sz w:val="24"/>
          <w:szCs w:val="24"/>
        </w:rPr>
        <w:t xml:space="preserve"> </w:t>
      </w:r>
      <w:r w:rsidRPr="009E01EF">
        <w:rPr>
          <w:rFonts w:ascii="Times New Roman" w:hAnsi="Times New Roman" w:cs="Times New Roman"/>
          <w:sz w:val="24"/>
          <w:szCs w:val="24"/>
        </w:rPr>
        <w:t xml:space="preserve">Nacional de Meio Ambiente - CONAMA, conforme artigo 4°, §§ 2° e 3°, da </w:t>
      </w:r>
      <w:r w:rsidR="002E2102" w:rsidRPr="009E01EF">
        <w:rPr>
          <w:rFonts w:ascii="Times New Roman" w:hAnsi="Times New Roman" w:cs="Times New Roman"/>
          <w:sz w:val="24"/>
          <w:szCs w:val="24"/>
        </w:rPr>
        <w:t>Instrução</w:t>
      </w:r>
      <w:r w:rsidRPr="009E01EF">
        <w:rPr>
          <w:rFonts w:ascii="Times New Roman" w:hAnsi="Times New Roman" w:cs="Times New Roman"/>
          <w:sz w:val="24"/>
          <w:szCs w:val="24"/>
        </w:rPr>
        <w:t xml:space="preserve"> Normativa SLTI/MP</w:t>
      </w:r>
      <w:r w:rsidR="002E2102" w:rsidRPr="009E01EF">
        <w:rPr>
          <w:rFonts w:ascii="Times New Roman" w:hAnsi="Times New Roman" w:cs="Times New Roman"/>
          <w:sz w:val="24"/>
          <w:szCs w:val="24"/>
        </w:rPr>
        <w:t xml:space="preserve"> </w:t>
      </w:r>
      <w:r w:rsidRPr="009E01EF">
        <w:rPr>
          <w:rFonts w:ascii="Times New Roman" w:hAnsi="Times New Roman" w:cs="Times New Roman"/>
          <w:sz w:val="24"/>
          <w:szCs w:val="24"/>
        </w:rPr>
        <w:t>n° 1, de 19/01/2010, nos seguintes termos:</w:t>
      </w:r>
    </w:p>
    <w:p w14:paraId="7F4D78C5" w14:textId="6CB3AF4A" w:rsidR="00B479E9" w:rsidRPr="009E01EF" w:rsidRDefault="00B479E9" w:rsidP="00B479E9">
      <w:pPr>
        <w:jc w:val="both"/>
        <w:rPr>
          <w:rFonts w:ascii="Times New Roman" w:hAnsi="Times New Roman" w:cs="Times New Roman"/>
          <w:sz w:val="24"/>
          <w:szCs w:val="24"/>
        </w:rPr>
      </w:pPr>
      <w:r w:rsidRPr="009E01EF">
        <w:rPr>
          <w:rFonts w:ascii="Times New Roman" w:hAnsi="Times New Roman" w:cs="Times New Roman"/>
          <w:sz w:val="24"/>
          <w:szCs w:val="24"/>
        </w:rPr>
        <w:t xml:space="preserve">9.42.1 O gerenciamento dos resíduos </w:t>
      </w:r>
      <w:r w:rsidR="002E2102" w:rsidRPr="009E01EF">
        <w:rPr>
          <w:rFonts w:ascii="Times New Roman" w:hAnsi="Times New Roman" w:cs="Times New Roman"/>
          <w:sz w:val="24"/>
          <w:szCs w:val="24"/>
        </w:rPr>
        <w:t>originários</w:t>
      </w:r>
      <w:r w:rsidRPr="009E01EF">
        <w:rPr>
          <w:rFonts w:ascii="Times New Roman" w:hAnsi="Times New Roman" w:cs="Times New Roman"/>
          <w:sz w:val="24"/>
          <w:szCs w:val="24"/>
        </w:rPr>
        <w:t xml:space="preserve"> da </w:t>
      </w:r>
      <w:r w:rsidR="002E2102" w:rsidRPr="009E01EF">
        <w:rPr>
          <w:rFonts w:ascii="Times New Roman" w:hAnsi="Times New Roman" w:cs="Times New Roman"/>
          <w:sz w:val="24"/>
          <w:szCs w:val="24"/>
        </w:rPr>
        <w:t>contratação</w:t>
      </w:r>
      <w:r w:rsidRPr="009E01EF">
        <w:rPr>
          <w:rFonts w:ascii="Times New Roman" w:hAnsi="Times New Roman" w:cs="Times New Roman"/>
          <w:sz w:val="24"/>
          <w:szCs w:val="24"/>
        </w:rPr>
        <w:t xml:space="preserve"> </w:t>
      </w:r>
      <w:r w:rsidR="002E2102" w:rsidRPr="009E01EF">
        <w:rPr>
          <w:rFonts w:ascii="Times New Roman" w:hAnsi="Times New Roman" w:cs="Times New Roman"/>
          <w:sz w:val="24"/>
          <w:szCs w:val="24"/>
        </w:rPr>
        <w:t>deverá</w:t>
      </w:r>
      <w:r w:rsidRPr="009E01EF">
        <w:rPr>
          <w:rFonts w:ascii="Times New Roman" w:hAnsi="Times New Roman" w:cs="Times New Roman"/>
          <w:sz w:val="24"/>
          <w:szCs w:val="24"/>
        </w:rPr>
        <w:t xml:space="preserve"> obedecer às diretrizes</w:t>
      </w:r>
      <w:r w:rsidR="002E2102" w:rsidRPr="009E01EF">
        <w:rPr>
          <w:rFonts w:ascii="Times New Roman" w:hAnsi="Times New Roman" w:cs="Times New Roman"/>
          <w:sz w:val="24"/>
          <w:szCs w:val="24"/>
        </w:rPr>
        <w:t xml:space="preserve"> técnicas</w:t>
      </w:r>
      <w:r w:rsidRPr="009E01EF">
        <w:rPr>
          <w:rFonts w:ascii="Times New Roman" w:hAnsi="Times New Roman" w:cs="Times New Roman"/>
          <w:sz w:val="24"/>
          <w:szCs w:val="24"/>
        </w:rPr>
        <w:t xml:space="preserve"> e procedimentos do Programa Municipal de Gerenciamento de Resíduos da </w:t>
      </w:r>
      <w:r w:rsidR="002E2102" w:rsidRPr="009E01EF">
        <w:rPr>
          <w:rFonts w:ascii="Times New Roman" w:hAnsi="Times New Roman" w:cs="Times New Roman"/>
          <w:sz w:val="24"/>
          <w:szCs w:val="24"/>
        </w:rPr>
        <w:t xml:space="preserve">Construção </w:t>
      </w:r>
      <w:r w:rsidRPr="009E01EF">
        <w:rPr>
          <w:rFonts w:ascii="Times New Roman" w:hAnsi="Times New Roman" w:cs="Times New Roman"/>
          <w:sz w:val="24"/>
          <w:szCs w:val="24"/>
        </w:rPr>
        <w:t xml:space="preserve">Civil, ou do Projeto de Gerenciamento de Resíduos da </w:t>
      </w:r>
      <w:r w:rsidR="002E2102" w:rsidRPr="009E01EF">
        <w:rPr>
          <w:rFonts w:ascii="Times New Roman" w:hAnsi="Times New Roman" w:cs="Times New Roman"/>
          <w:sz w:val="24"/>
          <w:szCs w:val="24"/>
        </w:rPr>
        <w:t>Construção</w:t>
      </w:r>
      <w:r w:rsidRPr="009E01EF">
        <w:rPr>
          <w:rFonts w:ascii="Times New Roman" w:hAnsi="Times New Roman" w:cs="Times New Roman"/>
          <w:sz w:val="24"/>
          <w:szCs w:val="24"/>
        </w:rPr>
        <w:t xml:space="preserve"> Civil apresentado ao </w:t>
      </w:r>
      <w:r w:rsidR="002E2102" w:rsidRPr="009E01EF">
        <w:rPr>
          <w:rFonts w:ascii="Times New Roman" w:hAnsi="Times New Roman" w:cs="Times New Roman"/>
          <w:sz w:val="24"/>
          <w:szCs w:val="24"/>
        </w:rPr>
        <w:t xml:space="preserve">órgão </w:t>
      </w:r>
      <w:r w:rsidRPr="009E01EF">
        <w:rPr>
          <w:rFonts w:ascii="Times New Roman" w:hAnsi="Times New Roman" w:cs="Times New Roman"/>
          <w:sz w:val="24"/>
          <w:szCs w:val="24"/>
        </w:rPr>
        <w:t>competente, conforme o caso.</w:t>
      </w:r>
    </w:p>
    <w:p w14:paraId="081179F0" w14:textId="0196CCAB" w:rsidR="00B479E9" w:rsidRPr="009E01EF" w:rsidRDefault="00B479E9" w:rsidP="00B479E9">
      <w:pPr>
        <w:jc w:val="both"/>
        <w:rPr>
          <w:rFonts w:ascii="Times New Roman" w:hAnsi="Times New Roman" w:cs="Times New Roman"/>
          <w:sz w:val="24"/>
          <w:szCs w:val="24"/>
        </w:rPr>
      </w:pPr>
      <w:proofErr w:type="gramStart"/>
      <w:r w:rsidRPr="009E01EF">
        <w:rPr>
          <w:rFonts w:ascii="Times New Roman" w:hAnsi="Times New Roman" w:cs="Times New Roman"/>
          <w:sz w:val="24"/>
          <w:szCs w:val="24"/>
        </w:rPr>
        <w:t>9.42.2 Nos</w:t>
      </w:r>
      <w:proofErr w:type="gramEnd"/>
      <w:r w:rsidRPr="009E01EF">
        <w:rPr>
          <w:rFonts w:ascii="Times New Roman" w:hAnsi="Times New Roman" w:cs="Times New Roman"/>
          <w:sz w:val="24"/>
          <w:szCs w:val="24"/>
        </w:rPr>
        <w:t xml:space="preserve"> termos dos artigos 3° e 10° da </w:t>
      </w:r>
      <w:r w:rsidR="002E2102" w:rsidRPr="009E01EF">
        <w:rPr>
          <w:rFonts w:ascii="Times New Roman" w:hAnsi="Times New Roman" w:cs="Times New Roman"/>
          <w:sz w:val="24"/>
          <w:szCs w:val="24"/>
        </w:rPr>
        <w:t>Resolução</w:t>
      </w:r>
      <w:r w:rsidRPr="009E01EF">
        <w:rPr>
          <w:rFonts w:ascii="Times New Roman" w:hAnsi="Times New Roman" w:cs="Times New Roman"/>
          <w:sz w:val="24"/>
          <w:szCs w:val="24"/>
        </w:rPr>
        <w:t xml:space="preserve"> CONAMA n° 307, de 05/07/2002, o</w:t>
      </w:r>
      <w:r w:rsidR="002E2102" w:rsidRPr="009E01EF">
        <w:rPr>
          <w:rFonts w:ascii="Times New Roman" w:hAnsi="Times New Roman" w:cs="Times New Roman"/>
          <w:sz w:val="24"/>
          <w:szCs w:val="24"/>
        </w:rPr>
        <w:t xml:space="preserve"> </w:t>
      </w:r>
      <w:r w:rsidRPr="009E01EF">
        <w:rPr>
          <w:rFonts w:ascii="Times New Roman" w:hAnsi="Times New Roman" w:cs="Times New Roman"/>
          <w:sz w:val="24"/>
          <w:szCs w:val="24"/>
        </w:rPr>
        <w:t xml:space="preserve">Contratado </w:t>
      </w:r>
      <w:r w:rsidR="002E2102" w:rsidRPr="009E01EF">
        <w:rPr>
          <w:rFonts w:ascii="Times New Roman" w:hAnsi="Times New Roman" w:cs="Times New Roman"/>
          <w:sz w:val="24"/>
          <w:szCs w:val="24"/>
        </w:rPr>
        <w:t>deverá</w:t>
      </w:r>
      <w:r w:rsidRPr="009E01EF">
        <w:rPr>
          <w:rFonts w:ascii="Times New Roman" w:hAnsi="Times New Roman" w:cs="Times New Roman"/>
          <w:sz w:val="24"/>
          <w:szCs w:val="24"/>
        </w:rPr>
        <w:t xml:space="preserve"> providenciar a </w:t>
      </w:r>
      <w:r w:rsidR="002E2102" w:rsidRPr="009E01EF">
        <w:rPr>
          <w:rFonts w:ascii="Times New Roman" w:hAnsi="Times New Roman" w:cs="Times New Roman"/>
          <w:sz w:val="24"/>
          <w:szCs w:val="24"/>
        </w:rPr>
        <w:t>destinação</w:t>
      </w:r>
      <w:r w:rsidRPr="009E01EF">
        <w:rPr>
          <w:rFonts w:ascii="Times New Roman" w:hAnsi="Times New Roman" w:cs="Times New Roman"/>
          <w:sz w:val="24"/>
          <w:szCs w:val="24"/>
        </w:rPr>
        <w:t xml:space="preserve"> ambientalmente adequada dos resíduos da </w:t>
      </w:r>
      <w:r w:rsidR="002E2102" w:rsidRPr="009E01EF">
        <w:rPr>
          <w:rFonts w:ascii="Times New Roman" w:hAnsi="Times New Roman" w:cs="Times New Roman"/>
          <w:sz w:val="24"/>
          <w:szCs w:val="24"/>
        </w:rPr>
        <w:t xml:space="preserve">construção </w:t>
      </w:r>
      <w:r w:rsidRPr="009E01EF">
        <w:rPr>
          <w:rFonts w:ascii="Times New Roman" w:hAnsi="Times New Roman" w:cs="Times New Roman"/>
          <w:sz w:val="24"/>
          <w:szCs w:val="24"/>
        </w:rPr>
        <w:t xml:space="preserve">civil </w:t>
      </w:r>
      <w:r w:rsidR="002E2102" w:rsidRPr="009E01EF">
        <w:rPr>
          <w:rFonts w:ascii="Times New Roman" w:hAnsi="Times New Roman" w:cs="Times New Roman"/>
          <w:sz w:val="24"/>
          <w:szCs w:val="24"/>
        </w:rPr>
        <w:t>originários</w:t>
      </w:r>
      <w:r w:rsidRPr="009E01EF">
        <w:rPr>
          <w:rFonts w:ascii="Times New Roman" w:hAnsi="Times New Roman" w:cs="Times New Roman"/>
          <w:sz w:val="24"/>
          <w:szCs w:val="24"/>
        </w:rPr>
        <w:t xml:space="preserve"> da </w:t>
      </w:r>
      <w:r w:rsidR="002E2102" w:rsidRPr="009E01EF">
        <w:rPr>
          <w:rFonts w:ascii="Times New Roman" w:hAnsi="Times New Roman" w:cs="Times New Roman"/>
          <w:sz w:val="24"/>
          <w:szCs w:val="24"/>
        </w:rPr>
        <w:t>contratação</w:t>
      </w:r>
      <w:r w:rsidRPr="009E01EF">
        <w:rPr>
          <w:rFonts w:ascii="Times New Roman" w:hAnsi="Times New Roman" w:cs="Times New Roman"/>
          <w:sz w:val="24"/>
          <w:szCs w:val="24"/>
        </w:rPr>
        <w:t>, obedecendo, no que couber, aos seguintes procedimentos:</w:t>
      </w:r>
    </w:p>
    <w:p w14:paraId="22D59554" w14:textId="00B35AEB" w:rsidR="0034661F" w:rsidRPr="009E01EF" w:rsidRDefault="00B479E9" w:rsidP="00B479E9">
      <w:pPr>
        <w:jc w:val="both"/>
        <w:rPr>
          <w:rFonts w:ascii="Times New Roman" w:hAnsi="Times New Roman" w:cs="Times New Roman"/>
          <w:sz w:val="24"/>
          <w:szCs w:val="24"/>
        </w:rPr>
      </w:pPr>
      <w:r w:rsidRPr="009E01EF">
        <w:rPr>
          <w:rFonts w:ascii="Times New Roman" w:hAnsi="Times New Roman" w:cs="Times New Roman"/>
          <w:sz w:val="24"/>
          <w:szCs w:val="24"/>
        </w:rPr>
        <w:t>9.42.2.1 resíduos Classe A (</w:t>
      </w:r>
      <w:r w:rsidR="002E2102" w:rsidRPr="009E01EF">
        <w:rPr>
          <w:rFonts w:ascii="Times New Roman" w:hAnsi="Times New Roman" w:cs="Times New Roman"/>
          <w:sz w:val="24"/>
          <w:szCs w:val="24"/>
        </w:rPr>
        <w:t>reutilizáveis</w:t>
      </w:r>
      <w:r w:rsidRPr="009E01EF">
        <w:rPr>
          <w:rFonts w:ascii="Times New Roman" w:hAnsi="Times New Roman" w:cs="Times New Roman"/>
          <w:sz w:val="24"/>
          <w:szCs w:val="24"/>
        </w:rPr>
        <w:t xml:space="preserve"> ou </w:t>
      </w:r>
      <w:r w:rsidR="002E2102" w:rsidRPr="009E01EF">
        <w:rPr>
          <w:rFonts w:ascii="Times New Roman" w:hAnsi="Times New Roman" w:cs="Times New Roman"/>
          <w:sz w:val="24"/>
          <w:szCs w:val="24"/>
        </w:rPr>
        <w:t>recicláveis</w:t>
      </w:r>
      <w:r w:rsidRPr="009E01EF">
        <w:rPr>
          <w:rFonts w:ascii="Times New Roman" w:hAnsi="Times New Roman" w:cs="Times New Roman"/>
          <w:sz w:val="24"/>
          <w:szCs w:val="24"/>
        </w:rPr>
        <w:t xml:space="preserve"> como agregados): </w:t>
      </w:r>
      <w:r w:rsidR="002E2102" w:rsidRPr="009E01EF">
        <w:rPr>
          <w:rFonts w:ascii="Times New Roman" w:hAnsi="Times New Roman" w:cs="Times New Roman"/>
          <w:sz w:val="24"/>
          <w:szCs w:val="24"/>
        </w:rPr>
        <w:t>deverão</w:t>
      </w:r>
      <w:r w:rsidRPr="009E01EF">
        <w:rPr>
          <w:rFonts w:ascii="Times New Roman" w:hAnsi="Times New Roman" w:cs="Times New Roman"/>
          <w:sz w:val="24"/>
          <w:szCs w:val="24"/>
        </w:rPr>
        <w:t xml:space="preserve"> ser</w:t>
      </w:r>
      <w:r w:rsidR="002E2102" w:rsidRPr="009E01EF">
        <w:rPr>
          <w:rFonts w:ascii="Times New Roman" w:hAnsi="Times New Roman" w:cs="Times New Roman"/>
          <w:sz w:val="24"/>
          <w:szCs w:val="24"/>
        </w:rPr>
        <w:t xml:space="preserve"> </w:t>
      </w:r>
      <w:r w:rsidRPr="009E01EF">
        <w:rPr>
          <w:rFonts w:ascii="Times New Roman" w:hAnsi="Times New Roman" w:cs="Times New Roman"/>
          <w:sz w:val="24"/>
          <w:szCs w:val="24"/>
        </w:rPr>
        <w:t>reutilizados ou reciclados na forma de agregados, ou encaminhados a aterros de resíduos</w:t>
      </w:r>
      <w:r w:rsidR="002E2102" w:rsidRPr="009E01EF">
        <w:rPr>
          <w:rFonts w:ascii="Times New Roman" w:hAnsi="Times New Roman" w:cs="Times New Roman"/>
          <w:sz w:val="24"/>
          <w:szCs w:val="24"/>
        </w:rPr>
        <w:t xml:space="preserve"> </w:t>
      </w:r>
      <w:r w:rsidRPr="009E01EF">
        <w:rPr>
          <w:rFonts w:ascii="Times New Roman" w:hAnsi="Times New Roman" w:cs="Times New Roman"/>
          <w:sz w:val="24"/>
          <w:szCs w:val="24"/>
        </w:rPr>
        <w:t xml:space="preserve">classe A de </w:t>
      </w:r>
      <w:r w:rsidR="002E2102" w:rsidRPr="009E01EF">
        <w:rPr>
          <w:rFonts w:ascii="Times New Roman" w:hAnsi="Times New Roman" w:cs="Times New Roman"/>
          <w:sz w:val="24"/>
          <w:szCs w:val="24"/>
        </w:rPr>
        <w:t>preservação</w:t>
      </w:r>
      <w:r w:rsidRPr="009E01EF">
        <w:rPr>
          <w:rFonts w:ascii="Times New Roman" w:hAnsi="Times New Roman" w:cs="Times New Roman"/>
          <w:sz w:val="24"/>
          <w:szCs w:val="24"/>
        </w:rPr>
        <w:t xml:space="preserve"> de material para usos futuros. </w:t>
      </w:r>
    </w:p>
    <w:p w14:paraId="1E1FE3E4" w14:textId="69DF8D71" w:rsidR="00F65EE1" w:rsidRPr="009E01EF" w:rsidRDefault="00B479E9" w:rsidP="00B479E9">
      <w:pPr>
        <w:jc w:val="both"/>
        <w:rPr>
          <w:rFonts w:ascii="Times New Roman" w:hAnsi="Times New Roman" w:cs="Times New Roman"/>
          <w:sz w:val="24"/>
          <w:szCs w:val="24"/>
        </w:rPr>
      </w:pPr>
      <w:r w:rsidRPr="009E01EF">
        <w:rPr>
          <w:rFonts w:ascii="Times New Roman" w:hAnsi="Times New Roman" w:cs="Times New Roman"/>
          <w:sz w:val="24"/>
          <w:szCs w:val="24"/>
        </w:rPr>
        <w:t>9.42.2.2 resíduos Classe B (</w:t>
      </w:r>
      <w:r w:rsidR="002E2102" w:rsidRPr="009E01EF">
        <w:rPr>
          <w:rFonts w:ascii="Times New Roman" w:hAnsi="Times New Roman" w:cs="Times New Roman"/>
          <w:sz w:val="24"/>
          <w:szCs w:val="24"/>
        </w:rPr>
        <w:t>recicláveis</w:t>
      </w:r>
      <w:r w:rsidRPr="009E01EF">
        <w:rPr>
          <w:rFonts w:ascii="Times New Roman" w:hAnsi="Times New Roman" w:cs="Times New Roman"/>
          <w:sz w:val="24"/>
          <w:szCs w:val="24"/>
        </w:rPr>
        <w:t xml:space="preserve"> para outras </w:t>
      </w:r>
      <w:r w:rsidR="002E2102" w:rsidRPr="009E01EF">
        <w:rPr>
          <w:rFonts w:ascii="Times New Roman" w:hAnsi="Times New Roman" w:cs="Times New Roman"/>
          <w:sz w:val="24"/>
          <w:szCs w:val="24"/>
        </w:rPr>
        <w:t>destinações</w:t>
      </w:r>
      <w:r w:rsidRPr="009E01EF">
        <w:rPr>
          <w:rFonts w:ascii="Times New Roman" w:hAnsi="Times New Roman" w:cs="Times New Roman"/>
          <w:sz w:val="24"/>
          <w:szCs w:val="24"/>
        </w:rPr>
        <w:t xml:space="preserve">): </w:t>
      </w:r>
      <w:r w:rsidR="002E2102" w:rsidRPr="009E01EF">
        <w:rPr>
          <w:rFonts w:ascii="Times New Roman" w:hAnsi="Times New Roman" w:cs="Times New Roman"/>
          <w:sz w:val="24"/>
          <w:szCs w:val="24"/>
        </w:rPr>
        <w:t>deverão</w:t>
      </w:r>
      <w:r w:rsidRPr="009E01EF">
        <w:rPr>
          <w:rFonts w:ascii="Times New Roman" w:hAnsi="Times New Roman" w:cs="Times New Roman"/>
          <w:sz w:val="24"/>
          <w:szCs w:val="24"/>
        </w:rPr>
        <w:t xml:space="preserve"> ser reutilizados,</w:t>
      </w:r>
      <w:r w:rsidR="002E2102" w:rsidRPr="009E01EF">
        <w:rPr>
          <w:rFonts w:ascii="Times New Roman" w:hAnsi="Times New Roman" w:cs="Times New Roman"/>
          <w:sz w:val="24"/>
          <w:szCs w:val="24"/>
        </w:rPr>
        <w:t xml:space="preserve"> </w:t>
      </w:r>
      <w:r w:rsidRPr="009E01EF">
        <w:rPr>
          <w:rFonts w:ascii="Times New Roman" w:hAnsi="Times New Roman" w:cs="Times New Roman"/>
          <w:sz w:val="24"/>
          <w:szCs w:val="24"/>
        </w:rPr>
        <w:t xml:space="preserve">reciclados ou encaminhados a </w:t>
      </w:r>
      <w:r w:rsidR="002E2102" w:rsidRPr="009E01EF">
        <w:rPr>
          <w:rFonts w:ascii="Times New Roman" w:hAnsi="Times New Roman" w:cs="Times New Roman"/>
          <w:sz w:val="24"/>
          <w:szCs w:val="24"/>
        </w:rPr>
        <w:t>Áreas</w:t>
      </w:r>
      <w:r w:rsidRPr="009E01EF">
        <w:rPr>
          <w:rFonts w:ascii="Times New Roman" w:hAnsi="Times New Roman" w:cs="Times New Roman"/>
          <w:sz w:val="24"/>
          <w:szCs w:val="24"/>
        </w:rPr>
        <w:t xml:space="preserve"> de armazenamento </w:t>
      </w:r>
      <w:r w:rsidR="002E2102" w:rsidRPr="009E01EF">
        <w:rPr>
          <w:rFonts w:ascii="Times New Roman" w:hAnsi="Times New Roman" w:cs="Times New Roman"/>
          <w:sz w:val="24"/>
          <w:szCs w:val="24"/>
        </w:rPr>
        <w:t>temporário</w:t>
      </w:r>
      <w:r w:rsidRPr="009E01EF">
        <w:rPr>
          <w:rFonts w:ascii="Times New Roman" w:hAnsi="Times New Roman" w:cs="Times New Roman"/>
          <w:sz w:val="24"/>
          <w:szCs w:val="24"/>
        </w:rPr>
        <w:t>, sendo dispostos de modo</w:t>
      </w:r>
      <w:r w:rsidR="002E2102" w:rsidRPr="009E01EF">
        <w:rPr>
          <w:rFonts w:ascii="Times New Roman" w:hAnsi="Times New Roman" w:cs="Times New Roman"/>
          <w:sz w:val="24"/>
          <w:szCs w:val="24"/>
        </w:rPr>
        <w:t xml:space="preserve"> </w:t>
      </w:r>
      <w:r w:rsidRPr="009E01EF">
        <w:rPr>
          <w:rFonts w:ascii="Times New Roman" w:hAnsi="Times New Roman" w:cs="Times New Roman"/>
          <w:sz w:val="24"/>
          <w:szCs w:val="24"/>
        </w:rPr>
        <w:t xml:space="preserve">a permitir a sua </w:t>
      </w:r>
      <w:r w:rsidR="002E2102" w:rsidRPr="009E01EF">
        <w:rPr>
          <w:rFonts w:ascii="Times New Roman" w:hAnsi="Times New Roman" w:cs="Times New Roman"/>
          <w:sz w:val="24"/>
          <w:szCs w:val="24"/>
        </w:rPr>
        <w:t>utilização</w:t>
      </w:r>
      <w:r w:rsidRPr="009E01EF">
        <w:rPr>
          <w:rFonts w:ascii="Times New Roman" w:hAnsi="Times New Roman" w:cs="Times New Roman"/>
          <w:sz w:val="24"/>
          <w:szCs w:val="24"/>
        </w:rPr>
        <w:t xml:space="preserve"> ou reciclagem futura.</w:t>
      </w:r>
    </w:p>
    <w:p w14:paraId="65D1E54A" w14:textId="59E415A9" w:rsidR="00B479E9" w:rsidRPr="009E01EF" w:rsidRDefault="00B479E9" w:rsidP="00B479E9">
      <w:pPr>
        <w:jc w:val="both"/>
        <w:rPr>
          <w:rFonts w:ascii="Times New Roman" w:hAnsi="Times New Roman" w:cs="Times New Roman"/>
          <w:sz w:val="24"/>
          <w:szCs w:val="24"/>
        </w:rPr>
      </w:pPr>
      <w:r w:rsidRPr="009E01EF">
        <w:rPr>
          <w:rFonts w:ascii="Times New Roman" w:hAnsi="Times New Roman" w:cs="Times New Roman"/>
          <w:sz w:val="24"/>
          <w:szCs w:val="24"/>
        </w:rPr>
        <w:t>9.42.2.3 resíduos Classe C (para os quais n</w:t>
      </w:r>
      <w:r w:rsidR="002E2102" w:rsidRPr="009E01EF">
        <w:rPr>
          <w:rFonts w:ascii="Times New Roman" w:hAnsi="Times New Roman" w:cs="Times New Roman"/>
          <w:sz w:val="24"/>
          <w:szCs w:val="24"/>
        </w:rPr>
        <w:t>ã</w:t>
      </w:r>
      <w:r w:rsidRPr="009E01EF">
        <w:rPr>
          <w:rFonts w:ascii="Times New Roman" w:hAnsi="Times New Roman" w:cs="Times New Roman"/>
          <w:sz w:val="24"/>
          <w:szCs w:val="24"/>
        </w:rPr>
        <w:t xml:space="preserve">o foram desenvolvidas tecnologias ou </w:t>
      </w:r>
      <w:r w:rsidR="002E2102" w:rsidRPr="009E01EF">
        <w:rPr>
          <w:rFonts w:ascii="Times New Roman" w:hAnsi="Times New Roman" w:cs="Times New Roman"/>
          <w:sz w:val="24"/>
          <w:szCs w:val="24"/>
        </w:rPr>
        <w:t xml:space="preserve">aplicações </w:t>
      </w:r>
      <w:r w:rsidRPr="009E01EF">
        <w:rPr>
          <w:rFonts w:ascii="Times New Roman" w:hAnsi="Times New Roman" w:cs="Times New Roman"/>
          <w:sz w:val="24"/>
          <w:szCs w:val="24"/>
        </w:rPr>
        <w:t xml:space="preserve">economicamente </w:t>
      </w:r>
      <w:r w:rsidR="002E2102" w:rsidRPr="009E01EF">
        <w:rPr>
          <w:rFonts w:ascii="Times New Roman" w:hAnsi="Times New Roman" w:cs="Times New Roman"/>
          <w:sz w:val="24"/>
          <w:szCs w:val="24"/>
        </w:rPr>
        <w:t>viáveis</w:t>
      </w:r>
      <w:r w:rsidRPr="009E01EF">
        <w:rPr>
          <w:rFonts w:ascii="Times New Roman" w:hAnsi="Times New Roman" w:cs="Times New Roman"/>
          <w:sz w:val="24"/>
          <w:szCs w:val="24"/>
        </w:rPr>
        <w:t xml:space="preserve"> que permitam a sua reciclagem/</w:t>
      </w:r>
      <w:r w:rsidR="002E2102" w:rsidRPr="009E01EF">
        <w:rPr>
          <w:rFonts w:ascii="Times New Roman" w:hAnsi="Times New Roman" w:cs="Times New Roman"/>
          <w:sz w:val="24"/>
          <w:szCs w:val="24"/>
        </w:rPr>
        <w:t>recuperação</w:t>
      </w:r>
      <w:r w:rsidRPr="009E01EF">
        <w:rPr>
          <w:rFonts w:ascii="Times New Roman" w:hAnsi="Times New Roman" w:cs="Times New Roman"/>
          <w:sz w:val="24"/>
          <w:szCs w:val="24"/>
        </w:rPr>
        <w:t>): dever</w:t>
      </w:r>
      <w:r w:rsidR="002E2102" w:rsidRPr="009E01EF">
        <w:rPr>
          <w:rFonts w:ascii="Times New Roman" w:hAnsi="Times New Roman" w:cs="Times New Roman"/>
          <w:sz w:val="24"/>
          <w:szCs w:val="24"/>
        </w:rPr>
        <w:t>ã</w:t>
      </w:r>
      <w:r w:rsidRPr="009E01EF">
        <w:rPr>
          <w:rFonts w:ascii="Times New Roman" w:hAnsi="Times New Roman" w:cs="Times New Roman"/>
          <w:sz w:val="24"/>
          <w:szCs w:val="24"/>
        </w:rPr>
        <w:t>o ser</w:t>
      </w:r>
      <w:r w:rsidR="002E2102" w:rsidRPr="009E01EF">
        <w:rPr>
          <w:rFonts w:ascii="Times New Roman" w:hAnsi="Times New Roman" w:cs="Times New Roman"/>
          <w:sz w:val="24"/>
          <w:szCs w:val="24"/>
        </w:rPr>
        <w:t xml:space="preserve"> </w:t>
      </w:r>
      <w:r w:rsidRPr="009E01EF">
        <w:rPr>
          <w:rFonts w:ascii="Times New Roman" w:hAnsi="Times New Roman" w:cs="Times New Roman"/>
          <w:sz w:val="24"/>
          <w:szCs w:val="24"/>
        </w:rPr>
        <w:t xml:space="preserve">armazenados, transportados e destinados em conformidade com as normas </w:t>
      </w:r>
      <w:r w:rsidR="002E2102" w:rsidRPr="009E01EF">
        <w:rPr>
          <w:rFonts w:ascii="Times New Roman" w:hAnsi="Times New Roman" w:cs="Times New Roman"/>
          <w:sz w:val="24"/>
          <w:szCs w:val="24"/>
        </w:rPr>
        <w:t xml:space="preserve">técnicas </w:t>
      </w:r>
      <w:r w:rsidRPr="009E01EF">
        <w:rPr>
          <w:rFonts w:ascii="Times New Roman" w:hAnsi="Times New Roman" w:cs="Times New Roman"/>
          <w:sz w:val="24"/>
          <w:szCs w:val="24"/>
        </w:rPr>
        <w:t xml:space="preserve">específicas. </w:t>
      </w:r>
    </w:p>
    <w:p w14:paraId="343906A5" w14:textId="77777777" w:rsidR="005F3980" w:rsidRDefault="005F3980" w:rsidP="00B479E9">
      <w:pPr>
        <w:jc w:val="both"/>
        <w:rPr>
          <w:rFonts w:ascii="Times New Roman" w:hAnsi="Times New Roman" w:cs="Times New Roman"/>
          <w:sz w:val="24"/>
          <w:szCs w:val="24"/>
        </w:rPr>
      </w:pPr>
    </w:p>
    <w:p w14:paraId="1E447970" w14:textId="77777777" w:rsidR="005F3980" w:rsidRDefault="005F3980" w:rsidP="00B479E9">
      <w:pPr>
        <w:jc w:val="both"/>
        <w:rPr>
          <w:rFonts w:ascii="Times New Roman" w:hAnsi="Times New Roman" w:cs="Times New Roman"/>
          <w:sz w:val="24"/>
          <w:szCs w:val="24"/>
        </w:rPr>
      </w:pPr>
    </w:p>
    <w:p w14:paraId="5EC88C84" w14:textId="0AC0B74B" w:rsidR="00B479E9" w:rsidRPr="009E01EF" w:rsidRDefault="00B479E9" w:rsidP="00B479E9">
      <w:pPr>
        <w:jc w:val="both"/>
        <w:rPr>
          <w:rFonts w:ascii="Times New Roman" w:hAnsi="Times New Roman" w:cs="Times New Roman"/>
          <w:sz w:val="24"/>
          <w:szCs w:val="24"/>
        </w:rPr>
      </w:pPr>
      <w:r w:rsidRPr="009E01EF">
        <w:rPr>
          <w:rFonts w:ascii="Times New Roman" w:hAnsi="Times New Roman" w:cs="Times New Roman"/>
          <w:sz w:val="24"/>
          <w:szCs w:val="24"/>
        </w:rPr>
        <w:t xml:space="preserve">9.42.2.4 resíduos Classe D (perigosos, contaminados ou prejudiciais à </w:t>
      </w:r>
      <w:r w:rsidR="007150DA" w:rsidRPr="009E01EF">
        <w:rPr>
          <w:rFonts w:ascii="Times New Roman" w:hAnsi="Times New Roman" w:cs="Times New Roman"/>
          <w:sz w:val="24"/>
          <w:szCs w:val="24"/>
        </w:rPr>
        <w:t>saúde</w:t>
      </w:r>
      <w:r w:rsidRPr="009E01EF">
        <w:rPr>
          <w:rFonts w:ascii="Times New Roman" w:hAnsi="Times New Roman" w:cs="Times New Roman"/>
          <w:sz w:val="24"/>
          <w:szCs w:val="24"/>
        </w:rPr>
        <w:t xml:space="preserve">): </w:t>
      </w:r>
      <w:r w:rsidR="007150DA" w:rsidRPr="009E01EF">
        <w:rPr>
          <w:rFonts w:ascii="Times New Roman" w:hAnsi="Times New Roman" w:cs="Times New Roman"/>
          <w:sz w:val="24"/>
          <w:szCs w:val="24"/>
        </w:rPr>
        <w:t>deverão</w:t>
      </w:r>
      <w:r w:rsidRPr="009E01EF">
        <w:rPr>
          <w:rFonts w:ascii="Times New Roman" w:hAnsi="Times New Roman" w:cs="Times New Roman"/>
          <w:sz w:val="24"/>
          <w:szCs w:val="24"/>
        </w:rPr>
        <w:t xml:space="preserve"> ser</w:t>
      </w:r>
      <w:r w:rsidR="007150DA" w:rsidRPr="009E01EF">
        <w:rPr>
          <w:rFonts w:ascii="Times New Roman" w:hAnsi="Times New Roman" w:cs="Times New Roman"/>
          <w:sz w:val="24"/>
          <w:szCs w:val="24"/>
        </w:rPr>
        <w:t xml:space="preserve"> </w:t>
      </w:r>
      <w:r w:rsidRPr="009E01EF">
        <w:rPr>
          <w:rFonts w:ascii="Times New Roman" w:hAnsi="Times New Roman" w:cs="Times New Roman"/>
          <w:sz w:val="24"/>
          <w:szCs w:val="24"/>
        </w:rPr>
        <w:t>armazenados, transportados, reutilizados e destinados em conformidade com as normas</w:t>
      </w:r>
      <w:r w:rsidR="007150DA" w:rsidRPr="009E01EF">
        <w:rPr>
          <w:rFonts w:ascii="Times New Roman" w:hAnsi="Times New Roman" w:cs="Times New Roman"/>
          <w:sz w:val="24"/>
          <w:szCs w:val="24"/>
        </w:rPr>
        <w:t xml:space="preserve"> técnicas</w:t>
      </w:r>
      <w:r w:rsidRPr="009E01EF">
        <w:rPr>
          <w:rFonts w:ascii="Times New Roman" w:hAnsi="Times New Roman" w:cs="Times New Roman"/>
          <w:sz w:val="24"/>
          <w:szCs w:val="24"/>
        </w:rPr>
        <w:t xml:space="preserve"> específicas.</w:t>
      </w:r>
    </w:p>
    <w:p w14:paraId="1DB792F5" w14:textId="7C167189" w:rsidR="00B479E9" w:rsidRPr="009E01EF" w:rsidRDefault="00B479E9" w:rsidP="00B479E9">
      <w:pPr>
        <w:jc w:val="both"/>
        <w:rPr>
          <w:rFonts w:ascii="Times New Roman" w:hAnsi="Times New Roman" w:cs="Times New Roman"/>
          <w:sz w:val="24"/>
          <w:szCs w:val="24"/>
        </w:rPr>
      </w:pPr>
      <w:r w:rsidRPr="009E01EF">
        <w:rPr>
          <w:rFonts w:ascii="Times New Roman" w:hAnsi="Times New Roman" w:cs="Times New Roman"/>
          <w:sz w:val="24"/>
          <w:szCs w:val="24"/>
        </w:rPr>
        <w:t>9.42.3 Em nenhuma hipótese o Contratado poder</w:t>
      </w:r>
      <w:r w:rsidR="007150DA" w:rsidRPr="009E01EF">
        <w:rPr>
          <w:rFonts w:ascii="Times New Roman" w:hAnsi="Times New Roman" w:cs="Times New Roman"/>
          <w:sz w:val="24"/>
          <w:szCs w:val="24"/>
        </w:rPr>
        <w:t>á</w:t>
      </w:r>
      <w:r w:rsidRPr="009E01EF">
        <w:rPr>
          <w:rFonts w:ascii="Times New Roman" w:hAnsi="Times New Roman" w:cs="Times New Roman"/>
          <w:sz w:val="24"/>
          <w:szCs w:val="24"/>
        </w:rPr>
        <w:t xml:space="preserve"> dispor os resíduos </w:t>
      </w:r>
      <w:r w:rsidR="007150DA" w:rsidRPr="009E01EF">
        <w:rPr>
          <w:rFonts w:ascii="Times New Roman" w:hAnsi="Times New Roman" w:cs="Times New Roman"/>
          <w:sz w:val="24"/>
          <w:szCs w:val="24"/>
        </w:rPr>
        <w:t>originários</w:t>
      </w:r>
      <w:r w:rsidRPr="009E01EF">
        <w:rPr>
          <w:rFonts w:ascii="Times New Roman" w:hAnsi="Times New Roman" w:cs="Times New Roman"/>
          <w:sz w:val="24"/>
          <w:szCs w:val="24"/>
        </w:rPr>
        <w:t xml:space="preserve"> da </w:t>
      </w:r>
      <w:r w:rsidR="007150DA" w:rsidRPr="009E01EF">
        <w:rPr>
          <w:rFonts w:ascii="Times New Roman" w:hAnsi="Times New Roman" w:cs="Times New Roman"/>
          <w:sz w:val="24"/>
          <w:szCs w:val="24"/>
        </w:rPr>
        <w:t xml:space="preserve">contratação </w:t>
      </w:r>
      <w:r w:rsidRPr="009E01EF">
        <w:rPr>
          <w:rFonts w:ascii="Times New Roman" w:hAnsi="Times New Roman" w:cs="Times New Roman"/>
          <w:sz w:val="24"/>
          <w:szCs w:val="24"/>
        </w:rPr>
        <w:t xml:space="preserve">em aterros de resíduos sólidos urbanos, áreas de “bota fora”, encostas, corpos </w:t>
      </w:r>
      <w:r w:rsidR="002E2102" w:rsidRPr="009E01EF">
        <w:rPr>
          <w:rFonts w:ascii="Times New Roman" w:hAnsi="Times New Roman" w:cs="Times New Roman"/>
          <w:sz w:val="24"/>
          <w:szCs w:val="24"/>
        </w:rPr>
        <w:t>d’água</w:t>
      </w:r>
      <w:r w:rsidRPr="009E01EF">
        <w:rPr>
          <w:rFonts w:ascii="Times New Roman" w:hAnsi="Times New Roman" w:cs="Times New Roman"/>
          <w:sz w:val="24"/>
          <w:szCs w:val="24"/>
        </w:rPr>
        <w:t>, lotes vagos</w:t>
      </w:r>
      <w:r w:rsidR="002E2102" w:rsidRPr="009E01EF">
        <w:rPr>
          <w:rFonts w:ascii="Times New Roman" w:hAnsi="Times New Roman" w:cs="Times New Roman"/>
          <w:sz w:val="24"/>
          <w:szCs w:val="24"/>
        </w:rPr>
        <w:t xml:space="preserve"> </w:t>
      </w:r>
      <w:r w:rsidRPr="009E01EF">
        <w:rPr>
          <w:rFonts w:ascii="Times New Roman" w:hAnsi="Times New Roman" w:cs="Times New Roman"/>
          <w:sz w:val="24"/>
          <w:szCs w:val="24"/>
        </w:rPr>
        <w:t xml:space="preserve">e </w:t>
      </w:r>
      <w:r w:rsidR="002E2102" w:rsidRPr="009E01EF">
        <w:rPr>
          <w:rFonts w:ascii="Times New Roman" w:hAnsi="Times New Roman" w:cs="Times New Roman"/>
          <w:sz w:val="24"/>
          <w:szCs w:val="24"/>
        </w:rPr>
        <w:t>áreas</w:t>
      </w:r>
      <w:r w:rsidRPr="009E01EF">
        <w:rPr>
          <w:rFonts w:ascii="Times New Roman" w:hAnsi="Times New Roman" w:cs="Times New Roman"/>
          <w:sz w:val="24"/>
          <w:szCs w:val="24"/>
        </w:rPr>
        <w:t xml:space="preserve"> protegidas por Lei, bem como em </w:t>
      </w:r>
      <w:r w:rsidR="002E2102" w:rsidRPr="009E01EF">
        <w:rPr>
          <w:rFonts w:ascii="Times New Roman" w:hAnsi="Times New Roman" w:cs="Times New Roman"/>
          <w:sz w:val="24"/>
          <w:szCs w:val="24"/>
        </w:rPr>
        <w:t>áreas</w:t>
      </w:r>
      <w:r w:rsidRPr="009E01EF">
        <w:rPr>
          <w:rFonts w:ascii="Times New Roman" w:hAnsi="Times New Roman" w:cs="Times New Roman"/>
          <w:sz w:val="24"/>
          <w:szCs w:val="24"/>
        </w:rPr>
        <w:t xml:space="preserve"> n</w:t>
      </w:r>
      <w:r w:rsidR="002E2102" w:rsidRPr="009E01EF">
        <w:rPr>
          <w:rFonts w:ascii="Times New Roman" w:hAnsi="Times New Roman" w:cs="Times New Roman"/>
          <w:sz w:val="24"/>
          <w:szCs w:val="24"/>
        </w:rPr>
        <w:t>ã</w:t>
      </w:r>
      <w:r w:rsidRPr="009E01EF">
        <w:rPr>
          <w:rFonts w:ascii="Times New Roman" w:hAnsi="Times New Roman" w:cs="Times New Roman"/>
          <w:sz w:val="24"/>
          <w:szCs w:val="24"/>
        </w:rPr>
        <w:t>o licenciadas.</w:t>
      </w:r>
    </w:p>
    <w:p w14:paraId="52EF68F0" w14:textId="42D34E45" w:rsidR="00B479E9" w:rsidRPr="009E01EF" w:rsidRDefault="00B479E9" w:rsidP="00B479E9">
      <w:pPr>
        <w:jc w:val="both"/>
        <w:rPr>
          <w:rFonts w:ascii="Times New Roman" w:hAnsi="Times New Roman" w:cs="Times New Roman"/>
          <w:sz w:val="24"/>
          <w:szCs w:val="24"/>
        </w:rPr>
      </w:pPr>
      <w:proofErr w:type="gramStart"/>
      <w:r w:rsidRPr="009E01EF">
        <w:rPr>
          <w:rFonts w:ascii="Times New Roman" w:hAnsi="Times New Roman" w:cs="Times New Roman"/>
          <w:sz w:val="24"/>
          <w:szCs w:val="24"/>
        </w:rPr>
        <w:t>9.42.4 Para</w:t>
      </w:r>
      <w:proofErr w:type="gramEnd"/>
      <w:r w:rsidRPr="009E01EF">
        <w:rPr>
          <w:rFonts w:ascii="Times New Roman" w:hAnsi="Times New Roman" w:cs="Times New Roman"/>
          <w:sz w:val="24"/>
          <w:szCs w:val="24"/>
        </w:rPr>
        <w:t xml:space="preserve"> fins de </w:t>
      </w:r>
      <w:r w:rsidR="002E2102" w:rsidRPr="009E01EF">
        <w:rPr>
          <w:rFonts w:ascii="Times New Roman" w:hAnsi="Times New Roman" w:cs="Times New Roman"/>
          <w:sz w:val="24"/>
          <w:szCs w:val="24"/>
        </w:rPr>
        <w:t>fiscalização</w:t>
      </w:r>
      <w:r w:rsidRPr="009E01EF">
        <w:rPr>
          <w:rFonts w:ascii="Times New Roman" w:hAnsi="Times New Roman" w:cs="Times New Roman"/>
          <w:sz w:val="24"/>
          <w:szCs w:val="24"/>
        </w:rPr>
        <w:t xml:space="preserve"> do fiel cumprimento do Programa Municipal de Gerenciamento de</w:t>
      </w:r>
      <w:r w:rsidR="002E2102" w:rsidRPr="009E01EF">
        <w:rPr>
          <w:rFonts w:ascii="Times New Roman" w:hAnsi="Times New Roman" w:cs="Times New Roman"/>
          <w:sz w:val="24"/>
          <w:szCs w:val="24"/>
        </w:rPr>
        <w:t xml:space="preserve"> </w:t>
      </w:r>
      <w:r w:rsidRPr="009E01EF">
        <w:rPr>
          <w:rFonts w:ascii="Times New Roman" w:hAnsi="Times New Roman" w:cs="Times New Roman"/>
          <w:sz w:val="24"/>
          <w:szCs w:val="24"/>
        </w:rPr>
        <w:t xml:space="preserve">Resíduos da </w:t>
      </w:r>
      <w:r w:rsidR="002E2102" w:rsidRPr="009E01EF">
        <w:rPr>
          <w:rFonts w:ascii="Times New Roman" w:hAnsi="Times New Roman" w:cs="Times New Roman"/>
          <w:sz w:val="24"/>
          <w:szCs w:val="24"/>
        </w:rPr>
        <w:t>Construção</w:t>
      </w:r>
      <w:r w:rsidRPr="009E01EF">
        <w:rPr>
          <w:rFonts w:ascii="Times New Roman" w:hAnsi="Times New Roman" w:cs="Times New Roman"/>
          <w:sz w:val="24"/>
          <w:szCs w:val="24"/>
        </w:rPr>
        <w:t xml:space="preserve"> Civil, ou do Projeto de Gerenciamento de Resíduos da </w:t>
      </w:r>
      <w:r w:rsidR="002E2102" w:rsidRPr="009E01EF">
        <w:rPr>
          <w:rFonts w:ascii="Times New Roman" w:hAnsi="Times New Roman" w:cs="Times New Roman"/>
          <w:sz w:val="24"/>
          <w:szCs w:val="24"/>
        </w:rPr>
        <w:t>Construção</w:t>
      </w:r>
      <w:r w:rsidRPr="009E01EF">
        <w:rPr>
          <w:rFonts w:ascii="Times New Roman" w:hAnsi="Times New Roman" w:cs="Times New Roman"/>
          <w:sz w:val="24"/>
          <w:szCs w:val="24"/>
        </w:rPr>
        <w:t xml:space="preserve"> Civil,</w:t>
      </w:r>
      <w:r w:rsidR="002E2102" w:rsidRPr="009E01EF">
        <w:rPr>
          <w:rFonts w:ascii="Times New Roman" w:hAnsi="Times New Roman" w:cs="Times New Roman"/>
          <w:sz w:val="24"/>
          <w:szCs w:val="24"/>
        </w:rPr>
        <w:t xml:space="preserve"> </w:t>
      </w:r>
      <w:r w:rsidRPr="009E01EF">
        <w:rPr>
          <w:rFonts w:ascii="Times New Roman" w:hAnsi="Times New Roman" w:cs="Times New Roman"/>
          <w:sz w:val="24"/>
          <w:szCs w:val="24"/>
        </w:rPr>
        <w:t>conforme o caso, o Contratado comprovar</w:t>
      </w:r>
      <w:r w:rsidR="002E2102" w:rsidRPr="009E01EF">
        <w:rPr>
          <w:rFonts w:ascii="Times New Roman" w:hAnsi="Times New Roman" w:cs="Times New Roman"/>
          <w:sz w:val="24"/>
          <w:szCs w:val="24"/>
        </w:rPr>
        <w:t>á</w:t>
      </w:r>
      <w:r w:rsidRPr="009E01EF">
        <w:rPr>
          <w:rFonts w:ascii="Times New Roman" w:hAnsi="Times New Roman" w:cs="Times New Roman"/>
          <w:sz w:val="24"/>
          <w:szCs w:val="24"/>
        </w:rPr>
        <w:t>, sob pena de multa, que todos os resíduos removidos</w:t>
      </w:r>
      <w:r w:rsidR="002E2102" w:rsidRPr="009E01EF">
        <w:rPr>
          <w:rFonts w:ascii="Times New Roman" w:hAnsi="Times New Roman" w:cs="Times New Roman"/>
          <w:sz w:val="24"/>
          <w:szCs w:val="24"/>
        </w:rPr>
        <w:t xml:space="preserve"> estão</w:t>
      </w:r>
      <w:r w:rsidRPr="009E01EF">
        <w:rPr>
          <w:rFonts w:ascii="Times New Roman" w:hAnsi="Times New Roman" w:cs="Times New Roman"/>
          <w:sz w:val="24"/>
          <w:szCs w:val="24"/>
        </w:rPr>
        <w:t xml:space="preserve"> acompanhados de Controle de Transporte de Resíduos, em conformidade com as normas da</w:t>
      </w:r>
      <w:r w:rsidR="002E2102" w:rsidRPr="009E01EF">
        <w:rPr>
          <w:rFonts w:ascii="Times New Roman" w:hAnsi="Times New Roman" w:cs="Times New Roman"/>
          <w:sz w:val="24"/>
          <w:szCs w:val="24"/>
        </w:rPr>
        <w:t xml:space="preserve"> Agência</w:t>
      </w:r>
      <w:r w:rsidRPr="009E01EF">
        <w:rPr>
          <w:rFonts w:ascii="Times New Roman" w:hAnsi="Times New Roman" w:cs="Times New Roman"/>
          <w:sz w:val="24"/>
          <w:szCs w:val="24"/>
        </w:rPr>
        <w:t xml:space="preserve"> Brasileira de Normas </w:t>
      </w:r>
      <w:r w:rsidR="002E2102" w:rsidRPr="009E01EF">
        <w:rPr>
          <w:rFonts w:ascii="Times New Roman" w:hAnsi="Times New Roman" w:cs="Times New Roman"/>
          <w:sz w:val="24"/>
          <w:szCs w:val="24"/>
        </w:rPr>
        <w:t>Técnicas</w:t>
      </w:r>
      <w:r w:rsidRPr="009E01EF">
        <w:rPr>
          <w:rFonts w:ascii="Times New Roman" w:hAnsi="Times New Roman" w:cs="Times New Roman"/>
          <w:sz w:val="24"/>
          <w:szCs w:val="24"/>
        </w:rPr>
        <w:t xml:space="preserve"> - ABNT, ABNT NBR n</w:t>
      </w:r>
      <w:r w:rsidR="008D1F47" w:rsidRPr="009E01EF">
        <w:rPr>
          <w:rFonts w:ascii="Times New Roman" w:hAnsi="Times New Roman" w:cs="Times New Roman"/>
          <w:sz w:val="24"/>
          <w:szCs w:val="24"/>
        </w:rPr>
        <w:t>º</w:t>
      </w:r>
      <w:r w:rsidRPr="009E01EF">
        <w:rPr>
          <w:rFonts w:ascii="Times New Roman" w:hAnsi="Times New Roman" w:cs="Times New Roman"/>
          <w:sz w:val="24"/>
          <w:szCs w:val="24"/>
        </w:rPr>
        <w:t>. 15.112, 15.113, 15.114, 15.115 e</w:t>
      </w:r>
      <w:r w:rsidR="002E2102" w:rsidRPr="009E01EF">
        <w:rPr>
          <w:rFonts w:ascii="Times New Roman" w:hAnsi="Times New Roman" w:cs="Times New Roman"/>
          <w:sz w:val="24"/>
          <w:szCs w:val="24"/>
        </w:rPr>
        <w:t xml:space="preserve"> </w:t>
      </w:r>
      <w:r w:rsidRPr="009E01EF">
        <w:rPr>
          <w:rFonts w:ascii="Times New Roman" w:hAnsi="Times New Roman" w:cs="Times New Roman"/>
          <w:sz w:val="24"/>
          <w:szCs w:val="24"/>
        </w:rPr>
        <w:t xml:space="preserve">15.116, de 2004. </w:t>
      </w:r>
    </w:p>
    <w:p w14:paraId="323CBFF2" w14:textId="2666D20C" w:rsidR="00B479E9" w:rsidRPr="009E01EF" w:rsidRDefault="00B479E9" w:rsidP="00B479E9">
      <w:pPr>
        <w:jc w:val="both"/>
        <w:rPr>
          <w:rFonts w:ascii="Times New Roman" w:hAnsi="Times New Roman" w:cs="Times New Roman"/>
          <w:sz w:val="24"/>
          <w:szCs w:val="24"/>
        </w:rPr>
      </w:pPr>
      <w:proofErr w:type="gramStart"/>
      <w:r w:rsidRPr="009E01EF">
        <w:rPr>
          <w:rFonts w:ascii="Times New Roman" w:hAnsi="Times New Roman" w:cs="Times New Roman"/>
          <w:sz w:val="24"/>
          <w:szCs w:val="24"/>
        </w:rPr>
        <w:t>9.43 Observar</w:t>
      </w:r>
      <w:proofErr w:type="gramEnd"/>
      <w:r w:rsidRPr="009E01EF">
        <w:rPr>
          <w:rFonts w:ascii="Times New Roman" w:hAnsi="Times New Roman" w:cs="Times New Roman"/>
          <w:sz w:val="24"/>
          <w:szCs w:val="24"/>
        </w:rPr>
        <w:t xml:space="preserve"> as seguintes diretrizes de </w:t>
      </w:r>
      <w:r w:rsidR="002E2102" w:rsidRPr="009E01EF">
        <w:rPr>
          <w:rFonts w:ascii="Times New Roman" w:hAnsi="Times New Roman" w:cs="Times New Roman"/>
          <w:sz w:val="24"/>
          <w:szCs w:val="24"/>
        </w:rPr>
        <w:t>caráter</w:t>
      </w:r>
      <w:r w:rsidRPr="009E01EF">
        <w:rPr>
          <w:rFonts w:ascii="Times New Roman" w:hAnsi="Times New Roman" w:cs="Times New Roman"/>
          <w:sz w:val="24"/>
          <w:szCs w:val="24"/>
        </w:rPr>
        <w:t xml:space="preserve"> ambiental:</w:t>
      </w:r>
    </w:p>
    <w:p w14:paraId="7BDF80F1" w14:textId="3D628E4B" w:rsidR="00B479E9" w:rsidRPr="009E01EF" w:rsidRDefault="00B479E9" w:rsidP="00B479E9">
      <w:pPr>
        <w:jc w:val="both"/>
        <w:rPr>
          <w:rFonts w:ascii="Times New Roman" w:hAnsi="Times New Roman" w:cs="Times New Roman"/>
          <w:sz w:val="24"/>
          <w:szCs w:val="24"/>
        </w:rPr>
      </w:pPr>
      <w:proofErr w:type="gramStart"/>
      <w:r w:rsidRPr="009E01EF">
        <w:rPr>
          <w:rFonts w:ascii="Times New Roman" w:hAnsi="Times New Roman" w:cs="Times New Roman"/>
          <w:sz w:val="24"/>
          <w:szCs w:val="24"/>
        </w:rPr>
        <w:t>9.43.1 Qualquer</w:t>
      </w:r>
      <w:proofErr w:type="gramEnd"/>
      <w:r w:rsidRPr="009E01EF">
        <w:rPr>
          <w:rFonts w:ascii="Times New Roman" w:hAnsi="Times New Roman" w:cs="Times New Roman"/>
          <w:sz w:val="24"/>
          <w:szCs w:val="24"/>
        </w:rPr>
        <w:t xml:space="preserve"> </w:t>
      </w:r>
      <w:r w:rsidR="002E2102" w:rsidRPr="009E01EF">
        <w:rPr>
          <w:rFonts w:ascii="Times New Roman" w:hAnsi="Times New Roman" w:cs="Times New Roman"/>
          <w:sz w:val="24"/>
          <w:szCs w:val="24"/>
        </w:rPr>
        <w:t>instalação</w:t>
      </w:r>
      <w:r w:rsidRPr="009E01EF">
        <w:rPr>
          <w:rFonts w:ascii="Times New Roman" w:hAnsi="Times New Roman" w:cs="Times New Roman"/>
          <w:sz w:val="24"/>
          <w:szCs w:val="24"/>
        </w:rPr>
        <w:t>, equipamento ou processo, situado em local fixo, que libere ou emita</w:t>
      </w:r>
      <w:r w:rsidR="002E2102" w:rsidRPr="009E01EF">
        <w:rPr>
          <w:rFonts w:ascii="Times New Roman" w:hAnsi="Times New Roman" w:cs="Times New Roman"/>
          <w:sz w:val="24"/>
          <w:szCs w:val="24"/>
        </w:rPr>
        <w:t xml:space="preserve"> matéria</w:t>
      </w:r>
      <w:r w:rsidRPr="009E01EF">
        <w:rPr>
          <w:rFonts w:ascii="Times New Roman" w:hAnsi="Times New Roman" w:cs="Times New Roman"/>
          <w:sz w:val="24"/>
          <w:szCs w:val="24"/>
        </w:rPr>
        <w:t xml:space="preserve"> para a atmosfera, por </w:t>
      </w:r>
      <w:r w:rsidR="002E2102" w:rsidRPr="009E01EF">
        <w:rPr>
          <w:rFonts w:ascii="Times New Roman" w:hAnsi="Times New Roman" w:cs="Times New Roman"/>
          <w:sz w:val="24"/>
          <w:szCs w:val="24"/>
        </w:rPr>
        <w:t>emissão</w:t>
      </w:r>
      <w:r w:rsidRPr="009E01EF">
        <w:rPr>
          <w:rFonts w:ascii="Times New Roman" w:hAnsi="Times New Roman" w:cs="Times New Roman"/>
          <w:sz w:val="24"/>
          <w:szCs w:val="24"/>
        </w:rPr>
        <w:t xml:space="preserve"> pontual ou fugitiva, utilizado na </w:t>
      </w:r>
      <w:r w:rsidR="002E2102" w:rsidRPr="009E01EF">
        <w:rPr>
          <w:rFonts w:ascii="Times New Roman" w:hAnsi="Times New Roman" w:cs="Times New Roman"/>
          <w:sz w:val="24"/>
          <w:szCs w:val="24"/>
        </w:rPr>
        <w:t>execução</w:t>
      </w:r>
      <w:r w:rsidRPr="009E01EF">
        <w:rPr>
          <w:rFonts w:ascii="Times New Roman" w:hAnsi="Times New Roman" w:cs="Times New Roman"/>
          <w:sz w:val="24"/>
          <w:szCs w:val="24"/>
        </w:rPr>
        <w:t xml:space="preserve"> contratual, </w:t>
      </w:r>
      <w:r w:rsidR="002E2102" w:rsidRPr="009E01EF">
        <w:rPr>
          <w:rFonts w:ascii="Times New Roman" w:hAnsi="Times New Roman" w:cs="Times New Roman"/>
          <w:sz w:val="24"/>
          <w:szCs w:val="24"/>
        </w:rPr>
        <w:t xml:space="preserve">deverá </w:t>
      </w:r>
      <w:r w:rsidRPr="009E01EF">
        <w:rPr>
          <w:rFonts w:ascii="Times New Roman" w:hAnsi="Times New Roman" w:cs="Times New Roman"/>
          <w:sz w:val="24"/>
          <w:szCs w:val="24"/>
        </w:rPr>
        <w:t xml:space="preserve">respeitar os limites </w:t>
      </w:r>
      <w:r w:rsidR="002E2102" w:rsidRPr="009E01EF">
        <w:rPr>
          <w:rFonts w:ascii="Times New Roman" w:hAnsi="Times New Roman" w:cs="Times New Roman"/>
          <w:sz w:val="24"/>
          <w:szCs w:val="24"/>
        </w:rPr>
        <w:t>máximos</w:t>
      </w:r>
      <w:r w:rsidRPr="009E01EF">
        <w:rPr>
          <w:rFonts w:ascii="Times New Roman" w:hAnsi="Times New Roman" w:cs="Times New Roman"/>
          <w:sz w:val="24"/>
          <w:szCs w:val="24"/>
        </w:rPr>
        <w:t xml:space="preserve"> de </w:t>
      </w:r>
      <w:r w:rsidR="002E2102" w:rsidRPr="009E01EF">
        <w:rPr>
          <w:rFonts w:ascii="Times New Roman" w:hAnsi="Times New Roman" w:cs="Times New Roman"/>
          <w:sz w:val="24"/>
          <w:szCs w:val="24"/>
        </w:rPr>
        <w:t>emissão</w:t>
      </w:r>
      <w:r w:rsidRPr="009E01EF">
        <w:rPr>
          <w:rFonts w:ascii="Times New Roman" w:hAnsi="Times New Roman" w:cs="Times New Roman"/>
          <w:sz w:val="24"/>
          <w:szCs w:val="24"/>
        </w:rPr>
        <w:t xml:space="preserve"> de poluentes admitidos na </w:t>
      </w:r>
      <w:r w:rsidR="002E2102" w:rsidRPr="009E01EF">
        <w:rPr>
          <w:rFonts w:ascii="Times New Roman" w:hAnsi="Times New Roman" w:cs="Times New Roman"/>
          <w:sz w:val="24"/>
          <w:szCs w:val="24"/>
        </w:rPr>
        <w:t>Resolução</w:t>
      </w:r>
      <w:r w:rsidRPr="009E01EF">
        <w:rPr>
          <w:rFonts w:ascii="Times New Roman" w:hAnsi="Times New Roman" w:cs="Times New Roman"/>
          <w:sz w:val="24"/>
          <w:szCs w:val="24"/>
        </w:rPr>
        <w:t xml:space="preserve"> CONAMA n° 382, de</w:t>
      </w:r>
      <w:r w:rsidR="002E2102" w:rsidRPr="009E01EF">
        <w:rPr>
          <w:rFonts w:ascii="Times New Roman" w:hAnsi="Times New Roman" w:cs="Times New Roman"/>
          <w:sz w:val="24"/>
          <w:szCs w:val="24"/>
        </w:rPr>
        <w:t xml:space="preserve"> </w:t>
      </w:r>
      <w:r w:rsidRPr="009E01EF">
        <w:rPr>
          <w:rFonts w:ascii="Times New Roman" w:hAnsi="Times New Roman" w:cs="Times New Roman"/>
          <w:sz w:val="24"/>
          <w:szCs w:val="24"/>
        </w:rPr>
        <w:t xml:space="preserve">26/12/2006, e </w:t>
      </w:r>
      <w:r w:rsidR="007150DA" w:rsidRPr="009E01EF">
        <w:rPr>
          <w:rFonts w:ascii="Times New Roman" w:hAnsi="Times New Roman" w:cs="Times New Roman"/>
          <w:sz w:val="24"/>
          <w:szCs w:val="24"/>
        </w:rPr>
        <w:t>legislação</w:t>
      </w:r>
      <w:r w:rsidRPr="009E01EF">
        <w:rPr>
          <w:rFonts w:ascii="Times New Roman" w:hAnsi="Times New Roman" w:cs="Times New Roman"/>
          <w:sz w:val="24"/>
          <w:szCs w:val="24"/>
        </w:rPr>
        <w:t xml:space="preserve"> correlata, de acordo com o poluente e o tipo de fonte.</w:t>
      </w:r>
    </w:p>
    <w:p w14:paraId="1769D94D" w14:textId="4CFB9CBD" w:rsidR="00B479E9" w:rsidRPr="009E01EF" w:rsidRDefault="00B479E9" w:rsidP="00B479E9">
      <w:pPr>
        <w:jc w:val="both"/>
        <w:rPr>
          <w:rFonts w:ascii="Times New Roman" w:hAnsi="Times New Roman" w:cs="Times New Roman"/>
          <w:sz w:val="24"/>
          <w:szCs w:val="24"/>
        </w:rPr>
      </w:pPr>
      <w:proofErr w:type="gramStart"/>
      <w:r w:rsidRPr="009E01EF">
        <w:rPr>
          <w:rFonts w:ascii="Times New Roman" w:hAnsi="Times New Roman" w:cs="Times New Roman"/>
          <w:sz w:val="24"/>
          <w:szCs w:val="24"/>
        </w:rPr>
        <w:t>9.43.2 Na</w:t>
      </w:r>
      <w:proofErr w:type="gramEnd"/>
      <w:r w:rsidRPr="009E01EF">
        <w:rPr>
          <w:rFonts w:ascii="Times New Roman" w:hAnsi="Times New Roman" w:cs="Times New Roman"/>
          <w:sz w:val="24"/>
          <w:szCs w:val="24"/>
        </w:rPr>
        <w:t xml:space="preserve"> </w:t>
      </w:r>
      <w:r w:rsidR="007150DA" w:rsidRPr="009E01EF">
        <w:rPr>
          <w:rFonts w:ascii="Times New Roman" w:hAnsi="Times New Roman" w:cs="Times New Roman"/>
          <w:sz w:val="24"/>
          <w:szCs w:val="24"/>
        </w:rPr>
        <w:t>execução</w:t>
      </w:r>
      <w:r w:rsidRPr="009E01EF">
        <w:rPr>
          <w:rFonts w:ascii="Times New Roman" w:hAnsi="Times New Roman" w:cs="Times New Roman"/>
          <w:sz w:val="24"/>
          <w:szCs w:val="24"/>
        </w:rPr>
        <w:t xml:space="preserve"> contratual, conforme o caso, a </w:t>
      </w:r>
      <w:r w:rsidR="007150DA" w:rsidRPr="009E01EF">
        <w:rPr>
          <w:rFonts w:ascii="Times New Roman" w:hAnsi="Times New Roman" w:cs="Times New Roman"/>
          <w:sz w:val="24"/>
          <w:szCs w:val="24"/>
        </w:rPr>
        <w:t>emissão</w:t>
      </w:r>
      <w:r w:rsidRPr="009E01EF">
        <w:rPr>
          <w:rFonts w:ascii="Times New Roman" w:hAnsi="Times New Roman" w:cs="Times New Roman"/>
          <w:sz w:val="24"/>
          <w:szCs w:val="24"/>
        </w:rPr>
        <w:t xml:space="preserve"> de ruídos n</w:t>
      </w:r>
      <w:r w:rsidR="007150DA" w:rsidRPr="009E01EF">
        <w:rPr>
          <w:rFonts w:ascii="Times New Roman" w:hAnsi="Times New Roman" w:cs="Times New Roman"/>
          <w:sz w:val="24"/>
          <w:szCs w:val="24"/>
        </w:rPr>
        <w:t>ã</w:t>
      </w:r>
      <w:r w:rsidRPr="009E01EF">
        <w:rPr>
          <w:rFonts w:ascii="Times New Roman" w:hAnsi="Times New Roman" w:cs="Times New Roman"/>
          <w:sz w:val="24"/>
          <w:szCs w:val="24"/>
        </w:rPr>
        <w:t>o poder</w:t>
      </w:r>
      <w:r w:rsidR="007150DA" w:rsidRPr="009E01EF">
        <w:rPr>
          <w:rFonts w:ascii="Times New Roman" w:hAnsi="Times New Roman" w:cs="Times New Roman"/>
          <w:sz w:val="24"/>
          <w:szCs w:val="24"/>
        </w:rPr>
        <w:t>á</w:t>
      </w:r>
      <w:r w:rsidRPr="009E01EF">
        <w:rPr>
          <w:rFonts w:ascii="Times New Roman" w:hAnsi="Times New Roman" w:cs="Times New Roman"/>
          <w:sz w:val="24"/>
          <w:szCs w:val="24"/>
        </w:rPr>
        <w:t xml:space="preserve"> ultrapassar os níveis considerados </w:t>
      </w:r>
      <w:r w:rsidR="007150DA" w:rsidRPr="009E01EF">
        <w:rPr>
          <w:rFonts w:ascii="Times New Roman" w:hAnsi="Times New Roman" w:cs="Times New Roman"/>
          <w:sz w:val="24"/>
          <w:szCs w:val="24"/>
        </w:rPr>
        <w:t>aceitáveis</w:t>
      </w:r>
      <w:r w:rsidRPr="009E01EF">
        <w:rPr>
          <w:rFonts w:ascii="Times New Roman" w:hAnsi="Times New Roman" w:cs="Times New Roman"/>
          <w:sz w:val="24"/>
          <w:szCs w:val="24"/>
        </w:rPr>
        <w:t xml:space="preserve"> pela Norma NBR-10.151 - </w:t>
      </w:r>
      <w:r w:rsidR="007150DA" w:rsidRPr="009E01EF">
        <w:rPr>
          <w:rFonts w:ascii="Times New Roman" w:hAnsi="Times New Roman" w:cs="Times New Roman"/>
          <w:sz w:val="24"/>
          <w:szCs w:val="24"/>
        </w:rPr>
        <w:t>Avaliação</w:t>
      </w:r>
      <w:r w:rsidRPr="009E01EF">
        <w:rPr>
          <w:rFonts w:ascii="Times New Roman" w:hAnsi="Times New Roman" w:cs="Times New Roman"/>
          <w:sz w:val="24"/>
          <w:szCs w:val="24"/>
        </w:rPr>
        <w:t xml:space="preserve"> do Ruído em </w:t>
      </w:r>
      <w:r w:rsidR="007150DA" w:rsidRPr="009E01EF">
        <w:rPr>
          <w:rFonts w:ascii="Times New Roman" w:hAnsi="Times New Roman" w:cs="Times New Roman"/>
          <w:sz w:val="24"/>
          <w:szCs w:val="24"/>
        </w:rPr>
        <w:t>áreas</w:t>
      </w:r>
      <w:r w:rsidRPr="009E01EF">
        <w:rPr>
          <w:rFonts w:ascii="Times New Roman" w:hAnsi="Times New Roman" w:cs="Times New Roman"/>
          <w:sz w:val="24"/>
          <w:szCs w:val="24"/>
        </w:rPr>
        <w:t xml:space="preserve"> Habitadas</w:t>
      </w:r>
      <w:r w:rsidR="007150DA" w:rsidRPr="009E01EF">
        <w:rPr>
          <w:rFonts w:ascii="Times New Roman" w:hAnsi="Times New Roman" w:cs="Times New Roman"/>
          <w:sz w:val="24"/>
          <w:szCs w:val="24"/>
        </w:rPr>
        <w:t xml:space="preserve"> </w:t>
      </w:r>
      <w:r w:rsidRPr="009E01EF">
        <w:rPr>
          <w:rFonts w:ascii="Times New Roman" w:hAnsi="Times New Roman" w:cs="Times New Roman"/>
          <w:sz w:val="24"/>
          <w:szCs w:val="24"/>
        </w:rPr>
        <w:t xml:space="preserve">visando o conforto da comunidade, da </w:t>
      </w:r>
      <w:r w:rsidR="007150DA" w:rsidRPr="009E01EF">
        <w:rPr>
          <w:rFonts w:ascii="Times New Roman" w:hAnsi="Times New Roman" w:cs="Times New Roman"/>
          <w:sz w:val="24"/>
          <w:szCs w:val="24"/>
        </w:rPr>
        <w:t>Associação</w:t>
      </w:r>
      <w:r w:rsidRPr="009E01EF">
        <w:rPr>
          <w:rFonts w:ascii="Times New Roman" w:hAnsi="Times New Roman" w:cs="Times New Roman"/>
          <w:sz w:val="24"/>
          <w:szCs w:val="24"/>
        </w:rPr>
        <w:t xml:space="preserve"> Brasileira de Normas </w:t>
      </w:r>
      <w:r w:rsidR="007150DA" w:rsidRPr="009E01EF">
        <w:rPr>
          <w:rFonts w:ascii="Times New Roman" w:hAnsi="Times New Roman" w:cs="Times New Roman"/>
          <w:sz w:val="24"/>
          <w:szCs w:val="24"/>
        </w:rPr>
        <w:t>Técnicas</w:t>
      </w:r>
      <w:r w:rsidRPr="009E01EF">
        <w:rPr>
          <w:rFonts w:ascii="Times New Roman" w:hAnsi="Times New Roman" w:cs="Times New Roman"/>
          <w:sz w:val="24"/>
          <w:szCs w:val="24"/>
        </w:rPr>
        <w:t xml:space="preserve"> - ABNT, ou</w:t>
      </w:r>
      <w:r w:rsidR="007150DA" w:rsidRPr="009E01EF">
        <w:rPr>
          <w:rFonts w:ascii="Times New Roman" w:hAnsi="Times New Roman" w:cs="Times New Roman"/>
          <w:sz w:val="24"/>
          <w:szCs w:val="24"/>
        </w:rPr>
        <w:t xml:space="preserve"> </w:t>
      </w:r>
      <w:r w:rsidRPr="009E01EF">
        <w:rPr>
          <w:rFonts w:ascii="Times New Roman" w:hAnsi="Times New Roman" w:cs="Times New Roman"/>
          <w:sz w:val="24"/>
          <w:szCs w:val="24"/>
        </w:rPr>
        <w:t xml:space="preserve">aqueles estabelecidos na NBR-10.152 - Níveis de Ruído para conforto </w:t>
      </w:r>
      <w:r w:rsidR="007150DA" w:rsidRPr="009E01EF">
        <w:rPr>
          <w:rFonts w:ascii="Times New Roman" w:hAnsi="Times New Roman" w:cs="Times New Roman"/>
          <w:sz w:val="24"/>
          <w:szCs w:val="24"/>
        </w:rPr>
        <w:t>acústico</w:t>
      </w:r>
      <w:r w:rsidRPr="009E01EF">
        <w:rPr>
          <w:rFonts w:ascii="Times New Roman" w:hAnsi="Times New Roman" w:cs="Times New Roman"/>
          <w:sz w:val="24"/>
          <w:szCs w:val="24"/>
        </w:rPr>
        <w:t xml:space="preserve">, da </w:t>
      </w:r>
      <w:r w:rsidR="007150DA" w:rsidRPr="009E01EF">
        <w:rPr>
          <w:rFonts w:ascii="Times New Roman" w:hAnsi="Times New Roman" w:cs="Times New Roman"/>
          <w:sz w:val="24"/>
          <w:szCs w:val="24"/>
        </w:rPr>
        <w:t xml:space="preserve">Associação </w:t>
      </w:r>
      <w:r w:rsidRPr="009E01EF">
        <w:rPr>
          <w:rFonts w:ascii="Times New Roman" w:hAnsi="Times New Roman" w:cs="Times New Roman"/>
          <w:sz w:val="24"/>
          <w:szCs w:val="24"/>
        </w:rPr>
        <w:t xml:space="preserve">Brasileira de Normas </w:t>
      </w:r>
      <w:r w:rsidR="007150DA" w:rsidRPr="009E01EF">
        <w:rPr>
          <w:rFonts w:ascii="Times New Roman" w:hAnsi="Times New Roman" w:cs="Times New Roman"/>
          <w:sz w:val="24"/>
          <w:szCs w:val="24"/>
        </w:rPr>
        <w:t>Técnicas</w:t>
      </w:r>
      <w:r w:rsidRPr="009E01EF">
        <w:rPr>
          <w:rFonts w:ascii="Times New Roman" w:hAnsi="Times New Roman" w:cs="Times New Roman"/>
          <w:sz w:val="24"/>
          <w:szCs w:val="24"/>
        </w:rPr>
        <w:t xml:space="preserve"> - ABNT, nos termos da </w:t>
      </w:r>
      <w:r w:rsidR="007150DA" w:rsidRPr="009E01EF">
        <w:rPr>
          <w:rFonts w:ascii="Times New Roman" w:hAnsi="Times New Roman" w:cs="Times New Roman"/>
          <w:sz w:val="24"/>
          <w:szCs w:val="24"/>
        </w:rPr>
        <w:t>Resolução</w:t>
      </w:r>
      <w:r w:rsidRPr="009E01EF">
        <w:rPr>
          <w:rFonts w:ascii="Times New Roman" w:hAnsi="Times New Roman" w:cs="Times New Roman"/>
          <w:sz w:val="24"/>
          <w:szCs w:val="24"/>
        </w:rPr>
        <w:t xml:space="preserve"> CONAMA n° 01, de 08/03/90, e</w:t>
      </w:r>
      <w:r w:rsidR="007150DA" w:rsidRPr="009E01EF">
        <w:rPr>
          <w:rFonts w:ascii="Times New Roman" w:hAnsi="Times New Roman" w:cs="Times New Roman"/>
          <w:sz w:val="24"/>
          <w:szCs w:val="24"/>
        </w:rPr>
        <w:t xml:space="preserve"> legislação</w:t>
      </w:r>
      <w:r w:rsidRPr="009E01EF">
        <w:rPr>
          <w:rFonts w:ascii="Times New Roman" w:hAnsi="Times New Roman" w:cs="Times New Roman"/>
          <w:sz w:val="24"/>
          <w:szCs w:val="24"/>
        </w:rPr>
        <w:t xml:space="preserve"> correlata. </w:t>
      </w:r>
    </w:p>
    <w:p w14:paraId="552DE6B0" w14:textId="48766018" w:rsidR="00C944FB" w:rsidRPr="009E01EF" w:rsidRDefault="00B479E9" w:rsidP="00B479E9">
      <w:pPr>
        <w:jc w:val="both"/>
        <w:rPr>
          <w:rFonts w:ascii="Times New Roman" w:hAnsi="Times New Roman" w:cs="Times New Roman"/>
          <w:sz w:val="24"/>
          <w:szCs w:val="24"/>
        </w:rPr>
      </w:pPr>
      <w:proofErr w:type="gramStart"/>
      <w:r w:rsidRPr="009E01EF">
        <w:rPr>
          <w:rFonts w:ascii="Times New Roman" w:hAnsi="Times New Roman" w:cs="Times New Roman"/>
          <w:sz w:val="24"/>
          <w:szCs w:val="24"/>
        </w:rPr>
        <w:t>9.44 Nos</w:t>
      </w:r>
      <w:proofErr w:type="gramEnd"/>
      <w:r w:rsidRPr="009E01EF">
        <w:rPr>
          <w:rFonts w:ascii="Times New Roman" w:hAnsi="Times New Roman" w:cs="Times New Roman"/>
          <w:sz w:val="24"/>
          <w:szCs w:val="24"/>
        </w:rPr>
        <w:t xml:space="preserve"> termos do artigo 4°, § 3°, da </w:t>
      </w:r>
      <w:r w:rsidR="007150DA" w:rsidRPr="009E01EF">
        <w:rPr>
          <w:rFonts w:ascii="Times New Roman" w:hAnsi="Times New Roman" w:cs="Times New Roman"/>
          <w:sz w:val="24"/>
          <w:szCs w:val="24"/>
        </w:rPr>
        <w:t>Instrução</w:t>
      </w:r>
      <w:r w:rsidRPr="009E01EF">
        <w:rPr>
          <w:rFonts w:ascii="Times New Roman" w:hAnsi="Times New Roman" w:cs="Times New Roman"/>
          <w:sz w:val="24"/>
          <w:szCs w:val="24"/>
        </w:rPr>
        <w:t xml:space="preserve"> Normativa SLTI/MP n° 1, de 19/01/2010, </w:t>
      </w:r>
      <w:r w:rsidR="007150DA" w:rsidRPr="009E01EF">
        <w:rPr>
          <w:rFonts w:ascii="Times New Roman" w:hAnsi="Times New Roman" w:cs="Times New Roman"/>
          <w:sz w:val="24"/>
          <w:szCs w:val="24"/>
        </w:rPr>
        <w:t>deverão</w:t>
      </w:r>
      <w:r w:rsidRPr="009E01EF">
        <w:rPr>
          <w:rFonts w:ascii="Times New Roman" w:hAnsi="Times New Roman" w:cs="Times New Roman"/>
          <w:sz w:val="24"/>
          <w:szCs w:val="24"/>
        </w:rPr>
        <w:t xml:space="preserve"> ser</w:t>
      </w:r>
      <w:r w:rsidR="007150DA" w:rsidRPr="009E01EF">
        <w:rPr>
          <w:rFonts w:ascii="Times New Roman" w:hAnsi="Times New Roman" w:cs="Times New Roman"/>
          <w:sz w:val="24"/>
          <w:szCs w:val="24"/>
        </w:rPr>
        <w:t xml:space="preserve"> </w:t>
      </w:r>
      <w:r w:rsidRPr="009E01EF">
        <w:rPr>
          <w:rFonts w:ascii="Times New Roman" w:hAnsi="Times New Roman" w:cs="Times New Roman"/>
          <w:sz w:val="24"/>
          <w:szCs w:val="24"/>
        </w:rPr>
        <w:t xml:space="preserve">utilizados, na </w:t>
      </w:r>
      <w:r w:rsidR="007150DA" w:rsidRPr="009E01EF">
        <w:rPr>
          <w:rFonts w:ascii="Times New Roman" w:hAnsi="Times New Roman" w:cs="Times New Roman"/>
          <w:sz w:val="24"/>
          <w:szCs w:val="24"/>
        </w:rPr>
        <w:t>execução</w:t>
      </w:r>
      <w:r w:rsidRPr="009E01EF">
        <w:rPr>
          <w:rFonts w:ascii="Times New Roman" w:hAnsi="Times New Roman" w:cs="Times New Roman"/>
          <w:sz w:val="24"/>
          <w:szCs w:val="24"/>
        </w:rPr>
        <w:t xml:space="preserve"> contratual, agregados reciclados, sempre que existir a oferta de tais materiais,</w:t>
      </w:r>
      <w:r w:rsidR="007150DA" w:rsidRPr="009E01EF">
        <w:rPr>
          <w:rFonts w:ascii="Times New Roman" w:hAnsi="Times New Roman" w:cs="Times New Roman"/>
          <w:sz w:val="24"/>
          <w:szCs w:val="24"/>
        </w:rPr>
        <w:t xml:space="preserve"> </w:t>
      </w:r>
      <w:r w:rsidRPr="009E01EF">
        <w:rPr>
          <w:rFonts w:ascii="Times New Roman" w:hAnsi="Times New Roman" w:cs="Times New Roman"/>
          <w:sz w:val="24"/>
          <w:szCs w:val="24"/>
        </w:rPr>
        <w:t xml:space="preserve">capacidade de suprimento e custo inferior em </w:t>
      </w:r>
      <w:r w:rsidR="007150DA" w:rsidRPr="009E01EF">
        <w:rPr>
          <w:rFonts w:ascii="Times New Roman" w:hAnsi="Times New Roman" w:cs="Times New Roman"/>
          <w:sz w:val="24"/>
          <w:szCs w:val="24"/>
        </w:rPr>
        <w:t>relação</w:t>
      </w:r>
      <w:r w:rsidRPr="009E01EF">
        <w:rPr>
          <w:rFonts w:ascii="Times New Roman" w:hAnsi="Times New Roman" w:cs="Times New Roman"/>
          <w:sz w:val="24"/>
          <w:szCs w:val="24"/>
        </w:rPr>
        <w:t xml:space="preserve"> aos agregados naturais, inserindo-se na planilha</w:t>
      </w:r>
      <w:r w:rsidR="007150DA" w:rsidRPr="009E01EF">
        <w:rPr>
          <w:rFonts w:ascii="Times New Roman" w:hAnsi="Times New Roman" w:cs="Times New Roman"/>
          <w:sz w:val="24"/>
          <w:szCs w:val="24"/>
        </w:rPr>
        <w:t xml:space="preserve"> </w:t>
      </w:r>
      <w:r w:rsidRPr="009E01EF">
        <w:rPr>
          <w:rFonts w:ascii="Times New Roman" w:hAnsi="Times New Roman" w:cs="Times New Roman"/>
          <w:sz w:val="24"/>
          <w:szCs w:val="24"/>
        </w:rPr>
        <w:t xml:space="preserve">de </w:t>
      </w:r>
      <w:r w:rsidR="007150DA" w:rsidRPr="009E01EF">
        <w:rPr>
          <w:rFonts w:ascii="Times New Roman" w:hAnsi="Times New Roman" w:cs="Times New Roman"/>
          <w:sz w:val="24"/>
          <w:szCs w:val="24"/>
        </w:rPr>
        <w:t>formação</w:t>
      </w:r>
      <w:r w:rsidRPr="009E01EF">
        <w:rPr>
          <w:rFonts w:ascii="Times New Roman" w:hAnsi="Times New Roman" w:cs="Times New Roman"/>
          <w:sz w:val="24"/>
          <w:szCs w:val="24"/>
        </w:rPr>
        <w:t xml:space="preserve"> de preços os custos correspondentes.</w:t>
      </w:r>
    </w:p>
    <w:p w14:paraId="5D2D03DF" w14:textId="35F39102" w:rsidR="0034661F" w:rsidRPr="009E01EF" w:rsidRDefault="00B479E9" w:rsidP="00B479E9">
      <w:pPr>
        <w:jc w:val="both"/>
        <w:rPr>
          <w:rFonts w:ascii="Times New Roman" w:hAnsi="Times New Roman" w:cs="Times New Roman"/>
          <w:sz w:val="24"/>
          <w:szCs w:val="24"/>
        </w:rPr>
      </w:pPr>
      <w:proofErr w:type="gramStart"/>
      <w:r w:rsidRPr="009E01EF">
        <w:rPr>
          <w:rFonts w:ascii="Times New Roman" w:hAnsi="Times New Roman" w:cs="Times New Roman"/>
          <w:sz w:val="24"/>
          <w:szCs w:val="24"/>
        </w:rPr>
        <w:t>9.45 Responder</w:t>
      </w:r>
      <w:proofErr w:type="gramEnd"/>
      <w:r w:rsidRPr="009E01EF">
        <w:rPr>
          <w:rFonts w:ascii="Times New Roman" w:hAnsi="Times New Roman" w:cs="Times New Roman"/>
          <w:sz w:val="24"/>
          <w:szCs w:val="24"/>
        </w:rPr>
        <w:t xml:space="preserve"> por qualquer acidente de trabalho na </w:t>
      </w:r>
      <w:r w:rsidR="007150DA" w:rsidRPr="009E01EF">
        <w:rPr>
          <w:rFonts w:ascii="Times New Roman" w:hAnsi="Times New Roman" w:cs="Times New Roman"/>
          <w:sz w:val="24"/>
          <w:szCs w:val="24"/>
        </w:rPr>
        <w:t>execução</w:t>
      </w:r>
      <w:r w:rsidRPr="009E01EF">
        <w:rPr>
          <w:rFonts w:ascii="Times New Roman" w:hAnsi="Times New Roman" w:cs="Times New Roman"/>
          <w:sz w:val="24"/>
          <w:szCs w:val="24"/>
        </w:rPr>
        <w:t xml:space="preserve"> dos serviços, por uso indevido de</w:t>
      </w:r>
      <w:r w:rsidR="007150DA" w:rsidRPr="009E01EF">
        <w:rPr>
          <w:rFonts w:ascii="Times New Roman" w:hAnsi="Times New Roman" w:cs="Times New Roman"/>
          <w:sz w:val="24"/>
          <w:szCs w:val="24"/>
        </w:rPr>
        <w:t xml:space="preserve"> </w:t>
      </w:r>
      <w:r w:rsidRPr="009E01EF">
        <w:rPr>
          <w:rFonts w:ascii="Times New Roman" w:hAnsi="Times New Roman" w:cs="Times New Roman"/>
          <w:sz w:val="24"/>
          <w:szCs w:val="24"/>
        </w:rPr>
        <w:t xml:space="preserve">patentes registradas em nome de terceiros, por danos resultantes de defeitos ou </w:t>
      </w:r>
      <w:r w:rsidR="007150DA" w:rsidRPr="009E01EF">
        <w:rPr>
          <w:rFonts w:ascii="Times New Roman" w:hAnsi="Times New Roman" w:cs="Times New Roman"/>
          <w:sz w:val="24"/>
          <w:szCs w:val="24"/>
        </w:rPr>
        <w:t>incorreções</w:t>
      </w:r>
      <w:r w:rsidRPr="009E01EF">
        <w:rPr>
          <w:rFonts w:ascii="Times New Roman" w:hAnsi="Times New Roman" w:cs="Times New Roman"/>
          <w:sz w:val="24"/>
          <w:szCs w:val="24"/>
        </w:rPr>
        <w:t xml:space="preserve"> dos</w:t>
      </w:r>
      <w:r w:rsidR="007150DA" w:rsidRPr="009E01EF">
        <w:rPr>
          <w:rFonts w:ascii="Times New Roman" w:hAnsi="Times New Roman" w:cs="Times New Roman"/>
          <w:sz w:val="24"/>
          <w:szCs w:val="24"/>
        </w:rPr>
        <w:t xml:space="preserve"> </w:t>
      </w:r>
      <w:r w:rsidRPr="009E01EF">
        <w:rPr>
          <w:rFonts w:ascii="Times New Roman" w:hAnsi="Times New Roman" w:cs="Times New Roman"/>
          <w:sz w:val="24"/>
          <w:szCs w:val="24"/>
        </w:rPr>
        <w:t xml:space="preserve">serviços ou dos bens do Contratante, de seus </w:t>
      </w:r>
      <w:r w:rsidR="007150DA" w:rsidRPr="009E01EF">
        <w:rPr>
          <w:rFonts w:ascii="Times New Roman" w:hAnsi="Times New Roman" w:cs="Times New Roman"/>
          <w:sz w:val="24"/>
          <w:szCs w:val="24"/>
        </w:rPr>
        <w:t>funcionários</w:t>
      </w:r>
      <w:r w:rsidRPr="009E01EF">
        <w:rPr>
          <w:rFonts w:ascii="Times New Roman" w:hAnsi="Times New Roman" w:cs="Times New Roman"/>
          <w:sz w:val="24"/>
          <w:szCs w:val="24"/>
        </w:rPr>
        <w:t xml:space="preserve"> ou de terceiros, ainda que ocorridos em via</w:t>
      </w:r>
      <w:r w:rsidR="007150DA" w:rsidRPr="009E01EF">
        <w:rPr>
          <w:rFonts w:ascii="Times New Roman" w:hAnsi="Times New Roman" w:cs="Times New Roman"/>
          <w:sz w:val="24"/>
          <w:szCs w:val="24"/>
        </w:rPr>
        <w:t xml:space="preserve"> pública</w:t>
      </w:r>
      <w:r w:rsidRPr="009E01EF">
        <w:rPr>
          <w:rFonts w:ascii="Times New Roman" w:hAnsi="Times New Roman" w:cs="Times New Roman"/>
          <w:sz w:val="24"/>
          <w:szCs w:val="24"/>
        </w:rPr>
        <w:t xml:space="preserve"> junto ao serviço de engenharia. </w:t>
      </w:r>
    </w:p>
    <w:p w14:paraId="4821085E" w14:textId="5BF83C45" w:rsidR="002C1365" w:rsidRPr="009E01EF" w:rsidRDefault="00B479E9" w:rsidP="00B479E9">
      <w:pPr>
        <w:jc w:val="both"/>
        <w:rPr>
          <w:rFonts w:ascii="Times New Roman" w:hAnsi="Times New Roman" w:cs="Times New Roman"/>
          <w:sz w:val="24"/>
          <w:szCs w:val="24"/>
        </w:rPr>
      </w:pPr>
      <w:proofErr w:type="gramStart"/>
      <w:r w:rsidRPr="009E01EF">
        <w:rPr>
          <w:rFonts w:ascii="Times New Roman" w:hAnsi="Times New Roman" w:cs="Times New Roman"/>
          <w:sz w:val="24"/>
          <w:szCs w:val="24"/>
        </w:rPr>
        <w:t>9.46 Realizar</w:t>
      </w:r>
      <w:proofErr w:type="gramEnd"/>
      <w:r w:rsidRPr="009E01EF">
        <w:rPr>
          <w:rFonts w:ascii="Times New Roman" w:hAnsi="Times New Roman" w:cs="Times New Roman"/>
          <w:sz w:val="24"/>
          <w:szCs w:val="24"/>
        </w:rPr>
        <w:t xml:space="preserve">, conforme o caso, por meio de laboratórios previamente aprovados pela </w:t>
      </w:r>
      <w:r w:rsidR="007150DA" w:rsidRPr="009E01EF">
        <w:rPr>
          <w:rFonts w:ascii="Times New Roman" w:hAnsi="Times New Roman" w:cs="Times New Roman"/>
          <w:sz w:val="24"/>
          <w:szCs w:val="24"/>
        </w:rPr>
        <w:t>fiscalização</w:t>
      </w:r>
      <w:r w:rsidRPr="009E01EF">
        <w:rPr>
          <w:rFonts w:ascii="Times New Roman" w:hAnsi="Times New Roman" w:cs="Times New Roman"/>
          <w:sz w:val="24"/>
          <w:szCs w:val="24"/>
        </w:rPr>
        <w:t xml:space="preserve"> e</w:t>
      </w:r>
      <w:r w:rsidR="007150DA" w:rsidRPr="009E01EF">
        <w:rPr>
          <w:rFonts w:ascii="Times New Roman" w:hAnsi="Times New Roman" w:cs="Times New Roman"/>
          <w:sz w:val="24"/>
          <w:szCs w:val="24"/>
        </w:rPr>
        <w:t xml:space="preserve"> </w:t>
      </w:r>
      <w:r w:rsidRPr="009E01EF">
        <w:rPr>
          <w:rFonts w:ascii="Times New Roman" w:hAnsi="Times New Roman" w:cs="Times New Roman"/>
          <w:sz w:val="24"/>
          <w:szCs w:val="24"/>
        </w:rPr>
        <w:t xml:space="preserve">sob suas custas, os testes, ensaios, exames e provas que lhe caibam </w:t>
      </w:r>
      <w:r w:rsidR="007150DA" w:rsidRPr="009E01EF">
        <w:rPr>
          <w:rFonts w:ascii="Times New Roman" w:hAnsi="Times New Roman" w:cs="Times New Roman"/>
          <w:sz w:val="24"/>
          <w:szCs w:val="24"/>
        </w:rPr>
        <w:t>necessárias</w:t>
      </w:r>
      <w:r w:rsidRPr="009E01EF">
        <w:rPr>
          <w:rFonts w:ascii="Times New Roman" w:hAnsi="Times New Roman" w:cs="Times New Roman"/>
          <w:sz w:val="24"/>
          <w:szCs w:val="24"/>
        </w:rPr>
        <w:t xml:space="preserve"> ao controle de</w:t>
      </w:r>
      <w:r w:rsidR="007150DA" w:rsidRPr="009E01EF">
        <w:rPr>
          <w:rFonts w:ascii="Times New Roman" w:hAnsi="Times New Roman" w:cs="Times New Roman"/>
          <w:sz w:val="24"/>
          <w:szCs w:val="24"/>
        </w:rPr>
        <w:t xml:space="preserve"> </w:t>
      </w:r>
      <w:r w:rsidRPr="009E01EF">
        <w:rPr>
          <w:rFonts w:ascii="Times New Roman" w:hAnsi="Times New Roman" w:cs="Times New Roman"/>
          <w:sz w:val="24"/>
          <w:szCs w:val="24"/>
        </w:rPr>
        <w:t>qualidade dos materiais, serviços e equipamentos a serem aplicados nos trabalhos, conforme</w:t>
      </w:r>
      <w:r w:rsidR="007150DA" w:rsidRPr="009E01EF">
        <w:rPr>
          <w:rFonts w:ascii="Times New Roman" w:hAnsi="Times New Roman" w:cs="Times New Roman"/>
          <w:sz w:val="24"/>
          <w:szCs w:val="24"/>
        </w:rPr>
        <w:t xml:space="preserve"> </w:t>
      </w:r>
      <w:r w:rsidRPr="009E01EF">
        <w:rPr>
          <w:rFonts w:ascii="Times New Roman" w:hAnsi="Times New Roman" w:cs="Times New Roman"/>
          <w:sz w:val="24"/>
          <w:szCs w:val="24"/>
        </w:rPr>
        <w:t xml:space="preserve">procedimento previsto nas </w:t>
      </w:r>
      <w:r w:rsidR="007150DA" w:rsidRPr="009E01EF">
        <w:rPr>
          <w:rFonts w:ascii="Times New Roman" w:hAnsi="Times New Roman" w:cs="Times New Roman"/>
          <w:sz w:val="24"/>
          <w:szCs w:val="24"/>
        </w:rPr>
        <w:t>especificações</w:t>
      </w:r>
      <w:r w:rsidRPr="009E01EF">
        <w:rPr>
          <w:rFonts w:ascii="Times New Roman" w:hAnsi="Times New Roman" w:cs="Times New Roman"/>
          <w:sz w:val="24"/>
          <w:szCs w:val="24"/>
        </w:rPr>
        <w:t>.</w:t>
      </w:r>
    </w:p>
    <w:p w14:paraId="3BBE028D" w14:textId="77777777" w:rsidR="00F95E41" w:rsidRDefault="00B479E9" w:rsidP="00B479E9">
      <w:pPr>
        <w:jc w:val="both"/>
        <w:rPr>
          <w:rFonts w:ascii="Times New Roman" w:hAnsi="Times New Roman" w:cs="Times New Roman"/>
          <w:sz w:val="24"/>
          <w:szCs w:val="24"/>
        </w:rPr>
      </w:pPr>
      <w:proofErr w:type="gramStart"/>
      <w:r w:rsidRPr="009E01EF">
        <w:rPr>
          <w:rFonts w:ascii="Times New Roman" w:hAnsi="Times New Roman" w:cs="Times New Roman"/>
          <w:sz w:val="24"/>
          <w:szCs w:val="24"/>
        </w:rPr>
        <w:t>9.47 Providenciar</w:t>
      </w:r>
      <w:proofErr w:type="gramEnd"/>
      <w:r w:rsidRPr="009E01EF">
        <w:rPr>
          <w:rFonts w:ascii="Times New Roman" w:hAnsi="Times New Roman" w:cs="Times New Roman"/>
          <w:sz w:val="24"/>
          <w:szCs w:val="24"/>
        </w:rPr>
        <w:t xml:space="preserve">, conforme o caso, as </w:t>
      </w:r>
      <w:r w:rsidR="007150DA" w:rsidRPr="009E01EF">
        <w:rPr>
          <w:rFonts w:ascii="Times New Roman" w:hAnsi="Times New Roman" w:cs="Times New Roman"/>
          <w:sz w:val="24"/>
          <w:szCs w:val="24"/>
        </w:rPr>
        <w:t>ligações</w:t>
      </w:r>
      <w:r w:rsidRPr="009E01EF">
        <w:rPr>
          <w:rFonts w:ascii="Times New Roman" w:hAnsi="Times New Roman" w:cs="Times New Roman"/>
          <w:sz w:val="24"/>
          <w:szCs w:val="24"/>
        </w:rPr>
        <w:t xml:space="preserve"> definitivas das utilidades previstas no projeto (</w:t>
      </w:r>
      <w:r w:rsidR="007150DA" w:rsidRPr="009E01EF">
        <w:rPr>
          <w:rFonts w:ascii="Times New Roman" w:hAnsi="Times New Roman" w:cs="Times New Roman"/>
          <w:sz w:val="24"/>
          <w:szCs w:val="24"/>
        </w:rPr>
        <w:t>Água</w:t>
      </w:r>
      <w:r w:rsidRPr="009E01EF">
        <w:rPr>
          <w:rFonts w:ascii="Times New Roman" w:hAnsi="Times New Roman" w:cs="Times New Roman"/>
          <w:sz w:val="24"/>
          <w:szCs w:val="24"/>
        </w:rPr>
        <w:t>,</w:t>
      </w:r>
      <w:r w:rsidR="007150DA" w:rsidRPr="009E01EF">
        <w:rPr>
          <w:rFonts w:ascii="Times New Roman" w:hAnsi="Times New Roman" w:cs="Times New Roman"/>
          <w:sz w:val="24"/>
          <w:szCs w:val="24"/>
        </w:rPr>
        <w:t xml:space="preserve"> </w:t>
      </w:r>
      <w:r w:rsidRPr="009E01EF">
        <w:rPr>
          <w:rFonts w:ascii="Times New Roman" w:hAnsi="Times New Roman" w:cs="Times New Roman"/>
          <w:sz w:val="24"/>
          <w:szCs w:val="24"/>
        </w:rPr>
        <w:t xml:space="preserve">esgoto, </w:t>
      </w:r>
      <w:r w:rsidR="007150DA" w:rsidRPr="009E01EF">
        <w:rPr>
          <w:rFonts w:ascii="Times New Roman" w:hAnsi="Times New Roman" w:cs="Times New Roman"/>
          <w:sz w:val="24"/>
          <w:szCs w:val="24"/>
        </w:rPr>
        <w:t>gás</w:t>
      </w:r>
      <w:r w:rsidRPr="009E01EF">
        <w:rPr>
          <w:rFonts w:ascii="Times New Roman" w:hAnsi="Times New Roman" w:cs="Times New Roman"/>
          <w:sz w:val="24"/>
          <w:szCs w:val="24"/>
        </w:rPr>
        <w:t xml:space="preserve">, energia </w:t>
      </w:r>
      <w:r w:rsidR="007150DA" w:rsidRPr="009E01EF">
        <w:rPr>
          <w:rFonts w:ascii="Times New Roman" w:hAnsi="Times New Roman" w:cs="Times New Roman"/>
          <w:sz w:val="24"/>
          <w:szCs w:val="24"/>
        </w:rPr>
        <w:t>elétrica</w:t>
      </w:r>
      <w:r w:rsidRPr="009E01EF">
        <w:rPr>
          <w:rFonts w:ascii="Times New Roman" w:hAnsi="Times New Roman" w:cs="Times New Roman"/>
          <w:sz w:val="24"/>
          <w:szCs w:val="24"/>
        </w:rPr>
        <w:t xml:space="preserve">, telefone etc.), bem como atuar junto aos </w:t>
      </w:r>
      <w:r w:rsidR="007150DA" w:rsidRPr="009E01EF">
        <w:rPr>
          <w:rFonts w:ascii="Times New Roman" w:hAnsi="Times New Roman" w:cs="Times New Roman"/>
          <w:sz w:val="24"/>
          <w:szCs w:val="24"/>
        </w:rPr>
        <w:t>órgãos</w:t>
      </w:r>
      <w:r w:rsidRPr="009E01EF">
        <w:rPr>
          <w:rFonts w:ascii="Times New Roman" w:hAnsi="Times New Roman" w:cs="Times New Roman"/>
          <w:sz w:val="24"/>
          <w:szCs w:val="24"/>
        </w:rPr>
        <w:t xml:space="preserve"> federais, estaduais e</w:t>
      </w:r>
      <w:r w:rsidR="007150DA" w:rsidRPr="009E01EF">
        <w:rPr>
          <w:rFonts w:ascii="Times New Roman" w:hAnsi="Times New Roman" w:cs="Times New Roman"/>
          <w:sz w:val="24"/>
          <w:szCs w:val="24"/>
        </w:rPr>
        <w:t xml:space="preserve"> </w:t>
      </w:r>
      <w:r w:rsidRPr="009E01EF">
        <w:rPr>
          <w:rFonts w:ascii="Times New Roman" w:hAnsi="Times New Roman" w:cs="Times New Roman"/>
          <w:sz w:val="24"/>
          <w:szCs w:val="24"/>
        </w:rPr>
        <w:t xml:space="preserve">municipais e </w:t>
      </w:r>
      <w:r w:rsidR="007150DA" w:rsidRPr="009E01EF">
        <w:rPr>
          <w:rFonts w:ascii="Times New Roman" w:hAnsi="Times New Roman" w:cs="Times New Roman"/>
          <w:sz w:val="24"/>
          <w:szCs w:val="24"/>
        </w:rPr>
        <w:t>concessionárias</w:t>
      </w:r>
      <w:r w:rsidRPr="009E01EF">
        <w:rPr>
          <w:rFonts w:ascii="Times New Roman" w:hAnsi="Times New Roman" w:cs="Times New Roman"/>
          <w:sz w:val="24"/>
          <w:szCs w:val="24"/>
        </w:rPr>
        <w:t xml:space="preserve"> de serviços </w:t>
      </w:r>
      <w:r w:rsidR="007150DA" w:rsidRPr="009E01EF">
        <w:rPr>
          <w:rFonts w:ascii="Times New Roman" w:hAnsi="Times New Roman" w:cs="Times New Roman"/>
          <w:sz w:val="24"/>
          <w:szCs w:val="24"/>
        </w:rPr>
        <w:t>públicos</w:t>
      </w:r>
      <w:r w:rsidRPr="009E01EF">
        <w:rPr>
          <w:rFonts w:ascii="Times New Roman" w:hAnsi="Times New Roman" w:cs="Times New Roman"/>
          <w:sz w:val="24"/>
          <w:szCs w:val="24"/>
        </w:rPr>
        <w:t xml:space="preserve"> para a </w:t>
      </w:r>
      <w:r w:rsidR="007150DA" w:rsidRPr="009E01EF">
        <w:rPr>
          <w:rFonts w:ascii="Times New Roman" w:hAnsi="Times New Roman" w:cs="Times New Roman"/>
          <w:sz w:val="24"/>
          <w:szCs w:val="24"/>
        </w:rPr>
        <w:t>obtenção</w:t>
      </w:r>
      <w:r w:rsidRPr="009E01EF">
        <w:rPr>
          <w:rFonts w:ascii="Times New Roman" w:hAnsi="Times New Roman" w:cs="Times New Roman"/>
          <w:sz w:val="24"/>
          <w:szCs w:val="24"/>
        </w:rPr>
        <w:t xml:space="preserve"> de licenças e </w:t>
      </w:r>
      <w:r w:rsidR="007150DA" w:rsidRPr="009E01EF">
        <w:rPr>
          <w:rFonts w:ascii="Times New Roman" w:hAnsi="Times New Roman" w:cs="Times New Roman"/>
          <w:sz w:val="24"/>
          <w:szCs w:val="24"/>
        </w:rPr>
        <w:t>regularização</w:t>
      </w:r>
      <w:r w:rsidRPr="009E01EF">
        <w:rPr>
          <w:rFonts w:ascii="Times New Roman" w:hAnsi="Times New Roman" w:cs="Times New Roman"/>
          <w:sz w:val="24"/>
          <w:szCs w:val="24"/>
        </w:rPr>
        <w:t xml:space="preserve"> dos</w:t>
      </w:r>
      <w:r w:rsidR="007150DA" w:rsidRPr="009E01EF">
        <w:rPr>
          <w:rFonts w:ascii="Times New Roman" w:hAnsi="Times New Roman" w:cs="Times New Roman"/>
          <w:sz w:val="24"/>
          <w:szCs w:val="24"/>
        </w:rPr>
        <w:t xml:space="preserve"> </w:t>
      </w:r>
      <w:r w:rsidRPr="009E01EF">
        <w:rPr>
          <w:rFonts w:ascii="Times New Roman" w:hAnsi="Times New Roman" w:cs="Times New Roman"/>
          <w:sz w:val="24"/>
          <w:szCs w:val="24"/>
        </w:rPr>
        <w:t xml:space="preserve">serviços e atividades concluídas (ex.: Habite-se, Licença Ambiental de </w:t>
      </w:r>
      <w:r w:rsidR="007150DA" w:rsidRPr="009E01EF">
        <w:rPr>
          <w:rFonts w:ascii="Times New Roman" w:hAnsi="Times New Roman" w:cs="Times New Roman"/>
          <w:sz w:val="24"/>
          <w:szCs w:val="24"/>
        </w:rPr>
        <w:t>Operação</w:t>
      </w:r>
      <w:r w:rsidRPr="009E01EF">
        <w:rPr>
          <w:rFonts w:ascii="Times New Roman" w:hAnsi="Times New Roman" w:cs="Times New Roman"/>
          <w:sz w:val="24"/>
          <w:szCs w:val="24"/>
        </w:rPr>
        <w:t xml:space="preserve"> etc.).</w:t>
      </w:r>
      <w:r w:rsidR="007150DA" w:rsidRPr="009E01EF">
        <w:rPr>
          <w:rFonts w:ascii="Times New Roman" w:hAnsi="Times New Roman" w:cs="Times New Roman"/>
          <w:sz w:val="24"/>
          <w:szCs w:val="24"/>
        </w:rPr>
        <w:t xml:space="preserve"> </w:t>
      </w:r>
      <w:r w:rsidRPr="009E01EF">
        <w:rPr>
          <w:rFonts w:ascii="Times New Roman" w:hAnsi="Times New Roman" w:cs="Times New Roman"/>
          <w:sz w:val="24"/>
          <w:szCs w:val="24"/>
        </w:rPr>
        <w:t>Em se tratando de atividades que envolvam serviços de natureza intelectual, após a assinatura do</w:t>
      </w:r>
      <w:r w:rsidR="007150DA" w:rsidRPr="009E01EF">
        <w:rPr>
          <w:rFonts w:ascii="Times New Roman" w:hAnsi="Times New Roman" w:cs="Times New Roman"/>
          <w:sz w:val="24"/>
          <w:szCs w:val="24"/>
        </w:rPr>
        <w:t xml:space="preserve"> </w:t>
      </w:r>
      <w:r w:rsidRPr="009E01EF">
        <w:rPr>
          <w:rFonts w:ascii="Times New Roman" w:hAnsi="Times New Roman" w:cs="Times New Roman"/>
          <w:sz w:val="24"/>
          <w:szCs w:val="24"/>
        </w:rPr>
        <w:t>contrato, o Contratado dever</w:t>
      </w:r>
      <w:r w:rsidR="007150DA" w:rsidRPr="009E01EF">
        <w:rPr>
          <w:rFonts w:ascii="Times New Roman" w:hAnsi="Times New Roman" w:cs="Times New Roman"/>
          <w:sz w:val="24"/>
          <w:szCs w:val="24"/>
        </w:rPr>
        <w:t>á</w:t>
      </w:r>
      <w:r w:rsidRPr="009E01EF">
        <w:rPr>
          <w:rFonts w:ascii="Times New Roman" w:hAnsi="Times New Roman" w:cs="Times New Roman"/>
          <w:sz w:val="24"/>
          <w:szCs w:val="24"/>
        </w:rPr>
        <w:t xml:space="preserve"> participar de </w:t>
      </w:r>
      <w:r w:rsidR="007150DA" w:rsidRPr="009E01EF">
        <w:rPr>
          <w:rFonts w:ascii="Times New Roman" w:hAnsi="Times New Roman" w:cs="Times New Roman"/>
          <w:sz w:val="24"/>
          <w:szCs w:val="24"/>
        </w:rPr>
        <w:t>reunião</w:t>
      </w:r>
      <w:r w:rsidRPr="009E01EF">
        <w:rPr>
          <w:rFonts w:ascii="Times New Roman" w:hAnsi="Times New Roman" w:cs="Times New Roman"/>
          <w:sz w:val="24"/>
          <w:szCs w:val="24"/>
        </w:rPr>
        <w:t xml:space="preserve"> inicial, devidamente registrada em Ata, para dar</w:t>
      </w:r>
      <w:r w:rsidR="007150DA" w:rsidRPr="009E01EF">
        <w:rPr>
          <w:rFonts w:ascii="Times New Roman" w:hAnsi="Times New Roman" w:cs="Times New Roman"/>
          <w:sz w:val="24"/>
          <w:szCs w:val="24"/>
        </w:rPr>
        <w:t xml:space="preserve"> </w:t>
      </w:r>
      <w:r w:rsidRPr="009E01EF">
        <w:rPr>
          <w:rFonts w:ascii="Times New Roman" w:hAnsi="Times New Roman" w:cs="Times New Roman"/>
          <w:sz w:val="24"/>
          <w:szCs w:val="24"/>
        </w:rPr>
        <w:t xml:space="preserve">início à </w:t>
      </w:r>
      <w:r w:rsidR="007150DA" w:rsidRPr="009E01EF">
        <w:rPr>
          <w:rFonts w:ascii="Times New Roman" w:hAnsi="Times New Roman" w:cs="Times New Roman"/>
          <w:sz w:val="24"/>
          <w:szCs w:val="24"/>
        </w:rPr>
        <w:t>execução</w:t>
      </w:r>
      <w:r w:rsidRPr="009E01EF">
        <w:rPr>
          <w:rFonts w:ascii="Times New Roman" w:hAnsi="Times New Roman" w:cs="Times New Roman"/>
          <w:sz w:val="24"/>
          <w:szCs w:val="24"/>
        </w:rPr>
        <w:t xml:space="preserve"> do serviço, com o esclarecimento das </w:t>
      </w:r>
      <w:r w:rsidR="007150DA" w:rsidRPr="009E01EF">
        <w:rPr>
          <w:rFonts w:ascii="Times New Roman" w:hAnsi="Times New Roman" w:cs="Times New Roman"/>
          <w:sz w:val="24"/>
          <w:szCs w:val="24"/>
        </w:rPr>
        <w:t>obrigações</w:t>
      </w:r>
      <w:r w:rsidRPr="009E01EF">
        <w:rPr>
          <w:rFonts w:ascii="Times New Roman" w:hAnsi="Times New Roman" w:cs="Times New Roman"/>
          <w:sz w:val="24"/>
          <w:szCs w:val="24"/>
        </w:rPr>
        <w:t xml:space="preserve"> contratuais, em que estejam</w:t>
      </w:r>
      <w:r w:rsidR="007150DA" w:rsidRPr="009E01EF">
        <w:rPr>
          <w:rFonts w:ascii="Times New Roman" w:hAnsi="Times New Roman" w:cs="Times New Roman"/>
          <w:sz w:val="24"/>
          <w:szCs w:val="24"/>
        </w:rPr>
        <w:t xml:space="preserve"> </w:t>
      </w:r>
      <w:r w:rsidRPr="009E01EF">
        <w:rPr>
          <w:rFonts w:ascii="Times New Roman" w:hAnsi="Times New Roman" w:cs="Times New Roman"/>
          <w:sz w:val="24"/>
          <w:szCs w:val="24"/>
        </w:rPr>
        <w:t xml:space="preserve">presentes os </w:t>
      </w:r>
      <w:r w:rsidR="007150DA" w:rsidRPr="009E01EF">
        <w:rPr>
          <w:rFonts w:ascii="Times New Roman" w:hAnsi="Times New Roman" w:cs="Times New Roman"/>
          <w:sz w:val="24"/>
          <w:szCs w:val="24"/>
        </w:rPr>
        <w:t>técnicos</w:t>
      </w:r>
      <w:r w:rsidRPr="009E01EF">
        <w:rPr>
          <w:rFonts w:ascii="Times New Roman" w:hAnsi="Times New Roman" w:cs="Times New Roman"/>
          <w:sz w:val="24"/>
          <w:szCs w:val="24"/>
        </w:rPr>
        <w:t xml:space="preserve"> </w:t>
      </w:r>
      <w:r w:rsidR="007150DA" w:rsidRPr="009E01EF">
        <w:rPr>
          <w:rFonts w:ascii="Times New Roman" w:hAnsi="Times New Roman" w:cs="Times New Roman"/>
          <w:sz w:val="24"/>
          <w:szCs w:val="24"/>
        </w:rPr>
        <w:t>responsáveis</w:t>
      </w:r>
      <w:r w:rsidRPr="009E01EF">
        <w:rPr>
          <w:rFonts w:ascii="Times New Roman" w:hAnsi="Times New Roman" w:cs="Times New Roman"/>
          <w:sz w:val="24"/>
          <w:szCs w:val="24"/>
        </w:rPr>
        <w:t xml:space="preserve"> pela </w:t>
      </w:r>
    </w:p>
    <w:p w14:paraId="30754B6C" w14:textId="77777777" w:rsidR="00F95E41" w:rsidRDefault="00F95E41" w:rsidP="00B479E9">
      <w:pPr>
        <w:jc w:val="both"/>
        <w:rPr>
          <w:rFonts w:ascii="Times New Roman" w:hAnsi="Times New Roman" w:cs="Times New Roman"/>
          <w:sz w:val="24"/>
          <w:szCs w:val="24"/>
        </w:rPr>
      </w:pPr>
    </w:p>
    <w:p w14:paraId="5C4729B6" w14:textId="0374BCA2" w:rsidR="00B479E9" w:rsidRPr="009E01EF" w:rsidRDefault="007150DA" w:rsidP="00B479E9">
      <w:pPr>
        <w:jc w:val="both"/>
        <w:rPr>
          <w:rFonts w:ascii="Times New Roman" w:hAnsi="Times New Roman" w:cs="Times New Roman"/>
          <w:sz w:val="24"/>
          <w:szCs w:val="24"/>
        </w:rPr>
      </w:pPr>
      <w:proofErr w:type="gramStart"/>
      <w:r w:rsidRPr="009E01EF">
        <w:rPr>
          <w:rFonts w:ascii="Times New Roman" w:hAnsi="Times New Roman" w:cs="Times New Roman"/>
          <w:sz w:val="24"/>
          <w:szCs w:val="24"/>
        </w:rPr>
        <w:t>elaboração</w:t>
      </w:r>
      <w:proofErr w:type="gramEnd"/>
      <w:r w:rsidR="00B479E9" w:rsidRPr="009E01EF">
        <w:rPr>
          <w:rFonts w:ascii="Times New Roman" w:hAnsi="Times New Roman" w:cs="Times New Roman"/>
          <w:sz w:val="24"/>
          <w:szCs w:val="24"/>
        </w:rPr>
        <w:t xml:space="preserve"> do termo de </w:t>
      </w:r>
      <w:r w:rsidRPr="009E01EF">
        <w:rPr>
          <w:rFonts w:ascii="Times New Roman" w:hAnsi="Times New Roman" w:cs="Times New Roman"/>
          <w:sz w:val="24"/>
          <w:szCs w:val="24"/>
        </w:rPr>
        <w:t>referência</w:t>
      </w:r>
      <w:r w:rsidR="00B479E9" w:rsidRPr="009E01EF">
        <w:rPr>
          <w:rFonts w:ascii="Times New Roman" w:hAnsi="Times New Roman" w:cs="Times New Roman"/>
          <w:sz w:val="24"/>
          <w:szCs w:val="24"/>
        </w:rPr>
        <w:t>, o gestor do contrato, o fiscal</w:t>
      </w:r>
      <w:r w:rsidRPr="009E01EF">
        <w:rPr>
          <w:rFonts w:ascii="Times New Roman" w:hAnsi="Times New Roman" w:cs="Times New Roman"/>
          <w:sz w:val="24"/>
          <w:szCs w:val="24"/>
        </w:rPr>
        <w:t xml:space="preserve"> técnico</w:t>
      </w:r>
      <w:r w:rsidR="00B479E9" w:rsidRPr="009E01EF">
        <w:rPr>
          <w:rFonts w:ascii="Times New Roman" w:hAnsi="Times New Roman" w:cs="Times New Roman"/>
          <w:sz w:val="24"/>
          <w:szCs w:val="24"/>
        </w:rPr>
        <w:t xml:space="preserve"> do contrato, o fiscal administrativo do contrato, se houver, os </w:t>
      </w:r>
      <w:r w:rsidRPr="009E01EF">
        <w:rPr>
          <w:rFonts w:ascii="Times New Roman" w:hAnsi="Times New Roman" w:cs="Times New Roman"/>
          <w:sz w:val="24"/>
          <w:szCs w:val="24"/>
        </w:rPr>
        <w:t>técnicos</w:t>
      </w:r>
      <w:r w:rsidR="00B479E9" w:rsidRPr="009E01EF">
        <w:rPr>
          <w:rFonts w:ascii="Times New Roman" w:hAnsi="Times New Roman" w:cs="Times New Roman"/>
          <w:sz w:val="24"/>
          <w:szCs w:val="24"/>
        </w:rPr>
        <w:t xml:space="preserve"> da </w:t>
      </w:r>
      <w:r w:rsidRPr="009E01EF">
        <w:rPr>
          <w:rFonts w:ascii="Times New Roman" w:hAnsi="Times New Roman" w:cs="Times New Roman"/>
          <w:sz w:val="24"/>
          <w:szCs w:val="24"/>
        </w:rPr>
        <w:t>Área</w:t>
      </w:r>
      <w:r w:rsidR="00B479E9" w:rsidRPr="009E01EF">
        <w:rPr>
          <w:rFonts w:ascii="Times New Roman" w:hAnsi="Times New Roman" w:cs="Times New Roman"/>
          <w:sz w:val="24"/>
          <w:szCs w:val="24"/>
        </w:rPr>
        <w:t xml:space="preserve"> requisitante, o</w:t>
      </w:r>
      <w:r w:rsidRPr="009E01EF">
        <w:rPr>
          <w:rFonts w:ascii="Times New Roman" w:hAnsi="Times New Roman" w:cs="Times New Roman"/>
          <w:sz w:val="24"/>
          <w:szCs w:val="24"/>
        </w:rPr>
        <w:t xml:space="preserve"> </w:t>
      </w:r>
      <w:r w:rsidR="00B479E9" w:rsidRPr="009E01EF">
        <w:rPr>
          <w:rFonts w:ascii="Times New Roman" w:hAnsi="Times New Roman" w:cs="Times New Roman"/>
          <w:sz w:val="24"/>
          <w:szCs w:val="24"/>
        </w:rPr>
        <w:t xml:space="preserve">preposto da empresa e os gerentes das </w:t>
      </w:r>
      <w:r w:rsidRPr="009E01EF">
        <w:rPr>
          <w:rFonts w:ascii="Times New Roman" w:hAnsi="Times New Roman" w:cs="Times New Roman"/>
          <w:sz w:val="24"/>
          <w:szCs w:val="24"/>
        </w:rPr>
        <w:t>Áreas</w:t>
      </w:r>
      <w:r w:rsidR="00B479E9" w:rsidRPr="009E01EF">
        <w:rPr>
          <w:rFonts w:ascii="Times New Roman" w:hAnsi="Times New Roman" w:cs="Times New Roman"/>
          <w:sz w:val="24"/>
          <w:szCs w:val="24"/>
        </w:rPr>
        <w:t xml:space="preserve"> que </w:t>
      </w:r>
      <w:r w:rsidRPr="009E01EF">
        <w:rPr>
          <w:rFonts w:ascii="Times New Roman" w:hAnsi="Times New Roman" w:cs="Times New Roman"/>
          <w:sz w:val="24"/>
          <w:szCs w:val="24"/>
        </w:rPr>
        <w:t>executarão</w:t>
      </w:r>
      <w:r w:rsidR="00B479E9" w:rsidRPr="009E01EF">
        <w:rPr>
          <w:rFonts w:ascii="Times New Roman" w:hAnsi="Times New Roman" w:cs="Times New Roman"/>
          <w:sz w:val="24"/>
          <w:szCs w:val="24"/>
        </w:rPr>
        <w:t xml:space="preserve"> os serviços contratados.</w:t>
      </w:r>
    </w:p>
    <w:p w14:paraId="04E9F57E" w14:textId="006AA567" w:rsidR="00B479E9" w:rsidRPr="009E01EF" w:rsidRDefault="005F353F" w:rsidP="00B479E9">
      <w:pPr>
        <w:jc w:val="both"/>
        <w:rPr>
          <w:rFonts w:ascii="Times New Roman" w:hAnsi="Times New Roman" w:cs="Times New Roman"/>
          <w:b/>
          <w:bCs/>
          <w:sz w:val="24"/>
          <w:szCs w:val="24"/>
        </w:rPr>
      </w:pPr>
      <w:r w:rsidRPr="009E01EF">
        <w:rPr>
          <w:rFonts w:ascii="Times New Roman" w:hAnsi="Times New Roman" w:cs="Times New Roman"/>
          <w:b/>
          <w:bCs/>
          <w:sz w:val="24"/>
          <w:szCs w:val="24"/>
        </w:rPr>
        <w:t>CLÁUSULA</w:t>
      </w:r>
      <w:r w:rsidR="00B479E9" w:rsidRPr="009E01EF">
        <w:rPr>
          <w:rFonts w:ascii="Times New Roman" w:hAnsi="Times New Roman" w:cs="Times New Roman"/>
          <w:b/>
          <w:bCs/>
          <w:sz w:val="24"/>
          <w:szCs w:val="24"/>
        </w:rPr>
        <w:t xml:space="preserve"> DÉCIMA- OBRIGA</w:t>
      </w:r>
      <w:r w:rsidRPr="009E01EF">
        <w:rPr>
          <w:rFonts w:ascii="Times New Roman" w:hAnsi="Times New Roman" w:cs="Times New Roman"/>
          <w:b/>
          <w:bCs/>
          <w:sz w:val="24"/>
          <w:szCs w:val="24"/>
        </w:rPr>
        <w:t>Ç</w:t>
      </w:r>
      <w:r w:rsidR="00B479E9" w:rsidRPr="009E01EF">
        <w:rPr>
          <w:rFonts w:ascii="Times New Roman" w:hAnsi="Times New Roman" w:cs="Times New Roman"/>
          <w:b/>
          <w:bCs/>
          <w:sz w:val="24"/>
          <w:szCs w:val="24"/>
        </w:rPr>
        <w:t xml:space="preserve">ÕES PERTINENTES À LGPD </w:t>
      </w:r>
    </w:p>
    <w:p w14:paraId="191D4967" w14:textId="3D976BC1" w:rsidR="00B479E9" w:rsidRPr="009E01EF" w:rsidRDefault="00B479E9" w:rsidP="00B479E9">
      <w:pPr>
        <w:jc w:val="both"/>
        <w:rPr>
          <w:rFonts w:ascii="Times New Roman" w:hAnsi="Times New Roman" w:cs="Times New Roman"/>
          <w:sz w:val="24"/>
          <w:szCs w:val="24"/>
        </w:rPr>
      </w:pPr>
      <w:r w:rsidRPr="009E01EF">
        <w:rPr>
          <w:rFonts w:ascii="Times New Roman" w:hAnsi="Times New Roman" w:cs="Times New Roman"/>
          <w:sz w:val="24"/>
          <w:szCs w:val="24"/>
        </w:rPr>
        <w:t xml:space="preserve">10.1 As partes </w:t>
      </w:r>
      <w:r w:rsidR="005F353F" w:rsidRPr="009E01EF">
        <w:rPr>
          <w:rFonts w:ascii="Times New Roman" w:hAnsi="Times New Roman" w:cs="Times New Roman"/>
          <w:sz w:val="24"/>
          <w:szCs w:val="24"/>
        </w:rPr>
        <w:t>deverão</w:t>
      </w:r>
      <w:r w:rsidRPr="009E01EF">
        <w:rPr>
          <w:rFonts w:ascii="Times New Roman" w:hAnsi="Times New Roman" w:cs="Times New Roman"/>
          <w:sz w:val="24"/>
          <w:szCs w:val="24"/>
        </w:rPr>
        <w:t xml:space="preserve"> cumprir a Lei n” 13.709, de 14 de agosto de 2018 (LGPD), quanto a todos os</w:t>
      </w:r>
      <w:r w:rsidR="005F2388" w:rsidRPr="009E01EF">
        <w:rPr>
          <w:rFonts w:ascii="Times New Roman" w:hAnsi="Times New Roman" w:cs="Times New Roman"/>
          <w:sz w:val="24"/>
          <w:szCs w:val="24"/>
        </w:rPr>
        <w:t xml:space="preserve"> </w:t>
      </w:r>
      <w:r w:rsidRPr="009E01EF">
        <w:rPr>
          <w:rFonts w:ascii="Times New Roman" w:hAnsi="Times New Roman" w:cs="Times New Roman"/>
          <w:sz w:val="24"/>
          <w:szCs w:val="24"/>
        </w:rPr>
        <w:t xml:space="preserve">dados pessoais a que tenham acesso em </w:t>
      </w:r>
      <w:r w:rsidR="00924C1F" w:rsidRPr="009E01EF">
        <w:rPr>
          <w:rFonts w:ascii="Times New Roman" w:hAnsi="Times New Roman" w:cs="Times New Roman"/>
          <w:sz w:val="24"/>
          <w:szCs w:val="24"/>
        </w:rPr>
        <w:t>razão</w:t>
      </w:r>
      <w:r w:rsidRPr="009E01EF">
        <w:rPr>
          <w:rFonts w:ascii="Times New Roman" w:hAnsi="Times New Roman" w:cs="Times New Roman"/>
          <w:sz w:val="24"/>
          <w:szCs w:val="24"/>
        </w:rPr>
        <w:t xml:space="preserve"> do certame ou do contrato administrativo que eventualmente venha a ser firmado, a partir da </w:t>
      </w:r>
      <w:r w:rsidR="00924C1F" w:rsidRPr="009E01EF">
        <w:rPr>
          <w:rFonts w:ascii="Times New Roman" w:hAnsi="Times New Roman" w:cs="Times New Roman"/>
          <w:sz w:val="24"/>
          <w:szCs w:val="24"/>
        </w:rPr>
        <w:t>apresentação</w:t>
      </w:r>
      <w:r w:rsidRPr="009E01EF">
        <w:rPr>
          <w:rFonts w:ascii="Times New Roman" w:hAnsi="Times New Roman" w:cs="Times New Roman"/>
          <w:sz w:val="24"/>
          <w:szCs w:val="24"/>
        </w:rPr>
        <w:t xml:space="preserve"> da proposta no procedimento de</w:t>
      </w:r>
      <w:r w:rsidR="00924C1F" w:rsidRPr="009E01EF">
        <w:rPr>
          <w:rFonts w:ascii="Times New Roman" w:hAnsi="Times New Roman" w:cs="Times New Roman"/>
          <w:sz w:val="24"/>
          <w:szCs w:val="24"/>
        </w:rPr>
        <w:t xml:space="preserve"> contratação</w:t>
      </w:r>
      <w:r w:rsidRPr="009E01EF">
        <w:rPr>
          <w:rFonts w:ascii="Times New Roman" w:hAnsi="Times New Roman" w:cs="Times New Roman"/>
          <w:sz w:val="24"/>
          <w:szCs w:val="24"/>
        </w:rPr>
        <w:t xml:space="preserve">, independentemente de </w:t>
      </w:r>
      <w:r w:rsidR="00924C1F" w:rsidRPr="009E01EF">
        <w:rPr>
          <w:rFonts w:ascii="Times New Roman" w:hAnsi="Times New Roman" w:cs="Times New Roman"/>
          <w:sz w:val="24"/>
          <w:szCs w:val="24"/>
        </w:rPr>
        <w:t>declaração</w:t>
      </w:r>
      <w:r w:rsidRPr="009E01EF">
        <w:rPr>
          <w:rFonts w:ascii="Times New Roman" w:hAnsi="Times New Roman" w:cs="Times New Roman"/>
          <w:sz w:val="24"/>
          <w:szCs w:val="24"/>
        </w:rPr>
        <w:t xml:space="preserve"> ou de </w:t>
      </w:r>
      <w:r w:rsidR="00924C1F" w:rsidRPr="009E01EF">
        <w:rPr>
          <w:rFonts w:ascii="Times New Roman" w:hAnsi="Times New Roman" w:cs="Times New Roman"/>
          <w:sz w:val="24"/>
          <w:szCs w:val="24"/>
        </w:rPr>
        <w:t>aceitação</w:t>
      </w:r>
      <w:r w:rsidRPr="009E01EF">
        <w:rPr>
          <w:rFonts w:ascii="Times New Roman" w:hAnsi="Times New Roman" w:cs="Times New Roman"/>
          <w:sz w:val="24"/>
          <w:szCs w:val="24"/>
        </w:rPr>
        <w:t xml:space="preserve"> expressa.</w:t>
      </w:r>
    </w:p>
    <w:p w14:paraId="52850DC1" w14:textId="5C8ADEE9" w:rsidR="00B479E9" w:rsidRPr="009E01EF" w:rsidRDefault="00B479E9" w:rsidP="00B479E9">
      <w:pPr>
        <w:jc w:val="both"/>
        <w:rPr>
          <w:rFonts w:ascii="Times New Roman" w:hAnsi="Times New Roman" w:cs="Times New Roman"/>
          <w:sz w:val="24"/>
          <w:szCs w:val="24"/>
        </w:rPr>
      </w:pPr>
      <w:proofErr w:type="gramStart"/>
      <w:r w:rsidRPr="009E01EF">
        <w:rPr>
          <w:rFonts w:ascii="Times New Roman" w:hAnsi="Times New Roman" w:cs="Times New Roman"/>
          <w:sz w:val="24"/>
          <w:szCs w:val="24"/>
        </w:rPr>
        <w:t>10.2 Os</w:t>
      </w:r>
      <w:proofErr w:type="gramEnd"/>
      <w:r w:rsidRPr="009E01EF">
        <w:rPr>
          <w:rFonts w:ascii="Times New Roman" w:hAnsi="Times New Roman" w:cs="Times New Roman"/>
          <w:sz w:val="24"/>
          <w:szCs w:val="24"/>
        </w:rPr>
        <w:t xml:space="preserve"> dados obtidos somente </w:t>
      </w:r>
      <w:r w:rsidR="00924C1F" w:rsidRPr="009E01EF">
        <w:rPr>
          <w:rFonts w:ascii="Times New Roman" w:hAnsi="Times New Roman" w:cs="Times New Roman"/>
          <w:sz w:val="24"/>
          <w:szCs w:val="24"/>
        </w:rPr>
        <w:t>poderão</w:t>
      </w:r>
      <w:r w:rsidRPr="009E01EF">
        <w:rPr>
          <w:rFonts w:ascii="Times New Roman" w:hAnsi="Times New Roman" w:cs="Times New Roman"/>
          <w:sz w:val="24"/>
          <w:szCs w:val="24"/>
        </w:rPr>
        <w:t xml:space="preserve"> ser utilizados para as finalidades que justificaram seu acesso</w:t>
      </w:r>
      <w:r w:rsidR="00924C1F" w:rsidRPr="009E01EF">
        <w:rPr>
          <w:rFonts w:ascii="Times New Roman" w:hAnsi="Times New Roman" w:cs="Times New Roman"/>
          <w:sz w:val="24"/>
          <w:szCs w:val="24"/>
        </w:rPr>
        <w:t xml:space="preserve"> </w:t>
      </w:r>
      <w:r w:rsidRPr="009E01EF">
        <w:rPr>
          <w:rFonts w:ascii="Times New Roman" w:hAnsi="Times New Roman" w:cs="Times New Roman"/>
          <w:sz w:val="24"/>
          <w:szCs w:val="24"/>
        </w:rPr>
        <w:t xml:space="preserve">e de acordo com a </w:t>
      </w:r>
      <w:r w:rsidR="00924C1F" w:rsidRPr="009E01EF">
        <w:rPr>
          <w:rFonts w:ascii="Times New Roman" w:hAnsi="Times New Roman" w:cs="Times New Roman"/>
          <w:sz w:val="24"/>
          <w:szCs w:val="24"/>
        </w:rPr>
        <w:t>boa-fé</w:t>
      </w:r>
      <w:r w:rsidRPr="009E01EF">
        <w:rPr>
          <w:rFonts w:ascii="Times New Roman" w:hAnsi="Times New Roman" w:cs="Times New Roman"/>
          <w:sz w:val="24"/>
          <w:szCs w:val="24"/>
        </w:rPr>
        <w:t xml:space="preserve"> e com os princípios do art. 6” da LGPD. </w:t>
      </w:r>
    </w:p>
    <w:p w14:paraId="3F612694" w14:textId="68FAA1E0" w:rsidR="00B479E9" w:rsidRPr="009E01EF" w:rsidRDefault="00B479E9" w:rsidP="00B479E9">
      <w:pPr>
        <w:jc w:val="both"/>
        <w:rPr>
          <w:rFonts w:ascii="Times New Roman" w:hAnsi="Times New Roman" w:cs="Times New Roman"/>
          <w:sz w:val="24"/>
          <w:szCs w:val="24"/>
        </w:rPr>
      </w:pPr>
      <w:proofErr w:type="gramStart"/>
      <w:r w:rsidRPr="009E01EF">
        <w:rPr>
          <w:rFonts w:ascii="Times New Roman" w:hAnsi="Times New Roman" w:cs="Times New Roman"/>
          <w:sz w:val="24"/>
          <w:szCs w:val="24"/>
        </w:rPr>
        <w:t>10.3 É</w:t>
      </w:r>
      <w:proofErr w:type="gramEnd"/>
      <w:r w:rsidRPr="009E01EF">
        <w:rPr>
          <w:rFonts w:ascii="Times New Roman" w:hAnsi="Times New Roman" w:cs="Times New Roman"/>
          <w:sz w:val="24"/>
          <w:szCs w:val="24"/>
        </w:rPr>
        <w:t xml:space="preserve"> vedado o compartilhamento com terceiros dos dados obtidos fora das hipóteses permitidas em</w:t>
      </w:r>
      <w:r w:rsidR="002E2102" w:rsidRPr="009E01EF">
        <w:rPr>
          <w:rFonts w:ascii="Times New Roman" w:hAnsi="Times New Roman" w:cs="Times New Roman"/>
          <w:sz w:val="24"/>
          <w:szCs w:val="24"/>
        </w:rPr>
        <w:t xml:space="preserve"> </w:t>
      </w:r>
      <w:r w:rsidRPr="009E01EF">
        <w:rPr>
          <w:rFonts w:ascii="Times New Roman" w:hAnsi="Times New Roman" w:cs="Times New Roman"/>
          <w:sz w:val="24"/>
          <w:szCs w:val="24"/>
        </w:rPr>
        <w:t>Lei.</w:t>
      </w:r>
    </w:p>
    <w:p w14:paraId="0289B279" w14:textId="4432C083" w:rsidR="00B479E9" w:rsidRPr="009E01EF" w:rsidRDefault="00924C1F" w:rsidP="00B479E9">
      <w:pPr>
        <w:jc w:val="both"/>
        <w:rPr>
          <w:rFonts w:ascii="Times New Roman" w:hAnsi="Times New Roman" w:cs="Times New Roman"/>
          <w:b/>
          <w:bCs/>
          <w:sz w:val="24"/>
          <w:szCs w:val="24"/>
        </w:rPr>
      </w:pPr>
      <w:r w:rsidRPr="009E01EF">
        <w:rPr>
          <w:rFonts w:ascii="Times New Roman" w:hAnsi="Times New Roman" w:cs="Times New Roman"/>
          <w:b/>
          <w:bCs/>
          <w:sz w:val="24"/>
          <w:szCs w:val="24"/>
        </w:rPr>
        <w:t>CLÁUSULA</w:t>
      </w:r>
      <w:r w:rsidR="00B479E9" w:rsidRPr="009E01EF">
        <w:rPr>
          <w:rFonts w:ascii="Times New Roman" w:hAnsi="Times New Roman" w:cs="Times New Roman"/>
          <w:b/>
          <w:bCs/>
          <w:sz w:val="24"/>
          <w:szCs w:val="24"/>
        </w:rPr>
        <w:t xml:space="preserve"> DÉCIMA PRIMEIRA – GARANTIA DE EXECU</w:t>
      </w:r>
      <w:r w:rsidRPr="009E01EF">
        <w:rPr>
          <w:rFonts w:ascii="Times New Roman" w:hAnsi="Times New Roman" w:cs="Times New Roman"/>
          <w:b/>
          <w:bCs/>
          <w:sz w:val="24"/>
          <w:szCs w:val="24"/>
        </w:rPr>
        <w:t>ÇÃ</w:t>
      </w:r>
      <w:r w:rsidR="00B479E9" w:rsidRPr="009E01EF">
        <w:rPr>
          <w:rFonts w:ascii="Times New Roman" w:hAnsi="Times New Roman" w:cs="Times New Roman"/>
          <w:b/>
          <w:bCs/>
          <w:sz w:val="24"/>
          <w:szCs w:val="24"/>
        </w:rPr>
        <w:t>O (art. 92, XII)</w:t>
      </w:r>
    </w:p>
    <w:p w14:paraId="50819CE3" w14:textId="1FBBF9CA" w:rsidR="00B479E9" w:rsidRPr="009E01EF" w:rsidRDefault="00B479E9" w:rsidP="00B479E9">
      <w:pPr>
        <w:jc w:val="both"/>
        <w:rPr>
          <w:rFonts w:ascii="Times New Roman" w:hAnsi="Times New Roman" w:cs="Times New Roman"/>
          <w:sz w:val="24"/>
          <w:szCs w:val="24"/>
        </w:rPr>
      </w:pPr>
      <w:r w:rsidRPr="009E01EF">
        <w:rPr>
          <w:rFonts w:ascii="Times New Roman" w:hAnsi="Times New Roman" w:cs="Times New Roman"/>
          <w:sz w:val="24"/>
          <w:szCs w:val="24"/>
        </w:rPr>
        <w:t xml:space="preserve">11.1 A </w:t>
      </w:r>
      <w:r w:rsidR="00924C1F" w:rsidRPr="009E01EF">
        <w:rPr>
          <w:rFonts w:ascii="Times New Roman" w:hAnsi="Times New Roman" w:cs="Times New Roman"/>
          <w:sz w:val="24"/>
          <w:szCs w:val="24"/>
        </w:rPr>
        <w:t>contratação</w:t>
      </w:r>
      <w:r w:rsidRPr="009E01EF">
        <w:rPr>
          <w:rFonts w:ascii="Times New Roman" w:hAnsi="Times New Roman" w:cs="Times New Roman"/>
          <w:sz w:val="24"/>
          <w:szCs w:val="24"/>
        </w:rPr>
        <w:t xml:space="preserve"> conta com garantia de </w:t>
      </w:r>
      <w:r w:rsidR="00924C1F" w:rsidRPr="009E01EF">
        <w:rPr>
          <w:rFonts w:ascii="Times New Roman" w:hAnsi="Times New Roman" w:cs="Times New Roman"/>
          <w:sz w:val="24"/>
          <w:szCs w:val="24"/>
        </w:rPr>
        <w:t>execução</w:t>
      </w:r>
      <w:r w:rsidRPr="009E01EF">
        <w:rPr>
          <w:rFonts w:ascii="Times New Roman" w:hAnsi="Times New Roman" w:cs="Times New Roman"/>
          <w:sz w:val="24"/>
          <w:szCs w:val="24"/>
        </w:rPr>
        <w:t>, nos moldes do art. 96 da Lei n” 14.133, de 2021,</w:t>
      </w:r>
      <w:r w:rsidR="00924C1F" w:rsidRPr="009E01EF">
        <w:rPr>
          <w:rFonts w:ascii="Times New Roman" w:hAnsi="Times New Roman" w:cs="Times New Roman"/>
          <w:sz w:val="24"/>
          <w:szCs w:val="24"/>
        </w:rPr>
        <w:t xml:space="preserve"> </w:t>
      </w:r>
      <w:r w:rsidRPr="009E01EF">
        <w:rPr>
          <w:rFonts w:ascii="Times New Roman" w:hAnsi="Times New Roman" w:cs="Times New Roman"/>
          <w:sz w:val="24"/>
          <w:szCs w:val="24"/>
        </w:rPr>
        <w:t xml:space="preserve">na modalidade </w:t>
      </w:r>
      <w:r w:rsidR="00924C1F" w:rsidRPr="009E01EF">
        <w:rPr>
          <w:rFonts w:ascii="Times New Roman" w:hAnsi="Times New Roman" w:cs="Times New Roman"/>
          <w:sz w:val="24"/>
          <w:szCs w:val="24"/>
        </w:rPr>
        <w:t>Concorrência</w:t>
      </w:r>
      <w:r w:rsidRPr="009E01EF">
        <w:rPr>
          <w:rFonts w:ascii="Times New Roman" w:hAnsi="Times New Roman" w:cs="Times New Roman"/>
          <w:sz w:val="24"/>
          <w:szCs w:val="24"/>
        </w:rPr>
        <w:t>, em valor correspondente a 5% (cinco por cento) do valor total do contrato.</w:t>
      </w:r>
    </w:p>
    <w:p w14:paraId="3BB7905A" w14:textId="18C538B5" w:rsidR="00B479E9" w:rsidRPr="009E01EF" w:rsidRDefault="00924C1F" w:rsidP="00B479E9">
      <w:pPr>
        <w:jc w:val="both"/>
        <w:rPr>
          <w:rFonts w:ascii="Times New Roman" w:hAnsi="Times New Roman" w:cs="Times New Roman"/>
          <w:b/>
          <w:bCs/>
          <w:sz w:val="24"/>
          <w:szCs w:val="24"/>
        </w:rPr>
      </w:pPr>
      <w:r w:rsidRPr="009E01EF">
        <w:rPr>
          <w:rFonts w:ascii="Times New Roman" w:hAnsi="Times New Roman" w:cs="Times New Roman"/>
          <w:b/>
          <w:bCs/>
          <w:sz w:val="24"/>
          <w:szCs w:val="24"/>
        </w:rPr>
        <w:t>CLÁUSULA</w:t>
      </w:r>
      <w:r w:rsidR="00B479E9" w:rsidRPr="009E01EF">
        <w:rPr>
          <w:rFonts w:ascii="Times New Roman" w:hAnsi="Times New Roman" w:cs="Times New Roman"/>
          <w:b/>
          <w:bCs/>
          <w:sz w:val="24"/>
          <w:szCs w:val="24"/>
        </w:rPr>
        <w:t xml:space="preserve"> DÉCIMA SEGUNDA – INFRA</w:t>
      </w:r>
      <w:r w:rsidR="000723A9" w:rsidRPr="009E01EF">
        <w:rPr>
          <w:rFonts w:ascii="Times New Roman" w:hAnsi="Times New Roman" w:cs="Times New Roman"/>
          <w:b/>
          <w:bCs/>
          <w:sz w:val="24"/>
          <w:szCs w:val="24"/>
        </w:rPr>
        <w:t>Ç</w:t>
      </w:r>
      <w:r w:rsidR="00B479E9" w:rsidRPr="009E01EF">
        <w:rPr>
          <w:rFonts w:ascii="Times New Roman" w:hAnsi="Times New Roman" w:cs="Times New Roman"/>
          <w:b/>
          <w:bCs/>
          <w:sz w:val="24"/>
          <w:szCs w:val="24"/>
        </w:rPr>
        <w:t>ÕES E SAN</w:t>
      </w:r>
      <w:r w:rsidR="000723A9" w:rsidRPr="009E01EF">
        <w:rPr>
          <w:rFonts w:ascii="Times New Roman" w:hAnsi="Times New Roman" w:cs="Times New Roman"/>
          <w:b/>
          <w:bCs/>
          <w:sz w:val="24"/>
          <w:szCs w:val="24"/>
        </w:rPr>
        <w:t>Ç</w:t>
      </w:r>
      <w:r w:rsidR="00B479E9" w:rsidRPr="009E01EF">
        <w:rPr>
          <w:rFonts w:ascii="Times New Roman" w:hAnsi="Times New Roman" w:cs="Times New Roman"/>
          <w:b/>
          <w:bCs/>
          <w:sz w:val="24"/>
          <w:szCs w:val="24"/>
        </w:rPr>
        <w:t>ÕES ADMINISTRATIVAS (art. 92, XIV)</w:t>
      </w:r>
    </w:p>
    <w:p w14:paraId="32F27DF2" w14:textId="254CB7EC" w:rsidR="00B479E9" w:rsidRPr="009E01EF" w:rsidRDefault="00B479E9" w:rsidP="00B479E9">
      <w:pPr>
        <w:jc w:val="both"/>
        <w:rPr>
          <w:rFonts w:ascii="Times New Roman" w:hAnsi="Times New Roman" w:cs="Times New Roman"/>
          <w:sz w:val="24"/>
          <w:szCs w:val="24"/>
        </w:rPr>
      </w:pPr>
      <w:r w:rsidRPr="009E01EF">
        <w:rPr>
          <w:rFonts w:ascii="Times New Roman" w:hAnsi="Times New Roman" w:cs="Times New Roman"/>
          <w:sz w:val="24"/>
          <w:szCs w:val="24"/>
        </w:rPr>
        <w:t xml:space="preserve">12.1 Comete </w:t>
      </w:r>
      <w:r w:rsidR="00924C1F" w:rsidRPr="009E01EF">
        <w:rPr>
          <w:rFonts w:ascii="Times New Roman" w:hAnsi="Times New Roman" w:cs="Times New Roman"/>
          <w:sz w:val="24"/>
          <w:szCs w:val="24"/>
        </w:rPr>
        <w:t>infração</w:t>
      </w:r>
      <w:r w:rsidRPr="009E01EF">
        <w:rPr>
          <w:rFonts w:ascii="Times New Roman" w:hAnsi="Times New Roman" w:cs="Times New Roman"/>
          <w:sz w:val="24"/>
          <w:szCs w:val="24"/>
        </w:rPr>
        <w:t xml:space="preserve"> administrativa, nos termos da Lei n” 14.133, de 2021, o contratado que:</w:t>
      </w:r>
    </w:p>
    <w:p w14:paraId="19A25818" w14:textId="476D3912" w:rsidR="00C944FB" w:rsidRPr="009E01EF" w:rsidRDefault="00B479E9" w:rsidP="00B479E9">
      <w:pPr>
        <w:jc w:val="both"/>
        <w:rPr>
          <w:rFonts w:ascii="Times New Roman" w:hAnsi="Times New Roman" w:cs="Times New Roman"/>
          <w:sz w:val="24"/>
          <w:szCs w:val="24"/>
        </w:rPr>
      </w:pPr>
      <w:r w:rsidRPr="009E01EF">
        <w:rPr>
          <w:rFonts w:ascii="Times New Roman" w:hAnsi="Times New Roman" w:cs="Times New Roman"/>
          <w:sz w:val="24"/>
          <w:szCs w:val="24"/>
        </w:rPr>
        <w:t xml:space="preserve">a) der causa à </w:t>
      </w:r>
      <w:r w:rsidR="005F353F" w:rsidRPr="009E01EF">
        <w:rPr>
          <w:rFonts w:ascii="Times New Roman" w:hAnsi="Times New Roman" w:cs="Times New Roman"/>
          <w:sz w:val="24"/>
          <w:szCs w:val="24"/>
        </w:rPr>
        <w:t>inexecução</w:t>
      </w:r>
      <w:r w:rsidRPr="009E01EF">
        <w:rPr>
          <w:rFonts w:ascii="Times New Roman" w:hAnsi="Times New Roman" w:cs="Times New Roman"/>
          <w:sz w:val="24"/>
          <w:szCs w:val="24"/>
        </w:rPr>
        <w:t xml:space="preserve"> parcial do contrato; </w:t>
      </w:r>
    </w:p>
    <w:p w14:paraId="7AD4441D" w14:textId="177FB729" w:rsidR="00B479E9" w:rsidRPr="009E01EF" w:rsidRDefault="00B479E9" w:rsidP="00B479E9">
      <w:pPr>
        <w:jc w:val="both"/>
        <w:rPr>
          <w:rFonts w:ascii="Times New Roman" w:hAnsi="Times New Roman" w:cs="Times New Roman"/>
          <w:sz w:val="24"/>
          <w:szCs w:val="24"/>
        </w:rPr>
      </w:pPr>
      <w:r w:rsidRPr="009E01EF">
        <w:rPr>
          <w:rFonts w:ascii="Times New Roman" w:hAnsi="Times New Roman" w:cs="Times New Roman"/>
          <w:sz w:val="24"/>
          <w:szCs w:val="24"/>
        </w:rPr>
        <w:t xml:space="preserve">b) der causa à </w:t>
      </w:r>
      <w:r w:rsidR="005F353F" w:rsidRPr="009E01EF">
        <w:rPr>
          <w:rFonts w:ascii="Times New Roman" w:hAnsi="Times New Roman" w:cs="Times New Roman"/>
          <w:sz w:val="24"/>
          <w:szCs w:val="24"/>
        </w:rPr>
        <w:t>inexecução</w:t>
      </w:r>
      <w:r w:rsidRPr="009E01EF">
        <w:rPr>
          <w:rFonts w:ascii="Times New Roman" w:hAnsi="Times New Roman" w:cs="Times New Roman"/>
          <w:sz w:val="24"/>
          <w:szCs w:val="24"/>
        </w:rPr>
        <w:t xml:space="preserve"> parcial do contrato que cause grave dano à </w:t>
      </w:r>
      <w:r w:rsidR="005F353F" w:rsidRPr="009E01EF">
        <w:rPr>
          <w:rFonts w:ascii="Times New Roman" w:hAnsi="Times New Roman" w:cs="Times New Roman"/>
          <w:sz w:val="24"/>
          <w:szCs w:val="24"/>
        </w:rPr>
        <w:t>Administração</w:t>
      </w:r>
      <w:r w:rsidRPr="009E01EF">
        <w:rPr>
          <w:rFonts w:ascii="Times New Roman" w:hAnsi="Times New Roman" w:cs="Times New Roman"/>
          <w:sz w:val="24"/>
          <w:szCs w:val="24"/>
        </w:rPr>
        <w:t xml:space="preserve"> ou ao</w:t>
      </w:r>
      <w:r w:rsidR="005F353F" w:rsidRPr="009E01EF">
        <w:rPr>
          <w:rFonts w:ascii="Times New Roman" w:hAnsi="Times New Roman" w:cs="Times New Roman"/>
          <w:sz w:val="24"/>
          <w:szCs w:val="24"/>
        </w:rPr>
        <w:t xml:space="preserve"> </w:t>
      </w:r>
      <w:r w:rsidRPr="009E01EF">
        <w:rPr>
          <w:rFonts w:ascii="Times New Roman" w:hAnsi="Times New Roman" w:cs="Times New Roman"/>
          <w:sz w:val="24"/>
          <w:szCs w:val="24"/>
        </w:rPr>
        <w:t xml:space="preserve">funcionamento dos serviços </w:t>
      </w:r>
      <w:r w:rsidR="005F353F" w:rsidRPr="009E01EF">
        <w:rPr>
          <w:rFonts w:ascii="Times New Roman" w:hAnsi="Times New Roman" w:cs="Times New Roman"/>
          <w:sz w:val="24"/>
          <w:szCs w:val="24"/>
        </w:rPr>
        <w:t>públicos</w:t>
      </w:r>
      <w:r w:rsidRPr="009E01EF">
        <w:rPr>
          <w:rFonts w:ascii="Times New Roman" w:hAnsi="Times New Roman" w:cs="Times New Roman"/>
          <w:sz w:val="24"/>
          <w:szCs w:val="24"/>
        </w:rPr>
        <w:t xml:space="preserve"> ou ao interesse coletivo;</w:t>
      </w:r>
    </w:p>
    <w:p w14:paraId="3C4600C0" w14:textId="57058009" w:rsidR="00B479E9" w:rsidRPr="009E01EF" w:rsidRDefault="00B479E9" w:rsidP="00B479E9">
      <w:pPr>
        <w:jc w:val="both"/>
        <w:rPr>
          <w:rFonts w:ascii="Times New Roman" w:hAnsi="Times New Roman" w:cs="Times New Roman"/>
          <w:sz w:val="24"/>
          <w:szCs w:val="24"/>
        </w:rPr>
      </w:pPr>
      <w:r w:rsidRPr="009E01EF">
        <w:rPr>
          <w:rFonts w:ascii="Times New Roman" w:hAnsi="Times New Roman" w:cs="Times New Roman"/>
          <w:sz w:val="24"/>
          <w:szCs w:val="24"/>
        </w:rPr>
        <w:t xml:space="preserve">c) der causa à </w:t>
      </w:r>
      <w:r w:rsidR="005F353F" w:rsidRPr="009E01EF">
        <w:rPr>
          <w:rFonts w:ascii="Times New Roman" w:hAnsi="Times New Roman" w:cs="Times New Roman"/>
          <w:sz w:val="24"/>
          <w:szCs w:val="24"/>
        </w:rPr>
        <w:t>inexecução</w:t>
      </w:r>
      <w:r w:rsidRPr="009E01EF">
        <w:rPr>
          <w:rFonts w:ascii="Times New Roman" w:hAnsi="Times New Roman" w:cs="Times New Roman"/>
          <w:sz w:val="24"/>
          <w:szCs w:val="24"/>
        </w:rPr>
        <w:t xml:space="preserve"> total do contrato;</w:t>
      </w:r>
    </w:p>
    <w:p w14:paraId="263FC7A3" w14:textId="7A89334D" w:rsidR="00B479E9" w:rsidRPr="009E01EF" w:rsidRDefault="00B479E9" w:rsidP="00B479E9">
      <w:pPr>
        <w:jc w:val="both"/>
        <w:rPr>
          <w:rFonts w:ascii="Times New Roman" w:hAnsi="Times New Roman" w:cs="Times New Roman"/>
          <w:sz w:val="24"/>
          <w:szCs w:val="24"/>
        </w:rPr>
      </w:pPr>
      <w:r w:rsidRPr="009E01EF">
        <w:rPr>
          <w:rFonts w:ascii="Times New Roman" w:hAnsi="Times New Roman" w:cs="Times New Roman"/>
          <w:sz w:val="24"/>
          <w:szCs w:val="24"/>
        </w:rPr>
        <w:t xml:space="preserve">d) ensejar o retardamento da </w:t>
      </w:r>
      <w:r w:rsidR="00924C1F" w:rsidRPr="009E01EF">
        <w:rPr>
          <w:rFonts w:ascii="Times New Roman" w:hAnsi="Times New Roman" w:cs="Times New Roman"/>
          <w:sz w:val="24"/>
          <w:szCs w:val="24"/>
        </w:rPr>
        <w:t>execução</w:t>
      </w:r>
      <w:r w:rsidRPr="009E01EF">
        <w:rPr>
          <w:rFonts w:ascii="Times New Roman" w:hAnsi="Times New Roman" w:cs="Times New Roman"/>
          <w:sz w:val="24"/>
          <w:szCs w:val="24"/>
        </w:rPr>
        <w:t xml:space="preserve"> ou da entrega do objeto da </w:t>
      </w:r>
      <w:r w:rsidR="00924C1F" w:rsidRPr="009E01EF">
        <w:rPr>
          <w:rFonts w:ascii="Times New Roman" w:hAnsi="Times New Roman" w:cs="Times New Roman"/>
          <w:sz w:val="24"/>
          <w:szCs w:val="24"/>
        </w:rPr>
        <w:t>contratação</w:t>
      </w:r>
      <w:r w:rsidRPr="009E01EF">
        <w:rPr>
          <w:rFonts w:ascii="Times New Roman" w:hAnsi="Times New Roman" w:cs="Times New Roman"/>
          <w:sz w:val="24"/>
          <w:szCs w:val="24"/>
        </w:rPr>
        <w:t xml:space="preserve"> sem motivo</w:t>
      </w:r>
      <w:r w:rsidR="00924C1F" w:rsidRPr="009E01EF">
        <w:rPr>
          <w:rFonts w:ascii="Times New Roman" w:hAnsi="Times New Roman" w:cs="Times New Roman"/>
          <w:sz w:val="24"/>
          <w:szCs w:val="24"/>
        </w:rPr>
        <w:t xml:space="preserve"> </w:t>
      </w:r>
      <w:r w:rsidRPr="009E01EF">
        <w:rPr>
          <w:rFonts w:ascii="Times New Roman" w:hAnsi="Times New Roman" w:cs="Times New Roman"/>
          <w:sz w:val="24"/>
          <w:szCs w:val="24"/>
        </w:rPr>
        <w:t>justificado;</w:t>
      </w:r>
    </w:p>
    <w:p w14:paraId="77DA6CBD" w14:textId="524BE06E" w:rsidR="00B479E9" w:rsidRPr="009E01EF" w:rsidRDefault="00B479E9" w:rsidP="00B479E9">
      <w:pPr>
        <w:jc w:val="both"/>
        <w:rPr>
          <w:rFonts w:ascii="Times New Roman" w:hAnsi="Times New Roman" w:cs="Times New Roman"/>
          <w:sz w:val="24"/>
          <w:szCs w:val="24"/>
        </w:rPr>
      </w:pPr>
      <w:r w:rsidRPr="009E01EF">
        <w:rPr>
          <w:rFonts w:ascii="Times New Roman" w:hAnsi="Times New Roman" w:cs="Times New Roman"/>
          <w:sz w:val="24"/>
          <w:szCs w:val="24"/>
        </w:rPr>
        <w:t xml:space="preserve">e) apresentar </w:t>
      </w:r>
      <w:r w:rsidR="00670A73" w:rsidRPr="009E01EF">
        <w:rPr>
          <w:rFonts w:ascii="Times New Roman" w:hAnsi="Times New Roman" w:cs="Times New Roman"/>
          <w:sz w:val="24"/>
          <w:szCs w:val="24"/>
        </w:rPr>
        <w:t>documentação</w:t>
      </w:r>
      <w:r w:rsidRPr="009E01EF">
        <w:rPr>
          <w:rFonts w:ascii="Times New Roman" w:hAnsi="Times New Roman" w:cs="Times New Roman"/>
          <w:sz w:val="24"/>
          <w:szCs w:val="24"/>
        </w:rPr>
        <w:t xml:space="preserve"> falsa ou prestar </w:t>
      </w:r>
      <w:r w:rsidR="00670A73" w:rsidRPr="009E01EF">
        <w:rPr>
          <w:rFonts w:ascii="Times New Roman" w:hAnsi="Times New Roman" w:cs="Times New Roman"/>
          <w:sz w:val="24"/>
          <w:szCs w:val="24"/>
        </w:rPr>
        <w:t>declaração</w:t>
      </w:r>
      <w:r w:rsidRPr="009E01EF">
        <w:rPr>
          <w:rFonts w:ascii="Times New Roman" w:hAnsi="Times New Roman" w:cs="Times New Roman"/>
          <w:sz w:val="24"/>
          <w:szCs w:val="24"/>
        </w:rPr>
        <w:t xml:space="preserve"> falsa durante a </w:t>
      </w:r>
      <w:r w:rsidR="00670A73" w:rsidRPr="009E01EF">
        <w:rPr>
          <w:rFonts w:ascii="Times New Roman" w:hAnsi="Times New Roman" w:cs="Times New Roman"/>
          <w:sz w:val="24"/>
          <w:szCs w:val="24"/>
        </w:rPr>
        <w:t>execução</w:t>
      </w:r>
      <w:r w:rsidRPr="009E01EF">
        <w:rPr>
          <w:rFonts w:ascii="Times New Roman" w:hAnsi="Times New Roman" w:cs="Times New Roman"/>
          <w:sz w:val="24"/>
          <w:szCs w:val="24"/>
        </w:rPr>
        <w:t xml:space="preserve"> do contrato;</w:t>
      </w:r>
    </w:p>
    <w:p w14:paraId="1107813F" w14:textId="3217C720" w:rsidR="00D53A4A" w:rsidRPr="009E01EF" w:rsidRDefault="00B479E9" w:rsidP="00B479E9">
      <w:pPr>
        <w:jc w:val="both"/>
        <w:rPr>
          <w:rFonts w:ascii="Times New Roman" w:hAnsi="Times New Roman" w:cs="Times New Roman"/>
          <w:sz w:val="24"/>
          <w:szCs w:val="24"/>
        </w:rPr>
      </w:pPr>
      <w:r w:rsidRPr="009E01EF">
        <w:rPr>
          <w:rFonts w:ascii="Times New Roman" w:hAnsi="Times New Roman" w:cs="Times New Roman"/>
          <w:sz w:val="24"/>
          <w:szCs w:val="24"/>
        </w:rPr>
        <w:t xml:space="preserve">f) praticar ato fraudulento na </w:t>
      </w:r>
      <w:r w:rsidR="00670A73" w:rsidRPr="009E01EF">
        <w:rPr>
          <w:rFonts w:ascii="Times New Roman" w:hAnsi="Times New Roman" w:cs="Times New Roman"/>
          <w:sz w:val="24"/>
          <w:szCs w:val="24"/>
        </w:rPr>
        <w:t>execução</w:t>
      </w:r>
      <w:r w:rsidRPr="009E01EF">
        <w:rPr>
          <w:rFonts w:ascii="Times New Roman" w:hAnsi="Times New Roman" w:cs="Times New Roman"/>
          <w:sz w:val="24"/>
          <w:szCs w:val="24"/>
        </w:rPr>
        <w:t xml:space="preserve"> do contrato;</w:t>
      </w:r>
    </w:p>
    <w:p w14:paraId="07BD9252" w14:textId="793F6B62" w:rsidR="00B479E9" w:rsidRPr="009E01EF" w:rsidRDefault="00B479E9" w:rsidP="00B479E9">
      <w:pPr>
        <w:jc w:val="both"/>
        <w:rPr>
          <w:rFonts w:ascii="Times New Roman" w:hAnsi="Times New Roman" w:cs="Times New Roman"/>
          <w:sz w:val="24"/>
          <w:szCs w:val="24"/>
        </w:rPr>
      </w:pPr>
      <w:r w:rsidRPr="009E01EF">
        <w:rPr>
          <w:rFonts w:ascii="Times New Roman" w:hAnsi="Times New Roman" w:cs="Times New Roman"/>
          <w:sz w:val="24"/>
          <w:szCs w:val="24"/>
        </w:rPr>
        <w:t>g) comportar-se de modo inidôneo ou cometer fraude de qualquer natureza;</w:t>
      </w:r>
    </w:p>
    <w:p w14:paraId="0EA300E6" w14:textId="77777777" w:rsidR="00B479E9" w:rsidRPr="009E01EF" w:rsidRDefault="00B479E9" w:rsidP="00B479E9">
      <w:pPr>
        <w:jc w:val="both"/>
        <w:rPr>
          <w:rFonts w:ascii="Times New Roman" w:hAnsi="Times New Roman" w:cs="Times New Roman"/>
          <w:sz w:val="24"/>
          <w:szCs w:val="24"/>
        </w:rPr>
      </w:pPr>
      <w:r w:rsidRPr="009E01EF">
        <w:rPr>
          <w:rFonts w:ascii="Times New Roman" w:hAnsi="Times New Roman" w:cs="Times New Roman"/>
          <w:sz w:val="24"/>
          <w:szCs w:val="24"/>
        </w:rPr>
        <w:t xml:space="preserve">h) praticar ato lesivo previsto no art. 5” da Lei n” 12.846, de 1” de agosto de 2013. </w:t>
      </w:r>
    </w:p>
    <w:p w14:paraId="528D4C8F" w14:textId="0021D765" w:rsidR="00B479E9" w:rsidRPr="009E01EF" w:rsidRDefault="00B479E9" w:rsidP="00B479E9">
      <w:pPr>
        <w:jc w:val="both"/>
        <w:rPr>
          <w:rFonts w:ascii="Times New Roman" w:hAnsi="Times New Roman" w:cs="Times New Roman"/>
          <w:sz w:val="24"/>
          <w:szCs w:val="24"/>
        </w:rPr>
      </w:pPr>
      <w:proofErr w:type="gramStart"/>
      <w:r w:rsidRPr="009E01EF">
        <w:rPr>
          <w:rFonts w:ascii="Times New Roman" w:hAnsi="Times New Roman" w:cs="Times New Roman"/>
          <w:sz w:val="24"/>
          <w:szCs w:val="24"/>
        </w:rPr>
        <w:t>12.2 Ser</w:t>
      </w:r>
      <w:r w:rsidR="00670A73" w:rsidRPr="009E01EF">
        <w:rPr>
          <w:rFonts w:ascii="Times New Roman" w:hAnsi="Times New Roman" w:cs="Times New Roman"/>
          <w:sz w:val="24"/>
          <w:szCs w:val="24"/>
        </w:rPr>
        <w:t>ã</w:t>
      </w:r>
      <w:r w:rsidRPr="009E01EF">
        <w:rPr>
          <w:rFonts w:ascii="Times New Roman" w:hAnsi="Times New Roman" w:cs="Times New Roman"/>
          <w:sz w:val="24"/>
          <w:szCs w:val="24"/>
        </w:rPr>
        <w:t>o</w:t>
      </w:r>
      <w:proofErr w:type="gramEnd"/>
      <w:r w:rsidRPr="009E01EF">
        <w:rPr>
          <w:rFonts w:ascii="Times New Roman" w:hAnsi="Times New Roman" w:cs="Times New Roman"/>
          <w:sz w:val="24"/>
          <w:szCs w:val="24"/>
        </w:rPr>
        <w:t xml:space="preserve"> aplicadas ao contratado que incorrer nas </w:t>
      </w:r>
      <w:r w:rsidR="00670A73" w:rsidRPr="009E01EF">
        <w:rPr>
          <w:rFonts w:ascii="Times New Roman" w:hAnsi="Times New Roman" w:cs="Times New Roman"/>
          <w:sz w:val="24"/>
          <w:szCs w:val="24"/>
        </w:rPr>
        <w:t>infrações</w:t>
      </w:r>
      <w:r w:rsidRPr="009E01EF">
        <w:rPr>
          <w:rFonts w:ascii="Times New Roman" w:hAnsi="Times New Roman" w:cs="Times New Roman"/>
          <w:sz w:val="24"/>
          <w:szCs w:val="24"/>
        </w:rPr>
        <w:t xml:space="preserve"> acima descritas as seguintes </w:t>
      </w:r>
      <w:r w:rsidR="00670A73" w:rsidRPr="009E01EF">
        <w:rPr>
          <w:rFonts w:ascii="Times New Roman" w:hAnsi="Times New Roman" w:cs="Times New Roman"/>
          <w:sz w:val="24"/>
          <w:szCs w:val="24"/>
        </w:rPr>
        <w:t>sanções</w:t>
      </w:r>
      <w:r w:rsidRPr="009E01EF">
        <w:rPr>
          <w:rFonts w:ascii="Times New Roman" w:hAnsi="Times New Roman" w:cs="Times New Roman"/>
          <w:sz w:val="24"/>
          <w:szCs w:val="24"/>
        </w:rPr>
        <w:t>:</w:t>
      </w:r>
    </w:p>
    <w:p w14:paraId="4DE367E9" w14:textId="17A0C3F2" w:rsidR="00B479E9" w:rsidRPr="009E01EF" w:rsidRDefault="00B479E9" w:rsidP="00B479E9">
      <w:pPr>
        <w:jc w:val="both"/>
        <w:rPr>
          <w:rFonts w:ascii="Times New Roman" w:hAnsi="Times New Roman" w:cs="Times New Roman"/>
          <w:sz w:val="24"/>
          <w:szCs w:val="24"/>
        </w:rPr>
      </w:pPr>
      <w:r w:rsidRPr="009E01EF">
        <w:rPr>
          <w:rFonts w:ascii="Times New Roman" w:hAnsi="Times New Roman" w:cs="Times New Roman"/>
          <w:sz w:val="24"/>
          <w:szCs w:val="24"/>
        </w:rPr>
        <w:t xml:space="preserve">i) </w:t>
      </w:r>
      <w:r w:rsidR="00670A73" w:rsidRPr="009E01EF">
        <w:rPr>
          <w:rFonts w:ascii="Times New Roman" w:hAnsi="Times New Roman" w:cs="Times New Roman"/>
          <w:sz w:val="24"/>
          <w:szCs w:val="24"/>
        </w:rPr>
        <w:t>Advertência</w:t>
      </w:r>
      <w:r w:rsidRPr="009E01EF">
        <w:rPr>
          <w:rFonts w:ascii="Times New Roman" w:hAnsi="Times New Roman" w:cs="Times New Roman"/>
          <w:sz w:val="24"/>
          <w:szCs w:val="24"/>
        </w:rPr>
        <w:t xml:space="preserve">, quando o contratado der causa à </w:t>
      </w:r>
      <w:r w:rsidR="00670A73" w:rsidRPr="009E01EF">
        <w:rPr>
          <w:rFonts w:ascii="Times New Roman" w:hAnsi="Times New Roman" w:cs="Times New Roman"/>
          <w:sz w:val="24"/>
          <w:szCs w:val="24"/>
        </w:rPr>
        <w:t>inexecução</w:t>
      </w:r>
      <w:r w:rsidRPr="009E01EF">
        <w:rPr>
          <w:rFonts w:ascii="Times New Roman" w:hAnsi="Times New Roman" w:cs="Times New Roman"/>
          <w:sz w:val="24"/>
          <w:szCs w:val="24"/>
        </w:rPr>
        <w:t xml:space="preserve"> parcial do contrato, sempre que</w:t>
      </w:r>
      <w:r w:rsidR="00670A73" w:rsidRPr="009E01EF">
        <w:rPr>
          <w:rFonts w:ascii="Times New Roman" w:hAnsi="Times New Roman" w:cs="Times New Roman"/>
          <w:sz w:val="24"/>
          <w:szCs w:val="24"/>
        </w:rPr>
        <w:t xml:space="preserve"> </w:t>
      </w:r>
      <w:r w:rsidRPr="009E01EF">
        <w:rPr>
          <w:rFonts w:ascii="Times New Roman" w:hAnsi="Times New Roman" w:cs="Times New Roman"/>
          <w:sz w:val="24"/>
          <w:szCs w:val="24"/>
        </w:rPr>
        <w:t>n</w:t>
      </w:r>
      <w:r w:rsidR="00670A73" w:rsidRPr="009E01EF">
        <w:rPr>
          <w:rFonts w:ascii="Times New Roman" w:hAnsi="Times New Roman" w:cs="Times New Roman"/>
          <w:sz w:val="24"/>
          <w:szCs w:val="24"/>
        </w:rPr>
        <w:t>ã</w:t>
      </w:r>
      <w:r w:rsidRPr="009E01EF">
        <w:rPr>
          <w:rFonts w:ascii="Times New Roman" w:hAnsi="Times New Roman" w:cs="Times New Roman"/>
          <w:sz w:val="24"/>
          <w:szCs w:val="24"/>
        </w:rPr>
        <w:t xml:space="preserve">o se justificar a </w:t>
      </w:r>
      <w:r w:rsidR="00670A73" w:rsidRPr="009E01EF">
        <w:rPr>
          <w:rFonts w:ascii="Times New Roman" w:hAnsi="Times New Roman" w:cs="Times New Roman"/>
          <w:sz w:val="24"/>
          <w:szCs w:val="24"/>
        </w:rPr>
        <w:t>imposição</w:t>
      </w:r>
      <w:r w:rsidRPr="009E01EF">
        <w:rPr>
          <w:rFonts w:ascii="Times New Roman" w:hAnsi="Times New Roman" w:cs="Times New Roman"/>
          <w:sz w:val="24"/>
          <w:szCs w:val="24"/>
        </w:rPr>
        <w:t xml:space="preserve"> de penalidade mais grave (art. 156, §2”, da Lei n” 14.133, de 2021);</w:t>
      </w:r>
    </w:p>
    <w:p w14:paraId="5C7F6960" w14:textId="1EDB4D65" w:rsidR="00B479E9" w:rsidRDefault="00B479E9" w:rsidP="00B479E9">
      <w:pPr>
        <w:jc w:val="both"/>
        <w:rPr>
          <w:rFonts w:ascii="Times New Roman" w:hAnsi="Times New Roman" w:cs="Times New Roman"/>
          <w:sz w:val="24"/>
          <w:szCs w:val="24"/>
        </w:rPr>
      </w:pPr>
      <w:proofErr w:type="spellStart"/>
      <w:r w:rsidRPr="009E01EF">
        <w:rPr>
          <w:rFonts w:ascii="Times New Roman" w:hAnsi="Times New Roman" w:cs="Times New Roman"/>
          <w:sz w:val="24"/>
          <w:szCs w:val="24"/>
        </w:rPr>
        <w:t>ii</w:t>
      </w:r>
      <w:proofErr w:type="spellEnd"/>
      <w:r w:rsidRPr="009E01EF">
        <w:rPr>
          <w:rFonts w:ascii="Times New Roman" w:hAnsi="Times New Roman" w:cs="Times New Roman"/>
          <w:sz w:val="24"/>
          <w:szCs w:val="24"/>
        </w:rPr>
        <w:t>) Impedimento de licitar e contratar, quando praticadas as condutas descritas nas alíneas “b”,</w:t>
      </w:r>
      <w:r w:rsidR="00670A73" w:rsidRPr="009E01EF">
        <w:rPr>
          <w:rFonts w:ascii="Times New Roman" w:hAnsi="Times New Roman" w:cs="Times New Roman"/>
          <w:sz w:val="24"/>
          <w:szCs w:val="24"/>
        </w:rPr>
        <w:t xml:space="preserve"> </w:t>
      </w:r>
      <w:r w:rsidRPr="009E01EF">
        <w:rPr>
          <w:rFonts w:ascii="Times New Roman" w:hAnsi="Times New Roman" w:cs="Times New Roman"/>
          <w:sz w:val="24"/>
          <w:szCs w:val="24"/>
        </w:rPr>
        <w:t>“c” e “d” do subitem acima deste Contrato, sempre que n</w:t>
      </w:r>
      <w:r w:rsidR="005234CC" w:rsidRPr="009E01EF">
        <w:rPr>
          <w:rFonts w:ascii="Times New Roman" w:hAnsi="Times New Roman" w:cs="Times New Roman"/>
          <w:sz w:val="24"/>
          <w:szCs w:val="24"/>
        </w:rPr>
        <w:t>ã</w:t>
      </w:r>
      <w:r w:rsidRPr="009E01EF">
        <w:rPr>
          <w:rFonts w:ascii="Times New Roman" w:hAnsi="Times New Roman" w:cs="Times New Roman"/>
          <w:sz w:val="24"/>
          <w:szCs w:val="24"/>
        </w:rPr>
        <w:t xml:space="preserve">o se justificar a </w:t>
      </w:r>
      <w:r w:rsidR="00670A73" w:rsidRPr="009E01EF">
        <w:rPr>
          <w:rFonts w:ascii="Times New Roman" w:hAnsi="Times New Roman" w:cs="Times New Roman"/>
          <w:sz w:val="24"/>
          <w:szCs w:val="24"/>
        </w:rPr>
        <w:t>imposição</w:t>
      </w:r>
      <w:r w:rsidRPr="009E01EF">
        <w:rPr>
          <w:rFonts w:ascii="Times New Roman" w:hAnsi="Times New Roman" w:cs="Times New Roman"/>
          <w:sz w:val="24"/>
          <w:szCs w:val="24"/>
        </w:rPr>
        <w:t xml:space="preserve"> de penalidade</w:t>
      </w:r>
      <w:r w:rsidR="00670A73" w:rsidRPr="009E01EF">
        <w:rPr>
          <w:rFonts w:ascii="Times New Roman" w:hAnsi="Times New Roman" w:cs="Times New Roman"/>
          <w:sz w:val="24"/>
          <w:szCs w:val="24"/>
        </w:rPr>
        <w:t xml:space="preserve"> </w:t>
      </w:r>
      <w:r w:rsidRPr="009E01EF">
        <w:rPr>
          <w:rFonts w:ascii="Times New Roman" w:hAnsi="Times New Roman" w:cs="Times New Roman"/>
          <w:sz w:val="24"/>
          <w:szCs w:val="24"/>
        </w:rPr>
        <w:t>mais grave (art. 156, § 4”, da Lei n” 14.133, de 2021);</w:t>
      </w:r>
    </w:p>
    <w:p w14:paraId="5E34E964" w14:textId="2EEA8908" w:rsidR="00F95E41" w:rsidRDefault="00F95E41" w:rsidP="00B479E9">
      <w:pPr>
        <w:jc w:val="both"/>
        <w:rPr>
          <w:rFonts w:ascii="Times New Roman" w:hAnsi="Times New Roman" w:cs="Times New Roman"/>
          <w:sz w:val="24"/>
          <w:szCs w:val="24"/>
        </w:rPr>
      </w:pPr>
    </w:p>
    <w:p w14:paraId="7697BA5D" w14:textId="35D58669" w:rsidR="00F95E41" w:rsidRDefault="00F95E41" w:rsidP="00B479E9">
      <w:pPr>
        <w:jc w:val="both"/>
        <w:rPr>
          <w:rFonts w:ascii="Times New Roman" w:hAnsi="Times New Roman" w:cs="Times New Roman"/>
          <w:sz w:val="24"/>
          <w:szCs w:val="24"/>
        </w:rPr>
      </w:pPr>
    </w:p>
    <w:p w14:paraId="5B92311A" w14:textId="77777777" w:rsidR="00F95E41" w:rsidRPr="009E01EF" w:rsidRDefault="00F95E41" w:rsidP="00B479E9">
      <w:pPr>
        <w:jc w:val="both"/>
        <w:rPr>
          <w:rFonts w:ascii="Times New Roman" w:hAnsi="Times New Roman" w:cs="Times New Roman"/>
          <w:sz w:val="24"/>
          <w:szCs w:val="24"/>
        </w:rPr>
      </w:pPr>
    </w:p>
    <w:p w14:paraId="4AF7CE63" w14:textId="7F2D562B" w:rsidR="00B479E9" w:rsidRPr="009E01EF" w:rsidRDefault="00B479E9" w:rsidP="00B479E9">
      <w:pPr>
        <w:jc w:val="both"/>
        <w:rPr>
          <w:rFonts w:ascii="Times New Roman" w:hAnsi="Times New Roman" w:cs="Times New Roman"/>
          <w:sz w:val="24"/>
          <w:szCs w:val="24"/>
        </w:rPr>
      </w:pPr>
      <w:proofErr w:type="spellStart"/>
      <w:r w:rsidRPr="009E01EF">
        <w:rPr>
          <w:rFonts w:ascii="Times New Roman" w:hAnsi="Times New Roman" w:cs="Times New Roman"/>
          <w:sz w:val="24"/>
          <w:szCs w:val="24"/>
        </w:rPr>
        <w:t>iii</w:t>
      </w:r>
      <w:proofErr w:type="spellEnd"/>
      <w:r w:rsidRPr="009E01EF">
        <w:rPr>
          <w:rFonts w:ascii="Times New Roman" w:hAnsi="Times New Roman" w:cs="Times New Roman"/>
          <w:sz w:val="24"/>
          <w:szCs w:val="24"/>
        </w:rPr>
        <w:t xml:space="preserve">) </w:t>
      </w:r>
      <w:r w:rsidR="00670A73" w:rsidRPr="009E01EF">
        <w:rPr>
          <w:rFonts w:ascii="Times New Roman" w:hAnsi="Times New Roman" w:cs="Times New Roman"/>
          <w:sz w:val="24"/>
          <w:szCs w:val="24"/>
        </w:rPr>
        <w:t>Declaração</w:t>
      </w:r>
      <w:r w:rsidRPr="009E01EF">
        <w:rPr>
          <w:rFonts w:ascii="Times New Roman" w:hAnsi="Times New Roman" w:cs="Times New Roman"/>
          <w:sz w:val="24"/>
          <w:szCs w:val="24"/>
        </w:rPr>
        <w:t xml:space="preserve"> de inidoneidade para licitar e contratar, quando praticadas as condutas</w:t>
      </w:r>
      <w:r w:rsidR="005234CC" w:rsidRPr="009E01EF">
        <w:rPr>
          <w:rFonts w:ascii="Times New Roman" w:hAnsi="Times New Roman" w:cs="Times New Roman"/>
          <w:sz w:val="24"/>
          <w:szCs w:val="24"/>
        </w:rPr>
        <w:t xml:space="preserve"> </w:t>
      </w:r>
      <w:r w:rsidRPr="009E01EF">
        <w:rPr>
          <w:rFonts w:ascii="Times New Roman" w:hAnsi="Times New Roman" w:cs="Times New Roman"/>
          <w:sz w:val="24"/>
          <w:szCs w:val="24"/>
        </w:rPr>
        <w:t>descritas nas alíneas “e”, “f”, “g” e “h” do subitem acima deste Contrato, bem como nas alíneas “b”,</w:t>
      </w:r>
      <w:r w:rsidR="005234CC" w:rsidRPr="009E01EF">
        <w:rPr>
          <w:rFonts w:ascii="Times New Roman" w:hAnsi="Times New Roman" w:cs="Times New Roman"/>
          <w:sz w:val="24"/>
          <w:szCs w:val="24"/>
        </w:rPr>
        <w:t xml:space="preserve"> </w:t>
      </w:r>
      <w:r w:rsidRPr="009E01EF">
        <w:rPr>
          <w:rFonts w:ascii="Times New Roman" w:hAnsi="Times New Roman" w:cs="Times New Roman"/>
          <w:sz w:val="24"/>
          <w:szCs w:val="24"/>
        </w:rPr>
        <w:t>“c” e “d”, que justifiquem a imposição de penalidade mais grave (art. 156, §5”, da Lei n” 14.133, de</w:t>
      </w:r>
      <w:r w:rsidR="00670A73" w:rsidRPr="009E01EF">
        <w:rPr>
          <w:rFonts w:ascii="Times New Roman" w:hAnsi="Times New Roman" w:cs="Times New Roman"/>
          <w:sz w:val="24"/>
          <w:szCs w:val="24"/>
        </w:rPr>
        <w:t xml:space="preserve"> </w:t>
      </w:r>
      <w:r w:rsidRPr="009E01EF">
        <w:rPr>
          <w:rFonts w:ascii="Times New Roman" w:hAnsi="Times New Roman" w:cs="Times New Roman"/>
          <w:sz w:val="24"/>
          <w:szCs w:val="24"/>
        </w:rPr>
        <w:t>2021).</w:t>
      </w:r>
    </w:p>
    <w:p w14:paraId="1FB58103" w14:textId="77777777" w:rsidR="00B479E9" w:rsidRPr="009E01EF" w:rsidRDefault="00B479E9" w:rsidP="00B479E9">
      <w:pPr>
        <w:jc w:val="both"/>
        <w:rPr>
          <w:rFonts w:ascii="Times New Roman" w:hAnsi="Times New Roman" w:cs="Times New Roman"/>
          <w:sz w:val="24"/>
          <w:szCs w:val="24"/>
        </w:rPr>
      </w:pPr>
      <w:proofErr w:type="spellStart"/>
      <w:r w:rsidRPr="009E01EF">
        <w:rPr>
          <w:rFonts w:ascii="Times New Roman" w:hAnsi="Times New Roman" w:cs="Times New Roman"/>
          <w:sz w:val="24"/>
          <w:szCs w:val="24"/>
        </w:rPr>
        <w:t>iv</w:t>
      </w:r>
      <w:proofErr w:type="spellEnd"/>
      <w:r w:rsidRPr="009E01EF">
        <w:rPr>
          <w:rFonts w:ascii="Times New Roman" w:hAnsi="Times New Roman" w:cs="Times New Roman"/>
          <w:sz w:val="24"/>
          <w:szCs w:val="24"/>
        </w:rPr>
        <w:t>) Multa:</w:t>
      </w:r>
    </w:p>
    <w:p w14:paraId="62F7BBA5" w14:textId="31DB0DE8" w:rsidR="00B479E9" w:rsidRPr="009E01EF" w:rsidRDefault="00B479E9" w:rsidP="00B479E9">
      <w:pPr>
        <w:jc w:val="both"/>
        <w:rPr>
          <w:rFonts w:ascii="Times New Roman" w:hAnsi="Times New Roman" w:cs="Times New Roman"/>
          <w:sz w:val="24"/>
          <w:szCs w:val="24"/>
        </w:rPr>
      </w:pPr>
      <w:r w:rsidRPr="009E01EF">
        <w:rPr>
          <w:rFonts w:ascii="Times New Roman" w:hAnsi="Times New Roman" w:cs="Times New Roman"/>
          <w:sz w:val="24"/>
          <w:szCs w:val="24"/>
        </w:rPr>
        <w:t xml:space="preserve">(1) Moratória de 0,07% (sete </w:t>
      </w:r>
      <w:r w:rsidR="00670A73" w:rsidRPr="009E01EF">
        <w:rPr>
          <w:rFonts w:ascii="Times New Roman" w:hAnsi="Times New Roman" w:cs="Times New Roman"/>
          <w:sz w:val="24"/>
          <w:szCs w:val="24"/>
        </w:rPr>
        <w:t>centésimos</w:t>
      </w:r>
      <w:r w:rsidRPr="009E01EF">
        <w:rPr>
          <w:rFonts w:ascii="Times New Roman" w:hAnsi="Times New Roman" w:cs="Times New Roman"/>
          <w:sz w:val="24"/>
          <w:szCs w:val="24"/>
        </w:rPr>
        <w:t xml:space="preserve"> por cento) do valor total do contrato por dia de atraso</w:t>
      </w:r>
      <w:r w:rsidR="00670A73" w:rsidRPr="009E01EF">
        <w:rPr>
          <w:rFonts w:ascii="Times New Roman" w:hAnsi="Times New Roman" w:cs="Times New Roman"/>
          <w:sz w:val="24"/>
          <w:szCs w:val="24"/>
        </w:rPr>
        <w:t xml:space="preserve"> </w:t>
      </w:r>
      <w:r w:rsidRPr="009E01EF">
        <w:rPr>
          <w:rFonts w:ascii="Times New Roman" w:hAnsi="Times New Roman" w:cs="Times New Roman"/>
          <w:sz w:val="24"/>
          <w:szCs w:val="24"/>
        </w:rPr>
        <w:t xml:space="preserve">injustificado, </w:t>
      </w:r>
      <w:r w:rsidR="00670A73" w:rsidRPr="009E01EF">
        <w:rPr>
          <w:rFonts w:ascii="Times New Roman" w:hAnsi="Times New Roman" w:cs="Times New Roman"/>
          <w:sz w:val="24"/>
          <w:szCs w:val="24"/>
        </w:rPr>
        <w:t>até</w:t>
      </w:r>
      <w:r w:rsidRPr="009E01EF">
        <w:rPr>
          <w:rFonts w:ascii="Times New Roman" w:hAnsi="Times New Roman" w:cs="Times New Roman"/>
          <w:sz w:val="24"/>
          <w:szCs w:val="24"/>
        </w:rPr>
        <w:t xml:space="preserve"> o </w:t>
      </w:r>
      <w:r w:rsidR="00670A73" w:rsidRPr="009E01EF">
        <w:rPr>
          <w:rFonts w:ascii="Times New Roman" w:hAnsi="Times New Roman" w:cs="Times New Roman"/>
          <w:sz w:val="24"/>
          <w:szCs w:val="24"/>
        </w:rPr>
        <w:t>máximo</w:t>
      </w:r>
      <w:r w:rsidRPr="009E01EF">
        <w:rPr>
          <w:rFonts w:ascii="Times New Roman" w:hAnsi="Times New Roman" w:cs="Times New Roman"/>
          <w:sz w:val="24"/>
          <w:szCs w:val="24"/>
        </w:rPr>
        <w:t xml:space="preserve"> de 2% (dois por cento), pela inobservância do prazo fixado para</w:t>
      </w:r>
      <w:r w:rsidR="00670A73" w:rsidRPr="009E01EF">
        <w:rPr>
          <w:rFonts w:ascii="Times New Roman" w:hAnsi="Times New Roman" w:cs="Times New Roman"/>
          <w:sz w:val="24"/>
          <w:szCs w:val="24"/>
        </w:rPr>
        <w:t xml:space="preserve"> apresentação</w:t>
      </w:r>
      <w:r w:rsidRPr="009E01EF">
        <w:rPr>
          <w:rFonts w:ascii="Times New Roman" w:hAnsi="Times New Roman" w:cs="Times New Roman"/>
          <w:sz w:val="24"/>
          <w:szCs w:val="24"/>
        </w:rPr>
        <w:t xml:space="preserve">, </w:t>
      </w:r>
      <w:r w:rsidR="00670A73" w:rsidRPr="009E01EF">
        <w:rPr>
          <w:rFonts w:ascii="Times New Roman" w:hAnsi="Times New Roman" w:cs="Times New Roman"/>
          <w:sz w:val="24"/>
          <w:szCs w:val="24"/>
        </w:rPr>
        <w:t>suplementação</w:t>
      </w:r>
      <w:r w:rsidRPr="009E01EF">
        <w:rPr>
          <w:rFonts w:ascii="Times New Roman" w:hAnsi="Times New Roman" w:cs="Times New Roman"/>
          <w:sz w:val="24"/>
          <w:szCs w:val="24"/>
        </w:rPr>
        <w:t xml:space="preserve"> ou </w:t>
      </w:r>
      <w:r w:rsidR="00670A73" w:rsidRPr="009E01EF">
        <w:rPr>
          <w:rFonts w:ascii="Times New Roman" w:hAnsi="Times New Roman" w:cs="Times New Roman"/>
          <w:sz w:val="24"/>
          <w:szCs w:val="24"/>
        </w:rPr>
        <w:t>reposição</w:t>
      </w:r>
      <w:r w:rsidRPr="009E01EF">
        <w:rPr>
          <w:rFonts w:ascii="Times New Roman" w:hAnsi="Times New Roman" w:cs="Times New Roman"/>
          <w:sz w:val="24"/>
          <w:szCs w:val="24"/>
        </w:rPr>
        <w:t xml:space="preserve"> da garantia. </w:t>
      </w:r>
    </w:p>
    <w:p w14:paraId="281A6F7B" w14:textId="32FD1FB0" w:rsidR="00B479E9" w:rsidRPr="009E01EF" w:rsidRDefault="00B479E9" w:rsidP="00B479E9">
      <w:pPr>
        <w:jc w:val="both"/>
        <w:rPr>
          <w:rFonts w:ascii="Times New Roman" w:hAnsi="Times New Roman" w:cs="Times New Roman"/>
          <w:sz w:val="24"/>
          <w:szCs w:val="24"/>
        </w:rPr>
      </w:pPr>
      <w:r w:rsidRPr="009E01EF">
        <w:rPr>
          <w:rFonts w:ascii="Times New Roman" w:hAnsi="Times New Roman" w:cs="Times New Roman"/>
          <w:sz w:val="24"/>
          <w:szCs w:val="24"/>
        </w:rPr>
        <w:t xml:space="preserve">a. O atraso superior a 90 (noventa) dias autoriza a </w:t>
      </w:r>
      <w:r w:rsidR="00670A73" w:rsidRPr="009E01EF">
        <w:rPr>
          <w:rFonts w:ascii="Times New Roman" w:hAnsi="Times New Roman" w:cs="Times New Roman"/>
          <w:sz w:val="24"/>
          <w:szCs w:val="24"/>
        </w:rPr>
        <w:t>Administração</w:t>
      </w:r>
      <w:r w:rsidRPr="009E01EF">
        <w:rPr>
          <w:rFonts w:ascii="Times New Roman" w:hAnsi="Times New Roman" w:cs="Times New Roman"/>
          <w:sz w:val="24"/>
          <w:szCs w:val="24"/>
        </w:rPr>
        <w:t xml:space="preserve"> a promover a </w:t>
      </w:r>
      <w:r w:rsidR="00670A73" w:rsidRPr="009E01EF">
        <w:rPr>
          <w:rFonts w:ascii="Times New Roman" w:hAnsi="Times New Roman" w:cs="Times New Roman"/>
          <w:sz w:val="24"/>
          <w:szCs w:val="24"/>
        </w:rPr>
        <w:t>extinção</w:t>
      </w:r>
      <w:r w:rsidRPr="009E01EF">
        <w:rPr>
          <w:rFonts w:ascii="Times New Roman" w:hAnsi="Times New Roman" w:cs="Times New Roman"/>
          <w:sz w:val="24"/>
          <w:szCs w:val="24"/>
        </w:rPr>
        <w:t xml:space="preserve"> do</w:t>
      </w:r>
      <w:r w:rsidR="00670A73" w:rsidRPr="009E01EF">
        <w:rPr>
          <w:rFonts w:ascii="Times New Roman" w:hAnsi="Times New Roman" w:cs="Times New Roman"/>
          <w:sz w:val="24"/>
          <w:szCs w:val="24"/>
        </w:rPr>
        <w:t xml:space="preserve"> </w:t>
      </w:r>
      <w:r w:rsidRPr="009E01EF">
        <w:rPr>
          <w:rFonts w:ascii="Times New Roman" w:hAnsi="Times New Roman" w:cs="Times New Roman"/>
          <w:sz w:val="24"/>
          <w:szCs w:val="24"/>
        </w:rPr>
        <w:t xml:space="preserve">contrato por descumprimento ou cumprimento irregular de suas </w:t>
      </w:r>
      <w:r w:rsidR="00670A73" w:rsidRPr="009E01EF">
        <w:rPr>
          <w:rFonts w:ascii="Times New Roman" w:hAnsi="Times New Roman" w:cs="Times New Roman"/>
          <w:sz w:val="24"/>
          <w:szCs w:val="24"/>
        </w:rPr>
        <w:t>cláusulas</w:t>
      </w:r>
      <w:r w:rsidRPr="009E01EF">
        <w:rPr>
          <w:rFonts w:ascii="Times New Roman" w:hAnsi="Times New Roman" w:cs="Times New Roman"/>
          <w:sz w:val="24"/>
          <w:szCs w:val="24"/>
        </w:rPr>
        <w:t xml:space="preserve">, conforme </w:t>
      </w:r>
      <w:r w:rsidR="00670A73" w:rsidRPr="009E01EF">
        <w:rPr>
          <w:rFonts w:ascii="Times New Roman" w:hAnsi="Times New Roman" w:cs="Times New Roman"/>
          <w:sz w:val="24"/>
          <w:szCs w:val="24"/>
        </w:rPr>
        <w:t>dispõe</w:t>
      </w:r>
      <w:r w:rsidRPr="009E01EF">
        <w:rPr>
          <w:rFonts w:ascii="Times New Roman" w:hAnsi="Times New Roman" w:cs="Times New Roman"/>
          <w:sz w:val="24"/>
          <w:szCs w:val="24"/>
        </w:rPr>
        <w:t xml:space="preserve"> o inciso</w:t>
      </w:r>
      <w:r w:rsidR="00670A73" w:rsidRPr="009E01EF">
        <w:rPr>
          <w:rFonts w:ascii="Times New Roman" w:hAnsi="Times New Roman" w:cs="Times New Roman"/>
          <w:sz w:val="24"/>
          <w:szCs w:val="24"/>
        </w:rPr>
        <w:t xml:space="preserve"> </w:t>
      </w:r>
      <w:r w:rsidRPr="009E01EF">
        <w:rPr>
          <w:rFonts w:ascii="Times New Roman" w:hAnsi="Times New Roman" w:cs="Times New Roman"/>
          <w:sz w:val="24"/>
          <w:szCs w:val="24"/>
        </w:rPr>
        <w:t xml:space="preserve">I do art. 137 da Lei n. 14.133, de 2021. </w:t>
      </w:r>
    </w:p>
    <w:p w14:paraId="677E47EA" w14:textId="5321FFBE" w:rsidR="00B479E9" w:rsidRPr="009E01EF" w:rsidRDefault="00B479E9" w:rsidP="00B479E9">
      <w:pPr>
        <w:jc w:val="both"/>
        <w:rPr>
          <w:rFonts w:ascii="Times New Roman" w:hAnsi="Times New Roman" w:cs="Times New Roman"/>
          <w:sz w:val="24"/>
          <w:szCs w:val="24"/>
        </w:rPr>
      </w:pPr>
      <w:r w:rsidRPr="009E01EF">
        <w:rPr>
          <w:rFonts w:ascii="Times New Roman" w:hAnsi="Times New Roman" w:cs="Times New Roman"/>
          <w:sz w:val="24"/>
          <w:szCs w:val="24"/>
        </w:rPr>
        <w:t>(2) Compensatória, para as infrações descritas nas alíneas “e” a “h” do subitem 12.1, de 0,50% a</w:t>
      </w:r>
      <w:r w:rsidR="00670A73" w:rsidRPr="009E01EF">
        <w:rPr>
          <w:rFonts w:ascii="Times New Roman" w:hAnsi="Times New Roman" w:cs="Times New Roman"/>
          <w:sz w:val="24"/>
          <w:szCs w:val="24"/>
        </w:rPr>
        <w:t xml:space="preserve"> </w:t>
      </w:r>
      <w:r w:rsidRPr="009E01EF">
        <w:rPr>
          <w:rFonts w:ascii="Times New Roman" w:hAnsi="Times New Roman" w:cs="Times New Roman"/>
          <w:sz w:val="24"/>
          <w:szCs w:val="24"/>
        </w:rPr>
        <w:t>30% do valor do Contrato.</w:t>
      </w:r>
    </w:p>
    <w:p w14:paraId="139375F0" w14:textId="3BDAEAC0" w:rsidR="00B479E9" w:rsidRPr="009E01EF" w:rsidRDefault="00B479E9" w:rsidP="00B479E9">
      <w:pPr>
        <w:jc w:val="both"/>
        <w:rPr>
          <w:rFonts w:ascii="Times New Roman" w:hAnsi="Times New Roman" w:cs="Times New Roman"/>
          <w:sz w:val="24"/>
          <w:szCs w:val="24"/>
        </w:rPr>
      </w:pPr>
      <w:r w:rsidRPr="009E01EF">
        <w:rPr>
          <w:rFonts w:ascii="Times New Roman" w:hAnsi="Times New Roman" w:cs="Times New Roman"/>
          <w:sz w:val="24"/>
          <w:szCs w:val="24"/>
        </w:rPr>
        <w:t>(3) Compensatória, para a inexecução total do contrato prevista na alínea “c” do subitem 12.1, de</w:t>
      </w:r>
      <w:r w:rsidR="00670A73" w:rsidRPr="009E01EF">
        <w:rPr>
          <w:rFonts w:ascii="Times New Roman" w:hAnsi="Times New Roman" w:cs="Times New Roman"/>
          <w:sz w:val="24"/>
          <w:szCs w:val="24"/>
        </w:rPr>
        <w:t xml:space="preserve"> </w:t>
      </w:r>
      <w:r w:rsidRPr="009E01EF">
        <w:rPr>
          <w:rFonts w:ascii="Times New Roman" w:hAnsi="Times New Roman" w:cs="Times New Roman"/>
          <w:sz w:val="24"/>
          <w:szCs w:val="24"/>
        </w:rPr>
        <w:t>20% a 30</w:t>
      </w:r>
      <w:proofErr w:type="gramStart"/>
      <w:r w:rsidRPr="009E01EF">
        <w:rPr>
          <w:rFonts w:ascii="Times New Roman" w:hAnsi="Times New Roman" w:cs="Times New Roman"/>
          <w:sz w:val="24"/>
          <w:szCs w:val="24"/>
        </w:rPr>
        <w:t>%  do</w:t>
      </w:r>
      <w:proofErr w:type="gramEnd"/>
      <w:r w:rsidRPr="009E01EF">
        <w:rPr>
          <w:rFonts w:ascii="Times New Roman" w:hAnsi="Times New Roman" w:cs="Times New Roman"/>
          <w:sz w:val="24"/>
          <w:szCs w:val="24"/>
        </w:rPr>
        <w:t xml:space="preserve"> valor do Contrato. </w:t>
      </w:r>
    </w:p>
    <w:p w14:paraId="3F400783" w14:textId="165C6A1D" w:rsidR="00B479E9" w:rsidRPr="009E01EF" w:rsidRDefault="00B479E9" w:rsidP="00B479E9">
      <w:pPr>
        <w:jc w:val="both"/>
        <w:rPr>
          <w:rFonts w:ascii="Times New Roman" w:hAnsi="Times New Roman" w:cs="Times New Roman"/>
          <w:sz w:val="24"/>
          <w:szCs w:val="24"/>
        </w:rPr>
      </w:pPr>
      <w:r w:rsidRPr="009E01EF">
        <w:rPr>
          <w:rFonts w:ascii="Times New Roman" w:hAnsi="Times New Roman" w:cs="Times New Roman"/>
          <w:sz w:val="24"/>
          <w:szCs w:val="24"/>
        </w:rPr>
        <w:t>(4) Para infração descrita na alínea “b” do subitem 12.1, a multa ser</w:t>
      </w:r>
      <w:r w:rsidR="00670A73" w:rsidRPr="009E01EF">
        <w:rPr>
          <w:rFonts w:ascii="Times New Roman" w:hAnsi="Times New Roman" w:cs="Times New Roman"/>
          <w:sz w:val="24"/>
          <w:szCs w:val="24"/>
        </w:rPr>
        <w:t>á</w:t>
      </w:r>
      <w:r w:rsidRPr="009E01EF">
        <w:rPr>
          <w:rFonts w:ascii="Times New Roman" w:hAnsi="Times New Roman" w:cs="Times New Roman"/>
          <w:sz w:val="24"/>
          <w:szCs w:val="24"/>
        </w:rPr>
        <w:t xml:space="preserve"> de 10% a 30</w:t>
      </w:r>
      <w:proofErr w:type="gramStart"/>
      <w:r w:rsidRPr="009E01EF">
        <w:rPr>
          <w:rFonts w:ascii="Times New Roman" w:hAnsi="Times New Roman" w:cs="Times New Roman"/>
          <w:sz w:val="24"/>
          <w:szCs w:val="24"/>
        </w:rPr>
        <w:t>%  do</w:t>
      </w:r>
      <w:proofErr w:type="gramEnd"/>
      <w:r w:rsidRPr="009E01EF">
        <w:rPr>
          <w:rFonts w:ascii="Times New Roman" w:hAnsi="Times New Roman" w:cs="Times New Roman"/>
          <w:sz w:val="24"/>
          <w:szCs w:val="24"/>
        </w:rPr>
        <w:t xml:space="preserve"> valor do</w:t>
      </w:r>
      <w:r w:rsidR="00670A73" w:rsidRPr="009E01EF">
        <w:rPr>
          <w:rFonts w:ascii="Times New Roman" w:hAnsi="Times New Roman" w:cs="Times New Roman"/>
          <w:sz w:val="24"/>
          <w:szCs w:val="24"/>
        </w:rPr>
        <w:t xml:space="preserve"> </w:t>
      </w:r>
      <w:r w:rsidRPr="009E01EF">
        <w:rPr>
          <w:rFonts w:ascii="Times New Roman" w:hAnsi="Times New Roman" w:cs="Times New Roman"/>
          <w:sz w:val="24"/>
          <w:szCs w:val="24"/>
        </w:rPr>
        <w:t xml:space="preserve">Contrato. </w:t>
      </w:r>
    </w:p>
    <w:p w14:paraId="000A3494" w14:textId="67F5FE10" w:rsidR="00C944FB" w:rsidRPr="009E01EF" w:rsidRDefault="00B479E9" w:rsidP="00B479E9">
      <w:pPr>
        <w:jc w:val="both"/>
        <w:rPr>
          <w:rFonts w:ascii="Times New Roman" w:hAnsi="Times New Roman" w:cs="Times New Roman"/>
          <w:sz w:val="24"/>
          <w:szCs w:val="24"/>
        </w:rPr>
      </w:pPr>
      <w:r w:rsidRPr="009E01EF">
        <w:rPr>
          <w:rFonts w:ascii="Times New Roman" w:hAnsi="Times New Roman" w:cs="Times New Roman"/>
          <w:sz w:val="24"/>
          <w:szCs w:val="24"/>
        </w:rPr>
        <w:t>(5) Para infrações descritas na alínea “d” do subitem 12.1, a multa será de 20% a 30</w:t>
      </w:r>
      <w:proofErr w:type="gramStart"/>
      <w:r w:rsidRPr="009E01EF">
        <w:rPr>
          <w:rFonts w:ascii="Times New Roman" w:hAnsi="Times New Roman" w:cs="Times New Roman"/>
          <w:sz w:val="24"/>
          <w:szCs w:val="24"/>
        </w:rPr>
        <w:t>%  do</w:t>
      </w:r>
      <w:proofErr w:type="gramEnd"/>
      <w:r w:rsidRPr="009E01EF">
        <w:rPr>
          <w:rFonts w:ascii="Times New Roman" w:hAnsi="Times New Roman" w:cs="Times New Roman"/>
          <w:sz w:val="24"/>
          <w:szCs w:val="24"/>
        </w:rPr>
        <w:t xml:space="preserve"> valor do</w:t>
      </w:r>
      <w:r w:rsidR="00670A73" w:rsidRPr="009E01EF">
        <w:rPr>
          <w:rFonts w:ascii="Times New Roman" w:hAnsi="Times New Roman" w:cs="Times New Roman"/>
          <w:sz w:val="24"/>
          <w:szCs w:val="24"/>
        </w:rPr>
        <w:t xml:space="preserve"> </w:t>
      </w:r>
      <w:r w:rsidRPr="009E01EF">
        <w:rPr>
          <w:rFonts w:ascii="Times New Roman" w:hAnsi="Times New Roman" w:cs="Times New Roman"/>
          <w:sz w:val="24"/>
          <w:szCs w:val="24"/>
        </w:rPr>
        <w:t>Contrato.</w:t>
      </w:r>
    </w:p>
    <w:p w14:paraId="3BC84640" w14:textId="041A4D0A" w:rsidR="00B479E9" w:rsidRPr="009E01EF" w:rsidRDefault="00B479E9" w:rsidP="00B479E9">
      <w:pPr>
        <w:jc w:val="both"/>
        <w:rPr>
          <w:rFonts w:ascii="Times New Roman" w:hAnsi="Times New Roman" w:cs="Times New Roman"/>
          <w:sz w:val="24"/>
          <w:szCs w:val="24"/>
        </w:rPr>
      </w:pPr>
      <w:r w:rsidRPr="009E01EF">
        <w:rPr>
          <w:rFonts w:ascii="Times New Roman" w:hAnsi="Times New Roman" w:cs="Times New Roman"/>
          <w:sz w:val="24"/>
          <w:szCs w:val="24"/>
        </w:rPr>
        <w:t xml:space="preserve">(6) Para a </w:t>
      </w:r>
      <w:r w:rsidR="00670A73" w:rsidRPr="009E01EF">
        <w:rPr>
          <w:rFonts w:ascii="Times New Roman" w:hAnsi="Times New Roman" w:cs="Times New Roman"/>
          <w:sz w:val="24"/>
          <w:szCs w:val="24"/>
        </w:rPr>
        <w:t>infração</w:t>
      </w:r>
      <w:r w:rsidRPr="009E01EF">
        <w:rPr>
          <w:rFonts w:ascii="Times New Roman" w:hAnsi="Times New Roman" w:cs="Times New Roman"/>
          <w:sz w:val="24"/>
          <w:szCs w:val="24"/>
        </w:rPr>
        <w:t xml:space="preserve"> descrita na alínea “a” do subitem 12.1, a multa será de 0,5% a 30% do valor do</w:t>
      </w:r>
      <w:r w:rsidR="005234CC" w:rsidRPr="009E01EF">
        <w:rPr>
          <w:rFonts w:ascii="Times New Roman" w:hAnsi="Times New Roman" w:cs="Times New Roman"/>
          <w:sz w:val="24"/>
          <w:szCs w:val="24"/>
        </w:rPr>
        <w:t xml:space="preserve"> </w:t>
      </w:r>
      <w:r w:rsidRPr="009E01EF">
        <w:rPr>
          <w:rFonts w:ascii="Times New Roman" w:hAnsi="Times New Roman" w:cs="Times New Roman"/>
          <w:sz w:val="24"/>
          <w:szCs w:val="24"/>
        </w:rPr>
        <w:t xml:space="preserve">Contrato, ressalvadas as seguintes </w:t>
      </w:r>
      <w:r w:rsidR="00670A73" w:rsidRPr="009E01EF">
        <w:rPr>
          <w:rFonts w:ascii="Times New Roman" w:hAnsi="Times New Roman" w:cs="Times New Roman"/>
          <w:sz w:val="24"/>
          <w:szCs w:val="24"/>
        </w:rPr>
        <w:t>infrações</w:t>
      </w:r>
      <w:r w:rsidRPr="009E01EF">
        <w:rPr>
          <w:rFonts w:ascii="Times New Roman" w:hAnsi="Times New Roman" w:cs="Times New Roman"/>
          <w:sz w:val="24"/>
          <w:szCs w:val="24"/>
        </w:rPr>
        <w:t>:</w:t>
      </w:r>
    </w:p>
    <w:p w14:paraId="62F224C5" w14:textId="2629F07D" w:rsidR="00B479E9" w:rsidRPr="009E01EF" w:rsidRDefault="00B479E9" w:rsidP="00B479E9">
      <w:pPr>
        <w:jc w:val="both"/>
        <w:rPr>
          <w:rFonts w:ascii="Times New Roman" w:hAnsi="Times New Roman" w:cs="Times New Roman"/>
          <w:sz w:val="24"/>
          <w:szCs w:val="24"/>
        </w:rPr>
      </w:pPr>
      <w:r w:rsidRPr="009E01EF">
        <w:rPr>
          <w:rFonts w:ascii="Times New Roman" w:hAnsi="Times New Roman" w:cs="Times New Roman"/>
          <w:sz w:val="24"/>
          <w:szCs w:val="24"/>
        </w:rPr>
        <w:t xml:space="preserve">12.3 A </w:t>
      </w:r>
      <w:r w:rsidR="00670A73" w:rsidRPr="009E01EF">
        <w:rPr>
          <w:rFonts w:ascii="Times New Roman" w:hAnsi="Times New Roman" w:cs="Times New Roman"/>
          <w:sz w:val="24"/>
          <w:szCs w:val="24"/>
        </w:rPr>
        <w:t>aplicação</w:t>
      </w:r>
      <w:r w:rsidRPr="009E01EF">
        <w:rPr>
          <w:rFonts w:ascii="Times New Roman" w:hAnsi="Times New Roman" w:cs="Times New Roman"/>
          <w:sz w:val="24"/>
          <w:szCs w:val="24"/>
        </w:rPr>
        <w:t xml:space="preserve"> das </w:t>
      </w:r>
      <w:r w:rsidR="00670A73" w:rsidRPr="009E01EF">
        <w:rPr>
          <w:rFonts w:ascii="Times New Roman" w:hAnsi="Times New Roman" w:cs="Times New Roman"/>
          <w:sz w:val="24"/>
          <w:szCs w:val="24"/>
        </w:rPr>
        <w:t>sanções</w:t>
      </w:r>
      <w:r w:rsidRPr="009E01EF">
        <w:rPr>
          <w:rFonts w:ascii="Times New Roman" w:hAnsi="Times New Roman" w:cs="Times New Roman"/>
          <w:sz w:val="24"/>
          <w:szCs w:val="24"/>
        </w:rPr>
        <w:t xml:space="preserve"> previstas neste Contrato n</w:t>
      </w:r>
      <w:r w:rsidR="00670A73" w:rsidRPr="009E01EF">
        <w:rPr>
          <w:rFonts w:ascii="Times New Roman" w:hAnsi="Times New Roman" w:cs="Times New Roman"/>
          <w:sz w:val="24"/>
          <w:szCs w:val="24"/>
        </w:rPr>
        <w:t>ã</w:t>
      </w:r>
      <w:r w:rsidRPr="009E01EF">
        <w:rPr>
          <w:rFonts w:ascii="Times New Roman" w:hAnsi="Times New Roman" w:cs="Times New Roman"/>
          <w:sz w:val="24"/>
          <w:szCs w:val="24"/>
        </w:rPr>
        <w:t xml:space="preserve">o exclui, em hipótese alguma, a </w:t>
      </w:r>
      <w:r w:rsidR="00670A73" w:rsidRPr="009E01EF">
        <w:rPr>
          <w:rFonts w:ascii="Times New Roman" w:hAnsi="Times New Roman" w:cs="Times New Roman"/>
          <w:sz w:val="24"/>
          <w:szCs w:val="24"/>
        </w:rPr>
        <w:t>obrigação</w:t>
      </w:r>
      <w:r w:rsidRPr="009E01EF">
        <w:rPr>
          <w:rFonts w:ascii="Times New Roman" w:hAnsi="Times New Roman" w:cs="Times New Roman"/>
          <w:sz w:val="24"/>
          <w:szCs w:val="24"/>
        </w:rPr>
        <w:t xml:space="preserve"> de</w:t>
      </w:r>
      <w:r w:rsidR="00670A73" w:rsidRPr="009E01EF">
        <w:rPr>
          <w:rFonts w:ascii="Times New Roman" w:hAnsi="Times New Roman" w:cs="Times New Roman"/>
          <w:sz w:val="24"/>
          <w:szCs w:val="24"/>
        </w:rPr>
        <w:t xml:space="preserve"> reparação</w:t>
      </w:r>
      <w:r w:rsidRPr="009E01EF">
        <w:rPr>
          <w:rFonts w:ascii="Times New Roman" w:hAnsi="Times New Roman" w:cs="Times New Roman"/>
          <w:sz w:val="24"/>
          <w:szCs w:val="24"/>
        </w:rPr>
        <w:t xml:space="preserve"> integral do dano causado ao Contratante (art. 156, §9”, da Lei n” 14.133, de 2021).</w:t>
      </w:r>
    </w:p>
    <w:p w14:paraId="67327E4C" w14:textId="77777777" w:rsidR="0068169D" w:rsidRPr="009E01EF" w:rsidRDefault="00B479E9" w:rsidP="00B479E9">
      <w:pPr>
        <w:jc w:val="both"/>
        <w:rPr>
          <w:rFonts w:ascii="Times New Roman" w:hAnsi="Times New Roman" w:cs="Times New Roman"/>
          <w:sz w:val="24"/>
          <w:szCs w:val="24"/>
        </w:rPr>
      </w:pPr>
      <w:r w:rsidRPr="009E01EF">
        <w:rPr>
          <w:rFonts w:ascii="Times New Roman" w:hAnsi="Times New Roman" w:cs="Times New Roman"/>
          <w:sz w:val="24"/>
          <w:szCs w:val="24"/>
        </w:rPr>
        <w:t xml:space="preserve">12.4 Todas as </w:t>
      </w:r>
      <w:r w:rsidR="00670A73" w:rsidRPr="009E01EF">
        <w:rPr>
          <w:rFonts w:ascii="Times New Roman" w:hAnsi="Times New Roman" w:cs="Times New Roman"/>
          <w:sz w:val="24"/>
          <w:szCs w:val="24"/>
        </w:rPr>
        <w:t>sanções</w:t>
      </w:r>
      <w:r w:rsidRPr="009E01EF">
        <w:rPr>
          <w:rFonts w:ascii="Times New Roman" w:hAnsi="Times New Roman" w:cs="Times New Roman"/>
          <w:sz w:val="24"/>
          <w:szCs w:val="24"/>
        </w:rPr>
        <w:t xml:space="preserve"> previstas neste Contrato </w:t>
      </w:r>
      <w:r w:rsidR="00670A73" w:rsidRPr="009E01EF">
        <w:rPr>
          <w:rFonts w:ascii="Times New Roman" w:hAnsi="Times New Roman" w:cs="Times New Roman"/>
          <w:sz w:val="24"/>
          <w:szCs w:val="24"/>
        </w:rPr>
        <w:t>poderão</w:t>
      </w:r>
      <w:r w:rsidRPr="009E01EF">
        <w:rPr>
          <w:rFonts w:ascii="Times New Roman" w:hAnsi="Times New Roman" w:cs="Times New Roman"/>
          <w:sz w:val="24"/>
          <w:szCs w:val="24"/>
        </w:rPr>
        <w:t xml:space="preserve"> ser aplicadas cumulativamente com a multa</w:t>
      </w:r>
      <w:r w:rsidR="00670A73" w:rsidRPr="009E01EF">
        <w:rPr>
          <w:rFonts w:ascii="Times New Roman" w:hAnsi="Times New Roman" w:cs="Times New Roman"/>
          <w:sz w:val="24"/>
          <w:szCs w:val="24"/>
        </w:rPr>
        <w:t xml:space="preserve"> </w:t>
      </w:r>
      <w:r w:rsidRPr="009E01EF">
        <w:rPr>
          <w:rFonts w:ascii="Times New Roman" w:hAnsi="Times New Roman" w:cs="Times New Roman"/>
          <w:sz w:val="24"/>
          <w:szCs w:val="24"/>
        </w:rPr>
        <w:t>(art. 156, §7”, da Lei n” 14.133, de 2021).</w:t>
      </w:r>
    </w:p>
    <w:p w14:paraId="671326DC" w14:textId="22CE07B9" w:rsidR="00B479E9" w:rsidRPr="009E01EF" w:rsidRDefault="00B479E9" w:rsidP="00B479E9">
      <w:pPr>
        <w:jc w:val="both"/>
        <w:rPr>
          <w:rFonts w:ascii="Times New Roman" w:hAnsi="Times New Roman" w:cs="Times New Roman"/>
          <w:sz w:val="24"/>
          <w:szCs w:val="24"/>
        </w:rPr>
      </w:pPr>
      <w:r w:rsidRPr="009E01EF">
        <w:rPr>
          <w:rFonts w:ascii="Times New Roman" w:hAnsi="Times New Roman" w:cs="Times New Roman"/>
          <w:sz w:val="24"/>
          <w:szCs w:val="24"/>
        </w:rPr>
        <w:t xml:space="preserve">12.4.1 Antes da </w:t>
      </w:r>
      <w:r w:rsidR="00670A73" w:rsidRPr="009E01EF">
        <w:rPr>
          <w:rFonts w:ascii="Times New Roman" w:hAnsi="Times New Roman" w:cs="Times New Roman"/>
          <w:sz w:val="24"/>
          <w:szCs w:val="24"/>
        </w:rPr>
        <w:t>aplicação</w:t>
      </w:r>
      <w:r w:rsidRPr="009E01EF">
        <w:rPr>
          <w:rFonts w:ascii="Times New Roman" w:hAnsi="Times New Roman" w:cs="Times New Roman"/>
          <w:sz w:val="24"/>
          <w:szCs w:val="24"/>
        </w:rPr>
        <w:t xml:space="preserve"> da multa ser</w:t>
      </w:r>
      <w:r w:rsidR="00670A73" w:rsidRPr="009E01EF">
        <w:rPr>
          <w:rFonts w:ascii="Times New Roman" w:hAnsi="Times New Roman" w:cs="Times New Roman"/>
          <w:sz w:val="24"/>
          <w:szCs w:val="24"/>
        </w:rPr>
        <w:t>á</w:t>
      </w:r>
      <w:r w:rsidRPr="009E01EF">
        <w:rPr>
          <w:rFonts w:ascii="Times New Roman" w:hAnsi="Times New Roman" w:cs="Times New Roman"/>
          <w:sz w:val="24"/>
          <w:szCs w:val="24"/>
        </w:rPr>
        <w:t xml:space="preserve"> facultada a defesa do interessado no prazo de 15 (quinze)</w:t>
      </w:r>
      <w:r w:rsidR="00670A73" w:rsidRPr="009E01EF">
        <w:rPr>
          <w:rFonts w:ascii="Times New Roman" w:hAnsi="Times New Roman" w:cs="Times New Roman"/>
          <w:sz w:val="24"/>
          <w:szCs w:val="24"/>
        </w:rPr>
        <w:t xml:space="preserve"> </w:t>
      </w:r>
      <w:r w:rsidRPr="009E01EF">
        <w:rPr>
          <w:rFonts w:ascii="Times New Roman" w:hAnsi="Times New Roman" w:cs="Times New Roman"/>
          <w:sz w:val="24"/>
          <w:szCs w:val="24"/>
        </w:rPr>
        <w:t xml:space="preserve">dias </w:t>
      </w:r>
      <w:r w:rsidR="00670A73" w:rsidRPr="009E01EF">
        <w:rPr>
          <w:rFonts w:ascii="Times New Roman" w:hAnsi="Times New Roman" w:cs="Times New Roman"/>
          <w:sz w:val="24"/>
          <w:szCs w:val="24"/>
        </w:rPr>
        <w:t>úteis</w:t>
      </w:r>
      <w:r w:rsidRPr="009E01EF">
        <w:rPr>
          <w:rFonts w:ascii="Times New Roman" w:hAnsi="Times New Roman" w:cs="Times New Roman"/>
          <w:sz w:val="24"/>
          <w:szCs w:val="24"/>
        </w:rPr>
        <w:t xml:space="preserve">, contado da data de sua </w:t>
      </w:r>
      <w:r w:rsidR="00670A73" w:rsidRPr="009E01EF">
        <w:rPr>
          <w:rFonts w:ascii="Times New Roman" w:hAnsi="Times New Roman" w:cs="Times New Roman"/>
          <w:sz w:val="24"/>
          <w:szCs w:val="24"/>
        </w:rPr>
        <w:t>intimação</w:t>
      </w:r>
      <w:r w:rsidRPr="009E01EF">
        <w:rPr>
          <w:rFonts w:ascii="Times New Roman" w:hAnsi="Times New Roman" w:cs="Times New Roman"/>
          <w:sz w:val="24"/>
          <w:szCs w:val="24"/>
        </w:rPr>
        <w:t xml:space="preserve"> (art. 157, da Lei n” 14.133, de 2021).</w:t>
      </w:r>
    </w:p>
    <w:p w14:paraId="05C91639" w14:textId="51A754E4" w:rsidR="00B479E9" w:rsidRPr="009E01EF" w:rsidRDefault="00B479E9" w:rsidP="00B479E9">
      <w:pPr>
        <w:jc w:val="both"/>
        <w:rPr>
          <w:rFonts w:ascii="Times New Roman" w:hAnsi="Times New Roman" w:cs="Times New Roman"/>
          <w:sz w:val="24"/>
          <w:szCs w:val="24"/>
        </w:rPr>
      </w:pPr>
      <w:r w:rsidRPr="009E01EF">
        <w:rPr>
          <w:rFonts w:ascii="Times New Roman" w:hAnsi="Times New Roman" w:cs="Times New Roman"/>
          <w:sz w:val="24"/>
          <w:szCs w:val="24"/>
        </w:rPr>
        <w:t xml:space="preserve">12.4.2 Se a multa aplicada e as </w:t>
      </w:r>
      <w:r w:rsidR="00670A73" w:rsidRPr="009E01EF">
        <w:rPr>
          <w:rFonts w:ascii="Times New Roman" w:hAnsi="Times New Roman" w:cs="Times New Roman"/>
          <w:sz w:val="24"/>
          <w:szCs w:val="24"/>
        </w:rPr>
        <w:t>indenizações</w:t>
      </w:r>
      <w:r w:rsidRPr="009E01EF">
        <w:rPr>
          <w:rFonts w:ascii="Times New Roman" w:hAnsi="Times New Roman" w:cs="Times New Roman"/>
          <w:sz w:val="24"/>
          <w:szCs w:val="24"/>
        </w:rPr>
        <w:t xml:space="preserve"> cabíveis forem superiores ao valor do pagamento</w:t>
      </w:r>
      <w:r w:rsidR="00670A73" w:rsidRPr="009E01EF">
        <w:rPr>
          <w:rFonts w:ascii="Times New Roman" w:hAnsi="Times New Roman" w:cs="Times New Roman"/>
          <w:sz w:val="24"/>
          <w:szCs w:val="24"/>
        </w:rPr>
        <w:t xml:space="preserve"> </w:t>
      </w:r>
      <w:r w:rsidRPr="009E01EF">
        <w:rPr>
          <w:rFonts w:ascii="Times New Roman" w:hAnsi="Times New Roman" w:cs="Times New Roman"/>
          <w:sz w:val="24"/>
          <w:szCs w:val="24"/>
        </w:rPr>
        <w:t xml:space="preserve">eventualmente devido pelo Contratante ao Contratado, </w:t>
      </w:r>
      <w:r w:rsidR="00670A73" w:rsidRPr="009E01EF">
        <w:rPr>
          <w:rFonts w:ascii="Times New Roman" w:hAnsi="Times New Roman" w:cs="Times New Roman"/>
          <w:sz w:val="24"/>
          <w:szCs w:val="24"/>
        </w:rPr>
        <w:t>além</w:t>
      </w:r>
      <w:r w:rsidRPr="009E01EF">
        <w:rPr>
          <w:rFonts w:ascii="Times New Roman" w:hAnsi="Times New Roman" w:cs="Times New Roman"/>
          <w:sz w:val="24"/>
          <w:szCs w:val="24"/>
        </w:rPr>
        <w:t xml:space="preserve"> da perda desse valor, a diferença ser</w:t>
      </w:r>
      <w:r w:rsidR="00670A73" w:rsidRPr="009E01EF">
        <w:rPr>
          <w:rFonts w:ascii="Times New Roman" w:hAnsi="Times New Roman" w:cs="Times New Roman"/>
          <w:sz w:val="24"/>
          <w:szCs w:val="24"/>
        </w:rPr>
        <w:t xml:space="preserve">á </w:t>
      </w:r>
      <w:r w:rsidRPr="009E01EF">
        <w:rPr>
          <w:rFonts w:ascii="Times New Roman" w:hAnsi="Times New Roman" w:cs="Times New Roman"/>
          <w:sz w:val="24"/>
          <w:szCs w:val="24"/>
        </w:rPr>
        <w:t>descontada da garantia prestada ou ser</w:t>
      </w:r>
      <w:r w:rsidR="00670A73" w:rsidRPr="009E01EF">
        <w:rPr>
          <w:rFonts w:ascii="Times New Roman" w:hAnsi="Times New Roman" w:cs="Times New Roman"/>
          <w:sz w:val="24"/>
          <w:szCs w:val="24"/>
        </w:rPr>
        <w:t>á</w:t>
      </w:r>
      <w:r w:rsidRPr="009E01EF">
        <w:rPr>
          <w:rFonts w:ascii="Times New Roman" w:hAnsi="Times New Roman" w:cs="Times New Roman"/>
          <w:sz w:val="24"/>
          <w:szCs w:val="24"/>
        </w:rPr>
        <w:t xml:space="preserve"> cobrada judicialmente (art. 156, §8”, da Lei n” 14.133, de</w:t>
      </w:r>
      <w:r w:rsidR="00670A73" w:rsidRPr="009E01EF">
        <w:rPr>
          <w:rFonts w:ascii="Times New Roman" w:hAnsi="Times New Roman" w:cs="Times New Roman"/>
          <w:sz w:val="24"/>
          <w:szCs w:val="24"/>
        </w:rPr>
        <w:t xml:space="preserve"> </w:t>
      </w:r>
      <w:r w:rsidRPr="009E01EF">
        <w:rPr>
          <w:rFonts w:ascii="Times New Roman" w:hAnsi="Times New Roman" w:cs="Times New Roman"/>
          <w:sz w:val="24"/>
          <w:szCs w:val="24"/>
        </w:rPr>
        <w:t>2021).</w:t>
      </w:r>
    </w:p>
    <w:p w14:paraId="34ACB670" w14:textId="57443A26" w:rsidR="00B479E9" w:rsidRPr="009E01EF" w:rsidRDefault="00B479E9" w:rsidP="00B479E9">
      <w:pPr>
        <w:jc w:val="both"/>
        <w:rPr>
          <w:rFonts w:ascii="Times New Roman" w:hAnsi="Times New Roman" w:cs="Times New Roman"/>
          <w:sz w:val="24"/>
          <w:szCs w:val="24"/>
        </w:rPr>
      </w:pPr>
      <w:proofErr w:type="gramStart"/>
      <w:r w:rsidRPr="009E01EF">
        <w:rPr>
          <w:rFonts w:ascii="Times New Roman" w:hAnsi="Times New Roman" w:cs="Times New Roman"/>
          <w:sz w:val="24"/>
          <w:szCs w:val="24"/>
        </w:rPr>
        <w:t>12.4.3 Previamente</w:t>
      </w:r>
      <w:proofErr w:type="gramEnd"/>
      <w:r w:rsidRPr="009E01EF">
        <w:rPr>
          <w:rFonts w:ascii="Times New Roman" w:hAnsi="Times New Roman" w:cs="Times New Roman"/>
          <w:sz w:val="24"/>
          <w:szCs w:val="24"/>
        </w:rPr>
        <w:t xml:space="preserve"> ao encaminhamento à cobrança judicial, a multa poder</w:t>
      </w:r>
      <w:r w:rsidR="00670A73" w:rsidRPr="009E01EF">
        <w:rPr>
          <w:rFonts w:ascii="Times New Roman" w:hAnsi="Times New Roman" w:cs="Times New Roman"/>
          <w:sz w:val="24"/>
          <w:szCs w:val="24"/>
        </w:rPr>
        <w:t>á</w:t>
      </w:r>
      <w:r w:rsidRPr="009E01EF">
        <w:rPr>
          <w:rFonts w:ascii="Times New Roman" w:hAnsi="Times New Roman" w:cs="Times New Roman"/>
          <w:sz w:val="24"/>
          <w:szCs w:val="24"/>
        </w:rPr>
        <w:t xml:space="preserve"> ser recolhida</w:t>
      </w:r>
      <w:r w:rsidR="00670A73" w:rsidRPr="009E01EF">
        <w:rPr>
          <w:rFonts w:ascii="Times New Roman" w:hAnsi="Times New Roman" w:cs="Times New Roman"/>
          <w:sz w:val="24"/>
          <w:szCs w:val="24"/>
        </w:rPr>
        <w:t xml:space="preserve"> </w:t>
      </w:r>
      <w:r w:rsidRPr="009E01EF">
        <w:rPr>
          <w:rFonts w:ascii="Times New Roman" w:hAnsi="Times New Roman" w:cs="Times New Roman"/>
          <w:sz w:val="24"/>
          <w:szCs w:val="24"/>
        </w:rPr>
        <w:t xml:space="preserve">administrativamente no prazo </w:t>
      </w:r>
      <w:r w:rsidR="00670A73" w:rsidRPr="009E01EF">
        <w:rPr>
          <w:rFonts w:ascii="Times New Roman" w:hAnsi="Times New Roman" w:cs="Times New Roman"/>
          <w:sz w:val="24"/>
          <w:szCs w:val="24"/>
        </w:rPr>
        <w:t>máximo</w:t>
      </w:r>
      <w:r w:rsidRPr="009E01EF">
        <w:rPr>
          <w:rFonts w:ascii="Times New Roman" w:hAnsi="Times New Roman" w:cs="Times New Roman"/>
          <w:sz w:val="24"/>
          <w:szCs w:val="24"/>
        </w:rPr>
        <w:t xml:space="preserve"> de 10 (dez) dias, a contar da data do recebimento da</w:t>
      </w:r>
      <w:r w:rsidR="00670A73" w:rsidRPr="009E01EF">
        <w:rPr>
          <w:rFonts w:ascii="Times New Roman" w:hAnsi="Times New Roman" w:cs="Times New Roman"/>
          <w:sz w:val="24"/>
          <w:szCs w:val="24"/>
        </w:rPr>
        <w:t xml:space="preserve"> comunicação</w:t>
      </w:r>
      <w:r w:rsidRPr="009E01EF">
        <w:rPr>
          <w:rFonts w:ascii="Times New Roman" w:hAnsi="Times New Roman" w:cs="Times New Roman"/>
          <w:sz w:val="24"/>
          <w:szCs w:val="24"/>
        </w:rPr>
        <w:t xml:space="preserve"> enviada pela autoridade competente.</w:t>
      </w:r>
    </w:p>
    <w:p w14:paraId="2EF4D96B" w14:textId="5B1880CD" w:rsidR="00B479E9" w:rsidRPr="009E01EF" w:rsidRDefault="00B479E9" w:rsidP="00B479E9">
      <w:pPr>
        <w:jc w:val="both"/>
        <w:rPr>
          <w:rFonts w:ascii="Times New Roman" w:hAnsi="Times New Roman" w:cs="Times New Roman"/>
          <w:sz w:val="24"/>
          <w:szCs w:val="24"/>
        </w:rPr>
      </w:pPr>
      <w:r w:rsidRPr="009E01EF">
        <w:rPr>
          <w:rFonts w:ascii="Times New Roman" w:hAnsi="Times New Roman" w:cs="Times New Roman"/>
          <w:sz w:val="24"/>
          <w:szCs w:val="24"/>
        </w:rPr>
        <w:t xml:space="preserve">12.5 A </w:t>
      </w:r>
      <w:r w:rsidR="00670A73" w:rsidRPr="009E01EF">
        <w:rPr>
          <w:rFonts w:ascii="Times New Roman" w:hAnsi="Times New Roman" w:cs="Times New Roman"/>
          <w:sz w:val="24"/>
          <w:szCs w:val="24"/>
        </w:rPr>
        <w:t>aplicação</w:t>
      </w:r>
      <w:r w:rsidRPr="009E01EF">
        <w:rPr>
          <w:rFonts w:ascii="Times New Roman" w:hAnsi="Times New Roman" w:cs="Times New Roman"/>
          <w:sz w:val="24"/>
          <w:szCs w:val="24"/>
        </w:rPr>
        <w:t xml:space="preserve"> das </w:t>
      </w:r>
      <w:r w:rsidR="00670A73" w:rsidRPr="009E01EF">
        <w:rPr>
          <w:rFonts w:ascii="Times New Roman" w:hAnsi="Times New Roman" w:cs="Times New Roman"/>
          <w:sz w:val="24"/>
          <w:szCs w:val="24"/>
        </w:rPr>
        <w:t>sanções</w:t>
      </w:r>
      <w:r w:rsidRPr="009E01EF">
        <w:rPr>
          <w:rFonts w:ascii="Times New Roman" w:hAnsi="Times New Roman" w:cs="Times New Roman"/>
          <w:sz w:val="24"/>
          <w:szCs w:val="24"/>
        </w:rPr>
        <w:t xml:space="preserve"> </w:t>
      </w:r>
      <w:r w:rsidR="00670A73" w:rsidRPr="009E01EF">
        <w:rPr>
          <w:rFonts w:ascii="Times New Roman" w:hAnsi="Times New Roman" w:cs="Times New Roman"/>
          <w:sz w:val="24"/>
          <w:szCs w:val="24"/>
        </w:rPr>
        <w:t>realizar-se-á</w:t>
      </w:r>
      <w:r w:rsidRPr="009E01EF">
        <w:rPr>
          <w:rFonts w:ascii="Times New Roman" w:hAnsi="Times New Roman" w:cs="Times New Roman"/>
          <w:sz w:val="24"/>
          <w:szCs w:val="24"/>
        </w:rPr>
        <w:t xml:space="preserve"> em processo administrativo que assegure o contraditório e a ampla defesa ao Contratado, observando-se o procedimento previsto no caput e </w:t>
      </w:r>
      <w:r w:rsidR="00670A73" w:rsidRPr="009E01EF">
        <w:rPr>
          <w:rFonts w:ascii="Times New Roman" w:hAnsi="Times New Roman" w:cs="Times New Roman"/>
          <w:sz w:val="24"/>
          <w:szCs w:val="24"/>
        </w:rPr>
        <w:t>parágrafos</w:t>
      </w:r>
      <w:r w:rsidRPr="009E01EF">
        <w:rPr>
          <w:rFonts w:ascii="Times New Roman" w:hAnsi="Times New Roman" w:cs="Times New Roman"/>
          <w:sz w:val="24"/>
          <w:szCs w:val="24"/>
        </w:rPr>
        <w:t xml:space="preserve"> do art.</w:t>
      </w:r>
      <w:r w:rsidR="00670A73" w:rsidRPr="009E01EF">
        <w:rPr>
          <w:rFonts w:ascii="Times New Roman" w:hAnsi="Times New Roman" w:cs="Times New Roman"/>
          <w:sz w:val="24"/>
          <w:szCs w:val="24"/>
        </w:rPr>
        <w:t xml:space="preserve"> </w:t>
      </w:r>
      <w:r w:rsidRPr="009E01EF">
        <w:rPr>
          <w:rFonts w:ascii="Times New Roman" w:hAnsi="Times New Roman" w:cs="Times New Roman"/>
          <w:sz w:val="24"/>
          <w:szCs w:val="24"/>
        </w:rPr>
        <w:t>158 da Lei n” 14.133, de 2021, para as penalidades de impedimento de licitar e contratar e de</w:t>
      </w:r>
      <w:r w:rsidR="00670A73" w:rsidRPr="009E01EF">
        <w:rPr>
          <w:rFonts w:ascii="Times New Roman" w:hAnsi="Times New Roman" w:cs="Times New Roman"/>
          <w:sz w:val="24"/>
          <w:szCs w:val="24"/>
        </w:rPr>
        <w:t xml:space="preserve"> declaração</w:t>
      </w:r>
      <w:r w:rsidRPr="009E01EF">
        <w:rPr>
          <w:rFonts w:ascii="Times New Roman" w:hAnsi="Times New Roman" w:cs="Times New Roman"/>
          <w:sz w:val="24"/>
          <w:szCs w:val="24"/>
        </w:rPr>
        <w:t xml:space="preserve"> de inidoneidade para licitar ou contratar.</w:t>
      </w:r>
    </w:p>
    <w:p w14:paraId="457DAB9F" w14:textId="52E32B7C" w:rsidR="00B479E9" w:rsidRPr="009E01EF" w:rsidRDefault="00B479E9" w:rsidP="00B479E9">
      <w:pPr>
        <w:jc w:val="both"/>
        <w:rPr>
          <w:rFonts w:ascii="Times New Roman" w:hAnsi="Times New Roman" w:cs="Times New Roman"/>
          <w:sz w:val="24"/>
          <w:szCs w:val="24"/>
        </w:rPr>
      </w:pPr>
      <w:r w:rsidRPr="009E01EF">
        <w:rPr>
          <w:rFonts w:ascii="Times New Roman" w:hAnsi="Times New Roman" w:cs="Times New Roman"/>
          <w:sz w:val="24"/>
          <w:szCs w:val="24"/>
        </w:rPr>
        <w:t xml:space="preserve">12.6 Na </w:t>
      </w:r>
      <w:r w:rsidR="00670A73" w:rsidRPr="009E01EF">
        <w:rPr>
          <w:rFonts w:ascii="Times New Roman" w:hAnsi="Times New Roman" w:cs="Times New Roman"/>
          <w:sz w:val="24"/>
          <w:szCs w:val="24"/>
        </w:rPr>
        <w:t>aplicação</w:t>
      </w:r>
      <w:r w:rsidRPr="009E01EF">
        <w:rPr>
          <w:rFonts w:ascii="Times New Roman" w:hAnsi="Times New Roman" w:cs="Times New Roman"/>
          <w:sz w:val="24"/>
          <w:szCs w:val="24"/>
        </w:rPr>
        <w:t xml:space="preserve"> das </w:t>
      </w:r>
      <w:r w:rsidR="00670A73" w:rsidRPr="009E01EF">
        <w:rPr>
          <w:rFonts w:ascii="Times New Roman" w:hAnsi="Times New Roman" w:cs="Times New Roman"/>
          <w:sz w:val="24"/>
          <w:szCs w:val="24"/>
        </w:rPr>
        <w:t>sanções</w:t>
      </w:r>
      <w:r w:rsidRPr="009E01EF">
        <w:rPr>
          <w:rFonts w:ascii="Times New Roman" w:hAnsi="Times New Roman" w:cs="Times New Roman"/>
          <w:sz w:val="24"/>
          <w:szCs w:val="24"/>
        </w:rPr>
        <w:t xml:space="preserve"> ser</w:t>
      </w:r>
      <w:r w:rsidR="00670A73" w:rsidRPr="009E01EF">
        <w:rPr>
          <w:rFonts w:ascii="Times New Roman" w:hAnsi="Times New Roman" w:cs="Times New Roman"/>
          <w:sz w:val="24"/>
          <w:szCs w:val="24"/>
        </w:rPr>
        <w:t>ã</w:t>
      </w:r>
      <w:r w:rsidRPr="009E01EF">
        <w:rPr>
          <w:rFonts w:ascii="Times New Roman" w:hAnsi="Times New Roman" w:cs="Times New Roman"/>
          <w:sz w:val="24"/>
          <w:szCs w:val="24"/>
        </w:rPr>
        <w:t>o considerados (art. 156, §1”, da Lei n” 14.133, de 2021):</w:t>
      </w:r>
    </w:p>
    <w:p w14:paraId="4EE87C8B" w14:textId="77777777" w:rsidR="00886409" w:rsidRDefault="00886409" w:rsidP="00B479E9">
      <w:pPr>
        <w:jc w:val="both"/>
        <w:rPr>
          <w:rFonts w:ascii="Times New Roman" w:hAnsi="Times New Roman" w:cs="Times New Roman"/>
          <w:sz w:val="24"/>
          <w:szCs w:val="24"/>
        </w:rPr>
      </w:pPr>
    </w:p>
    <w:p w14:paraId="52D5F23A" w14:textId="094FA137" w:rsidR="00B479E9" w:rsidRPr="009E01EF" w:rsidRDefault="00B479E9" w:rsidP="00B479E9">
      <w:pPr>
        <w:jc w:val="both"/>
        <w:rPr>
          <w:rFonts w:ascii="Times New Roman" w:hAnsi="Times New Roman" w:cs="Times New Roman"/>
          <w:sz w:val="24"/>
          <w:szCs w:val="24"/>
        </w:rPr>
      </w:pPr>
      <w:r w:rsidRPr="009E01EF">
        <w:rPr>
          <w:rFonts w:ascii="Times New Roman" w:hAnsi="Times New Roman" w:cs="Times New Roman"/>
          <w:sz w:val="24"/>
          <w:szCs w:val="24"/>
        </w:rPr>
        <w:t xml:space="preserve">a) a natureza e a gravidade da </w:t>
      </w:r>
      <w:r w:rsidR="00670A73" w:rsidRPr="009E01EF">
        <w:rPr>
          <w:rFonts w:ascii="Times New Roman" w:hAnsi="Times New Roman" w:cs="Times New Roman"/>
          <w:sz w:val="24"/>
          <w:szCs w:val="24"/>
        </w:rPr>
        <w:t>infração</w:t>
      </w:r>
      <w:r w:rsidRPr="009E01EF">
        <w:rPr>
          <w:rFonts w:ascii="Times New Roman" w:hAnsi="Times New Roman" w:cs="Times New Roman"/>
          <w:sz w:val="24"/>
          <w:szCs w:val="24"/>
        </w:rPr>
        <w:t xml:space="preserve"> cometida;</w:t>
      </w:r>
    </w:p>
    <w:p w14:paraId="74BA75BB" w14:textId="77777777" w:rsidR="00B479E9" w:rsidRPr="009E01EF" w:rsidRDefault="00B479E9" w:rsidP="00B479E9">
      <w:pPr>
        <w:jc w:val="both"/>
        <w:rPr>
          <w:rFonts w:ascii="Times New Roman" w:hAnsi="Times New Roman" w:cs="Times New Roman"/>
          <w:sz w:val="24"/>
          <w:szCs w:val="24"/>
        </w:rPr>
      </w:pPr>
      <w:r w:rsidRPr="009E01EF">
        <w:rPr>
          <w:rFonts w:ascii="Times New Roman" w:hAnsi="Times New Roman" w:cs="Times New Roman"/>
          <w:sz w:val="24"/>
          <w:szCs w:val="24"/>
        </w:rPr>
        <w:t>b) as peculiaridades do caso concreto;</w:t>
      </w:r>
    </w:p>
    <w:p w14:paraId="30438A5C" w14:textId="77777777" w:rsidR="00B479E9" w:rsidRPr="009E01EF" w:rsidRDefault="00B479E9" w:rsidP="00B479E9">
      <w:pPr>
        <w:jc w:val="both"/>
        <w:rPr>
          <w:rFonts w:ascii="Times New Roman" w:hAnsi="Times New Roman" w:cs="Times New Roman"/>
          <w:sz w:val="24"/>
          <w:szCs w:val="24"/>
        </w:rPr>
      </w:pPr>
      <w:r w:rsidRPr="009E01EF">
        <w:rPr>
          <w:rFonts w:ascii="Times New Roman" w:hAnsi="Times New Roman" w:cs="Times New Roman"/>
          <w:sz w:val="24"/>
          <w:szCs w:val="24"/>
        </w:rPr>
        <w:t>c) as circunstâncias agravantes ou atenuantes;</w:t>
      </w:r>
    </w:p>
    <w:p w14:paraId="2A1FB5FA" w14:textId="77777777" w:rsidR="00B479E9" w:rsidRPr="009E01EF" w:rsidRDefault="00B479E9" w:rsidP="00B479E9">
      <w:pPr>
        <w:jc w:val="both"/>
        <w:rPr>
          <w:rFonts w:ascii="Times New Roman" w:hAnsi="Times New Roman" w:cs="Times New Roman"/>
          <w:sz w:val="24"/>
          <w:szCs w:val="24"/>
        </w:rPr>
      </w:pPr>
      <w:r w:rsidRPr="009E01EF">
        <w:rPr>
          <w:rFonts w:ascii="Times New Roman" w:hAnsi="Times New Roman" w:cs="Times New Roman"/>
          <w:sz w:val="24"/>
          <w:szCs w:val="24"/>
        </w:rPr>
        <w:t>d) os danos que dela provierem para o Contratante;</w:t>
      </w:r>
    </w:p>
    <w:p w14:paraId="794983C8" w14:textId="29A67ED1" w:rsidR="00B479E9" w:rsidRPr="009E01EF" w:rsidRDefault="00B479E9" w:rsidP="00B479E9">
      <w:pPr>
        <w:jc w:val="both"/>
        <w:rPr>
          <w:rFonts w:ascii="Times New Roman" w:hAnsi="Times New Roman" w:cs="Times New Roman"/>
          <w:sz w:val="24"/>
          <w:szCs w:val="24"/>
        </w:rPr>
      </w:pPr>
      <w:r w:rsidRPr="009E01EF">
        <w:rPr>
          <w:rFonts w:ascii="Times New Roman" w:hAnsi="Times New Roman" w:cs="Times New Roman"/>
          <w:sz w:val="24"/>
          <w:szCs w:val="24"/>
        </w:rPr>
        <w:t xml:space="preserve">e) a </w:t>
      </w:r>
      <w:r w:rsidR="00670A73" w:rsidRPr="009E01EF">
        <w:rPr>
          <w:rFonts w:ascii="Times New Roman" w:hAnsi="Times New Roman" w:cs="Times New Roman"/>
          <w:sz w:val="24"/>
          <w:szCs w:val="24"/>
        </w:rPr>
        <w:t>implantação</w:t>
      </w:r>
      <w:r w:rsidRPr="009E01EF">
        <w:rPr>
          <w:rFonts w:ascii="Times New Roman" w:hAnsi="Times New Roman" w:cs="Times New Roman"/>
          <w:sz w:val="24"/>
          <w:szCs w:val="24"/>
        </w:rPr>
        <w:t xml:space="preserve"> ou o aperfeiçoamento de programa de integridade, conforme normas e</w:t>
      </w:r>
      <w:r w:rsidR="00670A73" w:rsidRPr="009E01EF">
        <w:rPr>
          <w:rFonts w:ascii="Times New Roman" w:hAnsi="Times New Roman" w:cs="Times New Roman"/>
          <w:sz w:val="24"/>
          <w:szCs w:val="24"/>
        </w:rPr>
        <w:t xml:space="preserve"> orientações</w:t>
      </w:r>
      <w:r w:rsidRPr="009E01EF">
        <w:rPr>
          <w:rFonts w:ascii="Times New Roman" w:hAnsi="Times New Roman" w:cs="Times New Roman"/>
          <w:sz w:val="24"/>
          <w:szCs w:val="24"/>
        </w:rPr>
        <w:t xml:space="preserve"> dos </w:t>
      </w:r>
      <w:r w:rsidR="00670A73" w:rsidRPr="009E01EF">
        <w:rPr>
          <w:rFonts w:ascii="Times New Roman" w:hAnsi="Times New Roman" w:cs="Times New Roman"/>
          <w:sz w:val="24"/>
          <w:szCs w:val="24"/>
        </w:rPr>
        <w:t>órgãos</w:t>
      </w:r>
      <w:r w:rsidRPr="009E01EF">
        <w:rPr>
          <w:rFonts w:ascii="Times New Roman" w:hAnsi="Times New Roman" w:cs="Times New Roman"/>
          <w:sz w:val="24"/>
          <w:szCs w:val="24"/>
        </w:rPr>
        <w:t xml:space="preserve"> de controle.</w:t>
      </w:r>
    </w:p>
    <w:p w14:paraId="286D3C97" w14:textId="57DB31FA" w:rsidR="00B479E9" w:rsidRPr="009E01EF" w:rsidRDefault="00B479E9" w:rsidP="00B479E9">
      <w:pPr>
        <w:jc w:val="both"/>
        <w:rPr>
          <w:rFonts w:ascii="Times New Roman" w:hAnsi="Times New Roman" w:cs="Times New Roman"/>
          <w:sz w:val="24"/>
          <w:szCs w:val="24"/>
        </w:rPr>
      </w:pPr>
      <w:r w:rsidRPr="009E01EF">
        <w:rPr>
          <w:rFonts w:ascii="Times New Roman" w:hAnsi="Times New Roman" w:cs="Times New Roman"/>
          <w:sz w:val="24"/>
          <w:szCs w:val="24"/>
        </w:rPr>
        <w:t xml:space="preserve">12.7 Os atos previstos como </w:t>
      </w:r>
      <w:r w:rsidR="00670A73" w:rsidRPr="009E01EF">
        <w:rPr>
          <w:rFonts w:ascii="Times New Roman" w:hAnsi="Times New Roman" w:cs="Times New Roman"/>
          <w:sz w:val="24"/>
          <w:szCs w:val="24"/>
        </w:rPr>
        <w:t>infrações</w:t>
      </w:r>
      <w:r w:rsidRPr="009E01EF">
        <w:rPr>
          <w:rFonts w:ascii="Times New Roman" w:hAnsi="Times New Roman" w:cs="Times New Roman"/>
          <w:sz w:val="24"/>
          <w:szCs w:val="24"/>
        </w:rPr>
        <w:t xml:space="preserve"> administrativas na Lei n” 14.133, de 2021, ou em outras leis de</w:t>
      </w:r>
      <w:r w:rsidR="004422C4" w:rsidRPr="009E01EF">
        <w:rPr>
          <w:rFonts w:ascii="Times New Roman" w:hAnsi="Times New Roman" w:cs="Times New Roman"/>
          <w:sz w:val="24"/>
          <w:szCs w:val="24"/>
        </w:rPr>
        <w:t xml:space="preserve"> </w:t>
      </w:r>
      <w:r w:rsidR="00670A73" w:rsidRPr="009E01EF">
        <w:rPr>
          <w:rFonts w:ascii="Times New Roman" w:hAnsi="Times New Roman" w:cs="Times New Roman"/>
          <w:sz w:val="24"/>
          <w:szCs w:val="24"/>
        </w:rPr>
        <w:t>licitações</w:t>
      </w:r>
      <w:r w:rsidRPr="009E01EF">
        <w:rPr>
          <w:rFonts w:ascii="Times New Roman" w:hAnsi="Times New Roman" w:cs="Times New Roman"/>
          <w:sz w:val="24"/>
          <w:szCs w:val="24"/>
        </w:rPr>
        <w:t xml:space="preserve"> e contratos da </w:t>
      </w:r>
      <w:r w:rsidR="00670A73" w:rsidRPr="009E01EF">
        <w:rPr>
          <w:rFonts w:ascii="Times New Roman" w:hAnsi="Times New Roman" w:cs="Times New Roman"/>
          <w:sz w:val="24"/>
          <w:szCs w:val="24"/>
        </w:rPr>
        <w:t>Administração</w:t>
      </w:r>
      <w:r w:rsidRPr="009E01EF">
        <w:rPr>
          <w:rFonts w:ascii="Times New Roman" w:hAnsi="Times New Roman" w:cs="Times New Roman"/>
          <w:sz w:val="24"/>
          <w:szCs w:val="24"/>
        </w:rPr>
        <w:t xml:space="preserve"> </w:t>
      </w:r>
      <w:r w:rsidR="00670A73" w:rsidRPr="009E01EF">
        <w:rPr>
          <w:rFonts w:ascii="Times New Roman" w:hAnsi="Times New Roman" w:cs="Times New Roman"/>
          <w:sz w:val="24"/>
          <w:szCs w:val="24"/>
        </w:rPr>
        <w:t>Pública</w:t>
      </w:r>
      <w:r w:rsidRPr="009E01EF">
        <w:rPr>
          <w:rFonts w:ascii="Times New Roman" w:hAnsi="Times New Roman" w:cs="Times New Roman"/>
          <w:sz w:val="24"/>
          <w:szCs w:val="24"/>
        </w:rPr>
        <w:t xml:space="preserve"> que </w:t>
      </w:r>
      <w:r w:rsidR="00670A73" w:rsidRPr="009E01EF">
        <w:rPr>
          <w:rFonts w:ascii="Times New Roman" w:hAnsi="Times New Roman" w:cs="Times New Roman"/>
          <w:sz w:val="24"/>
          <w:szCs w:val="24"/>
        </w:rPr>
        <w:t>também</w:t>
      </w:r>
      <w:r w:rsidRPr="009E01EF">
        <w:rPr>
          <w:rFonts w:ascii="Times New Roman" w:hAnsi="Times New Roman" w:cs="Times New Roman"/>
          <w:sz w:val="24"/>
          <w:szCs w:val="24"/>
        </w:rPr>
        <w:t xml:space="preserve"> sejam tipificados como atos lesivos na Lei</w:t>
      </w:r>
      <w:r w:rsidR="00670A73" w:rsidRPr="009E01EF">
        <w:rPr>
          <w:rFonts w:ascii="Times New Roman" w:hAnsi="Times New Roman" w:cs="Times New Roman"/>
          <w:sz w:val="24"/>
          <w:szCs w:val="24"/>
        </w:rPr>
        <w:t xml:space="preserve"> </w:t>
      </w:r>
      <w:r w:rsidRPr="009E01EF">
        <w:rPr>
          <w:rFonts w:ascii="Times New Roman" w:hAnsi="Times New Roman" w:cs="Times New Roman"/>
          <w:sz w:val="24"/>
          <w:szCs w:val="24"/>
        </w:rPr>
        <w:t>n” 12.846, de 2013, ser</w:t>
      </w:r>
      <w:r w:rsidR="00670A73" w:rsidRPr="009E01EF">
        <w:rPr>
          <w:rFonts w:ascii="Times New Roman" w:hAnsi="Times New Roman" w:cs="Times New Roman"/>
          <w:sz w:val="24"/>
          <w:szCs w:val="24"/>
        </w:rPr>
        <w:t>ã</w:t>
      </w:r>
      <w:r w:rsidRPr="009E01EF">
        <w:rPr>
          <w:rFonts w:ascii="Times New Roman" w:hAnsi="Times New Roman" w:cs="Times New Roman"/>
          <w:sz w:val="24"/>
          <w:szCs w:val="24"/>
        </w:rPr>
        <w:t>o apurados e julgados conjuntamente, nos mesmos autos, observados o rito</w:t>
      </w:r>
      <w:r w:rsidR="00670A73" w:rsidRPr="009E01EF">
        <w:rPr>
          <w:rFonts w:ascii="Times New Roman" w:hAnsi="Times New Roman" w:cs="Times New Roman"/>
          <w:sz w:val="24"/>
          <w:szCs w:val="24"/>
        </w:rPr>
        <w:t xml:space="preserve"> </w:t>
      </w:r>
      <w:r w:rsidRPr="009E01EF">
        <w:rPr>
          <w:rFonts w:ascii="Times New Roman" w:hAnsi="Times New Roman" w:cs="Times New Roman"/>
          <w:sz w:val="24"/>
          <w:szCs w:val="24"/>
        </w:rPr>
        <w:t>procedimental e autoridade competente definidos na referida Lei (art. 159).</w:t>
      </w:r>
    </w:p>
    <w:p w14:paraId="13D8E463" w14:textId="7EFBE605" w:rsidR="00B479E9" w:rsidRPr="009E01EF" w:rsidRDefault="00B479E9" w:rsidP="00B479E9">
      <w:pPr>
        <w:jc w:val="both"/>
        <w:rPr>
          <w:rFonts w:ascii="Times New Roman" w:hAnsi="Times New Roman" w:cs="Times New Roman"/>
          <w:sz w:val="24"/>
          <w:szCs w:val="24"/>
        </w:rPr>
      </w:pPr>
      <w:r w:rsidRPr="009E01EF">
        <w:rPr>
          <w:rFonts w:ascii="Times New Roman" w:hAnsi="Times New Roman" w:cs="Times New Roman"/>
          <w:sz w:val="24"/>
          <w:szCs w:val="24"/>
        </w:rPr>
        <w:t>12.8 A personalidade jurídica do Contratado poder</w:t>
      </w:r>
      <w:r w:rsidR="00670A73" w:rsidRPr="009E01EF">
        <w:rPr>
          <w:rFonts w:ascii="Times New Roman" w:hAnsi="Times New Roman" w:cs="Times New Roman"/>
          <w:sz w:val="24"/>
          <w:szCs w:val="24"/>
        </w:rPr>
        <w:t>á</w:t>
      </w:r>
      <w:r w:rsidRPr="009E01EF">
        <w:rPr>
          <w:rFonts w:ascii="Times New Roman" w:hAnsi="Times New Roman" w:cs="Times New Roman"/>
          <w:sz w:val="24"/>
          <w:szCs w:val="24"/>
        </w:rPr>
        <w:t xml:space="preserve"> ser desconsiderada sempre que utilizada com</w:t>
      </w:r>
      <w:r w:rsidR="00670A73" w:rsidRPr="009E01EF">
        <w:rPr>
          <w:rFonts w:ascii="Times New Roman" w:hAnsi="Times New Roman" w:cs="Times New Roman"/>
          <w:sz w:val="24"/>
          <w:szCs w:val="24"/>
        </w:rPr>
        <w:t xml:space="preserve"> </w:t>
      </w:r>
      <w:r w:rsidRPr="009E01EF">
        <w:rPr>
          <w:rFonts w:ascii="Times New Roman" w:hAnsi="Times New Roman" w:cs="Times New Roman"/>
          <w:sz w:val="24"/>
          <w:szCs w:val="24"/>
        </w:rPr>
        <w:t xml:space="preserve">abuso do direito para facilitar, encobrir ou dissimular a </w:t>
      </w:r>
      <w:r w:rsidR="00670A73" w:rsidRPr="009E01EF">
        <w:rPr>
          <w:rFonts w:ascii="Times New Roman" w:hAnsi="Times New Roman" w:cs="Times New Roman"/>
          <w:sz w:val="24"/>
          <w:szCs w:val="24"/>
        </w:rPr>
        <w:t>prática</w:t>
      </w:r>
      <w:r w:rsidRPr="009E01EF">
        <w:rPr>
          <w:rFonts w:ascii="Times New Roman" w:hAnsi="Times New Roman" w:cs="Times New Roman"/>
          <w:sz w:val="24"/>
          <w:szCs w:val="24"/>
        </w:rPr>
        <w:t xml:space="preserve"> dos atos ilícitos previstos neste Contrato</w:t>
      </w:r>
      <w:r w:rsidR="00670A73" w:rsidRPr="009E01EF">
        <w:rPr>
          <w:rFonts w:ascii="Times New Roman" w:hAnsi="Times New Roman" w:cs="Times New Roman"/>
          <w:sz w:val="24"/>
          <w:szCs w:val="24"/>
        </w:rPr>
        <w:t xml:space="preserve"> </w:t>
      </w:r>
      <w:r w:rsidRPr="009E01EF">
        <w:rPr>
          <w:rFonts w:ascii="Times New Roman" w:hAnsi="Times New Roman" w:cs="Times New Roman"/>
          <w:sz w:val="24"/>
          <w:szCs w:val="24"/>
        </w:rPr>
        <w:t>ou para provocar confus</w:t>
      </w:r>
      <w:r w:rsidR="00670A73" w:rsidRPr="009E01EF">
        <w:rPr>
          <w:rFonts w:ascii="Times New Roman" w:hAnsi="Times New Roman" w:cs="Times New Roman"/>
          <w:sz w:val="24"/>
          <w:szCs w:val="24"/>
        </w:rPr>
        <w:t>ã</w:t>
      </w:r>
      <w:r w:rsidRPr="009E01EF">
        <w:rPr>
          <w:rFonts w:ascii="Times New Roman" w:hAnsi="Times New Roman" w:cs="Times New Roman"/>
          <w:sz w:val="24"/>
          <w:szCs w:val="24"/>
        </w:rPr>
        <w:t xml:space="preserve">o patrimonial, e, nesse caso, todos os efeitos das </w:t>
      </w:r>
      <w:r w:rsidR="00670A73" w:rsidRPr="009E01EF">
        <w:rPr>
          <w:rFonts w:ascii="Times New Roman" w:hAnsi="Times New Roman" w:cs="Times New Roman"/>
          <w:sz w:val="24"/>
          <w:szCs w:val="24"/>
        </w:rPr>
        <w:t>sanções</w:t>
      </w:r>
      <w:r w:rsidRPr="009E01EF">
        <w:rPr>
          <w:rFonts w:ascii="Times New Roman" w:hAnsi="Times New Roman" w:cs="Times New Roman"/>
          <w:sz w:val="24"/>
          <w:szCs w:val="24"/>
        </w:rPr>
        <w:t xml:space="preserve"> aplicadas à pessoa</w:t>
      </w:r>
      <w:r w:rsidR="00670A73" w:rsidRPr="009E01EF">
        <w:rPr>
          <w:rFonts w:ascii="Times New Roman" w:hAnsi="Times New Roman" w:cs="Times New Roman"/>
          <w:sz w:val="24"/>
          <w:szCs w:val="24"/>
        </w:rPr>
        <w:t xml:space="preserve"> </w:t>
      </w:r>
      <w:r w:rsidRPr="009E01EF">
        <w:rPr>
          <w:rFonts w:ascii="Times New Roman" w:hAnsi="Times New Roman" w:cs="Times New Roman"/>
          <w:sz w:val="24"/>
          <w:szCs w:val="24"/>
        </w:rPr>
        <w:t>jurídica ser</w:t>
      </w:r>
      <w:r w:rsidR="00670A73" w:rsidRPr="009E01EF">
        <w:rPr>
          <w:rFonts w:ascii="Times New Roman" w:hAnsi="Times New Roman" w:cs="Times New Roman"/>
          <w:sz w:val="24"/>
          <w:szCs w:val="24"/>
        </w:rPr>
        <w:t>ã</w:t>
      </w:r>
      <w:r w:rsidRPr="009E01EF">
        <w:rPr>
          <w:rFonts w:ascii="Times New Roman" w:hAnsi="Times New Roman" w:cs="Times New Roman"/>
          <w:sz w:val="24"/>
          <w:szCs w:val="24"/>
        </w:rPr>
        <w:t xml:space="preserve">o estendidos aos seus administradores e sócios com poderes de </w:t>
      </w:r>
      <w:r w:rsidR="00670A73" w:rsidRPr="009E01EF">
        <w:rPr>
          <w:rFonts w:ascii="Times New Roman" w:hAnsi="Times New Roman" w:cs="Times New Roman"/>
          <w:sz w:val="24"/>
          <w:szCs w:val="24"/>
        </w:rPr>
        <w:t>administração</w:t>
      </w:r>
      <w:r w:rsidRPr="009E01EF">
        <w:rPr>
          <w:rFonts w:ascii="Times New Roman" w:hAnsi="Times New Roman" w:cs="Times New Roman"/>
          <w:sz w:val="24"/>
          <w:szCs w:val="24"/>
        </w:rPr>
        <w:t>, à pessoa</w:t>
      </w:r>
      <w:r w:rsidR="00670A73" w:rsidRPr="009E01EF">
        <w:rPr>
          <w:rFonts w:ascii="Times New Roman" w:hAnsi="Times New Roman" w:cs="Times New Roman"/>
          <w:sz w:val="24"/>
          <w:szCs w:val="24"/>
        </w:rPr>
        <w:t xml:space="preserve"> </w:t>
      </w:r>
      <w:r w:rsidRPr="009E01EF">
        <w:rPr>
          <w:rFonts w:ascii="Times New Roman" w:hAnsi="Times New Roman" w:cs="Times New Roman"/>
          <w:sz w:val="24"/>
          <w:szCs w:val="24"/>
        </w:rPr>
        <w:t xml:space="preserve">jurídica sucessora ou à empresa do mesmo ramo com </w:t>
      </w:r>
      <w:r w:rsidR="00670A73" w:rsidRPr="009E01EF">
        <w:rPr>
          <w:rFonts w:ascii="Times New Roman" w:hAnsi="Times New Roman" w:cs="Times New Roman"/>
          <w:sz w:val="24"/>
          <w:szCs w:val="24"/>
        </w:rPr>
        <w:t>relação</w:t>
      </w:r>
      <w:r w:rsidRPr="009E01EF">
        <w:rPr>
          <w:rFonts w:ascii="Times New Roman" w:hAnsi="Times New Roman" w:cs="Times New Roman"/>
          <w:sz w:val="24"/>
          <w:szCs w:val="24"/>
        </w:rPr>
        <w:t xml:space="preserve"> de </w:t>
      </w:r>
      <w:r w:rsidR="00670A73" w:rsidRPr="009E01EF">
        <w:rPr>
          <w:rFonts w:ascii="Times New Roman" w:hAnsi="Times New Roman" w:cs="Times New Roman"/>
          <w:sz w:val="24"/>
          <w:szCs w:val="24"/>
        </w:rPr>
        <w:t>coligação</w:t>
      </w:r>
      <w:r w:rsidRPr="009E01EF">
        <w:rPr>
          <w:rFonts w:ascii="Times New Roman" w:hAnsi="Times New Roman" w:cs="Times New Roman"/>
          <w:sz w:val="24"/>
          <w:szCs w:val="24"/>
        </w:rPr>
        <w:t xml:space="preserve"> ou controle, de fato ou de</w:t>
      </w:r>
      <w:r w:rsidR="00670A73" w:rsidRPr="009E01EF">
        <w:rPr>
          <w:rFonts w:ascii="Times New Roman" w:hAnsi="Times New Roman" w:cs="Times New Roman"/>
          <w:sz w:val="24"/>
          <w:szCs w:val="24"/>
        </w:rPr>
        <w:t xml:space="preserve"> </w:t>
      </w:r>
      <w:r w:rsidRPr="009E01EF">
        <w:rPr>
          <w:rFonts w:ascii="Times New Roman" w:hAnsi="Times New Roman" w:cs="Times New Roman"/>
          <w:sz w:val="24"/>
          <w:szCs w:val="24"/>
        </w:rPr>
        <w:t>direito, com o Contratado, observados, em todos os casos, o contraditório, a ampla defesa e a</w:t>
      </w:r>
      <w:r w:rsidR="00670A73" w:rsidRPr="009E01EF">
        <w:rPr>
          <w:rFonts w:ascii="Times New Roman" w:hAnsi="Times New Roman" w:cs="Times New Roman"/>
          <w:sz w:val="24"/>
          <w:szCs w:val="24"/>
        </w:rPr>
        <w:t xml:space="preserve"> </w:t>
      </w:r>
      <w:r w:rsidRPr="009E01EF">
        <w:rPr>
          <w:rFonts w:ascii="Times New Roman" w:hAnsi="Times New Roman" w:cs="Times New Roman"/>
          <w:sz w:val="24"/>
          <w:szCs w:val="24"/>
        </w:rPr>
        <w:t xml:space="preserve">obrigatoriedade de </w:t>
      </w:r>
      <w:r w:rsidR="00670A73" w:rsidRPr="009E01EF">
        <w:rPr>
          <w:rFonts w:ascii="Times New Roman" w:hAnsi="Times New Roman" w:cs="Times New Roman"/>
          <w:sz w:val="24"/>
          <w:szCs w:val="24"/>
        </w:rPr>
        <w:t>análise</w:t>
      </w:r>
      <w:r w:rsidRPr="009E01EF">
        <w:rPr>
          <w:rFonts w:ascii="Times New Roman" w:hAnsi="Times New Roman" w:cs="Times New Roman"/>
          <w:sz w:val="24"/>
          <w:szCs w:val="24"/>
        </w:rPr>
        <w:t xml:space="preserve"> jurídica </w:t>
      </w:r>
      <w:r w:rsidR="00670A73" w:rsidRPr="009E01EF">
        <w:rPr>
          <w:rFonts w:ascii="Times New Roman" w:hAnsi="Times New Roman" w:cs="Times New Roman"/>
          <w:sz w:val="24"/>
          <w:szCs w:val="24"/>
        </w:rPr>
        <w:t>prévia</w:t>
      </w:r>
      <w:r w:rsidRPr="009E01EF">
        <w:rPr>
          <w:rFonts w:ascii="Times New Roman" w:hAnsi="Times New Roman" w:cs="Times New Roman"/>
          <w:sz w:val="24"/>
          <w:szCs w:val="24"/>
        </w:rPr>
        <w:t xml:space="preserve"> (art. 160, da Lei n” 14.133, de 2021).</w:t>
      </w:r>
    </w:p>
    <w:p w14:paraId="6ABF1B2B" w14:textId="576EAFF0" w:rsidR="003908FE" w:rsidRPr="009E01EF" w:rsidRDefault="00B479E9" w:rsidP="00B479E9">
      <w:pPr>
        <w:jc w:val="both"/>
        <w:rPr>
          <w:rFonts w:ascii="Times New Roman" w:hAnsi="Times New Roman" w:cs="Times New Roman"/>
          <w:sz w:val="24"/>
          <w:szCs w:val="24"/>
        </w:rPr>
      </w:pPr>
      <w:r w:rsidRPr="009E01EF">
        <w:rPr>
          <w:rFonts w:ascii="Times New Roman" w:hAnsi="Times New Roman" w:cs="Times New Roman"/>
          <w:sz w:val="24"/>
          <w:szCs w:val="24"/>
        </w:rPr>
        <w:t>12.9 O Contratante dever</w:t>
      </w:r>
      <w:r w:rsidR="00670A73" w:rsidRPr="009E01EF">
        <w:rPr>
          <w:rFonts w:ascii="Times New Roman" w:hAnsi="Times New Roman" w:cs="Times New Roman"/>
          <w:sz w:val="24"/>
          <w:szCs w:val="24"/>
        </w:rPr>
        <w:t>á</w:t>
      </w:r>
      <w:r w:rsidRPr="009E01EF">
        <w:rPr>
          <w:rFonts w:ascii="Times New Roman" w:hAnsi="Times New Roman" w:cs="Times New Roman"/>
          <w:sz w:val="24"/>
          <w:szCs w:val="24"/>
        </w:rPr>
        <w:t xml:space="preserve">, no prazo </w:t>
      </w:r>
      <w:r w:rsidR="00670A73" w:rsidRPr="009E01EF">
        <w:rPr>
          <w:rFonts w:ascii="Times New Roman" w:hAnsi="Times New Roman" w:cs="Times New Roman"/>
          <w:sz w:val="24"/>
          <w:szCs w:val="24"/>
        </w:rPr>
        <w:t>máximo</w:t>
      </w:r>
      <w:r w:rsidRPr="009E01EF">
        <w:rPr>
          <w:rFonts w:ascii="Times New Roman" w:hAnsi="Times New Roman" w:cs="Times New Roman"/>
          <w:sz w:val="24"/>
          <w:szCs w:val="24"/>
        </w:rPr>
        <w:t xml:space="preserve"> de 15 (quinze) dias </w:t>
      </w:r>
      <w:r w:rsidR="00670A73" w:rsidRPr="009E01EF">
        <w:rPr>
          <w:rFonts w:ascii="Times New Roman" w:hAnsi="Times New Roman" w:cs="Times New Roman"/>
          <w:sz w:val="24"/>
          <w:szCs w:val="24"/>
        </w:rPr>
        <w:t>úteis</w:t>
      </w:r>
      <w:r w:rsidRPr="009E01EF">
        <w:rPr>
          <w:rFonts w:ascii="Times New Roman" w:hAnsi="Times New Roman" w:cs="Times New Roman"/>
          <w:sz w:val="24"/>
          <w:szCs w:val="24"/>
        </w:rPr>
        <w:t xml:space="preserve">, contado da data de </w:t>
      </w:r>
      <w:r w:rsidR="00670A73" w:rsidRPr="009E01EF">
        <w:rPr>
          <w:rFonts w:ascii="Times New Roman" w:hAnsi="Times New Roman" w:cs="Times New Roman"/>
          <w:sz w:val="24"/>
          <w:szCs w:val="24"/>
        </w:rPr>
        <w:t xml:space="preserve">aplicação </w:t>
      </w:r>
      <w:r w:rsidRPr="009E01EF">
        <w:rPr>
          <w:rFonts w:ascii="Times New Roman" w:hAnsi="Times New Roman" w:cs="Times New Roman"/>
          <w:sz w:val="24"/>
          <w:szCs w:val="24"/>
        </w:rPr>
        <w:t xml:space="preserve">da </w:t>
      </w:r>
      <w:r w:rsidR="00670A73" w:rsidRPr="009E01EF">
        <w:rPr>
          <w:rFonts w:ascii="Times New Roman" w:hAnsi="Times New Roman" w:cs="Times New Roman"/>
          <w:sz w:val="24"/>
          <w:szCs w:val="24"/>
        </w:rPr>
        <w:t>sanção</w:t>
      </w:r>
      <w:r w:rsidRPr="009E01EF">
        <w:rPr>
          <w:rFonts w:ascii="Times New Roman" w:hAnsi="Times New Roman" w:cs="Times New Roman"/>
          <w:sz w:val="24"/>
          <w:szCs w:val="24"/>
        </w:rPr>
        <w:t xml:space="preserve">, informar e manter atualizados os dados relativos às </w:t>
      </w:r>
      <w:r w:rsidR="00670A73" w:rsidRPr="009E01EF">
        <w:rPr>
          <w:rFonts w:ascii="Times New Roman" w:hAnsi="Times New Roman" w:cs="Times New Roman"/>
          <w:sz w:val="24"/>
          <w:szCs w:val="24"/>
        </w:rPr>
        <w:t>sanções</w:t>
      </w:r>
      <w:r w:rsidRPr="009E01EF">
        <w:rPr>
          <w:rFonts w:ascii="Times New Roman" w:hAnsi="Times New Roman" w:cs="Times New Roman"/>
          <w:sz w:val="24"/>
          <w:szCs w:val="24"/>
        </w:rPr>
        <w:t xml:space="preserve"> por ela aplicadas, para fins de</w:t>
      </w:r>
      <w:r w:rsidR="00670A73" w:rsidRPr="009E01EF">
        <w:rPr>
          <w:rFonts w:ascii="Times New Roman" w:hAnsi="Times New Roman" w:cs="Times New Roman"/>
          <w:sz w:val="24"/>
          <w:szCs w:val="24"/>
        </w:rPr>
        <w:t xml:space="preserve"> </w:t>
      </w:r>
      <w:r w:rsidRPr="009E01EF">
        <w:rPr>
          <w:rFonts w:ascii="Times New Roman" w:hAnsi="Times New Roman" w:cs="Times New Roman"/>
          <w:sz w:val="24"/>
          <w:szCs w:val="24"/>
        </w:rPr>
        <w:t>publicidade no Cadastro Nacional de Empresas Inidôneas e Suspensas (</w:t>
      </w:r>
      <w:proofErr w:type="spellStart"/>
      <w:r w:rsidRPr="009E01EF">
        <w:rPr>
          <w:rFonts w:ascii="Times New Roman" w:hAnsi="Times New Roman" w:cs="Times New Roman"/>
          <w:sz w:val="24"/>
          <w:szCs w:val="24"/>
        </w:rPr>
        <w:t>Ceis</w:t>
      </w:r>
      <w:proofErr w:type="spellEnd"/>
      <w:r w:rsidRPr="009E01EF">
        <w:rPr>
          <w:rFonts w:ascii="Times New Roman" w:hAnsi="Times New Roman" w:cs="Times New Roman"/>
          <w:sz w:val="24"/>
          <w:szCs w:val="24"/>
        </w:rPr>
        <w:t>) e no Cadastro Nacional</w:t>
      </w:r>
      <w:r w:rsidR="00670A73" w:rsidRPr="009E01EF">
        <w:rPr>
          <w:rFonts w:ascii="Times New Roman" w:hAnsi="Times New Roman" w:cs="Times New Roman"/>
          <w:sz w:val="24"/>
          <w:szCs w:val="24"/>
        </w:rPr>
        <w:t xml:space="preserve"> </w:t>
      </w:r>
      <w:r w:rsidRPr="009E01EF">
        <w:rPr>
          <w:rFonts w:ascii="Times New Roman" w:hAnsi="Times New Roman" w:cs="Times New Roman"/>
          <w:sz w:val="24"/>
          <w:szCs w:val="24"/>
        </w:rPr>
        <w:t>de Empresas Punidas (</w:t>
      </w:r>
      <w:proofErr w:type="spellStart"/>
      <w:r w:rsidRPr="009E01EF">
        <w:rPr>
          <w:rFonts w:ascii="Times New Roman" w:hAnsi="Times New Roman" w:cs="Times New Roman"/>
          <w:sz w:val="24"/>
          <w:szCs w:val="24"/>
        </w:rPr>
        <w:t>Cnep</w:t>
      </w:r>
      <w:proofErr w:type="spellEnd"/>
      <w:r w:rsidRPr="009E01EF">
        <w:rPr>
          <w:rFonts w:ascii="Times New Roman" w:hAnsi="Times New Roman" w:cs="Times New Roman"/>
          <w:sz w:val="24"/>
          <w:szCs w:val="24"/>
        </w:rPr>
        <w:t>), instituídos no âmbito do Poder Executivo Federal. (Art. 161, da Lei n”</w:t>
      </w:r>
      <w:r w:rsidR="00670A73" w:rsidRPr="009E01EF">
        <w:rPr>
          <w:rFonts w:ascii="Times New Roman" w:hAnsi="Times New Roman" w:cs="Times New Roman"/>
          <w:sz w:val="24"/>
          <w:szCs w:val="24"/>
        </w:rPr>
        <w:t xml:space="preserve"> </w:t>
      </w:r>
      <w:r w:rsidRPr="009E01EF">
        <w:rPr>
          <w:rFonts w:ascii="Times New Roman" w:hAnsi="Times New Roman" w:cs="Times New Roman"/>
          <w:sz w:val="24"/>
          <w:szCs w:val="24"/>
        </w:rPr>
        <w:t>14.133, de 2021).</w:t>
      </w:r>
    </w:p>
    <w:p w14:paraId="21F25C20" w14:textId="21879DD8" w:rsidR="00B479E9" w:rsidRPr="009E01EF" w:rsidRDefault="00B479E9" w:rsidP="00B479E9">
      <w:pPr>
        <w:jc w:val="both"/>
        <w:rPr>
          <w:rFonts w:ascii="Times New Roman" w:hAnsi="Times New Roman" w:cs="Times New Roman"/>
          <w:sz w:val="24"/>
          <w:szCs w:val="24"/>
        </w:rPr>
      </w:pPr>
      <w:r w:rsidRPr="009E01EF">
        <w:rPr>
          <w:rFonts w:ascii="Times New Roman" w:hAnsi="Times New Roman" w:cs="Times New Roman"/>
          <w:sz w:val="24"/>
          <w:szCs w:val="24"/>
        </w:rPr>
        <w:t xml:space="preserve">12.10 As </w:t>
      </w:r>
      <w:r w:rsidR="00670A73" w:rsidRPr="009E01EF">
        <w:rPr>
          <w:rFonts w:ascii="Times New Roman" w:hAnsi="Times New Roman" w:cs="Times New Roman"/>
          <w:sz w:val="24"/>
          <w:szCs w:val="24"/>
        </w:rPr>
        <w:t>sanções</w:t>
      </w:r>
      <w:r w:rsidRPr="009E01EF">
        <w:rPr>
          <w:rFonts w:ascii="Times New Roman" w:hAnsi="Times New Roman" w:cs="Times New Roman"/>
          <w:sz w:val="24"/>
          <w:szCs w:val="24"/>
        </w:rPr>
        <w:t xml:space="preserve"> de impedimento de licitar e contratar e </w:t>
      </w:r>
      <w:r w:rsidR="00670A73" w:rsidRPr="009E01EF">
        <w:rPr>
          <w:rFonts w:ascii="Times New Roman" w:hAnsi="Times New Roman" w:cs="Times New Roman"/>
          <w:sz w:val="24"/>
          <w:szCs w:val="24"/>
        </w:rPr>
        <w:t>declaração</w:t>
      </w:r>
      <w:r w:rsidRPr="009E01EF">
        <w:rPr>
          <w:rFonts w:ascii="Times New Roman" w:hAnsi="Times New Roman" w:cs="Times New Roman"/>
          <w:sz w:val="24"/>
          <w:szCs w:val="24"/>
        </w:rPr>
        <w:t xml:space="preserve"> de inidoneidade para licitar ou</w:t>
      </w:r>
      <w:r w:rsidR="00670A73" w:rsidRPr="009E01EF">
        <w:rPr>
          <w:rFonts w:ascii="Times New Roman" w:hAnsi="Times New Roman" w:cs="Times New Roman"/>
          <w:sz w:val="24"/>
          <w:szCs w:val="24"/>
        </w:rPr>
        <w:t xml:space="preserve"> </w:t>
      </w:r>
      <w:r w:rsidRPr="009E01EF">
        <w:rPr>
          <w:rFonts w:ascii="Times New Roman" w:hAnsi="Times New Roman" w:cs="Times New Roman"/>
          <w:sz w:val="24"/>
          <w:szCs w:val="24"/>
        </w:rPr>
        <w:t>contratar s</w:t>
      </w:r>
      <w:r w:rsidR="00670A73" w:rsidRPr="009E01EF">
        <w:rPr>
          <w:rFonts w:ascii="Times New Roman" w:hAnsi="Times New Roman" w:cs="Times New Roman"/>
          <w:sz w:val="24"/>
          <w:szCs w:val="24"/>
        </w:rPr>
        <w:t>ã</w:t>
      </w:r>
      <w:r w:rsidRPr="009E01EF">
        <w:rPr>
          <w:rFonts w:ascii="Times New Roman" w:hAnsi="Times New Roman" w:cs="Times New Roman"/>
          <w:sz w:val="24"/>
          <w:szCs w:val="24"/>
        </w:rPr>
        <w:t xml:space="preserve">o passíveis de </w:t>
      </w:r>
      <w:r w:rsidR="00670A73" w:rsidRPr="009E01EF">
        <w:rPr>
          <w:rFonts w:ascii="Times New Roman" w:hAnsi="Times New Roman" w:cs="Times New Roman"/>
          <w:sz w:val="24"/>
          <w:szCs w:val="24"/>
        </w:rPr>
        <w:t>reabilitação</w:t>
      </w:r>
      <w:r w:rsidRPr="009E01EF">
        <w:rPr>
          <w:rFonts w:ascii="Times New Roman" w:hAnsi="Times New Roman" w:cs="Times New Roman"/>
          <w:sz w:val="24"/>
          <w:szCs w:val="24"/>
        </w:rPr>
        <w:t xml:space="preserve"> na forma do art. 163 da Lei n” 14.133/21. </w:t>
      </w:r>
    </w:p>
    <w:p w14:paraId="1BE02A96" w14:textId="287D6401" w:rsidR="00B479E9" w:rsidRPr="009E01EF" w:rsidRDefault="00B479E9" w:rsidP="00B479E9">
      <w:pPr>
        <w:jc w:val="both"/>
        <w:rPr>
          <w:rFonts w:ascii="Times New Roman" w:hAnsi="Times New Roman" w:cs="Times New Roman"/>
          <w:sz w:val="24"/>
          <w:szCs w:val="24"/>
        </w:rPr>
      </w:pPr>
      <w:r w:rsidRPr="009E01EF">
        <w:rPr>
          <w:rFonts w:ascii="Times New Roman" w:hAnsi="Times New Roman" w:cs="Times New Roman"/>
          <w:sz w:val="24"/>
          <w:szCs w:val="24"/>
        </w:rPr>
        <w:t xml:space="preserve">12.11 Os </w:t>
      </w:r>
      <w:r w:rsidR="00BE201D" w:rsidRPr="009E01EF">
        <w:rPr>
          <w:rFonts w:ascii="Times New Roman" w:hAnsi="Times New Roman" w:cs="Times New Roman"/>
          <w:sz w:val="24"/>
          <w:szCs w:val="24"/>
        </w:rPr>
        <w:t>débitos</w:t>
      </w:r>
      <w:r w:rsidRPr="009E01EF">
        <w:rPr>
          <w:rFonts w:ascii="Times New Roman" w:hAnsi="Times New Roman" w:cs="Times New Roman"/>
          <w:sz w:val="24"/>
          <w:szCs w:val="24"/>
        </w:rPr>
        <w:t xml:space="preserve"> do contratado para com a </w:t>
      </w:r>
      <w:r w:rsidR="00BE201D" w:rsidRPr="009E01EF">
        <w:rPr>
          <w:rFonts w:ascii="Times New Roman" w:hAnsi="Times New Roman" w:cs="Times New Roman"/>
          <w:sz w:val="24"/>
          <w:szCs w:val="24"/>
        </w:rPr>
        <w:t>Administração</w:t>
      </w:r>
      <w:r w:rsidRPr="009E01EF">
        <w:rPr>
          <w:rFonts w:ascii="Times New Roman" w:hAnsi="Times New Roman" w:cs="Times New Roman"/>
          <w:sz w:val="24"/>
          <w:szCs w:val="24"/>
        </w:rPr>
        <w:t xml:space="preserve"> contratante, resultantes de multa</w:t>
      </w:r>
      <w:r w:rsidR="00BE201D" w:rsidRPr="009E01EF">
        <w:rPr>
          <w:rFonts w:ascii="Times New Roman" w:hAnsi="Times New Roman" w:cs="Times New Roman"/>
          <w:sz w:val="24"/>
          <w:szCs w:val="24"/>
        </w:rPr>
        <w:t xml:space="preserve"> </w:t>
      </w:r>
      <w:r w:rsidRPr="009E01EF">
        <w:rPr>
          <w:rFonts w:ascii="Times New Roman" w:hAnsi="Times New Roman" w:cs="Times New Roman"/>
          <w:sz w:val="24"/>
          <w:szCs w:val="24"/>
        </w:rPr>
        <w:t xml:space="preserve">administrativa e/ou </w:t>
      </w:r>
      <w:r w:rsidR="00BE201D" w:rsidRPr="009E01EF">
        <w:rPr>
          <w:rFonts w:ascii="Times New Roman" w:hAnsi="Times New Roman" w:cs="Times New Roman"/>
          <w:sz w:val="24"/>
          <w:szCs w:val="24"/>
        </w:rPr>
        <w:t>indenizações</w:t>
      </w:r>
      <w:r w:rsidRPr="009E01EF">
        <w:rPr>
          <w:rFonts w:ascii="Times New Roman" w:hAnsi="Times New Roman" w:cs="Times New Roman"/>
          <w:sz w:val="24"/>
          <w:szCs w:val="24"/>
        </w:rPr>
        <w:t>, n</w:t>
      </w:r>
      <w:r w:rsidR="00BE201D" w:rsidRPr="009E01EF">
        <w:rPr>
          <w:rFonts w:ascii="Times New Roman" w:hAnsi="Times New Roman" w:cs="Times New Roman"/>
          <w:sz w:val="24"/>
          <w:szCs w:val="24"/>
        </w:rPr>
        <w:t>ã</w:t>
      </w:r>
      <w:r w:rsidRPr="009E01EF">
        <w:rPr>
          <w:rFonts w:ascii="Times New Roman" w:hAnsi="Times New Roman" w:cs="Times New Roman"/>
          <w:sz w:val="24"/>
          <w:szCs w:val="24"/>
        </w:rPr>
        <w:t xml:space="preserve">o inscritos em dívida ativa, </w:t>
      </w:r>
      <w:r w:rsidR="00BE201D" w:rsidRPr="009E01EF">
        <w:rPr>
          <w:rFonts w:ascii="Times New Roman" w:hAnsi="Times New Roman" w:cs="Times New Roman"/>
          <w:sz w:val="24"/>
          <w:szCs w:val="24"/>
        </w:rPr>
        <w:t>poderão</w:t>
      </w:r>
      <w:r w:rsidRPr="009E01EF">
        <w:rPr>
          <w:rFonts w:ascii="Times New Roman" w:hAnsi="Times New Roman" w:cs="Times New Roman"/>
          <w:sz w:val="24"/>
          <w:szCs w:val="24"/>
        </w:rPr>
        <w:t xml:space="preserve"> ser compensados, total ou</w:t>
      </w:r>
      <w:r w:rsidR="00BE201D" w:rsidRPr="009E01EF">
        <w:rPr>
          <w:rFonts w:ascii="Times New Roman" w:hAnsi="Times New Roman" w:cs="Times New Roman"/>
          <w:sz w:val="24"/>
          <w:szCs w:val="24"/>
        </w:rPr>
        <w:t xml:space="preserve"> </w:t>
      </w:r>
      <w:r w:rsidRPr="009E01EF">
        <w:rPr>
          <w:rFonts w:ascii="Times New Roman" w:hAnsi="Times New Roman" w:cs="Times New Roman"/>
          <w:sz w:val="24"/>
          <w:szCs w:val="24"/>
        </w:rPr>
        <w:t xml:space="preserve">parcialmente, com os </w:t>
      </w:r>
      <w:r w:rsidR="00BE201D" w:rsidRPr="009E01EF">
        <w:rPr>
          <w:rFonts w:ascii="Times New Roman" w:hAnsi="Times New Roman" w:cs="Times New Roman"/>
          <w:sz w:val="24"/>
          <w:szCs w:val="24"/>
        </w:rPr>
        <w:t>créditos</w:t>
      </w:r>
      <w:r w:rsidRPr="009E01EF">
        <w:rPr>
          <w:rFonts w:ascii="Times New Roman" w:hAnsi="Times New Roman" w:cs="Times New Roman"/>
          <w:sz w:val="24"/>
          <w:szCs w:val="24"/>
        </w:rPr>
        <w:t xml:space="preserve"> devidos pelo referido </w:t>
      </w:r>
      <w:r w:rsidR="00BE201D" w:rsidRPr="009E01EF">
        <w:rPr>
          <w:rFonts w:ascii="Times New Roman" w:hAnsi="Times New Roman" w:cs="Times New Roman"/>
          <w:sz w:val="24"/>
          <w:szCs w:val="24"/>
        </w:rPr>
        <w:t>órgão</w:t>
      </w:r>
      <w:r w:rsidRPr="009E01EF">
        <w:rPr>
          <w:rFonts w:ascii="Times New Roman" w:hAnsi="Times New Roman" w:cs="Times New Roman"/>
          <w:sz w:val="24"/>
          <w:szCs w:val="24"/>
        </w:rPr>
        <w:t xml:space="preserve"> decorrentes deste mesmo contrato ou de outros contratos administrativos que o contratado possua com o mesmo </w:t>
      </w:r>
      <w:r w:rsidR="00BE201D" w:rsidRPr="009E01EF">
        <w:rPr>
          <w:rFonts w:ascii="Times New Roman" w:hAnsi="Times New Roman" w:cs="Times New Roman"/>
          <w:sz w:val="24"/>
          <w:szCs w:val="24"/>
        </w:rPr>
        <w:t>órgão</w:t>
      </w:r>
      <w:r w:rsidRPr="009E01EF">
        <w:rPr>
          <w:rFonts w:ascii="Times New Roman" w:hAnsi="Times New Roman" w:cs="Times New Roman"/>
          <w:sz w:val="24"/>
          <w:szCs w:val="24"/>
        </w:rPr>
        <w:t xml:space="preserve"> ora contratante, na forma</w:t>
      </w:r>
      <w:r w:rsidR="00BE201D" w:rsidRPr="009E01EF">
        <w:rPr>
          <w:rFonts w:ascii="Times New Roman" w:hAnsi="Times New Roman" w:cs="Times New Roman"/>
          <w:sz w:val="24"/>
          <w:szCs w:val="24"/>
        </w:rPr>
        <w:t xml:space="preserve"> </w:t>
      </w:r>
      <w:r w:rsidRPr="009E01EF">
        <w:rPr>
          <w:rFonts w:ascii="Times New Roman" w:hAnsi="Times New Roman" w:cs="Times New Roman"/>
          <w:sz w:val="24"/>
          <w:szCs w:val="24"/>
        </w:rPr>
        <w:t xml:space="preserve">da </w:t>
      </w:r>
      <w:r w:rsidR="00BE201D" w:rsidRPr="009E01EF">
        <w:rPr>
          <w:rFonts w:ascii="Times New Roman" w:hAnsi="Times New Roman" w:cs="Times New Roman"/>
          <w:sz w:val="24"/>
          <w:szCs w:val="24"/>
        </w:rPr>
        <w:t>Instrução</w:t>
      </w:r>
      <w:r w:rsidRPr="009E01EF">
        <w:rPr>
          <w:rFonts w:ascii="Times New Roman" w:hAnsi="Times New Roman" w:cs="Times New Roman"/>
          <w:sz w:val="24"/>
          <w:szCs w:val="24"/>
        </w:rPr>
        <w:t xml:space="preserve"> Normativa SEGES/ME n” 26, de 13 de abril de 2022.</w:t>
      </w:r>
    </w:p>
    <w:p w14:paraId="69005F60" w14:textId="7F84817D" w:rsidR="00B479E9" w:rsidRPr="009E01EF" w:rsidRDefault="00B479E9" w:rsidP="00B479E9">
      <w:pPr>
        <w:jc w:val="both"/>
        <w:rPr>
          <w:rFonts w:ascii="Times New Roman" w:hAnsi="Times New Roman" w:cs="Times New Roman"/>
          <w:b/>
          <w:bCs/>
          <w:sz w:val="24"/>
          <w:szCs w:val="24"/>
        </w:rPr>
      </w:pPr>
      <w:r w:rsidRPr="009E01EF">
        <w:rPr>
          <w:rFonts w:ascii="Times New Roman" w:hAnsi="Times New Roman" w:cs="Times New Roman"/>
          <w:b/>
          <w:bCs/>
          <w:sz w:val="24"/>
          <w:szCs w:val="24"/>
        </w:rPr>
        <w:t>CLÁUSULA DÉCIMA TERCEIRA – DA EXTIN</w:t>
      </w:r>
      <w:r w:rsidR="00BE201D" w:rsidRPr="009E01EF">
        <w:rPr>
          <w:rFonts w:ascii="Times New Roman" w:hAnsi="Times New Roman" w:cs="Times New Roman"/>
          <w:b/>
          <w:bCs/>
          <w:sz w:val="24"/>
          <w:szCs w:val="24"/>
        </w:rPr>
        <w:t>ÇÃ</w:t>
      </w:r>
      <w:r w:rsidRPr="009E01EF">
        <w:rPr>
          <w:rFonts w:ascii="Times New Roman" w:hAnsi="Times New Roman" w:cs="Times New Roman"/>
          <w:b/>
          <w:bCs/>
          <w:sz w:val="24"/>
          <w:szCs w:val="24"/>
        </w:rPr>
        <w:t>O CONTRATUAL (art. 92, XIX)</w:t>
      </w:r>
    </w:p>
    <w:p w14:paraId="7C21155F" w14:textId="4560E771" w:rsidR="00B479E9" w:rsidRPr="009E01EF" w:rsidRDefault="00B479E9" w:rsidP="00B479E9">
      <w:pPr>
        <w:jc w:val="both"/>
        <w:rPr>
          <w:rFonts w:ascii="Times New Roman" w:hAnsi="Times New Roman" w:cs="Times New Roman"/>
          <w:sz w:val="24"/>
          <w:szCs w:val="24"/>
        </w:rPr>
      </w:pPr>
      <w:r w:rsidRPr="009E01EF">
        <w:rPr>
          <w:rFonts w:ascii="Times New Roman" w:hAnsi="Times New Roman" w:cs="Times New Roman"/>
          <w:sz w:val="24"/>
          <w:szCs w:val="24"/>
        </w:rPr>
        <w:t>13.1 O contrato ser</w:t>
      </w:r>
      <w:r w:rsidR="00BE201D" w:rsidRPr="009E01EF">
        <w:rPr>
          <w:rFonts w:ascii="Times New Roman" w:hAnsi="Times New Roman" w:cs="Times New Roman"/>
          <w:sz w:val="24"/>
          <w:szCs w:val="24"/>
        </w:rPr>
        <w:t>á</w:t>
      </w:r>
      <w:r w:rsidRPr="009E01EF">
        <w:rPr>
          <w:rFonts w:ascii="Times New Roman" w:hAnsi="Times New Roman" w:cs="Times New Roman"/>
          <w:sz w:val="24"/>
          <w:szCs w:val="24"/>
        </w:rPr>
        <w:t xml:space="preserve"> extinto quando cumpridas as </w:t>
      </w:r>
      <w:r w:rsidR="00BE201D" w:rsidRPr="009E01EF">
        <w:rPr>
          <w:rFonts w:ascii="Times New Roman" w:hAnsi="Times New Roman" w:cs="Times New Roman"/>
          <w:sz w:val="24"/>
          <w:szCs w:val="24"/>
        </w:rPr>
        <w:t>obrigações</w:t>
      </w:r>
      <w:r w:rsidRPr="009E01EF">
        <w:rPr>
          <w:rFonts w:ascii="Times New Roman" w:hAnsi="Times New Roman" w:cs="Times New Roman"/>
          <w:sz w:val="24"/>
          <w:szCs w:val="24"/>
        </w:rPr>
        <w:t xml:space="preserve"> de ambas as partes, ainda que isso</w:t>
      </w:r>
      <w:r w:rsidR="00BE201D" w:rsidRPr="009E01EF">
        <w:rPr>
          <w:rFonts w:ascii="Times New Roman" w:hAnsi="Times New Roman" w:cs="Times New Roman"/>
          <w:sz w:val="24"/>
          <w:szCs w:val="24"/>
        </w:rPr>
        <w:t xml:space="preserve"> </w:t>
      </w:r>
      <w:r w:rsidRPr="009E01EF">
        <w:rPr>
          <w:rFonts w:ascii="Times New Roman" w:hAnsi="Times New Roman" w:cs="Times New Roman"/>
          <w:sz w:val="24"/>
          <w:szCs w:val="24"/>
        </w:rPr>
        <w:t>ocorra antes do prazo estipulado para tanto.</w:t>
      </w:r>
    </w:p>
    <w:p w14:paraId="5A617D9C" w14:textId="394B9FFE" w:rsidR="00B479E9" w:rsidRPr="009E01EF" w:rsidRDefault="00B479E9" w:rsidP="00B479E9">
      <w:pPr>
        <w:jc w:val="both"/>
        <w:rPr>
          <w:rFonts w:ascii="Times New Roman" w:hAnsi="Times New Roman" w:cs="Times New Roman"/>
          <w:sz w:val="24"/>
          <w:szCs w:val="24"/>
        </w:rPr>
      </w:pPr>
      <w:proofErr w:type="gramStart"/>
      <w:r w:rsidRPr="009E01EF">
        <w:rPr>
          <w:rFonts w:ascii="Times New Roman" w:hAnsi="Times New Roman" w:cs="Times New Roman"/>
          <w:sz w:val="24"/>
          <w:szCs w:val="24"/>
        </w:rPr>
        <w:t>13.2 Se</w:t>
      </w:r>
      <w:proofErr w:type="gramEnd"/>
      <w:r w:rsidRPr="009E01EF">
        <w:rPr>
          <w:rFonts w:ascii="Times New Roman" w:hAnsi="Times New Roman" w:cs="Times New Roman"/>
          <w:sz w:val="24"/>
          <w:szCs w:val="24"/>
        </w:rPr>
        <w:t xml:space="preserve"> as </w:t>
      </w:r>
      <w:r w:rsidR="00BE201D" w:rsidRPr="009E01EF">
        <w:rPr>
          <w:rFonts w:ascii="Times New Roman" w:hAnsi="Times New Roman" w:cs="Times New Roman"/>
          <w:sz w:val="24"/>
          <w:szCs w:val="24"/>
        </w:rPr>
        <w:t>obrigações</w:t>
      </w:r>
      <w:r w:rsidRPr="009E01EF">
        <w:rPr>
          <w:rFonts w:ascii="Times New Roman" w:hAnsi="Times New Roman" w:cs="Times New Roman"/>
          <w:sz w:val="24"/>
          <w:szCs w:val="24"/>
        </w:rPr>
        <w:t xml:space="preserve"> n</w:t>
      </w:r>
      <w:r w:rsidR="00BE201D" w:rsidRPr="009E01EF">
        <w:rPr>
          <w:rFonts w:ascii="Times New Roman" w:hAnsi="Times New Roman" w:cs="Times New Roman"/>
          <w:sz w:val="24"/>
          <w:szCs w:val="24"/>
        </w:rPr>
        <w:t>ã</w:t>
      </w:r>
      <w:r w:rsidRPr="009E01EF">
        <w:rPr>
          <w:rFonts w:ascii="Times New Roman" w:hAnsi="Times New Roman" w:cs="Times New Roman"/>
          <w:sz w:val="24"/>
          <w:szCs w:val="24"/>
        </w:rPr>
        <w:t xml:space="preserve">o forem cumpridas no prazo estipulado, a </w:t>
      </w:r>
      <w:r w:rsidR="00BE201D" w:rsidRPr="009E01EF">
        <w:rPr>
          <w:rFonts w:ascii="Times New Roman" w:hAnsi="Times New Roman" w:cs="Times New Roman"/>
          <w:sz w:val="24"/>
          <w:szCs w:val="24"/>
        </w:rPr>
        <w:t>vigência</w:t>
      </w:r>
      <w:r w:rsidRPr="009E01EF">
        <w:rPr>
          <w:rFonts w:ascii="Times New Roman" w:hAnsi="Times New Roman" w:cs="Times New Roman"/>
          <w:sz w:val="24"/>
          <w:szCs w:val="24"/>
        </w:rPr>
        <w:t xml:space="preserve"> ficar</w:t>
      </w:r>
      <w:r w:rsidR="00BE201D" w:rsidRPr="009E01EF">
        <w:rPr>
          <w:rFonts w:ascii="Times New Roman" w:hAnsi="Times New Roman" w:cs="Times New Roman"/>
          <w:sz w:val="24"/>
          <w:szCs w:val="24"/>
        </w:rPr>
        <w:t>á</w:t>
      </w:r>
      <w:r w:rsidRPr="009E01EF">
        <w:rPr>
          <w:rFonts w:ascii="Times New Roman" w:hAnsi="Times New Roman" w:cs="Times New Roman"/>
          <w:sz w:val="24"/>
          <w:szCs w:val="24"/>
        </w:rPr>
        <w:t xml:space="preserve"> prorrogada </w:t>
      </w:r>
      <w:r w:rsidR="00BE201D" w:rsidRPr="009E01EF">
        <w:rPr>
          <w:rFonts w:ascii="Times New Roman" w:hAnsi="Times New Roman" w:cs="Times New Roman"/>
          <w:sz w:val="24"/>
          <w:szCs w:val="24"/>
        </w:rPr>
        <w:t>até</w:t>
      </w:r>
      <w:r w:rsidRPr="009E01EF">
        <w:rPr>
          <w:rFonts w:ascii="Times New Roman" w:hAnsi="Times New Roman" w:cs="Times New Roman"/>
          <w:sz w:val="24"/>
          <w:szCs w:val="24"/>
        </w:rPr>
        <w:t xml:space="preserve"> a</w:t>
      </w:r>
      <w:r w:rsidR="00BE201D" w:rsidRPr="009E01EF">
        <w:rPr>
          <w:rFonts w:ascii="Times New Roman" w:hAnsi="Times New Roman" w:cs="Times New Roman"/>
          <w:sz w:val="24"/>
          <w:szCs w:val="24"/>
        </w:rPr>
        <w:t xml:space="preserve"> conclusão</w:t>
      </w:r>
      <w:r w:rsidRPr="009E01EF">
        <w:rPr>
          <w:rFonts w:ascii="Times New Roman" w:hAnsi="Times New Roman" w:cs="Times New Roman"/>
          <w:sz w:val="24"/>
          <w:szCs w:val="24"/>
        </w:rPr>
        <w:t xml:space="preserve"> do objeto, caso em que dever</w:t>
      </w:r>
      <w:r w:rsidR="00BE201D" w:rsidRPr="009E01EF">
        <w:rPr>
          <w:rFonts w:ascii="Times New Roman" w:hAnsi="Times New Roman" w:cs="Times New Roman"/>
          <w:sz w:val="24"/>
          <w:szCs w:val="24"/>
        </w:rPr>
        <w:t>á</w:t>
      </w:r>
      <w:r w:rsidRPr="009E01EF">
        <w:rPr>
          <w:rFonts w:ascii="Times New Roman" w:hAnsi="Times New Roman" w:cs="Times New Roman"/>
          <w:sz w:val="24"/>
          <w:szCs w:val="24"/>
        </w:rPr>
        <w:t xml:space="preserve"> a </w:t>
      </w:r>
      <w:r w:rsidR="00BE201D" w:rsidRPr="009E01EF">
        <w:rPr>
          <w:rFonts w:ascii="Times New Roman" w:hAnsi="Times New Roman" w:cs="Times New Roman"/>
          <w:sz w:val="24"/>
          <w:szCs w:val="24"/>
        </w:rPr>
        <w:t>Administração</w:t>
      </w:r>
      <w:r w:rsidRPr="009E01EF">
        <w:rPr>
          <w:rFonts w:ascii="Times New Roman" w:hAnsi="Times New Roman" w:cs="Times New Roman"/>
          <w:sz w:val="24"/>
          <w:szCs w:val="24"/>
        </w:rPr>
        <w:t xml:space="preserve"> providenciar a </w:t>
      </w:r>
      <w:r w:rsidR="00BE201D" w:rsidRPr="009E01EF">
        <w:rPr>
          <w:rFonts w:ascii="Times New Roman" w:hAnsi="Times New Roman" w:cs="Times New Roman"/>
          <w:sz w:val="24"/>
          <w:szCs w:val="24"/>
        </w:rPr>
        <w:t>readequação</w:t>
      </w:r>
      <w:r w:rsidRPr="009E01EF">
        <w:rPr>
          <w:rFonts w:ascii="Times New Roman" w:hAnsi="Times New Roman" w:cs="Times New Roman"/>
          <w:sz w:val="24"/>
          <w:szCs w:val="24"/>
        </w:rPr>
        <w:t xml:space="preserve"> do cronograma</w:t>
      </w:r>
      <w:r w:rsidR="00BE201D" w:rsidRPr="009E01EF">
        <w:rPr>
          <w:rFonts w:ascii="Times New Roman" w:hAnsi="Times New Roman" w:cs="Times New Roman"/>
          <w:sz w:val="24"/>
          <w:szCs w:val="24"/>
        </w:rPr>
        <w:t xml:space="preserve"> </w:t>
      </w:r>
      <w:r w:rsidRPr="009E01EF">
        <w:rPr>
          <w:rFonts w:ascii="Times New Roman" w:hAnsi="Times New Roman" w:cs="Times New Roman"/>
          <w:sz w:val="24"/>
          <w:szCs w:val="24"/>
        </w:rPr>
        <w:t>fixado para o contrato.</w:t>
      </w:r>
    </w:p>
    <w:p w14:paraId="0E825EAF" w14:textId="0F4D3B88" w:rsidR="00B479E9" w:rsidRPr="009E01EF" w:rsidRDefault="00B479E9" w:rsidP="00B479E9">
      <w:pPr>
        <w:jc w:val="both"/>
        <w:rPr>
          <w:rFonts w:ascii="Times New Roman" w:hAnsi="Times New Roman" w:cs="Times New Roman"/>
          <w:sz w:val="24"/>
          <w:szCs w:val="24"/>
        </w:rPr>
      </w:pPr>
      <w:proofErr w:type="gramStart"/>
      <w:r w:rsidRPr="009E01EF">
        <w:rPr>
          <w:rFonts w:ascii="Times New Roman" w:hAnsi="Times New Roman" w:cs="Times New Roman"/>
          <w:sz w:val="24"/>
          <w:szCs w:val="24"/>
        </w:rPr>
        <w:t>13.3 Quando</w:t>
      </w:r>
      <w:proofErr w:type="gramEnd"/>
      <w:r w:rsidRPr="009E01EF">
        <w:rPr>
          <w:rFonts w:ascii="Times New Roman" w:hAnsi="Times New Roman" w:cs="Times New Roman"/>
          <w:sz w:val="24"/>
          <w:szCs w:val="24"/>
        </w:rPr>
        <w:t xml:space="preserve"> a n</w:t>
      </w:r>
      <w:r w:rsidR="00BE201D" w:rsidRPr="009E01EF">
        <w:rPr>
          <w:rFonts w:ascii="Times New Roman" w:hAnsi="Times New Roman" w:cs="Times New Roman"/>
          <w:sz w:val="24"/>
          <w:szCs w:val="24"/>
        </w:rPr>
        <w:t>ã</w:t>
      </w:r>
      <w:r w:rsidRPr="009E01EF">
        <w:rPr>
          <w:rFonts w:ascii="Times New Roman" w:hAnsi="Times New Roman" w:cs="Times New Roman"/>
          <w:sz w:val="24"/>
          <w:szCs w:val="24"/>
        </w:rPr>
        <w:t>o conclus</w:t>
      </w:r>
      <w:r w:rsidR="00BE201D" w:rsidRPr="009E01EF">
        <w:rPr>
          <w:rFonts w:ascii="Times New Roman" w:hAnsi="Times New Roman" w:cs="Times New Roman"/>
          <w:sz w:val="24"/>
          <w:szCs w:val="24"/>
        </w:rPr>
        <w:t>ã</w:t>
      </w:r>
      <w:r w:rsidRPr="009E01EF">
        <w:rPr>
          <w:rFonts w:ascii="Times New Roman" w:hAnsi="Times New Roman" w:cs="Times New Roman"/>
          <w:sz w:val="24"/>
          <w:szCs w:val="24"/>
        </w:rPr>
        <w:t xml:space="preserve">o do contrato referida no item anterior decorrer de culpa do contratado: </w:t>
      </w:r>
    </w:p>
    <w:p w14:paraId="03E9597F" w14:textId="20F9FD6B" w:rsidR="00B479E9" w:rsidRPr="009E01EF" w:rsidRDefault="00B479E9" w:rsidP="00B479E9">
      <w:pPr>
        <w:jc w:val="both"/>
        <w:rPr>
          <w:rFonts w:ascii="Times New Roman" w:hAnsi="Times New Roman" w:cs="Times New Roman"/>
          <w:sz w:val="24"/>
          <w:szCs w:val="24"/>
        </w:rPr>
      </w:pPr>
      <w:r w:rsidRPr="009E01EF">
        <w:rPr>
          <w:rFonts w:ascii="Times New Roman" w:hAnsi="Times New Roman" w:cs="Times New Roman"/>
          <w:sz w:val="24"/>
          <w:szCs w:val="24"/>
        </w:rPr>
        <w:t>a) ficar</w:t>
      </w:r>
      <w:r w:rsidR="00BE201D" w:rsidRPr="009E01EF">
        <w:rPr>
          <w:rFonts w:ascii="Times New Roman" w:hAnsi="Times New Roman" w:cs="Times New Roman"/>
          <w:sz w:val="24"/>
          <w:szCs w:val="24"/>
        </w:rPr>
        <w:t>á</w:t>
      </w:r>
      <w:r w:rsidRPr="009E01EF">
        <w:rPr>
          <w:rFonts w:ascii="Times New Roman" w:hAnsi="Times New Roman" w:cs="Times New Roman"/>
          <w:sz w:val="24"/>
          <w:szCs w:val="24"/>
        </w:rPr>
        <w:t xml:space="preserve"> ele constituído em mora, sendo-lhe </w:t>
      </w:r>
      <w:r w:rsidR="00BE201D" w:rsidRPr="009E01EF">
        <w:rPr>
          <w:rFonts w:ascii="Times New Roman" w:hAnsi="Times New Roman" w:cs="Times New Roman"/>
          <w:sz w:val="24"/>
          <w:szCs w:val="24"/>
        </w:rPr>
        <w:t>aplicáveis</w:t>
      </w:r>
      <w:r w:rsidRPr="009E01EF">
        <w:rPr>
          <w:rFonts w:ascii="Times New Roman" w:hAnsi="Times New Roman" w:cs="Times New Roman"/>
          <w:sz w:val="24"/>
          <w:szCs w:val="24"/>
        </w:rPr>
        <w:t xml:space="preserve"> as respectivas </w:t>
      </w:r>
      <w:r w:rsidR="00BE201D" w:rsidRPr="009E01EF">
        <w:rPr>
          <w:rFonts w:ascii="Times New Roman" w:hAnsi="Times New Roman" w:cs="Times New Roman"/>
          <w:sz w:val="24"/>
          <w:szCs w:val="24"/>
        </w:rPr>
        <w:t>sanções</w:t>
      </w:r>
      <w:r w:rsidR="00C26249" w:rsidRPr="009E01EF">
        <w:rPr>
          <w:rFonts w:ascii="Times New Roman" w:hAnsi="Times New Roman" w:cs="Times New Roman"/>
          <w:sz w:val="24"/>
          <w:szCs w:val="24"/>
        </w:rPr>
        <w:t xml:space="preserve"> administrativas; </w:t>
      </w:r>
    </w:p>
    <w:p w14:paraId="4785125B" w14:textId="77777777" w:rsidR="00135BCE" w:rsidRDefault="00135BCE" w:rsidP="00B479E9">
      <w:pPr>
        <w:jc w:val="both"/>
        <w:rPr>
          <w:rFonts w:ascii="Times New Roman" w:hAnsi="Times New Roman" w:cs="Times New Roman"/>
          <w:sz w:val="24"/>
          <w:szCs w:val="24"/>
        </w:rPr>
      </w:pPr>
    </w:p>
    <w:p w14:paraId="699B9CC0" w14:textId="321E17D5" w:rsidR="00B479E9" w:rsidRPr="009E01EF" w:rsidRDefault="00B479E9" w:rsidP="00B479E9">
      <w:pPr>
        <w:jc w:val="both"/>
        <w:rPr>
          <w:rFonts w:ascii="Times New Roman" w:hAnsi="Times New Roman" w:cs="Times New Roman"/>
          <w:sz w:val="24"/>
          <w:szCs w:val="24"/>
        </w:rPr>
      </w:pPr>
      <w:r w:rsidRPr="009E01EF">
        <w:rPr>
          <w:rFonts w:ascii="Times New Roman" w:hAnsi="Times New Roman" w:cs="Times New Roman"/>
          <w:sz w:val="24"/>
          <w:szCs w:val="24"/>
        </w:rPr>
        <w:t>b) poder</w:t>
      </w:r>
      <w:r w:rsidR="00BE201D" w:rsidRPr="009E01EF">
        <w:rPr>
          <w:rFonts w:ascii="Times New Roman" w:hAnsi="Times New Roman" w:cs="Times New Roman"/>
          <w:sz w:val="24"/>
          <w:szCs w:val="24"/>
        </w:rPr>
        <w:t>á</w:t>
      </w:r>
      <w:r w:rsidRPr="009E01EF">
        <w:rPr>
          <w:rFonts w:ascii="Times New Roman" w:hAnsi="Times New Roman" w:cs="Times New Roman"/>
          <w:sz w:val="24"/>
          <w:szCs w:val="24"/>
        </w:rPr>
        <w:t xml:space="preserve"> a </w:t>
      </w:r>
      <w:r w:rsidR="00BE201D" w:rsidRPr="009E01EF">
        <w:rPr>
          <w:rFonts w:ascii="Times New Roman" w:hAnsi="Times New Roman" w:cs="Times New Roman"/>
          <w:sz w:val="24"/>
          <w:szCs w:val="24"/>
        </w:rPr>
        <w:t>Administração</w:t>
      </w:r>
      <w:r w:rsidRPr="009E01EF">
        <w:rPr>
          <w:rFonts w:ascii="Times New Roman" w:hAnsi="Times New Roman" w:cs="Times New Roman"/>
          <w:sz w:val="24"/>
          <w:szCs w:val="24"/>
        </w:rPr>
        <w:t xml:space="preserve"> optar pela </w:t>
      </w:r>
      <w:r w:rsidR="00BE201D" w:rsidRPr="009E01EF">
        <w:rPr>
          <w:rFonts w:ascii="Times New Roman" w:hAnsi="Times New Roman" w:cs="Times New Roman"/>
          <w:sz w:val="24"/>
          <w:szCs w:val="24"/>
        </w:rPr>
        <w:t>extinção</w:t>
      </w:r>
      <w:r w:rsidRPr="009E01EF">
        <w:rPr>
          <w:rFonts w:ascii="Times New Roman" w:hAnsi="Times New Roman" w:cs="Times New Roman"/>
          <w:sz w:val="24"/>
          <w:szCs w:val="24"/>
        </w:rPr>
        <w:t xml:space="preserve"> do contrato e, nesse caso, adotar</w:t>
      </w:r>
      <w:r w:rsidR="00BE201D" w:rsidRPr="009E01EF">
        <w:rPr>
          <w:rFonts w:ascii="Times New Roman" w:hAnsi="Times New Roman" w:cs="Times New Roman"/>
          <w:sz w:val="24"/>
          <w:szCs w:val="24"/>
        </w:rPr>
        <w:t>á</w:t>
      </w:r>
      <w:r w:rsidRPr="009E01EF">
        <w:rPr>
          <w:rFonts w:ascii="Times New Roman" w:hAnsi="Times New Roman" w:cs="Times New Roman"/>
          <w:sz w:val="24"/>
          <w:szCs w:val="24"/>
        </w:rPr>
        <w:t xml:space="preserve"> as medidas</w:t>
      </w:r>
      <w:r w:rsidR="00BE201D" w:rsidRPr="009E01EF">
        <w:rPr>
          <w:rFonts w:ascii="Times New Roman" w:hAnsi="Times New Roman" w:cs="Times New Roman"/>
          <w:sz w:val="24"/>
          <w:szCs w:val="24"/>
        </w:rPr>
        <w:t xml:space="preserve"> </w:t>
      </w:r>
      <w:r w:rsidRPr="009E01EF">
        <w:rPr>
          <w:rFonts w:ascii="Times New Roman" w:hAnsi="Times New Roman" w:cs="Times New Roman"/>
          <w:sz w:val="24"/>
          <w:szCs w:val="24"/>
        </w:rPr>
        <w:t xml:space="preserve">admitidas em lei para a continuidade da </w:t>
      </w:r>
      <w:r w:rsidR="00BE201D" w:rsidRPr="009E01EF">
        <w:rPr>
          <w:rFonts w:ascii="Times New Roman" w:hAnsi="Times New Roman" w:cs="Times New Roman"/>
          <w:sz w:val="24"/>
          <w:szCs w:val="24"/>
        </w:rPr>
        <w:t>execução</w:t>
      </w:r>
      <w:r w:rsidRPr="009E01EF">
        <w:rPr>
          <w:rFonts w:ascii="Times New Roman" w:hAnsi="Times New Roman" w:cs="Times New Roman"/>
          <w:sz w:val="24"/>
          <w:szCs w:val="24"/>
        </w:rPr>
        <w:t xml:space="preserve"> contratual. </w:t>
      </w:r>
    </w:p>
    <w:p w14:paraId="0A691FDC" w14:textId="4116EBC9" w:rsidR="00B479E9" w:rsidRPr="009E01EF" w:rsidRDefault="00B479E9" w:rsidP="00B479E9">
      <w:pPr>
        <w:jc w:val="both"/>
        <w:rPr>
          <w:rFonts w:ascii="Times New Roman" w:hAnsi="Times New Roman" w:cs="Times New Roman"/>
          <w:sz w:val="24"/>
          <w:szCs w:val="24"/>
        </w:rPr>
      </w:pPr>
      <w:r w:rsidRPr="009E01EF">
        <w:rPr>
          <w:rFonts w:ascii="Times New Roman" w:hAnsi="Times New Roman" w:cs="Times New Roman"/>
          <w:sz w:val="24"/>
          <w:szCs w:val="24"/>
        </w:rPr>
        <w:t xml:space="preserve">13.4 A </w:t>
      </w:r>
      <w:r w:rsidR="00BE201D" w:rsidRPr="009E01EF">
        <w:rPr>
          <w:rFonts w:ascii="Times New Roman" w:hAnsi="Times New Roman" w:cs="Times New Roman"/>
          <w:sz w:val="24"/>
          <w:szCs w:val="24"/>
        </w:rPr>
        <w:t>extinção</w:t>
      </w:r>
      <w:r w:rsidRPr="009E01EF">
        <w:rPr>
          <w:rFonts w:ascii="Times New Roman" w:hAnsi="Times New Roman" w:cs="Times New Roman"/>
          <w:sz w:val="24"/>
          <w:szCs w:val="24"/>
        </w:rPr>
        <w:t xml:space="preserve"> do contrato n</w:t>
      </w:r>
      <w:r w:rsidR="00BE201D" w:rsidRPr="009E01EF">
        <w:rPr>
          <w:rFonts w:ascii="Times New Roman" w:hAnsi="Times New Roman" w:cs="Times New Roman"/>
          <w:sz w:val="24"/>
          <w:szCs w:val="24"/>
        </w:rPr>
        <w:t>ã</w:t>
      </w:r>
      <w:r w:rsidRPr="009E01EF">
        <w:rPr>
          <w:rFonts w:ascii="Times New Roman" w:hAnsi="Times New Roman" w:cs="Times New Roman"/>
          <w:sz w:val="24"/>
          <w:szCs w:val="24"/>
        </w:rPr>
        <w:t>o configura óbice para o reconhecimento do desequilíbrio econômico-financeiro, hipótese em que ser</w:t>
      </w:r>
      <w:r w:rsidR="00BE201D" w:rsidRPr="009E01EF">
        <w:rPr>
          <w:rFonts w:ascii="Times New Roman" w:hAnsi="Times New Roman" w:cs="Times New Roman"/>
          <w:sz w:val="24"/>
          <w:szCs w:val="24"/>
        </w:rPr>
        <w:t>á</w:t>
      </w:r>
      <w:r w:rsidRPr="009E01EF">
        <w:rPr>
          <w:rFonts w:ascii="Times New Roman" w:hAnsi="Times New Roman" w:cs="Times New Roman"/>
          <w:sz w:val="24"/>
          <w:szCs w:val="24"/>
        </w:rPr>
        <w:t xml:space="preserve"> concedida </w:t>
      </w:r>
      <w:r w:rsidR="00BE201D" w:rsidRPr="009E01EF">
        <w:rPr>
          <w:rFonts w:ascii="Times New Roman" w:hAnsi="Times New Roman" w:cs="Times New Roman"/>
          <w:sz w:val="24"/>
          <w:szCs w:val="24"/>
        </w:rPr>
        <w:t>indenização</w:t>
      </w:r>
      <w:r w:rsidRPr="009E01EF">
        <w:rPr>
          <w:rFonts w:ascii="Times New Roman" w:hAnsi="Times New Roman" w:cs="Times New Roman"/>
          <w:sz w:val="24"/>
          <w:szCs w:val="24"/>
        </w:rPr>
        <w:t xml:space="preserve"> por meio de termo indenizatório (art. 131, caput,</w:t>
      </w:r>
      <w:r w:rsidR="005234CC" w:rsidRPr="009E01EF">
        <w:rPr>
          <w:rFonts w:ascii="Times New Roman" w:hAnsi="Times New Roman" w:cs="Times New Roman"/>
          <w:sz w:val="24"/>
          <w:szCs w:val="24"/>
        </w:rPr>
        <w:t xml:space="preserve"> </w:t>
      </w:r>
      <w:r w:rsidRPr="009E01EF">
        <w:rPr>
          <w:rFonts w:ascii="Times New Roman" w:hAnsi="Times New Roman" w:cs="Times New Roman"/>
          <w:sz w:val="24"/>
          <w:szCs w:val="24"/>
        </w:rPr>
        <w:t xml:space="preserve">da Lei n.” 14.133, de 2021). </w:t>
      </w:r>
    </w:p>
    <w:p w14:paraId="6C95E26C" w14:textId="7E6C2330" w:rsidR="0068169D" w:rsidRPr="009E01EF" w:rsidRDefault="00B479E9" w:rsidP="00B479E9">
      <w:pPr>
        <w:jc w:val="both"/>
        <w:rPr>
          <w:rFonts w:ascii="Times New Roman" w:hAnsi="Times New Roman" w:cs="Times New Roman"/>
          <w:b/>
          <w:bCs/>
          <w:sz w:val="24"/>
          <w:szCs w:val="24"/>
        </w:rPr>
      </w:pPr>
      <w:r w:rsidRPr="009E01EF">
        <w:rPr>
          <w:rFonts w:ascii="Times New Roman" w:hAnsi="Times New Roman" w:cs="Times New Roman"/>
          <w:sz w:val="24"/>
          <w:szCs w:val="24"/>
        </w:rPr>
        <w:t xml:space="preserve">13.5 O contrato poderá ser extinto caso se constate que o contratado </w:t>
      </w:r>
      <w:r w:rsidR="00BE201D" w:rsidRPr="009E01EF">
        <w:rPr>
          <w:rFonts w:ascii="Times New Roman" w:hAnsi="Times New Roman" w:cs="Times New Roman"/>
          <w:sz w:val="24"/>
          <w:szCs w:val="24"/>
        </w:rPr>
        <w:t>mantém</w:t>
      </w:r>
      <w:r w:rsidRPr="009E01EF">
        <w:rPr>
          <w:rFonts w:ascii="Times New Roman" w:hAnsi="Times New Roman" w:cs="Times New Roman"/>
          <w:sz w:val="24"/>
          <w:szCs w:val="24"/>
        </w:rPr>
        <w:t xml:space="preserve"> vínculo de natureza </w:t>
      </w:r>
      <w:r w:rsidR="00BE201D" w:rsidRPr="009E01EF">
        <w:rPr>
          <w:rFonts w:ascii="Times New Roman" w:hAnsi="Times New Roman" w:cs="Times New Roman"/>
          <w:sz w:val="24"/>
          <w:szCs w:val="24"/>
        </w:rPr>
        <w:t>técnica</w:t>
      </w:r>
      <w:r w:rsidRPr="009E01EF">
        <w:rPr>
          <w:rFonts w:ascii="Times New Roman" w:hAnsi="Times New Roman" w:cs="Times New Roman"/>
          <w:sz w:val="24"/>
          <w:szCs w:val="24"/>
        </w:rPr>
        <w:t xml:space="preserve">, comercial, econômica, financeira, trabalhista ou civil com dirigente do </w:t>
      </w:r>
      <w:r w:rsidR="00BE201D" w:rsidRPr="009E01EF">
        <w:rPr>
          <w:rFonts w:ascii="Times New Roman" w:hAnsi="Times New Roman" w:cs="Times New Roman"/>
          <w:sz w:val="24"/>
          <w:szCs w:val="24"/>
        </w:rPr>
        <w:t>órgão</w:t>
      </w:r>
      <w:r w:rsidRPr="009E01EF">
        <w:rPr>
          <w:rFonts w:ascii="Times New Roman" w:hAnsi="Times New Roman" w:cs="Times New Roman"/>
          <w:sz w:val="24"/>
          <w:szCs w:val="24"/>
        </w:rPr>
        <w:t xml:space="preserve"> ou entidade contratante ou com agente público que tenha desempenhado </w:t>
      </w:r>
      <w:r w:rsidR="00BE201D" w:rsidRPr="009E01EF">
        <w:rPr>
          <w:rFonts w:ascii="Times New Roman" w:hAnsi="Times New Roman" w:cs="Times New Roman"/>
          <w:sz w:val="24"/>
          <w:szCs w:val="24"/>
        </w:rPr>
        <w:t>função</w:t>
      </w:r>
      <w:r w:rsidRPr="009E01EF">
        <w:rPr>
          <w:rFonts w:ascii="Times New Roman" w:hAnsi="Times New Roman" w:cs="Times New Roman"/>
          <w:sz w:val="24"/>
          <w:szCs w:val="24"/>
        </w:rPr>
        <w:t xml:space="preserve"> na </w:t>
      </w:r>
      <w:r w:rsidR="00BE201D" w:rsidRPr="009E01EF">
        <w:rPr>
          <w:rFonts w:ascii="Times New Roman" w:hAnsi="Times New Roman" w:cs="Times New Roman"/>
          <w:sz w:val="24"/>
          <w:szCs w:val="24"/>
        </w:rPr>
        <w:t>licitação</w:t>
      </w:r>
      <w:r w:rsidRPr="009E01EF">
        <w:rPr>
          <w:rFonts w:ascii="Times New Roman" w:hAnsi="Times New Roman" w:cs="Times New Roman"/>
          <w:sz w:val="24"/>
          <w:szCs w:val="24"/>
        </w:rPr>
        <w:t xml:space="preserve"> ou atue na </w:t>
      </w:r>
      <w:r w:rsidR="00BE201D" w:rsidRPr="009E01EF">
        <w:rPr>
          <w:rFonts w:ascii="Times New Roman" w:hAnsi="Times New Roman" w:cs="Times New Roman"/>
          <w:sz w:val="24"/>
          <w:szCs w:val="24"/>
        </w:rPr>
        <w:t xml:space="preserve">fiscalização </w:t>
      </w:r>
      <w:r w:rsidRPr="009E01EF">
        <w:rPr>
          <w:rFonts w:ascii="Times New Roman" w:hAnsi="Times New Roman" w:cs="Times New Roman"/>
          <w:sz w:val="24"/>
          <w:szCs w:val="24"/>
        </w:rPr>
        <w:t>ou na gest</w:t>
      </w:r>
      <w:r w:rsidR="00BE201D" w:rsidRPr="009E01EF">
        <w:rPr>
          <w:rFonts w:ascii="Times New Roman" w:hAnsi="Times New Roman" w:cs="Times New Roman"/>
          <w:sz w:val="24"/>
          <w:szCs w:val="24"/>
        </w:rPr>
        <w:t>ã</w:t>
      </w:r>
      <w:r w:rsidRPr="009E01EF">
        <w:rPr>
          <w:rFonts w:ascii="Times New Roman" w:hAnsi="Times New Roman" w:cs="Times New Roman"/>
          <w:sz w:val="24"/>
          <w:szCs w:val="24"/>
        </w:rPr>
        <w:t>o do contrato, ou que deles seja cônjuge, companheiro ou parente em linha reta, colateral ou</w:t>
      </w:r>
      <w:r w:rsidR="00BE201D" w:rsidRPr="009E01EF">
        <w:rPr>
          <w:rFonts w:ascii="Times New Roman" w:hAnsi="Times New Roman" w:cs="Times New Roman"/>
          <w:sz w:val="24"/>
          <w:szCs w:val="24"/>
        </w:rPr>
        <w:t xml:space="preserve"> </w:t>
      </w:r>
      <w:r w:rsidRPr="009E01EF">
        <w:rPr>
          <w:rFonts w:ascii="Times New Roman" w:hAnsi="Times New Roman" w:cs="Times New Roman"/>
          <w:sz w:val="24"/>
          <w:szCs w:val="24"/>
        </w:rPr>
        <w:t xml:space="preserve">por afinidade, </w:t>
      </w:r>
      <w:r w:rsidR="00BE201D" w:rsidRPr="009E01EF">
        <w:rPr>
          <w:rFonts w:ascii="Times New Roman" w:hAnsi="Times New Roman" w:cs="Times New Roman"/>
          <w:sz w:val="24"/>
          <w:szCs w:val="24"/>
        </w:rPr>
        <w:t>até</w:t>
      </w:r>
      <w:r w:rsidRPr="009E01EF">
        <w:rPr>
          <w:rFonts w:ascii="Times New Roman" w:hAnsi="Times New Roman" w:cs="Times New Roman"/>
          <w:sz w:val="24"/>
          <w:szCs w:val="24"/>
        </w:rPr>
        <w:t xml:space="preserve"> o terceiro grau (art. 14, inciso IV, da Lei n.” 14.133, de 2021).</w:t>
      </w:r>
    </w:p>
    <w:p w14:paraId="40B8EEB9" w14:textId="3549D5A5" w:rsidR="00634105" w:rsidRPr="009E01EF" w:rsidRDefault="00B479E9" w:rsidP="00B479E9">
      <w:pPr>
        <w:jc w:val="both"/>
        <w:rPr>
          <w:rFonts w:ascii="Times New Roman" w:hAnsi="Times New Roman" w:cs="Times New Roman"/>
          <w:sz w:val="24"/>
          <w:szCs w:val="24"/>
        </w:rPr>
      </w:pPr>
      <w:r w:rsidRPr="009E01EF">
        <w:rPr>
          <w:rFonts w:ascii="Times New Roman" w:hAnsi="Times New Roman" w:cs="Times New Roman"/>
          <w:b/>
          <w:bCs/>
          <w:sz w:val="24"/>
          <w:szCs w:val="24"/>
        </w:rPr>
        <w:t>CLÁUSULA DÉCIMA QUARTA – DOTA</w:t>
      </w:r>
      <w:r w:rsidR="00BE201D" w:rsidRPr="009E01EF">
        <w:rPr>
          <w:rFonts w:ascii="Times New Roman" w:hAnsi="Times New Roman" w:cs="Times New Roman"/>
          <w:b/>
          <w:bCs/>
          <w:sz w:val="24"/>
          <w:szCs w:val="24"/>
        </w:rPr>
        <w:t>ÇÃ</w:t>
      </w:r>
      <w:r w:rsidRPr="009E01EF">
        <w:rPr>
          <w:rFonts w:ascii="Times New Roman" w:hAnsi="Times New Roman" w:cs="Times New Roman"/>
          <w:b/>
          <w:bCs/>
          <w:sz w:val="24"/>
          <w:szCs w:val="24"/>
        </w:rPr>
        <w:t>O OR</w:t>
      </w:r>
      <w:r w:rsidR="00BE201D" w:rsidRPr="009E01EF">
        <w:rPr>
          <w:rFonts w:ascii="Times New Roman" w:hAnsi="Times New Roman" w:cs="Times New Roman"/>
          <w:b/>
          <w:bCs/>
          <w:sz w:val="24"/>
          <w:szCs w:val="24"/>
        </w:rPr>
        <w:t>Ç</w:t>
      </w:r>
      <w:r w:rsidRPr="009E01EF">
        <w:rPr>
          <w:rFonts w:ascii="Times New Roman" w:hAnsi="Times New Roman" w:cs="Times New Roman"/>
          <w:b/>
          <w:bCs/>
          <w:sz w:val="24"/>
          <w:szCs w:val="24"/>
        </w:rPr>
        <w:t>AMENT</w:t>
      </w:r>
      <w:r w:rsidR="00BE201D" w:rsidRPr="009E01EF">
        <w:rPr>
          <w:rFonts w:ascii="Times New Roman" w:hAnsi="Times New Roman" w:cs="Times New Roman"/>
          <w:b/>
          <w:bCs/>
          <w:sz w:val="24"/>
          <w:szCs w:val="24"/>
        </w:rPr>
        <w:t>Á</w:t>
      </w:r>
      <w:r w:rsidRPr="009E01EF">
        <w:rPr>
          <w:rFonts w:ascii="Times New Roman" w:hAnsi="Times New Roman" w:cs="Times New Roman"/>
          <w:b/>
          <w:bCs/>
          <w:sz w:val="24"/>
          <w:szCs w:val="24"/>
        </w:rPr>
        <w:t>RIA (art. 92, VIII)</w:t>
      </w:r>
    </w:p>
    <w:p w14:paraId="02988B12" w14:textId="16792624" w:rsidR="00B479E9" w:rsidRPr="009E01EF" w:rsidRDefault="00B479E9" w:rsidP="00B479E9">
      <w:pPr>
        <w:jc w:val="both"/>
        <w:rPr>
          <w:rFonts w:ascii="Times New Roman" w:hAnsi="Times New Roman" w:cs="Times New Roman"/>
          <w:sz w:val="24"/>
          <w:szCs w:val="24"/>
        </w:rPr>
      </w:pPr>
      <w:proofErr w:type="gramStart"/>
      <w:r w:rsidRPr="009E01EF">
        <w:rPr>
          <w:rFonts w:ascii="Times New Roman" w:hAnsi="Times New Roman" w:cs="Times New Roman"/>
          <w:sz w:val="24"/>
          <w:szCs w:val="24"/>
        </w:rPr>
        <w:t>14.1 As</w:t>
      </w:r>
      <w:proofErr w:type="gramEnd"/>
      <w:r w:rsidRPr="009E01EF">
        <w:rPr>
          <w:rFonts w:ascii="Times New Roman" w:hAnsi="Times New Roman" w:cs="Times New Roman"/>
          <w:sz w:val="24"/>
          <w:szCs w:val="24"/>
        </w:rPr>
        <w:t xml:space="preserve"> despesas decorrentes da presente contratação correrão à conta de recursos específicos consignados no Orçamento Geral do Município deste exercício, na </w:t>
      </w:r>
      <w:r w:rsidR="00670A73" w:rsidRPr="009E01EF">
        <w:rPr>
          <w:rFonts w:ascii="Times New Roman" w:hAnsi="Times New Roman" w:cs="Times New Roman"/>
          <w:sz w:val="24"/>
          <w:szCs w:val="24"/>
        </w:rPr>
        <w:t>dotação</w:t>
      </w:r>
      <w:r w:rsidRPr="009E01EF">
        <w:rPr>
          <w:rFonts w:ascii="Times New Roman" w:hAnsi="Times New Roman" w:cs="Times New Roman"/>
          <w:sz w:val="24"/>
          <w:szCs w:val="24"/>
        </w:rPr>
        <w:t xml:space="preserve"> abaixo discriminada:</w:t>
      </w:r>
    </w:p>
    <w:p w14:paraId="13285EEB" w14:textId="45D0C858" w:rsidR="00B479E9" w:rsidRPr="009E01EF" w:rsidRDefault="00670A73" w:rsidP="002504C1">
      <w:pPr>
        <w:rPr>
          <w:rFonts w:ascii="Times New Roman" w:hAnsi="Times New Roman" w:cs="Times New Roman"/>
          <w:sz w:val="24"/>
          <w:szCs w:val="24"/>
        </w:rPr>
      </w:pPr>
      <w:r w:rsidRPr="009E01EF">
        <w:rPr>
          <w:rFonts w:ascii="Times New Roman" w:hAnsi="Times New Roman" w:cs="Times New Roman"/>
          <w:sz w:val="24"/>
          <w:szCs w:val="24"/>
        </w:rPr>
        <w:t>Órgão</w:t>
      </w:r>
      <w:r w:rsidR="00B479E9" w:rsidRPr="009E01EF">
        <w:rPr>
          <w:rFonts w:ascii="Times New Roman" w:hAnsi="Times New Roman" w:cs="Times New Roman"/>
          <w:sz w:val="24"/>
          <w:szCs w:val="24"/>
        </w:rPr>
        <w:t xml:space="preserve">: </w:t>
      </w:r>
      <w:r w:rsidR="002504C1" w:rsidRPr="009E01EF">
        <w:rPr>
          <w:rFonts w:ascii="Times New Roman" w:eastAsia="Batang" w:hAnsi="Times New Roman" w:cs="Times New Roman"/>
          <w:sz w:val="24"/>
          <w:szCs w:val="24"/>
        </w:rPr>
        <w:t>03.09.09 – SEC.DE EDUCAÇÃO</w:t>
      </w:r>
    </w:p>
    <w:p w14:paraId="0ECE236F" w14:textId="112F4883" w:rsidR="00B479E9" w:rsidRPr="009E01EF" w:rsidRDefault="00B479E9" w:rsidP="002504C1">
      <w:pPr>
        <w:rPr>
          <w:rFonts w:ascii="Times New Roman" w:hAnsi="Times New Roman" w:cs="Times New Roman"/>
          <w:sz w:val="24"/>
          <w:szCs w:val="24"/>
        </w:rPr>
      </w:pPr>
      <w:r w:rsidRPr="009E01EF">
        <w:rPr>
          <w:rFonts w:ascii="Times New Roman" w:hAnsi="Times New Roman" w:cs="Times New Roman"/>
          <w:sz w:val="24"/>
          <w:szCs w:val="24"/>
        </w:rPr>
        <w:t xml:space="preserve">Unidade: </w:t>
      </w:r>
      <w:r w:rsidR="002504C1" w:rsidRPr="009E01EF">
        <w:rPr>
          <w:rFonts w:ascii="Times New Roman" w:hAnsi="Times New Roman" w:cs="Times New Roman"/>
          <w:sz w:val="24"/>
          <w:szCs w:val="24"/>
        </w:rPr>
        <w:t>7024 – CONSTRUÇÃO DE QUADRAS POLIESPORTIVAS E COBERTURAS</w:t>
      </w:r>
    </w:p>
    <w:p w14:paraId="21EE145D" w14:textId="50FBB192" w:rsidR="009760C8" w:rsidRPr="009E01EF" w:rsidRDefault="00B479E9" w:rsidP="002504C1">
      <w:pPr>
        <w:rPr>
          <w:rFonts w:ascii="Times New Roman" w:hAnsi="Times New Roman" w:cs="Times New Roman"/>
          <w:sz w:val="24"/>
          <w:szCs w:val="24"/>
        </w:rPr>
      </w:pPr>
      <w:r w:rsidRPr="009E01EF">
        <w:rPr>
          <w:rFonts w:ascii="Times New Roman" w:hAnsi="Times New Roman" w:cs="Times New Roman"/>
          <w:sz w:val="24"/>
          <w:szCs w:val="24"/>
        </w:rPr>
        <w:t xml:space="preserve">Atividade: </w:t>
      </w:r>
      <w:r w:rsidR="005477C7" w:rsidRPr="009E01EF">
        <w:rPr>
          <w:rFonts w:ascii="Times New Roman" w:hAnsi="Times New Roman" w:cs="Times New Roman"/>
          <w:sz w:val="24"/>
          <w:szCs w:val="24"/>
        </w:rPr>
        <w:t>44.90.51 – Obras e Instalações</w:t>
      </w:r>
    </w:p>
    <w:p w14:paraId="7804DAE0" w14:textId="3DFDD79F" w:rsidR="00BC31E6" w:rsidRPr="009E01EF" w:rsidRDefault="00B479E9" w:rsidP="009760C8">
      <w:pPr>
        <w:rPr>
          <w:rFonts w:ascii="Times New Roman" w:hAnsi="Times New Roman" w:cs="Times New Roman"/>
          <w:sz w:val="24"/>
          <w:szCs w:val="24"/>
        </w:rPr>
      </w:pPr>
      <w:r w:rsidRPr="009E01EF">
        <w:rPr>
          <w:rFonts w:ascii="Times New Roman" w:hAnsi="Times New Roman" w:cs="Times New Roman"/>
          <w:sz w:val="24"/>
          <w:szCs w:val="24"/>
        </w:rPr>
        <w:t>Elemento de Desp</w:t>
      </w:r>
      <w:r w:rsidR="005477C7" w:rsidRPr="009E01EF">
        <w:rPr>
          <w:rFonts w:ascii="Times New Roman" w:hAnsi="Times New Roman" w:cs="Times New Roman"/>
          <w:sz w:val="24"/>
          <w:szCs w:val="24"/>
        </w:rPr>
        <w:t xml:space="preserve">esa: </w:t>
      </w:r>
      <w:r w:rsidR="002504C1" w:rsidRPr="009E01EF">
        <w:rPr>
          <w:rFonts w:ascii="Times New Roman" w:hAnsi="Times New Roman" w:cs="Times New Roman"/>
          <w:sz w:val="24"/>
          <w:szCs w:val="24"/>
        </w:rPr>
        <w:t>1569.00</w:t>
      </w:r>
    </w:p>
    <w:p w14:paraId="160FBAB3" w14:textId="71161A89" w:rsidR="00B479E9" w:rsidRPr="009E01EF" w:rsidRDefault="00B479E9" w:rsidP="00B479E9">
      <w:pPr>
        <w:jc w:val="both"/>
        <w:rPr>
          <w:rFonts w:ascii="Times New Roman" w:hAnsi="Times New Roman" w:cs="Times New Roman"/>
          <w:sz w:val="24"/>
          <w:szCs w:val="24"/>
        </w:rPr>
      </w:pPr>
      <w:r w:rsidRPr="009E01EF">
        <w:rPr>
          <w:rFonts w:ascii="Times New Roman" w:hAnsi="Times New Roman" w:cs="Times New Roman"/>
          <w:sz w:val="24"/>
          <w:szCs w:val="24"/>
        </w:rPr>
        <w:t xml:space="preserve">14.2 A dotação relativa aos exercícios financeiros subsequentes será indicada após aprovação da Lei Orçamentária respectiva e liberação dos créditos correspondentes, mediante </w:t>
      </w:r>
      <w:proofErr w:type="spellStart"/>
      <w:r w:rsidRPr="009E01EF">
        <w:rPr>
          <w:rFonts w:ascii="Times New Roman" w:hAnsi="Times New Roman" w:cs="Times New Roman"/>
          <w:sz w:val="24"/>
          <w:szCs w:val="24"/>
        </w:rPr>
        <w:t>apostilamento</w:t>
      </w:r>
      <w:proofErr w:type="spellEnd"/>
      <w:r w:rsidRPr="009E01EF">
        <w:rPr>
          <w:rFonts w:ascii="Times New Roman" w:hAnsi="Times New Roman" w:cs="Times New Roman"/>
          <w:sz w:val="24"/>
          <w:szCs w:val="24"/>
        </w:rPr>
        <w:t>.</w:t>
      </w:r>
    </w:p>
    <w:p w14:paraId="0CBFCAE2" w14:textId="3151BB72" w:rsidR="00B479E9" w:rsidRPr="009E01EF" w:rsidRDefault="00B479E9" w:rsidP="00B479E9">
      <w:pPr>
        <w:jc w:val="both"/>
        <w:rPr>
          <w:rFonts w:ascii="Times New Roman" w:hAnsi="Times New Roman" w:cs="Times New Roman"/>
          <w:b/>
          <w:bCs/>
          <w:sz w:val="24"/>
          <w:szCs w:val="24"/>
        </w:rPr>
      </w:pPr>
      <w:r w:rsidRPr="009E01EF">
        <w:rPr>
          <w:rFonts w:ascii="Times New Roman" w:hAnsi="Times New Roman" w:cs="Times New Roman"/>
          <w:b/>
          <w:bCs/>
          <w:sz w:val="24"/>
          <w:szCs w:val="24"/>
        </w:rPr>
        <w:t>CLÁUSULA DÉCIMA QUINTA – DOS CASOS OMISSOS (art. 92, III)</w:t>
      </w:r>
    </w:p>
    <w:p w14:paraId="6841030E" w14:textId="05B50632" w:rsidR="00B479E9" w:rsidRPr="009E01EF" w:rsidRDefault="00B479E9" w:rsidP="00B479E9">
      <w:pPr>
        <w:jc w:val="both"/>
        <w:rPr>
          <w:rFonts w:ascii="Times New Roman" w:hAnsi="Times New Roman" w:cs="Times New Roman"/>
          <w:sz w:val="24"/>
          <w:szCs w:val="24"/>
        </w:rPr>
      </w:pPr>
      <w:r w:rsidRPr="009E01EF">
        <w:rPr>
          <w:rFonts w:ascii="Times New Roman" w:hAnsi="Times New Roman" w:cs="Times New Roman"/>
          <w:sz w:val="24"/>
          <w:szCs w:val="24"/>
        </w:rPr>
        <w:t>15.1 Os casos omissos serão decididos pelo contratante, segundo as disposições contidas na Lei n</w:t>
      </w:r>
      <w:r w:rsidR="005234CC" w:rsidRPr="009E01EF">
        <w:rPr>
          <w:rFonts w:ascii="Times New Roman" w:hAnsi="Times New Roman" w:cs="Times New Roman"/>
          <w:sz w:val="24"/>
          <w:szCs w:val="24"/>
        </w:rPr>
        <w:t xml:space="preserve">º </w:t>
      </w:r>
      <w:r w:rsidRPr="009E01EF">
        <w:rPr>
          <w:rFonts w:ascii="Times New Roman" w:hAnsi="Times New Roman" w:cs="Times New Roman"/>
          <w:sz w:val="24"/>
          <w:szCs w:val="24"/>
        </w:rPr>
        <w:t xml:space="preserve">14.133, de 2021, e demais normas federais </w:t>
      </w:r>
      <w:r w:rsidR="00670A73" w:rsidRPr="009E01EF">
        <w:rPr>
          <w:rFonts w:ascii="Times New Roman" w:hAnsi="Times New Roman" w:cs="Times New Roman"/>
          <w:sz w:val="24"/>
          <w:szCs w:val="24"/>
        </w:rPr>
        <w:t>aplicáveis</w:t>
      </w:r>
      <w:r w:rsidRPr="009E01EF">
        <w:rPr>
          <w:rFonts w:ascii="Times New Roman" w:hAnsi="Times New Roman" w:cs="Times New Roman"/>
          <w:sz w:val="24"/>
          <w:szCs w:val="24"/>
        </w:rPr>
        <w:t xml:space="preserve"> e, subsidiariamente, segundo as </w:t>
      </w:r>
      <w:r w:rsidR="00670A73" w:rsidRPr="009E01EF">
        <w:rPr>
          <w:rFonts w:ascii="Times New Roman" w:hAnsi="Times New Roman" w:cs="Times New Roman"/>
          <w:sz w:val="24"/>
          <w:szCs w:val="24"/>
        </w:rPr>
        <w:t xml:space="preserve">disposições </w:t>
      </w:r>
      <w:r w:rsidRPr="009E01EF">
        <w:rPr>
          <w:rFonts w:ascii="Times New Roman" w:hAnsi="Times New Roman" w:cs="Times New Roman"/>
          <w:sz w:val="24"/>
          <w:szCs w:val="24"/>
        </w:rPr>
        <w:t>contidas na Lei n” 8.078, de 1990 – Código de Defesa do Consumidor – e normas e princípios gerais dos</w:t>
      </w:r>
      <w:r w:rsidR="005234CC" w:rsidRPr="009E01EF">
        <w:rPr>
          <w:rFonts w:ascii="Times New Roman" w:hAnsi="Times New Roman" w:cs="Times New Roman"/>
          <w:sz w:val="24"/>
          <w:szCs w:val="24"/>
        </w:rPr>
        <w:t xml:space="preserve"> </w:t>
      </w:r>
      <w:r w:rsidRPr="009E01EF">
        <w:rPr>
          <w:rFonts w:ascii="Times New Roman" w:hAnsi="Times New Roman" w:cs="Times New Roman"/>
          <w:sz w:val="24"/>
          <w:szCs w:val="24"/>
        </w:rPr>
        <w:t>contratos.</w:t>
      </w:r>
    </w:p>
    <w:p w14:paraId="44ABF722" w14:textId="40705A46" w:rsidR="00B479E9" w:rsidRPr="009E01EF" w:rsidRDefault="00B479E9" w:rsidP="00B479E9">
      <w:pPr>
        <w:jc w:val="both"/>
        <w:rPr>
          <w:rFonts w:ascii="Times New Roman" w:hAnsi="Times New Roman" w:cs="Times New Roman"/>
          <w:b/>
          <w:bCs/>
          <w:sz w:val="24"/>
          <w:szCs w:val="24"/>
        </w:rPr>
      </w:pPr>
      <w:r w:rsidRPr="009E01EF">
        <w:rPr>
          <w:rFonts w:ascii="Times New Roman" w:hAnsi="Times New Roman" w:cs="Times New Roman"/>
          <w:b/>
          <w:bCs/>
          <w:sz w:val="24"/>
          <w:szCs w:val="24"/>
        </w:rPr>
        <w:t>CLÁUSULA DÉCIMA SEXTA – ALTERA</w:t>
      </w:r>
      <w:r w:rsidR="000723A9" w:rsidRPr="009E01EF">
        <w:rPr>
          <w:rFonts w:ascii="Times New Roman" w:hAnsi="Times New Roman" w:cs="Times New Roman"/>
          <w:b/>
          <w:bCs/>
          <w:sz w:val="24"/>
          <w:szCs w:val="24"/>
        </w:rPr>
        <w:t>Ç</w:t>
      </w:r>
      <w:r w:rsidRPr="009E01EF">
        <w:rPr>
          <w:rFonts w:ascii="Times New Roman" w:hAnsi="Times New Roman" w:cs="Times New Roman"/>
          <w:b/>
          <w:bCs/>
          <w:sz w:val="24"/>
          <w:szCs w:val="24"/>
        </w:rPr>
        <w:t>ÕES</w:t>
      </w:r>
    </w:p>
    <w:p w14:paraId="1E61C22C" w14:textId="15268981" w:rsidR="00B479E9" w:rsidRPr="009E01EF" w:rsidRDefault="00B479E9" w:rsidP="00B479E9">
      <w:pPr>
        <w:jc w:val="both"/>
        <w:rPr>
          <w:rFonts w:ascii="Times New Roman" w:hAnsi="Times New Roman" w:cs="Times New Roman"/>
          <w:sz w:val="24"/>
          <w:szCs w:val="24"/>
        </w:rPr>
      </w:pPr>
      <w:proofErr w:type="gramStart"/>
      <w:r w:rsidRPr="009E01EF">
        <w:rPr>
          <w:rFonts w:ascii="Times New Roman" w:hAnsi="Times New Roman" w:cs="Times New Roman"/>
          <w:sz w:val="24"/>
          <w:szCs w:val="24"/>
        </w:rPr>
        <w:t>16.1 Eventuais</w:t>
      </w:r>
      <w:proofErr w:type="gramEnd"/>
      <w:r w:rsidRPr="009E01EF">
        <w:rPr>
          <w:rFonts w:ascii="Times New Roman" w:hAnsi="Times New Roman" w:cs="Times New Roman"/>
          <w:sz w:val="24"/>
          <w:szCs w:val="24"/>
        </w:rPr>
        <w:t xml:space="preserve"> </w:t>
      </w:r>
      <w:r w:rsidR="00BE201D" w:rsidRPr="009E01EF">
        <w:rPr>
          <w:rFonts w:ascii="Times New Roman" w:hAnsi="Times New Roman" w:cs="Times New Roman"/>
          <w:sz w:val="24"/>
          <w:szCs w:val="24"/>
        </w:rPr>
        <w:t>alterações</w:t>
      </w:r>
      <w:r w:rsidRPr="009E01EF">
        <w:rPr>
          <w:rFonts w:ascii="Times New Roman" w:hAnsi="Times New Roman" w:cs="Times New Roman"/>
          <w:sz w:val="24"/>
          <w:szCs w:val="24"/>
        </w:rPr>
        <w:t xml:space="preserve"> contratuais reger-se-</w:t>
      </w:r>
      <w:r w:rsidR="00BE201D" w:rsidRPr="009E01EF">
        <w:rPr>
          <w:rFonts w:ascii="Times New Roman" w:hAnsi="Times New Roman" w:cs="Times New Roman"/>
          <w:sz w:val="24"/>
          <w:szCs w:val="24"/>
        </w:rPr>
        <w:t>ão</w:t>
      </w:r>
      <w:r w:rsidRPr="009E01EF">
        <w:rPr>
          <w:rFonts w:ascii="Times New Roman" w:hAnsi="Times New Roman" w:cs="Times New Roman"/>
          <w:sz w:val="24"/>
          <w:szCs w:val="24"/>
        </w:rPr>
        <w:t xml:space="preserve"> pela disciplina dos </w:t>
      </w:r>
      <w:proofErr w:type="spellStart"/>
      <w:r w:rsidRPr="009E01EF">
        <w:rPr>
          <w:rFonts w:ascii="Times New Roman" w:hAnsi="Times New Roman" w:cs="Times New Roman"/>
          <w:sz w:val="24"/>
          <w:szCs w:val="24"/>
        </w:rPr>
        <w:t>arts</w:t>
      </w:r>
      <w:proofErr w:type="spellEnd"/>
      <w:r w:rsidRPr="009E01EF">
        <w:rPr>
          <w:rFonts w:ascii="Times New Roman" w:hAnsi="Times New Roman" w:cs="Times New Roman"/>
          <w:sz w:val="24"/>
          <w:szCs w:val="24"/>
        </w:rPr>
        <w:t>. 124 e seguintes da Lei n</w:t>
      </w:r>
      <w:r w:rsidR="00BE201D" w:rsidRPr="009E01EF">
        <w:rPr>
          <w:rFonts w:ascii="Times New Roman" w:hAnsi="Times New Roman" w:cs="Times New Roman"/>
          <w:sz w:val="24"/>
          <w:szCs w:val="24"/>
        </w:rPr>
        <w:t xml:space="preserve">º </w:t>
      </w:r>
      <w:r w:rsidRPr="009E01EF">
        <w:rPr>
          <w:rFonts w:ascii="Times New Roman" w:hAnsi="Times New Roman" w:cs="Times New Roman"/>
          <w:sz w:val="24"/>
          <w:szCs w:val="24"/>
        </w:rPr>
        <w:t>14.133, de 2021.</w:t>
      </w:r>
    </w:p>
    <w:p w14:paraId="28DEE35A" w14:textId="46F1F30C" w:rsidR="00B479E9" w:rsidRPr="009E01EF" w:rsidRDefault="00B479E9" w:rsidP="00B479E9">
      <w:pPr>
        <w:jc w:val="both"/>
        <w:rPr>
          <w:rFonts w:ascii="Times New Roman" w:hAnsi="Times New Roman" w:cs="Times New Roman"/>
          <w:sz w:val="24"/>
          <w:szCs w:val="24"/>
        </w:rPr>
      </w:pPr>
      <w:r w:rsidRPr="009E01EF">
        <w:rPr>
          <w:rFonts w:ascii="Times New Roman" w:hAnsi="Times New Roman" w:cs="Times New Roman"/>
          <w:sz w:val="24"/>
          <w:szCs w:val="24"/>
        </w:rPr>
        <w:t xml:space="preserve">16.2 O contratado </w:t>
      </w:r>
      <w:r w:rsidR="00BE201D" w:rsidRPr="009E01EF">
        <w:rPr>
          <w:rFonts w:ascii="Times New Roman" w:hAnsi="Times New Roman" w:cs="Times New Roman"/>
          <w:sz w:val="24"/>
          <w:szCs w:val="24"/>
        </w:rPr>
        <w:t>é</w:t>
      </w:r>
      <w:r w:rsidRPr="009E01EF">
        <w:rPr>
          <w:rFonts w:ascii="Times New Roman" w:hAnsi="Times New Roman" w:cs="Times New Roman"/>
          <w:sz w:val="24"/>
          <w:szCs w:val="24"/>
        </w:rPr>
        <w:t xml:space="preserve"> obrigado a aceitar, nas mesmas </w:t>
      </w:r>
      <w:r w:rsidR="00BE201D" w:rsidRPr="009E01EF">
        <w:rPr>
          <w:rFonts w:ascii="Times New Roman" w:hAnsi="Times New Roman" w:cs="Times New Roman"/>
          <w:sz w:val="24"/>
          <w:szCs w:val="24"/>
        </w:rPr>
        <w:t>condições</w:t>
      </w:r>
      <w:r w:rsidRPr="009E01EF">
        <w:rPr>
          <w:rFonts w:ascii="Times New Roman" w:hAnsi="Times New Roman" w:cs="Times New Roman"/>
          <w:sz w:val="24"/>
          <w:szCs w:val="24"/>
        </w:rPr>
        <w:t xml:space="preserve"> contratuais, os </w:t>
      </w:r>
      <w:r w:rsidR="00BE201D" w:rsidRPr="009E01EF">
        <w:rPr>
          <w:rFonts w:ascii="Times New Roman" w:hAnsi="Times New Roman" w:cs="Times New Roman"/>
          <w:sz w:val="24"/>
          <w:szCs w:val="24"/>
        </w:rPr>
        <w:t>acréscimos</w:t>
      </w:r>
      <w:r w:rsidRPr="009E01EF">
        <w:rPr>
          <w:rFonts w:ascii="Times New Roman" w:hAnsi="Times New Roman" w:cs="Times New Roman"/>
          <w:sz w:val="24"/>
          <w:szCs w:val="24"/>
        </w:rPr>
        <w:t xml:space="preserve"> ou</w:t>
      </w:r>
      <w:r w:rsidR="00BE201D" w:rsidRPr="009E01EF">
        <w:rPr>
          <w:rFonts w:ascii="Times New Roman" w:hAnsi="Times New Roman" w:cs="Times New Roman"/>
          <w:sz w:val="24"/>
          <w:szCs w:val="24"/>
        </w:rPr>
        <w:t xml:space="preserve"> supressões</w:t>
      </w:r>
      <w:r w:rsidRPr="009E01EF">
        <w:rPr>
          <w:rFonts w:ascii="Times New Roman" w:hAnsi="Times New Roman" w:cs="Times New Roman"/>
          <w:sz w:val="24"/>
          <w:szCs w:val="24"/>
        </w:rPr>
        <w:t xml:space="preserve"> que se fizerem </w:t>
      </w:r>
      <w:r w:rsidR="00BE201D" w:rsidRPr="009E01EF">
        <w:rPr>
          <w:rFonts w:ascii="Times New Roman" w:hAnsi="Times New Roman" w:cs="Times New Roman"/>
          <w:sz w:val="24"/>
          <w:szCs w:val="24"/>
        </w:rPr>
        <w:t>necessários</w:t>
      </w:r>
      <w:r w:rsidRPr="009E01EF">
        <w:rPr>
          <w:rFonts w:ascii="Times New Roman" w:hAnsi="Times New Roman" w:cs="Times New Roman"/>
          <w:sz w:val="24"/>
          <w:szCs w:val="24"/>
        </w:rPr>
        <w:t xml:space="preserve">, </w:t>
      </w:r>
      <w:r w:rsidR="00BE201D" w:rsidRPr="009E01EF">
        <w:rPr>
          <w:rFonts w:ascii="Times New Roman" w:hAnsi="Times New Roman" w:cs="Times New Roman"/>
          <w:sz w:val="24"/>
          <w:szCs w:val="24"/>
        </w:rPr>
        <w:t>até</w:t>
      </w:r>
      <w:r w:rsidRPr="009E01EF">
        <w:rPr>
          <w:rFonts w:ascii="Times New Roman" w:hAnsi="Times New Roman" w:cs="Times New Roman"/>
          <w:sz w:val="24"/>
          <w:szCs w:val="24"/>
        </w:rPr>
        <w:t xml:space="preserve"> o limite de 25% (vinte e cinco por cento) do valor inicial</w:t>
      </w:r>
      <w:r w:rsidR="00BE201D" w:rsidRPr="009E01EF">
        <w:rPr>
          <w:rFonts w:ascii="Times New Roman" w:hAnsi="Times New Roman" w:cs="Times New Roman"/>
          <w:sz w:val="24"/>
          <w:szCs w:val="24"/>
        </w:rPr>
        <w:t xml:space="preserve"> </w:t>
      </w:r>
      <w:r w:rsidRPr="009E01EF">
        <w:rPr>
          <w:rFonts w:ascii="Times New Roman" w:hAnsi="Times New Roman" w:cs="Times New Roman"/>
          <w:sz w:val="24"/>
          <w:szCs w:val="24"/>
        </w:rPr>
        <w:t>atualizado do contrato.</w:t>
      </w:r>
    </w:p>
    <w:p w14:paraId="1468C84F" w14:textId="5FFD53BF" w:rsidR="00B479E9" w:rsidRPr="009E01EF" w:rsidRDefault="00B479E9" w:rsidP="00B479E9">
      <w:pPr>
        <w:jc w:val="both"/>
        <w:rPr>
          <w:rFonts w:ascii="Times New Roman" w:hAnsi="Times New Roman" w:cs="Times New Roman"/>
          <w:sz w:val="24"/>
          <w:szCs w:val="24"/>
        </w:rPr>
      </w:pPr>
      <w:r w:rsidRPr="009E01EF">
        <w:rPr>
          <w:rFonts w:ascii="Times New Roman" w:hAnsi="Times New Roman" w:cs="Times New Roman"/>
          <w:sz w:val="24"/>
          <w:szCs w:val="24"/>
        </w:rPr>
        <w:t xml:space="preserve">16.3 As </w:t>
      </w:r>
      <w:r w:rsidR="00BE201D" w:rsidRPr="009E01EF">
        <w:rPr>
          <w:rFonts w:ascii="Times New Roman" w:hAnsi="Times New Roman" w:cs="Times New Roman"/>
          <w:sz w:val="24"/>
          <w:szCs w:val="24"/>
        </w:rPr>
        <w:t>alterações</w:t>
      </w:r>
      <w:r w:rsidRPr="009E01EF">
        <w:rPr>
          <w:rFonts w:ascii="Times New Roman" w:hAnsi="Times New Roman" w:cs="Times New Roman"/>
          <w:sz w:val="24"/>
          <w:szCs w:val="24"/>
        </w:rPr>
        <w:t xml:space="preserve"> contratuais </w:t>
      </w:r>
      <w:r w:rsidR="00BE201D" w:rsidRPr="009E01EF">
        <w:rPr>
          <w:rFonts w:ascii="Times New Roman" w:hAnsi="Times New Roman" w:cs="Times New Roman"/>
          <w:sz w:val="24"/>
          <w:szCs w:val="24"/>
        </w:rPr>
        <w:t>deverão</w:t>
      </w:r>
      <w:r w:rsidRPr="009E01EF">
        <w:rPr>
          <w:rFonts w:ascii="Times New Roman" w:hAnsi="Times New Roman" w:cs="Times New Roman"/>
          <w:sz w:val="24"/>
          <w:szCs w:val="24"/>
        </w:rPr>
        <w:t xml:space="preserve"> ser promovidas mediante </w:t>
      </w:r>
      <w:r w:rsidR="00BE201D" w:rsidRPr="009E01EF">
        <w:rPr>
          <w:rFonts w:ascii="Times New Roman" w:hAnsi="Times New Roman" w:cs="Times New Roman"/>
          <w:sz w:val="24"/>
          <w:szCs w:val="24"/>
        </w:rPr>
        <w:t>celebração</w:t>
      </w:r>
      <w:r w:rsidRPr="009E01EF">
        <w:rPr>
          <w:rFonts w:ascii="Times New Roman" w:hAnsi="Times New Roman" w:cs="Times New Roman"/>
          <w:sz w:val="24"/>
          <w:szCs w:val="24"/>
        </w:rPr>
        <w:t xml:space="preserve"> de termo aditivo,</w:t>
      </w:r>
      <w:r w:rsidR="00BE201D" w:rsidRPr="009E01EF">
        <w:rPr>
          <w:rFonts w:ascii="Times New Roman" w:hAnsi="Times New Roman" w:cs="Times New Roman"/>
          <w:sz w:val="24"/>
          <w:szCs w:val="24"/>
        </w:rPr>
        <w:t xml:space="preserve"> </w:t>
      </w:r>
      <w:r w:rsidRPr="009E01EF">
        <w:rPr>
          <w:rFonts w:ascii="Times New Roman" w:hAnsi="Times New Roman" w:cs="Times New Roman"/>
          <w:sz w:val="24"/>
          <w:szCs w:val="24"/>
        </w:rPr>
        <w:t xml:space="preserve">submetido à </w:t>
      </w:r>
      <w:r w:rsidR="00BE201D" w:rsidRPr="009E01EF">
        <w:rPr>
          <w:rFonts w:ascii="Times New Roman" w:hAnsi="Times New Roman" w:cs="Times New Roman"/>
          <w:sz w:val="24"/>
          <w:szCs w:val="24"/>
        </w:rPr>
        <w:t>prévia</w:t>
      </w:r>
      <w:r w:rsidRPr="009E01EF">
        <w:rPr>
          <w:rFonts w:ascii="Times New Roman" w:hAnsi="Times New Roman" w:cs="Times New Roman"/>
          <w:sz w:val="24"/>
          <w:szCs w:val="24"/>
        </w:rPr>
        <w:t xml:space="preserve"> </w:t>
      </w:r>
      <w:r w:rsidR="00BE201D" w:rsidRPr="009E01EF">
        <w:rPr>
          <w:rFonts w:ascii="Times New Roman" w:hAnsi="Times New Roman" w:cs="Times New Roman"/>
          <w:sz w:val="24"/>
          <w:szCs w:val="24"/>
        </w:rPr>
        <w:t>aprovação</w:t>
      </w:r>
      <w:r w:rsidRPr="009E01EF">
        <w:rPr>
          <w:rFonts w:ascii="Times New Roman" w:hAnsi="Times New Roman" w:cs="Times New Roman"/>
          <w:sz w:val="24"/>
          <w:szCs w:val="24"/>
        </w:rPr>
        <w:t xml:space="preserve"> da consultoria jurídica do contratante, salvo nos casos de justificada</w:t>
      </w:r>
      <w:r w:rsidR="00BE201D" w:rsidRPr="009E01EF">
        <w:rPr>
          <w:rFonts w:ascii="Times New Roman" w:hAnsi="Times New Roman" w:cs="Times New Roman"/>
          <w:sz w:val="24"/>
          <w:szCs w:val="24"/>
        </w:rPr>
        <w:t xml:space="preserve"> </w:t>
      </w:r>
      <w:r w:rsidRPr="009E01EF">
        <w:rPr>
          <w:rFonts w:ascii="Times New Roman" w:hAnsi="Times New Roman" w:cs="Times New Roman"/>
          <w:sz w:val="24"/>
          <w:szCs w:val="24"/>
        </w:rPr>
        <w:t xml:space="preserve">necessidade de </w:t>
      </w:r>
      <w:r w:rsidR="00BE201D" w:rsidRPr="009E01EF">
        <w:rPr>
          <w:rFonts w:ascii="Times New Roman" w:hAnsi="Times New Roman" w:cs="Times New Roman"/>
          <w:sz w:val="24"/>
          <w:szCs w:val="24"/>
        </w:rPr>
        <w:t>antecipação</w:t>
      </w:r>
      <w:r w:rsidRPr="009E01EF">
        <w:rPr>
          <w:rFonts w:ascii="Times New Roman" w:hAnsi="Times New Roman" w:cs="Times New Roman"/>
          <w:sz w:val="24"/>
          <w:szCs w:val="24"/>
        </w:rPr>
        <w:t xml:space="preserve"> de seus efeitos, hipótese em que a </w:t>
      </w:r>
      <w:r w:rsidR="00BE201D" w:rsidRPr="009E01EF">
        <w:rPr>
          <w:rFonts w:ascii="Times New Roman" w:hAnsi="Times New Roman" w:cs="Times New Roman"/>
          <w:sz w:val="24"/>
          <w:szCs w:val="24"/>
        </w:rPr>
        <w:t>formalização</w:t>
      </w:r>
      <w:r w:rsidRPr="009E01EF">
        <w:rPr>
          <w:rFonts w:ascii="Times New Roman" w:hAnsi="Times New Roman" w:cs="Times New Roman"/>
          <w:sz w:val="24"/>
          <w:szCs w:val="24"/>
        </w:rPr>
        <w:t xml:space="preserve"> do aditivo dever</w:t>
      </w:r>
      <w:r w:rsidR="00BE201D" w:rsidRPr="009E01EF">
        <w:rPr>
          <w:rFonts w:ascii="Times New Roman" w:hAnsi="Times New Roman" w:cs="Times New Roman"/>
          <w:sz w:val="24"/>
          <w:szCs w:val="24"/>
        </w:rPr>
        <w:t>á</w:t>
      </w:r>
      <w:r w:rsidRPr="009E01EF">
        <w:rPr>
          <w:rFonts w:ascii="Times New Roman" w:hAnsi="Times New Roman" w:cs="Times New Roman"/>
          <w:sz w:val="24"/>
          <w:szCs w:val="24"/>
        </w:rPr>
        <w:t xml:space="preserve"> ocorrer</w:t>
      </w:r>
      <w:r w:rsidR="00BE201D" w:rsidRPr="009E01EF">
        <w:rPr>
          <w:rFonts w:ascii="Times New Roman" w:hAnsi="Times New Roman" w:cs="Times New Roman"/>
          <w:sz w:val="24"/>
          <w:szCs w:val="24"/>
        </w:rPr>
        <w:t xml:space="preserve"> </w:t>
      </w:r>
      <w:r w:rsidRPr="009E01EF">
        <w:rPr>
          <w:rFonts w:ascii="Times New Roman" w:hAnsi="Times New Roman" w:cs="Times New Roman"/>
          <w:sz w:val="24"/>
          <w:szCs w:val="24"/>
        </w:rPr>
        <w:t xml:space="preserve">no prazo </w:t>
      </w:r>
      <w:r w:rsidR="00BE201D" w:rsidRPr="009E01EF">
        <w:rPr>
          <w:rFonts w:ascii="Times New Roman" w:hAnsi="Times New Roman" w:cs="Times New Roman"/>
          <w:sz w:val="24"/>
          <w:szCs w:val="24"/>
        </w:rPr>
        <w:t>máximo</w:t>
      </w:r>
      <w:r w:rsidRPr="009E01EF">
        <w:rPr>
          <w:rFonts w:ascii="Times New Roman" w:hAnsi="Times New Roman" w:cs="Times New Roman"/>
          <w:sz w:val="24"/>
          <w:szCs w:val="24"/>
        </w:rPr>
        <w:t xml:space="preserve"> de 1 (um) </w:t>
      </w:r>
      <w:r w:rsidR="00BE201D" w:rsidRPr="009E01EF">
        <w:rPr>
          <w:rFonts w:ascii="Times New Roman" w:hAnsi="Times New Roman" w:cs="Times New Roman"/>
          <w:sz w:val="24"/>
          <w:szCs w:val="24"/>
        </w:rPr>
        <w:t>mês</w:t>
      </w:r>
      <w:r w:rsidRPr="009E01EF">
        <w:rPr>
          <w:rFonts w:ascii="Times New Roman" w:hAnsi="Times New Roman" w:cs="Times New Roman"/>
          <w:sz w:val="24"/>
          <w:szCs w:val="24"/>
        </w:rPr>
        <w:t xml:space="preserve"> (art. 132 da Lei n” 14.133, de 2021).</w:t>
      </w:r>
    </w:p>
    <w:p w14:paraId="4B144724" w14:textId="35A657CB" w:rsidR="00B479E9" w:rsidRPr="009E01EF" w:rsidRDefault="00B479E9" w:rsidP="00B479E9">
      <w:pPr>
        <w:jc w:val="both"/>
        <w:rPr>
          <w:rFonts w:ascii="Times New Roman" w:hAnsi="Times New Roman" w:cs="Times New Roman"/>
          <w:sz w:val="24"/>
          <w:szCs w:val="24"/>
        </w:rPr>
      </w:pPr>
      <w:r w:rsidRPr="009E01EF">
        <w:rPr>
          <w:rFonts w:ascii="Times New Roman" w:hAnsi="Times New Roman" w:cs="Times New Roman"/>
          <w:sz w:val="24"/>
          <w:szCs w:val="24"/>
        </w:rPr>
        <w:t>16.4 Registros que n</w:t>
      </w:r>
      <w:r w:rsidR="00BE201D" w:rsidRPr="009E01EF">
        <w:rPr>
          <w:rFonts w:ascii="Times New Roman" w:hAnsi="Times New Roman" w:cs="Times New Roman"/>
          <w:sz w:val="24"/>
          <w:szCs w:val="24"/>
        </w:rPr>
        <w:t>ã</w:t>
      </w:r>
      <w:r w:rsidRPr="009E01EF">
        <w:rPr>
          <w:rFonts w:ascii="Times New Roman" w:hAnsi="Times New Roman" w:cs="Times New Roman"/>
          <w:sz w:val="24"/>
          <w:szCs w:val="24"/>
        </w:rPr>
        <w:t xml:space="preserve">o caracterizam </w:t>
      </w:r>
      <w:r w:rsidR="00BE201D" w:rsidRPr="009E01EF">
        <w:rPr>
          <w:rFonts w:ascii="Times New Roman" w:hAnsi="Times New Roman" w:cs="Times New Roman"/>
          <w:sz w:val="24"/>
          <w:szCs w:val="24"/>
        </w:rPr>
        <w:t>alteração</w:t>
      </w:r>
      <w:r w:rsidRPr="009E01EF">
        <w:rPr>
          <w:rFonts w:ascii="Times New Roman" w:hAnsi="Times New Roman" w:cs="Times New Roman"/>
          <w:sz w:val="24"/>
          <w:szCs w:val="24"/>
        </w:rPr>
        <w:t xml:space="preserve"> do contrato podem ser realizados por simples apostila,</w:t>
      </w:r>
      <w:r w:rsidR="00BE201D" w:rsidRPr="009E01EF">
        <w:rPr>
          <w:rFonts w:ascii="Times New Roman" w:hAnsi="Times New Roman" w:cs="Times New Roman"/>
          <w:sz w:val="24"/>
          <w:szCs w:val="24"/>
        </w:rPr>
        <w:t xml:space="preserve"> </w:t>
      </w:r>
      <w:r w:rsidRPr="009E01EF">
        <w:rPr>
          <w:rFonts w:ascii="Times New Roman" w:hAnsi="Times New Roman" w:cs="Times New Roman"/>
          <w:sz w:val="24"/>
          <w:szCs w:val="24"/>
        </w:rPr>
        <w:t xml:space="preserve">dispensada a </w:t>
      </w:r>
      <w:r w:rsidR="00BE201D" w:rsidRPr="009E01EF">
        <w:rPr>
          <w:rFonts w:ascii="Times New Roman" w:hAnsi="Times New Roman" w:cs="Times New Roman"/>
          <w:sz w:val="24"/>
          <w:szCs w:val="24"/>
        </w:rPr>
        <w:t>celebração</w:t>
      </w:r>
      <w:r w:rsidRPr="009E01EF">
        <w:rPr>
          <w:rFonts w:ascii="Times New Roman" w:hAnsi="Times New Roman" w:cs="Times New Roman"/>
          <w:sz w:val="24"/>
          <w:szCs w:val="24"/>
        </w:rPr>
        <w:t xml:space="preserve"> de termo aditivo, na forma do art. 136 da Lei n” 14.133, de 2021.</w:t>
      </w:r>
    </w:p>
    <w:p w14:paraId="0C581728" w14:textId="64E5BCA3" w:rsidR="00B479E9" w:rsidRPr="009E01EF" w:rsidRDefault="00B479E9" w:rsidP="00B479E9">
      <w:pPr>
        <w:jc w:val="both"/>
        <w:rPr>
          <w:rFonts w:ascii="Times New Roman" w:hAnsi="Times New Roman" w:cs="Times New Roman"/>
          <w:b/>
          <w:bCs/>
          <w:sz w:val="24"/>
          <w:szCs w:val="24"/>
        </w:rPr>
      </w:pPr>
      <w:r w:rsidRPr="009E01EF">
        <w:rPr>
          <w:rFonts w:ascii="Times New Roman" w:hAnsi="Times New Roman" w:cs="Times New Roman"/>
          <w:b/>
          <w:bCs/>
          <w:sz w:val="24"/>
          <w:szCs w:val="24"/>
        </w:rPr>
        <w:t>CLÁUSULA DÉCIMA SÉTIMA – PUBLICA</w:t>
      </w:r>
      <w:r w:rsidR="00BE201D" w:rsidRPr="009E01EF">
        <w:rPr>
          <w:rFonts w:ascii="Times New Roman" w:hAnsi="Times New Roman" w:cs="Times New Roman"/>
          <w:b/>
          <w:bCs/>
          <w:sz w:val="24"/>
          <w:szCs w:val="24"/>
        </w:rPr>
        <w:t>ÇÃ</w:t>
      </w:r>
      <w:r w:rsidRPr="009E01EF">
        <w:rPr>
          <w:rFonts w:ascii="Times New Roman" w:hAnsi="Times New Roman" w:cs="Times New Roman"/>
          <w:b/>
          <w:bCs/>
          <w:sz w:val="24"/>
          <w:szCs w:val="24"/>
        </w:rPr>
        <w:t>O</w:t>
      </w:r>
    </w:p>
    <w:p w14:paraId="14EF71B2" w14:textId="77777777" w:rsidR="00D96577" w:rsidRDefault="00D96577" w:rsidP="00B479E9">
      <w:pPr>
        <w:jc w:val="both"/>
        <w:rPr>
          <w:rFonts w:ascii="Times New Roman" w:hAnsi="Times New Roman" w:cs="Times New Roman"/>
          <w:sz w:val="24"/>
          <w:szCs w:val="24"/>
        </w:rPr>
      </w:pPr>
    </w:p>
    <w:p w14:paraId="1BBCCB89" w14:textId="62D80973" w:rsidR="00B479E9" w:rsidRPr="009E01EF" w:rsidRDefault="00B479E9" w:rsidP="00B479E9">
      <w:pPr>
        <w:jc w:val="both"/>
        <w:rPr>
          <w:rFonts w:ascii="Times New Roman" w:hAnsi="Times New Roman" w:cs="Times New Roman"/>
          <w:sz w:val="24"/>
          <w:szCs w:val="24"/>
        </w:rPr>
      </w:pPr>
      <w:proofErr w:type="gramStart"/>
      <w:r w:rsidRPr="009E01EF">
        <w:rPr>
          <w:rFonts w:ascii="Times New Roman" w:hAnsi="Times New Roman" w:cs="Times New Roman"/>
          <w:sz w:val="24"/>
          <w:szCs w:val="24"/>
        </w:rPr>
        <w:t>17.1 Incumbir</w:t>
      </w:r>
      <w:r w:rsidR="00BE201D" w:rsidRPr="009E01EF">
        <w:rPr>
          <w:rFonts w:ascii="Times New Roman" w:hAnsi="Times New Roman" w:cs="Times New Roman"/>
          <w:sz w:val="24"/>
          <w:szCs w:val="24"/>
        </w:rPr>
        <w:t>á</w:t>
      </w:r>
      <w:proofErr w:type="gramEnd"/>
      <w:r w:rsidRPr="009E01EF">
        <w:rPr>
          <w:rFonts w:ascii="Times New Roman" w:hAnsi="Times New Roman" w:cs="Times New Roman"/>
          <w:sz w:val="24"/>
          <w:szCs w:val="24"/>
        </w:rPr>
        <w:t xml:space="preserve"> ao contratante divulgar o presente instrumento no Portal Nacional de </w:t>
      </w:r>
      <w:r w:rsidR="00BE201D" w:rsidRPr="009E01EF">
        <w:rPr>
          <w:rFonts w:ascii="Times New Roman" w:hAnsi="Times New Roman" w:cs="Times New Roman"/>
          <w:sz w:val="24"/>
          <w:szCs w:val="24"/>
        </w:rPr>
        <w:t>Contratações Públicas</w:t>
      </w:r>
      <w:r w:rsidRPr="009E01EF">
        <w:rPr>
          <w:rFonts w:ascii="Times New Roman" w:hAnsi="Times New Roman" w:cs="Times New Roman"/>
          <w:sz w:val="24"/>
          <w:szCs w:val="24"/>
        </w:rPr>
        <w:t xml:space="preserve"> (PNCP), na forma prevista no art. 94 da Lei 14.133, de 2021, bem como no respectivo sítio</w:t>
      </w:r>
      <w:r w:rsidR="00BE201D" w:rsidRPr="009E01EF">
        <w:rPr>
          <w:rFonts w:ascii="Times New Roman" w:hAnsi="Times New Roman" w:cs="Times New Roman"/>
          <w:sz w:val="24"/>
          <w:szCs w:val="24"/>
        </w:rPr>
        <w:t xml:space="preserve"> </w:t>
      </w:r>
      <w:r w:rsidRPr="009E01EF">
        <w:rPr>
          <w:rFonts w:ascii="Times New Roman" w:hAnsi="Times New Roman" w:cs="Times New Roman"/>
          <w:sz w:val="24"/>
          <w:szCs w:val="24"/>
        </w:rPr>
        <w:t xml:space="preserve">oficial na Internet, em </w:t>
      </w:r>
      <w:r w:rsidR="00BE201D" w:rsidRPr="009E01EF">
        <w:rPr>
          <w:rFonts w:ascii="Times New Roman" w:hAnsi="Times New Roman" w:cs="Times New Roman"/>
          <w:sz w:val="24"/>
          <w:szCs w:val="24"/>
        </w:rPr>
        <w:t>atenção</w:t>
      </w:r>
      <w:r w:rsidRPr="009E01EF">
        <w:rPr>
          <w:rFonts w:ascii="Times New Roman" w:hAnsi="Times New Roman" w:cs="Times New Roman"/>
          <w:sz w:val="24"/>
          <w:szCs w:val="24"/>
        </w:rPr>
        <w:t xml:space="preserve"> ao art. 91, caput, da Lei n.” 14.133, de 2021, e </w:t>
      </w:r>
      <w:r w:rsidR="00BE201D" w:rsidRPr="009E01EF">
        <w:rPr>
          <w:rFonts w:ascii="Times New Roman" w:hAnsi="Times New Roman" w:cs="Times New Roman"/>
          <w:sz w:val="24"/>
          <w:szCs w:val="24"/>
        </w:rPr>
        <w:t>ao art.</w:t>
      </w:r>
      <w:r w:rsidRPr="009E01EF">
        <w:rPr>
          <w:rFonts w:ascii="Times New Roman" w:hAnsi="Times New Roman" w:cs="Times New Roman"/>
          <w:sz w:val="24"/>
          <w:szCs w:val="24"/>
        </w:rPr>
        <w:t xml:space="preserve"> 8”, §2”, da Lei n.</w:t>
      </w:r>
      <w:r w:rsidR="00BE201D" w:rsidRPr="009E01EF">
        <w:rPr>
          <w:rFonts w:ascii="Times New Roman" w:hAnsi="Times New Roman" w:cs="Times New Roman"/>
          <w:sz w:val="24"/>
          <w:szCs w:val="24"/>
        </w:rPr>
        <w:t xml:space="preserve"> </w:t>
      </w:r>
      <w:r w:rsidRPr="009E01EF">
        <w:rPr>
          <w:rFonts w:ascii="Times New Roman" w:hAnsi="Times New Roman" w:cs="Times New Roman"/>
          <w:sz w:val="24"/>
          <w:szCs w:val="24"/>
        </w:rPr>
        <w:t>12.527, de 2011, c/c art. 7”, §3”, inciso V, do Decreto n. 7.724, de 2012.</w:t>
      </w:r>
    </w:p>
    <w:p w14:paraId="0266C203" w14:textId="03EFD5C7" w:rsidR="00791B6B" w:rsidRPr="009E01EF" w:rsidRDefault="00B479E9" w:rsidP="00B479E9">
      <w:pPr>
        <w:jc w:val="both"/>
        <w:rPr>
          <w:rFonts w:ascii="Times New Roman" w:hAnsi="Times New Roman" w:cs="Times New Roman"/>
          <w:b/>
          <w:bCs/>
          <w:sz w:val="24"/>
          <w:szCs w:val="24"/>
        </w:rPr>
      </w:pPr>
      <w:r w:rsidRPr="00D96577">
        <w:rPr>
          <w:rFonts w:ascii="Times New Roman" w:hAnsi="Times New Roman" w:cs="Times New Roman"/>
          <w:b/>
          <w:bCs/>
          <w:sz w:val="24"/>
          <w:szCs w:val="24"/>
        </w:rPr>
        <w:t>CLÁUSULA DÉCIMA OITAVA– FORO (art. 92, §1”)</w:t>
      </w:r>
    </w:p>
    <w:p w14:paraId="7BC3DF8D" w14:textId="44888FC8" w:rsidR="00B479E9" w:rsidRPr="009E01EF" w:rsidRDefault="00B479E9" w:rsidP="00B479E9">
      <w:pPr>
        <w:jc w:val="both"/>
        <w:rPr>
          <w:rFonts w:ascii="Times New Roman" w:hAnsi="Times New Roman" w:cs="Times New Roman"/>
          <w:sz w:val="24"/>
          <w:szCs w:val="24"/>
        </w:rPr>
      </w:pPr>
      <w:r w:rsidRPr="009E01EF">
        <w:rPr>
          <w:rFonts w:ascii="Times New Roman" w:hAnsi="Times New Roman" w:cs="Times New Roman"/>
          <w:sz w:val="24"/>
          <w:szCs w:val="24"/>
        </w:rPr>
        <w:t>18.</w:t>
      </w:r>
      <w:r w:rsidRPr="00D96577">
        <w:rPr>
          <w:rFonts w:ascii="Times New Roman" w:hAnsi="Times New Roman" w:cs="Times New Roman"/>
          <w:sz w:val="24"/>
          <w:szCs w:val="24"/>
        </w:rPr>
        <w:t xml:space="preserve">1 Fica eleito o Foro da Comarca de </w:t>
      </w:r>
      <w:r w:rsidR="00D96577">
        <w:rPr>
          <w:rFonts w:ascii="Times New Roman" w:hAnsi="Times New Roman" w:cs="Times New Roman"/>
          <w:sz w:val="24"/>
          <w:szCs w:val="24"/>
        </w:rPr>
        <w:t>Paulo Afonso</w:t>
      </w:r>
      <w:r w:rsidR="007F70F1" w:rsidRPr="00D96577">
        <w:rPr>
          <w:rFonts w:ascii="Times New Roman" w:hAnsi="Times New Roman" w:cs="Times New Roman"/>
          <w:sz w:val="24"/>
          <w:szCs w:val="24"/>
        </w:rPr>
        <w:t>-BA</w:t>
      </w:r>
      <w:r w:rsidR="00285E59">
        <w:rPr>
          <w:rFonts w:ascii="Times New Roman" w:hAnsi="Times New Roman" w:cs="Times New Roman"/>
          <w:sz w:val="24"/>
          <w:szCs w:val="24"/>
        </w:rPr>
        <w:t>,</w:t>
      </w:r>
      <w:r w:rsidRPr="00D96577">
        <w:rPr>
          <w:rFonts w:ascii="Times New Roman" w:hAnsi="Times New Roman" w:cs="Times New Roman"/>
          <w:sz w:val="24"/>
          <w:szCs w:val="24"/>
        </w:rPr>
        <w:t xml:space="preserve"> para dirimir os litígios que decorrerem da execução deste Termo de Contrato que não puderem ser compostos pela conciliação, conforme art. 92, §1”, da Lei n” 14.133/21.</w:t>
      </w:r>
    </w:p>
    <w:p w14:paraId="01B3EE89" w14:textId="1943ABE7" w:rsidR="00B479E9" w:rsidRPr="009E01EF" w:rsidRDefault="00791B6B" w:rsidP="008315F3">
      <w:pPr>
        <w:jc w:val="center"/>
        <w:rPr>
          <w:rFonts w:ascii="Times New Roman" w:hAnsi="Times New Roman" w:cs="Times New Roman"/>
          <w:sz w:val="24"/>
          <w:szCs w:val="24"/>
        </w:rPr>
      </w:pPr>
      <w:r w:rsidRPr="009E01EF">
        <w:rPr>
          <w:rFonts w:ascii="Times New Roman" w:hAnsi="Times New Roman" w:cs="Times New Roman"/>
          <w:sz w:val="24"/>
          <w:szCs w:val="24"/>
        </w:rPr>
        <w:t>Glória</w:t>
      </w:r>
      <w:r w:rsidR="007F70F1" w:rsidRPr="009E01EF">
        <w:rPr>
          <w:rFonts w:ascii="Times New Roman" w:hAnsi="Times New Roman" w:cs="Times New Roman"/>
          <w:sz w:val="24"/>
          <w:szCs w:val="24"/>
        </w:rPr>
        <w:t>-BA</w:t>
      </w:r>
      <w:r w:rsidR="00B479E9" w:rsidRPr="009E01EF">
        <w:rPr>
          <w:rFonts w:ascii="Times New Roman" w:hAnsi="Times New Roman" w:cs="Times New Roman"/>
          <w:sz w:val="24"/>
          <w:szCs w:val="24"/>
        </w:rPr>
        <w:t xml:space="preserve">, ....... </w:t>
      </w:r>
      <w:proofErr w:type="gramStart"/>
      <w:r w:rsidR="00B479E9" w:rsidRPr="009E01EF">
        <w:rPr>
          <w:rFonts w:ascii="Times New Roman" w:hAnsi="Times New Roman" w:cs="Times New Roman"/>
          <w:sz w:val="24"/>
          <w:szCs w:val="24"/>
        </w:rPr>
        <w:t>de</w:t>
      </w:r>
      <w:proofErr w:type="gramEnd"/>
      <w:r w:rsidR="00B479E9" w:rsidRPr="009E01EF">
        <w:rPr>
          <w:rFonts w:ascii="Times New Roman" w:hAnsi="Times New Roman" w:cs="Times New Roman"/>
          <w:sz w:val="24"/>
          <w:szCs w:val="24"/>
        </w:rPr>
        <w:t xml:space="preserve"> ..................... de 202</w:t>
      </w:r>
      <w:r w:rsidR="00660816" w:rsidRPr="009E01EF">
        <w:rPr>
          <w:rFonts w:ascii="Times New Roman" w:hAnsi="Times New Roman" w:cs="Times New Roman"/>
          <w:sz w:val="24"/>
          <w:szCs w:val="24"/>
        </w:rPr>
        <w:t>5</w:t>
      </w:r>
      <w:r w:rsidR="00B479E9" w:rsidRPr="009E01EF">
        <w:rPr>
          <w:rFonts w:ascii="Times New Roman" w:hAnsi="Times New Roman" w:cs="Times New Roman"/>
          <w:sz w:val="24"/>
          <w:szCs w:val="24"/>
        </w:rPr>
        <w:t>.</w:t>
      </w:r>
    </w:p>
    <w:p w14:paraId="690DC5CB" w14:textId="11052F44" w:rsidR="00B479E9" w:rsidRPr="009E01EF" w:rsidRDefault="00B479E9" w:rsidP="00670A73">
      <w:pPr>
        <w:jc w:val="center"/>
        <w:rPr>
          <w:rFonts w:ascii="Times New Roman" w:hAnsi="Times New Roman" w:cs="Times New Roman"/>
          <w:sz w:val="24"/>
          <w:szCs w:val="24"/>
        </w:rPr>
      </w:pPr>
      <w:r w:rsidRPr="009E01EF">
        <w:rPr>
          <w:rFonts w:ascii="Times New Roman" w:hAnsi="Times New Roman" w:cs="Times New Roman"/>
          <w:sz w:val="24"/>
          <w:szCs w:val="24"/>
        </w:rPr>
        <w:t>CONTRATANTE</w:t>
      </w:r>
    </w:p>
    <w:p w14:paraId="0BA9D882" w14:textId="77777777" w:rsidR="00B479E9" w:rsidRPr="009E01EF" w:rsidRDefault="00B479E9" w:rsidP="00670A73">
      <w:pPr>
        <w:jc w:val="center"/>
        <w:rPr>
          <w:rFonts w:ascii="Times New Roman" w:hAnsi="Times New Roman" w:cs="Times New Roman"/>
          <w:sz w:val="24"/>
          <w:szCs w:val="24"/>
        </w:rPr>
      </w:pPr>
      <w:r w:rsidRPr="009E01EF">
        <w:rPr>
          <w:rFonts w:ascii="Times New Roman" w:hAnsi="Times New Roman" w:cs="Times New Roman"/>
          <w:sz w:val="24"/>
          <w:szCs w:val="24"/>
        </w:rPr>
        <w:t>.........................................................</w:t>
      </w:r>
    </w:p>
    <w:p w14:paraId="0DE39CAA" w14:textId="0EF2F48F" w:rsidR="00B479E9" w:rsidRPr="009E01EF" w:rsidRDefault="00B479E9" w:rsidP="00670A73">
      <w:pPr>
        <w:jc w:val="center"/>
        <w:rPr>
          <w:rFonts w:ascii="Times New Roman" w:hAnsi="Times New Roman" w:cs="Times New Roman"/>
          <w:sz w:val="24"/>
          <w:szCs w:val="24"/>
        </w:rPr>
      </w:pPr>
      <w:r w:rsidRPr="009E01EF">
        <w:rPr>
          <w:rFonts w:ascii="Times New Roman" w:hAnsi="Times New Roman" w:cs="Times New Roman"/>
          <w:sz w:val="24"/>
          <w:szCs w:val="24"/>
        </w:rPr>
        <w:t>CONTRATADA</w:t>
      </w:r>
    </w:p>
    <w:p w14:paraId="321726C8" w14:textId="77777777" w:rsidR="00EC2D46" w:rsidRPr="009E01EF" w:rsidRDefault="00EC2D46">
      <w:pPr>
        <w:rPr>
          <w:rFonts w:ascii="Times New Roman" w:hAnsi="Times New Roman" w:cs="Times New Roman"/>
          <w:b/>
          <w:bCs/>
          <w:sz w:val="24"/>
          <w:szCs w:val="24"/>
        </w:rPr>
      </w:pPr>
      <w:r w:rsidRPr="009E01EF">
        <w:rPr>
          <w:rFonts w:ascii="Times New Roman" w:hAnsi="Times New Roman" w:cs="Times New Roman"/>
          <w:b/>
          <w:bCs/>
          <w:sz w:val="24"/>
          <w:szCs w:val="24"/>
        </w:rPr>
        <w:br w:type="page"/>
      </w:r>
    </w:p>
    <w:p w14:paraId="1804119B" w14:textId="77777777" w:rsidR="00EC2D46" w:rsidRPr="009E01EF" w:rsidRDefault="00EC2D46" w:rsidP="00EC2D46">
      <w:pPr>
        <w:jc w:val="center"/>
        <w:rPr>
          <w:rFonts w:ascii="Times New Roman" w:hAnsi="Times New Roman" w:cs="Times New Roman"/>
          <w:b/>
          <w:bCs/>
          <w:sz w:val="24"/>
          <w:szCs w:val="24"/>
        </w:rPr>
      </w:pPr>
    </w:p>
    <w:p w14:paraId="63AE5410" w14:textId="77777777" w:rsidR="00EC2D46" w:rsidRPr="009E01EF" w:rsidRDefault="00EC2D46" w:rsidP="00EC2D46">
      <w:pPr>
        <w:jc w:val="center"/>
        <w:rPr>
          <w:rFonts w:ascii="Times New Roman" w:hAnsi="Times New Roman" w:cs="Times New Roman"/>
          <w:b/>
          <w:bCs/>
          <w:sz w:val="24"/>
          <w:szCs w:val="24"/>
        </w:rPr>
      </w:pPr>
    </w:p>
    <w:p w14:paraId="37A59843" w14:textId="3032764C" w:rsidR="00EC2D46" w:rsidRPr="009E01EF" w:rsidRDefault="00EC2D46" w:rsidP="00EC2D46">
      <w:pPr>
        <w:jc w:val="center"/>
        <w:rPr>
          <w:rFonts w:ascii="Times New Roman" w:hAnsi="Times New Roman" w:cs="Times New Roman"/>
          <w:b/>
          <w:bCs/>
          <w:sz w:val="24"/>
          <w:szCs w:val="24"/>
        </w:rPr>
      </w:pPr>
      <w:r w:rsidRPr="009E01EF">
        <w:rPr>
          <w:rFonts w:ascii="Times New Roman" w:hAnsi="Times New Roman" w:cs="Times New Roman"/>
          <w:b/>
          <w:bCs/>
          <w:sz w:val="24"/>
          <w:szCs w:val="24"/>
        </w:rPr>
        <w:t>ANEXO XV – TR-TERMO DE REFERÊNCIA</w:t>
      </w:r>
    </w:p>
    <w:p w14:paraId="1AF10785" w14:textId="2BBA3EDA" w:rsidR="00562319" w:rsidRPr="009E01EF" w:rsidRDefault="00562319" w:rsidP="00F041E1">
      <w:pPr>
        <w:jc w:val="center"/>
        <w:rPr>
          <w:rFonts w:ascii="Times New Roman" w:hAnsi="Times New Roman" w:cs="Times New Roman"/>
          <w:b/>
          <w:bCs/>
          <w:sz w:val="24"/>
          <w:szCs w:val="24"/>
        </w:rPr>
      </w:pPr>
    </w:p>
    <w:p w14:paraId="2DF7346F" w14:textId="77777777" w:rsidR="00562319" w:rsidRPr="009E01EF" w:rsidRDefault="00562319" w:rsidP="00F041E1">
      <w:pPr>
        <w:pStyle w:val="Corpodetexto"/>
        <w:spacing w:before="139" w:line="360" w:lineRule="auto"/>
        <w:jc w:val="both"/>
        <w:rPr>
          <w:rFonts w:ascii="Times New Roman" w:hAnsi="Times New Roman" w:cs="Times New Roman"/>
          <w:b/>
          <w:sz w:val="24"/>
          <w:szCs w:val="24"/>
        </w:rPr>
      </w:pPr>
    </w:p>
    <w:p w14:paraId="36DB7D64" w14:textId="7D9501C0" w:rsidR="00562319" w:rsidRPr="009E01EF" w:rsidRDefault="00562319" w:rsidP="00F041E1">
      <w:pPr>
        <w:pStyle w:val="Corpodetexto"/>
        <w:spacing w:line="360" w:lineRule="auto"/>
        <w:jc w:val="both"/>
        <w:rPr>
          <w:rFonts w:ascii="Times New Roman" w:hAnsi="Times New Roman" w:cs="Times New Roman"/>
          <w:sz w:val="24"/>
          <w:szCs w:val="24"/>
        </w:rPr>
      </w:pPr>
      <w:r w:rsidRPr="009E01EF">
        <w:rPr>
          <w:rFonts w:ascii="Times New Roman" w:hAnsi="Times New Roman" w:cs="Times New Roman"/>
          <w:sz w:val="24"/>
          <w:szCs w:val="24"/>
        </w:rPr>
        <w:t>CONTRATAÇÃO DE EMPRESA ESPECIALIZADA EM CONSTRUÇÃO CIVIL PARA DAR CONTINUIDADE A OBRA DE CONSTRUÇÃO DA QUADRA POLIESPORTIVA COBERTA E COM VESTIÁRIO, NO MUNICÍPIO DE GLÓRIA – BA.</w:t>
      </w:r>
    </w:p>
    <w:p w14:paraId="1D663D5F" w14:textId="77777777" w:rsidR="00562319" w:rsidRPr="009E01EF" w:rsidRDefault="00562319" w:rsidP="00F041E1">
      <w:pPr>
        <w:pStyle w:val="Ttulo1"/>
        <w:spacing w:line="360" w:lineRule="auto"/>
        <w:rPr>
          <w:rFonts w:ascii="Times New Roman" w:hAnsi="Times New Roman" w:cs="Times New Roman"/>
          <w:color w:val="auto"/>
          <w:spacing w:val="-2"/>
          <w:sz w:val="24"/>
          <w:szCs w:val="24"/>
        </w:rPr>
      </w:pPr>
      <w:r w:rsidRPr="009E01EF">
        <w:rPr>
          <w:rFonts w:ascii="Times New Roman" w:hAnsi="Times New Roman" w:cs="Times New Roman"/>
          <w:color w:val="auto"/>
          <w:sz w:val="24"/>
          <w:szCs w:val="24"/>
        </w:rPr>
        <w:t>UNIDADES</w:t>
      </w:r>
      <w:r w:rsidRPr="009E01EF">
        <w:rPr>
          <w:rFonts w:ascii="Times New Roman" w:hAnsi="Times New Roman" w:cs="Times New Roman"/>
          <w:color w:val="auto"/>
          <w:spacing w:val="-6"/>
          <w:sz w:val="24"/>
          <w:szCs w:val="24"/>
        </w:rPr>
        <w:t xml:space="preserve"> </w:t>
      </w:r>
      <w:r w:rsidRPr="009E01EF">
        <w:rPr>
          <w:rFonts w:ascii="Times New Roman" w:hAnsi="Times New Roman" w:cs="Times New Roman"/>
          <w:color w:val="auto"/>
          <w:spacing w:val="-2"/>
          <w:sz w:val="24"/>
          <w:szCs w:val="24"/>
        </w:rPr>
        <w:t>ADMINISTRATIVAS:</w:t>
      </w:r>
    </w:p>
    <w:p w14:paraId="0939F743" w14:textId="6D81A6D9" w:rsidR="00562319" w:rsidRPr="009E01EF" w:rsidRDefault="00562319" w:rsidP="00F041E1">
      <w:pPr>
        <w:pStyle w:val="Ttulo1"/>
        <w:tabs>
          <w:tab w:val="left" w:pos="1624"/>
        </w:tabs>
        <w:spacing w:before="1" w:line="360" w:lineRule="auto"/>
        <w:rPr>
          <w:rFonts w:ascii="Times New Roman" w:hAnsi="Times New Roman" w:cs="Times New Roman"/>
          <w:color w:val="auto"/>
          <w:sz w:val="24"/>
          <w:szCs w:val="24"/>
        </w:rPr>
      </w:pPr>
      <w:r w:rsidRPr="009E01EF">
        <w:rPr>
          <w:rFonts w:ascii="Times New Roman" w:hAnsi="Times New Roman" w:cs="Times New Roman"/>
          <w:color w:val="auto"/>
          <w:sz w:val="24"/>
          <w:szCs w:val="24"/>
        </w:rPr>
        <w:t xml:space="preserve">Secretaria Municipal de Infraestrutura </w:t>
      </w:r>
    </w:p>
    <w:p w14:paraId="21EAC028" w14:textId="77777777" w:rsidR="00F30F64" w:rsidRPr="009E01EF" w:rsidRDefault="00F30F64" w:rsidP="00F041E1">
      <w:pPr>
        <w:rPr>
          <w:rFonts w:ascii="Times New Roman" w:hAnsi="Times New Roman" w:cs="Times New Roman"/>
          <w:sz w:val="24"/>
          <w:szCs w:val="24"/>
        </w:rPr>
      </w:pPr>
    </w:p>
    <w:p w14:paraId="0FCF8AA7" w14:textId="77777777" w:rsidR="00562319" w:rsidRPr="009E01EF" w:rsidRDefault="00562319" w:rsidP="0048144F">
      <w:pPr>
        <w:pStyle w:val="Ttulo1"/>
        <w:keepNext w:val="0"/>
        <w:keepLines w:val="0"/>
        <w:widowControl w:val="0"/>
        <w:numPr>
          <w:ilvl w:val="0"/>
          <w:numId w:val="5"/>
        </w:numPr>
        <w:autoSpaceDE w:val="0"/>
        <w:autoSpaceDN w:val="0"/>
        <w:spacing w:before="0" w:line="360" w:lineRule="auto"/>
        <w:ind w:left="0" w:firstLine="0"/>
        <w:jc w:val="both"/>
        <w:rPr>
          <w:rFonts w:ascii="Times New Roman" w:hAnsi="Times New Roman" w:cs="Times New Roman"/>
          <w:b/>
          <w:color w:val="auto"/>
          <w:sz w:val="24"/>
          <w:szCs w:val="24"/>
        </w:rPr>
      </w:pPr>
      <w:r w:rsidRPr="009E01EF">
        <w:rPr>
          <w:rFonts w:ascii="Times New Roman" w:hAnsi="Times New Roman" w:cs="Times New Roman"/>
          <w:b/>
          <w:color w:val="auto"/>
          <w:spacing w:val="-2"/>
          <w:sz w:val="24"/>
          <w:szCs w:val="24"/>
        </w:rPr>
        <w:t>OBJETO</w:t>
      </w:r>
    </w:p>
    <w:p w14:paraId="2A5227F3" w14:textId="744739D7" w:rsidR="00562319" w:rsidRPr="009E01EF" w:rsidRDefault="00562319" w:rsidP="0048144F">
      <w:pPr>
        <w:pStyle w:val="PargrafodaLista"/>
        <w:widowControl w:val="0"/>
        <w:numPr>
          <w:ilvl w:val="1"/>
          <w:numId w:val="5"/>
        </w:numPr>
        <w:tabs>
          <w:tab w:val="left" w:pos="1413"/>
        </w:tabs>
        <w:autoSpaceDE w:val="0"/>
        <w:autoSpaceDN w:val="0"/>
        <w:spacing w:before="122" w:line="360" w:lineRule="auto"/>
        <w:ind w:left="0" w:firstLine="0"/>
        <w:contextualSpacing w:val="0"/>
        <w:jc w:val="both"/>
      </w:pPr>
      <w:r w:rsidRPr="009E01EF">
        <w:t>O presente instrumento tem por objeto a Contratação de empresa especializada em engenharia civil para execução das obras remanescentes da quadra padrão poliesportiva coberta com vestiário, colégio Alice no Município de Glória – B</w:t>
      </w:r>
      <w:r w:rsidR="008B75AD">
        <w:t>A</w:t>
      </w:r>
      <w:r w:rsidRPr="009E01EF">
        <w:t>, em conformidade com os parâmetros do Fundo Nacional de Desenvolvimento da Educação (FNDE) para quadras padrão, conforme as especificações técnicas descritas neste documento, em conformidade com a Lei nº 14.133/2021.</w:t>
      </w:r>
    </w:p>
    <w:p w14:paraId="2CD36FF1" w14:textId="77777777" w:rsidR="00562319" w:rsidRPr="009E01EF" w:rsidRDefault="00562319" w:rsidP="0048144F">
      <w:pPr>
        <w:numPr>
          <w:ilvl w:val="1"/>
          <w:numId w:val="5"/>
        </w:numPr>
        <w:tabs>
          <w:tab w:val="left" w:pos="426"/>
          <w:tab w:val="left" w:pos="567"/>
          <w:tab w:val="left" w:pos="851"/>
          <w:tab w:val="left" w:pos="3870"/>
        </w:tabs>
        <w:spacing w:after="0" w:line="360" w:lineRule="auto"/>
        <w:ind w:left="0" w:firstLine="0"/>
        <w:jc w:val="both"/>
        <w:rPr>
          <w:rFonts w:ascii="Times New Roman" w:hAnsi="Times New Roman" w:cs="Times New Roman"/>
          <w:sz w:val="24"/>
          <w:szCs w:val="24"/>
        </w:rPr>
      </w:pPr>
      <w:r w:rsidRPr="009E01EF">
        <w:rPr>
          <w:rFonts w:ascii="Times New Roman" w:hAnsi="Times New Roman" w:cs="Times New Roman"/>
          <w:sz w:val="24"/>
          <w:szCs w:val="24"/>
        </w:rPr>
        <w:t>O Objeto da contratação tem a natureza de serviço comum de engenharia.</w:t>
      </w:r>
    </w:p>
    <w:p w14:paraId="467A4226" w14:textId="52A91FD4" w:rsidR="00562319" w:rsidRPr="009E01EF" w:rsidRDefault="00A11FE2" w:rsidP="0048144F">
      <w:pPr>
        <w:numPr>
          <w:ilvl w:val="1"/>
          <w:numId w:val="5"/>
        </w:numPr>
        <w:tabs>
          <w:tab w:val="left" w:pos="426"/>
          <w:tab w:val="left" w:pos="567"/>
          <w:tab w:val="left" w:pos="851"/>
          <w:tab w:val="left" w:pos="3870"/>
        </w:tabs>
        <w:spacing w:after="0" w:line="360" w:lineRule="auto"/>
        <w:ind w:left="0" w:firstLine="0"/>
        <w:jc w:val="both"/>
        <w:rPr>
          <w:rFonts w:ascii="Times New Roman" w:hAnsi="Times New Roman" w:cs="Times New Roman"/>
          <w:sz w:val="24"/>
          <w:szCs w:val="24"/>
        </w:rPr>
      </w:pPr>
      <w:r w:rsidRPr="009E01EF">
        <w:rPr>
          <w:rFonts w:ascii="Times New Roman" w:hAnsi="Times New Roman" w:cs="Times New Roman"/>
          <w:bCs/>
          <w:color w:val="000000" w:themeColor="text1"/>
          <w:sz w:val="24"/>
          <w:szCs w:val="24"/>
        </w:rPr>
        <w:t xml:space="preserve">O prazo de vigência da contratação é de 07 (sete) meses, contados a partir da </w:t>
      </w:r>
      <w:r>
        <w:rPr>
          <w:rFonts w:ascii="Times New Roman" w:hAnsi="Times New Roman" w:cs="Times New Roman"/>
          <w:bCs/>
          <w:color w:val="000000" w:themeColor="text1"/>
          <w:sz w:val="24"/>
          <w:szCs w:val="24"/>
        </w:rPr>
        <w:t>ordem de serviço,</w:t>
      </w:r>
      <w:r w:rsidRPr="009E01EF">
        <w:rPr>
          <w:rFonts w:ascii="Times New Roman" w:hAnsi="Times New Roman" w:cs="Times New Roman"/>
          <w:bCs/>
          <w:color w:val="000000" w:themeColor="text1"/>
          <w:sz w:val="24"/>
          <w:szCs w:val="24"/>
          <w:highlight w:val="yellow"/>
        </w:rPr>
        <w:t xml:space="preserve"> </w:t>
      </w:r>
      <w:r w:rsidRPr="00C6297C">
        <w:rPr>
          <w:rFonts w:ascii="Times New Roman" w:hAnsi="Times New Roman" w:cs="Times New Roman"/>
          <w:bCs/>
          <w:color w:val="000000" w:themeColor="text1"/>
          <w:sz w:val="24"/>
          <w:szCs w:val="24"/>
        </w:rPr>
        <w:t>p</w:t>
      </w:r>
      <w:r w:rsidRPr="009E01EF">
        <w:rPr>
          <w:rFonts w:ascii="Times New Roman" w:hAnsi="Times New Roman" w:cs="Times New Roman"/>
          <w:bCs/>
          <w:color w:val="000000" w:themeColor="text1"/>
          <w:sz w:val="24"/>
          <w:szCs w:val="24"/>
        </w:rPr>
        <w:t>rorrogável</w:t>
      </w:r>
      <w:r w:rsidRPr="009E01EF">
        <w:rPr>
          <w:rFonts w:ascii="Times New Roman" w:hAnsi="Times New Roman" w:cs="Times New Roman"/>
          <w:sz w:val="24"/>
          <w:szCs w:val="24"/>
        </w:rPr>
        <w:t>, na forma do artigo 105 da Lei n° 14.133, de 2021.</w:t>
      </w:r>
    </w:p>
    <w:p w14:paraId="5B487E39" w14:textId="77777777" w:rsidR="00562319" w:rsidRPr="009E01EF" w:rsidRDefault="00562319" w:rsidP="0048144F">
      <w:pPr>
        <w:numPr>
          <w:ilvl w:val="1"/>
          <w:numId w:val="5"/>
        </w:numPr>
        <w:tabs>
          <w:tab w:val="left" w:pos="426"/>
          <w:tab w:val="left" w:pos="567"/>
          <w:tab w:val="left" w:pos="851"/>
          <w:tab w:val="left" w:pos="3870"/>
        </w:tabs>
        <w:spacing w:after="0" w:line="360" w:lineRule="auto"/>
        <w:ind w:left="0" w:firstLine="0"/>
        <w:jc w:val="both"/>
        <w:rPr>
          <w:rFonts w:ascii="Times New Roman" w:hAnsi="Times New Roman" w:cs="Times New Roman"/>
          <w:sz w:val="24"/>
          <w:szCs w:val="24"/>
        </w:rPr>
      </w:pPr>
      <w:r w:rsidRPr="009E01EF">
        <w:rPr>
          <w:rFonts w:ascii="Times New Roman" w:hAnsi="Times New Roman" w:cs="Times New Roman"/>
          <w:sz w:val="24"/>
          <w:szCs w:val="24"/>
        </w:rPr>
        <w:t>O contrato oferece maior detalhamento das normas que serão aplicadas em relação à vigência contratual.</w:t>
      </w:r>
    </w:p>
    <w:p w14:paraId="071F496C" w14:textId="220B8102" w:rsidR="00562319" w:rsidRPr="009E01EF" w:rsidRDefault="00562319" w:rsidP="0048144F">
      <w:pPr>
        <w:numPr>
          <w:ilvl w:val="1"/>
          <w:numId w:val="5"/>
        </w:numPr>
        <w:tabs>
          <w:tab w:val="left" w:pos="426"/>
          <w:tab w:val="left" w:pos="567"/>
          <w:tab w:val="left" w:pos="851"/>
          <w:tab w:val="left" w:pos="3870"/>
        </w:tabs>
        <w:spacing w:after="0" w:line="360" w:lineRule="auto"/>
        <w:ind w:left="0" w:firstLine="0"/>
        <w:jc w:val="both"/>
        <w:rPr>
          <w:rFonts w:ascii="Times New Roman" w:hAnsi="Times New Roman" w:cs="Times New Roman"/>
          <w:sz w:val="24"/>
          <w:szCs w:val="24"/>
        </w:rPr>
      </w:pPr>
      <w:r w:rsidRPr="009E01EF">
        <w:rPr>
          <w:rFonts w:ascii="Times New Roman" w:hAnsi="Times New Roman" w:cs="Times New Roman"/>
          <w:sz w:val="24"/>
          <w:szCs w:val="24"/>
        </w:rPr>
        <w:t xml:space="preserve"> Obra remanescente e planilha em anexo.</w:t>
      </w:r>
    </w:p>
    <w:p w14:paraId="5650593F" w14:textId="77777777" w:rsidR="00562319" w:rsidRPr="009E01EF" w:rsidRDefault="00562319" w:rsidP="00F041E1">
      <w:pPr>
        <w:pStyle w:val="PargrafodaLista"/>
        <w:tabs>
          <w:tab w:val="left" w:pos="1413"/>
        </w:tabs>
        <w:spacing w:before="122" w:line="360" w:lineRule="auto"/>
        <w:ind w:left="0"/>
      </w:pPr>
    </w:p>
    <w:p w14:paraId="637CBBBF" w14:textId="77777777" w:rsidR="00562319" w:rsidRPr="009E01EF" w:rsidRDefault="00562319" w:rsidP="0048144F">
      <w:pPr>
        <w:pStyle w:val="Ttulo1"/>
        <w:keepNext w:val="0"/>
        <w:keepLines w:val="0"/>
        <w:widowControl w:val="0"/>
        <w:numPr>
          <w:ilvl w:val="0"/>
          <w:numId w:val="5"/>
        </w:numPr>
        <w:autoSpaceDE w:val="0"/>
        <w:autoSpaceDN w:val="0"/>
        <w:spacing w:before="0" w:line="360" w:lineRule="auto"/>
        <w:ind w:left="0" w:firstLine="0"/>
        <w:jc w:val="both"/>
        <w:rPr>
          <w:rFonts w:ascii="Times New Roman" w:hAnsi="Times New Roman" w:cs="Times New Roman"/>
          <w:b/>
          <w:color w:val="auto"/>
          <w:sz w:val="24"/>
          <w:szCs w:val="24"/>
        </w:rPr>
      </w:pPr>
      <w:r w:rsidRPr="009E01EF">
        <w:rPr>
          <w:rFonts w:ascii="Times New Roman" w:hAnsi="Times New Roman" w:cs="Times New Roman"/>
          <w:b/>
          <w:color w:val="auto"/>
          <w:sz w:val="24"/>
          <w:szCs w:val="24"/>
        </w:rPr>
        <w:t>JUSTIFICATIVA</w:t>
      </w:r>
      <w:r w:rsidRPr="009E01EF">
        <w:rPr>
          <w:rFonts w:ascii="Times New Roman" w:hAnsi="Times New Roman" w:cs="Times New Roman"/>
          <w:b/>
          <w:color w:val="auto"/>
          <w:spacing w:val="-3"/>
          <w:sz w:val="24"/>
          <w:szCs w:val="24"/>
        </w:rPr>
        <w:t xml:space="preserve"> </w:t>
      </w:r>
      <w:r w:rsidRPr="009E01EF">
        <w:rPr>
          <w:rFonts w:ascii="Times New Roman" w:hAnsi="Times New Roman" w:cs="Times New Roman"/>
          <w:b/>
          <w:color w:val="auto"/>
          <w:sz w:val="24"/>
          <w:szCs w:val="24"/>
        </w:rPr>
        <w:t>/</w:t>
      </w:r>
      <w:r w:rsidRPr="009E01EF">
        <w:rPr>
          <w:rFonts w:ascii="Times New Roman" w:hAnsi="Times New Roman" w:cs="Times New Roman"/>
          <w:b/>
          <w:color w:val="auto"/>
          <w:spacing w:val="-3"/>
          <w:sz w:val="24"/>
          <w:szCs w:val="24"/>
        </w:rPr>
        <w:t xml:space="preserve"> </w:t>
      </w:r>
      <w:r w:rsidRPr="009E01EF">
        <w:rPr>
          <w:rFonts w:ascii="Times New Roman" w:hAnsi="Times New Roman" w:cs="Times New Roman"/>
          <w:b/>
          <w:color w:val="auto"/>
          <w:sz w:val="24"/>
          <w:szCs w:val="24"/>
        </w:rPr>
        <w:t>DESCRIÇÃO</w:t>
      </w:r>
      <w:r w:rsidRPr="009E01EF">
        <w:rPr>
          <w:rFonts w:ascii="Times New Roman" w:hAnsi="Times New Roman" w:cs="Times New Roman"/>
          <w:b/>
          <w:color w:val="auto"/>
          <w:spacing w:val="-4"/>
          <w:sz w:val="24"/>
          <w:szCs w:val="24"/>
        </w:rPr>
        <w:t xml:space="preserve"> </w:t>
      </w:r>
      <w:r w:rsidRPr="009E01EF">
        <w:rPr>
          <w:rFonts w:ascii="Times New Roman" w:hAnsi="Times New Roman" w:cs="Times New Roman"/>
          <w:b/>
          <w:color w:val="auto"/>
          <w:sz w:val="24"/>
          <w:szCs w:val="24"/>
        </w:rPr>
        <w:t xml:space="preserve">DA </w:t>
      </w:r>
      <w:r w:rsidRPr="009E01EF">
        <w:rPr>
          <w:rFonts w:ascii="Times New Roman" w:hAnsi="Times New Roman" w:cs="Times New Roman"/>
          <w:b/>
          <w:color w:val="auto"/>
          <w:spacing w:val="-2"/>
          <w:sz w:val="24"/>
          <w:szCs w:val="24"/>
        </w:rPr>
        <w:t>NECESSIDADE</w:t>
      </w:r>
    </w:p>
    <w:p w14:paraId="433B83E0" w14:textId="77777777" w:rsidR="00562319" w:rsidRPr="009E01EF" w:rsidRDefault="00562319" w:rsidP="00F041E1">
      <w:pPr>
        <w:pStyle w:val="PargrafodaLista"/>
        <w:tabs>
          <w:tab w:val="left" w:pos="1413"/>
        </w:tabs>
        <w:spacing w:before="122" w:line="360" w:lineRule="auto"/>
        <w:ind w:left="0"/>
        <w:jc w:val="both"/>
      </w:pPr>
      <w:r w:rsidRPr="009E01EF">
        <w:tab/>
      </w:r>
      <w:r w:rsidRPr="009E01EF">
        <w:tab/>
      </w:r>
      <w:r w:rsidRPr="009E01EF">
        <w:tab/>
        <w:t xml:space="preserve">A presente contratação visa atender à crescente demanda da comunidade escolar do </w:t>
      </w:r>
      <w:r w:rsidRPr="009E01EF">
        <w:rPr>
          <w:b/>
          <w:bCs/>
        </w:rPr>
        <w:t>Colégio Alice</w:t>
      </w:r>
      <w:r w:rsidRPr="009E01EF">
        <w:t>, no Município de Glória – Bahia, por infraestrutura adequada para a prática de atividades físicas, esportivas, culturais e de integração social. Atualmente, a escola não dispõe de espaço coberto e estruturado que permita a realização dessas atividades de forma segura, acessível e compatível com as diretrizes pedagógicas do ensino básico.</w:t>
      </w:r>
    </w:p>
    <w:p w14:paraId="5D3EFB05" w14:textId="1D68C94B" w:rsidR="00562319" w:rsidRPr="009E01EF" w:rsidRDefault="00562319" w:rsidP="00460442">
      <w:pPr>
        <w:pStyle w:val="PargrafodaLista"/>
        <w:tabs>
          <w:tab w:val="left" w:pos="1413"/>
        </w:tabs>
        <w:spacing w:before="122" w:line="360" w:lineRule="auto"/>
        <w:ind w:left="0"/>
        <w:jc w:val="both"/>
      </w:pPr>
      <w:r w:rsidRPr="009E01EF">
        <w:lastRenderedPageBreak/>
        <w:t xml:space="preserve">Diante disso, justifica-se a </w:t>
      </w:r>
      <w:r w:rsidRPr="009E01EF">
        <w:rPr>
          <w:b/>
          <w:bCs/>
        </w:rPr>
        <w:t>necessidade de contratação de empresa especializada</w:t>
      </w:r>
      <w:r w:rsidRPr="009E01EF">
        <w:t xml:space="preserve"> para a construção de uma </w:t>
      </w:r>
      <w:r w:rsidRPr="009E01EF">
        <w:rPr>
          <w:b/>
          <w:bCs/>
        </w:rPr>
        <w:t>quadra poliesportiva coberta com vestiário</w:t>
      </w:r>
      <w:r w:rsidRPr="009E01EF">
        <w:t>, que atenderá alunos do turno matutino, vespertino e sendo necessário até o noturno, ampliando o acesso ao esporte, incentivando hábitos saudáveis e promovendo a inclusão.</w:t>
      </w:r>
    </w:p>
    <w:p w14:paraId="5430D611" w14:textId="77777777" w:rsidR="00562319" w:rsidRPr="009E01EF" w:rsidRDefault="00562319" w:rsidP="00F041E1">
      <w:pPr>
        <w:pStyle w:val="PargrafodaLista"/>
        <w:tabs>
          <w:tab w:val="left" w:pos="1413"/>
        </w:tabs>
        <w:spacing w:before="122" w:line="360" w:lineRule="auto"/>
        <w:ind w:left="0"/>
        <w:jc w:val="both"/>
      </w:pPr>
      <w:r w:rsidRPr="009E01EF">
        <w:tab/>
      </w:r>
      <w:r w:rsidRPr="009E01EF">
        <w:tab/>
      </w:r>
      <w:r w:rsidRPr="009E01EF">
        <w:tab/>
        <w:t>A estrutura contribuirá diretamente para:</w:t>
      </w:r>
    </w:p>
    <w:p w14:paraId="70912F8D" w14:textId="77777777" w:rsidR="00562319" w:rsidRPr="009E01EF" w:rsidRDefault="00562319" w:rsidP="0048144F">
      <w:pPr>
        <w:pStyle w:val="PargrafodaLista"/>
        <w:widowControl w:val="0"/>
        <w:numPr>
          <w:ilvl w:val="0"/>
          <w:numId w:val="8"/>
        </w:numPr>
        <w:tabs>
          <w:tab w:val="left" w:pos="1413"/>
        </w:tabs>
        <w:autoSpaceDE w:val="0"/>
        <w:autoSpaceDN w:val="0"/>
        <w:spacing w:before="122" w:line="360" w:lineRule="auto"/>
        <w:ind w:left="0" w:firstLine="0"/>
        <w:contextualSpacing w:val="0"/>
        <w:jc w:val="both"/>
      </w:pPr>
      <w:r w:rsidRPr="009E01EF">
        <w:t>Fortalecer o processo de ensino-aprendizagem através da valorização das aulas de Educação Física;</w:t>
      </w:r>
    </w:p>
    <w:p w14:paraId="0CDA2B36" w14:textId="77777777" w:rsidR="00562319" w:rsidRPr="009E01EF" w:rsidRDefault="00562319" w:rsidP="0048144F">
      <w:pPr>
        <w:pStyle w:val="PargrafodaLista"/>
        <w:widowControl w:val="0"/>
        <w:numPr>
          <w:ilvl w:val="0"/>
          <w:numId w:val="8"/>
        </w:numPr>
        <w:tabs>
          <w:tab w:val="left" w:pos="1413"/>
        </w:tabs>
        <w:autoSpaceDE w:val="0"/>
        <w:autoSpaceDN w:val="0"/>
        <w:spacing w:before="122" w:line="360" w:lineRule="auto"/>
        <w:ind w:left="0" w:firstLine="0"/>
        <w:contextualSpacing w:val="0"/>
        <w:jc w:val="both"/>
      </w:pPr>
      <w:r w:rsidRPr="009E01EF">
        <w:t>Oferecer ambiente adequado para desenvolvimento de projetos escolares, torneios e eventos comunitários;</w:t>
      </w:r>
    </w:p>
    <w:p w14:paraId="28B87B2E" w14:textId="77777777" w:rsidR="00562319" w:rsidRPr="009E01EF" w:rsidRDefault="00562319" w:rsidP="0048144F">
      <w:pPr>
        <w:pStyle w:val="PargrafodaLista"/>
        <w:widowControl w:val="0"/>
        <w:numPr>
          <w:ilvl w:val="0"/>
          <w:numId w:val="8"/>
        </w:numPr>
        <w:tabs>
          <w:tab w:val="left" w:pos="1413"/>
        </w:tabs>
        <w:autoSpaceDE w:val="0"/>
        <w:autoSpaceDN w:val="0"/>
        <w:spacing w:before="122" w:line="360" w:lineRule="auto"/>
        <w:ind w:left="0" w:firstLine="0"/>
        <w:contextualSpacing w:val="0"/>
        <w:jc w:val="both"/>
      </w:pPr>
      <w:r w:rsidRPr="009E01EF">
        <w:t xml:space="preserve">Garantir </w:t>
      </w:r>
      <w:r w:rsidRPr="009E01EF">
        <w:rPr>
          <w:b/>
          <w:bCs/>
        </w:rPr>
        <w:t>acessibilidade</w:t>
      </w:r>
      <w:r w:rsidRPr="009E01EF">
        <w:t xml:space="preserve"> e </w:t>
      </w:r>
      <w:r w:rsidRPr="009E01EF">
        <w:rPr>
          <w:b/>
          <w:bCs/>
        </w:rPr>
        <w:t>segurança</w:t>
      </w:r>
      <w:r w:rsidRPr="009E01EF">
        <w:t xml:space="preserve"> a todos os usuários, com vestiários adaptados e infraestrutura compatível com as normas técnicas e sanitárias;</w:t>
      </w:r>
    </w:p>
    <w:p w14:paraId="485A4EE7" w14:textId="77777777" w:rsidR="00562319" w:rsidRPr="009E01EF" w:rsidRDefault="00562319" w:rsidP="0048144F">
      <w:pPr>
        <w:pStyle w:val="PargrafodaLista"/>
        <w:widowControl w:val="0"/>
        <w:numPr>
          <w:ilvl w:val="0"/>
          <w:numId w:val="8"/>
        </w:numPr>
        <w:tabs>
          <w:tab w:val="left" w:pos="1413"/>
        </w:tabs>
        <w:autoSpaceDE w:val="0"/>
        <w:autoSpaceDN w:val="0"/>
        <w:spacing w:before="122" w:line="360" w:lineRule="auto"/>
        <w:ind w:left="0" w:firstLine="0"/>
        <w:contextualSpacing w:val="0"/>
        <w:jc w:val="both"/>
      </w:pPr>
      <w:r w:rsidRPr="009E01EF">
        <w:t xml:space="preserve">Viabilizar o uso compartilhado do equipamento em ações </w:t>
      </w:r>
      <w:proofErr w:type="spellStart"/>
      <w:r w:rsidRPr="009E01EF">
        <w:t>intersetoriais</w:t>
      </w:r>
      <w:proofErr w:type="spellEnd"/>
      <w:r w:rsidRPr="009E01EF">
        <w:t xml:space="preserve"> (educação, esporte, assistência social e saúde).</w:t>
      </w:r>
    </w:p>
    <w:p w14:paraId="4B91E0CA" w14:textId="77777777" w:rsidR="00562319" w:rsidRPr="009E01EF" w:rsidRDefault="00562319" w:rsidP="00F041E1">
      <w:pPr>
        <w:pStyle w:val="PargrafodaLista"/>
        <w:tabs>
          <w:tab w:val="left" w:pos="1413"/>
        </w:tabs>
        <w:spacing w:before="122" w:line="360" w:lineRule="auto"/>
        <w:ind w:left="0"/>
        <w:jc w:val="both"/>
      </w:pPr>
      <w:r w:rsidRPr="009E01EF">
        <w:tab/>
      </w:r>
      <w:r w:rsidRPr="009E01EF">
        <w:tab/>
      </w:r>
      <w:r w:rsidRPr="009E01EF">
        <w:tab/>
        <w:t xml:space="preserve">Trata-se, portanto, de </w:t>
      </w:r>
      <w:r w:rsidRPr="009E01EF">
        <w:rPr>
          <w:b/>
          <w:bCs/>
        </w:rPr>
        <w:t>investimento essencial</w:t>
      </w:r>
      <w:r w:rsidRPr="009E01EF">
        <w:t xml:space="preserve"> na melhoria da qualidade da educação pública e no cumprimento do direito constitucional ao desporto, conforme os princípios da eficiência, equidade e dignidade da pessoa humana.</w:t>
      </w:r>
    </w:p>
    <w:p w14:paraId="36697C4D" w14:textId="77777777" w:rsidR="00562319" w:rsidRPr="009E01EF" w:rsidRDefault="00562319" w:rsidP="00F041E1">
      <w:pPr>
        <w:pStyle w:val="PargrafodaLista"/>
        <w:tabs>
          <w:tab w:val="left" w:pos="1413"/>
        </w:tabs>
        <w:spacing w:before="122" w:line="360" w:lineRule="auto"/>
        <w:ind w:left="0"/>
      </w:pPr>
      <w:r w:rsidRPr="009E01EF">
        <w:tab/>
      </w:r>
      <w:r w:rsidRPr="009E01EF">
        <w:tab/>
      </w:r>
      <w:r w:rsidRPr="009E01EF">
        <w:tab/>
      </w:r>
    </w:p>
    <w:p w14:paraId="2D6363E5" w14:textId="2999F8F3" w:rsidR="00562319" w:rsidRPr="009E01EF" w:rsidRDefault="00562319" w:rsidP="0048144F">
      <w:pPr>
        <w:pStyle w:val="Ttulo1"/>
        <w:keepNext w:val="0"/>
        <w:keepLines w:val="0"/>
        <w:widowControl w:val="0"/>
        <w:numPr>
          <w:ilvl w:val="0"/>
          <w:numId w:val="5"/>
        </w:numPr>
        <w:tabs>
          <w:tab w:val="left" w:pos="1316"/>
        </w:tabs>
        <w:autoSpaceDE w:val="0"/>
        <w:autoSpaceDN w:val="0"/>
        <w:spacing w:before="0" w:line="360" w:lineRule="auto"/>
        <w:ind w:left="0" w:firstLine="0"/>
        <w:jc w:val="both"/>
        <w:rPr>
          <w:rFonts w:ascii="Times New Roman" w:hAnsi="Times New Roman" w:cs="Times New Roman"/>
          <w:b/>
          <w:color w:val="auto"/>
          <w:spacing w:val="-2"/>
          <w:sz w:val="24"/>
          <w:szCs w:val="24"/>
        </w:rPr>
      </w:pPr>
      <w:r w:rsidRPr="009E01EF">
        <w:rPr>
          <w:rFonts w:ascii="Times New Roman" w:hAnsi="Times New Roman" w:cs="Times New Roman"/>
          <w:b/>
          <w:color w:val="auto"/>
          <w:sz w:val="24"/>
          <w:szCs w:val="24"/>
        </w:rPr>
        <w:t>ESPECIFICAÇÃO</w:t>
      </w:r>
      <w:r w:rsidRPr="009E01EF">
        <w:rPr>
          <w:rFonts w:ascii="Times New Roman" w:hAnsi="Times New Roman" w:cs="Times New Roman"/>
          <w:b/>
          <w:color w:val="auto"/>
          <w:spacing w:val="-7"/>
          <w:sz w:val="24"/>
          <w:szCs w:val="24"/>
        </w:rPr>
        <w:t xml:space="preserve"> </w:t>
      </w:r>
      <w:r w:rsidRPr="009E01EF">
        <w:rPr>
          <w:rFonts w:ascii="Times New Roman" w:hAnsi="Times New Roman" w:cs="Times New Roman"/>
          <w:b/>
          <w:color w:val="auto"/>
          <w:sz w:val="24"/>
          <w:szCs w:val="24"/>
        </w:rPr>
        <w:t>DOS</w:t>
      </w:r>
      <w:r w:rsidRPr="009E01EF">
        <w:rPr>
          <w:rFonts w:ascii="Times New Roman" w:hAnsi="Times New Roman" w:cs="Times New Roman"/>
          <w:b/>
          <w:color w:val="auto"/>
          <w:spacing w:val="-4"/>
          <w:sz w:val="24"/>
          <w:szCs w:val="24"/>
        </w:rPr>
        <w:t xml:space="preserve"> </w:t>
      </w:r>
      <w:r w:rsidRPr="009E01EF">
        <w:rPr>
          <w:rFonts w:ascii="Times New Roman" w:hAnsi="Times New Roman" w:cs="Times New Roman"/>
          <w:b/>
          <w:color w:val="auto"/>
          <w:spacing w:val="-2"/>
          <w:sz w:val="24"/>
          <w:szCs w:val="24"/>
        </w:rPr>
        <w:t>SERVIÇOS</w:t>
      </w:r>
    </w:p>
    <w:p w14:paraId="58FC07CE" w14:textId="22A21EAD" w:rsidR="00562319" w:rsidRPr="009E01EF" w:rsidRDefault="00562319" w:rsidP="00F041E1">
      <w:pPr>
        <w:pStyle w:val="PargrafodaLista"/>
        <w:tabs>
          <w:tab w:val="left" w:pos="1413"/>
        </w:tabs>
        <w:spacing w:before="122" w:line="360" w:lineRule="auto"/>
        <w:ind w:left="0"/>
        <w:jc w:val="both"/>
      </w:pPr>
      <w:r w:rsidRPr="009E01EF">
        <w:tab/>
        <w:t>Local da obra: ESCOLA MUNICIPAL PROFESSORA ALICE RODRIGUES DE MOURA, SITUADA NO CENTRO DE GLÓRIA – BA</w:t>
      </w:r>
      <w:r w:rsidR="00AC1B65">
        <w:t>.</w:t>
      </w:r>
    </w:p>
    <w:p w14:paraId="57C44BD7" w14:textId="77777777" w:rsidR="00562319" w:rsidRPr="009E01EF" w:rsidRDefault="00562319" w:rsidP="00F041E1">
      <w:pPr>
        <w:pStyle w:val="PargrafodaLista"/>
        <w:tabs>
          <w:tab w:val="left" w:pos="1413"/>
        </w:tabs>
        <w:spacing w:before="122" w:line="360" w:lineRule="auto"/>
        <w:ind w:left="0"/>
        <w:jc w:val="both"/>
      </w:pPr>
      <w:r w:rsidRPr="009E01EF">
        <w:tab/>
        <w:t>Obra: REFORMA E FINALIZAÇÃO DA QUADRA COBERTA COM VESTIÁRIO</w:t>
      </w:r>
    </w:p>
    <w:p w14:paraId="209E676D" w14:textId="442B99C8" w:rsidR="00562319" w:rsidRPr="009E01EF" w:rsidRDefault="00562319" w:rsidP="00F041E1">
      <w:pPr>
        <w:pStyle w:val="PargrafodaLista"/>
        <w:tabs>
          <w:tab w:val="left" w:pos="1413"/>
        </w:tabs>
        <w:spacing w:before="122" w:line="360" w:lineRule="auto"/>
        <w:ind w:left="0"/>
        <w:jc w:val="both"/>
      </w:pPr>
      <w:r w:rsidRPr="009E01EF">
        <w:tab/>
        <w:t>Prazo de execução: 210</w:t>
      </w:r>
      <w:r w:rsidR="00AA17D2" w:rsidRPr="009E01EF">
        <w:t xml:space="preserve"> </w:t>
      </w:r>
      <w:r w:rsidRPr="009E01EF">
        <w:t>(duzentos e dez) dias</w:t>
      </w:r>
    </w:p>
    <w:p w14:paraId="77F27EC9" w14:textId="77777777" w:rsidR="00562319" w:rsidRPr="009E01EF" w:rsidRDefault="00562319" w:rsidP="0048144F">
      <w:pPr>
        <w:pStyle w:val="PargrafodaLista"/>
        <w:widowControl w:val="0"/>
        <w:numPr>
          <w:ilvl w:val="0"/>
          <w:numId w:val="9"/>
        </w:numPr>
        <w:tabs>
          <w:tab w:val="left" w:pos="1413"/>
        </w:tabs>
        <w:autoSpaceDE w:val="0"/>
        <w:autoSpaceDN w:val="0"/>
        <w:spacing w:before="122" w:line="360" w:lineRule="auto"/>
        <w:ind w:left="0" w:firstLine="0"/>
        <w:contextualSpacing w:val="0"/>
        <w:jc w:val="both"/>
      </w:pPr>
      <w:r w:rsidRPr="009E01EF">
        <w:rPr>
          <w:b/>
          <w:bCs/>
        </w:rPr>
        <w:t>Mobilização e Instalação do Canteiro de Obras</w:t>
      </w:r>
    </w:p>
    <w:p w14:paraId="2CF6DC15" w14:textId="77777777" w:rsidR="00562319" w:rsidRPr="009E01EF" w:rsidRDefault="00562319" w:rsidP="00F041E1">
      <w:pPr>
        <w:pStyle w:val="PargrafodaLista"/>
        <w:tabs>
          <w:tab w:val="left" w:pos="1413"/>
        </w:tabs>
        <w:spacing w:before="122" w:line="360" w:lineRule="auto"/>
        <w:ind w:left="0"/>
        <w:jc w:val="both"/>
      </w:pPr>
      <w:r w:rsidRPr="009E01EF">
        <w:t>Delimitação e preparação da área;</w:t>
      </w:r>
    </w:p>
    <w:p w14:paraId="1565DD3C" w14:textId="77777777" w:rsidR="00562319" w:rsidRPr="009E01EF" w:rsidRDefault="00562319" w:rsidP="00F041E1">
      <w:pPr>
        <w:pStyle w:val="PargrafodaLista"/>
        <w:tabs>
          <w:tab w:val="left" w:pos="1413"/>
        </w:tabs>
        <w:spacing w:before="122" w:line="360" w:lineRule="auto"/>
        <w:ind w:left="0"/>
        <w:jc w:val="both"/>
      </w:pPr>
      <w:r w:rsidRPr="009E01EF">
        <w:t>Implantação de estruturas provisórias conforme normas de segurança.</w:t>
      </w:r>
    </w:p>
    <w:p w14:paraId="7FE504D5" w14:textId="77777777" w:rsidR="00562319" w:rsidRPr="009E01EF" w:rsidRDefault="00562319" w:rsidP="0048144F">
      <w:pPr>
        <w:pStyle w:val="PargrafodaLista"/>
        <w:widowControl w:val="0"/>
        <w:numPr>
          <w:ilvl w:val="0"/>
          <w:numId w:val="9"/>
        </w:numPr>
        <w:tabs>
          <w:tab w:val="left" w:pos="1413"/>
        </w:tabs>
        <w:autoSpaceDE w:val="0"/>
        <w:autoSpaceDN w:val="0"/>
        <w:spacing w:before="122" w:line="360" w:lineRule="auto"/>
        <w:ind w:left="0" w:firstLine="0"/>
        <w:contextualSpacing w:val="0"/>
        <w:jc w:val="both"/>
      </w:pPr>
      <w:r w:rsidRPr="009E01EF">
        <w:tab/>
        <w:t>Demolição dos serviços especificados em anexo, para corrigir as falhas expostas na construção.</w:t>
      </w:r>
    </w:p>
    <w:p w14:paraId="0FF76EDF" w14:textId="77777777" w:rsidR="00562319" w:rsidRPr="009E01EF" w:rsidRDefault="00562319" w:rsidP="0048144F">
      <w:pPr>
        <w:pStyle w:val="PargrafodaLista"/>
        <w:widowControl w:val="0"/>
        <w:numPr>
          <w:ilvl w:val="0"/>
          <w:numId w:val="9"/>
        </w:numPr>
        <w:tabs>
          <w:tab w:val="left" w:pos="1413"/>
        </w:tabs>
        <w:autoSpaceDE w:val="0"/>
        <w:autoSpaceDN w:val="0"/>
        <w:spacing w:before="122" w:line="360" w:lineRule="auto"/>
        <w:ind w:left="0" w:firstLine="0"/>
        <w:contextualSpacing w:val="0"/>
        <w:jc w:val="both"/>
      </w:pPr>
      <w:r w:rsidRPr="009E01EF">
        <w:tab/>
        <w:t>Aproveitar apenas os pilares já executados e atestados por vistoria preliminar e vindo a ser atestado.</w:t>
      </w:r>
    </w:p>
    <w:p w14:paraId="22650E7F" w14:textId="77777777" w:rsidR="00562319" w:rsidRPr="009E01EF" w:rsidRDefault="00562319" w:rsidP="0048144F">
      <w:pPr>
        <w:pStyle w:val="PargrafodaLista"/>
        <w:widowControl w:val="0"/>
        <w:numPr>
          <w:ilvl w:val="0"/>
          <w:numId w:val="9"/>
        </w:numPr>
        <w:tabs>
          <w:tab w:val="left" w:pos="1413"/>
        </w:tabs>
        <w:autoSpaceDE w:val="0"/>
        <w:autoSpaceDN w:val="0"/>
        <w:spacing w:before="122" w:line="360" w:lineRule="auto"/>
        <w:ind w:left="0" w:firstLine="0"/>
        <w:contextualSpacing w:val="0"/>
        <w:jc w:val="both"/>
      </w:pPr>
      <w:r w:rsidRPr="009E01EF">
        <w:rPr>
          <w:b/>
          <w:bCs/>
        </w:rPr>
        <w:t>Infraestrutura</w:t>
      </w:r>
    </w:p>
    <w:p w14:paraId="19E9DB6E" w14:textId="77777777" w:rsidR="00562319" w:rsidRPr="009E01EF" w:rsidRDefault="00562319" w:rsidP="00F041E1">
      <w:pPr>
        <w:pStyle w:val="PargrafodaLista"/>
        <w:tabs>
          <w:tab w:val="left" w:pos="1413"/>
        </w:tabs>
        <w:spacing w:before="122" w:line="360" w:lineRule="auto"/>
        <w:ind w:left="0"/>
        <w:jc w:val="both"/>
      </w:pPr>
      <w:r w:rsidRPr="009E01EF">
        <w:t>Escavação, fundações e estrutura de base de concreto armado;</w:t>
      </w:r>
    </w:p>
    <w:p w14:paraId="3B93D4C4" w14:textId="77777777" w:rsidR="00562319" w:rsidRPr="009E01EF" w:rsidRDefault="00562319" w:rsidP="00F041E1">
      <w:pPr>
        <w:pStyle w:val="PargrafodaLista"/>
        <w:tabs>
          <w:tab w:val="left" w:pos="1413"/>
        </w:tabs>
        <w:spacing w:before="122" w:line="360" w:lineRule="auto"/>
        <w:ind w:left="0"/>
        <w:jc w:val="both"/>
      </w:pPr>
      <w:r w:rsidRPr="009E01EF">
        <w:lastRenderedPageBreak/>
        <w:t>Sistema de drenagem pluvial da área da quadra.</w:t>
      </w:r>
    </w:p>
    <w:p w14:paraId="315639D2" w14:textId="77777777" w:rsidR="00562319" w:rsidRPr="009E01EF" w:rsidRDefault="00562319" w:rsidP="0048144F">
      <w:pPr>
        <w:pStyle w:val="PargrafodaLista"/>
        <w:widowControl w:val="0"/>
        <w:numPr>
          <w:ilvl w:val="0"/>
          <w:numId w:val="9"/>
        </w:numPr>
        <w:tabs>
          <w:tab w:val="left" w:pos="1413"/>
        </w:tabs>
        <w:autoSpaceDE w:val="0"/>
        <w:autoSpaceDN w:val="0"/>
        <w:spacing w:before="122" w:line="360" w:lineRule="auto"/>
        <w:ind w:left="0" w:firstLine="0"/>
        <w:contextualSpacing w:val="0"/>
        <w:jc w:val="both"/>
      </w:pPr>
      <w:r w:rsidRPr="009E01EF">
        <w:rPr>
          <w:b/>
          <w:bCs/>
        </w:rPr>
        <w:t>Superestrutura e Cobertura</w:t>
      </w:r>
    </w:p>
    <w:p w14:paraId="53F5063A" w14:textId="77777777" w:rsidR="00562319" w:rsidRPr="009E01EF" w:rsidRDefault="00562319" w:rsidP="00F041E1">
      <w:pPr>
        <w:pStyle w:val="PargrafodaLista"/>
        <w:tabs>
          <w:tab w:val="left" w:pos="1413"/>
        </w:tabs>
        <w:spacing w:before="122" w:line="360" w:lineRule="auto"/>
        <w:ind w:left="0"/>
        <w:jc w:val="both"/>
      </w:pPr>
      <w:r w:rsidRPr="009E01EF">
        <w:t xml:space="preserve">Estrutura metálica </w:t>
      </w:r>
      <w:proofErr w:type="spellStart"/>
      <w:r w:rsidRPr="009E01EF">
        <w:t>treliçada</w:t>
      </w:r>
      <w:proofErr w:type="spellEnd"/>
      <w:r w:rsidRPr="009E01EF">
        <w:t xml:space="preserve"> e instalação de cobertura com telhas metálicas galvanizadas;</w:t>
      </w:r>
    </w:p>
    <w:p w14:paraId="79FCD035" w14:textId="77777777" w:rsidR="00562319" w:rsidRPr="009E01EF" w:rsidRDefault="00562319" w:rsidP="00F041E1">
      <w:pPr>
        <w:pStyle w:val="PargrafodaLista"/>
        <w:tabs>
          <w:tab w:val="left" w:pos="1413"/>
        </w:tabs>
        <w:spacing w:before="122" w:line="360" w:lineRule="auto"/>
        <w:ind w:left="0"/>
        <w:jc w:val="both"/>
      </w:pPr>
      <w:r w:rsidRPr="009E01EF">
        <w:t>Calhas, rufos e condutores verticais para escoamento das águas pluviais.</w:t>
      </w:r>
    </w:p>
    <w:p w14:paraId="72CC8C18" w14:textId="77777777" w:rsidR="00562319" w:rsidRPr="009E01EF" w:rsidRDefault="00562319" w:rsidP="0048144F">
      <w:pPr>
        <w:pStyle w:val="PargrafodaLista"/>
        <w:widowControl w:val="0"/>
        <w:numPr>
          <w:ilvl w:val="0"/>
          <w:numId w:val="9"/>
        </w:numPr>
        <w:tabs>
          <w:tab w:val="left" w:pos="1413"/>
        </w:tabs>
        <w:autoSpaceDE w:val="0"/>
        <w:autoSpaceDN w:val="0"/>
        <w:spacing w:before="122" w:line="360" w:lineRule="auto"/>
        <w:ind w:left="0" w:firstLine="0"/>
        <w:contextualSpacing w:val="0"/>
        <w:jc w:val="both"/>
      </w:pPr>
      <w:r w:rsidRPr="009E01EF">
        <w:rPr>
          <w:b/>
          <w:bCs/>
        </w:rPr>
        <w:t>Piso Esportivo</w:t>
      </w:r>
    </w:p>
    <w:p w14:paraId="2C2764E3" w14:textId="77777777" w:rsidR="00562319" w:rsidRPr="009E01EF" w:rsidRDefault="00562319" w:rsidP="00F041E1">
      <w:pPr>
        <w:pStyle w:val="PargrafodaLista"/>
        <w:tabs>
          <w:tab w:val="left" w:pos="1413"/>
        </w:tabs>
        <w:spacing w:before="122" w:line="360" w:lineRule="auto"/>
        <w:ind w:left="0"/>
        <w:jc w:val="both"/>
      </w:pPr>
      <w:r w:rsidRPr="009E01EF">
        <w:t xml:space="preserve">Execução de </w:t>
      </w:r>
      <w:proofErr w:type="spellStart"/>
      <w:r w:rsidRPr="009E01EF">
        <w:t>contrapiso</w:t>
      </w:r>
      <w:proofErr w:type="spellEnd"/>
      <w:r w:rsidRPr="009E01EF">
        <w:t xml:space="preserve"> e revestimento com pintura demarcatória esportiva em concreto armado, para múltiplas modalidades.</w:t>
      </w:r>
    </w:p>
    <w:p w14:paraId="7E562F27" w14:textId="77777777" w:rsidR="00562319" w:rsidRPr="009E01EF" w:rsidRDefault="00562319" w:rsidP="0048144F">
      <w:pPr>
        <w:pStyle w:val="PargrafodaLista"/>
        <w:widowControl w:val="0"/>
        <w:numPr>
          <w:ilvl w:val="0"/>
          <w:numId w:val="9"/>
        </w:numPr>
        <w:tabs>
          <w:tab w:val="left" w:pos="1413"/>
        </w:tabs>
        <w:autoSpaceDE w:val="0"/>
        <w:autoSpaceDN w:val="0"/>
        <w:spacing w:before="122" w:line="360" w:lineRule="auto"/>
        <w:ind w:left="0" w:firstLine="0"/>
        <w:contextualSpacing w:val="0"/>
        <w:jc w:val="both"/>
      </w:pPr>
      <w:r w:rsidRPr="009E01EF">
        <w:rPr>
          <w:b/>
          <w:bCs/>
        </w:rPr>
        <w:t>Construção de Vestiários</w:t>
      </w:r>
    </w:p>
    <w:p w14:paraId="4B5BF170" w14:textId="77777777" w:rsidR="00562319" w:rsidRPr="009E01EF" w:rsidRDefault="00562319" w:rsidP="00F041E1">
      <w:pPr>
        <w:pStyle w:val="PargrafodaLista"/>
        <w:tabs>
          <w:tab w:val="left" w:pos="1413"/>
        </w:tabs>
        <w:spacing w:before="122" w:line="360" w:lineRule="auto"/>
        <w:ind w:left="0"/>
        <w:jc w:val="both"/>
      </w:pPr>
      <w:r w:rsidRPr="009E01EF">
        <w:t>Bloco anexo em alvenaria com divisórias para chuveiros, sanitários e pias;</w:t>
      </w:r>
    </w:p>
    <w:p w14:paraId="214A42B6" w14:textId="77777777" w:rsidR="00562319" w:rsidRPr="009E01EF" w:rsidRDefault="00562319" w:rsidP="00F041E1">
      <w:pPr>
        <w:pStyle w:val="PargrafodaLista"/>
        <w:tabs>
          <w:tab w:val="left" w:pos="1413"/>
        </w:tabs>
        <w:spacing w:before="122" w:line="360" w:lineRule="auto"/>
        <w:ind w:left="0"/>
        <w:jc w:val="both"/>
      </w:pPr>
      <w:r w:rsidRPr="009E01EF">
        <w:t>Instalações hidráulicas, elétricas e sanitárias;</w:t>
      </w:r>
    </w:p>
    <w:p w14:paraId="38EDFE9C" w14:textId="77777777" w:rsidR="00562319" w:rsidRPr="009E01EF" w:rsidRDefault="00562319" w:rsidP="00F041E1">
      <w:pPr>
        <w:pStyle w:val="PargrafodaLista"/>
        <w:tabs>
          <w:tab w:val="left" w:pos="1413"/>
        </w:tabs>
        <w:spacing w:before="122" w:line="360" w:lineRule="auto"/>
        <w:ind w:left="0"/>
        <w:jc w:val="both"/>
      </w:pPr>
      <w:r w:rsidRPr="009E01EF">
        <w:t>Revestimentos cerâmicos em piso e parede até o teto nas áreas molhadas.</w:t>
      </w:r>
    </w:p>
    <w:p w14:paraId="1D4D6CE2" w14:textId="77777777" w:rsidR="00562319" w:rsidRPr="009E01EF" w:rsidRDefault="00562319" w:rsidP="0048144F">
      <w:pPr>
        <w:pStyle w:val="PargrafodaLista"/>
        <w:widowControl w:val="0"/>
        <w:numPr>
          <w:ilvl w:val="0"/>
          <w:numId w:val="9"/>
        </w:numPr>
        <w:tabs>
          <w:tab w:val="left" w:pos="1413"/>
        </w:tabs>
        <w:autoSpaceDE w:val="0"/>
        <w:autoSpaceDN w:val="0"/>
        <w:spacing w:before="122" w:line="360" w:lineRule="auto"/>
        <w:ind w:left="0" w:firstLine="0"/>
        <w:contextualSpacing w:val="0"/>
        <w:jc w:val="both"/>
      </w:pPr>
      <w:r w:rsidRPr="009E01EF">
        <w:rPr>
          <w:b/>
          <w:bCs/>
        </w:rPr>
        <w:t>Acessibilidade e Segurança</w:t>
      </w:r>
    </w:p>
    <w:p w14:paraId="3E56D525" w14:textId="77777777" w:rsidR="00562319" w:rsidRPr="009E01EF" w:rsidRDefault="00562319" w:rsidP="00F041E1">
      <w:pPr>
        <w:pStyle w:val="PargrafodaLista"/>
        <w:tabs>
          <w:tab w:val="left" w:pos="1413"/>
        </w:tabs>
        <w:spacing w:before="122" w:line="360" w:lineRule="auto"/>
        <w:ind w:left="0"/>
        <w:jc w:val="both"/>
      </w:pPr>
      <w:r w:rsidRPr="009E01EF">
        <w:t>Rampas com corrimão e sinalização tátil;</w:t>
      </w:r>
    </w:p>
    <w:p w14:paraId="243BCB61" w14:textId="77777777" w:rsidR="00562319" w:rsidRPr="009E01EF" w:rsidRDefault="00562319" w:rsidP="00F041E1">
      <w:pPr>
        <w:pStyle w:val="PargrafodaLista"/>
        <w:tabs>
          <w:tab w:val="left" w:pos="1413"/>
        </w:tabs>
        <w:spacing w:before="122" w:line="360" w:lineRule="auto"/>
        <w:ind w:left="0"/>
        <w:jc w:val="both"/>
      </w:pPr>
      <w:r w:rsidRPr="009E01EF">
        <w:t>Adequações conforme NBR 9050 (Acessibilidade a edificações).</w:t>
      </w:r>
    </w:p>
    <w:p w14:paraId="24F60109" w14:textId="77777777" w:rsidR="00562319" w:rsidRPr="009E01EF" w:rsidRDefault="00562319" w:rsidP="0048144F">
      <w:pPr>
        <w:pStyle w:val="PargrafodaLista"/>
        <w:widowControl w:val="0"/>
        <w:numPr>
          <w:ilvl w:val="0"/>
          <w:numId w:val="9"/>
        </w:numPr>
        <w:tabs>
          <w:tab w:val="left" w:pos="1413"/>
        </w:tabs>
        <w:autoSpaceDE w:val="0"/>
        <w:autoSpaceDN w:val="0"/>
        <w:spacing w:before="122" w:line="360" w:lineRule="auto"/>
        <w:ind w:left="0" w:firstLine="0"/>
        <w:contextualSpacing w:val="0"/>
        <w:jc w:val="both"/>
      </w:pPr>
      <w:r w:rsidRPr="009E01EF">
        <w:rPr>
          <w:b/>
          <w:bCs/>
        </w:rPr>
        <w:t>Instalações Complementares</w:t>
      </w:r>
    </w:p>
    <w:p w14:paraId="0C9283F9" w14:textId="77777777" w:rsidR="00562319" w:rsidRPr="009E01EF" w:rsidRDefault="00562319" w:rsidP="00F041E1">
      <w:pPr>
        <w:pStyle w:val="PargrafodaLista"/>
        <w:tabs>
          <w:tab w:val="left" w:pos="1413"/>
        </w:tabs>
        <w:spacing w:before="122" w:line="360" w:lineRule="auto"/>
        <w:ind w:left="0"/>
        <w:jc w:val="both"/>
      </w:pPr>
      <w:r w:rsidRPr="009E01EF">
        <w:t>Sistema de iluminação interna e externa com refletores LED;</w:t>
      </w:r>
    </w:p>
    <w:p w14:paraId="6BDDA8CB" w14:textId="77777777" w:rsidR="00562319" w:rsidRPr="009E01EF" w:rsidRDefault="00562319" w:rsidP="00F041E1">
      <w:pPr>
        <w:pStyle w:val="PargrafodaLista"/>
        <w:tabs>
          <w:tab w:val="left" w:pos="1413"/>
        </w:tabs>
        <w:spacing w:before="122" w:line="360" w:lineRule="auto"/>
        <w:ind w:left="0"/>
        <w:jc w:val="both"/>
      </w:pPr>
      <w:r w:rsidRPr="009E01EF">
        <w:t>Instalações elétricas para equipamentos e quadro de distribuição.</w:t>
      </w:r>
    </w:p>
    <w:p w14:paraId="31A15C92" w14:textId="77777777" w:rsidR="00562319" w:rsidRPr="009E01EF" w:rsidRDefault="00562319" w:rsidP="0048144F">
      <w:pPr>
        <w:pStyle w:val="PargrafodaLista"/>
        <w:widowControl w:val="0"/>
        <w:numPr>
          <w:ilvl w:val="0"/>
          <w:numId w:val="9"/>
        </w:numPr>
        <w:tabs>
          <w:tab w:val="left" w:pos="1413"/>
        </w:tabs>
        <w:autoSpaceDE w:val="0"/>
        <w:autoSpaceDN w:val="0"/>
        <w:spacing w:before="122" w:line="360" w:lineRule="auto"/>
        <w:ind w:left="0" w:firstLine="0"/>
        <w:contextualSpacing w:val="0"/>
        <w:jc w:val="both"/>
      </w:pPr>
      <w:r w:rsidRPr="009E01EF">
        <w:rPr>
          <w:b/>
          <w:bCs/>
        </w:rPr>
        <w:t>Paisagismo e Urbanização do Entorno</w:t>
      </w:r>
    </w:p>
    <w:p w14:paraId="16692B60" w14:textId="77777777" w:rsidR="00562319" w:rsidRPr="009E01EF" w:rsidRDefault="00562319" w:rsidP="00F041E1">
      <w:pPr>
        <w:pStyle w:val="PargrafodaLista"/>
        <w:tabs>
          <w:tab w:val="left" w:pos="1413"/>
        </w:tabs>
        <w:spacing w:before="122" w:line="360" w:lineRule="auto"/>
        <w:ind w:left="0"/>
        <w:jc w:val="both"/>
      </w:pPr>
      <w:r w:rsidRPr="009E01EF">
        <w:t>Pavimentação de acesso, calçadas e nivelamento de terreno.</w:t>
      </w:r>
    </w:p>
    <w:p w14:paraId="5BB1CFA6" w14:textId="77777777" w:rsidR="00562319" w:rsidRPr="009E01EF" w:rsidRDefault="00562319" w:rsidP="0048144F">
      <w:pPr>
        <w:pStyle w:val="PargrafodaLista"/>
        <w:widowControl w:val="0"/>
        <w:numPr>
          <w:ilvl w:val="0"/>
          <w:numId w:val="9"/>
        </w:numPr>
        <w:tabs>
          <w:tab w:val="left" w:pos="1413"/>
        </w:tabs>
        <w:autoSpaceDE w:val="0"/>
        <w:autoSpaceDN w:val="0"/>
        <w:spacing w:before="122" w:line="360" w:lineRule="auto"/>
        <w:ind w:left="0" w:firstLine="0"/>
        <w:contextualSpacing w:val="0"/>
        <w:jc w:val="both"/>
      </w:pPr>
      <w:r w:rsidRPr="009E01EF">
        <w:rPr>
          <w:b/>
          <w:bCs/>
        </w:rPr>
        <w:t>Limpeza Final e Entrega da Obra</w:t>
      </w:r>
    </w:p>
    <w:p w14:paraId="4F7801F9" w14:textId="77777777" w:rsidR="00562319" w:rsidRPr="009E01EF" w:rsidRDefault="00562319" w:rsidP="00F041E1">
      <w:pPr>
        <w:pStyle w:val="PargrafodaLista"/>
        <w:tabs>
          <w:tab w:val="left" w:pos="1413"/>
        </w:tabs>
        <w:spacing w:before="122" w:line="360" w:lineRule="auto"/>
        <w:ind w:left="0"/>
        <w:jc w:val="both"/>
      </w:pPr>
      <w:r w:rsidRPr="009E01EF">
        <w:t>Remoção de entulhos, limpeza técnica e entrega com documentação de conformidade (</w:t>
      </w:r>
      <w:proofErr w:type="spellStart"/>
      <w:r w:rsidRPr="009E01EF">
        <w:t>ARTs</w:t>
      </w:r>
      <w:proofErr w:type="spellEnd"/>
      <w:r w:rsidRPr="009E01EF">
        <w:t>, laudos, garantias).</w:t>
      </w:r>
    </w:p>
    <w:p w14:paraId="49F09229" w14:textId="77777777" w:rsidR="00562319" w:rsidRPr="009E01EF" w:rsidRDefault="00562319" w:rsidP="00F041E1">
      <w:pPr>
        <w:pStyle w:val="PargrafodaLista"/>
        <w:tabs>
          <w:tab w:val="left" w:pos="1413"/>
        </w:tabs>
        <w:spacing w:before="122" w:line="360" w:lineRule="auto"/>
        <w:ind w:left="0"/>
        <w:jc w:val="both"/>
      </w:pPr>
      <w:r w:rsidRPr="009E01EF">
        <w:tab/>
        <w:t>Demolição dos serviços especificados em anexo, para corrigir as falhas expostas na construção.</w:t>
      </w:r>
    </w:p>
    <w:p w14:paraId="2D240D88" w14:textId="77777777" w:rsidR="00562319" w:rsidRPr="009E01EF" w:rsidRDefault="00562319" w:rsidP="00F041E1">
      <w:pPr>
        <w:pStyle w:val="PargrafodaLista"/>
        <w:tabs>
          <w:tab w:val="left" w:pos="1413"/>
        </w:tabs>
        <w:spacing w:before="122" w:line="360" w:lineRule="auto"/>
        <w:ind w:left="0"/>
        <w:jc w:val="both"/>
      </w:pPr>
      <w:r w:rsidRPr="009E01EF">
        <w:tab/>
        <w:t>Aproveitar apenas os pilares já executados e atestados por vistoria preliminar.</w:t>
      </w:r>
    </w:p>
    <w:p w14:paraId="5B27DDB1" w14:textId="4DAE3B66" w:rsidR="00562319" w:rsidRPr="009E01EF" w:rsidRDefault="00562319" w:rsidP="00F041E1">
      <w:pPr>
        <w:pStyle w:val="PargrafodaLista"/>
        <w:tabs>
          <w:tab w:val="left" w:pos="1413"/>
        </w:tabs>
        <w:spacing w:before="122" w:line="360" w:lineRule="auto"/>
        <w:ind w:left="0"/>
        <w:jc w:val="both"/>
      </w:pPr>
      <w:r w:rsidRPr="009E01EF">
        <w:tab/>
        <w:t xml:space="preserve">Toda a estrutura </w:t>
      </w:r>
      <w:r w:rsidR="00020751" w:rsidRPr="009E01EF">
        <w:t>metálica</w:t>
      </w:r>
      <w:r w:rsidRPr="009E01EF">
        <w:t xml:space="preserve"> vai ser executada do zero e com todos os materiais normatizados e seguindo o projeto em anexo. NBR 6355 – perfis e </w:t>
      </w:r>
      <w:r w:rsidR="00020751" w:rsidRPr="009E01EF">
        <w:t>estrutura</w:t>
      </w:r>
      <w:r w:rsidRPr="009E01EF">
        <w:t xml:space="preserve"> de aço.</w:t>
      </w:r>
    </w:p>
    <w:p w14:paraId="2370AD7D" w14:textId="77777777" w:rsidR="00562319" w:rsidRPr="009E01EF" w:rsidRDefault="00562319" w:rsidP="00F041E1">
      <w:pPr>
        <w:pStyle w:val="PargrafodaLista"/>
        <w:tabs>
          <w:tab w:val="left" w:pos="1413"/>
        </w:tabs>
        <w:spacing w:before="122" w:line="360" w:lineRule="auto"/>
        <w:ind w:left="0"/>
        <w:jc w:val="both"/>
      </w:pPr>
      <w:r w:rsidRPr="009E01EF">
        <w:tab/>
        <w:t>Execução do vestiário será do zero e com isso todos os serviços pertinentes a ele, piso e revestimento em cerâmica, cobertura em laje e acabamento em massa e pintura.</w:t>
      </w:r>
    </w:p>
    <w:p w14:paraId="34BC5440" w14:textId="0EE31500" w:rsidR="00562319" w:rsidRPr="009E01EF" w:rsidRDefault="00562319" w:rsidP="00F041E1">
      <w:pPr>
        <w:pStyle w:val="PargrafodaLista"/>
        <w:tabs>
          <w:tab w:val="left" w:pos="1413"/>
        </w:tabs>
        <w:spacing w:before="122" w:line="360" w:lineRule="auto"/>
        <w:ind w:left="0"/>
        <w:jc w:val="both"/>
      </w:pPr>
      <w:r w:rsidRPr="009E01EF">
        <w:tab/>
        <w:t xml:space="preserve">Iluminação e </w:t>
      </w:r>
      <w:r w:rsidR="00020751" w:rsidRPr="009E01EF">
        <w:t>hidráulica</w:t>
      </w:r>
      <w:r w:rsidRPr="009E01EF">
        <w:t xml:space="preserve"> utilizando todo o material de qualidade e normatizado pelas NBR 5410 – </w:t>
      </w:r>
      <w:r w:rsidR="00020751" w:rsidRPr="009E01EF">
        <w:t>instalações</w:t>
      </w:r>
      <w:r w:rsidRPr="009E01EF">
        <w:t xml:space="preserve"> elétricas de baixa tensão e NBR 5626 – instalação predial de água fria.</w:t>
      </w:r>
    </w:p>
    <w:p w14:paraId="37F8EBCC" w14:textId="77777777" w:rsidR="00562319" w:rsidRPr="009E01EF" w:rsidRDefault="00562319" w:rsidP="00F041E1">
      <w:pPr>
        <w:pStyle w:val="Corpodetexto"/>
        <w:spacing w:before="119" w:line="360" w:lineRule="auto"/>
        <w:jc w:val="both"/>
        <w:rPr>
          <w:rFonts w:ascii="Times New Roman" w:hAnsi="Times New Roman" w:cs="Times New Roman"/>
          <w:b/>
          <w:sz w:val="24"/>
          <w:szCs w:val="24"/>
        </w:rPr>
      </w:pPr>
      <w:r w:rsidRPr="009E01EF">
        <w:rPr>
          <w:rFonts w:ascii="Times New Roman" w:hAnsi="Times New Roman" w:cs="Times New Roman"/>
          <w:sz w:val="24"/>
          <w:szCs w:val="24"/>
        </w:rPr>
        <w:lastRenderedPageBreak/>
        <w:t xml:space="preserve"> As especificações técnicas</w:t>
      </w:r>
      <w:r w:rsidRPr="009E01EF">
        <w:rPr>
          <w:rFonts w:ascii="Times New Roman" w:hAnsi="Times New Roman" w:cs="Times New Roman"/>
          <w:spacing w:val="-1"/>
          <w:sz w:val="24"/>
          <w:szCs w:val="24"/>
        </w:rPr>
        <w:t xml:space="preserve"> </w:t>
      </w:r>
      <w:r w:rsidRPr="009E01EF">
        <w:rPr>
          <w:rFonts w:ascii="Times New Roman" w:hAnsi="Times New Roman" w:cs="Times New Roman"/>
          <w:sz w:val="24"/>
          <w:szCs w:val="24"/>
        </w:rPr>
        <w:t>do objeto, planilha anterior e a planilha orçamentária atualizada estão</w:t>
      </w:r>
      <w:r w:rsidRPr="009E01EF">
        <w:rPr>
          <w:rFonts w:ascii="Times New Roman" w:hAnsi="Times New Roman" w:cs="Times New Roman"/>
          <w:spacing w:val="-2"/>
          <w:sz w:val="24"/>
          <w:szCs w:val="24"/>
        </w:rPr>
        <w:t xml:space="preserve"> </w:t>
      </w:r>
      <w:r w:rsidRPr="009E01EF">
        <w:rPr>
          <w:rFonts w:ascii="Times New Roman" w:hAnsi="Times New Roman" w:cs="Times New Roman"/>
          <w:sz w:val="24"/>
          <w:szCs w:val="24"/>
        </w:rPr>
        <w:t>descritas no anexo, apêndice a esse TR</w:t>
      </w:r>
      <w:r w:rsidRPr="009E01EF">
        <w:rPr>
          <w:rFonts w:ascii="Times New Roman" w:hAnsi="Times New Roman" w:cs="Times New Roman"/>
          <w:b/>
          <w:sz w:val="24"/>
          <w:szCs w:val="24"/>
        </w:rPr>
        <w:t>.</w:t>
      </w:r>
    </w:p>
    <w:p w14:paraId="637AD510" w14:textId="77777777" w:rsidR="00562319" w:rsidRPr="009E01EF" w:rsidRDefault="00562319" w:rsidP="00F041E1">
      <w:pPr>
        <w:pStyle w:val="Ttulo1"/>
        <w:tabs>
          <w:tab w:val="left" w:pos="1317"/>
        </w:tabs>
        <w:spacing w:line="360" w:lineRule="auto"/>
        <w:rPr>
          <w:rFonts w:ascii="Times New Roman" w:hAnsi="Times New Roman" w:cs="Times New Roman"/>
          <w:sz w:val="24"/>
          <w:szCs w:val="24"/>
        </w:rPr>
      </w:pPr>
    </w:p>
    <w:p w14:paraId="692F14FC" w14:textId="6A46F106" w:rsidR="00F041E1" w:rsidRPr="00C8687D" w:rsidRDefault="00562319" w:rsidP="005C4DDF">
      <w:pPr>
        <w:pStyle w:val="Ttulo1"/>
        <w:keepNext w:val="0"/>
        <w:keepLines w:val="0"/>
        <w:widowControl w:val="0"/>
        <w:numPr>
          <w:ilvl w:val="0"/>
          <w:numId w:val="5"/>
        </w:numPr>
        <w:tabs>
          <w:tab w:val="left" w:pos="1317"/>
        </w:tabs>
        <w:autoSpaceDE w:val="0"/>
        <w:autoSpaceDN w:val="0"/>
        <w:spacing w:before="0" w:line="360" w:lineRule="auto"/>
        <w:ind w:left="0" w:firstLine="0"/>
        <w:jc w:val="both"/>
        <w:rPr>
          <w:rFonts w:ascii="Times New Roman" w:hAnsi="Times New Roman" w:cs="Times New Roman"/>
          <w:sz w:val="24"/>
          <w:szCs w:val="24"/>
        </w:rPr>
      </w:pPr>
      <w:r w:rsidRPr="00C8687D">
        <w:rPr>
          <w:rFonts w:ascii="Times New Roman" w:hAnsi="Times New Roman" w:cs="Times New Roman"/>
          <w:b/>
          <w:color w:val="auto"/>
          <w:sz w:val="24"/>
          <w:szCs w:val="24"/>
        </w:rPr>
        <w:t>ESTIMATIVA</w:t>
      </w:r>
      <w:r w:rsidRPr="00C8687D">
        <w:rPr>
          <w:rFonts w:ascii="Times New Roman" w:hAnsi="Times New Roman" w:cs="Times New Roman"/>
          <w:b/>
          <w:color w:val="auto"/>
          <w:spacing w:val="-3"/>
          <w:sz w:val="24"/>
          <w:szCs w:val="24"/>
        </w:rPr>
        <w:t xml:space="preserve"> </w:t>
      </w:r>
      <w:r w:rsidRPr="00C8687D">
        <w:rPr>
          <w:rFonts w:ascii="Times New Roman" w:hAnsi="Times New Roman" w:cs="Times New Roman"/>
          <w:b/>
          <w:color w:val="auto"/>
          <w:sz w:val="24"/>
          <w:szCs w:val="24"/>
        </w:rPr>
        <w:t>DO</w:t>
      </w:r>
      <w:r w:rsidRPr="00C8687D">
        <w:rPr>
          <w:rFonts w:ascii="Times New Roman" w:hAnsi="Times New Roman" w:cs="Times New Roman"/>
          <w:b/>
          <w:color w:val="auto"/>
          <w:spacing w:val="-3"/>
          <w:sz w:val="24"/>
          <w:szCs w:val="24"/>
        </w:rPr>
        <w:t xml:space="preserve"> </w:t>
      </w:r>
      <w:r w:rsidRPr="00C8687D">
        <w:rPr>
          <w:rFonts w:ascii="Times New Roman" w:hAnsi="Times New Roman" w:cs="Times New Roman"/>
          <w:b/>
          <w:color w:val="auto"/>
          <w:sz w:val="24"/>
          <w:szCs w:val="24"/>
        </w:rPr>
        <w:t>VALOR</w:t>
      </w:r>
      <w:r w:rsidRPr="00C8687D">
        <w:rPr>
          <w:rFonts w:ascii="Times New Roman" w:hAnsi="Times New Roman" w:cs="Times New Roman"/>
          <w:b/>
          <w:color w:val="auto"/>
          <w:spacing w:val="-2"/>
          <w:sz w:val="24"/>
          <w:szCs w:val="24"/>
        </w:rPr>
        <w:t xml:space="preserve"> </w:t>
      </w:r>
      <w:r w:rsidRPr="00C8687D">
        <w:rPr>
          <w:rFonts w:ascii="Times New Roman" w:hAnsi="Times New Roman" w:cs="Times New Roman"/>
          <w:b/>
          <w:color w:val="auto"/>
          <w:sz w:val="24"/>
          <w:szCs w:val="24"/>
        </w:rPr>
        <w:t>DA</w:t>
      </w:r>
      <w:r w:rsidRPr="00C8687D">
        <w:rPr>
          <w:rFonts w:ascii="Times New Roman" w:hAnsi="Times New Roman" w:cs="Times New Roman"/>
          <w:b/>
          <w:color w:val="auto"/>
          <w:spacing w:val="-2"/>
          <w:sz w:val="24"/>
          <w:szCs w:val="24"/>
        </w:rPr>
        <w:t xml:space="preserve"> CONTRATAÇÃO</w:t>
      </w:r>
      <w:r w:rsidRPr="00C8687D">
        <w:rPr>
          <w:rFonts w:ascii="Times New Roman" w:hAnsi="Times New Roman" w:cs="Times New Roman"/>
          <w:sz w:val="24"/>
          <w:szCs w:val="24"/>
        </w:rPr>
        <w:t xml:space="preserve">           </w:t>
      </w:r>
    </w:p>
    <w:p w14:paraId="46DD1E3A" w14:textId="77777777" w:rsidR="00F041E1" w:rsidRPr="009E01EF" w:rsidRDefault="00F041E1" w:rsidP="00F041E1">
      <w:pPr>
        <w:pStyle w:val="Corpodetexto"/>
        <w:spacing w:line="360" w:lineRule="auto"/>
        <w:jc w:val="both"/>
        <w:rPr>
          <w:rFonts w:ascii="Times New Roman" w:hAnsi="Times New Roman" w:cs="Times New Roman"/>
          <w:sz w:val="24"/>
          <w:szCs w:val="24"/>
        </w:rPr>
      </w:pPr>
    </w:p>
    <w:p w14:paraId="1DA855B9" w14:textId="3CC819B2" w:rsidR="00562319" w:rsidRPr="009E01EF" w:rsidRDefault="00562319" w:rsidP="00F041E1">
      <w:pPr>
        <w:pStyle w:val="Corpodetexto"/>
        <w:spacing w:line="360" w:lineRule="auto"/>
        <w:jc w:val="both"/>
        <w:rPr>
          <w:rFonts w:ascii="Times New Roman" w:hAnsi="Times New Roman" w:cs="Times New Roman"/>
          <w:sz w:val="24"/>
          <w:szCs w:val="24"/>
        </w:rPr>
      </w:pPr>
      <w:r w:rsidRPr="009E01EF">
        <w:rPr>
          <w:rFonts w:ascii="Times New Roman" w:hAnsi="Times New Roman" w:cs="Times New Roman"/>
          <w:sz w:val="24"/>
          <w:szCs w:val="24"/>
        </w:rPr>
        <w:t>O valor estimado para contratação deste serviço é de R$ 1.368.047,77 (</w:t>
      </w:r>
      <w:r w:rsidR="00C8687D">
        <w:rPr>
          <w:rFonts w:ascii="Times New Roman" w:hAnsi="Times New Roman" w:cs="Times New Roman"/>
          <w:sz w:val="24"/>
          <w:szCs w:val="24"/>
        </w:rPr>
        <w:t>Um</w:t>
      </w:r>
      <w:r w:rsidRPr="009E01EF">
        <w:rPr>
          <w:rFonts w:ascii="Times New Roman" w:hAnsi="Times New Roman" w:cs="Times New Roman"/>
          <w:sz w:val="24"/>
          <w:szCs w:val="24"/>
        </w:rPr>
        <w:t xml:space="preserve"> milhão, trezentos e sessenta e oito mil, quarenta e sete reais, setenta e sete centavos), conforme </w:t>
      </w:r>
      <w:r w:rsidR="00D535DE" w:rsidRPr="009E01EF">
        <w:rPr>
          <w:rFonts w:ascii="Times New Roman" w:hAnsi="Times New Roman" w:cs="Times New Roman"/>
          <w:sz w:val="24"/>
          <w:szCs w:val="24"/>
        </w:rPr>
        <w:t>planilha</w:t>
      </w:r>
      <w:r w:rsidR="00F041E1" w:rsidRPr="009E01EF">
        <w:rPr>
          <w:rFonts w:ascii="Times New Roman" w:hAnsi="Times New Roman" w:cs="Times New Roman"/>
          <w:sz w:val="24"/>
          <w:szCs w:val="24"/>
        </w:rPr>
        <w:t xml:space="preserve"> anexada</w:t>
      </w:r>
      <w:r w:rsidRPr="009E01EF">
        <w:rPr>
          <w:rFonts w:ascii="Times New Roman" w:hAnsi="Times New Roman" w:cs="Times New Roman"/>
          <w:sz w:val="24"/>
          <w:szCs w:val="24"/>
        </w:rPr>
        <w:t xml:space="preserve"> ao processo administrativo.</w:t>
      </w:r>
    </w:p>
    <w:p w14:paraId="5DED56E6" w14:textId="77777777" w:rsidR="00562319" w:rsidRPr="009E01EF" w:rsidRDefault="00562319" w:rsidP="00F041E1">
      <w:pPr>
        <w:pStyle w:val="Corpodetexto"/>
        <w:spacing w:line="360" w:lineRule="auto"/>
        <w:jc w:val="both"/>
        <w:rPr>
          <w:rFonts w:ascii="Times New Roman" w:hAnsi="Times New Roman" w:cs="Times New Roman"/>
          <w:sz w:val="24"/>
          <w:szCs w:val="24"/>
        </w:rPr>
      </w:pPr>
      <w:r w:rsidRPr="009E01EF">
        <w:rPr>
          <w:rFonts w:ascii="Times New Roman" w:hAnsi="Times New Roman" w:cs="Times New Roman"/>
          <w:sz w:val="24"/>
          <w:szCs w:val="24"/>
        </w:rPr>
        <w:t xml:space="preserve">           Este valor se refere ao custo completo do serviço. Ficando </w:t>
      </w:r>
      <w:proofErr w:type="spellStart"/>
      <w:r w:rsidRPr="009E01EF">
        <w:rPr>
          <w:rFonts w:ascii="Times New Roman" w:hAnsi="Times New Roman" w:cs="Times New Roman"/>
          <w:sz w:val="24"/>
          <w:szCs w:val="24"/>
        </w:rPr>
        <w:t>sob-responsabilidade</w:t>
      </w:r>
      <w:proofErr w:type="spellEnd"/>
      <w:r w:rsidRPr="009E01EF">
        <w:rPr>
          <w:rFonts w:ascii="Times New Roman" w:hAnsi="Times New Roman" w:cs="Times New Roman"/>
          <w:sz w:val="24"/>
          <w:szCs w:val="24"/>
        </w:rPr>
        <w:t xml:space="preserve"> do contratado toda a execução do serviço, inclusive a limpeza e todos os custos diretos e indiretos, para perfeita execução do objeto.</w:t>
      </w:r>
    </w:p>
    <w:p w14:paraId="752B9456" w14:textId="77777777" w:rsidR="00562319" w:rsidRPr="009E01EF" w:rsidRDefault="00562319" w:rsidP="00F041E1">
      <w:pPr>
        <w:pStyle w:val="PargrafodaLista"/>
        <w:tabs>
          <w:tab w:val="left" w:pos="1276"/>
        </w:tabs>
        <w:spacing w:line="360" w:lineRule="auto"/>
        <w:ind w:left="0"/>
        <w:jc w:val="both"/>
      </w:pPr>
      <w:r w:rsidRPr="009E01EF">
        <w:rPr>
          <w:spacing w:val="-2"/>
        </w:rPr>
        <w:tab/>
      </w:r>
      <w:r w:rsidRPr="009E01EF">
        <w:rPr>
          <w:spacing w:val="-2"/>
        </w:rPr>
        <w:tab/>
      </w:r>
      <w:r w:rsidRPr="009E01EF">
        <w:rPr>
          <w:spacing w:val="-2"/>
        </w:rPr>
        <w:tab/>
        <w:t>Cabe</w:t>
      </w:r>
      <w:r w:rsidRPr="009E01EF">
        <w:rPr>
          <w:spacing w:val="-6"/>
        </w:rPr>
        <w:t xml:space="preserve"> </w:t>
      </w:r>
      <w:r w:rsidRPr="009E01EF">
        <w:rPr>
          <w:spacing w:val="-2"/>
        </w:rPr>
        <w:t>ainda ressaltar que,</w:t>
      </w:r>
      <w:r w:rsidRPr="009E01EF">
        <w:rPr>
          <w:spacing w:val="-1"/>
        </w:rPr>
        <w:t xml:space="preserve"> </w:t>
      </w:r>
      <w:r w:rsidRPr="009E01EF">
        <w:rPr>
          <w:spacing w:val="-2"/>
        </w:rPr>
        <w:t>o</w:t>
      </w:r>
      <w:r w:rsidRPr="009E01EF">
        <w:rPr>
          <w:spacing w:val="-6"/>
        </w:rPr>
        <w:t xml:space="preserve"> </w:t>
      </w:r>
      <w:r w:rsidRPr="009E01EF">
        <w:rPr>
          <w:spacing w:val="-2"/>
        </w:rPr>
        <w:t>valor</w:t>
      </w:r>
      <w:r w:rsidRPr="009E01EF">
        <w:t xml:space="preserve"> </w:t>
      </w:r>
      <w:r w:rsidRPr="009E01EF">
        <w:rPr>
          <w:spacing w:val="-2"/>
        </w:rPr>
        <w:t>serve</w:t>
      </w:r>
      <w:r w:rsidRPr="009E01EF">
        <w:t xml:space="preserve"> </w:t>
      </w:r>
      <w:r w:rsidRPr="009E01EF">
        <w:rPr>
          <w:spacing w:val="-2"/>
        </w:rPr>
        <w:t>apenas</w:t>
      </w:r>
      <w:r w:rsidRPr="009E01EF">
        <w:rPr>
          <w:spacing w:val="-3"/>
        </w:rPr>
        <w:t xml:space="preserve"> </w:t>
      </w:r>
      <w:r w:rsidRPr="009E01EF">
        <w:rPr>
          <w:spacing w:val="-2"/>
        </w:rPr>
        <w:t>como</w:t>
      </w:r>
      <w:r w:rsidRPr="009E01EF">
        <w:rPr>
          <w:spacing w:val="-1"/>
        </w:rPr>
        <w:t xml:space="preserve"> </w:t>
      </w:r>
      <w:r w:rsidRPr="009E01EF">
        <w:rPr>
          <w:spacing w:val="-2"/>
        </w:rPr>
        <w:t>base</w:t>
      </w:r>
      <w:r w:rsidRPr="009E01EF">
        <w:rPr>
          <w:spacing w:val="-3"/>
        </w:rPr>
        <w:t xml:space="preserve"> </w:t>
      </w:r>
      <w:r w:rsidRPr="009E01EF">
        <w:rPr>
          <w:spacing w:val="-2"/>
        </w:rPr>
        <w:t>de</w:t>
      </w:r>
      <w:r w:rsidRPr="009E01EF">
        <w:t xml:space="preserve"> </w:t>
      </w:r>
      <w:r w:rsidRPr="009E01EF">
        <w:rPr>
          <w:spacing w:val="-2"/>
        </w:rPr>
        <w:t>cálculo</w:t>
      </w:r>
      <w:r w:rsidRPr="009E01EF">
        <w:rPr>
          <w:spacing w:val="-3"/>
        </w:rPr>
        <w:t xml:space="preserve"> </w:t>
      </w:r>
      <w:r w:rsidRPr="009E01EF">
        <w:rPr>
          <w:spacing w:val="-2"/>
        </w:rPr>
        <w:t>para</w:t>
      </w:r>
      <w:r w:rsidRPr="009E01EF">
        <w:rPr>
          <w:spacing w:val="1"/>
        </w:rPr>
        <w:t xml:space="preserve"> </w:t>
      </w:r>
      <w:r w:rsidRPr="009E01EF">
        <w:rPr>
          <w:spacing w:val="-2"/>
        </w:rPr>
        <w:t>a estimativa</w:t>
      </w:r>
      <w:r w:rsidRPr="009E01EF">
        <w:rPr>
          <w:spacing w:val="-3"/>
        </w:rPr>
        <w:t xml:space="preserve"> </w:t>
      </w:r>
      <w:r w:rsidRPr="009E01EF">
        <w:rPr>
          <w:spacing w:val="-2"/>
        </w:rPr>
        <w:t>apresentada</w:t>
      </w:r>
      <w:r w:rsidRPr="009E01EF">
        <w:rPr>
          <w:spacing w:val="-3"/>
        </w:rPr>
        <w:t xml:space="preserve"> </w:t>
      </w:r>
      <w:r w:rsidRPr="009E01EF">
        <w:rPr>
          <w:spacing w:val="-2"/>
        </w:rPr>
        <w:t>no</w:t>
      </w:r>
      <w:r w:rsidRPr="009E01EF">
        <w:rPr>
          <w:spacing w:val="-4"/>
        </w:rPr>
        <w:t xml:space="preserve"> </w:t>
      </w:r>
      <w:r w:rsidRPr="009E01EF">
        <w:rPr>
          <w:spacing w:val="-2"/>
        </w:rPr>
        <w:t>Estudo</w:t>
      </w:r>
      <w:r w:rsidRPr="009E01EF">
        <w:rPr>
          <w:spacing w:val="-3"/>
        </w:rPr>
        <w:t xml:space="preserve"> </w:t>
      </w:r>
      <w:r w:rsidRPr="009E01EF">
        <w:rPr>
          <w:spacing w:val="-2"/>
        </w:rPr>
        <w:t>Técnico.</w:t>
      </w:r>
    </w:p>
    <w:p w14:paraId="23E69ED4" w14:textId="77777777" w:rsidR="00562319" w:rsidRPr="009E01EF" w:rsidRDefault="00562319" w:rsidP="00F041E1">
      <w:pPr>
        <w:tabs>
          <w:tab w:val="left" w:pos="1444"/>
        </w:tabs>
        <w:spacing w:before="120" w:line="360" w:lineRule="auto"/>
        <w:jc w:val="both"/>
        <w:rPr>
          <w:rFonts w:ascii="Times New Roman" w:hAnsi="Times New Roman" w:cs="Times New Roman"/>
          <w:sz w:val="24"/>
          <w:szCs w:val="24"/>
        </w:rPr>
      </w:pPr>
    </w:p>
    <w:p w14:paraId="6DF99DF4" w14:textId="616C8164" w:rsidR="00562319" w:rsidRPr="009E01EF" w:rsidRDefault="00562319" w:rsidP="0048144F">
      <w:pPr>
        <w:pStyle w:val="Ttulo1"/>
        <w:keepNext w:val="0"/>
        <w:keepLines w:val="0"/>
        <w:widowControl w:val="0"/>
        <w:numPr>
          <w:ilvl w:val="0"/>
          <w:numId w:val="5"/>
        </w:numPr>
        <w:tabs>
          <w:tab w:val="left" w:pos="1560"/>
        </w:tabs>
        <w:autoSpaceDE w:val="0"/>
        <w:autoSpaceDN w:val="0"/>
        <w:spacing w:before="0" w:line="360" w:lineRule="auto"/>
        <w:ind w:left="0" w:firstLine="0"/>
        <w:jc w:val="both"/>
        <w:rPr>
          <w:rFonts w:ascii="Times New Roman" w:hAnsi="Times New Roman" w:cs="Times New Roman"/>
          <w:sz w:val="24"/>
          <w:szCs w:val="24"/>
        </w:rPr>
      </w:pPr>
      <w:r w:rsidRPr="009E01EF">
        <w:rPr>
          <w:rFonts w:ascii="Times New Roman" w:hAnsi="Times New Roman" w:cs="Times New Roman"/>
          <w:b/>
          <w:color w:val="auto"/>
          <w:sz w:val="24"/>
          <w:szCs w:val="24"/>
        </w:rPr>
        <w:t>DA</w:t>
      </w:r>
      <w:r w:rsidRPr="009E01EF">
        <w:rPr>
          <w:rFonts w:ascii="Times New Roman" w:hAnsi="Times New Roman" w:cs="Times New Roman"/>
          <w:b/>
          <w:color w:val="auto"/>
          <w:spacing w:val="-3"/>
          <w:sz w:val="24"/>
          <w:szCs w:val="24"/>
        </w:rPr>
        <w:t xml:space="preserve"> </w:t>
      </w:r>
      <w:r w:rsidRPr="009E01EF">
        <w:rPr>
          <w:rFonts w:ascii="Times New Roman" w:hAnsi="Times New Roman" w:cs="Times New Roman"/>
          <w:b/>
          <w:color w:val="auto"/>
          <w:sz w:val="24"/>
          <w:szCs w:val="24"/>
        </w:rPr>
        <w:t>SOLUÇÃO</w:t>
      </w:r>
      <w:r w:rsidRPr="009E01EF">
        <w:rPr>
          <w:rFonts w:ascii="Times New Roman" w:hAnsi="Times New Roman" w:cs="Times New Roman"/>
          <w:b/>
          <w:color w:val="auto"/>
          <w:spacing w:val="-2"/>
          <w:sz w:val="24"/>
          <w:szCs w:val="24"/>
        </w:rPr>
        <w:t xml:space="preserve"> </w:t>
      </w:r>
      <w:r w:rsidRPr="009E01EF">
        <w:rPr>
          <w:rFonts w:ascii="Times New Roman" w:hAnsi="Times New Roman" w:cs="Times New Roman"/>
          <w:b/>
          <w:color w:val="auto"/>
          <w:sz w:val="24"/>
          <w:szCs w:val="24"/>
        </w:rPr>
        <w:t>COMO</w:t>
      </w:r>
      <w:r w:rsidRPr="009E01EF">
        <w:rPr>
          <w:rFonts w:ascii="Times New Roman" w:hAnsi="Times New Roman" w:cs="Times New Roman"/>
          <w:b/>
          <w:color w:val="auto"/>
          <w:spacing w:val="-2"/>
          <w:sz w:val="24"/>
          <w:szCs w:val="24"/>
        </w:rPr>
        <w:t xml:space="preserve"> </w:t>
      </w:r>
      <w:r w:rsidRPr="009E01EF">
        <w:rPr>
          <w:rFonts w:ascii="Times New Roman" w:hAnsi="Times New Roman" w:cs="Times New Roman"/>
          <w:b/>
          <w:color w:val="auto"/>
          <w:sz w:val="24"/>
          <w:szCs w:val="24"/>
        </w:rPr>
        <w:t>UM</w:t>
      </w:r>
      <w:r w:rsidRPr="009E01EF">
        <w:rPr>
          <w:rFonts w:ascii="Times New Roman" w:hAnsi="Times New Roman" w:cs="Times New Roman"/>
          <w:b/>
          <w:color w:val="auto"/>
          <w:spacing w:val="-1"/>
          <w:sz w:val="24"/>
          <w:szCs w:val="24"/>
        </w:rPr>
        <w:t xml:space="preserve"> </w:t>
      </w:r>
      <w:r w:rsidRPr="009E01EF">
        <w:rPr>
          <w:rFonts w:ascii="Times New Roman" w:hAnsi="Times New Roman" w:cs="Times New Roman"/>
          <w:b/>
          <w:color w:val="auto"/>
          <w:spacing w:val="-4"/>
          <w:sz w:val="24"/>
          <w:szCs w:val="24"/>
        </w:rPr>
        <w:t>TODO</w:t>
      </w:r>
    </w:p>
    <w:p w14:paraId="1C2D8983" w14:textId="77777777" w:rsidR="00562319" w:rsidRPr="009E01EF" w:rsidRDefault="00562319" w:rsidP="00F041E1">
      <w:pPr>
        <w:pStyle w:val="PargrafodaLista"/>
        <w:tabs>
          <w:tab w:val="left" w:pos="1444"/>
        </w:tabs>
        <w:spacing w:before="120" w:line="360" w:lineRule="auto"/>
        <w:ind w:left="0"/>
        <w:jc w:val="both"/>
      </w:pPr>
      <w:r w:rsidRPr="009E01EF">
        <w:tab/>
      </w:r>
      <w:r w:rsidRPr="009E01EF">
        <w:tab/>
        <w:t xml:space="preserve">A presente contratação tem por objetivo viabilizar a construção de uma </w:t>
      </w:r>
      <w:r w:rsidRPr="009E01EF">
        <w:rPr>
          <w:b/>
          <w:bCs/>
        </w:rPr>
        <w:t>quadra poliesportiva padrão, coberta, com vestiário</w:t>
      </w:r>
      <w:r w:rsidRPr="009E01EF">
        <w:t xml:space="preserve">, no </w:t>
      </w:r>
      <w:r w:rsidRPr="009E01EF">
        <w:rPr>
          <w:b/>
          <w:bCs/>
        </w:rPr>
        <w:t>Colégio Alice</w:t>
      </w:r>
      <w:r w:rsidRPr="009E01EF">
        <w:t>, localizado no Município de Glória – Bahia, em conformidade com os parâmetros técnicos e pedagógicos estabelecidos pelo FNDE e demais normativos aplicáveis à infraestrutura escolar.</w:t>
      </w:r>
    </w:p>
    <w:p w14:paraId="1A012169" w14:textId="77777777" w:rsidR="00562319" w:rsidRPr="009E01EF" w:rsidRDefault="00562319" w:rsidP="00F041E1">
      <w:pPr>
        <w:pStyle w:val="PargrafodaLista"/>
        <w:tabs>
          <w:tab w:val="left" w:pos="1444"/>
        </w:tabs>
        <w:spacing w:before="120" w:line="360" w:lineRule="auto"/>
        <w:ind w:left="0"/>
        <w:jc w:val="both"/>
      </w:pPr>
      <w:r w:rsidRPr="009E01EF">
        <w:tab/>
      </w:r>
      <w:r w:rsidRPr="009E01EF">
        <w:tab/>
        <w:t xml:space="preserve">A solução proposta contempla </w:t>
      </w:r>
      <w:r w:rsidRPr="009E01EF">
        <w:rPr>
          <w:b/>
          <w:bCs/>
        </w:rPr>
        <w:t>a entrega integral da obra e dos serviços complementares necessários à plena utilização do equipamento público pela comunidade escolar</w:t>
      </w:r>
      <w:r w:rsidRPr="009E01EF">
        <w:t>, abrangendo:</w:t>
      </w:r>
    </w:p>
    <w:p w14:paraId="386B832D" w14:textId="77777777" w:rsidR="00562319" w:rsidRPr="009E01EF" w:rsidRDefault="00562319" w:rsidP="0048144F">
      <w:pPr>
        <w:pStyle w:val="PargrafodaLista"/>
        <w:widowControl w:val="0"/>
        <w:numPr>
          <w:ilvl w:val="0"/>
          <w:numId w:val="9"/>
        </w:numPr>
        <w:tabs>
          <w:tab w:val="left" w:pos="1444"/>
        </w:tabs>
        <w:autoSpaceDE w:val="0"/>
        <w:autoSpaceDN w:val="0"/>
        <w:spacing w:before="120" w:line="360" w:lineRule="auto"/>
        <w:ind w:left="0" w:firstLine="0"/>
        <w:contextualSpacing w:val="0"/>
        <w:jc w:val="both"/>
      </w:pPr>
      <w:r w:rsidRPr="009E01EF">
        <w:rPr>
          <w:b/>
          <w:bCs/>
        </w:rPr>
        <w:t>Serviços de engenharia civil</w:t>
      </w:r>
      <w:r w:rsidRPr="009E01EF">
        <w:t>: fundações, estrutura, alvenaria, instalações hidráulicas, elétricas e sanitárias;</w:t>
      </w:r>
    </w:p>
    <w:p w14:paraId="0F941A82" w14:textId="77777777" w:rsidR="00562319" w:rsidRPr="009E01EF" w:rsidRDefault="00562319" w:rsidP="0048144F">
      <w:pPr>
        <w:pStyle w:val="PargrafodaLista"/>
        <w:widowControl w:val="0"/>
        <w:numPr>
          <w:ilvl w:val="0"/>
          <w:numId w:val="9"/>
        </w:numPr>
        <w:tabs>
          <w:tab w:val="left" w:pos="1444"/>
        </w:tabs>
        <w:autoSpaceDE w:val="0"/>
        <w:autoSpaceDN w:val="0"/>
        <w:spacing w:before="120" w:line="360" w:lineRule="auto"/>
        <w:ind w:left="0" w:firstLine="0"/>
        <w:contextualSpacing w:val="0"/>
        <w:jc w:val="both"/>
      </w:pPr>
      <w:r w:rsidRPr="009E01EF">
        <w:rPr>
          <w:b/>
          <w:bCs/>
        </w:rPr>
        <w:t>Cobertura metálica da quadra</w:t>
      </w:r>
      <w:r w:rsidRPr="009E01EF">
        <w:t>, com sistema de drenagem pluvial e resistência adequada ao clima local;</w:t>
      </w:r>
    </w:p>
    <w:p w14:paraId="3FC9B9CE" w14:textId="77777777" w:rsidR="00562319" w:rsidRPr="009E01EF" w:rsidRDefault="00562319" w:rsidP="0048144F">
      <w:pPr>
        <w:pStyle w:val="PargrafodaLista"/>
        <w:widowControl w:val="0"/>
        <w:numPr>
          <w:ilvl w:val="0"/>
          <w:numId w:val="9"/>
        </w:numPr>
        <w:tabs>
          <w:tab w:val="left" w:pos="1444"/>
        </w:tabs>
        <w:autoSpaceDE w:val="0"/>
        <w:autoSpaceDN w:val="0"/>
        <w:spacing w:before="120" w:line="360" w:lineRule="auto"/>
        <w:ind w:left="0" w:firstLine="0"/>
        <w:contextualSpacing w:val="0"/>
        <w:jc w:val="both"/>
      </w:pPr>
      <w:r w:rsidRPr="009E01EF">
        <w:rPr>
          <w:b/>
          <w:bCs/>
        </w:rPr>
        <w:t>Execução de piso esportivo</w:t>
      </w:r>
      <w:r w:rsidRPr="009E01EF">
        <w:t xml:space="preserve"> com pintura e demarcação para múltiplas modalidades, como futsal, basquete, handebol e vôlei;</w:t>
      </w:r>
    </w:p>
    <w:p w14:paraId="38E9DFBD" w14:textId="77777777" w:rsidR="00562319" w:rsidRPr="009E01EF" w:rsidRDefault="00562319" w:rsidP="0048144F">
      <w:pPr>
        <w:pStyle w:val="PargrafodaLista"/>
        <w:widowControl w:val="0"/>
        <w:numPr>
          <w:ilvl w:val="0"/>
          <w:numId w:val="9"/>
        </w:numPr>
        <w:tabs>
          <w:tab w:val="left" w:pos="1444"/>
        </w:tabs>
        <w:autoSpaceDE w:val="0"/>
        <w:autoSpaceDN w:val="0"/>
        <w:spacing w:before="120" w:line="360" w:lineRule="auto"/>
        <w:ind w:left="0" w:firstLine="0"/>
        <w:contextualSpacing w:val="0"/>
        <w:jc w:val="both"/>
      </w:pPr>
      <w:r w:rsidRPr="009E01EF">
        <w:rPr>
          <w:b/>
          <w:bCs/>
        </w:rPr>
        <w:t>Construção de vestiários acessíveis</w:t>
      </w:r>
      <w:r w:rsidRPr="009E01EF">
        <w:t>, com banheiros, chuveiros e áreas de apoio;</w:t>
      </w:r>
    </w:p>
    <w:p w14:paraId="7F392F92" w14:textId="77777777" w:rsidR="00562319" w:rsidRPr="009E01EF" w:rsidRDefault="00562319" w:rsidP="0048144F">
      <w:pPr>
        <w:pStyle w:val="PargrafodaLista"/>
        <w:widowControl w:val="0"/>
        <w:numPr>
          <w:ilvl w:val="0"/>
          <w:numId w:val="9"/>
        </w:numPr>
        <w:tabs>
          <w:tab w:val="left" w:pos="1444"/>
        </w:tabs>
        <w:autoSpaceDE w:val="0"/>
        <w:autoSpaceDN w:val="0"/>
        <w:spacing w:before="120" w:line="360" w:lineRule="auto"/>
        <w:ind w:left="0" w:firstLine="0"/>
        <w:contextualSpacing w:val="0"/>
        <w:jc w:val="both"/>
      </w:pPr>
      <w:r w:rsidRPr="009E01EF">
        <w:rPr>
          <w:b/>
          <w:bCs/>
        </w:rPr>
        <w:t>Sinalização, iluminação e acessibilidade universal</w:t>
      </w:r>
      <w:r w:rsidRPr="009E01EF">
        <w:t xml:space="preserve">, em conformidade com a NBR 9050 </w:t>
      </w:r>
      <w:r w:rsidRPr="009E01EF">
        <w:lastRenderedPageBreak/>
        <w:t>e demais normas técnicas;</w:t>
      </w:r>
    </w:p>
    <w:p w14:paraId="4FE2F30B" w14:textId="77777777" w:rsidR="00562319" w:rsidRPr="009E01EF" w:rsidRDefault="00562319" w:rsidP="0048144F">
      <w:pPr>
        <w:pStyle w:val="PargrafodaLista"/>
        <w:widowControl w:val="0"/>
        <w:numPr>
          <w:ilvl w:val="0"/>
          <w:numId w:val="9"/>
        </w:numPr>
        <w:tabs>
          <w:tab w:val="left" w:pos="1444"/>
        </w:tabs>
        <w:autoSpaceDE w:val="0"/>
        <w:autoSpaceDN w:val="0"/>
        <w:spacing w:before="120" w:line="360" w:lineRule="auto"/>
        <w:ind w:left="0" w:firstLine="0"/>
        <w:contextualSpacing w:val="0"/>
        <w:jc w:val="both"/>
      </w:pPr>
      <w:r w:rsidRPr="009E01EF">
        <w:rPr>
          <w:b/>
          <w:bCs/>
        </w:rPr>
        <w:t>Execução e entrega com emissão de ART, garantia técnica e documentação completa</w:t>
      </w:r>
      <w:r w:rsidRPr="009E01EF">
        <w:t>, assegurando durabilidade e qualidade da solução implantada.</w:t>
      </w:r>
    </w:p>
    <w:p w14:paraId="5092C257" w14:textId="77777777" w:rsidR="00562319" w:rsidRPr="009E01EF" w:rsidRDefault="00562319" w:rsidP="00F041E1">
      <w:pPr>
        <w:pStyle w:val="PargrafodaLista"/>
        <w:tabs>
          <w:tab w:val="left" w:pos="1444"/>
        </w:tabs>
        <w:spacing w:before="120" w:line="360" w:lineRule="auto"/>
        <w:ind w:left="0"/>
        <w:jc w:val="both"/>
      </w:pPr>
      <w:r w:rsidRPr="009E01EF">
        <w:tab/>
      </w:r>
      <w:r w:rsidRPr="009E01EF">
        <w:tab/>
        <w:t xml:space="preserve">A solução como um todo assegura a entrega de um </w:t>
      </w:r>
      <w:r w:rsidRPr="009E01EF">
        <w:rPr>
          <w:b/>
          <w:bCs/>
        </w:rPr>
        <w:t>equipamento público funcional, seguro, durável e com impacto positivo direto no desenvolvimento físico, educacional e social dos estudantes</w:t>
      </w:r>
      <w:r w:rsidRPr="009E01EF">
        <w:t>, atendendo aos princípios da eficiência, economicidade e legalidade na gestão pública.</w:t>
      </w:r>
    </w:p>
    <w:p w14:paraId="3BAF7491" w14:textId="77777777" w:rsidR="00383DC0" w:rsidRDefault="00383DC0" w:rsidP="00F041E1">
      <w:pPr>
        <w:tabs>
          <w:tab w:val="left" w:pos="3870"/>
        </w:tabs>
        <w:spacing w:line="360" w:lineRule="auto"/>
        <w:jc w:val="both"/>
        <w:rPr>
          <w:rFonts w:ascii="Times New Roman" w:hAnsi="Times New Roman" w:cs="Times New Roman"/>
          <w:b/>
          <w:bCs/>
          <w:sz w:val="24"/>
          <w:szCs w:val="24"/>
        </w:rPr>
      </w:pPr>
    </w:p>
    <w:p w14:paraId="2507D776" w14:textId="28901CD9" w:rsidR="00562319" w:rsidRPr="009E01EF" w:rsidRDefault="00562319" w:rsidP="00F041E1">
      <w:pPr>
        <w:tabs>
          <w:tab w:val="left" w:pos="3870"/>
        </w:tabs>
        <w:spacing w:line="360" w:lineRule="auto"/>
        <w:jc w:val="both"/>
        <w:rPr>
          <w:rFonts w:ascii="Times New Roman" w:hAnsi="Times New Roman" w:cs="Times New Roman"/>
          <w:b/>
          <w:bCs/>
          <w:sz w:val="24"/>
          <w:szCs w:val="24"/>
        </w:rPr>
      </w:pPr>
      <w:r w:rsidRPr="009E01EF">
        <w:rPr>
          <w:rFonts w:ascii="Times New Roman" w:hAnsi="Times New Roman" w:cs="Times New Roman"/>
          <w:b/>
          <w:bCs/>
          <w:sz w:val="24"/>
          <w:szCs w:val="24"/>
        </w:rPr>
        <w:t>6. EXIGÊNCIAS DE HABILITAÇÃO</w:t>
      </w:r>
    </w:p>
    <w:p w14:paraId="38E1819D" w14:textId="77777777" w:rsidR="00562319" w:rsidRPr="009E01EF" w:rsidRDefault="00562319" w:rsidP="00F041E1">
      <w:pPr>
        <w:pStyle w:val="PargrafodaLista"/>
        <w:tabs>
          <w:tab w:val="left" w:pos="1444"/>
        </w:tabs>
        <w:spacing w:before="120" w:line="360" w:lineRule="auto"/>
        <w:ind w:left="0"/>
      </w:pPr>
      <w:r w:rsidRPr="009E01EF">
        <w:rPr>
          <w:b/>
          <w:bCs/>
        </w:rPr>
        <w:tab/>
      </w:r>
    </w:p>
    <w:p w14:paraId="3E364345" w14:textId="77777777" w:rsidR="00562319" w:rsidRPr="009E01EF" w:rsidRDefault="00562319" w:rsidP="00F041E1">
      <w:pPr>
        <w:pStyle w:val="PargrafodaLista"/>
        <w:tabs>
          <w:tab w:val="left" w:pos="1444"/>
        </w:tabs>
        <w:spacing w:before="120" w:line="360" w:lineRule="auto"/>
        <w:ind w:left="0"/>
        <w:jc w:val="both"/>
      </w:pPr>
      <w:r w:rsidRPr="009E01EF">
        <w:tab/>
      </w:r>
      <w:r w:rsidRPr="009E01EF">
        <w:tab/>
        <w:t>Previamente à celebração do contrato, a Administração verificará o eventual descumprimento das condições para contratação, especialmente quanto à existência de sanção que a impeça, mediante a consulta a cadastros informativos oficiais, tais como:</w:t>
      </w:r>
    </w:p>
    <w:p w14:paraId="42BF82BC" w14:textId="77777777" w:rsidR="00562319" w:rsidRPr="009E01EF" w:rsidRDefault="00562319" w:rsidP="00F041E1">
      <w:pPr>
        <w:pStyle w:val="PargrafodaLista"/>
        <w:tabs>
          <w:tab w:val="left" w:pos="1444"/>
        </w:tabs>
        <w:spacing w:before="120" w:line="360" w:lineRule="auto"/>
        <w:ind w:left="0"/>
        <w:jc w:val="both"/>
      </w:pPr>
      <w:r w:rsidRPr="009E01EF">
        <w:t>a) SICAF;</w:t>
      </w:r>
    </w:p>
    <w:p w14:paraId="480749E0" w14:textId="77777777" w:rsidR="00562319" w:rsidRPr="009E01EF" w:rsidRDefault="00562319" w:rsidP="00F041E1">
      <w:pPr>
        <w:pStyle w:val="PargrafodaLista"/>
        <w:tabs>
          <w:tab w:val="left" w:pos="1444"/>
        </w:tabs>
        <w:spacing w:before="120" w:line="360" w:lineRule="auto"/>
        <w:ind w:left="0"/>
        <w:jc w:val="both"/>
      </w:pPr>
      <w:r w:rsidRPr="009E01EF">
        <w:t>b) Cadastro Nacional de Empresas Inidôneas e Suspensas - CEIS, mantido pela Controladoria-Geral da União (www.portaldatransparencia.gov.br/</w:t>
      </w:r>
      <w:proofErr w:type="spellStart"/>
      <w:r w:rsidRPr="009E01EF">
        <w:t>ceis</w:t>
      </w:r>
      <w:proofErr w:type="spellEnd"/>
      <w:r w:rsidRPr="009E01EF">
        <w:t>);</w:t>
      </w:r>
    </w:p>
    <w:p w14:paraId="5AA9FF93" w14:textId="77777777" w:rsidR="00562319" w:rsidRPr="009E01EF" w:rsidRDefault="00562319" w:rsidP="00F041E1">
      <w:pPr>
        <w:pStyle w:val="PargrafodaLista"/>
        <w:tabs>
          <w:tab w:val="left" w:pos="1444"/>
        </w:tabs>
        <w:spacing w:before="120" w:line="360" w:lineRule="auto"/>
        <w:ind w:left="0"/>
        <w:jc w:val="both"/>
      </w:pPr>
      <w:r w:rsidRPr="009E01EF">
        <w:t>c) Cadastro Nacional de Empresas Punidas – CNEP, mantido pela Controladoria-Geral da União (https://www.portaltransparencia.gov.br/sancoes/cnep)</w:t>
      </w:r>
    </w:p>
    <w:p w14:paraId="46BE8524" w14:textId="77777777" w:rsidR="00562319" w:rsidRPr="009E01EF" w:rsidRDefault="00562319" w:rsidP="00F041E1">
      <w:pPr>
        <w:pStyle w:val="PargrafodaLista"/>
        <w:tabs>
          <w:tab w:val="left" w:pos="1444"/>
        </w:tabs>
        <w:spacing w:before="120" w:line="360" w:lineRule="auto"/>
        <w:ind w:left="0"/>
        <w:jc w:val="both"/>
      </w:pPr>
      <w:r w:rsidRPr="009E01EF">
        <w:tab/>
      </w:r>
      <w:r w:rsidRPr="009E01EF">
        <w:tab/>
        <w:t>A consulta aos cadastros será realizada em nome da empresa interessada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16068EA5" w14:textId="77777777" w:rsidR="00562319" w:rsidRPr="009E01EF" w:rsidRDefault="00562319" w:rsidP="00F041E1">
      <w:pPr>
        <w:pStyle w:val="PargrafodaLista"/>
        <w:tabs>
          <w:tab w:val="left" w:pos="1444"/>
        </w:tabs>
        <w:spacing w:before="120" w:line="360" w:lineRule="auto"/>
        <w:ind w:left="0"/>
        <w:jc w:val="both"/>
      </w:pPr>
      <w:r w:rsidRPr="009E01EF">
        <w:tab/>
      </w:r>
      <w:r w:rsidRPr="009E01EF">
        <w:tab/>
        <w:t>Caso conste na Consulta de Situação do interessado a existência de Ocorrências Impeditivas Indiretas, o gestor diligenciará para verificar se houve fraude por parte das empresas apontadas no Relatório de Ocorrências Impeditivas Indiretas.</w:t>
      </w:r>
    </w:p>
    <w:p w14:paraId="149B1E3F" w14:textId="77777777" w:rsidR="00562319" w:rsidRPr="009E01EF" w:rsidRDefault="00562319" w:rsidP="00F041E1">
      <w:pPr>
        <w:pStyle w:val="PargrafodaLista"/>
        <w:tabs>
          <w:tab w:val="left" w:pos="1444"/>
        </w:tabs>
        <w:spacing w:before="120" w:line="360" w:lineRule="auto"/>
        <w:ind w:left="0"/>
        <w:jc w:val="both"/>
      </w:pPr>
      <w:r w:rsidRPr="009E01EF">
        <w:tab/>
      </w:r>
      <w:r w:rsidRPr="009E01EF">
        <w:tab/>
        <w:t>A tentativa de burla será verificada por meio dos vínculos societários, linhas de fornecimento similares, dentre outros.</w:t>
      </w:r>
    </w:p>
    <w:p w14:paraId="1DE4033F" w14:textId="77777777" w:rsidR="00562319" w:rsidRPr="009E01EF" w:rsidRDefault="00562319" w:rsidP="00F041E1">
      <w:pPr>
        <w:pStyle w:val="PargrafodaLista"/>
        <w:tabs>
          <w:tab w:val="left" w:pos="1444"/>
        </w:tabs>
        <w:spacing w:before="120" w:line="360" w:lineRule="auto"/>
        <w:ind w:left="0"/>
        <w:jc w:val="both"/>
      </w:pPr>
      <w:r w:rsidRPr="009E01EF">
        <w:tab/>
      </w:r>
      <w:r w:rsidRPr="009E01EF">
        <w:tab/>
        <w:t>O interessado será convocado para manifestação previamente a uma eventual negativa de contratação.</w:t>
      </w:r>
    </w:p>
    <w:p w14:paraId="4F5D4FBE" w14:textId="77777777" w:rsidR="00562319" w:rsidRPr="009E01EF" w:rsidRDefault="00562319" w:rsidP="00F041E1">
      <w:pPr>
        <w:pStyle w:val="PargrafodaLista"/>
        <w:tabs>
          <w:tab w:val="left" w:pos="1444"/>
        </w:tabs>
        <w:spacing w:before="120" w:line="360" w:lineRule="auto"/>
        <w:ind w:left="0"/>
        <w:jc w:val="both"/>
      </w:pPr>
      <w:r w:rsidRPr="009E01EF">
        <w:tab/>
      </w:r>
      <w:r w:rsidRPr="009E01EF">
        <w:tab/>
        <w:t>Caso atendidas as condições para contratação, a habilitação do interessado será verificada por meio do SICAF, nos documentos por ele abrangidos.</w:t>
      </w:r>
    </w:p>
    <w:p w14:paraId="49C90D48" w14:textId="77777777" w:rsidR="00562319" w:rsidRPr="009E01EF" w:rsidRDefault="00562319" w:rsidP="00F041E1">
      <w:pPr>
        <w:pStyle w:val="PargrafodaLista"/>
        <w:tabs>
          <w:tab w:val="left" w:pos="1444"/>
        </w:tabs>
        <w:spacing w:before="120" w:line="360" w:lineRule="auto"/>
        <w:ind w:left="0"/>
        <w:jc w:val="both"/>
      </w:pPr>
      <w:r w:rsidRPr="009E01EF">
        <w:tab/>
      </w:r>
      <w:r w:rsidRPr="009E01EF">
        <w:tab/>
        <w:t>É dever do interessado manter atualizada a respectiva documentação constante do SICAF, ou encaminhar, quando solicitado pela Administração, a respectiva documentação atualizada.</w:t>
      </w:r>
    </w:p>
    <w:p w14:paraId="410F5427" w14:textId="77777777" w:rsidR="00562319" w:rsidRPr="009E01EF" w:rsidRDefault="00562319" w:rsidP="00F041E1">
      <w:pPr>
        <w:pStyle w:val="PargrafodaLista"/>
        <w:tabs>
          <w:tab w:val="left" w:pos="1444"/>
        </w:tabs>
        <w:spacing w:before="120" w:line="360" w:lineRule="auto"/>
        <w:ind w:left="0"/>
        <w:jc w:val="both"/>
      </w:pPr>
      <w:r w:rsidRPr="009E01EF">
        <w:lastRenderedPageBreak/>
        <w:tab/>
      </w:r>
      <w:r w:rsidRPr="009E01EF">
        <w:tab/>
        <w:t>Não serão aceitos documentos de habilitação com indicação de CNPJ/CPF diferentes, salvo aqueles legalmente permitidos.</w:t>
      </w:r>
    </w:p>
    <w:p w14:paraId="041C4393" w14:textId="77777777" w:rsidR="00562319" w:rsidRPr="009E01EF" w:rsidRDefault="00562319" w:rsidP="00F041E1">
      <w:pPr>
        <w:pStyle w:val="PargrafodaLista"/>
        <w:tabs>
          <w:tab w:val="left" w:pos="1444"/>
        </w:tabs>
        <w:spacing w:before="120" w:line="360" w:lineRule="auto"/>
        <w:ind w:left="0"/>
        <w:jc w:val="both"/>
      </w:pPr>
      <w:r w:rsidRPr="009E01EF">
        <w:tab/>
      </w:r>
      <w:r w:rsidRPr="009E01EF">
        <w:tab/>
        <w:t>Se o interessado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7969D351" w14:textId="7E50D536" w:rsidR="00764104" w:rsidRPr="009E01EF" w:rsidRDefault="00562319" w:rsidP="00F041E1">
      <w:pPr>
        <w:pStyle w:val="PargrafodaLista"/>
        <w:tabs>
          <w:tab w:val="left" w:pos="1444"/>
        </w:tabs>
        <w:spacing w:before="120" w:line="360" w:lineRule="auto"/>
        <w:ind w:left="0"/>
        <w:jc w:val="both"/>
      </w:pPr>
      <w:r w:rsidRPr="009E01EF">
        <w:tab/>
      </w:r>
      <w:r w:rsidRPr="009E01EF">
        <w:tab/>
        <w:t>Serão aceitos registros de CNPJ de fornecedor matriz e filial com diferenças de números de documentos pertinentes ao CND e ao CRF/FGTS, quando for comprovada a centralização do recolhimento dessas contribuições.</w:t>
      </w:r>
      <w:r w:rsidRPr="009E01EF">
        <w:tab/>
      </w:r>
      <w:r w:rsidRPr="009E01EF">
        <w:tab/>
      </w:r>
    </w:p>
    <w:p w14:paraId="0FA9DBFF" w14:textId="77777777" w:rsidR="00764104" w:rsidRPr="009E01EF" w:rsidRDefault="00764104" w:rsidP="00F041E1">
      <w:pPr>
        <w:pStyle w:val="PargrafodaLista"/>
        <w:tabs>
          <w:tab w:val="left" w:pos="1444"/>
        </w:tabs>
        <w:spacing w:before="120" w:line="360" w:lineRule="auto"/>
        <w:ind w:left="0"/>
        <w:jc w:val="both"/>
      </w:pPr>
    </w:p>
    <w:p w14:paraId="31214CA8" w14:textId="6BDCC621" w:rsidR="00562319" w:rsidRPr="009E01EF" w:rsidRDefault="00562319" w:rsidP="00F041E1">
      <w:pPr>
        <w:pStyle w:val="PargrafodaLista"/>
        <w:tabs>
          <w:tab w:val="left" w:pos="1444"/>
        </w:tabs>
        <w:spacing w:before="120" w:line="360" w:lineRule="auto"/>
        <w:ind w:left="0"/>
        <w:jc w:val="both"/>
      </w:pPr>
      <w:r w:rsidRPr="009E01EF">
        <w:t>Os demais documentos de habilitação serão aqueles dispostos no Edital da licitação.</w:t>
      </w:r>
    </w:p>
    <w:p w14:paraId="65868E57" w14:textId="77777777" w:rsidR="00562319" w:rsidRPr="009E01EF" w:rsidRDefault="00562319" w:rsidP="00F041E1">
      <w:pPr>
        <w:tabs>
          <w:tab w:val="left" w:pos="1444"/>
        </w:tabs>
        <w:spacing w:before="120" w:line="360" w:lineRule="auto"/>
        <w:jc w:val="both"/>
        <w:rPr>
          <w:rFonts w:ascii="Times New Roman" w:hAnsi="Times New Roman" w:cs="Times New Roman"/>
          <w:sz w:val="24"/>
          <w:szCs w:val="24"/>
        </w:rPr>
      </w:pPr>
    </w:p>
    <w:p w14:paraId="760F7A1E" w14:textId="77777777" w:rsidR="00562319" w:rsidRPr="009E01EF" w:rsidRDefault="00562319" w:rsidP="0048144F">
      <w:pPr>
        <w:pStyle w:val="PargrafodaLista"/>
        <w:widowControl w:val="0"/>
        <w:numPr>
          <w:ilvl w:val="0"/>
          <w:numId w:val="13"/>
        </w:numPr>
        <w:tabs>
          <w:tab w:val="left" w:pos="1444"/>
        </w:tabs>
        <w:autoSpaceDE w:val="0"/>
        <w:autoSpaceDN w:val="0"/>
        <w:spacing w:before="120" w:line="360" w:lineRule="auto"/>
        <w:ind w:left="0" w:firstLine="0"/>
        <w:contextualSpacing w:val="0"/>
        <w:jc w:val="both"/>
        <w:rPr>
          <w:b/>
          <w:bCs/>
        </w:rPr>
      </w:pPr>
      <w:r w:rsidRPr="009E01EF">
        <w:rPr>
          <w:b/>
          <w:bCs/>
        </w:rPr>
        <w:t>REQUISITOS DA CONTRATAÇÃO</w:t>
      </w:r>
    </w:p>
    <w:p w14:paraId="4ACCBAEC" w14:textId="77777777" w:rsidR="00562319" w:rsidRPr="009E01EF" w:rsidRDefault="00562319" w:rsidP="00F041E1">
      <w:pPr>
        <w:pStyle w:val="PargrafodaLista"/>
        <w:tabs>
          <w:tab w:val="left" w:pos="1444"/>
        </w:tabs>
        <w:spacing w:before="120" w:line="360" w:lineRule="auto"/>
        <w:ind w:left="0"/>
        <w:jc w:val="both"/>
      </w:pPr>
    </w:p>
    <w:p w14:paraId="2B2BCA79" w14:textId="77777777" w:rsidR="00562319" w:rsidRPr="009E01EF" w:rsidRDefault="00562319" w:rsidP="00F041E1">
      <w:pPr>
        <w:pStyle w:val="PargrafodaLista"/>
        <w:tabs>
          <w:tab w:val="left" w:pos="1444"/>
        </w:tabs>
        <w:spacing w:before="120" w:line="360" w:lineRule="auto"/>
        <w:ind w:left="0"/>
        <w:jc w:val="both"/>
      </w:pPr>
      <w:r w:rsidRPr="009E01EF">
        <w:tab/>
      </w:r>
      <w:r w:rsidRPr="009E01EF">
        <w:tab/>
        <w:t>Para assegurar a adequada execução da obra e o atendimento às exigências legais e técnicas, a empresa a ser contratada deverá atender aos seguintes requisitos:</w:t>
      </w:r>
    </w:p>
    <w:p w14:paraId="4A035C86" w14:textId="77777777" w:rsidR="00562319" w:rsidRPr="009E01EF" w:rsidRDefault="00562319" w:rsidP="0048144F">
      <w:pPr>
        <w:pStyle w:val="PargrafodaLista"/>
        <w:widowControl w:val="0"/>
        <w:numPr>
          <w:ilvl w:val="0"/>
          <w:numId w:val="10"/>
        </w:numPr>
        <w:tabs>
          <w:tab w:val="left" w:pos="1444"/>
        </w:tabs>
        <w:autoSpaceDE w:val="0"/>
        <w:autoSpaceDN w:val="0"/>
        <w:spacing w:before="120" w:line="360" w:lineRule="auto"/>
        <w:ind w:left="0" w:firstLine="0"/>
        <w:contextualSpacing w:val="0"/>
        <w:jc w:val="both"/>
      </w:pPr>
      <w:r w:rsidRPr="009E01EF">
        <w:rPr>
          <w:b/>
          <w:bCs/>
        </w:rPr>
        <w:t>Regularidade Jurídica e Fiscal</w:t>
      </w:r>
    </w:p>
    <w:p w14:paraId="7E014EFA" w14:textId="77777777" w:rsidR="00562319" w:rsidRPr="009E01EF" w:rsidRDefault="00562319" w:rsidP="00F041E1">
      <w:pPr>
        <w:pStyle w:val="PargrafodaLista"/>
        <w:tabs>
          <w:tab w:val="left" w:pos="1444"/>
        </w:tabs>
        <w:spacing w:before="120" w:line="360" w:lineRule="auto"/>
        <w:ind w:left="0"/>
        <w:jc w:val="both"/>
      </w:pPr>
      <w:r w:rsidRPr="009E01EF">
        <w:t>Registro comercial, no caso de empresário individual;</w:t>
      </w:r>
    </w:p>
    <w:p w14:paraId="133FC5E8" w14:textId="77777777" w:rsidR="00562319" w:rsidRPr="009E01EF" w:rsidRDefault="00562319" w:rsidP="00F041E1">
      <w:pPr>
        <w:pStyle w:val="PargrafodaLista"/>
        <w:tabs>
          <w:tab w:val="left" w:pos="1444"/>
        </w:tabs>
        <w:spacing w:before="120" w:line="360" w:lineRule="auto"/>
        <w:ind w:left="0"/>
        <w:jc w:val="both"/>
      </w:pPr>
      <w:r w:rsidRPr="009E01EF">
        <w:t>Estatuto ou Contrato Social em vigor, devidamente registrado, com chancela digital na forma eletrônica ou tradicional, em se tratando de sociedades empresárias, acompanhado dos documentos de designação de seus administradores, caso designados em ato separado;</w:t>
      </w:r>
    </w:p>
    <w:p w14:paraId="10981D24" w14:textId="77777777" w:rsidR="00562319" w:rsidRPr="009E01EF" w:rsidRDefault="00562319" w:rsidP="00F041E1">
      <w:pPr>
        <w:pStyle w:val="PargrafodaLista"/>
        <w:tabs>
          <w:tab w:val="left" w:pos="1444"/>
        </w:tabs>
        <w:spacing w:before="120" w:line="360" w:lineRule="auto"/>
        <w:ind w:left="0"/>
        <w:jc w:val="both"/>
      </w:pPr>
      <w:r w:rsidRPr="009E01EF">
        <w:t>Inscrição do ato constitutivo, no caso de sociedade simples, acompanhada da prova da composição da diretoria em exercício;</w:t>
      </w:r>
    </w:p>
    <w:p w14:paraId="36A2A8F9" w14:textId="77777777" w:rsidR="00562319" w:rsidRPr="009E01EF" w:rsidRDefault="00562319" w:rsidP="00F041E1">
      <w:pPr>
        <w:pStyle w:val="PargrafodaLista"/>
        <w:tabs>
          <w:tab w:val="left" w:pos="1444"/>
        </w:tabs>
        <w:spacing w:before="120" w:line="360" w:lineRule="auto"/>
        <w:ind w:left="0"/>
        <w:jc w:val="both"/>
      </w:pPr>
      <w:r w:rsidRPr="009E01EF">
        <w:t>A sociedade simples que não adotar um dos tipos societários regulados no Código Civil deverá mencionar no respectivo ato constitutivo as pessoas naturais incumbidas de sua administração, exceto se assumir a forma de sociedade cooperativa;</w:t>
      </w:r>
    </w:p>
    <w:p w14:paraId="19392975" w14:textId="77777777" w:rsidR="00562319" w:rsidRPr="009E01EF" w:rsidRDefault="00562319" w:rsidP="00F041E1">
      <w:pPr>
        <w:pStyle w:val="PargrafodaLista"/>
        <w:tabs>
          <w:tab w:val="left" w:pos="1444"/>
        </w:tabs>
        <w:spacing w:before="120" w:line="360" w:lineRule="auto"/>
        <w:ind w:left="0"/>
        <w:jc w:val="both"/>
      </w:pPr>
      <w:r w:rsidRPr="009E01EF">
        <w:t>A prova da investidura dos administradores da sociedade limitada eventualmente designados em ato separado do Contrato Social, mediante termo de posse no livro de atas da Administração e averbação no registro competente;</w:t>
      </w:r>
    </w:p>
    <w:p w14:paraId="40F82E8B" w14:textId="77777777" w:rsidR="00562319" w:rsidRPr="009E01EF" w:rsidRDefault="00562319" w:rsidP="00F041E1">
      <w:pPr>
        <w:pStyle w:val="PargrafodaLista"/>
        <w:tabs>
          <w:tab w:val="left" w:pos="1444"/>
        </w:tabs>
        <w:spacing w:before="120" w:line="360" w:lineRule="auto"/>
        <w:ind w:left="0"/>
        <w:jc w:val="both"/>
      </w:pPr>
      <w:r w:rsidRPr="009E01EF">
        <w:t>Decreto de autorização, em se tratando de empresa ou sociedade estrangeira em funcionamento no país, e ato de registro ou autorização para funcionamento expedido pelo órgão competente, quando a atividade assim o exigir;</w:t>
      </w:r>
    </w:p>
    <w:p w14:paraId="15AD6608" w14:textId="77777777" w:rsidR="00531CA3" w:rsidRDefault="00531CA3" w:rsidP="00F041E1">
      <w:pPr>
        <w:pStyle w:val="PargrafodaLista"/>
        <w:tabs>
          <w:tab w:val="left" w:pos="1444"/>
        </w:tabs>
        <w:spacing w:before="120" w:line="360" w:lineRule="auto"/>
        <w:ind w:left="0"/>
        <w:jc w:val="both"/>
      </w:pPr>
    </w:p>
    <w:p w14:paraId="25DB6174" w14:textId="77777777" w:rsidR="00531CA3" w:rsidRDefault="00531CA3" w:rsidP="00F041E1">
      <w:pPr>
        <w:pStyle w:val="PargrafodaLista"/>
        <w:tabs>
          <w:tab w:val="left" w:pos="1444"/>
        </w:tabs>
        <w:spacing w:before="120" w:line="360" w:lineRule="auto"/>
        <w:ind w:left="0"/>
        <w:jc w:val="both"/>
      </w:pPr>
    </w:p>
    <w:p w14:paraId="7C6259AD" w14:textId="77777777" w:rsidR="00531CA3" w:rsidRDefault="00531CA3" w:rsidP="00F041E1">
      <w:pPr>
        <w:pStyle w:val="PargrafodaLista"/>
        <w:tabs>
          <w:tab w:val="left" w:pos="1444"/>
        </w:tabs>
        <w:spacing w:before="120" w:line="360" w:lineRule="auto"/>
        <w:ind w:left="0"/>
        <w:jc w:val="both"/>
      </w:pPr>
    </w:p>
    <w:p w14:paraId="0C1E5773" w14:textId="6C365B88" w:rsidR="00562319" w:rsidRPr="009E01EF" w:rsidRDefault="00562319" w:rsidP="00F041E1">
      <w:pPr>
        <w:pStyle w:val="PargrafodaLista"/>
        <w:tabs>
          <w:tab w:val="left" w:pos="1444"/>
        </w:tabs>
        <w:spacing w:before="120" w:line="360" w:lineRule="auto"/>
        <w:ind w:left="0"/>
        <w:jc w:val="both"/>
      </w:pPr>
      <w:r w:rsidRPr="009E01EF">
        <w:t>Na hipótese de existir alteração nos documentos citados acima posteriormente à constituição da sociedade, os referidos documentos deverão ser apresentados de forma consolidada, contendo todas as cláusulas em vigor;</w:t>
      </w:r>
    </w:p>
    <w:p w14:paraId="030D9F2A" w14:textId="77777777" w:rsidR="00562319" w:rsidRPr="009E01EF" w:rsidRDefault="00562319" w:rsidP="00F041E1">
      <w:pPr>
        <w:pStyle w:val="PargrafodaLista"/>
        <w:tabs>
          <w:tab w:val="left" w:pos="1444"/>
        </w:tabs>
        <w:spacing w:before="120" w:line="360" w:lineRule="auto"/>
        <w:ind w:left="0"/>
        <w:jc w:val="both"/>
      </w:pPr>
      <w:r w:rsidRPr="009E01EF">
        <w:t xml:space="preserve">Em se tratando de microempreendedor individual – MEI: Certificado da Condição de Microempreendedor Individual - CCMEI, cuja aceitação ficará condicionada à verificação da autenticidade no sítio </w:t>
      </w:r>
      <w:hyperlink r:id="rId12" w:history="1">
        <w:r w:rsidRPr="009E01EF">
          <w:t>www.portaldoempreendedor.gov.br</w:t>
        </w:r>
      </w:hyperlink>
      <w:r w:rsidRPr="009E01EF">
        <w:t>;</w:t>
      </w:r>
    </w:p>
    <w:p w14:paraId="3C9FAD34" w14:textId="77777777" w:rsidR="00562319" w:rsidRPr="009E01EF" w:rsidRDefault="00562319" w:rsidP="00F041E1">
      <w:pPr>
        <w:pStyle w:val="PargrafodaLista"/>
        <w:tabs>
          <w:tab w:val="left" w:pos="1444"/>
        </w:tabs>
        <w:spacing w:before="120" w:line="360" w:lineRule="auto"/>
        <w:ind w:left="0"/>
        <w:jc w:val="both"/>
      </w:pPr>
      <w:r w:rsidRPr="009E01EF">
        <w:t>Declaração formal de que cumpre com os requisitos do artigo 9º, §1º da Lei 14.133/2021, conforme anexo deste edital;</w:t>
      </w:r>
    </w:p>
    <w:p w14:paraId="54C47E68" w14:textId="77777777" w:rsidR="00562319" w:rsidRPr="009E01EF" w:rsidRDefault="00562319" w:rsidP="00F041E1">
      <w:pPr>
        <w:pStyle w:val="PargrafodaLista"/>
        <w:tabs>
          <w:tab w:val="left" w:pos="1444"/>
        </w:tabs>
        <w:spacing w:before="120" w:line="360" w:lineRule="auto"/>
        <w:ind w:left="0"/>
        <w:jc w:val="both"/>
      </w:pPr>
      <w:r w:rsidRPr="009E01EF">
        <w:t>Declaração formal de pleno atendimento aos requisitos de habilitação e condições de participação da licitação, conforme anexo deste edital.</w:t>
      </w:r>
    </w:p>
    <w:p w14:paraId="11323673" w14:textId="77777777" w:rsidR="00562319" w:rsidRPr="009E01EF" w:rsidRDefault="00562319" w:rsidP="0048144F">
      <w:pPr>
        <w:pStyle w:val="PargrafodaLista"/>
        <w:widowControl w:val="0"/>
        <w:numPr>
          <w:ilvl w:val="0"/>
          <w:numId w:val="10"/>
        </w:numPr>
        <w:tabs>
          <w:tab w:val="left" w:pos="1444"/>
        </w:tabs>
        <w:autoSpaceDE w:val="0"/>
        <w:autoSpaceDN w:val="0"/>
        <w:spacing w:before="120" w:line="360" w:lineRule="auto"/>
        <w:ind w:left="0" w:firstLine="0"/>
        <w:contextualSpacing w:val="0"/>
        <w:jc w:val="both"/>
      </w:pPr>
      <w:r w:rsidRPr="009E01EF">
        <w:rPr>
          <w:b/>
          <w:bCs/>
        </w:rPr>
        <w:t>Qualificação Técnica</w:t>
      </w:r>
    </w:p>
    <w:p w14:paraId="26E47658" w14:textId="77777777" w:rsidR="00764104" w:rsidRPr="009E01EF" w:rsidRDefault="00764104" w:rsidP="00F041E1">
      <w:pPr>
        <w:pStyle w:val="PargrafodaLista"/>
        <w:tabs>
          <w:tab w:val="left" w:pos="1444"/>
        </w:tabs>
        <w:spacing w:before="120" w:line="360" w:lineRule="auto"/>
        <w:ind w:left="0"/>
        <w:jc w:val="both"/>
        <w:rPr>
          <w:b/>
        </w:rPr>
      </w:pPr>
    </w:p>
    <w:p w14:paraId="09F5583F" w14:textId="77777777" w:rsidR="00764104" w:rsidRPr="009E01EF" w:rsidRDefault="00764104" w:rsidP="00F041E1">
      <w:pPr>
        <w:pStyle w:val="PargrafodaLista"/>
        <w:tabs>
          <w:tab w:val="left" w:pos="1444"/>
        </w:tabs>
        <w:spacing w:before="120" w:line="360" w:lineRule="auto"/>
        <w:ind w:left="0"/>
        <w:jc w:val="both"/>
        <w:rPr>
          <w:b/>
        </w:rPr>
      </w:pPr>
    </w:p>
    <w:p w14:paraId="4E5F8503" w14:textId="259CC319" w:rsidR="00562319" w:rsidRPr="009E01EF" w:rsidRDefault="00562319" w:rsidP="00F041E1">
      <w:pPr>
        <w:pStyle w:val="PargrafodaLista"/>
        <w:tabs>
          <w:tab w:val="left" w:pos="1444"/>
        </w:tabs>
        <w:spacing w:before="120" w:line="360" w:lineRule="auto"/>
        <w:ind w:left="0"/>
        <w:jc w:val="both"/>
      </w:pPr>
      <w:r w:rsidRPr="009E01EF">
        <w:rPr>
          <w:b/>
        </w:rPr>
        <w:t>Para fins de qualificação técnico-operacional</w:t>
      </w:r>
      <w:r w:rsidRPr="009E01EF">
        <w:t>, deverá ser apresentada Comprovação de aptidão para desempenho de atividade pertinente e compatível com o objeto desta licitação, constituindo na apresentação de no mínimo 01 (um) atestado, fornecidos por pessoas jurídicas de direito público ou privado, em papel timbrado do órgão declarante.</w:t>
      </w:r>
    </w:p>
    <w:p w14:paraId="417E9683" w14:textId="77777777" w:rsidR="00562319" w:rsidRPr="009E01EF" w:rsidRDefault="00562319" w:rsidP="00F041E1">
      <w:pPr>
        <w:pStyle w:val="PargrafodaLista"/>
        <w:tabs>
          <w:tab w:val="left" w:pos="1444"/>
        </w:tabs>
        <w:spacing w:before="120" w:line="360" w:lineRule="auto"/>
        <w:ind w:left="0"/>
        <w:jc w:val="both"/>
      </w:pPr>
      <w:r w:rsidRPr="009E01EF">
        <w:t>Comprovação de Registro e Quitação da empresa licitante e do (s) seu (s) responsável (</w:t>
      </w:r>
      <w:proofErr w:type="spellStart"/>
      <w:r w:rsidRPr="009E01EF">
        <w:t>is</w:t>
      </w:r>
      <w:proofErr w:type="spellEnd"/>
      <w:r w:rsidRPr="009E01EF">
        <w:t>) técnico (s) junto ao Conselho Regional de Engenharia e Agronomia – CREA ou CAU, competente da região a que estiver vinculada a sede ou domicílio da licitante, dentro do prazo de validade e com os dados cadastrais atualizados junto ao órgão.</w:t>
      </w:r>
    </w:p>
    <w:p w14:paraId="3060F1F0" w14:textId="77777777" w:rsidR="00562319" w:rsidRPr="009E01EF" w:rsidRDefault="00562319" w:rsidP="00F041E1">
      <w:pPr>
        <w:pStyle w:val="PargrafodaLista"/>
        <w:tabs>
          <w:tab w:val="left" w:pos="1444"/>
        </w:tabs>
        <w:spacing w:before="120" w:line="360" w:lineRule="auto"/>
        <w:ind w:left="0"/>
        <w:jc w:val="both"/>
      </w:pPr>
      <w:r w:rsidRPr="009E01EF">
        <w:t>Comprovação do licitante de possuir em seu quadro permanente, na data prevista para entrega da proposta, Engenheiro Civil devidamente reconhecido pelo Conselho Regional de Engenharia e Agronomia – CREA, competente do estado a que estiver vinculada a sede ou domicílio da licitante, dentro do prazo de validade.</w:t>
      </w:r>
    </w:p>
    <w:p w14:paraId="122E4F92" w14:textId="77777777" w:rsidR="00562319" w:rsidRPr="009E01EF" w:rsidRDefault="00562319" w:rsidP="00F041E1">
      <w:pPr>
        <w:pStyle w:val="PargrafodaLista"/>
        <w:tabs>
          <w:tab w:val="left" w:pos="1444"/>
        </w:tabs>
        <w:spacing w:before="120" w:line="360" w:lineRule="auto"/>
        <w:ind w:left="0"/>
        <w:jc w:val="both"/>
      </w:pPr>
      <w:r w:rsidRPr="009E01EF">
        <w:t>O vínculo dos profissionais com a licitante poderá ser comprovado através de uma das seguintes opções: carteira profissional de trabalho contendo ficha de registro de empregados e apresentação de GFIP correspondente ao último mês trabalhado, contrato de prestação de serviços com firma reconhecida, declaração de compromisso futuro ou contrato social, no caso de sócio.</w:t>
      </w:r>
    </w:p>
    <w:p w14:paraId="15AF3D2D" w14:textId="77777777" w:rsidR="00562319" w:rsidRPr="009E01EF" w:rsidRDefault="00562319" w:rsidP="00F041E1">
      <w:pPr>
        <w:pStyle w:val="PargrafodaLista"/>
        <w:tabs>
          <w:tab w:val="left" w:pos="1444"/>
        </w:tabs>
        <w:spacing w:before="120" w:line="360" w:lineRule="auto"/>
        <w:ind w:left="0"/>
        <w:jc w:val="both"/>
      </w:pPr>
      <w:r w:rsidRPr="009E01EF">
        <w:t>Para os subitens descrito anteriormente, tratando-se de licitante sediada fora do estado da Bahia, para a execução do contrato, deverá apresentar registro secundário expedido pelo CREA-BA.</w:t>
      </w:r>
    </w:p>
    <w:p w14:paraId="7E960875" w14:textId="77777777" w:rsidR="00704264" w:rsidRDefault="00704264" w:rsidP="00F041E1">
      <w:pPr>
        <w:pStyle w:val="PargrafodaLista"/>
        <w:tabs>
          <w:tab w:val="left" w:pos="1444"/>
        </w:tabs>
        <w:spacing w:before="120" w:line="360" w:lineRule="auto"/>
        <w:ind w:left="0"/>
        <w:jc w:val="both"/>
        <w:rPr>
          <w:b/>
        </w:rPr>
      </w:pPr>
    </w:p>
    <w:p w14:paraId="1B38178B" w14:textId="77777777" w:rsidR="00704264" w:rsidRDefault="00704264" w:rsidP="00F041E1">
      <w:pPr>
        <w:pStyle w:val="PargrafodaLista"/>
        <w:tabs>
          <w:tab w:val="left" w:pos="1444"/>
        </w:tabs>
        <w:spacing w:before="120" w:line="360" w:lineRule="auto"/>
        <w:ind w:left="0"/>
        <w:jc w:val="both"/>
        <w:rPr>
          <w:b/>
        </w:rPr>
      </w:pPr>
    </w:p>
    <w:p w14:paraId="637D4476" w14:textId="77777777" w:rsidR="00704264" w:rsidRDefault="00704264" w:rsidP="00F041E1">
      <w:pPr>
        <w:pStyle w:val="PargrafodaLista"/>
        <w:tabs>
          <w:tab w:val="left" w:pos="1444"/>
        </w:tabs>
        <w:spacing w:before="120" w:line="360" w:lineRule="auto"/>
        <w:ind w:left="0"/>
        <w:jc w:val="both"/>
        <w:rPr>
          <w:b/>
        </w:rPr>
      </w:pPr>
    </w:p>
    <w:p w14:paraId="7ECAB678" w14:textId="51EBF0AF" w:rsidR="00562319" w:rsidRPr="009E01EF" w:rsidRDefault="00562319" w:rsidP="00F041E1">
      <w:pPr>
        <w:pStyle w:val="PargrafodaLista"/>
        <w:tabs>
          <w:tab w:val="left" w:pos="1444"/>
        </w:tabs>
        <w:spacing w:before="120" w:line="360" w:lineRule="auto"/>
        <w:ind w:left="0"/>
        <w:jc w:val="both"/>
      </w:pPr>
      <w:r w:rsidRPr="009E01EF">
        <w:rPr>
          <w:b/>
        </w:rPr>
        <w:t>Qualificação técnico-profissional</w:t>
      </w:r>
      <w:r w:rsidRPr="009E01EF">
        <w:t>, comprovação da empresa licitante de possuir no seu quadro (empregados, sócios, diretores), na data da entrega dos documentos de habilitação, profissional (ais) de nível superior registrado (s) no CREA ou outra entidade competente, detentor (es) de atestado (s) ou certidão (</w:t>
      </w:r>
      <w:proofErr w:type="spellStart"/>
      <w:r w:rsidRPr="009E01EF">
        <w:t>oes</w:t>
      </w:r>
      <w:proofErr w:type="spellEnd"/>
      <w:r w:rsidRPr="009E01EF">
        <w:t>) de responsabilidade técnica pela execução de obra ou serviço de características semelhantes ao objeto da presente licitação. O (s) atestado (s) relativo (s) aos serviços de engenharia emitido (s) por pessoa (s) jurídica (s) de direito público ou privado, deverão estar acompanhado (s) do (s) respectivo (s) Certificado (s) de Acervo Técnico – CAT, expedido (s) pelo (s) CREA (S) da (s) região (</w:t>
      </w:r>
      <w:proofErr w:type="spellStart"/>
      <w:r w:rsidRPr="009E01EF">
        <w:t>oes</w:t>
      </w:r>
      <w:proofErr w:type="spellEnd"/>
      <w:r w:rsidRPr="009E01EF">
        <w:t>) onde o (s) serviço (s) tenha (m) sido realizado (s). No (s) atestado (s) deverá (</w:t>
      </w:r>
      <w:proofErr w:type="spellStart"/>
      <w:r w:rsidRPr="009E01EF">
        <w:t>ão</w:t>
      </w:r>
      <w:proofErr w:type="spellEnd"/>
      <w:r w:rsidRPr="009E01EF">
        <w:t>) estar contemplados os seguintes serviços de características semelhantes aos do objeto licitado e considerados de maior relevância técnica e valor significativo, como descritos abaixo:</w:t>
      </w:r>
    </w:p>
    <w:tbl>
      <w:tblPr>
        <w:tblW w:w="4312" w:type="pct"/>
        <w:jc w:val="center"/>
        <w:tblLayout w:type="fixed"/>
        <w:tblCellMar>
          <w:left w:w="70" w:type="dxa"/>
          <w:right w:w="70" w:type="dxa"/>
        </w:tblCellMar>
        <w:tblLook w:val="04A0" w:firstRow="1" w:lastRow="0" w:firstColumn="1" w:lastColumn="0" w:noHBand="0" w:noVBand="1"/>
      </w:tblPr>
      <w:tblGrid>
        <w:gridCol w:w="503"/>
        <w:gridCol w:w="3137"/>
        <w:gridCol w:w="1008"/>
        <w:gridCol w:w="1380"/>
        <w:gridCol w:w="1987"/>
        <w:gridCol w:w="656"/>
      </w:tblGrid>
      <w:tr w:rsidR="00562319" w:rsidRPr="00AC689B" w14:paraId="5A029469" w14:textId="77777777" w:rsidTr="00553499">
        <w:trPr>
          <w:trHeight w:val="237"/>
          <w:jc w:val="center"/>
        </w:trPr>
        <w:tc>
          <w:tcPr>
            <w:tcW w:w="290" w:type="pct"/>
            <w:vMerge w:val="restart"/>
            <w:tcBorders>
              <w:top w:val="single" w:sz="4" w:space="0" w:color="000000"/>
              <w:left w:val="single" w:sz="4" w:space="0" w:color="000000"/>
              <w:right w:val="single" w:sz="4" w:space="0" w:color="000000"/>
            </w:tcBorders>
            <w:shd w:val="clear" w:color="auto" w:fill="BFBFBF"/>
            <w:noWrap/>
            <w:vAlign w:val="center"/>
          </w:tcPr>
          <w:p w14:paraId="41C7129A" w14:textId="77777777" w:rsidR="00562319" w:rsidRPr="00AC689B" w:rsidRDefault="00562319" w:rsidP="00F041E1">
            <w:pPr>
              <w:jc w:val="center"/>
              <w:rPr>
                <w:rFonts w:ascii="Times New Roman" w:eastAsia="Times New Roman" w:hAnsi="Times New Roman" w:cs="Times New Roman"/>
                <w:b/>
                <w:bCs/>
                <w:sz w:val="20"/>
                <w:szCs w:val="20"/>
              </w:rPr>
            </w:pPr>
            <w:r w:rsidRPr="00AC689B">
              <w:rPr>
                <w:rFonts w:ascii="Times New Roman" w:eastAsia="Times New Roman" w:hAnsi="Times New Roman" w:cs="Times New Roman"/>
                <w:b/>
                <w:bCs/>
                <w:sz w:val="20"/>
                <w:szCs w:val="20"/>
              </w:rPr>
              <w:t>ITENS</w:t>
            </w:r>
          </w:p>
        </w:tc>
        <w:tc>
          <w:tcPr>
            <w:tcW w:w="4710" w:type="pct"/>
            <w:gridSpan w:val="5"/>
            <w:tcBorders>
              <w:top w:val="single" w:sz="4" w:space="0" w:color="000000"/>
              <w:left w:val="nil"/>
              <w:bottom w:val="single" w:sz="4" w:space="0" w:color="000000"/>
              <w:right w:val="single" w:sz="4" w:space="0" w:color="000000"/>
            </w:tcBorders>
            <w:shd w:val="clear" w:color="auto" w:fill="BFBFBF"/>
          </w:tcPr>
          <w:p w14:paraId="0D218546" w14:textId="77777777" w:rsidR="00562319" w:rsidRPr="00AC689B" w:rsidRDefault="00562319" w:rsidP="00F041E1">
            <w:pPr>
              <w:jc w:val="center"/>
              <w:rPr>
                <w:rFonts w:ascii="Times New Roman" w:eastAsia="Times New Roman" w:hAnsi="Times New Roman" w:cs="Times New Roman"/>
                <w:b/>
                <w:bCs/>
                <w:sz w:val="20"/>
                <w:szCs w:val="20"/>
              </w:rPr>
            </w:pPr>
            <w:r w:rsidRPr="00AC689B">
              <w:rPr>
                <w:rFonts w:ascii="Times New Roman" w:eastAsia="Times New Roman" w:hAnsi="Times New Roman" w:cs="Times New Roman"/>
                <w:b/>
                <w:bCs/>
                <w:sz w:val="20"/>
                <w:szCs w:val="20"/>
              </w:rPr>
              <w:t>ITENS DE MAIOR RELEVÂNCIA</w:t>
            </w:r>
            <w:r w:rsidRPr="00AC689B">
              <w:rPr>
                <w:rFonts w:ascii="Times New Roman" w:hAnsi="Times New Roman" w:cs="Times New Roman"/>
                <w:b/>
                <w:bCs/>
                <w:sz w:val="20"/>
                <w:szCs w:val="20"/>
              </w:rPr>
              <w:t xml:space="preserve"> </w:t>
            </w:r>
          </w:p>
        </w:tc>
      </w:tr>
      <w:tr w:rsidR="00562319" w:rsidRPr="00AC689B" w14:paraId="0A5E2551" w14:textId="77777777" w:rsidTr="00553499">
        <w:trPr>
          <w:trHeight w:val="553"/>
          <w:jc w:val="center"/>
        </w:trPr>
        <w:tc>
          <w:tcPr>
            <w:tcW w:w="290" w:type="pct"/>
            <w:vMerge/>
            <w:tcBorders>
              <w:left w:val="single" w:sz="4" w:space="0" w:color="000000"/>
              <w:bottom w:val="single" w:sz="4" w:space="0" w:color="000000"/>
              <w:right w:val="single" w:sz="4" w:space="0" w:color="000000"/>
            </w:tcBorders>
            <w:shd w:val="clear" w:color="auto" w:fill="BFBFBF"/>
            <w:noWrap/>
            <w:vAlign w:val="center"/>
          </w:tcPr>
          <w:p w14:paraId="30047303" w14:textId="77777777" w:rsidR="00562319" w:rsidRPr="00AC689B" w:rsidRDefault="00562319" w:rsidP="00F041E1">
            <w:pPr>
              <w:ind w:firstLineChars="200" w:firstLine="402"/>
              <w:jc w:val="center"/>
              <w:rPr>
                <w:rFonts w:ascii="Times New Roman" w:eastAsia="Times New Roman" w:hAnsi="Times New Roman" w:cs="Times New Roman"/>
                <w:b/>
                <w:bCs/>
                <w:sz w:val="20"/>
                <w:szCs w:val="20"/>
              </w:rPr>
            </w:pPr>
          </w:p>
        </w:tc>
        <w:tc>
          <w:tcPr>
            <w:tcW w:w="1809" w:type="pct"/>
            <w:tcBorders>
              <w:top w:val="single" w:sz="4" w:space="0" w:color="000000"/>
              <w:left w:val="nil"/>
              <w:bottom w:val="single" w:sz="4" w:space="0" w:color="000000"/>
              <w:right w:val="single" w:sz="4" w:space="0" w:color="000000"/>
            </w:tcBorders>
            <w:shd w:val="clear" w:color="auto" w:fill="BFBFBF"/>
            <w:vAlign w:val="center"/>
          </w:tcPr>
          <w:p w14:paraId="35BCFF06" w14:textId="77777777" w:rsidR="00562319" w:rsidRPr="00AC689B" w:rsidRDefault="00562319" w:rsidP="00F041E1">
            <w:pPr>
              <w:jc w:val="center"/>
              <w:rPr>
                <w:rFonts w:ascii="Times New Roman" w:eastAsia="Times New Roman" w:hAnsi="Times New Roman" w:cs="Times New Roman"/>
                <w:sz w:val="20"/>
                <w:szCs w:val="20"/>
              </w:rPr>
            </w:pPr>
            <w:r w:rsidRPr="00AC689B">
              <w:rPr>
                <w:rFonts w:ascii="Times New Roman" w:eastAsia="Times New Roman" w:hAnsi="Times New Roman" w:cs="Times New Roman"/>
                <w:b/>
                <w:bCs/>
                <w:sz w:val="20"/>
                <w:szCs w:val="20"/>
              </w:rPr>
              <w:t>SERVIÇOS</w:t>
            </w:r>
          </w:p>
        </w:tc>
        <w:tc>
          <w:tcPr>
            <w:tcW w:w="581" w:type="pct"/>
            <w:tcBorders>
              <w:top w:val="single" w:sz="4" w:space="0" w:color="000000"/>
              <w:left w:val="nil"/>
              <w:bottom w:val="single" w:sz="4" w:space="0" w:color="000000"/>
              <w:right w:val="single" w:sz="4" w:space="0" w:color="000000"/>
            </w:tcBorders>
            <w:shd w:val="clear" w:color="auto" w:fill="BFBFBF"/>
            <w:noWrap/>
            <w:vAlign w:val="center"/>
          </w:tcPr>
          <w:p w14:paraId="2E906737" w14:textId="77777777" w:rsidR="00562319" w:rsidRPr="00AC689B" w:rsidRDefault="00562319" w:rsidP="00F041E1">
            <w:pPr>
              <w:jc w:val="center"/>
              <w:rPr>
                <w:rFonts w:ascii="Times New Roman" w:eastAsia="Times New Roman" w:hAnsi="Times New Roman" w:cs="Times New Roman"/>
                <w:sz w:val="20"/>
                <w:szCs w:val="20"/>
              </w:rPr>
            </w:pPr>
            <w:r w:rsidRPr="00AC689B">
              <w:rPr>
                <w:rFonts w:ascii="Times New Roman" w:eastAsia="Times New Roman" w:hAnsi="Times New Roman" w:cs="Times New Roman"/>
                <w:b/>
                <w:bCs/>
                <w:sz w:val="20"/>
                <w:szCs w:val="20"/>
              </w:rPr>
              <w:t>QUANTIDADES DE PROJETO</w:t>
            </w:r>
          </w:p>
        </w:tc>
        <w:tc>
          <w:tcPr>
            <w:tcW w:w="796" w:type="pct"/>
            <w:tcBorders>
              <w:top w:val="single" w:sz="4" w:space="0" w:color="000000"/>
              <w:left w:val="nil"/>
              <w:bottom w:val="single" w:sz="4" w:space="0" w:color="000000"/>
              <w:right w:val="single" w:sz="4" w:space="0" w:color="000000"/>
            </w:tcBorders>
            <w:shd w:val="clear" w:color="auto" w:fill="BFBFBF"/>
            <w:vAlign w:val="center"/>
          </w:tcPr>
          <w:p w14:paraId="74D4813E" w14:textId="77777777" w:rsidR="00562319" w:rsidRPr="00AC689B" w:rsidRDefault="00562319" w:rsidP="00F041E1">
            <w:pPr>
              <w:jc w:val="center"/>
              <w:rPr>
                <w:rFonts w:ascii="Times New Roman" w:eastAsia="Times New Roman" w:hAnsi="Times New Roman" w:cs="Times New Roman"/>
                <w:sz w:val="20"/>
                <w:szCs w:val="20"/>
              </w:rPr>
            </w:pPr>
            <w:r w:rsidRPr="00AC689B">
              <w:rPr>
                <w:rFonts w:ascii="Times New Roman" w:eastAsia="Times New Roman" w:hAnsi="Times New Roman" w:cs="Times New Roman"/>
                <w:b/>
                <w:bCs/>
                <w:sz w:val="20"/>
                <w:szCs w:val="20"/>
              </w:rPr>
              <w:t>UNIDADE</w:t>
            </w:r>
          </w:p>
        </w:tc>
        <w:tc>
          <w:tcPr>
            <w:tcW w:w="1146" w:type="pct"/>
            <w:tcBorders>
              <w:top w:val="single" w:sz="4" w:space="0" w:color="000000"/>
              <w:left w:val="nil"/>
              <w:bottom w:val="single" w:sz="4" w:space="0" w:color="000000"/>
              <w:right w:val="single" w:sz="4" w:space="0" w:color="000000"/>
            </w:tcBorders>
            <w:shd w:val="clear" w:color="auto" w:fill="BFBFBF"/>
            <w:vAlign w:val="center"/>
          </w:tcPr>
          <w:p w14:paraId="176F26AE" w14:textId="77777777" w:rsidR="00562319" w:rsidRPr="00AC689B" w:rsidRDefault="00562319" w:rsidP="00F041E1">
            <w:pPr>
              <w:jc w:val="center"/>
              <w:rPr>
                <w:rFonts w:ascii="Times New Roman" w:eastAsia="Times New Roman" w:hAnsi="Times New Roman" w:cs="Times New Roman"/>
                <w:b/>
                <w:bCs/>
                <w:sz w:val="20"/>
                <w:szCs w:val="20"/>
              </w:rPr>
            </w:pPr>
            <w:r w:rsidRPr="00AC689B">
              <w:rPr>
                <w:rFonts w:ascii="Times New Roman" w:eastAsia="Times New Roman" w:hAnsi="Times New Roman" w:cs="Times New Roman"/>
                <w:b/>
                <w:bCs/>
                <w:sz w:val="20"/>
                <w:szCs w:val="20"/>
              </w:rPr>
              <w:t>QUANTIDADES MÍNIMAS</w:t>
            </w:r>
            <w:r w:rsidRPr="00AC689B">
              <w:rPr>
                <w:rFonts w:ascii="Times New Roman" w:eastAsia="Times New Roman" w:hAnsi="Times New Roman" w:cs="Times New Roman"/>
                <w:b/>
                <w:bCs/>
                <w:sz w:val="20"/>
                <w:szCs w:val="20"/>
              </w:rPr>
              <w:br/>
              <w:t>(50%)</w:t>
            </w:r>
          </w:p>
        </w:tc>
        <w:tc>
          <w:tcPr>
            <w:tcW w:w="378" w:type="pct"/>
            <w:tcBorders>
              <w:top w:val="single" w:sz="4" w:space="0" w:color="000000"/>
              <w:left w:val="nil"/>
              <w:bottom w:val="single" w:sz="4" w:space="0" w:color="000000"/>
              <w:right w:val="single" w:sz="4" w:space="0" w:color="000000"/>
            </w:tcBorders>
            <w:shd w:val="clear" w:color="auto" w:fill="BFBFBF"/>
            <w:vAlign w:val="center"/>
          </w:tcPr>
          <w:p w14:paraId="1E2B9E21" w14:textId="77777777" w:rsidR="00562319" w:rsidRPr="00AC689B" w:rsidRDefault="00562319" w:rsidP="00F041E1">
            <w:pPr>
              <w:jc w:val="center"/>
              <w:rPr>
                <w:rFonts w:ascii="Times New Roman" w:eastAsia="Times New Roman" w:hAnsi="Times New Roman" w:cs="Times New Roman"/>
                <w:b/>
                <w:bCs/>
                <w:sz w:val="20"/>
                <w:szCs w:val="20"/>
              </w:rPr>
            </w:pPr>
            <w:r w:rsidRPr="00AC689B">
              <w:rPr>
                <w:rFonts w:ascii="Times New Roman" w:eastAsia="Times New Roman" w:hAnsi="Times New Roman" w:cs="Times New Roman"/>
                <w:b/>
                <w:bCs/>
                <w:sz w:val="20"/>
                <w:szCs w:val="20"/>
              </w:rPr>
              <w:t>UNIDADE</w:t>
            </w:r>
          </w:p>
        </w:tc>
      </w:tr>
      <w:tr w:rsidR="00562319" w:rsidRPr="00AC689B" w14:paraId="076D1285" w14:textId="77777777" w:rsidTr="00553499">
        <w:trPr>
          <w:trHeight w:val="834"/>
          <w:jc w:val="center"/>
        </w:trPr>
        <w:tc>
          <w:tcPr>
            <w:tcW w:w="290" w:type="pct"/>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58CA5949" w14:textId="77777777" w:rsidR="00562319" w:rsidRPr="00AC689B" w:rsidRDefault="00562319" w:rsidP="00F041E1">
            <w:pPr>
              <w:jc w:val="center"/>
              <w:rPr>
                <w:rFonts w:ascii="Times New Roman" w:eastAsia="Times New Roman" w:hAnsi="Times New Roman" w:cs="Times New Roman"/>
                <w:b/>
                <w:bCs/>
                <w:sz w:val="20"/>
                <w:szCs w:val="20"/>
              </w:rPr>
            </w:pPr>
            <w:r w:rsidRPr="00AC689B">
              <w:rPr>
                <w:rFonts w:ascii="Times New Roman" w:eastAsia="Times New Roman" w:hAnsi="Times New Roman" w:cs="Times New Roman"/>
                <w:b/>
                <w:bCs/>
                <w:sz w:val="20"/>
                <w:szCs w:val="20"/>
              </w:rPr>
              <w:t>1</w:t>
            </w:r>
          </w:p>
        </w:tc>
        <w:tc>
          <w:tcPr>
            <w:tcW w:w="1809" w:type="pct"/>
            <w:tcBorders>
              <w:top w:val="single" w:sz="4" w:space="0" w:color="000000"/>
              <w:left w:val="nil"/>
              <w:bottom w:val="single" w:sz="4" w:space="0" w:color="000000"/>
              <w:right w:val="single" w:sz="4" w:space="0" w:color="000000"/>
            </w:tcBorders>
            <w:shd w:val="clear" w:color="auto" w:fill="auto"/>
            <w:vAlign w:val="center"/>
            <w:hideMark/>
          </w:tcPr>
          <w:p w14:paraId="65D01C96" w14:textId="77777777" w:rsidR="00562319" w:rsidRPr="00AC689B" w:rsidRDefault="00562319" w:rsidP="00F041E1">
            <w:pPr>
              <w:rPr>
                <w:rFonts w:ascii="Times New Roman" w:hAnsi="Times New Roman" w:cs="Times New Roman"/>
                <w:sz w:val="20"/>
                <w:szCs w:val="20"/>
              </w:rPr>
            </w:pPr>
            <w:r w:rsidRPr="00AC689B">
              <w:rPr>
                <w:rFonts w:ascii="Times New Roman" w:hAnsi="Times New Roman" w:cs="Times New Roman"/>
                <w:sz w:val="20"/>
                <w:szCs w:val="20"/>
              </w:rPr>
              <w:t xml:space="preserve">Estrutura Metálica Galpões em Pórticos - Colunas/Vigas em Treliça UDC150, terças e vigas longitudinais em UDC 127 e 150, 2 águas, sem </w:t>
            </w:r>
            <w:proofErr w:type="spellStart"/>
            <w:r w:rsidRPr="00AC689B">
              <w:rPr>
                <w:rFonts w:ascii="Times New Roman" w:hAnsi="Times New Roman" w:cs="Times New Roman"/>
                <w:sz w:val="20"/>
                <w:szCs w:val="20"/>
              </w:rPr>
              <w:t>lant</w:t>
            </w:r>
            <w:proofErr w:type="spellEnd"/>
            <w:r w:rsidRPr="00AC689B">
              <w:rPr>
                <w:rFonts w:ascii="Times New Roman" w:hAnsi="Times New Roman" w:cs="Times New Roman"/>
                <w:sz w:val="20"/>
                <w:szCs w:val="20"/>
              </w:rPr>
              <w:t xml:space="preserve">., vãos 20,01 a 30,0m, pintada 1 d oxido ferro + 2 d esmalte epóxi branco, exceto </w:t>
            </w:r>
            <w:proofErr w:type="spellStart"/>
            <w:r w:rsidRPr="00AC689B">
              <w:rPr>
                <w:rFonts w:ascii="Times New Roman" w:hAnsi="Times New Roman" w:cs="Times New Roman"/>
                <w:sz w:val="20"/>
                <w:szCs w:val="20"/>
              </w:rPr>
              <w:t>forn</w:t>
            </w:r>
            <w:proofErr w:type="spellEnd"/>
            <w:r w:rsidRPr="00AC689B">
              <w:rPr>
                <w:rFonts w:ascii="Times New Roman" w:hAnsi="Times New Roman" w:cs="Times New Roman"/>
                <w:sz w:val="20"/>
                <w:szCs w:val="20"/>
              </w:rPr>
              <w:t>. Telhas - Executada - R1</w:t>
            </w:r>
          </w:p>
        </w:tc>
        <w:tc>
          <w:tcPr>
            <w:tcW w:w="581" w:type="pct"/>
            <w:tcBorders>
              <w:top w:val="single" w:sz="4" w:space="0" w:color="000000"/>
              <w:left w:val="nil"/>
              <w:bottom w:val="single" w:sz="4" w:space="0" w:color="000000"/>
              <w:right w:val="single" w:sz="4" w:space="0" w:color="000000"/>
            </w:tcBorders>
            <w:shd w:val="clear" w:color="auto" w:fill="auto"/>
            <w:noWrap/>
            <w:vAlign w:val="center"/>
            <w:hideMark/>
          </w:tcPr>
          <w:p w14:paraId="7BE582E0" w14:textId="77777777" w:rsidR="00562319" w:rsidRPr="00AC689B" w:rsidRDefault="00562319" w:rsidP="00F041E1">
            <w:pPr>
              <w:jc w:val="center"/>
              <w:rPr>
                <w:rFonts w:ascii="Times New Roman" w:hAnsi="Times New Roman" w:cs="Times New Roman"/>
                <w:sz w:val="20"/>
                <w:szCs w:val="20"/>
              </w:rPr>
            </w:pPr>
            <w:r w:rsidRPr="00AC689B">
              <w:rPr>
                <w:rFonts w:ascii="Times New Roman" w:hAnsi="Times New Roman" w:cs="Times New Roman"/>
                <w:sz w:val="20"/>
                <w:szCs w:val="20"/>
              </w:rPr>
              <w:t xml:space="preserve">    </w:t>
            </w:r>
          </w:p>
          <w:p w14:paraId="2EDACA28" w14:textId="77777777" w:rsidR="00562319" w:rsidRPr="00AC689B" w:rsidRDefault="00562319" w:rsidP="00F041E1">
            <w:pPr>
              <w:jc w:val="center"/>
              <w:rPr>
                <w:rFonts w:ascii="Times New Roman" w:eastAsia="Times New Roman" w:hAnsi="Times New Roman" w:cs="Times New Roman"/>
                <w:sz w:val="20"/>
                <w:szCs w:val="20"/>
              </w:rPr>
            </w:pPr>
            <w:r w:rsidRPr="00AC689B">
              <w:rPr>
                <w:rFonts w:ascii="Times New Roman" w:eastAsia="Times New Roman" w:hAnsi="Times New Roman" w:cs="Times New Roman"/>
                <w:sz w:val="20"/>
                <w:szCs w:val="20"/>
              </w:rPr>
              <w:t>1114</w:t>
            </w:r>
          </w:p>
        </w:tc>
        <w:tc>
          <w:tcPr>
            <w:tcW w:w="796" w:type="pct"/>
            <w:tcBorders>
              <w:top w:val="single" w:sz="4" w:space="0" w:color="000000"/>
              <w:left w:val="nil"/>
              <w:bottom w:val="single" w:sz="4" w:space="0" w:color="000000"/>
              <w:right w:val="single" w:sz="4" w:space="0" w:color="000000"/>
            </w:tcBorders>
            <w:shd w:val="clear" w:color="auto" w:fill="auto"/>
            <w:vAlign w:val="center"/>
            <w:hideMark/>
          </w:tcPr>
          <w:p w14:paraId="1A8A20E6" w14:textId="77777777" w:rsidR="00562319" w:rsidRPr="00AC689B" w:rsidRDefault="00562319" w:rsidP="00F041E1">
            <w:pPr>
              <w:jc w:val="center"/>
              <w:rPr>
                <w:rFonts w:ascii="Times New Roman" w:eastAsia="Times New Roman" w:hAnsi="Times New Roman" w:cs="Times New Roman"/>
                <w:sz w:val="20"/>
                <w:szCs w:val="20"/>
              </w:rPr>
            </w:pPr>
            <w:r w:rsidRPr="00AC689B">
              <w:rPr>
                <w:rFonts w:ascii="Times New Roman" w:eastAsia="Times New Roman" w:hAnsi="Times New Roman" w:cs="Times New Roman"/>
                <w:sz w:val="20"/>
                <w:szCs w:val="20"/>
              </w:rPr>
              <w:t>M³</w:t>
            </w:r>
          </w:p>
        </w:tc>
        <w:tc>
          <w:tcPr>
            <w:tcW w:w="1146" w:type="pct"/>
            <w:tcBorders>
              <w:top w:val="single" w:sz="4" w:space="0" w:color="000000"/>
              <w:left w:val="nil"/>
              <w:bottom w:val="single" w:sz="4" w:space="0" w:color="000000"/>
              <w:right w:val="single" w:sz="4" w:space="0" w:color="000000"/>
            </w:tcBorders>
            <w:shd w:val="clear" w:color="auto" w:fill="auto"/>
            <w:vAlign w:val="center"/>
            <w:hideMark/>
          </w:tcPr>
          <w:p w14:paraId="401CCC28" w14:textId="77777777" w:rsidR="00562319" w:rsidRPr="00AC689B" w:rsidRDefault="00562319" w:rsidP="00F041E1">
            <w:pPr>
              <w:jc w:val="center"/>
              <w:rPr>
                <w:rFonts w:ascii="Times New Roman" w:eastAsia="Times New Roman" w:hAnsi="Times New Roman" w:cs="Times New Roman"/>
                <w:b/>
                <w:bCs/>
                <w:sz w:val="20"/>
                <w:szCs w:val="20"/>
              </w:rPr>
            </w:pPr>
            <w:r w:rsidRPr="00AC689B">
              <w:rPr>
                <w:rFonts w:ascii="Times New Roman" w:eastAsia="Times New Roman" w:hAnsi="Times New Roman" w:cs="Times New Roman"/>
                <w:b/>
                <w:bCs/>
                <w:sz w:val="20"/>
                <w:szCs w:val="20"/>
              </w:rPr>
              <w:t>557,00</w:t>
            </w:r>
          </w:p>
        </w:tc>
        <w:tc>
          <w:tcPr>
            <w:tcW w:w="378" w:type="pct"/>
            <w:tcBorders>
              <w:top w:val="single" w:sz="4" w:space="0" w:color="000000"/>
              <w:left w:val="nil"/>
              <w:bottom w:val="single" w:sz="4" w:space="0" w:color="000000"/>
              <w:right w:val="single" w:sz="4" w:space="0" w:color="000000"/>
            </w:tcBorders>
            <w:shd w:val="clear" w:color="auto" w:fill="auto"/>
            <w:vAlign w:val="center"/>
            <w:hideMark/>
          </w:tcPr>
          <w:p w14:paraId="2BD0E1A4" w14:textId="77777777" w:rsidR="00562319" w:rsidRPr="00AC689B" w:rsidRDefault="00562319" w:rsidP="00F041E1">
            <w:pPr>
              <w:jc w:val="center"/>
              <w:rPr>
                <w:rFonts w:ascii="Times New Roman" w:eastAsia="Times New Roman" w:hAnsi="Times New Roman" w:cs="Times New Roman"/>
                <w:b/>
                <w:bCs/>
                <w:sz w:val="20"/>
                <w:szCs w:val="20"/>
              </w:rPr>
            </w:pPr>
            <w:r w:rsidRPr="00AC689B">
              <w:rPr>
                <w:rFonts w:ascii="Times New Roman" w:hAnsi="Times New Roman" w:cs="Times New Roman"/>
                <w:b/>
                <w:bCs/>
                <w:sz w:val="20"/>
                <w:szCs w:val="20"/>
              </w:rPr>
              <w:t>M³</w:t>
            </w:r>
          </w:p>
        </w:tc>
      </w:tr>
      <w:tr w:rsidR="00562319" w:rsidRPr="00AC689B" w14:paraId="0334E175" w14:textId="77777777" w:rsidTr="0055349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55"/>
          <w:jc w:val="center"/>
        </w:trPr>
        <w:tc>
          <w:tcPr>
            <w:tcW w:w="290" w:type="pct"/>
            <w:shd w:val="clear" w:color="auto" w:fill="auto"/>
            <w:noWrap/>
            <w:hideMark/>
          </w:tcPr>
          <w:p w14:paraId="7E6C25CB" w14:textId="77777777" w:rsidR="00562319" w:rsidRPr="00AC689B" w:rsidRDefault="00562319" w:rsidP="00F041E1">
            <w:pPr>
              <w:jc w:val="center"/>
              <w:rPr>
                <w:rFonts w:ascii="Times New Roman" w:eastAsia="Times New Roman" w:hAnsi="Times New Roman" w:cs="Times New Roman"/>
                <w:b/>
                <w:bCs/>
                <w:sz w:val="20"/>
                <w:szCs w:val="20"/>
              </w:rPr>
            </w:pPr>
            <w:r w:rsidRPr="00AC689B">
              <w:rPr>
                <w:rFonts w:ascii="Times New Roman" w:eastAsia="Times New Roman" w:hAnsi="Times New Roman" w:cs="Times New Roman"/>
                <w:b/>
                <w:bCs/>
                <w:sz w:val="20"/>
                <w:szCs w:val="20"/>
              </w:rPr>
              <w:t>2</w:t>
            </w:r>
          </w:p>
        </w:tc>
        <w:tc>
          <w:tcPr>
            <w:tcW w:w="1809" w:type="pct"/>
            <w:shd w:val="clear" w:color="auto" w:fill="auto"/>
            <w:vAlign w:val="center"/>
            <w:hideMark/>
          </w:tcPr>
          <w:p w14:paraId="15F2E6C4" w14:textId="77777777" w:rsidR="00562319" w:rsidRPr="00AC689B" w:rsidRDefault="00562319" w:rsidP="00F041E1">
            <w:pPr>
              <w:rPr>
                <w:rFonts w:ascii="Times New Roman" w:hAnsi="Times New Roman" w:cs="Times New Roman"/>
                <w:sz w:val="20"/>
                <w:szCs w:val="20"/>
              </w:rPr>
            </w:pPr>
            <w:r w:rsidRPr="00AC689B">
              <w:rPr>
                <w:rFonts w:ascii="Times New Roman" w:hAnsi="Times New Roman" w:cs="Times New Roman"/>
                <w:sz w:val="20"/>
                <w:szCs w:val="20"/>
              </w:rPr>
              <w:t xml:space="preserve"> PINTURA COM TINTA ALQUÍDICA DE FUNDO (TIPO ZARCÃO) APLICADA A ROLO OU PINCEL SOBRE SUPERFÍCIES METÁLICAS (EXCETO PERFIL) EXECUTADO EM OBRA (POR DEMÃO). AF_01/2020 </w:t>
            </w:r>
          </w:p>
        </w:tc>
        <w:tc>
          <w:tcPr>
            <w:tcW w:w="581" w:type="pct"/>
            <w:shd w:val="clear" w:color="auto" w:fill="auto"/>
            <w:noWrap/>
            <w:vAlign w:val="center"/>
            <w:hideMark/>
          </w:tcPr>
          <w:p w14:paraId="228BB729" w14:textId="77777777" w:rsidR="00562319" w:rsidRPr="00AC689B" w:rsidRDefault="00562319" w:rsidP="00F041E1">
            <w:pPr>
              <w:jc w:val="center"/>
              <w:rPr>
                <w:rFonts w:ascii="Times New Roman" w:eastAsia="Times New Roman" w:hAnsi="Times New Roman" w:cs="Times New Roman"/>
                <w:sz w:val="20"/>
                <w:szCs w:val="20"/>
              </w:rPr>
            </w:pPr>
            <w:r w:rsidRPr="00AC689B">
              <w:rPr>
                <w:rFonts w:ascii="Times New Roman" w:eastAsia="Times New Roman" w:hAnsi="Times New Roman" w:cs="Times New Roman"/>
                <w:sz w:val="20"/>
                <w:szCs w:val="20"/>
              </w:rPr>
              <w:t>1114</w:t>
            </w:r>
          </w:p>
        </w:tc>
        <w:tc>
          <w:tcPr>
            <w:tcW w:w="796" w:type="pct"/>
            <w:shd w:val="clear" w:color="auto" w:fill="auto"/>
            <w:vAlign w:val="center"/>
            <w:hideMark/>
          </w:tcPr>
          <w:p w14:paraId="64FE5E15" w14:textId="77777777" w:rsidR="00562319" w:rsidRPr="00AC689B" w:rsidRDefault="00562319" w:rsidP="00F041E1">
            <w:pPr>
              <w:jc w:val="center"/>
              <w:rPr>
                <w:rFonts w:ascii="Times New Roman" w:eastAsia="Times New Roman" w:hAnsi="Times New Roman" w:cs="Times New Roman"/>
                <w:sz w:val="20"/>
                <w:szCs w:val="20"/>
              </w:rPr>
            </w:pPr>
            <w:r w:rsidRPr="00AC689B">
              <w:rPr>
                <w:rFonts w:ascii="Times New Roman" w:hAnsi="Times New Roman" w:cs="Times New Roman"/>
                <w:sz w:val="20"/>
                <w:szCs w:val="20"/>
              </w:rPr>
              <w:t>M³</w:t>
            </w:r>
          </w:p>
        </w:tc>
        <w:tc>
          <w:tcPr>
            <w:tcW w:w="1146" w:type="pct"/>
            <w:shd w:val="clear" w:color="auto" w:fill="auto"/>
            <w:noWrap/>
            <w:vAlign w:val="center"/>
            <w:hideMark/>
          </w:tcPr>
          <w:p w14:paraId="0D6C42B2" w14:textId="132ACCAC" w:rsidR="00562319" w:rsidRPr="00AC689B" w:rsidRDefault="00562319" w:rsidP="00F041E1">
            <w:pPr>
              <w:jc w:val="center"/>
              <w:rPr>
                <w:rFonts w:ascii="Times New Roman" w:eastAsia="Times New Roman" w:hAnsi="Times New Roman" w:cs="Times New Roman"/>
                <w:b/>
                <w:bCs/>
                <w:sz w:val="20"/>
                <w:szCs w:val="20"/>
              </w:rPr>
            </w:pPr>
            <w:r w:rsidRPr="00AC689B">
              <w:rPr>
                <w:rFonts w:ascii="Times New Roman" w:eastAsia="Times New Roman" w:hAnsi="Times New Roman" w:cs="Times New Roman"/>
                <w:b/>
                <w:bCs/>
                <w:sz w:val="20"/>
                <w:szCs w:val="20"/>
              </w:rPr>
              <w:t>557</w:t>
            </w:r>
            <w:r w:rsidR="00D93871" w:rsidRPr="00AC689B">
              <w:rPr>
                <w:rFonts w:ascii="Times New Roman" w:eastAsia="Times New Roman" w:hAnsi="Times New Roman" w:cs="Times New Roman"/>
                <w:b/>
                <w:bCs/>
                <w:sz w:val="20"/>
                <w:szCs w:val="20"/>
              </w:rPr>
              <w:t>,00</w:t>
            </w:r>
          </w:p>
        </w:tc>
        <w:tc>
          <w:tcPr>
            <w:tcW w:w="378" w:type="pct"/>
            <w:shd w:val="clear" w:color="auto" w:fill="auto"/>
            <w:vAlign w:val="center"/>
            <w:hideMark/>
          </w:tcPr>
          <w:p w14:paraId="0D474BD5" w14:textId="77777777" w:rsidR="00562319" w:rsidRPr="00AC689B" w:rsidRDefault="00562319" w:rsidP="00F041E1">
            <w:pPr>
              <w:jc w:val="center"/>
              <w:rPr>
                <w:rFonts w:ascii="Times New Roman" w:eastAsia="Times New Roman" w:hAnsi="Times New Roman" w:cs="Times New Roman"/>
                <w:b/>
                <w:bCs/>
                <w:sz w:val="20"/>
                <w:szCs w:val="20"/>
              </w:rPr>
            </w:pPr>
            <w:r w:rsidRPr="00AC689B">
              <w:rPr>
                <w:rFonts w:ascii="Times New Roman" w:hAnsi="Times New Roman" w:cs="Times New Roman"/>
                <w:sz w:val="20"/>
                <w:szCs w:val="20"/>
              </w:rPr>
              <w:t>M³</w:t>
            </w:r>
          </w:p>
        </w:tc>
      </w:tr>
      <w:tr w:rsidR="00562319" w:rsidRPr="00AC689B" w14:paraId="0C8A7007" w14:textId="77777777" w:rsidTr="0055349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55"/>
          <w:jc w:val="center"/>
        </w:trPr>
        <w:tc>
          <w:tcPr>
            <w:tcW w:w="290" w:type="pct"/>
            <w:shd w:val="clear" w:color="auto" w:fill="auto"/>
            <w:noWrap/>
            <w:hideMark/>
          </w:tcPr>
          <w:p w14:paraId="1EB9E606" w14:textId="77777777" w:rsidR="00562319" w:rsidRPr="00AC689B" w:rsidRDefault="00562319" w:rsidP="00F041E1">
            <w:pPr>
              <w:jc w:val="center"/>
              <w:rPr>
                <w:rFonts w:ascii="Times New Roman" w:eastAsia="Times New Roman" w:hAnsi="Times New Roman" w:cs="Times New Roman"/>
                <w:b/>
                <w:bCs/>
                <w:sz w:val="20"/>
                <w:szCs w:val="20"/>
              </w:rPr>
            </w:pPr>
            <w:r w:rsidRPr="00AC689B">
              <w:rPr>
                <w:rFonts w:ascii="Times New Roman" w:eastAsia="Times New Roman" w:hAnsi="Times New Roman" w:cs="Times New Roman"/>
                <w:b/>
                <w:bCs/>
                <w:sz w:val="20"/>
                <w:szCs w:val="20"/>
              </w:rPr>
              <w:t>3</w:t>
            </w:r>
          </w:p>
        </w:tc>
        <w:tc>
          <w:tcPr>
            <w:tcW w:w="1809" w:type="pct"/>
            <w:shd w:val="clear" w:color="auto" w:fill="auto"/>
            <w:vAlign w:val="center"/>
            <w:hideMark/>
          </w:tcPr>
          <w:p w14:paraId="5CBA4793" w14:textId="77777777" w:rsidR="00562319" w:rsidRPr="00AC689B" w:rsidRDefault="00562319" w:rsidP="00F041E1">
            <w:pPr>
              <w:rPr>
                <w:rFonts w:ascii="Times New Roman" w:hAnsi="Times New Roman" w:cs="Times New Roman"/>
                <w:sz w:val="20"/>
                <w:szCs w:val="20"/>
              </w:rPr>
            </w:pPr>
            <w:r w:rsidRPr="00AC689B">
              <w:rPr>
                <w:rFonts w:ascii="Times New Roman" w:hAnsi="Times New Roman" w:cs="Times New Roman"/>
                <w:sz w:val="20"/>
                <w:szCs w:val="20"/>
              </w:rPr>
              <w:t>CONCRETO ARMADO, FCK 30 MPA, COM USO DE JERICA - LANÇAMENTO, ADENSAMENTO E ACABAMENTO. AF_01/2024</w:t>
            </w:r>
          </w:p>
          <w:p w14:paraId="7158C99C" w14:textId="77777777" w:rsidR="00562319" w:rsidRPr="00AC689B" w:rsidRDefault="00562319" w:rsidP="00F041E1">
            <w:pPr>
              <w:rPr>
                <w:rFonts w:ascii="Times New Roman" w:hAnsi="Times New Roman" w:cs="Times New Roman"/>
                <w:sz w:val="20"/>
                <w:szCs w:val="20"/>
              </w:rPr>
            </w:pPr>
          </w:p>
        </w:tc>
        <w:tc>
          <w:tcPr>
            <w:tcW w:w="581" w:type="pct"/>
            <w:shd w:val="clear" w:color="auto" w:fill="auto"/>
            <w:noWrap/>
            <w:vAlign w:val="center"/>
            <w:hideMark/>
          </w:tcPr>
          <w:p w14:paraId="763B657F" w14:textId="77777777" w:rsidR="00562319" w:rsidRPr="00AC689B" w:rsidRDefault="00562319" w:rsidP="00F041E1">
            <w:pPr>
              <w:jc w:val="center"/>
              <w:rPr>
                <w:rFonts w:ascii="Times New Roman" w:eastAsia="Times New Roman" w:hAnsi="Times New Roman" w:cs="Times New Roman"/>
                <w:sz w:val="20"/>
                <w:szCs w:val="20"/>
              </w:rPr>
            </w:pPr>
            <w:r w:rsidRPr="00AC689B">
              <w:rPr>
                <w:rFonts w:ascii="Times New Roman" w:hAnsi="Times New Roman" w:cs="Times New Roman"/>
                <w:sz w:val="20"/>
                <w:szCs w:val="20"/>
              </w:rPr>
              <w:t>194.80</w:t>
            </w:r>
          </w:p>
        </w:tc>
        <w:tc>
          <w:tcPr>
            <w:tcW w:w="796" w:type="pct"/>
            <w:shd w:val="clear" w:color="auto" w:fill="auto"/>
            <w:vAlign w:val="center"/>
            <w:hideMark/>
          </w:tcPr>
          <w:p w14:paraId="5FB1B4D7" w14:textId="77777777" w:rsidR="00562319" w:rsidRPr="00AC689B" w:rsidRDefault="00562319" w:rsidP="00F041E1">
            <w:pPr>
              <w:jc w:val="center"/>
              <w:rPr>
                <w:rFonts w:ascii="Times New Roman" w:eastAsia="Times New Roman" w:hAnsi="Times New Roman" w:cs="Times New Roman"/>
                <w:sz w:val="20"/>
                <w:szCs w:val="20"/>
              </w:rPr>
            </w:pPr>
            <w:r w:rsidRPr="00AC689B">
              <w:rPr>
                <w:rFonts w:ascii="Times New Roman" w:hAnsi="Times New Roman" w:cs="Times New Roman"/>
                <w:sz w:val="20"/>
                <w:szCs w:val="20"/>
              </w:rPr>
              <w:t>M²</w:t>
            </w:r>
          </w:p>
        </w:tc>
        <w:tc>
          <w:tcPr>
            <w:tcW w:w="1146" w:type="pct"/>
            <w:shd w:val="clear" w:color="auto" w:fill="auto"/>
            <w:noWrap/>
            <w:vAlign w:val="center"/>
            <w:hideMark/>
          </w:tcPr>
          <w:p w14:paraId="3F73981D" w14:textId="77777777" w:rsidR="00562319" w:rsidRPr="00AC689B" w:rsidRDefault="00562319" w:rsidP="00F041E1">
            <w:pPr>
              <w:jc w:val="center"/>
              <w:rPr>
                <w:rFonts w:ascii="Times New Roman" w:eastAsia="Times New Roman" w:hAnsi="Times New Roman" w:cs="Times New Roman"/>
                <w:b/>
                <w:bCs/>
                <w:sz w:val="20"/>
                <w:szCs w:val="20"/>
              </w:rPr>
            </w:pPr>
            <w:r w:rsidRPr="00AC689B">
              <w:rPr>
                <w:rFonts w:ascii="Times New Roman" w:eastAsia="Times New Roman" w:hAnsi="Times New Roman" w:cs="Times New Roman"/>
                <w:b/>
                <w:bCs/>
                <w:sz w:val="20"/>
                <w:szCs w:val="20"/>
              </w:rPr>
              <w:t>97,40</w:t>
            </w:r>
          </w:p>
        </w:tc>
        <w:tc>
          <w:tcPr>
            <w:tcW w:w="378" w:type="pct"/>
            <w:shd w:val="clear" w:color="auto" w:fill="auto"/>
            <w:vAlign w:val="center"/>
            <w:hideMark/>
          </w:tcPr>
          <w:p w14:paraId="509F5B9D" w14:textId="77777777" w:rsidR="00562319" w:rsidRPr="00AC689B" w:rsidRDefault="00562319" w:rsidP="00F041E1">
            <w:pPr>
              <w:jc w:val="center"/>
              <w:rPr>
                <w:rFonts w:ascii="Times New Roman" w:eastAsia="Times New Roman" w:hAnsi="Times New Roman" w:cs="Times New Roman"/>
                <w:b/>
                <w:bCs/>
                <w:sz w:val="20"/>
                <w:szCs w:val="20"/>
              </w:rPr>
            </w:pPr>
            <w:r w:rsidRPr="00AC689B">
              <w:rPr>
                <w:rFonts w:ascii="Times New Roman" w:hAnsi="Times New Roman" w:cs="Times New Roman"/>
                <w:sz w:val="20"/>
                <w:szCs w:val="20"/>
              </w:rPr>
              <w:t>M²</w:t>
            </w:r>
          </w:p>
        </w:tc>
      </w:tr>
    </w:tbl>
    <w:p w14:paraId="35F875CA" w14:textId="77777777" w:rsidR="00562319" w:rsidRPr="009E01EF" w:rsidRDefault="00562319" w:rsidP="00F041E1">
      <w:pPr>
        <w:pStyle w:val="PargrafodaLista"/>
        <w:tabs>
          <w:tab w:val="left" w:pos="1444"/>
        </w:tabs>
        <w:spacing w:before="120" w:line="360" w:lineRule="auto"/>
        <w:ind w:left="0"/>
      </w:pPr>
    </w:p>
    <w:p w14:paraId="52450088" w14:textId="77777777" w:rsidR="001C2FD4" w:rsidRDefault="001C2FD4" w:rsidP="00F041E1">
      <w:pPr>
        <w:pStyle w:val="PargrafodaLista"/>
        <w:tabs>
          <w:tab w:val="left" w:pos="1444"/>
        </w:tabs>
        <w:spacing w:before="120" w:line="360" w:lineRule="auto"/>
        <w:ind w:left="0"/>
        <w:jc w:val="both"/>
      </w:pPr>
    </w:p>
    <w:p w14:paraId="6E934BFF" w14:textId="77777777" w:rsidR="001C2FD4" w:rsidRDefault="001C2FD4" w:rsidP="00F041E1">
      <w:pPr>
        <w:pStyle w:val="PargrafodaLista"/>
        <w:tabs>
          <w:tab w:val="left" w:pos="1444"/>
        </w:tabs>
        <w:spacing w:before="120" w:line="360" w:lineRule="auto"/>
        <w:ind w:left="0"/>
        <w:jc w:val="both"/>
      </w:pPr>
    </w:p>
    <w:p w14:paraId="1830148D" w14:textId="77777777" w:rsidR="001C2FD4" w:rsidRDefault="001C2FD4" w:rsidP="00F041E1">
      <w:pPr>
        <w:pStyle w:val="PargrafodaLista"/>
        <w:tabs>
          <w:tab w:val="left" w:pos="1444"/>
        </w:tabs>
        <w:spacing w:before="120" w:line="360" w:lineRule="auto"/>
        <w:ind w:left="0"/>
        <w:jc w:val="both"/>
      </w:pPr>
    </w:p>
    <w:p w14:paraId="17CB9788" w14:textId="23D75DA4" w:rsidR="00562319" w:rsidRPr="009E01EF" w:rsidRDefault="00562319" w:rsidP="00F041E1">
      <w:pPr>
        <w:pStyle w:val="PargrafodaLista"/>
        <w:tabs>
          <w:tab w:val="left" w:pos="1444"/>
        </w:tabs>
        <w:spacing w:before="120" w:line="360" w:lineRule="auto"/>
        <w:ind w:left="0"/>
        <w:jc w:val="both"/>
      </w:pPr>
      <w:r w:rsidRPr="009E01EF">
        <w:t xml:space="preserve">A execução dos serviços deverá ser conduzida, obrigatoriamente, sob responsabilidade técnica dos profissionais cujos atestados foram apresentados pela licitante para comprovação da capacidade técnico-profissional, em atendimento ao subitem desta TR. </w:t>
      </w:r>
    </w:p>
    <w:p w14:paraId="78810B61" w14:textId="77777777" w:rsidR="00562319" w:rsidRPr="009E01EF" w:rsidRDefault="00562319" w:rsidP="00F041E1">
      <w:pPr>
        <w:pStyle w:val="PargrafodaLista"/>
        <w:tabs>
          <w:tab w:val="left" w:pos="1444"/>
        </w:tabs>
        <w:spacing w:before="120" w:line="360" w:lineRule="auto"/>
        <w:ind w:left="0"/>
        <w:jc w:val="both"/>
      </w:pPr>
      <w:r w:rsidRPr="009E01EF">
        <w:t>Somente será admitida a substituição de profissional detentor de atestado apresentado na fase de habilitação por outro com experiência equivalente ou superior. A proposta de substituição de profissional deverá ser feita por escrito, fundamentada e instruída com as provas necessárias à comprovação da situação que se apresenta, e incluirá a indicação do novo profissional com o respectivo acervo técnico acompanhada da baixa da ART do profissional, que está sendo substituído. Para a sua efetivação, a proposta de substituição deverá ser apreciada e aprovada pelo CONTRATANTE.</w:t>
      </w:r>
    </w:p>
    <w:p w14:paraId="099E7351" w14:textId="77777777" w:rsidR="00562319" w:rsidRPr="009E01EF" w:rsidRDefault="00562319" w:rsidP="00F041E1">
      <w:pPr>
        <w:pStyle w:val="PargrafodaLista"/>
        <w:tabs>
          <w:tab w:val="left" w:pos="1444"/>
        </w:tabs>
        <w:spacing w:before="120" w:line="360" w:lineRule="auto"/>
        <w:ind w:left="0"/>
        <w:jc w:val="both"/>
      </w:pPr>
      <w:r w:rsidRPr="009E01EF">
        <w:t>O representante legal da licitante deverá emitir declaração informando quem são os responsáveis técnicos da empresa que atuarão na execução da obra. O nome do responsável técnico indicado deverá ser o mesmo que constar na Certidão atualizada de registro da empresa no Conselho Regional de Engenharia e Agronomia – CREA e/ou Conselho de Arquitetura e Urbanismo - CAU.</w:t>
      </w:r>
    </w:p>
    <w:p w14:paraId="1EBA8D45" w14:textId="77777777" w:rsidR="00562319" w:rsidRPr="009E01EF" w:rsidRDefault="00562319" w:rsidP="00F041E1">
      <w:pPr>
        <w:pStyle w:val="PargrafodaLista"/>
        <w:tabs>
          <w:tab w:val="left" w:pos="1444"/>
        </w:tabs>
        <w:spacing w:before="120" w:line="360" w:lineRule="auto"/>
        <w:ind w:left="0"/>
        <w:jc w:val="both"/>
      </w:pPr>
      <w:r w:rsidRPr="009E01EF">
        <w:t>Declaração do Responsável Técnico, de que possui pleno conhecimento do Objeto desta Licitação.</w:t>
      </w:r>
    </w:p>
    <w:p w14:paraId="75CA554C" w14:textId="77777777" w:rsidR="00562319" w:rsidRPr="009E01EF" w:rsidRDefault="00562319" w:rsidP="00F041E1">
      <w:pPr>
        <w:pStyle w:val="PargrafodaLista"/>
        <w:tabs>
          <w:tab w:val="left" w:pos="1444"/>
        </w:tabs>
        <w:spacing w:before="120" w:line="360" w:lineRule="auto"/>
        <w:ind w:left="0"/>
        <w:jc w:val="both"/>
      </w:pPr>
      <w:r w:rsidRPr="009E01EF">
        <w:t>Declaração formal de disponibilidade dos equipamentos, das máquinas e do pessoal técnico especializado, níveis técnico e superior, necessários à execução do objeto licitado.</w:t>
      </w:r>
    </w:p>
    <w:p w14:paraId="6E373E84" w14:textId="77777777" w:rsidR="00562319" w:rsidRPr="009E01EF" w:rsidRDefault="00562319" w:rsidP="00F041E1">
      <w:pPr>
        <w:pStyle w:val="PargrafodaLista"/>
        <w:tabs>
          <w:tab w:val="left" w:pos="1444"/>
        </w:tabs>
        <w:spacing w:before="120" w:line="360" w:lineRule="auto"/>
        <w:ind w:left="0"/>
        <w:jc w:val="both"/>
      </w:pPr>
      <w:r w:rsidRPr="009E01EF">
        <w:t>Atestado de visita emitido pelo órgão licitante (assinado por servidor responsável), em nome da licitante, de que ela, por intermédio de engenheiro civil, visitou os locais onde serão executadas as obras/serviços, tomando conhecimento de todos os aspectos que possam influir direta ou indiretamente na execução dos mesmos</w:t>
      </w:r>
    </w:p>
    <w:p w14:paraId="58663C2C" w14:textId="77777777" w:rsidR="00562319" w:rsidRPr="009E01EF" w:rsidRDefault="00562319" w:rsidP="00F041E1">
      <w:pPr>
        <w:pStyle w:val="PargrafodaLista"/>
        <w:tabs>
          <w:tab w:val="left" w:pos="1444"/>
        </w:tabs>
        <w:spacing w:before="120" w:line="360" w:lineRule="auto"/>
        <w:ind w:left="0"/>
        <w:jc w:val="both"/>
      </w:pPr>
      <w:r w:rsidRPr="009E01EF">
        <w:t>A visita técnica só será realizada mediante agendamento no setor de licitação ou de engenharia da prefeitura.</w:t>
      </w:r>
    </w:p>
    <w:p w14:paraId="651F4550" w14:textId="372E2EAC" w:rsidR="00562319" w:rsidRPr="009E01EF" w:rsidRDefault="00562319" w:rsidP="00F041E1">
      <w:pPr>
        <w:pStyle w:val="PargrafodaLista"/>
        <w:tabs>
          <w:tab w:val="left" w:pos="1444"/>
        </w:tabs>
        <w:spacing w:before="120" w:line="360" w:lineRule="auto"/>
        <w:ind w:left="0"/>
        <w:jc w:val="both"/>
      </w:pPr>
      <w:r w:rsidRPr="009E01EF">
        <w:t xml:space="preserve">O atestado de </w:t>
      </w:r>
      <w:r w:rsidR="009E312B" w:rsidRPr="009E01EF">
        <w:t>vistoria</w:t>
      </w:r>
      <w:r w:rsidRPr="009E01EF">
        <w:t xml:space="preserve"> poderá ser substituído por </w:t>
      </w:r>
      <w:proofErr w:type="spellStart"/>
      <w:r w:rsidR="00316081">
        <w:t>Auto</w:t>
      </w:r>
      <w:r w:rsidRPr="009E01EF">
        <w:t>declaração</w:t>
      </w:r>
      <w:proofErr w:type="spellEnd"/>
      <w:r w:rsidRPr="009E01EF">
        <w:t xml:space="preserve"> emitida pelo licitante em que conste, alternativamente ou que conhece as condições locais para execução do objeto, ou que tem pleno conhecimento das condições e peculiaridades inerentes a natureza do trabalho, assumindo total responsabilidade por este fato.</w:t>
      </w:r>
    </w:p>
    <w:p w14:paraId="7BB30C63" w14:textId="77777777" w:rsidR="00562319" w:rsidRPr="009E01EF" w:rsidRDefault="00562319" w:rsidP="0048144F">
      <w:pPr>
        <w:pStyle w:val="PargrafodaLista"/>
        <w:widowControl w:val="0"/>
        <w:numPr>
          <w:ilvl w:val="0"/>
          <w:numId w:val="10"/>
        </w:numPr>
        <w:tabs>
          <w:tab w:val="left" w:pos="1444"/>
        </w:tabs>
        <w:autoSpaceDE w:val="0"/>
        <w:autoSpaceDN w:val="0"/>
        <w:spacing w:before="120" w:line="360" w:lineRule="auto"/>
        <w:ind w:left="0" w:firstLine="0"/>
        <w:contextualSpacing w:val="0"/>
        <w:jc w:val="both"/>
      </w:pPr>
      <w:r w:rsidRPr="009E01EF">
        <w:rPr>
          <w:b/>
          <w:bCs/>
        </w:rPr>
        <w:t>Proposta Técnica e Orçamentária</w:t>
      </w:r>
    </w:p>
    <w:p w14:paraId="1EEF3B9C" w14:textId="77777777" w:rsidR="00562319" w:rsidRPr="009E01EF" w:rsidRDefault="00562319" w:rsidP="00F041E1">
      <w:pPr>
        <w:pStyle w:val="PargrafodaLista"/>
        <w:tabs>
          <w:tab w:val="left" w:pos="1444"/>
        </w:tabs>
        <w:spacing w:before="120" w:line="360" w:lineRule="auto"/>
        <w:ind w:left="0"/>
        <w:jc w:val="both"/>
      </w:pPr>
      <w:r w:rsidRPr="009E01EF">
        <w:t>Projeto executivo detalhado ou adequação ao projeto fornecido pela Administração;</w:t>
      </w:r>
    </w:p>
    <w:p w14:paraId="5ACE9D12" w14:textId="77777777" w:rsidR="00562319" w:rsidRPr="009E01EF" w:rsidRDefault="00562319" w:rsidP="00F041E1">
      <w:pPr>
        <w:pStyle w:val="PargrafodaLista"/>
        <w:tabs>
          <w:tab w:val="left" w:pos="1444"/>
        </w:tabs>
        <w:spacing w:before="120" w:line="360" w:lineRule="auto"/>
        <w:ind w:left="0"/>
        <w:jc w:val="both"/>
      </w:pPr>
      <w:r w:rsidRPr="009E01EF">
        <w:t>Planilha orçamentária com composição de custos, cronograma físico-financeiro e BDI justificado.</w:t>
      </w:r>
    </w:p>
    <w:p w14:paraId="436CADBB" w14:textId="77777777" w:rsidR="00562319" w:rsidRPr="009E01EF" w:rsidRDefault="00562319" w:rsidP="0048144F">
      <w:pPr>
        <w:pStyle w:val="PargrafodaLista"/>
        <w:widowControl w:val="0"/>
        <w:numPr>
          <w:ilvl w:val="0"/>
          <w:numId w:val="10"/>
        </w:numPr>
        <w:tabs>
          <w:tab w:val="left" w:pos="1444"/>
        </w:tabs>
        <w:autoSpaceDE w:val="0"/>
        <w:autoSpaceDN w:val="0"/>
        <w:spacing w:before="120" w:line="360" w:lineRule="auto"/>
        <w:ind w:left="0" w:firstLine="0"/>
        <w:contextualSpacing w:val="0"/>
        <w:jc w:val="both"/>
      </w:pPr>
      <w:r w:rsidRPr="009E01EF">
        <w:rPr>
          <w:b/>
          <w:bCs/>
        </w:rPr>
        <w:t>Adequações Normativas</w:t>
      </w:r>
    </w:p>
    <w:p w14:paraId="3B51B1E1" w14:textId="77777777" w:rsidR="00562319" w:rsidRPr="009E01EF" w:rsidRDefault="00562319" w:rsidP="00F041E1">
      <w:pPr>
        <w:pStyle w:val="PargrafodaLista"/>
        <w:tabs>
          <w:tab w:val="left" w:pos="1444"/>
        </w:tabs>
        <w:spacing w:before="120" w:line="360" w:lineRule="auto"/>
        <w:ind w:left="0"/>
        <w:jc w:val="both"/>
      </w:pPr>
      <w:r w:rsidRPr="009E01EF">
        <w:t>Atendimento às normas técnicas da ABNT, especialmente:</w:t>
      </w:r>
    </w:p>
    <w:p w14:paraId="4821E180" w14:textId="77777777" w:rsidR="00562319" w:rsidRPr="009E01EF" w:rsidRDefault="00562319" w:rsidP="00F041E1">
      <w:pPr>
        <w:pStyle w:val="PargrafodaLista"/>
        <w:tabs>
          <w:tab w:val="left" w:pos="1444"/>
        </w:tabs>
        <w:spacing w:before="120" w:line="360" w:lineRule="auto"/>
        <w:ind w:left="0"/>
        <w:jc w:val="both"/>
      </w:pPr>
      <w:r w:rsidRPr="009E01EF">
        <w:lastRenderedPageBreak/>
        <w:t>NBR 9050 (acessibilidade);</w:t>
      </w:r>
    </w:p>
    <w:p w14:paraId="56D4C065" w14:textId="77777777" w:rsidR="00562319" w:rsidRPr="009E01EF" w:rsidRDefault="00562319" w:rsidP="00F041E1">
      <w:pPr>
        <w:pStyle w:val="PargrafodaLista"/>
        <w:tabs>
          <w:tab w:val="left" w:pos="1444"/>
        </w:tabs>
        <w:spacing w:before="120" w:line="360" w:lineRule="auto"/>
        <w:ind w:left="0"/>
        <w:jc w:val="both"/>
      </w:pPr>
      <w:proofErr w:type="spellStart"/>
      <w:r w:rsidRPr="009E01EF">
        <w:t>NBRs</w:t>
      </w:r>
      <w:proofErr w:type="spellEnd"/>
      <w:r w:rsidRPr="009E01EF">
        <w:t xml:space="preserve"> referentes à construção de quadras e instalações hidráulicas/elétricas.</w:t>
      </w:r>
    </w:p>
    <w:p w14:paraId="3AE5B4D0" w14:textId="77777777" w:rsidR="00562319" w:rsidRPr="009E01EF" w:rsidRDefault="00562319" w:rsidP="0048144F">
      <w:pPr>
        <w:pStyle w:val="PargrafodaLista"/>
        <w:widowControl w:val="0"/>
        <w:numPr>
          <w:ilvl w:val="0"/>
          <w:numId w:val="10"/>
        </w:numPr>
        <w:tabs>
          <w:tab w:val="left" w:pos="1444"/>
        </w:tabs>
        <w:autoSpaceDE w:val="0"/>
        <w:autoSpaceDN w:val="0"/>
        <w:spacing w:before="120" w:line="360" w:lineRule="auto"/>
        <w:ind w:left="0" w:firstLine="0"/>
        <w:contextualSpacing w:val="0"/>
        <w:jc w:val="both"/>
      </w:pPr>
      <w:r w:rsidRPr="009E01EF">
        <w:rPr>
          <w:b/>
          <w:bCs/>
        </w:rPr>
        <w:t>Garantias Contratuais</w:t>
      </w:r>
    </w:p>
    <w:p w14:paraId="19566C67" w14:textId="77777777" w:rsidR="00562319" w:rsidRPr="009E01EF" w:rsidRDefault="00562319" w:rsidP="00F041E1">
      <w:pPr>
        <w:pStyle w:val="PargrafodaLista"/>
        <w:tabs>
          <w:tab w:val="left" w:pos="1444"/>
        </w:tabs>
        <w:spacing w:before="120" w:line="360" w:lineRule="auto"/>
        <w:ind w:left="0"/>
        <w:jc w:val="both"/>
      </w:pPr>
      <w:r w:rsidRPr="009E01EF">
        <w:t>Garantia mínima exigida conforme a Lei nº 14.133/2021 (execução contratual), quando exigido;</w:t>
      </w:r>
    </w:p>
    <w:p w14:paraId="238960EB" w14:textId="77777777" w:rsidR="00562319" w:rsidRPr="009E01EF" w:rsidRDefault="00562319" w:rsidP="00F041E1">
      <w:pPr>
        <w:pStyle w:val="PargrafodaLista"/>
        <w:tabs>
          <w:tab w:val="left" w:pos="1444"/>
        </w:tabs>
        <w:spacing w:before="120" w:line="360" w:lineRule="auto"/>
        <w:ind w:left="0"/>
        <w:jc w:val="both"/>
      </w:pPr>
      <w:r w:rsidRPr="009E01EF">
        <w:t>Seguro de responsabilidade civil da obra, quando exigido.</w:t>
      </w:r>
    </w:p>
    <w:p w14:paraId="6857E55F" w14:textId="77777777" w:rsidR="00562319" w:rsidRPr="009E01EF" w:rsidRDefault="00562319" w:rsidP="0048144F">
      <w:pPr>
        <w:pStyle w:val="PargrafodaLista"/>
        <w:widowControl w:val="0"/>
        <w:numPr>
          <w:ilvl w:val="0"/>
          <w:numId w:val="10"/>
        </w:numPr>
        <w:tabs>
          <w:tab w:val="left" w:pos="1444"/>
        </w:tabs>
        <w:autoSpaceDE w:val="0"/>
        <w:autoSpaceDN w:val="0"/>
        <w:spacing w:before="120" w:line="360" w:lineRule="auto"/>
        <w:ind w:left="0" w:firstLine="0"/>
        <w:contextualSpacing w:val="0"/>
        <w:jc w:val="both"/>
      </w:pPr>
      <w:r w:rsidRPr="009E01EF">
        <w:rPr>
          <w:b/>
          <w:bCs/>
        </w:rPr>
        <w:t>Critérios Ambientais e Sustentáveis</w:t>
      </w:r>
    </w:p>
    <w:p w14:paraId="0F074ABA" w14:textId="77777777" w:rsidR="00562319" w:rsidRPr="009E01EF" w:rsidRDefault="00562319" w:rsidP="00F041E1">
      <w:pPr>
        <w:pStyle w:val="PargrafodaLista"/>
        <w:tabs>
          <w:tab w:val="left" w:pos="1444"/>
        </w:tabs>
        <w:spacing w:before="120" w:line="360" w:lineRule="auto"/>
        <w:ind w:left="0"/>
        <w:jc w:val="both"/>
      </w:pPr>
      <w:r w:rsidRPr="009E01EF">
        <w:t>Preferência por materiais de menor impacto ambiental;</w:t>
      </w:r>
    </w:p>
    <w:p w14:paraId="25CA738D" w14:textId="77777777" w:rsidR="00562319" w:rsidRPr="009E01EF" w:rsidRDefault="00562319" w:rsidP="00F041E1">
      <w:pPr>
        <w:pStyle w:val="PargrafodaLista"/>
        <w:tabs>
          <w:tab w:val="left" w:pos="1444"/>
        </w:tabs>
        <w:spacing w:before="120" w:line="360" w:lineRule="auto"/>
        <w:ind w:left="0"/>
        <w:jc w:val="both"/>
      </w:pPr>
      <w:r w:rsidRPr="009E01EF">
        <w:t>Gestão adequada dos resíduos da construção civil durante a obra.</w:t>
      </w:r>
    </w:p>
    <w:p w14:paraId="0580A0C8" w14:textId="432E54B7" w:rsidR="00562319" w:rsidRPr="00FE2D98" w:rsidRDefault="00562319" w:rsidP="0048144F">
      <w:pPr>
        <w:pStyle w:val="PargrafodaLista"/>
        <w:widowControl w:val="0"/>
        <w:numPr>
          <w:ilvl w:val="0"/>
          <w:numId w:val="13"/>
        </w:numPr>
        <w:tabs>
          <w:tab w:val="left" w:pos="0"/>
        </w:tabs>
        <w:autoSpaceDE w:val="0"/>
        <w:autoSpaceDN w:val="0"/>
        <w:spacing w:line="360" w:lineRule="auto"/>
        <w:ind w:left="0" w:firstLine="0"/>
        <w:contextualSpacing w:val="0"/>
        <w:jc w:val="both"/>
        <w:rPr>
          <w:b/>
          <w:spacing w:val="-2"/>
        </w:rPr>
      </w:pPr>
      <w:r w:rsidRPr="00FE2D98">
        <w:rPr>
          <w:b/>
          <w:spacing w:val="-2"/>
        </w:rPr>
        <w:t>VIGENCIA DO CONTRATO</w:t>
      </w:r>
    </w:p>
    <w:p w14:paraId="32A4DE1E" w14:textId="16DC6EB5" w:rsidR="00562319" w:rsidRPr="009E01EF" w:rsidRDefault="00562319" w:rsidP="00F041E1">
      <w:pPr>
        <w:pStyle w:val="PargrafodaLista"/>
        <w:tabs>
          <w:tab w:val="left" w:pos="0"/>
        </w:tabs>
        <w:spacing w:line="360" w:lineRule="auto"/>
        <w:ind w:left="0"/>
        <w:jc w:val="both"/>
      </w:pPr>
      <w:r w:rsidRPr="00FE2D98">
        <w:rPr>
          <w:color w:val="000000"/>
        </w:rPr>
        <w:tab/>
      </w:r>
      <w:r w:rsidRPr="00FE2D98">
        <w:rPr>
          <w:color w:val="000000"/>
        </w:rPr>
        <w:tab/>
      </w:r>
      <w:r w:rsidR="00FE2D98" w:rsidRPr="009E01EF">
        <w:rPr>
          <w:bCs/>
          <w:color w:val="000000" w:themeColor="text1"/>
        </w:rPr>
        <w:t xml:space="preserve">O prazo de vigência da contratação é de 07 (sete) meses, contados a partir da </w:t>
      </w:r>
      <w:r w:rsidR="00FE2D98">
        <w:rPr>
          <w:bCs/>
          <w:color w:val="000000" w:themeColor="text1"/>
        </w:rPr>
        <w:t>ordem de serviço,</w:t>
      </w:r>
      <w:r w:rsidR="00FE2D98" w:rsidRPr="00FE2D98">
        <w:rPr>
          <w:bCs/>
          <w:color w:val="000000" w:themeColor="text1"/>
        </w:rPr>
        <w:t xml:space="preserve"> </w:t>
      </w:r>
      <w:r w:rsidR="00FE2D98" w:rsidRPr="00C6297C">
        <w:rPr>
          <w:bCs/>
          <w:color w:val="000000" w:themeColor="text1"/>
        </w:rPr>
        <w:t>p</w:t>
      </w:r>
      <w:r w:rsidR="00FE2D98" w:rsidRPr="009E01EF">
        <w:rPr>
          <w:bCs/>
          <w:color w:val="000000" w:themeColor="text1"/>
        </w:rPr>
        <w:t>rorrogável</w:t>
      </w:r>
      <w:r w:rsidR="00FE2D98" w:rsidRPr="009E01EF">
        <w:t>, na forma do artigo 105 da Lei n° 14.133, de 2021</w:t>
      </w:r>
      <w:r w:rsidRPr="00FE2D98">
        <w:t>.</w:t>
      </w:r>
    </w:p>
    <w:p w14:paraId="79E9E6FB" w14:textId="77777777" w:rsidR="00562319" w:rsidRPr="009E01EF" w:rsidRDefault="00562319" w:rsidP="00F041E1">
      <w:pPr>
        <w:pStyle w:val="PargrafodaLista"/>
        <w:tabs>
          <w:tab w:val="left" w:pos="0"/>
        </w:tabs>
        <w:spacing w:line="360" w:lineRule="auto"/>
        <w:ind w:left="0"/>
        <w:jc w:val="both"/>
        <w:rPr>
          <w:spacing w:val="-2"/>
        </w:rPr>
      </w:pPr>
    </w:p>
    <w:p w14:paraId="1D4F3355" w14:textId="77777777" w:rsidR="00562319" w:rsidRPr="009E01EF" w:rsidRDefault="00562319" w:rsidP="0048144F">
      <w:pPr>
        <w:pStyle w:val="PargrafodaLista"/>
        <w:widowControl w:val="0"/>
        <w:numPr>
          <w:ilvl w:val="0"/>
          <w:numId w:val="13"/>
        </w:numPr>
        <w:tabs>
          <w:tab w:val="left" w:pos="0"/>
        </w:tabs>
        <w:autoSpaceDE w:val="0"/>
        <w:autoSpaceDN w:val="0"/>
        <w:spacing w:line="360" w:lineRule="auto"/>
        <w:ind w:left="0" w:firstLine="0"/>
        <w:contextualSpacing w:val="0"/>
        <w:jc w:val="both"/>
        <w:rPr>
          <w:b/>
          <w:bCs/>
        </w:rPr>
      </w:pPr>
      <w:r w:rsidRPr="009E01EF">
        <w:rPr>
          <w:b/>
          <w:bCs/>
          <w:spacing w:val="-2"/>
        </w:rPr>
        <w:t>CRITÉRIOS DE SUSTENTABILIDADE</w:t>
      </w:r>
    </w:p>
    <w:p w14:paraId="0270F902" w14:textId="77777777" w:rsidR="00562319" w:rsidRPr="009E01EF" w:rsidRDefault="00562319" w:rsidP="00F041E1">
      <w:pPr>
        <w:pStyle w:val="PargrafodaLista"/>
        <w:tabs>
          <w:tab w:val="left" w:pos="0"/>
        </w:tabs>
        <w:spacing w:line="360" w:lineRule="auto"/>
        <w:ind w:left="0"/>
        <w:jc w:val="both"/>
        <w:rPr>
          <w:b/>
          <w:bCs/>
          <w:spacing w:val="-2"/>
        </w:rPr>
      </w:pPr>
    </w:p>
    <w:p w14:paraId="430D6CE3" w14:textId="77777777" w:rsidR="00562319" w:rsidRPr="009E01EF" w:rsidRDefault="00562319" w:rsidP="00F041E1">
      <w:pPr>
        <w:pStyle w:val="PargrafodaLista"/>
        <w:tabs>
          <w:tab w:val="left" w:pos="0"/>
        </w:tabs>
        <w:spacing w:line="360" w:lineRule="auto"/>
        <w:ind w:left="0"/>
        <w:jc w:val="both"/>
        <w:rPr>
          <w:color w:val="000000"/>
        </w:rPr>
      </w:pPr>
      <w:r w:rsidRPr="009E01EF">
        <w:rPr>
          <w:color w:val="000000"/>
        </w:rPr>
        <w:tab/>
      </w:r>
      <w:r w:rsidRPr="009E01EF">
        <w:rPr>
          <w:color w:val="000000"/>
        </w:rPr>
        <w:tab/>
        <w:t>A execução da obra deverá observar princípios de desenvolvimento sustentável, priorizando práticas que minimizem impactos ambientais e promovam benefícios sociais e econômicos duradouros. Entre os critérios exigidos, destacam-se:</w:t>
      </w:r>
    </w:p>
    <w:p w14:paraId="75170BEB" w14:textId="77777777" w:rsidR="00562319" w:rsidRPr="009E01EF" w:rsidRDefault="00562319" w:rsidP="0048144F">
      <w:pPr>
        <w:pStyle w:val="PargrafodaLista"/>
        <w:widowControl w:val="0"/>
        <w:numPr>
          <w:ilvl w:val="0"/>
          <w:numId w:val="10"/>
        </w:numPr>
        <w:tabs>
          <w:tab w:val="left" w:pos="0"/>
        </w:tabs>
        <w:autoSpaceDE w:val="0"/>
        <w:autoSpaceDN w:val="0"/>
        <w:spacing w:line="360" w:lineRule="auto"/>
        <w:ind w:left="0" w:firstLine="0"/>
        <w:contextualSpacing w:val="0"/>
        <w:jc w:val="both"/>
        <w:rPr>
          <w:color w:val="000000"/>
        </w:rPr>
      </w:pPr>
      <w:r w:rsidRPr="009E01EF">
        <w:rPr>
          <w:b/>
          <w:bCs/>
          <w:color w:val="000000"/>
        </w:rPr>
        <w:t>Sustentabilidade Ambiental</w:t>
      </w:r>
    </w:p>
    <w:p w14:paraId="103123D8" w14:textId="77777777" w:rsidR="00562319" w:rsidRPr="009E01EF" w:rsidRDefault="00562319" w:rsidP="00F041E1">
      <w:pPr>
        <w:pStyle w:val="PargrafodaLista"/>
        <w:tabs>
          <w:tab w:val="left" w:pos="0"/>
        </w:tabs>
        <w:spacing w:line="360" w:lineRule="auto"/>
        <w:ind w:left="0"/>
        <w:jc w:val="both"/>
        <w:rPr>
          <w:color w:val="000000"/>
        </w:rPr>
      </w:pPr>
      <w:r w:rsidRPr="009E01EF">
        <w:rPr>
          <w:color w:val="000000"/>
        </w:rPr>
        <w:t>Utilização preferencial de materiais certificados, recicláveis ou com menor impacto ambiental;</w:t>
      </w:r>
    </w:p>
    <w:p w14:paraId="4838D77B" w14:textId="77777777" w:rsidR="00562319" w:rsidRPr="009E01EF" w:rsidRDefault="00562319" w:rsidP="00F041E1">
      <w:pPr>
        <w:pStyle w:val="PargrafodaLista"/>
        <w:tabs>
          <w:tab w:val="left" w:pos="0"/>
        </w:tabs>
        <w:spacing w:line="360" w:lineRule="auto"/>
        <w:ind w:left="0"/>
        <w:jc w:val="both"/>
        <w:rPr>
          <w:color w:val="000000"/>
        </w:rPr>
      </w:pPr>
      <w:r w:rsidRPr="009E01EF">
        <w:rPr>
          <w:color w:val="000000"/>
        </w:rPr>
        <w:t>Gestão adequada dos resíduos da construção civil, com reaproveitamento e descarte conforme a legislação (PNRS – Lei nº 12.305/2010);</w:t>
      </w:r>
    </w:p>
    <w:p w14:paraId="47AF647F" w14:textId="77777777" w:rsidR="00562319" w:rsidRPr="009E01EF" w:rsidRDefault="00562319" w:rsidP="00F041E1">
      <w:pPr>
        <w:pStyle w:val="PargrafodaLista"/>
        <w:tabs>
          <w:tab w:val="left" w:pos="0"/>
        </w:tabs>
        <w:spacing w:line="360" w:lineRule="auto"/>
        <w:ind w:left="0"/>
        <w:jc w:val="both"/>
        <w:rPr>
          <w:color w:val="000000"/>
        </w:rPr>
      </w:pPr>
      <w:r w:rsidRPr="009E01EF">
        <w:rPr>
          <w:color w:val="000000"/>
        </w:rPr>
        <w:t>Adoção de medidas para minimizar emissão de poeira, ruído e uso excessivo de recursos naturais durante a obra;</w:t>
      </w:r>
    </w:p>
    <w:p w14:paraId="2EAF3BAC" w14:textId="77777777" w:rsidR="00562319" w:rsidRPr="009E01EF" w:rsidRDefault="00562319" w:rsidP="00F041E1">
      <w:pPr>
        <w:pStyle w:val="PargrafodaLista"/>
        <w:tabs>
          <w:tab w:val="left" w:pos="0"/>
        </w:tabs>
        <w:spacing w:line="360" w:lineRule="auto"/>
        <w:ind w:left="0"/>
        <w:jc w:val="both"/>
        <w:rPr>
          <w:color w:val="000000"/>
        </w:rPr>
      </w:pPr>
      <w:r w:rsidRPr="009E01EF">
        <w:rPr>
          <w:color w:val="000000"/>
        </w:rPr>
        <w:t>Aproveitamento de iluminação e ventilação naturais no projeto arquitetônico.</w:t>
      </w:r>
    </w:p>
    <w:p w14:paraId="1390FFAB" w14:textId="77777777" w:rsidR="00562319" w:rsidRPr="009E01EF" w:rsidRDefault="00562319" w:rsidP="0048144F">
      <w:pPr>
        <w:pStyle w:val="PargrafodaLista"/>
        <w:widowControl w:val="0"/>
        <w:numPr>
          <w:ilvl w:val="0"/>
          <w:numId w:val="10"/>
        </w:numPr>
        <w:tabs>
          <w:tab w:val="left" w:pos="0"/>
        </w:tabs>
        <w:autoSpaceDE w:val="0"/>
        <w:autoSpaceDN w:val="0"/>
        <w:spacing w:line="360" w:lineRule="auto"/>
        <w:ind w:left="0" w:firstLine="0"/>
        <w:contextualSpacing w:val="0"/>
        <w:jc w:val="both"/>
        <w:rPr>
          <w:color w:val="000000"/>
        </w:rPr>
      </w:pPr>
      <w:r w:rsidRPr="009E01EF">
        <w:rPr>
          <w:b/>
          <w:bCs/>
          <w:color w:val="000000"/>
        </w:rPr>
        <w:t>Sustentabilidade Social</w:t>
      </w:r>
    </w:p>
    <w:p w14:paraId="3CACEFDB" w14:textId="77777777" w:rsidR="00562319" w:rsidRPr="009E01EF" w:rsidRDefault="00562319" w:rsidP="00F041E1">
      <w:pPr>
        <w:pStyle w:val="PargrafodaLista"/>
        <w:tabs>
          <w:tab w:val="left" w:pos="0"/>
        </w:tabs>
        <w:spacing w:line="360" w:lineRule="auto"/>
        <w:ind w:left="0"/>
        <w:jc w:val="both"/>
        <w:rPr>
          <w:color w:val="000000"/>
        </w:rPr>
      </w:pPr>
      <w:r w:rsidRPr="009E01EF">
        <w:rPr>
          <w:color w:val="000000"/>
        </w:rPr>
        <w:t xml:space="preserve">Inclusão de práticas que promovam a </w:t>
      </w:r>
      <w:r w:rsidRPr="009E01EF">
        <w:rPr>
          <w:b/>
          <w:bCs/>
          <w:color w:val="000000"/>
        </w:rPr>
        <w:t>acessibilidade universal</w:t>
      </w:r>
      <w:r w:rsidRPr="009E01EF">
        <w:rPr>
          <w:color w:val="000000"/>
        </w:rPr>
        <w:t>, conforme NBR 9050;</w:t>
      </w:r>
    </w:p>
    <w:p w14:paraId="517A68E4" w14:textId="77777777" w:rsidR="00562319" w:rsidRPr="009E01EF" w:rsidRDefault="00562319" w:rsidP="00F041E1">
      <w:pPr>
        <w:pStyle w:val="PargrafodaLista"/>
        <w:tabs>
          <w:tab w:val="left" w:pos="0"/>
        </w:tabs>
        <w:spacing w:line="360" w:lineRule="auto"/>
        <w:ind w:left="0"/>
        <w:jc w:val="both"/>
        <w:rPr>
          <w:color w:val="000000"/>
        </w:rPr>
      </w:pPr>
      <w:r w:rsidRPr="009E01EF">
        <w:rPr>
          <w:color w:val="000000"/>
        </w:rPr>
        <w:t>Prioridade para a contratação de mão de obra local, contribuindo com a economia e o desenvolvimento da comunidade;</w:t>
      </w:r>
    </w:p>
    <w:p w14:paraId="40F1233F" w14:textId="77777777" w:rsidR="008B2B8E" w:rsidRPr="009E01EF" w:rsidRDefault="008B2B8E" w:rsidP="00F041E1">
      <w:pPr>
        <w:pStyle w:val="PargrafodaLista"/>
        <w:tabs>
          <w:tab w:val="left" w:pos="0"/>
        </w:tabs>
        <w:spacing w:line="360" w:lineRule="auto"/>
        <w:ind w:left="0"/>
        <w:jc w:val="both"/>
        <w:rPr>
          <w:color w:val="000000"/>
        </w:rPr>
      </w:pPr>
    </w:p>
    <w:p w14:paraId="6016E5D7" w14:textId="3EA4522B" w:rsidR="00562319" w:rsidRPr="009E01EF" w:rsidRDefault="00562319" w:rsidP="00F041E1">
      <w:pPr>
        <w:pStyle w:val="PargrafodaLista"/>
        <w:tabs>
          <w:tab w:val="left" w:pos="0"/>
        </w:tabs>
        <w:spacing w:line="360" w:lineRule="auto"/>
        <w:ind w:left="0"/>
        <w:jc w:val="both"/>
        <w:rPr>
          <w:color w:val="000000"/>
        </w:rPr>
      </w:pPr>
      <w:r w:rsidRPr="009E01EF">
        <w:rPr>
          <w:color w:val="000000"/>
        </w:rPr>
        <w:t>Garantia de condições seguras e saudáveis de trabalho para os colaboradores.</w:t>
      </w:r>
    </w:p>
    <w:p w14:paraId="697C6256" w14:textId="77777777" w:rsidR="00562319" w:rsidRPr="009E01EF" w:rsidRDefault="00562319" w:rsidP="0048144F">
      <w:pPr>
        <w:pStyle w:val="PargrafodaLista"/>
        <w:widowControl w:val="0"/>
        <w:numPr>
          <w:ilvl w:val="0"/>
          <w:numId w:val="10"/>
        </w:numPr>
        <w:tabs>
          <w:tab w:val="left" w:pos="0"/>
        </w:tabs>
        <w:autoSpaceDE w:val="0"/>
        <w:autoSpaceDN w:val="0"/>
        <w:spacing w:line="360" w:lineRule="auto"/>
        <w:ind w:left="0" w:firstLine="0"/>
        <w:contextualSpacing w:val="0"/>
        <w:jc w:val="both"/>
        <w:rPr>
          <w:color w:val="000000"/>
        </w:rPr>
      </w:pPr>
      <w:r w:rsidRPr="009E01EF">
        <w:rPr>
          <w:b/>
          <w:bCs/>
          <w:color w:val="000000"/>
        </w:rPr>
        <w:t>Sustentabilidade Econômica</w:t>
      </w:r>
    </w:p>
    <w:p w14:paraId="63D57966" w14:textId="77777777" w:rsidR="00562319" w:rsidRPr="009E01EF" w:rsidRDefault="00562319" w:rsidP="00F041E1">
      <w:pPr>
        <w:pStyle w:val="PargrafodaLista"/>
        <w:tabs>
          <w:tab w:val="left" w:pos="0"/>
        </w:tabs>
        <w:spacing w:line="360" w:lineRule="auto"/>
        <w:ind w:left="0"/>
        <w:jc w:val="both"/>
        <w:rPr>
          <w:color w:val="000000"/>
        </w:rPr>
      </w:pPr>
      <w:r w:rsidRPr="009E01EF">
        <w:rPr>
          <w:color w:val="000000"/>
        </w:rPr>
        <w:t>Projeto com foco na durabilidade e baixa manutenção das estruturas;</w:t>
      </w:r>
    </w:p>
    <w:p w14:paraId="601EF3F0" w14:textId="77777777" w:rsidR="00B72F2F" w:rsidRDefault="00B72F2F" w:rsidP="00F041E1">
      <w:pPr>
        <w:pStyle w:val="PargrafodaLista"/>
        <w:tabs>
          <w:tab w:val="left" w:pos="0"/>
        </w:tabs>
        <w:spacing w:line="360" w:lineRule="auto"/>
        <w:ind w:left="0"/>
        <w:jc w:val="both"/>
        <w:rPr>
          <w:color w:val="000000"/>
        </w:rPr>
      </w:pPr>
    </w:p>
    <w:p w14:paraId="5DA5669F" w14:textId="77777777" w:rsidR="00B72F2F" w:rsidRDefault="00B72F2F" w:rsidP="00F041E1">
      <w:pPr>
        <w:pStyle w:val="PargrafodaLista"/>
        <w:tabs>
          <w:tab w:val="left" w:pos="0"/>
        </w:tabs>
        <w:spacing w:line="360" w:lineRule="auto"/>
        <w:ind w:left="0"/>
        <w:jc w:val="both"/>
        <w:rPr>
          <w:color w:val="000000"/>
        </w:rPr>
      </w:pPr>
    </w:p>
    <w:p w14:paraId="28F0765B" w14:textId="77777777" w:rsidR="00B72F2F" w:rsidRDefault="00B72F2F" w:rsidP="00F041E1">
      <w:pPr>
        <w:pStyle w:val="PargrafodaLista"/>
        <w:tabs>
          <w:tab w:val="left" w:pos="0"/>
        </w:tabs>
        <w:spacing w:line="360" w:lineRule="auto"/>
        <w:ind w:left="0"/>
        <w:jc w:val="both"/>
        <w:rPr>
          <w:color w:val="000000"/>
        </w:rPr>
      </w:pPr>
    </w:p>
    <w:p w14:paraId="0F9F1713" w14:textId="2D5ECD23" w:rsidR="00562319" w:rsidRPr="009E01EF" w:rsidRDefault="00562319" w:rsidP="00F041E1">
      <w:pPr>
        <w:pStyle w:val="PargrafodaLista"/>
        <w:tabs>
          <w:tab w:val="left" w:pos="0"/>
        </w:tabs>
        <w:spacing w:line="360" w:lineRule="auto"/>
        <w:ind w:left="0"/>
        <w:jc w:val="both"/>
        <w:rPr>
          <w:color w:val="000000"/>
        </w:rPr>
      </w:pPr>
      <w:r w:rsidRPr="009E01EF">
        <w:rPr>
          <w:color w:val="000000"/>
        </w:rPr>
        <w:t>Eficiência no consumo de energia (</w:t>
      </w:r>
      <w:proofErr w:type="spellStart"/>
      <w:r w:rsidRPr="009E01EF">
        <w:rPr>
          <w:color w:val="000000"/>
        </w:rPr>
        <w:t>ex</w:t>
      </w:r>
      <w:proofErr w:type="spellEnd"/>
      <w:r w:rsidRPr="009E01EF">
        <w:rPr>
          <w:color w:val="000000"/>
        </w:rPr>
        <w:t>: iluminação LED) e eventual instalação de sistemas de captação e reuso de água;</w:t>
      </w:r>
    </w:p>
    <w:p w14:paraId="6544DF49" w14:textId="77777777" w:rsidR="00562319" w:rsidRPr="009E01EF" w:rsidRDefault="00562319" w:rsidP="00F041E1">
      <w:pPr>
        <w:pStyle w:val="PargrafodaLista"/>
        <w:tabs>
          <w:tab w:val="left" w:pos="0"/>
        </w:tabs>
        <w:spacing w:line="360" w:lineRule="auto"/>
        <w:ind w:left="0"/>
        <w:jc w:val="both"/>
        <w:rPr>
          <w:color w:val="000000"/>
        </w:rPr>
      </w:pPr>
      <w:r w:rsidRPr="009E01EF">
        <w:rPr>
          <w:color w:val="000000"/>
        </w:rPr>
        <w:t>Valorização do imóvel público e racionalização do investimento a longo prazo.</w:t>
      </w:r>
    </w:p>
    <w:p w14:paraId="1E36D3E1" w14:textId="77777777" w:rsidR="00562319" w:rsidRPr="009E01EF" w:rsidRDefault="00562319" w:rsidP="0048144F">
      <w:pPr>
        <w:pStyle w:val="PargrafodaLista"/>
        <w:widowControl w:val="0"/>
        <w:numPr>
          <w:ilvl w:val="0"/>
          <w:numId w:val="10"/>
        </w:numPr>
        <w:tabs>
          <w:tab w:val="left" w:pos="0"/>
        </w:tabs>
        <w:autoSpaceDE w:val="0"/>
        <w:autoSpaceDN w:val="0"/>
        <w:spacing w:line="360" w:lineRule="auto"/>
        <w:ind w:left="0" w:firstLine="0"/>
        <w:contextualSpacing w:val="0"/>
        <w:jc w:val="both"/>
        <w:rPr>
          <w:color w:val="000000"/>
        </w:rPr>
      </w:pPr>
      <w:r w:rsidRPr="009E01EF">
        <w:rPr>
          <w:b/>
          <w:bCs/>
          <w:color w:val="000000"/>
        </w:rPr>
        <w:t>Responsabilidade Técnica e Governança</w:t>
      </w:r>
    </w:p>
    <w:p w14:paraId="386B28D8" w14:textId="77777777" w:rsidR="00562319" w:rsidRPr="009E01EF" w:rsidRDefault="00562319" w:rsidP="00F041E1">
      <w:pPr>
        <w:pStyle w:val="PargrafodaLista"/>
        <w:tabs>
          <w:tab w:val="left" w:pos="0"/>
        </w:tabs>
        <w:spacing w:line="360" w:lineRule="auto"/>
        <w:ind w:left="0"/>
        <w:jc w:val="both"/>
        <w:rPr>
          <w:color w:val="000000"/>
        </w:rPr>
      </w:pPr>
      <w:r w:rsidRPr="009E01EF">
        <w:rPr>
          <w:color w:val="000000"/>
        </w:rPr>
        <w:t>Cumprimento das normas técnicas da ABNT e legislações ambientais e urbanísticas;</w:t>
      </w:r>
    </w:p>
    <w:p w14:paraId="020AB29A" w14:textId="77777777" w:rsidR="00562319" w:rsidRPr="009E01EF" w:rsidRDefault="00562319" w:rsidP="00F041E1">
      <w:pPr>
        <w:pStyle w:val="PargrafodaLista"/>
        <w:tabs>
          <w:tab w:val="left" w:pos="0"/>
        </w:tabs>
        <w:spacing w:line="360" w:lineRule="auto"/>
        <w:ind w:left="0"/>
        <w:jc w:val="both"/>
        <w:rPr>
          <w:color w:val="000000"/>
        </w:rPr>
      </w:pPr>
      <w:r w:rsidRPr="009E01EF">
        <w:rPr>
          <w:color w:val="000000"/>
        </w:rPr>
        <w:t>Compromisso da empresa com a transparência, ética e entrega de soluções de qualidade com impacto positivo no ambiente escolar.</w:t>
      </w:r>
    </w:p>
    <w:p w14:paraId="6F726009" w14:textId="77777777" w:rsidR="00562319" w:rsidRPr="009E01EF" w:rsidRDefault="00562319" w:rsidP="00F041E1">
      <w:pPr>
        <w:pStyle w:val="Corpodetexto"/>
        <w:spacing w:before="123" w:line="360" w:lineRule="auto"/>
        <w:jc w:val="both"/>
        <w:rPr>
          <w:rFonts w:ascii="Times New Roman" w:hAnsi="Times New Roman" w:cs="Times New Roman"/>
          <w:sz w:val="24"/>
          <w:szCs w:val="24"/>
        </w:rPr>
      </w:pPr>
    </w:p>
    <w:p w14:paraId="11DB2BEA" w14:textId="77777777" w:rsidR="00562319" w:rsidRPr="009E01EF" w:rsidRDefault="00562319" w:rsidP="0048144F">
      <w:pPr>
        <w:pStyle w:val="Ttulo1"/>
        <w:keepNext w:val="0"/>
        <w:keepLines w:val="0"/>
        <w:widowControl w:val="0"/>
        <w:numPr>
          <w:ilvl w:val="0"/>
          <w:numId w:val="13"/>
        </w:numPr>
        <w:tabs>
          <w:tab w:val="left" w:pos="1407"/>
        </w:tabs>
        <w:autoSpaceDE w:val="0"/>
        <w:autoSpaceDN w:val="0"/>
        <w:spacing w:before="0" w:line="360" w:lineRule="auto"/>
        <w:ind w:left="0" w:firstLine="0"/>
        <w:jc w:val="both"/>
        <w:rPr>
          <w:rFonts w:ascii="Times New Roman" w:hAnsi="Times New Roman" w:cs="Times New Roman"/>
          <w:b/>
          <w:color w:val="auto"/>
          <w:sz w:val="24"/>
          <w:szCs w:val="24"/>
        </w:rPr>
      </w:pPr>
      <w:r w:rsidRPr="009E01EF">
        <w:rPr>
          <w:rFonts w:ascii="Times New Roman" w:hAnsi="Times New Roman" w:cs="Times New Roman"/>
          <w:b/>
          <w:color w:val="auto"/>
          <w:sz w:val="24"/>
          <w:szCs w:val="24"/>
        </w:rPr>
        <w:t>DESCRIÇÃO</w:t>
      </w:r>
      <w:r w:rsidRPr="009E01EF">
        <w:rPr>
          <w:rFonts w:ascii="Times New Roman" w:hAnsi="Times New Roman" w:cs="Times New Roman"/>
          <w:b/>
          <w:color w:val="auto"/>
          <w:spacing w:val="-5"/>
          <w:sz w:val="24"/>
          <w:szCs w:val="24"/>
        </w:rPr>
        <w:t xml:space="preserve"> </w:t>
      </w:r>
      <w:r w:rsidRPr="009E01EF">
        <w:rPr>
          <w:rFonts w:ascii="Times New Roman" w:hAnsi="Times New Roman" w:cs="Times New Roman"/>
          <w:b/>
          <w:color w:val="auto"/>
          <w:sz w:val="24"/>
          <w:szCs w:val="24"/>
        </w:rPr>
        <w:t>DE</w:t>
      </w:r>
      <w:r w:rsidRPr="009E01EF">
        <w:rPr>
          <w:rFonts w:ascii="Times New Roman" w:hAnsi="Times New Roman" w:cs="Times New Roman"/>
          <w:b/>
          <w:color w:val="auto"/>
          <w:spacing w:val="-4"/>
          <w:sz w:val="24"/>
          <w:szCs w:val="24"/>
        </w:rPr>
        <w:t xml:space="preserve"> </w:t>
      </w:r>
      <w:r w:rsidRPr="009E01EF">
        <w:rPr>
          <w:rFonts w:ascii="Times New Roman" w:hAnsi="Times New Roman" w:cs="Times New Roman"/>
          <w:b/>
          <w:color w:val="auto"/>
          <w:sz w:val="24"/>
          <w:szCs w:val="24"/>
        </w:rPr>
        <w:t>POSSÍVEIS</w:t>
      </w:r>
      <w:r w:rsidRPr="009E01EF">
        <w:rPr>
          <w:rFonts w:ascii="Times New Roman" w:hAnsi="Times New Roman" w:cs="Times New Roman"/>
          <w:b/>
          <w:color w:val="auto"/>
          <w:spacing w:val="-4"/>
          <w:sz w:val="24"/>
          <w:szCs w:val="24"/>
        </w:rPr>
        <w:t xml:space="preserve"> </w:t>
      </w:r>
      <w:r w:rsidRPr="009E01EF">
        <w:rPr>
          <w:rFonts w:ascii="Times New Roman" w:hAnsi="Times New Roman" w:cs="Times New Roman"/>
          <w:b/>
          <w:color w:val="auto"/>
          <w:sz w:val="24"/>
          <w:szCs w:val="24"/>
        </w:rPr>
        <w:t>IMPACTOS</w:t>
      </w:r>
      <w:r w:rsidRPr="009E01EF">
        <w:rPr>
          <w:rFonts w:ascii="Times New Roman" w:hAnsi="Times New Roman" w:cs="Times New Roman"/>
          <w:b/>
          <w:color w:val="auto"/>
          <w:spacing w:val="-3"/>
          <w:sz w:val="24"/>
          <w:szCs w:val="24"/>
        </w:rPr>
        <w:t xml:space="preserve"> </w:t>
      </w:r>
      <w:r w:rsidRPr="009E01EF">
        <w:rPr>
          <w:rFonts w:ascii="Times New Roman" w:hAnsi="Times New Roman" w:cs="Times New Roman"/>
          <w:b/>
          <w:color w:val="auto"/>
          <w:spacing w:val="-2"/>
          <w:sz w:val="24"/>
          <w:szCs w:val="24"/>
        </w:rPr>
        <w:t>AMBIENTAIS</w:t>
      </w:r>
    </w:p>
    <w:p w14:paraId="2030771E" w14:textId="77777777" w:rsidR="00562319" w:rsidRPr="009E01EF" w:rsidRDefault="00562319" w:rsidP="00F041E1">
      <w:pPr>
        <w:pStyle w:val="PargrafodaLista"/>
        <w:tabs>
          <w:tab w:val="left" w:pos="1499"/>
        </w:tabs>
        <w:spacing w:before="123" w:line="360" w:lineRule="auto"/>
        <w:ind w:left="0"/>
        <w:rPr>
          <w:b/>
          <w:bCs/>
        </w:rPr>
      </w:pPr>
    </w:p>
    <w:p w14:paraId="7E567BD5" w14:textId="77777777" w:rsidR="00562319" w:rsidRPr="009E01EF" w:rsidRDefault="00562319" w:rsidP="00F041E1">
      <w:pPr>
        <w:pStyle w:val="PargrafodaLista"/>
        <w:tabs>
          <w:tab w:val="left" w:pos="1499"/>
        </w:tabs>
        <w:spacing w:before="123" w:line="360" w:lineRule="auto"/>
        <w:ind w:left="0"/>
        <w:jc w:val="both"/>
        <w:rPr>
          <w:b/>
          <w:bCs/>
        </w:rPr>
      </w:pPr>
      <w:r w:rsidRPr="009E01EF">
        <w:rPr>
          <w:b/>
          <w:bCs/>
        </w:rPr>
        <w:tab/>
      </w:r>
      <w:r w:rsidRPr="009E01EF">
        <w:rPr>
          <w:b/>
          <w:bCs/>
        </w:rPr>
        <w:tab/>
        <w:t xml:space="preserve">A construção de quadra poliesportiva coberta com vestiário pode gerar </w:t>
      </w:r>
      <w:r w:rsidRPr="009E01EF">
        <w:t>impactos ambientais diretos e indiretos</w:t>
      </w:r>
      <w:r w:rsidRPr="009E01EF">
        <w:rPr>
          <w:b/>
          <w:bCs/>
        </w:rPr>
        <w:t xml:space="preserve"> que devem ser previstos e mitigados ao longo de todas as etapas da obra. Os principais impactos potenciais incluem:</w:t>
      </w:r>
    </w:p>
    <w:p w14:paraId="56D99496" w14:textId="77777777" w:rsidR="00562319" w:rsidRPr="009E01EF" w:rsidRDefault="00562319" w:rsidP="0048144F">
      <w:pPr>
        <w:pStyle w:val="PargrafodaLista"/>
        <w:widowControl w:val="0"/>
        <w:numPr>
          <w:ilvl w:val="0"/>
          <w:numId w:val="10"/>
        </w:numPr>
        <w:tabs>
          <w:tab w:val="left" w:pos="1499"/>
        </w:tabs>
        <w:autoSpaceDE w:val="0"/>
        <w:autoSpaceDN w:val="0"/>
        <w:spacing w:before="123" w:line="360" w:lineRule="auto"/>
        <w:ind w:left="0" w:firstLine="0"/>
        <w:contextualSpacing w:val="0"/>
        <w:jc w:val="both"/>
        <w:rPr>
          <w:b/>
          <w:bCs/>
        </w:rPr>
      </w:pPr>
      <w:r w:rsidRPr="009E01EF">
        <w:t>Supressão de Vegetação e Alteração do Solo</w:t>
      </w:r>
      <w:r w:rsidRPr="009E01EF">
        <w:rPr>
          <w:b/>
          <w:bCs/>
        </w:rPr>
        <w:t xml:space="preserve"> </w:t>
      </w:r>
    </w:p>
    <w:p w14:paraId="74262238" w14:textId="77777777" w:rsidR="00562319" w:rsidRPr="009E01EF" w:rsidRDefault="00562319" w:rsidP="00F041E1">
      <w:pPr>
        <w:tabs>
          <w:tab w:val="left" w:pos="1499"/>
        </w:tabs>
        <w:spacing w:before="123" w:line="360" w:lineRule="auto"/>
        <w:jc w:val="both"/>
        <w:rPr>
          <w:rFonts w:ascii="Times New Roman" w:hAnsi="Times New Roman" w:cs="Times New Roman"/>
          <w:b/>
          <w:bCs/>
          <w:sz w:val="24"/>
          <w:szCs w:val="24"/>
        </w:rPr>
      </w:pPr>
      <w:r w:rsidRPr="009E01EF">
        <w:rPr>
          <w:rFonts w:ascii="Times New Roman" w:hAnsi="Times New Roman" w:cs="Times New Roman"/>
          <w:b/>
          <w:bCs/>
          <w:sz w:val="24"/>
          <w:szCs w:val="24"/>
        </w:rPr>
        <w:t>Remoção de cobertura vegetal existente, caso haja, e movimentação de terra, podendo causar compactação e perda de permeabilidade do solo.</w:t>
      </w:r>
    </w:p>
    <w:p w14:paraId="75FBB57A" w14:textId="77777777" w:rsidR="00562319" w:rsidRPr="009E01EF" w:rsidRDefault="00562319" w:rsidP="0048144F">
      <w:pPr>
        <w:pStyle w:val="PargrafodaLista"/>
        <w:widowControl w:val="0"/>
        <w:numPr>
          <w:ilvl w:val="0"/>
          <w:numId w:val="10"/>
        </w:numPr>
        <w:tabs>
          <w:tab w:val="left" w:pos="1499"/>
        </w:tabs>
        <w:autoSpaceDE w:val="0"/>
        <w:autoSpaceDN w:val="0"/>
        <w:spacing w:before="123" w:line="360" w:lineRule="auto"/>
        <w:ind w:left="0" w:firstLine="0"/>
        <w:contextualSpacing w:val="0"/>
        <w:jc w:val="both"/>
        <w:rPr>
          <w:b/>
          <w:bCs/>
        </w:rPr>
      </w:pPr>
      <w:r w:rsidRPr="009E01EF">
        <w:t>Geração de Resíduos da Construção Civil</w:t>
      </w:r>
      <w:r w:rsidRPr="009E01EF">
        <w:rPr>
          <w:b/>
          <w:bCs/>
        </w:rPr>
        <w:t xml:space="preserve"> </w:t>
      </w:r>
    </w:p>
    <w:p w14:paraId="546E0254" w14:textId="77777777" w:rsidR="00562319" w:rsidRPr="009E01EF" w:rsidRDefault="00562319" w:rsidP="00F041E1">
      <w:pPr>
        <w:tabs>
          <w:tab w:val="left" w:pos="1499"/>
        </w:tabs>
        <w:spacing w:before="123" w:line="360" w:lineRule="auto"/>
        <w:jc w:val="both"/>
        <w:rPr>
          <w:rFonts w:ascii="Times New Roman" w:hAnsi="Times New Roman" w:cs="Times New Roman"/>
          <w:b/>
          <w:bCs/>
          <w:sz w:val="24"/>
          <w:szCs w:val="24"/>
        </w:rPr>
      </w:pPr>
      <w:r w:rsidRPr="009E01EF">
        <w:rPr>
          <w:rFonts w:ascii="Times New Roman" w:hAnsi="Times New Roman" w:cs="Times New Roman"/>
          <w:b/>
          <w:bCs/>
          <w:sz w:val="24"/>
          <w:szCs w:val="24"/>
        </w:rPr>
        <w:t>Produção de entulhos, restos de materiais e embalagens, que devem ser segregados e destinados conforme a Política Nacional de Resíduos Sólidos (Lei nº 12.305/2010).</w:t>
      </w:r>
    </w:p>
    <w:p w14:paraId="1B5C37D8" w14:textId="77777777" w:rsidR="00562319" w:rsidRPr="009E01EF" w:rsidRDefault="00562319" w:rsidP="0048144F">
      <w:pPr>
        <w:pStyle w:val="PargrafodaLista"/>
        <w:widowControl w:val="0"/>
        <w:numPr>
          <w:ilvl w:val="0"/>
          <w:numId w:val="10"/>
        </w:numPr>
        <w:tabs>
          <w:tab w:val="left" w:pos="1499"/>
        </w:tabs>
        <w:autoSpaceDE w:val="0"/>
        <w:autoSpaceDN w:val="0"/>
        <w:spacing w:before="123" w:line="360" w:lineRule="auto"/>
        <w:ind w:left="0" w:firstLine="0"/>
        <w:contextualSpacing w:val="0"/>
        <w:jc w:val="both"/>
        <w:rPr>
          <w:b/>
          <w:bCs/>
        </w:rPr>
      </w:pPr>
      <w:r w:rsidRPr="009E01EF">
        <w:t>Emissão de Ruídos e Partículas</w:t>
      </w:r>
      <w:r w:rsidRPr="009E01EF">
        <w:rPr>
          <w:b/>
          <w:bCs/>
        </w:rPr>
        <w:t xml:space="preserve"> </w:t>
      </w:r>
    </w:p>
    <w:p w14:paraId="3BD71F74" w14:textId="77777777" w:rsidR="00562319" w:rsidRPr="009E01EF" w:rsidRDefault="00562319" w:rsidP="00F041E1">
      <w:pPr>
        <w:tabs>
          <w:tab w:val="left" w:pos="1499"/>
        </w:tabs>
        <w:spacing w:before="123" w:line="360" w:lineRule="auto"/>
        <w:jc w:val="both"/>
        <w:rPr>
          <w:rFonts w:ascii="Times New Roman" w:hAnsi="Times New Roman" w:cs="Times New Roman"/>
          <w:b/>
          <w:bCs/>
          <w:sz w:val="24"/>
          <w:szCs w:val="24"/>
        </w:rPr>
      </w:pPr>
      <w:r w:rsidRPr="009E01EF">
        <w:rPr>
          <w:rFonts w:ascii="Times New Roman" w:hAnsi="Times New Roman" w:cs="Times New Roman"/>
          <w:b/>
          <w:bCs/>
          <w:sz w:val="24"/>
          <w:szCs w:val="24"/>
        </w:rPr>
        <w:t>Durante a fase de obras, haverá emissão de ruídos, vibrações e poeira que podem impactar temporariamente a comunidade escolar e o entorno.</w:t>
      </w:r>
    </w:p>
    <w:p w14:paraId="46DE71A4" w14:textId="77777777" w:rsidR="00562319" w:rsidRPr="009E01EF" w:rsidRDefault="00562319" w:rsidP="0048144F">
      <w:pPr>
        <w:pStyle w:val="PargrafodaLista"/>
        <w:widowControl w:val="0"/>
        <w:numPr>
          <w:ilvl w:val="0"/>
          <w:numId w:val="10"/>
        </w:numPr>
        <w:tabs>
          <w:tab w:val="left" w:pos="1499"/>
        </w:tabs>
        <w:autoSpaceDE w:val="0"/>
        <w:autoSpaceDN w:val="0"/>
        <w:spacing w:before="123" w:line="360" w:lineRule="auto"/>
        <w:ind w:left="0" w:firstLine="0"/>
        <w:contextualSpacing w:val="0"/>
        <w:jc w:val="both"/>
        <w:rPr>
          <w:b/>
          <w:bCs/>
        </w:rPr>
      </w:pPr>
      <w:r w:rsidRPr="009E01EF">
        <w:t>Consumo de Recursos Naturais</w:t>
      </w:r>
      <w:r w:rsidRPr="009E01EF">
        <w:rPr>
          <w:b/>
          <w:bCs/>
        </w:rPr>
        <w:t xml:space="preserve"> </w:t>
      </w:r>
    </w:p>
    <w:p w14:paraId="5EBA8BE0" w14:textId="77777777" w:rsidR="00562319" w:rsidRPr="009E01EF" w:rsidRDefault="00562319" w:rsidP="00F041E1">
      <w:pPr>
        <w:tabs>
          <w:tab w:val="left" w:pos="1499"/>
        </w:tabs>
        <w:spacing w:before="123" w:line="360" w:lineRule="auto"/>
        <w:jc w:val="both"/>
        <w:rPr>
          <w:rFonts w:ascii="Times New Roman" w:hAnsi="Times New Roman" w:cs="Times New Roman"/>
          <w:b/>
          <w:bCs/>
          <w:sz w:val="24"/>
          <w:szCs w:val="24"/>
        </w:rPr>
      </w:pPr>
      <w:r w:rsidRPr="009E01EF">
        <w:rPr>
          <w:rFonts w:ascii="Times New Roman" w:hAnsi="Times New Roman" w:cs="Times New Roman"/>
          <w:b/>
          <w:bCs/>
          <w:sz w:val="24"/>
          <w:szCs w:val="24"/>
        </w:rPr>
        <w:t>Uso de água, energia elétrica e materiais construtivos, com possibilidade de sobrecarga de infraestrutura local se não planejado corretamente.</w:t>
      </w:r>
    </w:p>
    <w:p w14:paraId="3594EE69" w14:textId="77777777" w:rsidR="00562319" w:rsidRPr="009E01EF" w:rsidRDefault="00562319" w:rsidP="0048144F">
      <w:pPr>
        <w:pStyle w:val="PargrafodaLista"/>
        <w:widowControl w:val="0"/>
        <w:numPr>
          <w:ilvl w:val="0"/>
          <w:numId w:val="10"/>
        </w:numPr>
        <w:tabs>
          <w:tab w:val="left" w:pos="1499"/>
        </w:tabs>
        <w:autoSpaceDE w:val="0"/>
        <w:autoSpaceDN w:val="0"/>
        <w:spacing w:before="123" w:line="360" w:lineRule="auto"/>
        <w:ind w:left="0" w:firstLine="0"/>
        <w:contextualSpacing w:val="0"/>
        <w:jc w:val="both"/>
        <w:rPr>
          <w:b/>
          <w:bCs/>
        </w:rPr>
      </w:pPr>
      <w:r w:rsidRPr="009E01EF">
        <w:t>Risco de Contaminação de Solos e Águas</w:t>
      </w:r>
      <w:r w:rsidRPr="009E01EF">
        <w:rPr>
          <w:b/>
          <w:bCs/>
        </w:rPr>
        <w:t xml:space="preserve"> </w:t>
      </w:r>
    </w:p>
    <w:p w14:paraId="2D8B0A69" w14:textId="77777777" w:rsidR="00562319" w:rsidRPr="009E01EF" w:rsidRDefault="00562319" w:rsidP="00F041E1">
      <w:pPr>
        <w:tabs>
          <w:tab w:val="left" w:pos="1499"/>
        </w:tabs>
        <w:spacing w:before="123" w:line="360" w:lineRule="auto"/>
        <w:jc w:val="both"/>
        <w:rPr>
          <w:rFonts w:ascii="Times New Roman" w:hAnsi="Times New Roman" w:cs="Times New Roman"/>
          <w:b/>
          <w:bCs/>
          <w:sz w:val="24"/>
          <w:szCs w:val="24"/>
        </w:rPr>
      </w:pPr>
      <w:r w:rsidRPr="009E01EF">
        <w:rPr>
          <w:rFonts w:ascii="Times New Roman" w:hAnsi="Times New Roman" w:cs="Times New Roman"/>
          <w:b/>
          <w:bCs/>
          <w:sz w:val="24"/>
          <w:szCs w:val="24"/>
        </w:rPr>
        <w:lastRenderedPageBreak/>
        <w:t>Caso não haja controle adequado de resíduos líquidos (como óleos de máquinas) e resíduos sólidos, podem ocorrer danos ao ambiente.</w:t>
      </w:r>
    </w:p>
    <w:p w14:paraId="4A1B36EF" w14:textId="77777777" w:rsidR="00562319" w:rsidRPr="009E01EF" w:rsidRDefault="00562319" w:rsidP="0048144F">
      <w:pPr>
        <w:pStyle w:val="PargrafodaLista"/>
        <w:widowControl w:val="0"/>
        <w:numPr>
          <w:ilvl w:val="0"/>
          <w:numId w:val="10"/>
        </w:numPr>
        <w:tabs>
          <w:tab w:val="left" w:pos="1499"/>
        </w:tabs>
        <w:autoSpaceDE w:val="0"/>
        <w:autoSpaceDN w:val="0"/>
        <w:spacing w:before="123" w:line="360" w:lineRule="auto"/>
        <w:ind w:left="0" w:firstLine="0"/>
        <w:contextualSpacing w:val="0"/>
        <w:jc w:val="both"/>
        <w:rPr>
          <w:b/>
          <w:bCs/>
        </w:rPr>
      </w:pPr>
      <w:r w:rsidRPr="009E01EF">
        <w:t>Impacto Visual e Alteração da Paisagem</w:t>
      </w:r>
      <w:r w:rsidRPr="009E01EF">
        <w:rPr>
          <w:b/>
          <w:bCs/>
        </w:rPr>
        <w:t xml:space="preserve"> </w:t>
      </w:r>
    </w:p>
    <w:p w14:paraId="11175208" w14:textId="77777777" w:rsidR="00562319" w:rsidRPr="009E01EF" w:rsidRDefault="00562319" w:rsidP="00F041E1">
      <w:pPr>
        <w:tabs>
          <w:tab w:val="left" w:pos="1499"/>
        </w:tabs>
        <w:spacing w:before="123" w:line="360" w:lineRule="auto"/>
        <w:jc w:val="both"/>
        <w:rPr>
          <w:rFonts w:ascii="Times New Roman" w:hAnsi="Times New Roman" w:cs="Times New Roman"/>
          <w:b/>
          <w:bCs/>
          <w:sz w:val="24"/>
          <w:szCs w:val="24"/>
        </w:rPr>
      </w:pPr>
      <w:r w:rsidRPr="009E01EF">
        <w:rPr>
          <w:rFonts w:ascii="Times New Roman" w:hAnsi="Times New Roman" w:cs="Times New Roman"/>
          <w:b/>
          <w:bCs/>
          <w:sz w:val="24"/>
          <w:szCs w:val="24"/>
        </w:rPr>
        <w:t>Modificação do visual urbano escolar e do bairro, que pode ser positiva ou negativa, a depender da integração arquitetônica e do paisagismo.</w:t>
      </w:r>
    </w:p>
    <w:p w14:paraId="46B2C344" w14:textId="77777777" w:rsidR="00562319" w:rsidRPr="009E01EF" w:rsidRDefault="00562319" w:rsidP="0048144F">
      <w:pPr>
        <w:pStyle w:val="PargrafodaLista"/>
        <w:widowControl w:val="0"/>
        <w:numPr>
          <w:ilvl w:val="0"/>
          <w:numId w:val="10"/>
        </w:numPr>
        <w:tabs>
          <w:tab w:val="left" w:pos="1499"/>
        </w:tabs>
        <w:autoSpaceDE w:val="0"/>
        <w:autoSpaceDN w:val="0"/>
        <w:spacing w:before="123" w:line="360" w:lineRule="auto"/>
        <w:ind w:left="0" w:firstLine="0"/>
        <w:contextualSpacing w:val="0"/>
        <w:jc w:val="both"/>
        <w:rPr>
          <w:b/>
          <w:bCs/>
        </w:rPr>
      </w:pPr>
      <w:r w:rsidRPr="009E01EF">
        <w:t>Impactos Positivos Esperados</w:t>
      </w:r>
    </w:p>
    <w:p w14:paraId="52F9D0AF" w14:textId="77777777" w:rsidR="00562319" w:rsidRPr="009E01EF" w:rsidRDefault="00562319" w:rsidP="00F041E1">
      <w:pPr>
        <w:pStyle w:val="PargrafodaLista"/>
        <w:tabs>
          <w:tab w:val="left" w:pos="1499"/>
        </w:tabs>
        <w:spacing w:before="123" w:line="360" w:lineRule="auto"/>
        <w:ind w:left="0"/>
        <w:jc w:val="both"/>
        <w:rPr>
          <w:b/>
          <w:bCs/>
        </w:rPr>
      </w:pPr>
      <w:r w:rsidRPr="009E01EF">
        <w:rPr>
          <w:b/>
          <w:bCs/>
        </w:rPr>
        <w:tab/>
        <w:t>Requalificação do ambiente escolar e seu entorno;</w:t>
      </w:r>
    </w:p>
    <w:p w14:paraId="54C7A044" w14:textId="77777777" w:rsidR="00562319" w:rsidRPr="009E01EF" w:rsidRDefault="00562319" w:rsidP="00F041E1">
      <w:pPr>
        <w:pStyle w:val="PargrafodaLista"/>
        <w:tabs>
          <w:tab w:val="left" w:pos="1499"/>
        </w:tabs>
        <w:spacing w:before="123" w:line="360" w:lineRule="auto"/>
        <w:ind w:left="0"/>
        <w:jc w:val="both"/>
        <w:rPr>
          <w:b/>
          <w:bCs/>
        </w:rPr>
      </w:pPr>
      <w:r w:rsidRPr="009E01EF">
        <w:rPr>
          <w:b/>
          <w:bCs/>
        </w:rPr>
        <w:tab/>
        <w:t>Incentivo ao uso do espaço público;</w:t>
      </w:r>
    </w:p>
    <w:p w14:paraId="095C309D" w14:textId="77777777" w:rsidR="00562319" w:rsidRPr="009E01EF" w:rsidRDefault="00562319" w:rsidP="00F041E1">
      <w:pPr>
        <w:pStyle w:val="PargrafodaLista"/>
        <w:tabs>
          <w:tab w:val="left" w:pos="1499"/>
        </w:tabs>
        <w:spacing w:before="123" w:line="360" w:lineRule="auto"/>
        <w:ind w:left="0"/>
        <w:jc w:val="both"/>
        <w:rPr>
          <w:b/>
          <w:bCs/>
        </w:rPr>
      </w:pPr>
      <w:r w:rsidRPr="009E01EF">
        <w:rPr>
          <w:b/>
          <w:bCs/>
        </w:rPr>
        <w:tab/>
        <w:t>Valorização da área e melhoria da qualidade de vida da população escolar.</w:t>
      </w:r>
    </w:p>
    <w:p w14:paraId="30C1BDB2" w14:textId="77777777" w:rsidR="00562319" w:rsidRPr="009E01EF" w:rsidRDefault="00562319" w:rsidP="00F041E1">
      <w:pPr>
        <w:pStyle w:val="PargrafodaLista"/>
        <w:tabs>
          <w:tab w:val="left" w:pos="1499"/>
        </w:tabs>
        <w:spacing w:before="123" w:line="360" w:lineRule="auto"/>
        <w:ind w:left="0"/>
        <w:jc w:val="both"/>
        <w:rPr>
          <w:b/>
          <w:bCs/>
        </w:rPr>
      </w:pPr>
      <w:r w:rsidRPr="009E01EF">
        <w:tab/>
      </w:r>
      <w:r w:rsidRPr="009E01EF">
        <w:tab/>
        <w:t>Medidas Mitigadoras</w:t>
      </w:r>
      <w:r w:rsidRPr="009E01EF">
        <w:rPr>
          <w:b/>
          <w:bCs/>
        </w:rPr>
        <w:t xml:space="preserve"> deverão constar no planejamento da obra, incluindo controle de poluição sonora e atmosférica, gestão de resíduos, replantio de áreas afetadas e utilização de materiais sustentáveis sempre que possível.</w:t>
      </w:r>
    </w:p>
    <w:p w14:paraId="13971428" w14:textId="77777777" w:rsidR="00562319" w:rsidRPr="009E01EF" w:rsidRDefault="00562319" w:rsidP="00F041E1">
      <w:pPr>
        <w:pStyle w:val="Corpodetexto"/>
        <w:spacing w:before="121" w:line="360" w:lineRule="auto"/>
        <w:jc w:val="both"/>
        <w:rPr>
          <w:rFonts w:ascii="Times New Roman" w:hAnsi="Times New Roman" w:cs="Times New Roman"/>
          <w:sz w:val="24"/>
          <w:szCs w:val="24"/>
        </w:rPr>
      </w:pPr>
    </w:p>
    <w:p w14:paraId="25ED08BE" w14:textId="77777777" w:rsidR="00562319" w:rsidRPr="009E01EF" w:rsidRDefault="00562319" w:rsidP="0048144F">
      <w:pPr>
        <w:pStyle w:val="Ttulo1"/>
        <w:keepNext w:val="0"/>
        <w:keepLines w:val="0"/>
        <w:widowControl w:val="0"/>
        <w:numPr>
          <w:ilvl w:val="0"/>
          <w:numId w:val="13"/>
        </w:numPr>
        <w:tabs>
          <w:tab w:val="left" w:pos="1407"/>
        </w:tabs>
        <w:autoSpaceDE w:val="0"/>
        <w:autoSpaceDN w:val="0"/>
        <w:spacing w:before="0" w:line="360" w:lineRule="auto"/>
        <w:ind w:left="0" w:firstLine="0"/>
        <w:jc w:val="both"/>
        <w:rPr>
          <w:rFonts w:ascii="Times New Roman" w:hAnsi="Times New Roman" w:cs="Times New Roman"/>
          <w:b/>
          <w:color w:val="auto"/>
          <w:sz w:val="24"/>
          <w:szCs w:val="24"/>
        </w:rPr>
      </w:pPr>
      <w:r w:rsidRPr="009E01EF">
        <w:rPr>
          <w:rFonts w:ascii="Times New Roman" w:hAnsi="Times New Roman" w:cs="Times New Roman"/>
          <w:b/>
          <w:color w:val="auto"/>
          <w:sz w:val="24"/>
          <w:szCs w:val="24"/>
        </w:rPr>
        <w:t xml:space="preserve">FORMA E CRITÉRIO DE SELEÇÃO DO PRESTADOR/FORNECEDOR </w:t>
      </w:r>
    </w:p>
    <w:p w14:paraId="11751C12" w14:textId="77777777" w:rsidR="00562319" w:rsidRPr="009E01EF" w:rsidRDefault="00562319" w:rsidP="00F041E1">
      <w:pPr>
        <w:pStyle w:val="Corpodetexto"/>
        <w:spacing w:before="122" w:line="360" w:lineRule="auto"/>
        <w:jc w:val="both"/>
        <w:rPr>
          <w:rFonts w:ascii="Times New Roman" w:hAnsi="Times New Roman" w:cs="Times New Roman"/>
          <w:sz w:val="24"/>
          <w:szCs w:val="24"/>
        </w:rPr>
      </w:pPr>
    </w:p>
    <w:p w14:paraId="54C2971C" w14:textId="77777777" w:rsidR="00562319" w:rsidRPr="009E01EF" w:rsidRDefault="00562319" w:rsidP="00F041E1">
      <w:pPr>
        <w:pStyle w:val="Corpodetexto"/>
        <w:spacing w:before="122" w:line="360" w:lineRule="auto"/>
        <w:jc w:val="both"/>
        <w:rPr>
          <w:rFonts w:ascii="Times New Roman" w:hAnsi="Times New Roman" w:cs="Times New Roman"/>
          <w:sz w:val="24"/>
          <w:szCs w:val="24"/>
        </w:rPr>
      </w:pPr>
      <w:r w:rsidRPr="009E01EF">
        <w:rPr>
          <w:rFonts w:ascii="Times New Roman" w:hAnsi="Times New Roman" w:cs="Times New Roman"/>
          <w:sz w:val="24"/>
          <w:szCs w:val="24"/>
        </w:rPr>
        <w:t xml:space="preserve">       </w:t>
      </w:r>
      <w:r w:rsidRPr="009E01EF">
        <w:rPr>
          <w:rFonts w:ascii="Times New Roman" w:hAnsi="Times New Roman" w:cs="Times New Roman"/>
          <w:sz w:val="24"/>
          <w:szCs w:val="24"/>
        </w:rPr>
        <w:tab/>
        <w:t xml:space="preserve">A seleção da empresa prestadora dos serviços será realizada por meio de </w:t>
      </w:r>
      <w:r w:rsidRPr="009E01EF">
        <w:rPr>
          <w:rFonts w:ascii="Times New Roman" w:hAnsi="Times New Roman" w:cs="Times New Roman"/>
          <w:b/>
          <w:bCs/>
          <w:sz w:val="24"/>
          <w:szCs w:val="24"/>
        </w:rPr>
        <w:t>procedimento licitatório</w:t>
      </w:r>
      <w:r w:rsidRPr="009E01EF">
        <w:rPr>
          <w:rFonts w:ascii="Times New Roman" w:hAnsi="Times New Roman" w:cs="Times New Roman"/>
          <w:sz w:val="24"/>
          <w:szCs w:val="24"/>
        </w:rPr>
        <w:t xml:space="preserve">, na </w:t>
      </w:r>
      <w:r w:rsidRPr="009E01EF">
        <w:rPr>
          <w:rFonts w:ascii="Times New Roman" w:hAnsi="Times New Roman" w:cs="Times New Roman"/>
          <w:b/>
          <w:bCs/>
          <w:sz w:val="24"/>
          <w:szCs w:val="24"/>
        </w:rPr>
        <w:t>modalidade Concorrência eletrônica</w:t>
      </w:r>
      <w:r w:rsidRPr="009E01EF">
        <w:rPr>
          <w:rFonts w:ascii="Times New Roman" w:hAnsi="Times New Roman" w:cs="Times New Roman"/>
          <w:sz w:val="24"/>
          <w:szCs w:val="24"/>
        </w:rPr>
        <w:t xml:space="preserve">, em observância à </w:t>
      </w:r>
      <w:r w:rsidRPr="009E01EF">
        <w:rPr>
          <w:rFonts w:ascii="Times New Roman" w:hAnsi="Times New Roman" w:cs="Times New Roman"/>
          <w:b/>
          <w:bCs/>
          <w:sz w:val="24"/>
          <w:szCs w:val="24"/>
        </w:rPr>
        <w:t>Lei nº 14.133/2021 (Nova Lei de Licitações e Contratos Administrativos)</w:t>
      </w:r>
      <w:r w:rsidRPr="009E01EF">
        <w:rPr>
          <w:rFonts w:ascii="Times New Roman" w:hAnsi="Times New Roman" w:cs="Times New Roman"/>
          <w:sz w:val="24"/>
          <w:szCs w:val="24"/>
        </w:rPr>
        <w:t>.</w:t>
      </w:r>
    </w:p>
    <w:p w14:paraId="482BEC55" w14:textId="77777777" w:rsidR="00562319" w:rsidRPr="009E01EF" w:rsidRDefault="00562319" w:rsidP="00F041E1">
      <w:pPr>
        <w:pStyle w:val="Corpodetexto"/>
        <w:spacing w:before="122" w:line="360" w:lineRule="auto"/>
        <w:jc w:val="both"/>
        <w:rPr>
          <w:rFonts w:ascii="Times New Roman" w:hAnsi="Times New Roman" w:cs="Times New Roman"/>
          <w:sz w:val="24"/>
          <w:szCs w:val="24"/>
        </w:rPr>
      </w:pPr>
      <w:r w:rsidRPr="009E01EF">
        <w:rPr>
          <w:rFonts w:ascii="Times New Roman" w:hAnsi="Times New Roman" w:cs="Times New Roman"/>
          <w:b/>
          <w:bCs/>
          <w:sz w:val="24"/>
          <w:szCs w:val="24"/>
        </w:rPr>
        <w:t xml:space="preserve">       </w:t>
      </w:r>
      <w:r w:rsidRPr="009E01EF">
        <w:rPr>
          <w:rFonts w:ascii="Times New Roman" w:hAnsi="Times New Roman" w:cs="Times New Roman"/>
          <w:b/>
          <w:bCs/>
          <w:sz w:val="24"/>
          <w:szCs w:val="24"/>
        </w:rPr>
        <w:tab/>
        <w:t>Forma de Seleção:</w:t>
      </w:r>
      <w:r w:rsidRPr="009E01EF">
        <w:rPr>
          <w:rFonts w:ascii="Times New Roman" w:hAnsi="Times New Roman" w:cs="Times New Roman"/>
          <w:sz w:val="24"/>
          <w:szCs w:val="24"/>
        </w:rPr>
        <w:t xml:space="preserve"> O processo licitatório adotará a </w:t>
      </w:r>
      <w:r w:rsidRPr="009E01EF">
        <w:rPr>
          <w:rFonts w:ascii="Times New Roman" w:hAnsi="Times New Roman" w:cs="Times New Roman"/>
          <w:b/>
          <w:bCs/>
          <w:sz w:val="24"/>
          <w:szCs w:val="24"/>
        </w:rPr>
        <w:t>forma de julgamento pelo critério de Menor Preço de Valor Global</w:t>
      </w:r>
      <w:r w:rsidRPr="009E01EF">
        <w:rPr>
          <w:rFonts w:ascii="Times New Roman" w:hAnsi="Times New Roman" w:cs="Times New Roman"/>
          <w:sz w:val="24"/>
          <w:szCs w:val="24"/>
        </w:rPr>
        <w:t>, desde que atendidas todas as exigências técnicas, legais e de habilitação estabelecidas no edital. Serão aceitas propostas que observem integralmente o projeto básico e os requisitos de sustentabilidade, acessibilidade e qualidade exigidos.</w:t>
      </w:r>
    </w:p>
    <w:p w14:paraId="58164694" w14:textId="77777777" w:rsidR="00562319" w:rsidRPr="009E01EF" w:rsidRDefault="00562319" w:rsidP="00F041E1">
      <w:pPr>
        <w:pStyle w:val="Corpodetexto"/>
        <w:spacing w:before="122" w:line="360" w:lineRule="auto"/>
        <w:jc w:val="both"/>
        <w:rPr>
          <w:rFonts w:ascii="Times New Roman" w:hAnsi="Times New Roman" w:cs="Times New Roman"/>
          <w:sz w:val="24"/>
          <w:szCs w:val="24"/>
        </w:rPr>
      </w:pPr>
      <w:r w:rsidRPr="009E01EF">
        <w:rPr>
          <w:rFonts w:ascii="Times New Roman" w:hAnsi="Times New Roman" w:cs="Times New Roman"/>
          <w:b/>
          <w:bCs/>
          <w:sz w:val="24"/>
          <w:szCs w:val="24"/>
        </w:rPr>
        <w:t xml:space="preserve">    </w:t>
      </w:r>
      <w:r w:rsidRPr="009E01EF">
        <w:rPr>
          <w:rFonts w:ascii="Times New Roman" w:hAnsi="Times New Roman" w:cs="Times New Roman"/>
          <w:b/>
          <w:bCs/>
          <w:sz w:val="24"/>
          <w:szCs w:val="24"/>
        </w:rPr>
        <w:tab/>
        <w:t>Critérios de Julgamento das Propostas</w:t>
      </w:r>
    </w:p>
    <w:p w14:paraId="699E8377" w14:textId="77777777" w:rsidR="00562319" w:rsidRPr="009E01EF" w:rsidRDefault="00562319" w:rsidP="0048144F">
      <w:pPr>
        <w:pStyle w:val="Corpodetexto"/>
        <w:widowControl w:val="0"/>
        <w:numPr>
          <w:ilvl w:val="0"/>
          <w:numId w:val="10"/>
        </w:numPr>
        <w:autoSpaceDE w:val="0"/>
        <w:autoSpaceDN w:val="0"/>
        <w:spacing w:before="122" w:after="0" w:line="360" w:lineRule="auto"/>
        <w:ind w:left="0" w:firstLine="0"/>
        <w:jc w:val="both"/>
        <w:rPr>
          <w:rFonts w:ascii="Times New Roman" w:hAnsi="Times New Roman" w:cs="Times New Roman"/>
          <w:sz w:val="24"/>
          <w:szCs w:val="24"/>
        </w:rPr>
      </w:pPr>
      <w:r w:rsidRPr="009E01EF">
        <w:rPr>
          <w:rFonts w:ascii="Times New Roman" w:hAnsi="Times New Roman" w:cs="Times New Roman"/>
          <w:b/>
          <w:bCs/>
          <w:sz w:val="24"/>
          <w:szCs w:val="24"/>
        </w:rPr>
        <w:t>Regularidade Jurídica e Fiscal da empresa licitante</w:t>
      </w:r>
      <w:r w:rsidRPr="009E01EF">
        <w:rPr>
          <w:rFonts w:ascii="Times New Roman" w:hAnsi="Times New Roman" w:cs="Times New Roman"/>
          <w:sz w:val="24"/>
          <w:szCs w:val="24"/>
        </w:rPr>
        <w:t>;</w:t>
      </w:r>
    </w:p>
    <w:p w14:paraId="0126550F" w14:textId="77777777" w:rsidR="00562319" w:rsidRPr="009E01EF" w:rsidRDefault="00562319" w:rsidP="0048144F">
      <w:pPr>
        <w:pStyle w:val="Corpodetexto"/>
        <w:widowControl w:val="0"/>
        <w:numPr>
          <w:ilvl w:val="0"/>
          <w:numId w:val="10"/>
        </w:numPr>
        <w:autoSpaceDE w:val="0"/>
        <w:autoSpaceDN w:val="0"/>
        <w:spacing w:before="122" w:after="0" w:line="360" w:lineRule="auto"/>
        <w:ind w:left="0" w:firstLine="0"/>
        <w:jc w:val="both"/>
        <w:rPr>
          <w:rFonts w:ascii="Times New Roman" w:hAnsi="Times New Roman" w:cs="Times New Roman"/>
          <w:sz w:val="24"/>
          <w:szCs w:val="24"/>
        </w:rPr>
      </w:pPr>
      <w:r w:rsidRPr="009E01EF">
        <w:rPr>
          <w:rFonts w:ascii="Times New Roman" w:hAnsi="Times New Roman" w:cs="Times New Roman"/>
          <w:b/>
          <w:bCs/>
          <w:sz w:val="24"/>
          <w:szCs w:val="24"/>
        </w:rPr>
        <w:t>Capacidade técnica comprovada</w:t>
      </w:r>
      <w:r w:rsidRPr="009E01EF">
        <w:rPr>
          <w:rFonts w:ascii="Times New Roman" w:hAnsi="Times New Roman" w:cs="Times New Roman"/>
          <w:sz w:val="24"/>
          <w:szCs w:val="24"/>
        </w:rPr>
        <w:t xml:space="preserve"> por atestados de execução de obras similares, conforme exigido no Edital;</w:t>
      </w:r>
    </w:p>
    <w:p w14:paraId="3699D859" w14:textId="77777777" w:rsidR="00562319" w:rsidRPr="009E01EF" w:rsidRDefault="00562319" w:rsidP="0048144F">
      <w:pPr>
        <w:pStyle w:val="Corpodetexto"/>
        <w:widowControl w:val="0"/>
        <w:numPr>
          <w:ilvl w:val="0"/>
          <w:numId w:val="10"/>
        </w:numPr>
        <w:autoSpaceDE w:val="0"/>
        <w:autoSpaceDN w:val="0"/>
        <w:spacing w:before="122" w:after="0" w:line="360" w:lineRule="auto"/>
        <w:ind w:left="0" w:firstLine="0"/>
        <w:jc w:val="both"/>
        <w:rPr>
          <w:rFonts w:ascii="Times New Roman" w:hAnsi="Times New Roman" w:cs="Times New Roman"/>
          <w:sz w:val="24"/>
          <w:szCs w:val="24"/>
        </w:rPr>
      </w:pPr>
      <w:r w:rsidRPr="009E01EF">
        <w:rPr>
          <w:rFonts w:ascii="Times New Roman" w:hAnsi="Times New Roman" w:cs="Times New Roman"/>
          <w:b/>
          <w:bCs/>
          <w:sz w:val="24"/>
          <w:szCs w:val="24"/>
        </w:rPr>
        <w:t>Conformidade com as especificações do Projeto Básico e Termo de Referência</w:t>
      </w:r>
      <w:r w:rsidRPr="009E01EF">
        <w:rPr>
          <w:rFonts w:ascii="Times New Roman" w:hAnsi="Times New Roman" w:cs="Times New Roman"/>
          <w:sz w:val="24"/>
          <w:szCs w:val="24"/>
        </w:rPr>
        <w:t>;</w:t>
      </w:r>
    </w:p>
    <w:p w14:paraId="470D9524" w14:textId="77777777" w:rsidR="00562319" w:rsidRPr="009E01EF" w:rsidRDefault="00562319" w:rsidP="0048144F">
      <w:pPr>
        <w:pStyle w:val="Corpodetexto"/>
        <w:widowControl w:val="0"/>
        <w:numPr>
          <w:ilvl w:val="0"/>
          <w:numId w:val="10"/>
        </w:numPr>
        <w:autoSpaceDE w:val="0"/>
        <w:autoSpaceDN w:val="0"/>
        <w:spacing w:before="122" w:after="0" w:line="360" w:lineRule="auto"/>
        <w:ind w:left="0" w:firstLine="0"/>
        <w:jc w:val="both"/>
        <w:rPr>
          <w:rFonts w:ascii="Times New Roman" w:hAnsi="Times New Roman" w:cs="Times New Roman"/>
          <w:sz w:val="24"/>
          <w:szCs w:val="24"/>
        </w:rPr>
      </w:pPr>
      <w:r w:rsidRPr="009E01EF">
        <w:rPr>
          <w:rFonts w:ascii="Times New Roman" w:hAnsi="Times New Roman" w:cs="Times New Roman"/>
          <w:b/>
          <w:bCs/>
          <w:sz w:val="24"/>
          <w:szCs w:val="24"/>
        </w:rPr>
        <w:t>Apresentação de proposta econômica compatível com os preços de mercado</w:t>
      </w:r>
      <w:r w:rsidRPr="009E01EF">
        <w:rPr>
          <w:rFonts w:ascii="Times New Roman" w:hAnsi="Times New Roman" w:cs="Times New Roman"/>
          <w:sz w:val="24"/>
          <w:szCs w:val="24"/>
        </w:rPr>
        <w:t xml:space="preserve"> e com a planilha orçamentária da Administração;</w:t>
      </w:r>
    </w:p>
    <w:p w14:paraId="6F1F5DF7" w14:textId="77777777" w:rsidR="00562319" w:rsidRPr="009E01EF" w:rsidRDefault="00562319" w:rsidP="0048144F">
      <w:pPr>
        <w:pStyle w:val="Corpodetexto"/>
        <w:widowControl w:val="0"/>
        <w:numPr>
          <w:ilvl w:val="0"/>
          <w:numId w:val="10"/>
        </w:numPr>
        <w:autoSpaceDE w:val="0"/>
        <w:autoSpaceDN w:val="0"/>
        <w:spacing w:before="122" w:after="0" w:line="360" w:lineRule="auto"/>
        <w:ind w:left="0" w:firstLine="0"/>
        <w:jc w:val="both"/>
        <w:rPr>
          <w:rFonts w:ascii="Times New Roman" w:hAnsi="Times New Roman" w:cs="Times New Roman"/>
          <w:sz w:val="24"/>
          <w:szCs w:val="24"/>
        </w:rPr>
      </w:pPr>
      <w:r w:rsidRPr="009E01EF">
        <w:rPr>
          <w:rFonts w:ascii="Times New Roman" w:hAnsi="Times New Roman" w:cs="Times New Roman"/>
          <w:b/>
          <w:bCs/>
          <w:sz w:val="24"/>
          <w:szCs w:val="24"/>
        </w:rPr>
        <w:lastRenderedPageBreak/>
        <w:t>Cumprimento dos prazos, cronograma físico-financeiro e garantias exigidas</w:t>
      </w:r>
      <w:r w:rsidRPr="009E01EF">
        <w:rPr>
          <w:rFonts w:ascii="Times New Roman" w:hAnsi="Times New Roman" w:cs="Times New Roman"/>
          <w:sz w:val="24"/>
          <w:szCs w:val="24"/>
        </w:rPr>
        <w:t>.</w:t>
      </w:r>
    </w:p>
    <w:p w14:paraId="639CA067" w14:textId="4C461A38" w:rsidR="008B2B8E" w:rsidRPr="009E01EF" w:rsidRDefault="00562319" w:rsidP="00F041E1">
      <w:pPr>
        <w:pStyle w:val="Corpodetexto"/>
        <w:spacing w:before="122" w:line="360" w:lineRule="auto"/>
        <w:jc w:val="both"/>
        <w:rPr>
          <w:rFonts w:ascii="Times New Roman" w:hAnsi="Times New Roman" w:cs="Times New Roman"/>
          <w:sz w:val="24"/>
          <w:szCs w:val="24"/>
        </w:rPr>
      </w:pPr>
      <w:r w:rsidRPr="009E01EF">
        <w:rPr>
          <w:rFonts w:ascii="Times New Roman" w:hAnsi="Times New Roman" w:cs="Times New Roman"/>
          <w:sz w:val="24"/>
          <w:szCs w:val="24"/>
        </w:rPr>
        <w:t xml:space="preserve">  </w:t>
      </w:r>
      <w:r w:rsidRPr="009E01EF">
        <w:rPr>
          <w:rFonts w:ascii="Times New Roman" w:hAnsi="Times New Roman" w:cs="Times New Roman"/>
          <w:sz w:val="24"/>
          <w:szCs w:val="24"/>
        </w:rPr>
        <w:tab/>
      </w:r>
    </w:p>
    <w:p w14:paraId="33759A3B" w14:textId="77777777" w:rsidR="00562319" w:rsidRPr="009E01EF" w:rsidRDefault="00562319" w:rsidP="0048144F">
      <w:pPr>
        <w:pStyle w:val="Ttulo1"/>
        <w:keepNext w:val="0"/>
        <w:keepLines w:val="0"/>
        <w:widowControl w:val="0"/>
        <w:numPr>
          <w:ilvl w:val="0"/>
          <w:numId w:val="13"/>
        </w:numPr>
        <w:tabs>
          <w:tab w:val="left" w:pos="1407"/>
        </w:tabs>
        <w:autoSpaceDE w:val="0"/>
        <w:autoSpaceDN w:val="0"/>
        <w:spacing w:before="0" w:line="360" w:lineRule="auto"/>
        <w:ind w:left="0" w:firstLine="0"/>
        <w:jc w:val="both"/>
        <w:rPr>
          <w:rFonts w:ascii="Times New Roman" w:hAnsi="Times New Roman" w:cs="Times New Roman"/>
          <w:b/>
          <w:color w:val="auto"/>
          <w:sz w:val="24"/>
          <w:szCs w:val="24"/>
        </w:rPr>
      </w:pPr>
      <w:r w:rsidRPr="009E01EF">
        <w:rPr>
          <w:rFonts w:ascii="Times New Roman" w:hAnsi="Times New Roman" w:cs="Times New Roman"/>
          <w:b/>
          <w:color w:val="auto"/>
          <w:sz w:val="24"/>
          <w:szCs w:val="24"/>
        </w:rPr>
        <w:t>OBRIGAÇÕES</w:t>
      </w:r>
      <w:r w:rsidRPr="009E01EF">
        <w:rPr>
          <w:rFonts w:ascii="Times New Roman" w:hAnsi="Times New Roman" w:cs="Times New Roman"/>
          <w:b/>
          <w:color w:val="auto"/>
          <w:spacing w:val="-7"/>
          <w:sz w:val="24"/>
          <w:szCs w:val="24"/>
        </w:rPr>
        <w:t xml:space="preserve"> </w:t>
      </w:r>
      <w:r w:rsidRPr="009E01EF">
        <w:rPr>
          <w:rFonts w:ascii="Times New Roman" w:hAnsi="Times New Roman" w:cs="Times New Roman"/>
          <w:b/>
          <w:color w:val="auto"/>
          <w:sz w:val="24"/>
          <w:szCs w:val="24"/>
        </w:rPr>
        <w:t>DA</w:t>
      </w:r>
      <w:r w:rsidRPr="009E01EF">
        <w:rPr>
          <w:rFonts w:ascii="Times New Roman" w:hAnsi="Times New Roman" w:cs="Times New Roman"/>
          <w:b/>
          <w:color w:val="auto"/>
          <w:spacing w:val="-6"/>
          <w:sz w:val="24"/>
          <w:szCs w:val="24"/>
        </w:rPr>
        <w:t xml:space="preserve"> </w:t>
      </w:r>
      <w:r w:rsidRPr="009E01EF">
        <w:rPr>
          <w:rFonts w:ascii="Times New Roman" w:hAnsi="Times New Roman" w:cs="Times New Roman"/>
          <w:b/>
          <w:color w:val="auto"/>
          <w:spacing w:val="-2"/>
          <w:sz w:val="24"/>
          <w:szCs w:val="24"/>
        </w:rPr>
        <w:t>CONTRATANTE</w:t>
      </w:r>
    </w:p>
    <w:p w14:paraId="41AA8DEB" w14:textId="77777777" w:rsidR="00562319" w:rsidRPr="009E01EF" w:rsidRDefault="00562319" w:rsidP="00F041E1">
      <w:pPr>
        <w:pStyle w:val="Corpodetexto"/>
        <w:spacing w:line="360" w:lineRule="auto"/>
        <w:jc w:val="both"/>
        <w:rPr>
          <w:rFonts w:ascii="Times New Roman" w:hAnsi="Times New Roman" w:cs="Times New Roman"/>
          <w:sz w:val="24"/>
          <w:szCs w:val="24"/>
          <w:highlight w:val="yellow"/>
        </w:rPr>
      </w:pPr>
    </w:p>
    <w:p w14:paraId="47134AF6" w14:textId="77777777" w:rsidR="00562319" w:rsidRPr="009E01EF" w:rsidRDefault="00562319" w:rsidP="00F041E1">
      <w:pPr>
        <w:pStyle w:val="Corpodetexto"/>
        <w:spacing w:before="1" w:line="360" w:lineRule="auto"/>
        <w:jc w:val="both"/>
        <w:rPr>
          <w:rFonts w:ascii="Times New Roman" w:hAnsi="Times New Roman" w:cs="Times New Roman"/>
          <w:sz w:val="24"/>
          <w:szCs w:val="24"/>
        </w:rPr>
      </w:pPr>
      <w:r w:rsidRPr="009E01EF">
        <w:rPr>
          <w:rFonts w:ascii="Times New Roman" w:hAnsi="Times New Roman" w:cs="Times New Roman"/>
          <w:sz w:val="24"/>
          <w:szCs w:val="24"/>
        </w:rPr>
        <w:t>A Contratante, representada pela Administração Pública Municipal, compromete-se a cumprir as seguintes obrigações ao longo da execução do contrato:</w:t>
      </w:r>
    </w:p>
    <w:p w14:paraId="4A2F89FF" w14:textId="77777777" w:rsidR="00562319" w:rsidRPr="009E01EF" w:rsidRDefault="00562319" w:rsidP="0048144F">
      <w:pPr>
        <w:pStyle w:val="Corpodetexto"/>
        <w:widowControl w:val="0"/>
        <w:numPr>
          <w:ilvl w:val="0"/>
          <w:numId w:val="11"/>
        </w:numPr>
        <w:autoSpaceDE w:val="0"/>
        <w:autoSpaceDN w:val="0"/>
        <w:spacing w:before="1" w:after="0" w:line="360" w:lineRule="auto"/>
        <w:ind w:left="0" w:firstLine="0"/>
        <w:jc w:val="both"/>
        <w:rPr>
          <w:rFonts w:ascii="Times New Roman" w:hAnsi="Times New Roman" w:cs="Times New Roman"/>
          <w:sz w:val="24"/>
          <w:szCs w:val="24"/>
        </w:rPr>
      </w:pPr>
      <w:r w:rsidRPr="009E01EF">
        <w:rPr>
          <w:rFonts w:ascii="Times New Roman" w:hAnsi="Times New Roman" w:cs="Times New Roman"/>
          <w:b/>
          <w:bCs/>
          <w:sz w:val="24"/>
          <w:szCs w:val="24"/>
        </w:rPr>
        <w:t>Disponibilizar o projeto executivo, memorial descritivo e demais documentos técnicos</w:t>
      </w:r>
      <w:r w:rsidRPr="009E01EF">
        <w:rPr>
          <w:rFonts w:ascii="Times New Roman" w:hAnsi="Times New Roman" w:cs="Times New Roman"/>
          <w:sz w:val="24"/>
          <w:szCs w:val="24"/>
        </w:rPr>
        <w:t xml:space="preserve"> necessários para a perfeita compreensão do objeto contratado;</w:t>
      </w:r>
    </w:p>
    <w:p w14:paraId="1CCDD22E" w14:textId="77777777" w:rsidR="00562319" w:rsidRPr="009E01EF" w:rsidRDefault="00562319" w:rsidP="0048144F">
      <w:pPr>
        <w:pStyle w:val="Corpodetexto"/>
        <w:widowControl w:val="0"/>
        <w:numPr>
          <w:ilvl w:val="0"/>
          <w:numId w:val="11"/>
        </w:numPr>
        <w:autoSpaceDE w:val="0"/>
        <w:autoSpaceDN w:val="0"/>
        <w:spacing w:before="1" w:after="0" w:line="360" w:lineRule="auto"/>
        <w:ind w:left="0" w:firstLine="0"/>
        <w:jc w:val="both"/>
        <w:rPr>
          <w:rFonts w:ascii="Times New Roman" w:hAnsi="Times New Roman" w:cs="Times New Roman"/>
          <w:sz w:val="24"/>
          <w:szCs w:val="24"/>
        </w:rPr>
      </w:pPr>
      <w:proofErr w:type="spellStart"/>
      <w:r w:rsidRPr="009E01EF">
        <w:rPr>
          <w:rFonts w:ascii="Times New Roman" w:hAnsi="Times New Roman" w:cs="Times New Roman"/>
          <w:b/>
          <w:bCs/>
          <w:sz w:val="24"/>
          <w:szCs w:val="24"/>
        </w:rPr>
        <w:t>Fornecer</w:t>
      </w:r>
      <w:proofErr w:type="spellEnd"/>
      <w:r w:rsidRPr="009E01EF">
        <w:rPr>
          <w:rFonts w:ascii="Times New Roman" w:hAnsi="Times New Roman" w:cs="Times New Roman"/>
          <w:b/>
          <w:bCs/>
          <w:sz w:val="24"/>
          <w:szCs w:val="24"/>
        </w:rPr>
        <w:t xml:space="preserve"> acesso irrestrito à área de implantação da obra</w:t>
      </w:r>
      <w:r w:rsidRPr="009E01EF">
        <w:rPr>
          <w:rFonts w:ascii="Times New Roman" w:hAnsi="Times New Roman" w:cs="Times New Roman"/>
          <w:sz w:val="24"/>
          <w:szCs w:val="24"/>
        </w:rPr>
        <w:t>, devidamente liberada e desobstruída, permitindo o início imediato dos serviços após a ordem de serviço;</w:t>
      </w:r>
    </w:p>
    <w:p w14:paraId="1F0500AF" w14:textId="77777777" w:rsidR="00562319" w:rsidRPr="009E01EF" w:rsidRDefault="00562319" w:rsidP="0048144F">
      <w:pPr>
        <w:pStyle w:val="Corpodetexto"/>
        <w:widowControl w:val="0"/>
        <w:numPr>
          <w:ilvl w:val="0"/>
          <w:numId w:val="11"/>
        </w:numPr>
        <w:autoSpaceDE w:val="0"/>
        <w:autoSpaceDN w:val="0"/>
        <w:spacing w:before="1" w:after="0" w:line="360" w:lineRule="auto"/>
        <w:ind w:left="0" w:firstLine="0"/>
        <w:jc w:val="both"/>
        <w:rPr>
          <w:rFonts w:ascii="Times New Roman" w:hAnsi="Times New Roman" w:cs="Times New Roman"/>
          <w:sz w:val="24"/>
          <w:szCs w:val="24"/>
        </w:rPr>
      </w:pPr>
      <w:r w:rsidRPr="009E01EF">
        <w:rPr>
          <w:rFonts w:ascii="Times New Roman" w:hAnsi="Times New Roman" w:cs="Times New Roman"/>
          <w:b/>
          <w:bCs/>
          <w:sz w:val="24"/>
          <w:szCs w:val="24"/>
        </w:rPr>
        <w:t>Acompanhar, fiscalizar e aprovar a execução da obra</w:t>
      </w:r>
      <w:r w:rsidRPr="009E01EF">
        <w:rPr>
          <w:rFonts w:ascii="Times New Roman" w:hAnsi="Times New Roman" w:cs="Times New Roman"/>
          <w:sz w:val="24"/>
          <w:szCs w:val="24"/>
        </w:rPr>
        <w:t>, por meio de equipe técnica designada ou fiscalização contratada, garantindo conformidade com o projeto e cronograma;</w:t>
      </w:r>
    </w:p>
    <w:p w14:paraId="1DF8087A" w14:textId="77777777" w:rsidR="00562319" w:rsidRPr="009E01EF" w:rsidRDefault="00562319" w:rsidP="0048144F">
      <w:pPr>
        <w:pStyle w:val="Corpodetexto"/>
        <w:widowControl w:val="0"/>
        <w:numPr>
          <w:ilvl w:val="0"/>
          <w:numId w:val="11"/>
        </w:numPr>
        <w:autoSpaceDE w:val="0"/>
        <w:autoSpaceDN w:val="0"/>
        <w:spacing w:before="1" w:after="0" w:line="360" w:lineRule="auto"/>
        <w:ind w:left="0" w:firstLine="0"/>
        <w:jc w:val="both"/>
        <w:rPr>
          <w:rFonts w:ascii="Times New Roman" w:hAnsi="Times New Roman" w:cs="Times New Roman"/>
          <w:sz w:val="24"/>
          <w:szCs w:val="24"/>
        </w:rPr>
      </w:pPr>
      <w:r w:rsidRPr="009E01EF">
        <w:rPr>
          <w:rFonts w:ascii="Times New Roman" w:hAnsi="Times New Roman" w:cs="Times New Roman"/>
          <w:b/>
          <w:bCs/>
          <w:sz w:val="24"/>
          <w:szCs w:val="24"/>
        </w:rPr>
        <w:t>Realizar os pagamentos devidos à contratada</w:t>
      </w:r>
      <w:r w:rsidRPr="009E01EF">
        <w:rPr>
          <w:rFonts w:ascii="Times New Roman" w:hAnsi="Times New Roman" w:cs="Times New Roman"/>
          <w:sz w:val="24"/>
          <w:szCs w:val="24"/>
        </w:rPr>
        <w:t>, conforme estabelecido no cronograma físico-financeiro, mediante a apresentação das medições, notas fiscais e relatórios de execução aprovados;</w:t>
      </w:r>
    </w:p>
    <w:p w14:paraId="4F69EE10" w14:textId="77777777" w:rsidR="00562319" w:rsidRPr="009E01EF" w:rsidRDefault="00562319" w:rsidP="0048144F">
      <w:pPr>
        <w:pStyle w:val="Corpodetexto"/>
        <w:widowControl w:val="0"/>
        <w:numPr>
          <w:ilvl w:val="0"/>
          <w:numId w:val="11"/>
        </w:numPr>
        <w:autoSpaceDE w:val="0"/>
        <w:autoSpaceDN w:val="0"/>
        <w:spacing w:before="1" w:after="0" w:line="360" w:lineRule="auto"/>
        <w:ind w:left="0" w:firstLine="0"/>
        <w:jc w:val="both"/>
        <w:rPr>
          <w:rFonts w:ascii="Times New Roman" w:hAnsi="Times New Roman" w:cs="Times New Roman"/>
          <w:sz w:val="24"/>
          <w:szCs w:val="24"/>
        </w:rPr>
      </w:pPr>
      <w:r w:rsidRPr="009E01EF">
        <w:rPr>
          <w:rFonts w:ascii="Times New Roman" w:hAnsi="Times New Roman" w:cs="Times New Roman"/>
          <w:b/>
          <w:bCs/>
          <w:sz w:val="24"/>
          <w:szCs w:val="24"/>
        </w:rPr>
        <w:t>Comunicar tempestivamente à contratada qualquer fato ou condição que possa interferir na execução dos serviços</w:t>
      </w:r>
      <w:r w:rsidRPr="009E01EF">
        <w:rPr>
          <w:rFonts w:ascii="Times New Roman" w:hAnsi="Times New Roman" w:cs="Times New Roman"/>
          <w:sz w:val="24"/>
          <w:szCs w:val="24"/>
        </w:rPr>
        <w:t>, incluindo alterações de ordem administrativa, técnica ou orçamentária;</w:t>
      </w:r>
    </w:p>
    <w:p w14:paraId="2DDEA911" w14:textId="77777777" w:rsidR="00562319" w:rsidRPr="009E01EF" w:rsidRDefault="00562319" w:rsidP="0048144F">
      <w:pPr>
        <w:pStyle w:val="Corpodetexto"/>
        <w:widowControl w:val="0"/>
        <w:numPr>
          <w:ilvl w:val="0"/>
          <w:numId w:val="11"/>
        </w:numPr>
        <w:autoSpaceDE w:val="0"/>
        <w:autoSpaceDN w:val="0"/>
        <w:spacing w:before="1" w:after="0" w:line="360" w:lineRule="auto"/>
        <w:ind w:left="0" w:firstLine="0"/>
        <w:jc w:val="both"/>
        <w:rPr>
          <w:rFonts w:ascii="Times New Roman" w:hAnsi="Times New Roman" w:cs="Times New Roman"/>
          <w:sz w:val="24"/>
          <w:szCs w:val="24"/>
        </w:rPr>
      </w:pPr>
      <w:r w:rsidRPr="009E01EF">
        <w:rPr>
          <w:rFonts w:ascii="Times New Roman" w:hAnsi="Times New Roman" w:cs="Times New Roman"/>
          <w:b/>
          <w:bCs/>
          <w:sz w:val="24"/>
          <w:szCs w:val="24"/>
        </w:rPr>
        <w:t>Emitir a Ordem de Início dos Serviços (OS)</w:t>
      </w:r>
      <w:r w:rsidRPr="009E01EF">
        <w:rPr>
          <w:rFonts w:ascii="Times New Roman" w:hAnsi="Times New Roman" w:cs="Times New Roman"/>
          <w:sz w:val="24"/>
          <w:szCs w:val="24"/>
        </w:rPr>
        <w:t>, após assinatura do contrato e cumprimento das condições iniciais estabelecidas;</w:t>
      </w:r>
    </w:p>
    <w:p w14:paraId="5208AF11" w14:textId="77777777" w:rsidR="00562319" w:rsidRPr="009E01EF" w:rsidRDefault="00562319" w:rsidP="0048144F">
      <w:pPr>
        <w:pStyle w:val="Corpodetexto"/>
        <w:widowControl w:val="0"/>
        <w:numPr>
          <w:ilvl w:val="0"/>
          <w:numId w:val="11"/>
        </w:numPr>
        <w:autoSpaceDE w:val="0"/>
        <w:autoSpaceDN w:val="0"/>
        <w:spacing w:before="1" w:after="0" w:line="360" w:lineRule="auto"/>
        <w:ind w:left="0" w:firstLine="0"/>
        <w:jc w:val="both"/>
        <w:rPr>
          <w:rFonts w:ascii="Times New Roman" w:hAnsi="Times New Roman" w:cs="Times New Roman"/>
          <w:sz w:val="24"/>
          <w:szCs w:val="24"/>
        </w:rPr>
      </w:pPr>
      <w:r w:rsidRPr="009E01EF">
        <w:rPr>
          <w:rFonts w:ascii="Times New Roman" w:hAnsi="Times New Roman" w:cs="Times New Roman"/>
          <w:b/>
          <w:bCs/>
          <w:sz w:val="24"/>
          <w:szCs w:val="24"/>
        </w:rPr>
        <w:t>Adotar medidas administrativas para solução de eventuais entraves técnicos, documentais ou jurídicos</w:t>
      </w:r>
      <w:r w:rsidRPr="009E01EF">
        <w:rPr>
          <w:rFonts w:ascii="Times New Roman" w:hAnsi="Times New Roman" w:cs="Times New Roman"/>
          <w:sz w:val="24"/>
          <w:szCs w:val="24"/>
        </w:rPr>
        <w:t>, que possam afetar a regular execução do objeto contratado;</w:t>
      </w:r>
    </w:p>
    <w:p w14:paraId="3230FA5D" w14:textId="77777777" w:rsidR="00562319" w:rsidRPr="009E01EF" w:rsidRDefault="00562319" w:rsidP="0048144F">
      <w:pPr>
        <w:pStyle w:val="Corpodetexto"/>
        <w:widowControl w:val="0"/>
        <w:numPr>
          <w:ilvl w:val="0"/>
          <w:numId w:val="11"/>
        </w:numPr>
        <w:autoSpaceDE w:val="0"/>
        <w:autoSpaceDN w:val="0"/>
        <w:spacing w:before="1" w:after="0" w:line="360" w:lineRule="auto"/>
        <w:ind w:left="0" w:firstLine="0"/>
        <w:jc w:val="both"/>
        <w:rPr>
          <w:rFonts w:ascii="Times New Roman" w:hAnsi="Times New Roman" w:cs="Times New Roman"/>
          <w:sz w:val="24"/>
          <w:szCs w:val="24"/>
        </w:rPr>
      </w:pPr>
      <w:r w:rsidRPr="009E01EF">
        <w:rPr>
          <w:rFonts w:ascii="Times New Roman" w:hAnsi="Times New Roman" w:cs="Times New Roman"/>
          <w:b/>
          <w:bCs/>
          <w:sz w:val="24"/>
          <w:szCs w:val="24"/>
        </w:rPr>
        <w:t>Providenciar alvarás, licenças e autorizações junto aos órgãos competentes</w:t>
      </w:r>
      <w:r w:rsidRPr="009E01EF">
        <w:rPr>
          <w:rFonts w:ascii="Times New Roman" w:hAnsi="Times New Roman" w:cs="Times New Roman"/>
          <w:sz w:val="24"/>
          <w:szCs w:val="24"/>
        </w:rPr>
        <w:t>, quando tais responsabilidades não forem atribuídas à contratada no edital;</w:t>
      </w:r>
    </w:p>
    <w:p w14:paraId="1C019DCD" w14:textId="77777777" w:rsidR="00562319" w:rsidRPr="009E01EF" w:rsidRDefault="00562319" w:rsidP="0048144F">
      <w:pPr>
        <w:pStyle w:val="Corpodetexto"/>
        <w:widowControl w:val="0"/>
        <w:numPr>
          <w:ilvl w:val="0"/>
          <w:numId w:val="11"/>
        </w:numPr>
        <w:autoSpaceDE w:val="0"/>
        <w:autoSpaceDN w:val="0"/>
        <w:spacing w:before="1" w:after="0" w:line="360" w:lineRule="auto"/>
        <w:ind w:left="0" w:firstLine="0"/>
        <w:jc w:val="both"/>
        <w:rPr>
          <w:rFonts w:ascii="Times New Roman" w:hAnsi="Times New Roman" w:cs="Times New Roman"/>
          <w:sz w:val="24"/>
          <w:szCs w:val="24"/>
        </w:rPr>
      </w:pPr>
      <w:r w:rsidRPr="009E01EF">
        <w:rPr>
          <w:rFonts w:ascii="Times New Roman" w:hAnsi="Times New Roman" w:cs="Times New Roman"/>
          <w:b/>
          <w:bCs/>
          <w:sz w:val="24"/>
          <w:szCs w:val="24"/>
        </w:rPr>
        <w:t>Garantir condições adequadas para reuniões e visitas técnicas de acompanhamento</w:t>
      </w:r>
      <w:r w:rsidRPr="009E01EF">
        <w:rPr>
          <w:rFonts w:ascii="Times New Roman" w:hAnsi="Times New Roman" w:cs="Times New Roman"/>
          <w:sz w:val="24"/>
          <w:szCs w:val="24"/>
        </w:rPr>
        <w:t>, assegurando a interlocução entre as partes envolvidas no processo;</w:t>
      </w:r>
    </w:p>
    <w:p w14:paraId="050F770D" w14:textId="77777777" w:rsidR="00562319" w:rsidRPr="009E01EF" w:rsidRDefault="00562319" w:rsidP="0048144F">
      <w:pPr>
        <w:pStyle w:val="Corpodetexto"/>
        <w:widowControl w:val="0"/>
        <w:numPr>
          <w:ilvl w:val="0"/>
          <w:numId w:val="11"/>
        </w:numPr>
        <w:autoSpaceDE w:val="0"/>
        <w:autoSpaceDN w:val="0"/>
        <w:spacing w:before="1" w:after="0" w:line="360" w:lineRule="auto"/>
        <w:ind w:left="0" w:firstLine="0"/>
        <w:jc w:val="both"/>
        <w:rPr>
          <w:rFonts w:ascii="Times New Roman" w:hAnsi="Times New Roman" w:cs="Times New Roman"/>
          <w:sz w:val="24"/>
          <w:szCs w:val="24"/>
        </w:rPr>
      </w:pPr>
      <w:r w:rsidRPr="009E01EF">
        <w:rPr>
          <w:rFonts w:ascii="Times New Roman" w:hAnsi="Times New Roman" w:cs="Times New Roman"/>
          <w:b/>
          <w:bCs/>
          <w:sz w:val="24"/>
          <w:szCs w:val="24"/>
        </w:rPr>
        <w:t>Receber formalmente a obra, após a conclusão, mediante emissão de termo de recebimento definitivo e conferência da documentação técnica (</w:t>
      </w:r>
      <w:proofErr w:type="spellStart"/>
      <w:r w:rsidRPr="009E01EF">
        <w:rPr>
          <w:rFonts w:ascii="Times New Roman" w:hAnsi="Times New Roman" w:cs="Times New Roman"/>
          <w:b/>
          <w:bCs/>
          <w:sz w:val="24"/>
          <w:szCs w:val="24"/>
        </w:rPr>
        <w:t>ARTs</w:t>
      </w:r>
      <w:proofErr w:type="spellEnd"/>
      <w:r w:rsidRPr="009E01EF">
        <w:rPr>
          <w:rFonts w:ascii="Times New Roman" w:hAnsi="Times New Roman" w:cs="Times New Roman"/>
          <w:b/>
          <w:bCs/>
          <w:sz w:val="24"/>
          <w:szCs w:val="24"/>
        </w:rPr>
        <w:t>, manuais, garantias).</w:t>
      </w:r>
    </w:p>
    <w:p w14:paraId="484F5B9B" w14:textId="77777777" w:rsidR="00562319" w:rsidRPr="009E01EF" w:rsidRDefault="00562319" w:rsidP="0048144F">
      <w:pPr>
        <w:pStyle w:val="Ttulo1"/>
        <w:keepNext w:val="0"/>
        <w:keepLines w:val="0"/>
        <w:widowControl w:val="0"/>
        <w:numPr>
          <w:ilvl w:val="0"/>
          <w:numId w:val="13"/>
        </w:numPr>
        <w:tabs>
          <w:tab w:val="left" w:pos="1407"/>
        </w:tabs>
        <w:autoSpaceDE w:val="0"/>
        <w:autoSpaceDN w:val="0"/>
        <w:spacing w:before="0" w:line="360" w:lineRule="auto"/>
        <w:ind w:left="0" w:firstLine="0"/>
        <w:jc w:val="both"/>
        <w:rPr>
          <w:rFonts w:ascii="Times New Roman" w:hAnsi="Times New Roman" w:cs="Times New Roman"/>
          <w:b/>
          <w:color w:val="auto"/>
          <w:sz w:val="24"/>
          <w:szCs w:val="24"/>
        </w:rPr>
      </w:pPr>
      <w:r w:rsidRPr="009E01EF">
        <w:rPr>
          <w:rFonts w:ascii="Times New Roman" w:hAnsi="Times New Roman" w:cs="Times New Roman"/>
          <w:b/>
          <w:color w:val="auto"/>
          <w:sz w:val="24"/>
          <w:szCs w:val="24"/>
        </w:rPr>
        <w:t>OBRIGAÇÕES</w:t>
      </w:r>
      <w:r w:rsidRPr="009E01EF">
        <w:rPr>
          <w:rFonts w:ascii="Times New Roman" w:hAnsi="Times New Roman" w:cs="Times New Roman"/>
          <w:b/>
          <w:color w:val="auto"/>
          <w:spacing w:val="-7"/>
          <w:sz w:val="24"/>
          <w:szCs w:val="24"/>
        </w:rPr>
        <w:t xml:space="preserve"> </w:t>
      </w:r>
      <w:r w:rsidRPr="009E01EF">
        <w:rPr>
          <w:rFonts w:ascii="Times New Roman" w:hAnsi="Times New Roman" w:cs="Times New Roman"/>
          <w:b/>
          <w:color w:val="auto"/>
          <w:sz w:val="24"/>
          <w:szCs w:val="24"/>
        </w:rPr>
        <w:t>DA</w:t>
      </w:r>
      <w:r w:rsidRPr="009E01EF">
        <w:rPr>
          <w:rFonts w:ascii="Times New Roman" w:hAnsi="Times New Roman" w:cs="Times New Roman"/>
          <w:b/>
          <w:color w:val="auto"/>
          <w:spacing w:val="-6"/>
          <w:sz w:val="24"/>
          <w:szCs w:val="24"/>
        </w:rPr>
        <w:t xml:space="preserve"> </w:t>
      </w:r>
      <w:r w:rsidRPr="009E01EF">
        <w:rPr>
          <w:rFonts w:ascii="Times New Roman" w:hAnsi="Times New Roman" w:cs="Times New Roman"/>
          <w:b/>
          <w:color w:val="auto"/>
          <w:spacing w:val="-2"/>
          <w:sz w:val="24"/>
          <w:szCs w:val="24"/>
        </w:rPr>
        <w:t>CONTRATADA</w:t>
      </w:r>
    </w:p>
    <w:p w14:paraId="13781C6B" w14:textId="77777777" w:rsidR="00562319" w:rsidRPr="009E01EF" w:rsidRDefault="00562319" w:rsidP="00F041E1">
      <w:pPr>
        <w:pStyle w:val="Corpodetexto"/>
        <w:spacing w:before="1" w:line="360" w:lineRule="auto"/>
        <w:jc w:val="both"/>
        <w:rPr>
          <w:rFonts w:ascii="Times New Roman" w:hAnsi="Times New Roman" w:cs="Times New Roman"/>
          <w:sz w:val="24"/>
          <w:szCs w:val="24"/>
        </w:rPr>
      </w:pPr>
      <w:r w:rsidRPr="009E01EF">
        <w:rPr>
          <w:rFonts w:ascii="Times New Roman" w:hAnsi="Times New Roman" w:cs="Times New Roman"/>
          <w:sz w:val="24"/>
          <w:szCs w:val="24"/>
        </w:rPr>
        <w:t>A empresa contratada será responsável pela fiel execução dos serviços, observando os projetos, prazos, normas técnicas e legislação vigente. Dentre as principais obrigações, destacam-se:</w:t>
      </w:r>
    </w:p>
    <w:p w14:paraId="01E6FF5B" w14:textId="77777777" w:rsidR="00562319" w:rsidRPr="009E01EF" w:rsidRDefault="00562319" w:rsidP="0048144F">
      <w:pPr>
        <w:pStyle w:val="Corpodetexto"/>
        <w:widowControl w:val="0"/>
        <w:numPr>
          <w:ilvl w:val="0"/>
          <w:numId w:val="12"/>
        </w:numPr>
        <w:autoSpaceDE w:val="0"/>
        <w:autoSpaceDN w:val="0"/>
        <w:spacing w:before="1" w:after="0" w:line="360" w:lineRule="auto"/>
        <w:ind w:left="0" w:firstLine="0"/>
        <w:jc w:val="both"/>
        <w:rPr>
          <w:rFonts w:ascii="Times New Roman" w:hAnsi="Times New Roman" w:cs="Times New Roman"/>
          <w:sz w:val="24"/>
          <w:szCs w:val="24"/>
        </w:rPr>
      </w:pPr>
      <w:r w:rsidRPr="009E01EF">
        <w:rPr>
          <w:rFonts w:ascii="Times New Roman" w:hAnsi="Times New Roman" w:cs="Times New Roman"/>
          <w:b/>
          <w:bCs/>
          <w:sz w:val="24"/>
          <w:szCs w:val="24"/>
        </w:rPr>
        <w:t>Executar a obra conforme o projeto básico, projeto executivo, memorial descritivo e demais documentos técnicos fornecidos pela Contratante</w:t>
      </w:r>
      <w:r w:rsidRPr="009E01EF">
        <w:rPr>
          <w:rFonts w:ascii="Times New Roman" w:hAnsi="Times New Roman" w:cs="Times New Roman"/>
          <w:sz w:val="24"/>
          <w:szCs w:val="24"/>
        </w:rPr>
        <w:t>, respeitando os prazos e padrões de qualidade exigidos;</w:t>
      </w:r>
    </w:p>
    <w:p w14:paraId="15DEE84E" w14:textId="01649E72" w:rsidR="00562319" w:rsidRPr="009E01EF" w:rsidRDefault="00562319" w:rsidP="0048144F">
      <w:pPr>
        <w:pStyle w:val="Corpodetexto"/>
        <w:widowControl w:val="0"/>
        <w:numPr>
          <w:ilvl w:val="0"/>
          <w:numId w:val="12"/>
        </w:numPr>
        <w:autoSpaceDE w:val="0"/>
        <w:autoSpaceDN w:val="0"/>
        <w:spacing w:before="1" w:after="0" w:line="360" w:lineRule="auto"/>
        <w:ind w:left="0" w:firstLine="0"/>
        <w:jc w:val="both"/>
        <w:rPr>
          <w:rFonts w:ascii="Times New Roman" w:hAnsi="Times New Roman" w:cs="Times New Roman"/>
          <w:sz w:val="24"/>
          <w:szCs w:val="24"/>
        </w:rPr>
      </w:pPr>
      <w:r w:rsidRPr="009E01EF">
        <w:rPr>
          <w:rFonts w:ascii="Times New Roman" w:hAnsi="Times New Roman" w:cs="Times New Roman"/>
          <w:b/>
          <w:bCs/>
          <w:sz w:val="24"/>
          <w:szCs w:val="24"/>
        </w:rPr>
        <w:lastRenderedPageBreak/>
        <w:t>Providenciar, por sua conta, todos os materiais, equipamentos, ferramentas e mão de obra especializada</w:t>
      </w:r>
      <w:r w:rsidR="005700B3" w:rsidRPr="009E01EF">
        <w:rPr>
          <w:rFonts w:ascii="Times New Roman" w:hAnsi="Times New Roman" w:cs="Times New Roman"/>
          <w:b/>
          <w:bCs/>
          <w:sz w:val="24"/>
          <w:szCs w:val="24"/>
        </w:rPr>
        <w:t>,</w:t>
      </w:r>
      <w:r w:rsidRPr="009E01EF">
        <w:rPr>
          <w:rFonts w:ascii="Times New Roman" w:hAnsi="Times New Roman" w:cs="Times New Roman"/>
          <w:sz w:val="24"/>
          <w:szCs w:val="24"/>
        </w:rPr>
        <w:t xml:space="preserve"> necessários à execução integral da obra;</w:t>
      </w:r>
    </w:p>
    <w:p w14:paraId="2382AC31" w14:textId="77777777" w:rsidR="00562319" w:rsidRPr="009E01EF" w:rsidRDefault="00562319" w:rsidP="0048144F">
      <w:pPr>
        <w:pStyle w:val="Corpodetexto"/>
        <w:widowControl w:val="0"/>
        <w:numPr>
          <w:ilvl w:val="0"/>
          <w:numId w:val="12"/>
        </w:numPr>
        <w:autoSpaceDE w:val="0"/>
        <w:autoSpaceDN w:val="0"/>
        <w:spacing w:before="1" w:after="0" w:line="360" w:lineRule="auto"/>
        <w:ind w:left="0" w:firstLine="0"/>
        <w:jc w:val="both"/>
        <w:rPr>
          <w:rFonts w:ascii="Times New Roman" w:hAnsi="Times New Roman" w:cs="Times New Roman"/>
          <w:sz w:val="24"/>
          <w:szCs w:val="24"/>
        </w:rPr>
      </w:pPr>
      <w:r w:rsidRPr="009E01EF">
        <w:rPr>
          <w:rFonts w:ascii="Times New Roman" w:hAnsi="Times New Roman" w:cs="Times New Roman"/>
          <w:b/>
          <w:bCs/>
          <w:sz w:val="24"/>
          <w:szCs w:val="24"/>
        </w:rPr>
        <w:t>Designar responsável técnico legalmente habilitado</w:t>
      </w:r>
      <w:r w:rsidRPr="009E01EF">
        <w:rPr>
          <w:rFonts w:ascii="Times New Roman" w:hAnsi="Times New Roman" w:cs="Times New Roman"/>
          <w:sz w:val="24"/>
          <w:szCs w:val="24"/>
        </w:rPr>
        <w:t>, com registro no CREA ou CAU, mantendo-o disponível durante toda a execução do contrato e com emissão de ART/RRT correspondente;</w:t>
      </w:r>
    </w:p>
    <w:p w14:paraId="67149297" w14:textId="77777777" w:rsidR="00562319" w:rsidRPr="009E01EF" w:rsidRDefault="00562319" w:rsidP="0048144F">
      <w:pPr>
        <w:pStyle w:val="Corpodetexto"/>
        <w:widowControl w:val="0"/>
        <w:numPr>
          <w:ilvl w:val="0"/>
          <w:numId w:val="12"/>
        </w:numPr>
        <w:autoSpaceDE w:val="0"/>
        <w:autoSpaceDN w:val="0"/>
        <w:spacing w:before="1" w:after="0" w:line="360" w:lineRule="auto"/>
        <w:ind w:left="0" w:firstLine="0"/>
        <w:jc w:val="both"/>
        <w:rPr>
          <w:rFonts w:ascii="Times New Roman" w:hAnsi="Times New Roman" w:cs="Times New Roman"/>
          <w:sz w:val="24"/>
          <w:szCs w:val="24"/>
        </w:rPr>
      </w:pPr>
      <w:r w:rsidRPr="009E01EF">
        <w:rPr>
          <w:rFonts w:ascii="Times New Roman" w:hAnsi="Times New Roman" w:cs="Times New Roman"/>
          <w:b/>
          <w:bCs/>
          <w:sz w:val="24"/>
          <w:szCs w:val="24"/>
        </w:rPr>
        <w:t xml:space="preserve">Observar rigorosamente as normas da ABNT, especialmente </w:t>
      </w:r>
      <w:proofErr w:type="gramStart"/>
      <w:r w:rsidRPr="009E01EF">
        <w:rPr>
          <w:rFonts w:ascii="Times New Roman" w:hAnsi="Times New Roman" w:cs="Times New Roman"/>
          <w:b/>
          <w:bCs/>
          <w:sz w:val="24"/>
          <w:szCs w:val="24"/>
        </w:rPr>
        <w:t>as referentes</w:t>
      </w:r>
      <w:proofErr w:type="gramEnd"/>
      <w:r w:rsidRPr="009E01EF">
        <w:rPr>
          <w:rFonts w:ascii="Times New Roman" w:hAnsi="Times New Roman" w:cs="Times New Roman"/>
          <w:b/>
          <w:bCs/>
          <w:sz w:val="24"/>
          <w:szCs w:val="24"/>
        </w:rPr>
        <w:t xml:space="preserve"> à segurança da construção, acessibilidade (NBR 9050), instalações hidráulicas, elétricas e estruturais</w:t>
      </w:r>
      <w:r w:rsidRPr="009E01EF">
        <w:rPr>
          <w:rFonts w:ascii="Times New Roman" w:hAnsi="Times New Roman" w:cs="Times New Roman"/>
          <w:sz w:val="24"/>
          <w:szCs w:val="24"/>
        </w:rPr>
        <w:t>;</w:t>
      </w:r>
    </w:p>
    <w:p w14:paraId="1B488CF0" w14:textId="77777777" w:rsidR="00562319" w:rsidRPr="009E01EF" w:rsidRDefault="00562319" w:rsidP="0048144F">
      <w:pPr>
        <w:pStyle w:val="Corpodetexto"/>
        <w:widowControl w:val="0"/>
        <w:numPr>
          <w:ilvl w:val="0"/>
          <w:numId w:val="12"/>
        </w:numPr>
        <w:autoSpaceDE w:val="0"/>
        <w:autoSpaceDN w:val="0"/>
        <w:spacing w:before="1" w:after="0" w:line="360" w:lineRule="auto"/>
        <w:ind w:left="0" w:firstLine="0"/>
        <w:jc w:val="both"/>
        <w:rPr>
          <w:rFonts w:ascii="Times New Roman" w:hAnsi="Times New Roman" w:cs="Times New Roman"/>
          <w:sz w:val="24"/>
          <w:szCs w:val="24"/>
        </w:rPr>
      </w:pPr>
      <w:r w:rsidRPr="009E01EF">
        <w:rPr>
          <w:rFonts w:ascii="Times New Roman" w:hAnsi="Times New Roman" w:cs="Times New Roman"/>
          <w:b/>
          <w:bCs/>
          <w:sz w:val="24"/>
          <w:szCs w:val="24"/>
        </w:rPr>
        <w:t>Adotar práticas de segurança do trabalho e saúde ocupacional</w:t>
      </w:r>
      <w:r w:rsidRPr="009E01EF">
        <w:rPr>
          <w:rFonts w:ascii="Times New Roman" w:hAnsi="Times New Roman" w:cs="Times New Roman"/>
          <w:sz w:val="24"/>
          <w:szCs w:val="24"/>
        </w:rPr>
        <w:t xml:space="preserve"> para todos os funcionários envolvidos na obra, em conformidade com as Normas Regulamentadoras (</w:t>
      </w:r>
      <w:proofErr w:type="spellStart"/>
      <w:r w:rsidRPr="009E01EF">
        <w:rPr>
          <w:rFonts w:ascii="Times New Roman" w:hAnsi="Times New Roman" w:cs="Times New Roman"/>
          <w:sz w:val="24"/>
          <w:szCs w:val="24"/>
        </w:rPr>
        <w:t>NRs</w:t>
      </w:r>
      <w:proofErr w:type="spellEnd"/>
      <w:r w:rsidRPr="009E01EF">
        <w:rPr>
          <w:rFonts w:ascii="Times New Roman" w:hAnsi="Times New Roman" w:cs="Times New Roman"/>
          <w:sz w:val="24"/>
          <w:szCs w:val="24"/>
        </w:rPr>
        <w:t>) aplicáveis;</w:t>
      </w:r>
    </w:p>
    <w:p w14:paraId="4953A41C" w14:textId="77777777" w:rsidR="00562319" w:rsidRPr="009E01EF" w:rsidRDefault="00562319" w:rsidP="0048144F">
      <w:pPr>
        <w:pStyle w:val="Corpodetexto"/>
        <w:widowControl w:val="0"/>
        <w:numPr>
          <w:ilvl w:val="0"/>
          <w:numId w:val="12"/>
        </w:numPr>
        <w:autoSpaceDE w:val="0"/>
        <w:autoSpaceDN w:val="0"/>
        <w:spacing w:before="1" w:after="0" w:line="360" w:lineRule="auto"/>
        <w:ind w:left="0" w:firstLine="0"/>
        <w:jc w:val="both"/>
        <w:rPr>
          <w:rFonts w:ascii="Times New Roman" w:hAnsi="Times New Roman" w:cs="Times New Roman"/>
          <w:sz w:val="24"/>
          <w:szCs w:val="24"/>
        </w:rPr>
      </w:pPr>
      <w:r w:rsidRPr="009E01EF">
        <w:rPr>
          <w:rFonts w:ascii="Times New Roman" w:hAnsi="Times New Roman" w:cs="Times New Roman"/>
          <w:b/>
          <w:bCs/>
          <w:sz w:val="24"/>
          <w:szCs w:val="24"/>
        </w:rPr>
        <w:t>Gerenciar adequadamente os resíduos da construção civil</w:t>
      </w:r>
      <w:r w:rsidRPr="009E01EF">
        <w:rPr>
          <w:rFonts w:ascii="Times New Roman" w:hAnsi="Times New Roman" w:cs="Times New Roman"/>
          <w:sz w:val="24"/>
          <w:szCs w:val="24"/>
        </w:rPr>
        <w:t>, conforme a legislação ambiental e o plano de gerenciamento de resíduos aprovado;</w:t>
      </w:r>
    </w:p>
    <w:p w14:paraId="28CBA69B" w14:textId="77777777" w:rsidR="00562319" w:rsidRPr="009E01EF" w:rsidRDefault="00562319" w:rsidP="0048144F">
      <w:pPr>
        <w:pStyle w:val="Corpodetexto"/>
        <w:widowControl w:val="0"/>
        <w:numPr>
          <w:ilvl w:val="0"/>
          <w:numId w:val="12"/>
        </w:numPr>
        <w:autoSpaceDE w:val="0"/>
        <w:autoSpaceDN w:val="0"/>
        <w:spacing w:before="1" w:after="0" w:line="360" w:lineRule="auto"/>
        <w:ind w:left="0" w:firstLine="0"/>
        <w:jc w:val="both"/>
        <w:rPr>
          <w:rFonts w:ascii="Times New Roman" w:hAnsi="Times New Roman" w:cs="Times New Roman"/>
          <w:sz w:val="24"/>
          <w:szCs w:val="24"/>
        </w:rPr>
      </w:pPr>
      <w:r w:rsidRPr="009E01EF">
        <w:rPr>
          <w:rFonts w:ascii="Times New Roman" w:hAnsi="Times New Roman" w:cs="Times New Roman"/>
          <w:b/>
          <w:bCs/>
          <w:sz w:val="24"/>
          <w:szCs w:val="24"/>
        </w:rPr>
        <w:t>Manter registros atualizados da execução da obra</w:t>
      </w:r>
      <w:r w:rsidRPr="009E01EF">
        <w:rPr>
          <w:rFonts w:ascii="Times New Roman" w:hAnsi="Times New Roman" w:cs="Times New Roman"/>
          <w:sz w:val="24"/>
          <w:szCs w:val="24"/>
        </w:rPr>
        <w:t>, incluindo diário de obra, medições, relatórios e registros fotográficos para fiscalização;</w:t>
      </w:r>
    </w:p>
    <w:p w14:paraId="27C35962" w14:textId="77777777" w:rsidR="00562319" w:rsidRPr="009E01EF" w:rsidRDefault="00562319" w:rsidP="0048144F">
      <w:pPr>
        <w:pStyle w:val="Corpodetexto"/>
        <w:widowControl w:val="0"/>
        <w:numPr>
          <w:ilvl w:val="0"/>
          <w:numId w:val="12"/>
        </w:numPr>
        <w:autoSpaceDE w:val="0"/>
        <w:autoSpaceDN w:val="0"/>
        <w:spacing w:before="1" w:after="0" w:line="360" w:lineRule="auto"/>
        <w:ind w:left="0" w:firstLine="0"/>
        <w:jc w:val="both"/>
        <w:rPr>
          <w:rFonts w:ascii="Times New Roman" w:hAnsi="Times New Roman" w:cs="Times New Roman"/>
          <w:sz w:val="24"/>
          <w:szCs w:val="24"/>
        </w:rPr>
      </w:pPr>
      <w:r w:rsidRPr="009E01EF">
        <w:rPr>
          <w:rFonts w:ascii="Times New Roman" w:hAnsi="Times New Roman" w:cs="Times New Roman"/>
          <w:b/>
          <w:bCs/>
          <w:sz w:val="24"/>
          <w:szCs w:val="24"/>
        </w:rPr>
        <w:t>Responsabilizar-se por quaisquer danos causados à escola, à comunidade ou ao meio ambiente</w:t>
      </w:r>
      <w:r w:rsidRPr="009E01EF">
        <w:rPr>
          <w:rFonts w:ascii="Times New Roman" w:hAnsi="Times New Roman" w:cs="Times New Roman"/>
          <w:sz w:val="24"/>
          <w:szCs w:val="24"/>
        </w:rPr>
        <w:t>, decorrentes da execução inadequada dos serviços ou descumprimento contratual;</w:t>
      </w:r>
    </w:p>
    <w:p w14:paraId="0C48CC9C" w14:textId="77777777" w:rsidR="00562319" w:rsidRPr="009E01EF" w:rsidRDefault="00562319" w:rsidP="0048144F">
      <w:pPr>
        <w:pStyle w:val="Corpodetexto"/>
        <w:widowControl w:val="0"/>
        <w:numPr>
          <w:ilvl w:val="0"/>
          <w:numId w:val="12"/>
        </w:numPr>
        <w:autoSpaceDE w:val="0"/>
        <w:autoSpaceDN w:val="0"/>
        <w:spacing w:before="1" w:after="0" w:line="360" w:lineRule="auto"/>
        <w:ind w:left="0" w:firstLine="0"/>
        <w:jc w:val="both"/>
        <w:rPr>
          <w:rFonts w:ascii="Times New Roman" w:hAnsi="Times New Roman" w:cs="Times New Roman"/>
          <w:sz w:val="24"/>
          <w:szCs w:val="24"/>
        </w:rPr>
      </w:pPr>
      <w:r w:rsidRPr="009E01EF">
        <w:rPr>
          <w:rFonts w:ascii="Times New Roman" w:hAnsi="Times New Roman" w:cs="Times New Roman"/>
          <w:b/>
          <w:bCs/>
          <w:sz w:val="24"/>
          <w:szCs w:val="24"/>
        </w:rPr>
        <w:t>Cumprir integralmente o cronograma físico-financeiro aprovado</w:t>
      </w:r>
      <w:r w:rsidRPr="009E01EF">
        <w:rPr>
          <w:rFonts w:ascii="Times New Roman" w:hAnsi="Times New Roman" w:cs="Times New Roman"/>
          <w:sz w:val="24"/>
          <w:szCs w:val="24"/>
        </w:rPr>
        <w:t>, notificando à Contratante qualquer intercorrência que possa comprometer sua execução;</w:t>
      </w:r>
    </w:p>
    <w:p w14:paraId="5FDE4580" w14:textId="77777777" w:rsidR="00562319" w:rsidRPr="009E01EF" w:rsidRDefault="00562319" w:rsidP="0048144F">
      <w:pPr>
        <w:pStyle w:val="Corpodetexto"/>
        <w:widowControl w:val="0"/>
        <w:numPr>
          <w:ilvl w:val="0"/>
          <w:numId w:val="12"/>
        </w:numPr>
        <w:autoSpaceDE w:val="0"/>
        <w:autoSpaceDN w:val="0"/>
        <w:spacing w:before="1" w:after="0" w:line="360" w:lineRule="auto"/>
        <w:ind w:left="0" w:firstLine="0"/>
        <w:jc w:val="both"/>
        <w:rPr>
          <w:rFonts w:ascii="Times New Roman" w:hAnsi="Times New Roman" w:cs="Times New Roman"/>
          <w:sz w:val="24"/>
          <w:szCs w:val="24"/>
        </w:rPr>
      </w:pPr>
      <w:r w:rsidRPr="009E01EF">
        <w:rPr>
          <w:rFonts w:ascii="Times New Roman" w:hAnsi="Times New Roman" w:cs="Times New Roman"/>
          <w:b/>
          <w:bCs/>
          <w:sz w:val="24"/>
          <w:szCs w:val="24"/>
        </w:rPr>
        <w:t>Entregar a obra devidamente concluída e limpa, com emissão de Termo de Conclusão, ART, manuais técnicos, garantias e demais documentos obrigatórios</w:t>
      </w:r>
      <w:r w:rsidRPr="009E01EF">
        <w:rPr>
          <w:rFonts w:ascii="Times New Roman" w:hAnsi="Times New Roman" w:cs="Times New Roman"/>
          <w:sz w:val="24"/>
          <w:szCs w:val="24"/>
        </w:rPr>
        <w:t>.</w:t>
      </w:r>
    </w:p>
    <w:p w14:paraId="13924B8D" w14:textId="77777777" w:rsidR="00562319" w:rsidRPr="009E01EF" w:rsidRDefault="00562319" w:rsidP="0048144F">
      <w:pPr>
        <w:pStyle w:val="Ttulo1"/>
        <w:keepNext w:val="0"/>
        <w:keepLines w:val="0"/>
        <w:widowControl w:val="0"/>
        <w:numPr>
          <w:ilvl w:val="0"/>
          <w:numId w:val="13"/>
        </w:numPr>
        <w:tabs>
          <w:tab w:val="left" w:pos="1408"/>
        </w:tabs>
        <w:autoSpaceDE w:val="0"/>
        <w:autoSpaceDN w:val="0"/>
        <w:spacing w:before="0" w:line="360" w:lineRule="auto"/>
        <w:ind w:left="0" w:firstLine="0"/>
        <w:jc w:val="both"/>
        <w:rPr>
          <w:rFonts w:ascii="Times New Roman" w:hAnsi="Times New Roman" w:cs="Times New Roman"/>
          <w:b/>
          <w:color w:val="auto"/>
          <w:sz w:val="24"/>
          <w:szCs w:val="24"/>
        </w:rPr>
      </w:pPr>
      <w:r w:rsidRPr="009E01EF">
        <w:rPr>
          <w:rFonts w:ascii="Times New Roman" w:hAnsi="Times New Roman" w:cs="Times New Roman"/>
          <w:b/>
          <w:color w:val="auto"/>
          <w:sz w:val="24"/>
          <w:szCs w:val="24"/>
        </w:rPr>
        <w:t>GESTÃO</w:t>
      </w:r>
      <w:r w:rsidRPr="009E01EF">
        <w:rPr>
          <w:rFonts w:ascii="Times New Roman" w:hAnsi="Times New Roman" w:cs="Times New Roman"/>
          <w:b/>
          <w:color w:val="auto"/>
          <w:spacing w:val="-4"/>
          <w:sz w:val="24"/>
          <w:szCs w:val="24"/>
        </w:rPr>
        <w:t xml:space="preserve"> </w:t>
      </w:r>
      <w:r w:rsidRPr="009E01EF">
        <w:rPr>
          <w:rFonts w:ascii="Times New Roman" w:hAnsi="Times New Roman" w:cs="Times New Roman"/>
          <w:b/>
          <w:color w:val="auto"/>
          <w:sz w:val="24"/>
          <w:szCs w:val="24"/>
        </w:rPr>
        <w:t>E</w:t>
      </w:r>
      <w:r w:rsidRPr="009E01EF">
        <w:rPr>
          <w:rFonts w:ascii="Times New Roman" w:hAnsi="Times New Roman" w:cs="Times New Roman"/>
          <w:b/>
          <w:color w:val="auto"/>
          <w:spacing w:val="-3"/>
          <w:sz w:val="24"/>
          <w:szCs w:val="24"/>
        </w:rPr>
        <w:t xml:space="preserve"> </w:t>
      </w:r>
      <w:r w:rsidRPr="009E01EF">
        <w:rPr>
          <w:rFonts w:ascii="Times New Roman" w:hAnsi="Times New Roman" w:cs="Times New Roman"/>
          <w:b/>
          <w:color w:val="auto"/>
          <w:sz w:val="24"/>
          <w:szCs w:val="24"/>
        </w:rPr>
        <w:t>FISCALIZAÇÃO</w:t>
      </w:r>
      <w:r w:rsidRPr="009E01EF">
        <w:rPr>
          <w:rFonts w:ascii="Times New Roman" w:hAnsi="Times New Roman" w:cs="Times New Roman"/>
          <w:b/>
          <w:color w:val="auto"/>
          <w:spacing w:val="-3"/>
          <w:sz w:val="24"/>
          <w:szCs w:val="24"/>
        </w:rPr>
        <w:t xml:space="preserve"> </w:t>
      </w:r>
      <w:r w:rsidRPr="009E01EF">
        <w:rPr>
          <w:rFonts w:ascii="Times New Roman" w:hAnsi="Times New Roman" w:cs="Times New Roman"/>
          <w:b/>
          <w:color w:val="auto"/>
          <w:sz w:val="24"/>
          <w:szCs w:val="24"/>
        </w:rPr>
        <w:t>DO</w:t>
      </w:r>
      <w:r w:rsidRPr="009E01EF">
        <w:rPr>
          <w:rFonts w:ascii="Times New Roman" w:hAnsi="Times New Roman" w:cs="Times New Roman"/>
          <w:b/>
          <w:color w:val="auto"/>
          <w:spacing w:val="-3"/>
          <w:sz w:val="24"/>
          <w:szCs w:val="24"/>
        </w:rPr>
        <w:t xml:space="preserve"> </w:t>
      </w:r>
      <w:r w:rsidRPr="009E01EF">
        <w:rPr>
          <w:rFonts w:ascii="Times New Roman" w:hAnsi="Times New Roman" w:cs="Times New Roman"/>
          <w:b/>
          <w:color w:val="auto"/>
          <w:spacing w:val="-2"/>
          <w:sz w:val="24"/>
          <w:szCs w:val="24"/>
        </w:rPr>
        <w:t>CONTRATO</w:t>
      </w:r>
    </w:p>
    <w:p w14:paraId="6E692647" w14:textId="77777777" w:rsidR="00562319" w:rsidRPr="009E01EF" w:rsidRDefault="00562319" w:rsidP="00F041E1">
      <w:pPr>
        <w:pStyle w:val="Corpodetexto"/>
        <w:spacing w:line="360" w:lineRule="auto"/>
        <w:jc w:val="both"/>
        <w:rPr>
          <w:rFonts w:ascii="Times New Roman" w:hAnsi="Times New Roman" w:cs="Times New Roman"/>
          <w:sz w:val="24"/>
          <w:szCs w:val="24"/>
        </w:rPr>
      </w:pPr>
    </w:p>
    <w:p w14:paraId="52EE6BA0" w14:textId="77777777" w:rsidR="00562319" w:rsidRPr="009E01EF" w:rsidRDefault="00562319" w:rsidP="00F041E1">
      <w:pPr>
        <w:pStyle w:val="Corpodetexto"/>
        <w:spacing w:line="360" w:lineRule="auto"/>
        <w:jc w:val="both"/>
        <w:rPr>
          <w:rFonts w:ascii="Times New Roman" w:hAnsi="Times New Roman" w:cs="Times New Roman"/>
          <w:sz w:val="24"/>
          <w:szCs w:val="24"/>
        </w:rPr>
      </w:pPr>
      <w:r w:rsidRPr="009E01EF">
        <w:rPr>
          <w:rFonts w:ascii="Times New Roman" w:hAnsi="Times New Roman" w:cs="Times New Roman"/>
          <w:sz w:val="24"/>
          <w:szCs w:val="24"/>
        </w:rPr>
        <w:t xml:space="preserve">  </w:t>
      </w:r>
      <w:r w:rsidRPr="009E01EF">
        <w:rPr>
          <w:rFonts w:ascii="Times New Roman" w:hAnsi="Times New Roman" w:cs="Times New Roman"/>
          <w:sz w:val="24"/>
          <w:szCs w:val="24"/>
        </w:rPr>
        <w:tab/>
        <w:t>A gestão e fiscalização do contrato serão exercidas por servidores designados formalmente pela Administração Pública, observando os princípios da legalidade, eficiência, economicidade e transparência, nos termos da Lei nº 14.133/2021</w:t>
      </w:r>
    </w:p>
    <w:p w14:paraId="1FA3C074" w14:textId="77777777" w:rsidR="00562319" w:rsidRPr="009E01EF" w:rsidRDefault="00562319" w:rsidP="00F041E1">
      <w:pPr>
        <w:pStyle w:val="Corpodetexto"/>
        <w:spacing w:line="360" w:lineRule="auto"/>
        <w:jc w:val="both"/>
        <w:rPr>
          <w:rFonts w:ascii="Times New Roman" w:hAnsi="Times New Roman" w:cs="Times New Roman"/>
          <w:sz w:val="24"/>
          <w:szCs w:val="24"/>
        </w:rPr>
      </w:pPr>
      <w:r w:rsidRPr="009E01EF">
        <w:rPr>
          <w:rFonts w:ascii="Times New Roman" w:hAnsi="Times New Roman" w:cs="Times New Roman"/>
          <w:sz w:val="24"/>
          <w:szCs w:val="24"/>
        </w:rPr>
        <w:t xml:space="preserve">  </w:t>
      </w:r>
      <w:r w:rsidRPr="009E01EF">
        <w:rPr>
          <w:rFonts w:ascii="Times New Roman" w:hAnsi="Times New Roman" w:cs="Times New Roman"/>
          <w:sz w:val="24"/>
          <w:szCs w:val="24"/>
        </w:rPr>
        <w:tab/>
        <w:t>Fiscalização técnica - para fins de pagamento, conforme o resultado pretendido pela administração, com o eventual auxílio da fiscalização administrativa. (Art. 17, II, do Decreto Municipal nº 003, de 2024);</w:t>
      </w:r>
    </w:p>
    <w:p w14:paraId="681AE81F" w14:textId="77777777" w:rsidR="00562319" w:rsidRPr="009E01EF" w:rsidRDefault="00562319" w:rsidP="00F041E1">
      <w:pPr>
        <w:pStyle w:val="Corpodetexto"/>
        <w:spacing w:line="360" w:lineRule="auto"/>
        <w:jc w:val="both"/>
        <w:rPr>
          <w:rFonts w:ascii="Times New Roman" w:hAnsi="Times New Roman" w:cs="Times New Roman"/>
          <w:sz w:val="24"/>
          <w:szCs w:val="24"/>
        </w:rPr>
      </w:pPr>
      <w:r w:rsidRPr="009E01EF">
        <w:rPr>
          <w:rFonts w:ascii="Times New Roman" w:hAnsi="Times New Roman" w:cs="Times New Roman"/>
          <w:sz w:val="24"/>
          <w:szCs w:val="24"/>
        </w:rPr>
        <w:tab/>
      </w:r>
      <w:r w:rsidRPr="009E01EF">
        <w:rPr>
          <w:rFonts w:ascii="Times New Roman" w:hAnsi="Times New Roman" w:cs="Times New Roman"/>
          <w:sz w:val="24"/>
          <w:szCs w:val="24"/>
        </w:rPr>
        <w:tab/>
        <w:t xml:space="preserve">Fiscal de contrato – Alexandre Borges Dantas, CREA 051.699.965-6, Engenheiro </w:t>
      </w:r>
      <w:proofErr w:type="spellStart"/>
      <w:r w:rsidRPr="009E01EF">
        <w:rPr>
          <w:rFonts w:ascii="Times New Roman" w:hAnsi="Times New Roman" w:cs="Times New Roman"/>
          <w:sz w:val="24"/>
          <w:szCs w:val="24"/>
        </w:rPr>
        <w:t>Cívil</w:t>
      </w:r>
      <w:proofErr w:type="spellEnd"/>
      <w:r w:rsidRPr="009E01EF">
        <w:rPr>
          <w:rFonts w:ascii="Times New Roman" w:hAnsi="Times New Roman" w:cs="Times New Roman"/>
          <w:sz w:val="24"/>
          <w:szCs w:val="24"/>
        </w:rPr>
        <w:t>.</w:t>
      </w:r>
    </w:p>
    <w:p w14:paraId="3F6E16EC" w14:textId="77777777" w:rsidR="00562319" w:rsidRPr="009E01EF" w:rsidRDefault="00562319" w:rsidP="00F041E1">
      <w:pPr>
        <w:pStyle w:val="Corpodetexto"/>
        <w:spacing w:line="360" w:lineRule="auto"/>
        <w:jc w:val="both"/>
        <w:rPr>
          <w:rFonts w:ascii="Times New Roman" w:hAnsi="Times New Roman" w:cs="Times New Roman"/>
          <w:b/>
          <w:sz w:val="24"/>
          <w:szCs w:val="24"/>
        </w:rPr>
      </w:pPr>
      <w:r w:rsidRPr="009E01EF">
        <w:rPr>
          <w:rFonts w:ascii="Times New Roman" w:hAnsi="Times New Roman" w:cs="Times New Roman"/>
          <w:b/>
          <w:sz w:val="24"/>
          <w:szCs w:val="24"/>
        </w:rPr>
        <w:t>FISCALIZAÇÃO ADMINISTRATIVA</w:t>
      </w:r>
    </w:p>
    <w:p w14:paraId="7D7239C4" w14:textId="77777777" w:rsidR="00562319" w:rsidRPr="009E01EF" w:rsidRDefault="00562319" w:rsidP="0048144F">
      <w:pPr>
        <w:pStyle w:val="Corpodetexto"/>
        <w:widowControl w:val="0"/>
        <w:numPr>
          <w:ilvl w:val="0"/>
          <w:numId w:val="6"/>
        </w:numPr>
        <w:autoSpaceDE w:val="0"/>
        <w:autoSpaceDN w:val="0"/>
        <w:spacing w:after="0" w:line="360" w:lineRule="auto"/>
        <w:ind w:left="0" w:firstLine="0"/>
        <w:jc w:val="both"/>
        <w:rPr>
          <w:rFonts w:ascii="Times New Roman" w:hAnsi="Times New Roman" w:cs="Times New Roman"/>
          <w:sz w:val="24"/>
          <w:szCs w:val="24"/>
        </w:rPr>
      </w:pPr>
      <w:r w:rsidRPr="009E01EF">
        <w:rPr>
          <w:rFonts w:ascii="Times New Roman" w:hAnsi="Times New Roman" w:cs="Times New Roman"/>
          <w:sz w:val="24"/>
          <w:szCs w:val="24"/>
        </w:rPr>
        <w:t>Fiscalização administrativa - o acompanhamento dos aspectos administrativos contratuais quanto às obrigações previdenciárias, fiscais e trabalhistas e quanto ao controle do contrato administrativo no que se refere a revisões, a reajustes, a repactuações e a providências tempestivas nas hipóteses de inadimplemento (Art. 17, III, do Decreto Municipal nº 003, de 2024)</w:t>
      </w:r>
    </w:p>
    <w:p w14:paraId="221F12D6" w14:textId="77777777" w:rsidR="00562319" w:rsidRPr="009E01EF" w:rsidRDefault="00562319" w:rsidP="0048144F">
      <w:pPr>
        <w:pStyle w:val="Corpodetexto"/>
        <w:widowControl w:val="0"/>
        <w:numPr>
          <w:ilvl w:val="0"/>
          <w:numId w:val="6"/>
        </w:numPr>
        <w:autoSpaceDE w:val="0"/>
        <w:autoSpaceDN w:val="0"/>
        <w:spacing w:after="0" w:line="360" w:lineRule="auto"/>
        <w:ind w:left="0" w:firstLine="0"/>
        <w:jc w:val="both"/>
        <w:rPr>
          <w:rFonts w:ascii="Times New Roman" w:hAnsi="Times New Roman" w:cs="Times New Roman"/>
          <w:sz w:val="24"/>
          <w:szCs w:val="24"/>
        </w:rPr>
      </w:pPr>
      <w:r w:rsidRPr="009E01EF">
        <w:rPr>
          <w:rFonts w:ascii="Times New Roman" w:hAnsi="Times New Roman" w:cs="Times New Roman"/>
          <w:sz w:val="24"/>
          <w:szCs w:val="24"/>
        </w:rPr>
        <w:t xml:space="preserve">Fiscalização setorial - o acompanhamento da execução do contrato nos aspectos técnicos ou </w:t>
      </w:r>
      <w:r w:rsidRPr="009E01EF">
        <w:rPr>
          <w:rFonts w:ascii="Times New Roman" w:hAnsi="Times New Roman" w:cs="Times New Roman"/>
          <w:sz w:val="24"/>
          <w:szCs w:val="24"/>
        </w:rPr>
        <w:lastRenderedPageBreak/>
        <w:t>administrativos quando a prestação do objeto ocorrer concomitantemente em setores distintos ou em unidades desconcentradas de um órgão ou uma entidade. (Art. 17, IV, do Decreto Municipal nº 003, de 2024)</w:t>
      </w:r>
    </w:p>
    <w:p w14:paraId="1D224E52" w14:textId="77777777" w:rsidR="00562319" w:rsidRPr="009E01EF" w:rsidRDefault="00562319" w:rsidP="00F041E1">
      <w:pPr>
        <w:pStyle w:val="Corpodetexto"/>
        <w:spacing w:line="360" w:lineRule="auto"/>
        <w:jc w:val="both"/>
        <w:rPr>
          <w:rFonts w:ascii="Times New Roman" w:hAnsi="Times New Roman" w:cs="Times New Roman"/>
          <w:b/>
          <w:sz w:val="24"/>
          <w:szCs w:val="24"/>
        </w:rPr>
      </w:pPr>
      <w:r w:rsidRPr="009E01EF">
        <w:rPr>
          <w:rFonts w:ascii="Times New Roman" w:hAnsi="Times New Roman" w:cs="Times New Roman"/>
          <w:b/>
          <w:sz w:val="24"/>
          <w:szCs w:val="24"/>
        </w:rPr>
        <w:t>GESTOR DO CONTRATO</w:t>
      </w:r>
    </w:p>
    <w:p w14:paraId="48236A91" w14:textId="77777777" w:rsidR="00562319" w:rsidRPr="009E01EF" w:rsidRDefault="00562319" w:rsidP="0048144F">
      <w:pPr>
        <w:pStyle w:val="Corpodetexto"/>
        <w:widowControl w:val="0"/>
        <w:numPr>
          <w:ilvl w:val="0"/>
          <w:numId w:val="7"/>
        </w:numPr>
        <w:autoSpaceDE w:val="0"/>
        <w:autoSpaceDN w:val="0"/>
        <w:spacing w:after="0" w:line="360" w:lineRule="auto"/>
        <w:ind w:left="0" w:firstLine="0"/>
        <w:jc w:val="both"/>
        <w:rPr>
          <w:rFonts w:ascii="Times New Roman" w:hAnsi="Times New Roman" w:cs="Times New Roman"/>
          <w:sz w:val="24"/>
          <w:szCs w:val="24"/>
        </w:rPr>
      </w:pPr>
      <w:r w:rsidRPr="009E01EF">
        <w:rPr>
          <w:rFonts w:ascii="Times New Roman" w:hAnsi="Times New Roman" w:cs="Times New Roman"/>
          <w:sz w:val="24"/>
          <w:szCs w:val="24"/>
        </w:rPr>
        <w:t>O gestor do contrato tem como função administrar o contrato até o término de sua vigência, desempenhando as atribuições administrativas que são inerentes ao controle individualizado de cada contrato. (Decreto Municipal nº 003, de 2024, art. 18).</w:t>
      </w:r>
    </w:p>
    <w:p w14:paraId="11BC2128" w14:textId="77777777" w:rsidR="00562319" w:rsidRPr="009E01EF" w:rsidRDefault="00562319" w:rsidP="0048144F">
      <w:pPr>
        <w:pStyle w:val="Corpodetexto"/>
        <w:widowControl w:val="0"/>
        <w:numPr>
          <w:ilvl w:val="0"/>
          <w:numId w:val="7"/>
        </w:numPr>
        <w:autoSpaceDE w:val="0"/>
        <w:autoSpaceDN w:val="0"/>
        <w:spacing w:after="0" w:line="360" w:lineRule="auto"/>
        <w:ind w:left="0" w:firstLine="0"/>
        <w:jc w:val="both"/>
        <w:rPr>
          <w:rFonts w:ascii="Times New Roman" w:hAnsi="Times New Roman" w:cs="Times New Roman"/>
          <w:sz w:val="24"/>
          <w:szCs w:val="24"/>
        </w:rPr>
      </w:pPr>
      <w:r w:rsidRPr="009E01EF">
        <w:rPr>
          <w:rFonts w:ascii="Times New Roman" w:hAnsi="Times New Roman" w:cs="Times New Roman"/>
          <w:sz w:val="24"/>
          <w:szCs w:val="24"/>
        </w:rPr>
        <w:t>Controlar o prazo de vigência do contrato e de execução do objeto, assim como de suas etapas e demais prazos contratuais, recomendando, com antecedência razoável, à autoridade competente, quando for o caso, a deflagração de novo procedimento licitatório ou a prorrogação do prazo, instruindo o processo com a documentação necessária; (Decreto Municipal nº 003, de 2024, art. 18, III).</w:t>
      </w:r>
    </w:p>
    <w:p w14:paraId="7950C542" w14:textId="77777777" w:rsidR="00562319" w:rsidRPr="009E01EF" w:rsidRDefault="00562319" w:rsidP="0048144F">
      <w:pPr>
        <w:pStyle w:val="Corpodetexto"/>
        <w:widowControl w:val="0"/>
        <w:numPr>
          <w:ilvl w:val="0"/>
          <w:numId w:val="7"/>
        </w:numPr>
        <w:autoSpaceDE w:val="0"/>
        <w:autoSpaceDN w:val="0"/>
        <w:spacing w:after="0" w:line="360" w:lineRule="auto"/>
        <w:ind w:left="0" w:firstLine="0"/>
        <w:jc w:val="both"/>
        <w:rPr>
          <w:rFonts w:ascii="Times New Roman" w:hAnsi="Times New Roman" w:cs="Times New Roman"/>
          <w:sz w:val="24"/>
          <w:szCs w:val="24"/>
        </w:rPr>
      </w:pPr>
      <w:r w:rsidRPr="009E01EF">
        <w:rPr>
          <w:rFonts w:ascii="Times New Roman" w:hAnsi="Times New Roman" w:cs="Times New Roman"/>
          <w:sz w:val="24"/>
          <w:szCs w:val="24"/>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Municipal nº 003, de 2024, art. 18, XVII).</w:t>
      </w:r>
    </w:p>
    <w:p w14:paraId="2AAC6AFE" w14:textId="77777777" w:rsidR="00562319" w:rsidRPr="009E01EF" w:rsidRDefault="00562319" w:rsidP="00F041E1">
      <w:pPr>
        <w:pStyle w:val="Corpodetexto"/>
        <w:spacing w:line="360" w:lineRule="auto"/>
        <w:jc w:val="both"/>
        <w:rPr>
          <w:rFonts w:ascii="Times New Roman" w:hAnsi="Times New Roman" w:cs="Times New Roman"/>
          <w:sz w:val="24"/>
          <w:szCs w:val="24"/>
        </w:rPr>
      </w:pPr>
    </w:p>
    <w:p w14:paraId="3391490C" w14:textId="77777777" w:rsidR="00562319" w:rsidRPr="009E01EF" w:rsidRDefault="00562319" w:rsidP="0048144F">
      <w:pPr>
        <w:pStyle w:val="Ttulo1"/>
        <w:keepNext w:val="0"/>
        <w:keepLines w:val="0"/>
        <w:widowControl w:val="0"/>
        <w:numPr>
          <w:ilvl w:val="0"/>
          <w:numId w:val="13"/>
        </w:numPr>
        <w:tabs>
          <w:tab w:val="left" w:pos="1407"/>
        </w:tabs>
        <w:autoSpaceDE w:val="0"/>
        <w:autoSpaceDN w:val="0"/>
        <w:spacing w:before="99" w:line="360" w:lineRule="auto"/>
        <w:ind w:left="0" w:firstLine="0"/>
        <w:jc w:val="both"/>
        <w:rPr>
          <w:rFonts w:ascii="Times New Roman" w:hAnsi="Times New Roman" w:cs="Times New Roman"/>
          <w:b/>
          <w:color w:val="auto"/>
          <w:sz w:val="24"/>
          <w:szCs w:val="24"/>
        </w:rPr>
      </w:pPr>
      <w:r w:rsidRPr="009E01EF">
        <w:rPr>
          <w:rFonts w:ascii="Times New Roman" w:hAnsi="Times New Roman" w:cs="Times New Roman"/>
          <w:b/>
          <w:color w:val="auto"/>
          <w:sz w:val="24"/>
          <w:szCs w:val="24"/>
        </w:rPr>
        <w:t>DA DOTAÇÃO ORÇAMENTÁRIA</w:t>
      </w:r>
    </w:p>
    <w:p w14:paraId="67AC22BB" w14:textId="609607B3" w:rsidR="00562319" w:rsidRPr="009E01EF" w:rsidRDefault="00562319" w:rsidP="00F041E1">
      <w:pPr>
        <w:pStyle w:val="PargrafodaLista"/>
        <w:tabs>
          <w:tab w:val="left" w:pos="1590"/>
        </w:tabs>
        <w:spacing w:before="122" w:line="360" w:lineRule="auto"/>
        <w:ind w:left="0"/>
        <w:jc w:val="both"/>
      </w:pPr>
      <w:r w:rsidRPr="009E01EF">
        <w:t>Os</w:t>
      </w:r>
      <w:r w:rsidRPr="009E01EF">
        <w:rPr>
          <w:spacing w:val="40"/>
        </w:rPr>
        <w:t xml:space="preserve"> </w:t>
      </w:r>
      <w:r w:rsidRPr="009E01EF">
        <w:t>serviços</w:t>
      </w:r>
      <w:r w:rsidRPr="009E01EF">
        <w:rPr>
          <w:spacing w:val="40"/>
        </w:rPr>
        <w:t xml:space="preserve"> </w:t>
      </w:r>
      <w:r w:rsidRPr="009E01EF">
        <w:t>serão</w:t>
      </w:r>
      <w:r w:rsidRPr="009E01EF">
        <w:rPr>
          <w:spacing w:val="40"/>
        </w:rPr>
        <w:t xml:space="preserve"> </w:t>
      </w:r>
      <w:r w:rsidRPr="009E01EF">
        <w:t>custeados</w:t>
      </w:r>
      <w:r w:rsidRPr="009E01EF">
        <w:rPr>
          <w:spacing w:val="40"/>
        </w:rPr>
        <w:t xml:space="preserve"> </w:t>
      </w:r>
      <w:r w:rsidRPr="009E01EF">
        <w:t>por</w:t>
      </w:r>
      <w:r w:rsidRPr="009E01EF">
        <w:rPr>
          <w:spacing w:val="40"/>
        </w:rPr>
        <w:t xml:space="preserve"> </w:t>
      </w:r>
      <w:r w:rsidRPr="009E01EF">
        <w:t>dotações</w:t>
      </w:r>
      <w:r w:rsidRPr="009E01EF">
        <w:rPr>
          <w:spacing w:val="40"/>
        </w:rPr>
        <w:t xml:space="preserve"> </w:t>
      </w:r>
      <w:r w:rsidRPr="009E01EF">
        <w:t>orçamentárias</w:t>
      </w:r>
      <w:r w:rsidRPr="009E01EF">
        <w:rPr>
          <w:spacing w:val="40"/>
        </w:rPr>
        <w:t xml:space="preserve"> </w:t>
      </w:r>
      <w:r w:rsidRPr="009E01EF">
        <w:t>previstas</w:t>
      </w:r>
      <w:r w:rsidRPr="009E01EF">
        <w:rPr>
          <w:spacing w:val="40"/>
        </w:rPr>
        <w:t xml:space="preserve"> </w:t>
      </w:r>
      <w:r w:rsidRPr="009E01EF">
        <w:t>na</w:t>
      </w:r>
      <w:r w:rsidRPr="009E01EF">
        <w:rPr>
          <w:spacing w:val="40"/>
        </w:rPr>
        <w:t xml:space="preserve"> </w:t>
      </w:r>
      <w:r w:rsidRPr="009E01EF">
        <w:t>Lei</w:t>
      </w:r>
      <w:r w:rsidRPr="009E01EF">
        <w:rPr>
          <w:spacing w:val="40"/>
        </w:rPr>
        <w:t xml:space="preserve"> </w:t>
      </w:r>
      <w:r w:rsidRPr="009E01EF">
        <w:t>Orçamentária</w:t>
      </w:r>
      <w:r w:rsidRPr="009E01EF">
        <w:rPr>
          <w:spacing w:val="40"/>
        </w:rPr>
        <w:t xml:space="preserve"> </w:t>
      </w:r>
      <w:r w:rsidRPr="009E01EF">
        <w:t>Anual</w:t>
      </w:r>
      <w:r w:rsidRPr="009E01EF">
        <w:rPr>
          <w:spacing w:val="40"/>
        </w:rPr>
        <w:t xml:space="preserve"> </w:t>
      </w:r>
      <w:r w:rsidRPr="009E01EF">
        <w:t>(LOA),</w:t>
      </w:r>
      <w:r w:rsidRPr="009E01EF">
        <w:rPr>
          <w:spacing w:val="40"/>
        </w:rPr>
        <w:t xml:space="preserve"> </w:t>
      </w:r>
      <w:r w:rsidRPr="009E01EF">
        <w:t>com empenhos emitidos conforme a demanda.</w:t>
      </w:r>
      <w:r w:rsidRPr="009E01EF">
        <w:rPr>
          <w:spacing w:val="40"/>
        </w:rPr>
        <w:t xml:space="preserve"> </w:t>
      </w:r>
      <w:r w:rsidRPr="009E01EF">
        <w:t>Os recursos são provenientes das seguintes Dotações Orçamentárias:</w:t>
      </w:r>
    </w:p>
    <w:tbl>
      <w:tblPr>
        <w:tblW w:w="9623" w:type="dxa"/>
        <w:jc w:val="center"/>
        <w:tblBorders>
          <w:top w:val="single" w:sz="18" w:space="0" w:color="auto"/>
          <w:left w:val="single" w:sz="18" w:space="0" w:color="auto"/>
          <w:bottom w:val="single" w:sz="18" w:space="0" w:color="auto"/>
          <w:right w:val="single" w:sz="18" w:space="0" w:color="auto"/>
        </w:tblBorders>
        <w:tblLayout w:type="fixed"/>
        <w:tblCellMar>
          <w:left w:w="70" w:type="dxa"/>
          <w:right w:w="70" w:type="dxa"/>
        </w:tblCellMar>
        <w:tblLook w:val="0000" w:firstRow="0" w:lastRow="0" w:firstColumn="0" w:lastColumn="0" w:noHBand="0" w:noVBand="0"/>
      </w:tblPr>
      <w:tblGrid>
        <w:gridCol w:w="1737"/>
        <w:gridCol w:w="711"/>
        <w:gridCol w:w="7175"/>
      </w:tblGrid>
      <w:tr w:rsidR="00562319" w:rsidRPr="009E01EF" w14:paraId="68A384AE" w14:textId="77777777" w:rsidTr="009D484C">
        <w:trPr>
          <w:trHeight w:val="189"/>
          <w:jc w:val="center"/>
        </w:trPr>
        <w:tc>
          <w:tcPr>
            <w:tcW w:w="1737" w:type="dxa"/>
            <w:tcBorders>
              <w:top w:val="single" w:sz="12" w:space="0" w:color="auto"/>
              <w:left w:val="single" w:sz="12" w:space="0" w:color="auto"/>
              <w:bottom w:val="single" w:sz="12" w:space="0" w:color="auto"/>
              <w:right w:val="single" w:sz="12" w:space="0" w:color="auto"/>
            </w:tcBorders>
            <w:shd w:val="clear" w:color="auto" w:fill="E6E6E6"/>
          </w:tcPr>
          <w:p w14:paraId="51BD43D0" w14:textId="77777777" w:rsidR="00562319" w:rsidRPr="009E01EF" w:rsidRDefault="00562319" w:rsidP="00F041E1">
            <w:pPr>
              <w:pStyle w:val="Ttulo9"/>
              <w:tabs>
                <w:tab w:val="left" w:pos="761"/>
              </w:tabs>
              <w:ind w:left="0" w:firstLine="0"/>
              <w:jc w:val="center"/>
              <w:rPr>
                <w:rFonts w:eastAsia="Batang"/>
                <w:i/>
                <w:sz w:val="24"/>
                <w:szCs w:val="24"/>
              </w:rPr>
            </w:pPr>
            <w:r w:rsidRPr="009E01EF">
              <w:rPr>
                <w:rFonts w:eastAsia="Batang"/>
                <w:sz w:val="24"/>
                <w:szCs w:val="24"/>
              </w:rPr>
              <w:t>Órgão:</w:t>
            </w:r>
          </w:p>
        </w:tc>
        <w:tc>
          <w:tcPr>
            <w:tcW w:w="7886" w:type="dxa"/>
            <w:gridSpan w:val="2"/>
            <w:tcBorders>
              <w:top w:val="single" w:sz="12" w:space="0" w:color="auto"/>
              <w:left w:val="single" w:sz="8" w:space="0" w:color="auto"/>
              <w:right w:val="single" w:sz="12" w:space="0" w:color="auto"/>
            </w:tcBorders>
          </w:tcPr>
          <w:p w14:paraId="64DF6145" w14:textId="59404767" w:rsidR="00562319" w:rsidRPr="009E01EF" w:rsidRDefault="00562319" w:rsidP="00F041E1">
            <w:pPr>
              <w:spacing w:line="360" w:lineRule="auto"/>
              <w:rPr>
                <w:rFonts w:ascii="Times New Roman" w:hAnsi="Times New Roman" w:cs="Times New Roman"/>
                <w:sz w:val="24"/>
                <w:szCs w:val="24"/>
                <w:highlight w:val="yellow"/>
              </w:rPr>
            </w:pPr>
            <w:r w:rsidRPr="009E01EF">
              <w:rPr>
                <w:rFonts w:ascii="Times New Roman" w:eastAsia="Batang" w:hAnsi="Times New Roman" w:cs="Times New Roman"/>
                <w:sz w:val="24"/>
                <w:szCs w:val="24"/>
              </w:rPr>
              <w:t>03.09.09 – SEC.DE EDUCAÇÃO</w:t>
            </w:r>
          </w:p>
        </w:tc>
      </w:tr>
      <w:tr w:rsidR="00562319" w:rsidRPr="009E01EF" w14:paraId="7012DEC5" w14:textId="77777777" w:rsidTr="009D484C">
        <w:trPr>
          <w:trHeight w:val="639"/>
          <w:jc w:val="center"/>
        </w:trPr>
        <w:tc>
          <w:tcPr>
            <w:tcW w:w="2448" w:type="dxa"/>
            <w:gridSpan w:val="2"/>
            <w:tcBorders>
              <w:top w:val="single" w:sz="12" w:space="0" w:color="auto"/>
              <w:left w:val="single" w:sz="12" w:space="0" w:color="auto"/>
              <w:bottom w:val="single" w:sz="12" w:space="0" w:color="auto"/>
              <w:right w:val="single" w:sz="12" w:space="0" w:color="auto"/>
            </w:tcBorders>
            <w:shd w:val="clear" w:color="auto" w:fill="E6E6E6"/>
          </w:tcPr>
          <w:p w14:paraId="642607A3" w14:textId="12002D96" w:rsidR="00562319" w:rsidRPr="009E01EF" w:rsidRDefault="00562319" w:rsidP="00F041E1">
            <w:pPr>
              <w:spacing w:line="360" w:lineRule="auto"/>
              <w:jc w:val="center"/>
              <w:rPr>
                <w:rFonts w:ascii="Times New Roman" w:eastAsia="Batang" w:hAnsi="Times New Roman" w:cs="Times New Roman"/>
                <w:b/>
                <w:sz w:val="24"/>
                <w:szCs w:val="24"/>
              </w:rPr>
            </w:pPr>
            <w:r w:rsidRPr="009E01EF">
              <w:rPr>
                <w:rFonts w:ascii="Times New Roman" w:eastAsia="Batang" w:hAnsi="Times New Roman" w:cs="Times New Roman"/>
                <w:b/>
                <w:sz w:val="24"/>
                <w:szCs w:val="24"/>
              </w:rPr>
              <w:t>Atividade:</w:t>
            </w:r>
          </w:p>
        </w:tc>
        <w:tc>
          <w:tcPr>
            <w:tcW w:w="7175" w:type="dxa"/>
            <w:tcBorders>
              <w:top w:val="single" w:sz="12" w:space="0" w:color="auto"/>
              <w:left w:val="single" w:sz="8" w:space="0" w:color="auto"/>
              <w:bottom w:val="single" w:sz="12" w:space="0" w:color="auto"/>
              <w:right w:val="single" w:sz="12" w:space="0" w:color="auto"/>
            </w:tcBorders>
          </w:tcPr>
          <w:p w14:paraId="21FFDECB" w14:textId="2BE18DF0" w:rsidR="00562319" w:rsidRPr="009E01EF" w:rsidRDefault="00562319" w:rsidP="00F041E1">
            <w:pPr>
              <w:spacing w:line="360" w:lineRule="auto"/>
              <w:rPr>
                <w:rFonts w:ascii="Times New Roman" w:hAnsi="Times New Roman" w:cs="Times New Roman"/>
                <w:sz w:val="24"/>
                <w:szCs w:val="24"/>
                <w:highlight w:val="yellow"/>
              </w:rPr>
            </w:pPr>
            <w:r w:rsidRPr="009E01EF">
              <w:rPr>
                <w:rFonts w:ascii="Times New Roman" w:hAnsi="Times New Roman" w:cs="Times New Roman"/>
                <w:sz w:val="24"/>
                <w:szCs w:val="24"/>
              </w:rPr>
              <w:t>7024 – CONSTRUÇÃO DE QUADRAS POLIESPORTIVAS E COBERTURAS</w:t>
            </w:r>
          </w:p>
        </w:tc>
      </w:tr>
      <w:tr w:rsidR="00562319" w:rsidRPr="009E01EF" w14:paraId="0B268BF4" w14:textId="77777777" w:rsidTr="009D484C">
        <w:trPr>
          <w:trHeight w:val="566"/>
          <w:jc w:val="center"/>
        </w:trPr>
        <w:tc>
          <w:tcPr>
            <w:tcW w:w="2448" w:type="dxa"/>
            <w:gridSpan w:val="2"/>
            <w:tcBorders>
              <w:top w:val="single" w:sz="12" w:space="0" w:color="auto"/>
              <w:left w:val="single" w:sz="12" w:space="0" w:color="auto"/>
              <w:bottom w:val="single" w:sz="12" w:space="0" w:color="auto"/>
              <w:right w:val="single" w:sz="12" w:space="0" w:color="auto"/>
            </w:tcBorders>
            <w:shd w:val="clear" w:color="auto" w:fill="E6E6E6"/>
          </w:tcPr>
          <w:p w14:paraId="1EF92148" w14:textId="070EFDBE" w:rsidR="00562319" w:rsidRPr="009E01EF" w:rsidRDefault="00562319" w:rsidP="00F041E1">
            <w:pPr>
              <w:spacing w:line="360" w:lineRule="auto"/>
              <w:jc w:val="center"/>
              <w:rPr>
                <w:rFonts w:ascii="Times New Roman" w:eastAsia="Batang" w:hAnsi="Times New Roman" w:cs="Times New Roman"/>
                <w:b/>
                <w:color w:val="FF0000"/>
                <w:sz w:val="24"/>
                <w:szCs w:val="24"/>
              </w:rPr>
            </w:pPr>
            <w:r w:rsidRPr="009E01EF">
              <w:rPr>
                <w:rFonts w:ascii="Times New Roman" w:eastAsia="Batang" w:hAnsi="Times New Roman" w:cs="Times New Roman"/>
                <w:b/>
                <w:sz w:val="24"/>
                <w:szCs w:val="24"/>
              </w:rPr>
              <w:t>Elemento da Despesa:</w:t>
            </w:r>
          </w:p>
        </w:tc>
        <w:tc>
          <w:tcPr>
            <w:tcW w:w="7175" w:type="dxa"/>
            <w:tcBorders>
              <w:top w:val="single" w:sz="12" w:space="0" w:color="auto"/>
              <w:left w:val="single" w:sz="8" w:space="0" w:color="auto"/>
              <w:bottom w:val="single" w:sz="12" w:space="0" w:color="auto"/>
              <w:right w:val="single" w:sz="12" w:space="0" w:color="auto"/>
            </w:tcBorders>
          </w:tcPr>
          <w:p w14:paraId="4F4452BA" w14:textId="090BBBBC" w:rsidR="00562319" w:rsidRPr="009E01EF" w:rsidRDefault="00562319" w:rsidP="00F041E1">
            <w:pPr>
              <w:spacing w:line="360" w:lineRule="auto"/>
              <w:rPr>
                <w:rFonts w:ascii="Times New Roman" w:eastAsia="Batang" w:hAnsi="Times New Roman" w:cs="Times New Roman"/>
                <w:sz w:val="24"/>
                <w:szCs w:val="24"/>
              </w:rPr>
            </w:pPr>
            <w:r w:rsidRPr="009E01EF">
              <w:rPr>
                <w:rFonts w:ascii="Times New Roman" w:hAnsi="Times New Roman" w:cs="Times New Roman"/>
                <w:bCs/>
                <w:sz w:val="24"/>
                <w:szCs w:val="24"/>
              </w:rPr>
              <w:t>40.90.51 – OBRAS E INSTALAÇÕES</w:t>
            </w:r>
          </w:p>
        </w:tc>
      </w:tr>
      <w:tr w:rsidR="00562319" w:rsidRPr="009E01EF" w14:paraId="581E8BC4" w14:textId="77777777" w:rsidTr="009D484C">
        <w:trPr>
          <w:trHeight w:val="138"/>
          <w:jc w:val="center"/>
        </w:trPr>
        <w:tc>
          <w:tcPr>
            <w:tcW w:w="2448" w:type="dxa"/>
            <w:gridSpan w:val="2"/>
            <w:tcBorders>
              <w:top w:val="single" w:sz="12" w:space="0" w:color="auto"/>
              <w:left w:val="single" w:sz="12" w:space="0" w:color="auto"/>
              <w:bottom w:val="single" w:sz="12" w:space="0" w:color="auto"/>
              <w:right w:val="single" w:sz="12" w:space="0" w:color="auto"/>
            </w:tcBorders>
            <w:shd w:val="clear" w:color="auto" w:fill="E6E6E6"/>
          </w:tcPr>
          <w:p w14:paraId="60D3D612" w14:textId="77777777" w:rsidR="00562319" w:rsidRPr="009E01EF" w:rsidRDefault="00562319" w:rsidP="00F041E1">
            <w:pPr>
              <w:spacing w:line="360" w:lineRule="auto"/>
              <w:jc w:val="center"/>
              <w:rPr>
                <w:rFonts w:ascii="Times New Roman" w:eastAsia="Batang" w:hAnsi="Times New Roman" w:cs="Times New Roman"/>
                <w:b/>
                <w:sz w:val="24"/>
                <w:szCs w:val="24"/>
              </w:rPr>
            </w:pPr>
            <w:r w:rsidRPr="009E01EF">
              <w:rPr>
                <w:rFonts w:ascii="Times New Roman" w:eastAsia="Batang" w:hAnsi="Times New Roman" w:cs="Times New Roman"/>
                <w:b/>
                <w:sz w:val="24"/>
                <w:szCs w:val="24"/>
              </w:rPr>
              <w:t>Fonte:</w:t>
            </w:r>
          </w:p>
        </w:tc>
        <w:tc>
          <w:tcPr>
            <w:tcW w:w="7175" w:type="dxa"/>
            <w:tcBorders>
              <w:top w:val="single" w:sz="12" w:space="0" w:color="auto"/>
              <w:left w:val="single" w:sz="8" w:space="0" w:color="auto"/>
              <w:bottom w:val="single" w:sz="12" w:space="0" w:color="auto"/>
              <w:right w:val="single" w:sz="12" w:space="0" w:color="auto"/>
            </w:tcBorders>
          </w:tcPr>
          <w:p w14:paraId="39C866DA" w14:textId="7427C14C" w:rsidR="00562319" w:rsidRPr="009E01EF" w:rsidRDefault="00562319" w:rsidP="00F041E1">
            <w:pPr>
              <w:spacing w:line="360" w:lineRule="auto"/>
              <w:rPr>
                <w:rFonts w:ascii="Times New Roman" w:eastAsia="Batang" w:hAnsi="Times New Roman" w:cs="Times New Roman"/>
                <w:sz w:val="24"/>
                <w:szCs w:val="24"/>
              </w:rPr>
            </w:pPr>
            <w:r w:rsidRPr="009E01EF">
              <w:rPr>
                <w:rFonts w:ascii="Times New Roman" w:hAnsi="Times New Roman" w:cs="Times New Roman"/>
                <w:sz w:val="24"/>
                <w:szCs w:val="24"/>
              </w:rPr>
              <w:t>1569.00</w:t>
            </w:r>
          </w:p>
        </w:tc>
      </w:tr>
    </w:tbl>
    <w:p w14:paraId="26E4BE7D" w14:textId="77777777" w:rsidR="00562319" w:rsidRPr="009E01EF" w:rsidRDefault="00562319" w:rsidP="00F041E1">
      <w:pPr>
        <w:pStyle w:val="Corpodetexto"/>
        <w:spacing w:before="120" w:line="360" w:lineRule="auto"/>
        <w:jc w:val="both"/>
        <w:rPr>
          <w:rFonts w:ascii="Times New Roman" w:hAnsi="Times New Roman" w:cs="Times New Roman"/>
          <w:sz w:val="24"/>
          <w:szCs w:val="24"/>
        </w:rPr>
      </w:pPr>
    </w:p>
    <w:p w14:paraId="306C848C" w14:textId="77777777" w:rsidR="00562319" w:rsidRPr="009E01EF" w:rsidRDefault="00562319" w:rsidP="0048144F">
      <w:pPr>
        <w:pStyle w:val="Ttulo1"/>
        <w:keepNext w:val="0"/>
        <w:keepLines w:val="0"/>
        <w:widowControl w:val="0"/>
        <w:numPr>
          <w:ilvl w:val="0"/>
          <w:numId w:val="13"/>
        </w:numPr>
        <w:tabs>
          <w:tab w:val="left" w:pos="1405"/>
        </w:tabs>
        <w:autoSpaceDE w:val="0"/>
        <w:autoSpaceDN w:val="0"/>
        <w:spacing w:before="0" w:line="360" w:lineRule="auto"/>
        <w:ind w:left="0" w:firstLine="0"/>
        <w:jc w:val="both"/>
        <w:rPr>
          <w:rFonts w:ascii="Times New Roman" w:hAnsi="Times New Roman" w:cs="Times New Roman"/>
          <w:b/>
          <w:color w:val="auto"/>
          <w:sz w:val="24"/>
          <w:szCs w:val="24"/>
        </w:rPr>
      </w:pPr>
      <w:r w:rsidRPr="009E01EF">
        <w:rPr>
          <w:rFonts w:ascii="Times New Roman" w:hAnsi="Times New Roman" w:cs="Times New Roman"/>
          <w:b/>
          <w:color w:val="auto"/>
          <w:sz w:val="24"/>
          <w:szCs w:val="24"/>
        </w:rPr>
        <w:t>DO RECEBIMENTO DO OBJETO E DOS CRITÉRIOS PARA PAGAMENTO</w:t>
      </w:r>
    </w:p>
    <w:p w14:paraId="4E25BF1B" w14:textId="77777777" w:rsidR="00562319" w:rsidRPr="009E01EF" w:rsidRDefault="00562319" w:rsidP="00F041E1">
      <w:pPr>
        <w:pStyle w:val="Ttulo1"/>
        <w:tabs>
          <w:tab w:val="left" w:pos="1405"/>
        </w:tabs>
        <w:spacing w:line="360" w:lineRule="auto"/>
        <w:rPr>
          <w:rFonts w:ascii="Times New Roman" w:hAnsi="Times New Roman" w:cs="Times New Roman"/>
          <w:sz w:val="24"/>
          <w:szCs w:val="24"/>
        </w:rPr>
      </w:pPr>
    </w:p>
    <w:p w14:paraId="6AC3E1D6" w14:textId="77777777" w:rsidR="0048623E" w:rsidRPr="009E01EF" w:rsidRDefault="00562319" w:rsidP="0048144F">
      <w:pPr>
        <w:pStyle w:val="Ttulo1"/>
        <w:keepNext w:val="0"/>
        <w:keepLines w:val="0"/>
        <w:widowControl w:val="0"/>
        <w:numPr>
          <w:ilvl w:val="1"/>
          <w:numId w:val="13"/>
        </w:numPr>
        <w:tabs>
          <w:tab w:val="left" w:pos="1405"/>
        </w:tabs>
        <w:autoSpaceDE w:val="0"/>
        <w:autoSpaceDN w:val="0"/>
        <w:spacing w:before="0" w:line="360" w:lineRule="auto"/>
        <w:ind w:left="0" w:firstLine="0"/>
        <w:jc w:val="both"/>
        <w:rPr>
          <w:rFonts w:ascii="Times New Roman" w:hAnsi="Times New Roman" w:cs="Times New Roman"/>
          <w:b/>
          <w:bCs/>
          <w:sz w:val="24"/>
          <w:szCs w:val="24"/>
        </w:rPr>
      </w:pPr>
      <w:r w:rsidRPr="009E01EF">
        <w:rPr>
          <w:rFonts w:ascii="Times New Roman" w:hAnsi="Times New Roman" w:cs="Times New Roman"/>
          <w:color w:val="auto"/>
          <w:sz w:val="24"/>
          <w:szCs w:val="24"/>
        </w:rPr>
        <w:t>Do recebimento</w:t>
      </w:r>
    </w:p>
    <w:p w14:paraId="7755D5BE" w14:textId="77777777" w:rsidR="0048623E" w:rsidRPr="009E01EF" w:rsidRDefault="0048623E" w:rsidP="00F041E1">
      <w:pPr>
        <w:pStyle w:val="Ttulo1"/>
        <w:keepNext w:val="0"/>
        <w:keepLines w:val="0"/>
        <w:widowControl w:val="0"/>
        <w:tabs>
          <w:tab w:val="left" w:pos="1405"/>
        </w:tabs>
        <w:autoSpaceDE w:val="0"/>
        <w:autoSpaceDN w:val="0"/>
        <w:spacing w:before="0" w:line="360" w:lineRule="auto"/>
        <w:jc w:val="both"/>
        <w:rPr>
          <w:rFonts w:ascii="Times New Roman" w:hAnsi="Times New Roman" w:cs="Times New Roman"/>
          <w:color w:val="auto"/>
          <w:sz w:val="24"/>
          <w:szCs w:val="24"/>
        </w:rPr>
      </w:pPr>
    </w:p>
    <w:p w14:paraId="51070099" w14:textId="77777777" w:rsidR="00BD7B09" w:rsidRDefault="00BD7B09" w:rsidP="00F110FE">
      <w:pPr>
        <w:pStyle w:val="Ttulo1"/>
        <w:keepNext w:val="0"/>
        <w:keepLines w:val="0"/>
        <w:widowControl w:val="0"/>
        <w:tabs>
          <w:tab w:val="left" w:pos="1405"/>
        </w:tabs>
        <w:autoSpaceDE w:val="0"/>
        <w:autoSpaceDN w:val="0"/>
        <w:spacing w:before="0" w:line="360" w:lineRule="auto"/>
        <w:jc w:val="both"/>
        <w:rPr>
          <w:rFonts w:ascii="Times New Roman" w:hAnsi="Times New Roman" w:cs="Times New Roman"/>
          <w:color w:val="auto"/>
          <w:sz w:val="24"/>
          <w:szCs w:val="24"/>
        </w:rPr>
      </w:pPr>
    </w:p>
    <w:p w14:paraId="10BDA50E" w14:textId="77777777" w:rsidR="00BD7B09" w:rsidRDefault="00BD7B09" w:rsidP="00F110FE">
      <w:pPr>
        <w:pStyle w:val="Ttulo1"/>
        <w:keepNext w:val="0"/>
        <w:keepLines w:val="0"/>
        <w:widowControl w:val="0"/>
        <w:tabs>
          <w:tab w:val="left" w:pos="1405"/>
        </w:tabs>
        <w:autoSpaceDE w:val="0"/>
        <w:autoSpaceDN w:val="0"/>
        <w:spacing w:before="0" w:line="360" w:lineRule="auto"/>
        <w:jc w:val="both"/>
        <w:rPr>
          <w:rFonts w:ascii="Times New Roman" w:hAnsi="Times New Roman" w:cs="Times New Roman"/>
          <w:color w:val="auto"/>
          <w:sz w:val="24"/>
          <w:szCs w:val="24"/>
        </w:rPr>
      </w:pPr>
    </w:p>
    <w:p w14:paraId="4847D8BC" w14:textId="14AECB65" w:rsidR="000475DB" w:rsidRPr="009E01EF" w:rsidRDefault="00562319" w:rsidP="00F110FE">
      <w:pPr>
        <w:pStyle w:val="Ttulo1"/>
        <w:keepNext w:val="0"/>
        <w:keepLines w:val="0"/>
        <w:widowControl w:val="0"/>
        <w:tabs>
          <w:tab w:val="left" w:pos="1405"/>
        </w:tabs>
        <w:autoSpaceDE w:val="0"/>
        <w:autoSpaceDN w:val="0"/>
        <w:spacing w:before="0" w:line="360" w:lineRule="auto"/>
        <w:jc w:val="both"/>
        <w:rPr>
          <w:rFonts w:ascii="Times New Roman" w:hAnsi="Times New Roman" w:cs="Times New Roman"/>
          <w:sz w:val="24"/>
          <w:szCs w:val="24"/>
        </w:rPr>
      </w:pPr>
      <w:proofErr w:type="gramStart"/>
      <w:r w:rsidRPr="009E01EF">
        <w:rPr>
          <w:rFonts w:ascii="Times New Roman" w:hAnsi="Times New Roman" w:cs="Times New Roman"/>
          <w:color w:val="auto"/>
          <w:sz w:val="24"/>
          <w:szCs w:val="24"/>
        </w:rPr>
        <w:t>16.1.1</w:t>
      </w:r>
      <w:r w:rsidRPr="009E01EF">
        <w:rPr>
          <w:rFonts w:ascii="Times New Roman" w:hAnsi="Times New Roman" w:cs="Times New Roman"/>
          <w:color w:val="auto"/>
          <w:sz w:val="24"/>
          <w:szCs w:val="24"/>
        </w:rPr>
        <w:tab/>
        <w:t>Os</w:t>
      </w:r>
      <w:proofErr w:type="gramEnd"/>
      <w:r w:rsidRPr="009E01EF">
        <w:rPr>
          <w:rFonts w:ascii="Times New Roman" w:hAnsi="Times New Roman" w:cs="Times New Roman"/>
          <w:color w:val="auto"/>
          <w:sz w:val="24"/>
          <w:szCs w:val="24"/>
        </w:rPr>
        <w:t xml:space="preserve"> serviços serão recebidos provisoriamente, no prazo de até 15 (quinze) dias da comunicação escrita do contratado de término da execução, pelo fiscal do contrato, mediante termos detalhados, quando verificado o cumprimento das exigências de caráter técnico e administrativo</w:t>
      </w:r>
      <w:r w:rsidR="000475DB" w:rsidRPr="009E01EF">
        <w:rPr>
          <w:rFonts w:ascii="Times New Roman" w:hAnsi="Times New Roman" w:cs="Times New Roman"/>
          <w:color w:val="auto"/>
          <w:sz w:val="24"/>
          <w:szCs w:val="24"/>
        </w:rPr>
        <w:t>.</w:t>
      </w:r>
    </w:p>
    <w:p w14:paraId="1F42C2B3" w14:textId="07527932" w:rsidR="00562319" w:rsidRPr="009E01EF" w:rsidRDefault="00562319" w:rsidP="00F041E1">
      <w:pPr>
        <w:pStyle w:val="Ttulo1"/>
        <w:tabs>
          <w:tab w:val="left" w:pos="1405"/>
        </w:tabs>
        <w:spacing w:line="360" w:lineRule="auto"/>
        <w:jc w:val="both"/>
        <w:rPr>
          <w:rFonts w:ascii="Times New Roman" w:hAnsi="Times New Roman" w:cs="Times New Roman"/>
          <w:b/>
          <w:bCs/>
          <w:color w:val="auto"/>
          <w:sz w:val="24"/>
          <w:szCs w:val="24"/>
        </w:rPr>
      </w:pPr>
      <w:r w:rsidRPr="009E01EF">
        <w:rPr>
          <w:rFonts w:ascii="Times New Roman" w:hAnsi="Times New Roman" w:cs="Times New Roman"/>
          <w:color w:val="auto"/>
          <w:sz w:val="24"/>
          <w:szCs w:val="24"/>
        </w:rPr>
        <w:t>16.1.2</w:t>
      </w:r>
      <w:r w:rsidRPr="009E01EF">
        <w:rPr>
          <w:rFonts w:ascii="Times New Roman" w:hAnsi="Times New Roman" w:cs="Times New Roman"/>
          <w:color w:val="auto"/>
          <w:sz w:val="24"/>
          <w:szCs w:val="24"/>
        </w:rPr>
        <w:tab/>
        <w:t>O prazo da disposição acima será contado do recebimento de comunicação de cobrança oriunda do contratado com a comprovação da prestação dos serviços a que se referem a parcela a ser paga.</w:t>
      </w:r>
    </w:p>
    <w:p w14:paraId="3BF8BA23" w14:textId="77777777" w:rsidR="000475DB" w:rsidRPr="009E01EF" w:rsidRDefault="00562319" w:rsidP="0048144F">
      <w:pPr>
        <w:pStyle w:val="Ttulo1"/>
        <w:keepNext w:val="0"/>
        <w:keepLines w:val="0"/>
        <w:widowControl w:val="0"/>
        <w:numPr>
          <w:ilvl w:val="1"/>
          <w:numId w:val="13"/>
        </w:numPr>
        <w:tabs>
          <w:tab w:val="left" w:pos="1405"/>
        </w:tabs>
        <w:autoSpaceDE w:val="0"/>
        <w:autoSpaceDN w:val="0"/>
        <w:spacing w:before="0" w:line="360" w:lineRule="auto"/>
        <w:ind w:left="0" w:firstLine="0"/>
        <w:jc w:val="both"/>
        <w:rPr>
          <w:rFonts w:ascii="Times New Roman" w:hAnsi="Times New Roman" w:cs="Times New Roman"/>
          <w:b/>
          <w:bCs/>
          <w:sz w:val="24"/>
          <w:szCs w:val="24"/>
        </w:rPr>
      </w:pPr>
      <w:r w:rsidRPr="009E01EF">
        <w:rPr>
          <w:rFonts w:ascii="Times New Roman" w:hAnsi="Times New Roman" w:cs="Times New Roman"/>
          <w:color w:val="auto"/>
          <w:sz w:val="24"/>
          <w:szCs w:val="24"/>
        </w:rPr>
        <w:t>Do pagamento</w:t>
      </w:r>
    </w:p>
    <w:p w14:paraId="1F88D839" w14:textId="77777777" w:rsidR="000475DB" w:rsidRPr="009E01EF" w:rsidRDefault="000475DB" w:rsidP="00F041E1">
      <w:pPr>
        <w:pStyle w:val="Ttulo1"/>
        <w:keepNext w:val="0"/>
        <w:keepLines w:val="0"/>
        <w:widowControl w:val="0"/>
        <w:tabs>
          <w:tab w:val="left" w:pos="1405"/>
        </w:tabs>
        <w:autoSpaceDE w:val="0"/>
        <w:autoSpaceDN w:val="0"/>
        <w:spacing w:before="0" w:line="360" w:lineRule="auto"/>
        <w:jc w:val="both"/>
        <w:rPr>
          <w:rFonts w:ascii="Times New Roman" w:hAnsi="Times New Roman" w:cs="Times New Roman"/>
          <w:color w:val="auto"/>
          <w:sz w:val="24"/>
          <w:szCs w:val="24"/>
        </w:rPr>
      </w:pPr>
    </w:p>
    <w:p w14:paraId="444F1ADA" w14:textId="77777777" w:rsidR="000475DB" w:rsidRPr="009E01EF" w:rsidRDefault="00562319" w:rsidP="00F041E1">
      <w:pPr>
        <w:pStyle w:val="Ttulo1"/>
        <w:keepNext w:val="0"/>
        <w:keepLines w:val="0"/>
        <w:widowControl w:val="0"/>
        <w:tabs>
          <w:tab w:val="left" w:pos="1405"/>
        </w:tabs>
        <w:autoSpaceDE w:val="0"/>
        <w:autoSpaceDN w:val="0"/>
        <w:spacing w:before="0" w:line="360" w:lineRule="auto"/>
        <w:jc w:val="both"/>
        <w:rPr>
          <w:rFonts w:ascii="Times New Roman" w:hAnsi="Times New Roman" w:cs="Times New Roman"/>
          <w:color w:val="auto"/>
          <w:sz w:val="24"/>
          <w:szCs w:val="24"/>
        </w:rPr>
      </w:pPr>
      <w:r w:rsidRPr="009E01EF">
        <w:rPr>
          <w:rFonts w:ascii="Times New Roman" w:hAnsi="Times New Roman" w:cs="Times New Roman"/>
          <w:color w:val="auto"/>
          <w:sz w:val="24"/>
          <w:szCs w:val="24"/>
        </w:rPr>
        <w:t xml:space="preserve">16.2.1 Recebida a Nota Fiscal ou documento de cobrança equivalente, correrá o prazo de 10 (dez) dias úteis para fins de liquidação, na forma desta seção, prorrogáveis por igual período, nos termos do art. 7º, §2º da Instrução Normativa SEGES/ME nº 77/2022. </w:t>
      </w:r>
    </w:p>
    <w:p w14:paraId="286F7F4A" w14:textId="77777777" w:rsidR="000475DB" w:rsidRPr="009E01EF" w:rsidRDefault="000475DB" w:rsidP="00F041E1">
      <w:pPr>
        <w:pStyle w:val="Ttulo1"/>
        <w:keepNext w:val="0"/>
        <w:keepLines w:val="0"/>
        <w:widowControl w:val="0"/>
        <w:tabs>
          <w:tab w:val="left" w:pos="1405"/>
        </w:tabs>
        <w:autoSpaceDE w:val="0"/>
        <w:autoSpaceDN w:val="0"/>
        <w:spacing w:before="0" w:line="360" w:lineRule="auto"/>
        <w:jc w:val="both"/>
        <w:rPr>
          <w:rFonts w:ascii="Times New Roman" w:hAnsi="Times New Roman" w:cs="Times New Roman"/>
          <w:color w:val="auto"/>
          <w:sz w:val="24"/>
          <w:szCs w:val="24"/>
        </w:rPr>
      </w:pPr>
    </w:p>
    <w:p w14:paraId="5E8B87F1" w14:textId="77777777" w:rsidR="008904A3" w:rsidRPr="009E01EF" w:rsidRDefault="00562319" w:rsidP="00F041E1">
      <w:pPr>
        <w:pStyle w:val="Ttulo1"/>
        <w:keepNext w:val="0"/>
        <w:keepLines w:val="0"/>
        <w:widowControl w:val="0"/>
        <w:tabs>
          <w:tab w:val="left" w:pos="1405"/>
        </w:tabs>
        <w:autoSpaceDE w:val="0"/>
        <w:autoSpaceDN w:val="0"/>
        <w:spacing w:before="0" w:line="360" w:lineRule="auto"/>
        <w:jc w:val="both"/>
        <w:rPr>
          <w:rFonts w:ascii="Times New Roman" w:hAnsi="Times New Roman" w:cs="Times New Roman"/>
          <w:color w:val="auto"/>
          <w:sz w:val="24"/>
          <w:szCs w:val="24"/>
        </w:rPr>
      </w:pPr>
      <w:proofErr w:type="gramStart"/>
      <w:r w:rsidRPr="009E01EF">
        <w:rPr>
          <w:rFonts w:ascii="Times New Roman" w:hAnsi="Times New Roman" w:cs="Times New Roman"/>
          <w:color w:val="auto"/>
          <w:sz w:val="24"/>
          <w:szCs w:val="24"/>
        </w:rPr>
        <w:t>16.2.2 Para</w:t>
      </w:r>
      <w:proofErr w:type="gramEnd"/>
      <w:r w:rsidRPr="009E01EF">
        <w:rPr>
          <w:rFonts w:ascii="Times New Roman" w:hAnsi="Times New Roman" w:cs="Times New Roman"/>
          <w:color w:val="auto"/>
          <w:sz w:val="24"/>
          <w:szCs w:val="24"/>
        </w:rPr>
        <w:t xml:space="preserve"> fins de liquidação, o setor competente deve verificar se a Nota Fiscal ou Fatura apresentada expressa os elementos necessários e essenciais do documento, tais como: 16.2.2.1 O prazo de validade; </w:t>
      </w:r>
    </w:p>
    <w:p w14:paraId="53724BDF" w14:textId="77777777" w:rsidR="008904A3" w:rsidRPr="009E01EF" w:rsidRDefault="00562319" w:rsidP="00F041E1">
      <w:pPr>
        <w:pStyle w:val="Ttulo1"/>
        <w:keepNext w:val="0"/>
        <w:keepLines w:val="0"/>
        <w:widowControl w:val="0"/>
        <w:tabs>
          <w:tab w:val="left" w:pos="1405"/>
        </w:tabs>
        <w:autoSpaceDE w:val="0"/>
        <w:autoSpaceDN w:val="0"/>
        <w:spacing w:before="0" w:line="360" w:lineRule="auto"/>
        <w:jc w:val="both"/>
        <w:rPr>
          <w:rFonts w:ascii="Times New Roman" w:hAnsi="Times New Roman" w:cs="Times New Roman"/>
          <w:color w:val="auto"/>
          <w:sz w:val="24"/>
          <w:szCs w:val="24"/>
        </w:rPr>
      </w:pPr>
      <w:r w:rsidRPr="009E01EF">
        <w:rPr>
          <w:rFonts w:ascii="Times New Roman" w:hAnsi="Times New Roman" w:cs="Times New Roman"/>
          <w:color w:val="auto"/>
          <w:sz w:val="24"/>
          <w:szCs w:val="24"/>
        </w:rPr>
        <w:t xml:space="preserve">16.2.2.2 A data da emissão; </w:t>
      </w:r>
    </w:p>
    <w:p w14:paraId="2D45E46C" w14:textId="77777777" w:rsidR="008904A3" w:rsidRPr="009E01EF" w:rsidRDefault="00562319" w:rsidP="00F041E1">
      <w:pPr>
        <w:pStyle w:val="Ttulo1"/>
        <w:keepNext w:val="0"/>
        <w:keepLines w:val="0"/>
        <w:widowControl w:val="0"/>
        <w:tabs>
          <w:tab w:val="left" w:pos="1405"/>
        </w:tabs>
        <w:autoSpaceDE w:val="0"/>
        <w:autoSpaceDN w:val="0"/>
        <w:spacing w:before="0" w:line="360" w:lineRule="auto"/>
        <w:jc w:val="both"/>
        <w:rPr>
          <w:rFonts w:ascii="Times New Roman" w:hAnsi="Times New Roman" w:cs="Times New Roman"/>
          <w:color w:val="auto"/>
          <w:sz w:val="24"/>
          <w:szCs w:val="24"/>
        </w:rPr>
      </w:pPr>
      <w:r w:rsidRPr="009E01EF">
        <w:rPr>
          <w:rFonts w:ascii="Times New Roman" w:hAnsi="Times New Roman" w:cs="Times New Roman"/>
          <w:color w:val="auto"/>
          <w:sz w:val="24"/>
          <w:szCs w:val="24"/>
        </w:rPr>
        <w:t xml:space="preserve">16.2.2.3 Os dados do contrato e do órgão contratante; </w:t>
      </w:r>
    </w:p>
    <w:p w14:paraId="1EBED7AE" w14:textId="77777777" w:rsidR="008904A3" w:rsidRPr="009E01EF" w:rsidRDefault="00562319" w:rsidP="00F041E1">
      <w:pPr>
        <w:pStyle w:val="Ttulo1"/>
        <w:keepNext w:val="0"/>
        <w:keepLines w:val="0"/>
        <w:widowControl w:val="0"/>
        <w:tabs>
          <w:tab w:val="left" w:pos="1405"/>
        </w:tabs>
        <w:autoSpaceDE w:val="0"/>
        <w:autoSpaceDN w:val="0"/>
        <w:spacing w:before="0" w:line="360" w:lineRule="auto"/>
        <w:jc w:val="both"/>
        <w:rPr>
          <w:rFonts w:ascii="Times New Roman" w:hAnsi="Times New Roman" w:cs="Times New Roman"/>
          <w:color w:val="auto"/>
          <w:sz w:val="24"/>
          <w:szCs w:val="24"/>
        </w:rPr>
      </w:pPr>
      <w:r w:rsidRPr="009E01EF">
        <w:rPr>
          <w:rFonts w:ascii="Times New Roman" w:hAnsi="Times New Roman" w:cs="Times New Roman"/>
          <w:color w:val="auto"/>
          <w:sz w:val="24"/>
          <w:szCs w:val="24"/>
        </w:rPr>
        <w:t xml:space="preserve">16.2.2.4 O período respectivo de execução do contrato; </w:t>
      </w:r>
    </w:p>
    <w:p w14:paraId="768A9E25" w14:textId="77777777" w:rsidR="008904A3" w:rsidRPr="009E01EF" w:rsidRDefault="00562319" w:rsidP="00F041E1">
      <w:pPr>
        <w:pStyle w:val="Ttulo1"/>
        <w:keepNext w:val="0"/>
        <w:keepLines w:val="0"/>
        <w:widowControl w:val="0"/>
        <w:tabs>
          <w:tab w:val="left" w:pos="1405"/>
        </w:tabs>
        <w:autoSpaceDE w:val="0"/>
        <w:autoSpaceDN w:val="0"/>
        <w:spacing w:before="0" w:line="360" w:lineRule="auto"/>
        <w:jc w:val="both"/>
        <w:rPr>
          <w:rFonts w:ascii="Times New Roman" w:hAnsi="Times New Roman" w:cs="Times New Roman"/>
          <w:color w:val="auto"/>
          <w:sz w:val="24"/>
          <w:szCs w:val="24"/>
        </w:rPr>
      </w:pPr>
      <w:r w:rsidRPr="009E01EF">
        <w:rPr>
          <w:rFonts w:ascii="Times New Roman" w:hAnsi="Times New Roman" w:cs="Times New Roman"/>
          <w:color w:val="auto"/>
          <w:sz w:val="24"/>
          <w:szCs w:val="24"/>
        </w:rPr>
        <w:t xml:space="preserve">16.2.2.5 O valor a pagar; </w:t>
      </w:r>
    </w:p>
    <w:p w14:paraId="07E14DCF" w14:textId="77777777" w:rsidR="008904A3" w:rsidRPr="009E01EF" w:rsidRDefault="00562319" w:rsidP="00F041E1">
      <w:pPr>
        <w:pStyle w:val="Ttulo1"/>
        <w:keepNext w:val="0"/>
        <w:keepLines w:val="0"/>
        <w:widowControl w:val="0"/>
        <w:tabs>
          <w:tab w:val="left" w:pos="1405"/>
        </w:tabs>
        <w:autoSpaceDE w:val="0"/>
        <w:autoSpaceDN w:val="0"/>
        <w:spacing w:before="0" w:line="360" w:lineRule="auto"/>
        <w:jc w:val="both"/>
        <w:rPr>
          <w:rFonts w:ascii="Times New Roman" w:hAnsi="Times New Roman" w:cs="Times New Roman"/>
          <w:color w:val="auto"/>
          <w:sz w:val="24"/>
          <w:szCs w:val="24"/>
        </w:rPr>
      </w:pPr>
      <w:r w:rsidRPr="009E01EF">
        <w:rPr>
          <w:rFonts w:ascii="Times New Roman" w:hAnsi="Times New Roman" w:cs="Times New Roman"/>
          <w:color w:val="auto"/>
          <w:sz w:val="24"/>
          <w:szCs w:val="24"/>
        </w:rPr>
        <w:t>16.2.2.6 Eventual destaque do valor de retenções tributárias cabíveis.</w:t>
      </w:r>
    </w:p>
    <w:p w14:paraId="7EBEF371" w14:textId="77777777" w:rsidR="008904A3" w:rsidRPr="009E01EF" w:rsidRDefault="00562319" w:rsidP="00F041E1">
      <w:pPr>
        <w:pStyle w:val="Ttulo1"/>
        <w:keepNext w:val="0"/>
        <w:keepLines w:val="0"/>
        <w:widowControl w:val="0"/>
        <w:tabs>
          <w:tab w:val="left" w:pos="1405"/>
        </w:tabs>
        <w:autoSpaceDE w:val="0"/>
        <w:autoSpaceDN w:val="0"/>
        <w:spacing w:before="0" w:line="360" w:lineRule="auto"/>
        <w:jc w:val="both"/>
        <w:rPr>
          <w:rFonts w:ascii="Times New Roman" w:hAnsi="Times New Roman" w:cs="Times New Roman"/>
          <w:color w:val="auto"/>
          <w:sz w:val="24"/>
          <w:szCs w:val="24"/>
        </w:rPr>
      </w:pPr>
      <w:proofErr w:type="gramStart"/>
      <w:r w:rsidRPr="009E01EF">
        <w:rPr>
          <w:rFonts w:ascii="Times New Roman" w:hAnsi="Times New Roman" w:cs="Times New Roman"/>
          <w:color w:val="auto"/>
          <w:sz w:val="24"/>
          <w:szCs w:val="24"/>
        </w:rPr>
        <w:t>16.2.3 Havendo</w:t>
      </w:r>
      <w:proofErr w:type="gramEnd"/>
      <w:r w:rsidRPr="009E01EF">
        <w:rPr>
          <w:rFonts w:ascii="Times New Roman" w:hAnsi="Times New Roman" w:cs="Times New Roman"/>
          <w:color w:val="auto"/>
          <w:sz w:val="24"/>
          <w:szCs w:val="24"/>
        </w:rPr>
        <w:t xml:space="preserve">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 </w:t>
      </w:r>
    </w:p>
    <w:p w14:paraId="7C97E0AD" w14:textId="77777777" w:rsidR="00542DD8" w:rsidRPr="009E01EF" w:rsidRDefault="00562319" w:rsidP="00F041E1">
      <w:pPr>
        <w:pStyle w:val="Ttulo1"/>
        <w:keepNext w:val="0"/>
        <w:keepLines w:val="0"/>
        <w:widowControl w:val="0"/>
        <w:tabs>
          <w:tab w:val="left" w:pos="1405"/>
        </w:tabs>
        <w:autoSpaceDE w:val="0"/>
        <w:autoSpaceDN w:val="0"/>
        <w:spacing w:before="0" w:line="360" w:lineRule="auto"/>
        <w:jc w:val="both"/>
        <w:rPr>
          <w:rFonts w:ascii="Times New Roman" w:hAnsi="Times New Roman" w:cs="Times New Roman"/>
          <w:color w:val="auto"/>
          <w:sz w:val="24"/>
          <w:szCs w:val="24"/>
        </w:rPr>
      </w:pPr>
      <w:r w:rsidRPr="009E01EF">
        <w:rPr>
          <w:rFonts w:ascii="Times New Roman" w:hAnsi="Times New Roman" w:cs="Times New Roman"/>
          <w:color w:val="auto"/>
          <w:sz w:val="24"/>
          <w:szCs w:val="24"/>
        </w:rPr>
        <w:t xml:space="preserve">16.2.4 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 </w:t>
      </w:r>
    </w:p>
    <w:p w14:paraId="0A550F86" w14:textId="77777777" w:rsidR="00542DD8" w:rsidRPr="009E01EF" w:rsidRDefault="00562319" w:rsidP="00F041E1">
      <w:pPr>
        <w:pStyle w:val="Ttulo1"/>
        <w:keepNext w:val="0"/>
        <w:keepLines w:val="0"/>
        <w:widowControl w:val="0"/>
        <w:tabs>
          <w:tab w:val="left" w:pos="1405"/>
        </w:tabs>
        <w:autoSpaceDE w:val="0"/>
        <w:autoSpaceDN w:val="0"/>
        <w:spacing w:before="0" w:line="360" w:lineRule="auto"/>
        <w:jc w:val="both"/>
        <w:rPr>
          <w:rFonts w:ascii="Times New Roman" w:hAnsi="Times New Roman" w:cs="Times New Roman"/>
          <w:color w:val="auto"/>
          <w:sz w:val="24"/>
          <w:szCs w:val="24"/>
        </w:rPr>
      </w:pPr>
      <w:r w:rsidRPr="009E01EF">
        <w:rPr>
          <w:rFonts w:ascii="Times New Roman" w:hAnsi="Times New Roman" w:cs="Times New Roman"/>
          <w:color w:val="auto"/>
          <w:sz w:val="24"/>
          <w:szCs w:val="24"/>
        </w:rPr>
        <w:t xml:space="preserve">16.2.5 A Administração poderá realizar consulta ao SICAF para: </w:t>
      </w:r>
    </w:p>
    <w:p w14:paraId="4B7BC9B6" w14:textId="77777777" w:rsidR="00542DD8" w:rsidRPr="009E01EF" w:rsidRDefault="00562319" w:rsidP="00F041E1">
      <w:pPr>
        <w:pStyle w:val="Ttulo1"/>
        <w:keepNext w:val="0"/>
        <w:keepLines w:val="0"/>
        <w:widowControl w:val="0"/>
        <w:tabs>
          <w:tab w:val="left" w:pos="1405"/>
        </w:tabs>
        <w:autoSpaceDE w:val="0"/>
        <w:autoSpaceDN w:val="0"/>
        <w:spacing w:before="0" w:line="360" w:lineRule="auto"/>
        <w:jc w:val="both"/>
        <w:rPr>
          <w:rFonts w:ascii="Times New Roman" w:hAnsi="Times New Roman" w:cs="Times New Roman"/>
          <w:color w:val="auto"/>
          <w:sz w:val="24"/>
          <w:szCs w:val="24"/>
        </w:rPr>
      </w:pPr>
      <w:r w:rsidRPr="009E01EF">
        <w:rPr>
          <w:rFonts w:ascii="Times New Roman" w:hAnsi="Times New Roman" w:cs="Times New Roman"/>
          <w:color w:val="auto"/>
          <w:sz w:val="24"/>
          <w:szCs w:val="24"/>
        </w:rPr>
        <w:t xml:space="preserve">16.2.5.1 verificar a manutenção das condições de habilitação exigidas no edital e/ou Termo de Referência; </w:t>
      </w:r>
    </w:p>
    <w:p w14:paraId="1FCEA546" w14:textId="77777777" w:rsidR="00542DD8" w:rsidRPr="009E01EF" w:rsidRDefault="00562319" w:rsidP="00F041E1">
      <w:pPr>
        <w:pStyle w:val="Ttulo1"/>
        <w:keepNext w:val="0"/>
        <w:keepLines w:val="0"/>
        <w:widowControl w:val="0"/>
        <w:tabs>
          <w:tab w:val="left" w:pos="1405"/>
        </w:tabs>
        <w:autoSpaceDE w:val="0"/>
        <w:autoSpaceDN w:val="0"/>
        <w:spacing w:before="0" w:line="360" w:lineRule="auto"/>
        <w:jc w:val="both"/>
        <w:rPr>
          <w:rFonts w:ascii="Times New Roman" w:hAnsi="Times New Roman" w:cs="Times New Roman"/>
          <w:color w:val="auto"/>
          <w:sz w:val="24"/>
          <w:szCs w:val="24"/>
        </w:rPr>
      </w:pPr>
      <w:r w:rsidRPr="009E01EF">
        <w:rPr>
          <w:rFonts w:ascii="Times New Roman" w:hAnsi="Times New Roman" w:cs="Times New Roman"/>
          <w:color w:val="auto"/>
          <w:sz w:val="24"/>
          <w:szCs w:val="24"/>
        </w:rPr>
        <w:t xml:space="preserve">16.2.5.2 identificar possível razão que impeça a participação em licitação, no âmbito do órgão ou entidade, proibição de contratar com o Poder Público, bem como ocorrências impeditivas indiretas. </w:t>
      </w:r>
    </w:p>
    <w:p w14:paraId="59540A0D" w14:textId="77777777" w:rsidR="00BD7B09" w:rsidRDefault="00562319" w:rsidP="00BD7B09">
      <w:pPr>
        <w:pStyle w:val="Ttulo1"/>
        <w:keepNext w:val="0"/>
        <w:keepLines w:val="0"/>
        <w:widowControl w:val="0"/>
        <w:tabs>
          <w:tab w:val="left" w:pos="1405"/>
        </w:tabs>
        <w:autoSpaceDE w:val="0"/>
        <w:autoSpaceDN w:val="0"/>
        <w:spacing w:before="0" w:line="360" w:lineRule="auto"/>
        <w:jc w:val="both"/>
        <w:rPr>
          <w:rFonts w:ascii="Times New Roman" w:hAnsi="Times New Roman" w:cs="Times New Roman"/>
          <w:color w:val="auto"/>
          <w:sz w:val="24"/>
          <w:szCs w:val="24"/>
        </w:rPr>
      </w:pPr>
      <w:r w:rsidRPr="009E01EF">
        <w:rPr>
          <w:rFonts w:ascii="Times New Roman" w:hAnsi="Times New Roman" w:cs="Times New Roman"/>
          <w:color w:val="auto"/>
          <w:sz w:val="24"/>
          <w:szCs w:val="24"/>
        </w:rPr>
        <w:t xml:space="preserve">16.2.6. Constatando-se, junto ao SICAF, a situação de irregularidade do contratado, será providenciada sua notificação, por escrito, para que, no prazo de 5 (cinco) dias úteis, regularize sua situação ou, no </w:t>
      </w:r>
      <w:r w:rsidRPr="009E01EF">
        <w:rPr>
          <w:rFonts w:ascii="Times New Roman" w:hAnsi="Times New Roman" w:cs="Times New Roman"/>
          <w:color w:val="auto"/>
          <w:sz w:val="24"/>
          <w:szCs w:val="24"/>
        </w:rPr>
        <w:lastRenderedPageBreak/>
        <w:t xml:space="preserve">mesmo prazo, apresente sua defesa. O prazo poderá ser prorrogado uma vez, por igual período, a critério do contratante. </w:t>
      </w:r>
    </w:p>
    <w:p w14:paraId="2C4F79D0" w14:textId="77777777" w:rsidR="00BD7B09" w:rsidRDefault="00562319" w:rsidP="00BD7B09">
      <w:pPr>
        <w:pStyle w:val="Ttulo1"/>
        <w:keepNext w:val="0"/>
        <w:keepLines w:val="0"/>
        <w:widowControl w:val="0"/>
        <w:tabs>
          <w:tab w:val="left" w:pos="1405"/>
        </w:tabs>
        <w:autoSpaceDE w:val="0"/>
        <w:autoSpaceDN w:val="0"/>
        <w:spacing w:before="0" w:line="360" w:lineRule="auto"/>
        <w:jc w:val="both"/>
        <w:rPr>
          <w:rFonts w:ascii="Times New Roman" w:hAnsi="Times New Roman" w:cs="Times New Roman"/>
          <w:color w:val="auto"/>
          <w:sz w:val="24"/>
          <w:szCs w:val="24"/>
        </w:rPr>
      </w:pPr>
      <w:proofErr w:type="gramStart"/>
      <w:r w:rsidRPr="009E01EF">
        <w:rPr>
          <w:rFonts w:ascii="Times New Roman" w:hAnsi="Times New Roman" w:cs="Times New Roman"/>
          <w:color w:val="auto"/>
          <w:sz w:val="24"/>
          <w:szCs w:val="24"/>
        </w:rPr>
        <w:t>16.2.7 Não</w:t>
      </w:r>
      <w:proofErr w:type="gramEnd"/>
      <w:r w:rsidRPr="009E01EF">
        <w:rPr>
          <w:rFonts w:ascii="Times New Roman" w:hAnsi="Times New Roman" w:cs="Times New Roman"/>
          <w:color w:val="auto"/>
          <w:sz w:val="24"/>
          <w:szCs w:val="24"/>
        </w:rPr>
        <w:t xml:space="preserve">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13045AC9" w14:textId="77777777" w:rsidR="00BD7B09" w:rsidRDefault="00562319" w:rsidP="00BD7B09">
      <w:pPr>
        <w:pStyle w:val="Ttulo1"/>
        <w:keepNext w:val="0"/>
        <w:keepLines w:val="0"/>
        <w:widowControl w:val="0"/>
        <w:tabs>
          <w:tab w:val="left" w:pos="1405"/>
        </w:tabs>
        <w:autoSpaceDE w:val="0"/>
        <w:autoSpaceDN w:val="0"/>
        <w:spacing w:before="0" w:line="360" w:lineRule="auto"/>
        <w:jc w:val="both"/>
        <w:rPr>
          <w:rFonts w:ascii="Times New Roman" w:hAnsi="Times New Roman" w:cs="Times New Roman"/>
          <w:color w:val="auto"/>
          <w:sz w:val="24"/>
          <w:szCs w:val="24"/>
        </w:rPr>
      </w:pPr>
      <w:proofErr w:type="gramStart"/>
      <w:r w:rsidRPr="009E01EF">
        <w:rPr>
          <w:rFonts w:ascii="Times New Roman" w:hAnsi="Times New Roman" w:cs="Times New Roman"/>
          <w:color w:val="auto"/>
          <w:sz w:val="24"/>
          <w:szCs w:val="24"/>
        </w:rPr>
        <w:t>16.2.8 Persistindo</w:t>
      </w:r>
      <w:proofErr w:type="gramEnd"/>
      <w:r w:rsidRPr="009E01EF">
        <w:rPr>
          <w:rFonts w:ascii="Times New Roman" w:hAnsi="Times New Roman" w:cs="Times New Roman"/>
          <w:color w:val="auto"/>
          <w:sz w:val="24"/>
          <w:szCs w:val="24"/>
        </w:rPr>
        <w:t xml:space="preserve"> a irregularidade, o contratante deverá adotar as medidas necessárias à rescisão contratual nos autos do processo administrativo correspondente, assegurada ao contratado a ampla defesa. </w:t>
      </w:r>
      <w:proofErr w:type="gramStart"/>
      <w:r w:rsidRPr="009E01EF">
        <w:rPr>
          <w:rFonts w:ascii="Times New Roman" w:hAnsi="Times New Roman" w:cs="Times New Roman"/>
          <w:color w:val="auto"/>
          <w:sz w:val="24"/>
          <w:szCs w:val="24"/>
        </w:rPr>
        <w:t>16.2.9 Havendo</w:t>
      </w:r>
      <w:proofErr w:type="gramEnd"/>
      <w:r w:rsidRPr="009E01EF">
        <w:rPr>
          <w:rFonts w:ascii="Times New Roman" w:hAnsi="Times New Roman" w:cs="Times New Roman"/>
          <w:color w:val="auto"/>
          <w:sz w:val="24"/>
          <w:szCs w:val="24"/>
        </w:rPr>
        <w:t xml:space="preserve"> a efetiva execução do objeto, os pagamentos serão realizados normalmente, até que se decida pela rescisão do contrato, caso o contratado não regularize sua situação junto ao SICAF.</w:t>
      </w:r>
    </w:p>
    <w:p w14:paraId="13E798C7" w14:textId="23290A49" w:rsidR="00BD7B09" w:rsidRDefault="00562319" w:rsidP="001E5959">
      <w:pPr>
        <w:jc w:val="both"/>
        <w:rPr>
          <w:rFonts w:ascii="Times New Roman" w:hAnsi="Times New Roman" w:cs="Times New Roman"/>
          <w:sz w:val="24"/>
          <w:szCs w:val="24"/>
        </w:rPr>
      </w:pPr>
      <w:r w:rsidRPr="009E01EF">
        <w:rPr>
          <w:rFonts w:ascii="Times New Roman" w:hAnsi="Times New Roman" w:cs="Times New Roman"/>
          <w:sz w:val="24"/>
          <w:szCs w:val="24"/>
        </w:rPr>
        <w:t xml:space="preserve">16.2.10 </w:t>
      </w:r>
      <w:r w:rsidRPr="009E01EF">
        <w:rPr>
          <w:rFonts w:ascii="Times New Roman" w:hAnsi="Times New Roman" w:cs="Times New Roman"/>
          <w:b/>
          <w:sz w:val="24"/>
          <w:szCs w:val="24"/>
        </w:rPr>
        <w:t>PRAZO DO PAGAMENTO</w:t>
      </w:r>
      <w:r w:rsidRPr="009E01EF">
        <w:rPr>
          <w:rFonts w:ascii="Times New Roman" w:hAnsi="Times New Roman" w:cs="Times New Roman"/>
          <w:sz w:val="24"/>
          <w:szCs w:val="24"/>
        </w:rPr>
        <w:t xml:space="preserve"> </w:t>
      </w:r>
      <w:r w:rsidR="001E5959" w:rsidRPr="00F85B73">
        <w:rPr>
          <w:rFonts w:ascii="Times New Roman" w:hAnsi="Times New Roman" w:cs="Times New Roman"/>
          <w:sz w:val="24"/>
          <w:szCs w:val="24"/>
        </w:rPr>
        <w:t>o valor deverá ser pago de acordo com os Boletins de Medição expedidos pela fiscalização, em até 15 (quinze) dias da expedição.</w:t>
      </w:r>
    </w:p>
    <w:p w14:paraId="2CE6EE70" w14:textId="77777777" w:rsidR="00BD7B09" w:rsidRDefault="00562319" w:rsidP="00BD7B09">
      <w:pPr>
        <w:pStyle w:val="Ttulo1"/>
        <w:keepNext w:val="0"/>
        <w:keepLines w:val="0"/>
        <w:widowControl w:val="0"/>
        <w:tabs>
          <w:tab w:val="left" w:pos="1405"/>
        </w:tabs>
        <w:autoSpaceDE w:val="0"/>
        <w:autoSpaceDN w:val="0"/>
        <w:spacing w:before="0" w:line="360" w:lineRule="auto"/>
        <w:jc w:val="both"/>
        <w:rPr>
          <w:rFonts w:ascii="Times New Roman" w:hAnsi="Times New Roman" w:cs="Times New Roman"/>
          <w:color w:val="auto"/>
          <w:sz w:val="24"/>
          <w:szCs w:val="24"/>
        </w:rPr>
      </w:pPr>
      <w:proofErr w:type="gramStart"/>
      <w:r w:rsidRPr="009E01EF">
        <w:rPr>
          <w:rFonts w:ascii="Times New Roman" w:hAnsi="Times New Roman" w:cs="Times New Roman"/>
          <w:color w:val="auto"/>
          <w:sz w:val="24"/>
          <w:szCs w:val="24"/>
        </w:rPr>
        <w:t>16.2.11 No</w:t>
      </w:r>
      <w:proofErr w:type="gramEnd"/>
      <w:r w:rsidRPr="009E01EF">
        <w:rPr>
          <w:rFonts w:ascii="Times New Roman" w:hAnsi="Times New Roman" w:cs="Times New Roman"/>
          <w:color w:val="auto"/>
          <w:sz w:val="24"/>
          <w:szCs w:val="24"/>
        </w:rPr>
        <w:t xml:space="preserve"> caso de atraso no pagamento, os valores devidos ao contratado serão atualizados entre o termo final do prazo de pagamento até a data de sua efetiva realização, mediante aplicação do índice INPC de correção monetária.</w:t>
      </w:r>
    </w:p>
    <w:p w14:paraId="72CFD946" w14:textId="77777777" w:rsidR="00BD7B09" w:rsidRDefault="00562319" w:rsidP="00BD7B09">
      <w:pPr>
        <w:pStyle w:val="Ttulo1"/>
        <w:keepNext w:val="0"/>
        <w:keepLines w:val="0"/>
        <w:widowControl w:val="0"/>
        <w:tabs>
          <w:tab w:val="left" w:pos="1405"/>
        </w:tabs>
        <w:autoSpaceDE w:val="0"/>
        <w:autoSpaceDN w:val="0"/>
        <w:spacing w:before="0" w:line="360" w:lineRule="auto"/>
        <w:jc w:val="both"/>
        <w:rPr>
          <w:rFonts w:ascii="Times New Roman" w:hAnsi="Times New Roman" w:cs="Times New Roman"/>
          <w:color w:val="auto"/>
          <w:sz w:val="24"/>
          <w:szCs w:val="24"/>
        </w:rPr>
      </w:pPr>
      <w:r w:rsidRPr="009E01EF">
        <w:rPr>
          <w:rFonts w:ascii="Times New Roman" w:hAnsi="Times New Roman" w:cs="Times New Roman"/>
          <w:color w:val="auto"/>
          <w:sz w:val="24"/>
          <w:szCs w:val="24"/>
        </w:rPr>
        <w:t xml:space="preserve">16.2.12 </w:t>
      </w:r>
      <w:r w:rsidRPr="009E01EF">
        <w:rPr>
          <w:rFonts w:ascii="Times New Roman" w:hAnsi="Times New Roman" w:cs="Times New Roman"/>
          <w:b/>
          <w:color w:val="auto"/>
          <w:sz w:val="24"/>
          <w:szCs w:val="24"/>
        </w:rPr>
        <w:t>FORMA DE PAGAMENTO</w:t>
      </w:r>
      <w:r w:rsidRPr="009E01EF">
        <w:rPr>
          <w:rFonts w:ascii="Times New Roman" w:hAnsi="Times New Roman" w:cs="Times New Roman"/>
          <w:color w:val="auto"/>
          <w:sz w:val="24"/>
          <w:szCs w:val="24"/>
        </w:rPr>
        <w:t xml:space="preserve"> será realizado através de ordem bancária, para crédito em banco, agência e conta corrente indicados pelo contratado. </w:t>
      </w:r>
    </w:p>
    <w:p w14:paraId="04A287CD" w14:textId="77777777" w:rsidR="00BD7B09" w:rsidRDefault="00562319" w:rsidP="00BD7B09">
      <w:pPr>
        <w:pStyle w:val="Ttulo1"/>
        <w:keepNext w:val="0"/>
        <w:keepLines w:val="0"/>
        <w:widowControl w:val="0"/>
        <w:tabs>
          <w:tab w:val="left" w:pos="1405"/>
        </w:tabs>
        <w:autoSpaceDE w:val="0"/>
        <w:autoSpaceDN w:val="0"/>
        <w:spacing w:before="0" w:line="360" w:lineRule="auto"/>
        <w:jc w:val="both"/>
        <w:rPr>
          <w:rFonts w:ascii="Times New Roman" w:hAnsi="Times New Roman" w:cs="Times New Roman"/>
          <w:color w:val="auto"/>
          <w:sz w:val="24"/>
          <w:szCs w:val="24"/>
        </w:rPr>
      </w:pPr>
      <w:proofErr w:type="gramStart"/>
      <w:r w:rsidRPr="009E01EF">
        <w:rPr>
          <w:rFonts w:ascii="Times New Roman" w:hAnsi="Times New Roman" w:cs="Times New Roman"/>
          <w:color w:val="auto"/>
          <w:sz w:val="24"/>
          <w:szCs w:val="24"/>
        </w:rPr>
        <w:t>16.2.13 Será</w:t>
      </w:r>
      <w:proofErr w:type="gramEnd"/>
      <w:r w:rsidRPr="009E01EF">
        <w:rPr>
          <w:rFonts w:ascii="Times New Roman" w:hAnsi="Times New Roman" w:cs="Times New Roman"/>
          <w:color w:val="auto"/>
          <w:sz w:val="24"/>
          <w:szCs w:val="24"/>
        </w:rPr>
        <w:t xml:space="preserve"> considerada data do pagamento o dia em que constar como emitida a ordem bancária para pagamento.</w:t>
      </w:r>
    </w:p>
    <w:p w14:paraId="03DD4F5C" w14:textId="77777777" w:rsidR="00BD7B09" w:rsidRDefault="00562319" w:rsidP="00BD7B09">
      <w:pPr>
        <w:pStyle w:val="Ttulo1"/>
        <w:keepNext w:val="0"/>
        <w:keepLines w:val="0"/>
        <w:widowControl w:val="0"/>
        <w:tabs>
          <w:tab w:val="left" w:pos="1405"/>
        </w:tabs>
        <w:autoSpaceDE w:val="0"/>
        <w:autoSpaceDN w:val="0"/>
        <w:spacing w:before="0" w:line="360" w:lineRule="auto"/>
        <w:jc w:val="both"/>
        <w:rPr>
          <w:rFonts w:ascii="Times New Roman" w:hAnsi="Times New Roman" w:cs="Times New Roman"/>
          <w:color w:val="auto"/>
          <w:sz w:val="24"/>
          <w:szCs w:val="24"/>
        </w:rPr>
      </w:pPr>
      <w:r w:rsidRPr="009E01EF">
        <w:rPr>
          <w:rFonts w:ascii="Times New Roman" w:hAnsi="Times New Roman" w:cs="Times New Roman"/>
          <w:color w:val="auto"/>
          <w:sz w:val="24"/>
          <w:szCs w:val="24"/>
        </w:rPr>
        <w:t xml:space="preserve">16.2.14 Quando do pagamento, será efetuada a retenção tributária prevista na legislação aplicável. </w:t>
      </w:r>
    </w:p>
    <w:p w14:paraId="0359AADA" w14:textId="77777777" w:rsidR="00BD7B09" w:rsidRDefault="00562319" w:rsidP="00BD7B09">
      <w:pPr>
        <w:pStyle w:val="Ttulo1"/>
        <w:keepNext w:val="0"/>
        <w:keepLines w:val="0"/>
        <w:widowControl w:val="0"/>
        <w:tabs>
          <w:tab w:val="left" w:pos="1405"/>
        </w:tabs>
        <w:autoSpaceDE w:val="0"/>
        <w:autoSpaceDN w:val="0"/>
        <w:spacing w:before="0" w:line="360" w:lineRule="auto"/>
        <w:jc w:val="both"/>
        <w:rPr>
          <w:rFonts w:ascii="Times New Roman" w:hAnsi="Times New Roman" w:cs="Times New Roman"/>
          <w:color w:val="auto"/>
          <w:sz w:val="24"/>
          <w:szCs w:val="24"/>
        </w:rPr>
      </w:pPr>
      <w:r w:rsidRPr="009E01EF">
        <w:rPr>
          <w:rFonts w:ascii="Times New Roman" w:hAnsi="Times New Roman" w:cs="Times New Roman"/>
          <w:color w:val="auto"/>
          <w:sz w:val="24"/>
          <w:szCs w:val="24"/>
        </w:rPr>
        <w:t xml:space="preserve">16.2.15 Independentemente do percentual de tributo inserido na planilha, quando houver, serão retidos na fonte, quando da realização do pagamento, os percentuais estabelecidos na legislação vigente. </w:t>
      </w:r>
    </w:p>
    <w:p w14:paraId="7D89AD5A" w14:textId="77777777" w:rsidR="00BD7B09" w:rsidRDefault="00562319" w:rsidP="00BD7B09">
      <w:pPr>
        <w:pStyle w:val="Ttulo1"/>
        <w:keepNext w:val="0"/>
        <w:keepLines w:val="0"/>
        <w:widowControl w:val="0"/>
        <w:tabs>
          <w:tab w:val="left" w:pos="1405"/>
        </w:tabs>
        <w:autoSpaceDE w:val="0"/>
        <w:autoSpaceDN w:val="0"/>
        <w:spacing w:before="0" w:line="360" w:lineRule="auto"/>
        <w:jc w:val="both"/>
        <w:rPr>
          <w:rFonts w:ascii="Times New Roman" w:hAnsi="Times New Roman" w:cs="Times New Roman"/>
          <w:color w:val="auto"/>
          <w:sz w:val="24"/>
          <w:szCs w:val="24"/>
        </w:rPr>
      </w:pPr>
      <w:r w:rsidRPr="009E01EF">
        <w:rPr>
          <w:rFonts w:ascii="Times New Roman" w:hAnsi="Times New Roman" w:cs="Times New Roman"/>
          <w:color w:val="auto"/>
          <w:sz w:val="24"/>
          <w:szCs w:val="24"/>
        </w:rPr>
        <w:t>16.2.16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70E43E0" w14:textId="4DACE994" w:rsidR="00562319" w:rsidRPr="009E01EF" w:rsidRDefault="00562319" w:rsidP="00BD7B09">
      <w:pPr>
        <w:pStyle w:val="Ttulo1"/>
        <w:keepNext w:val="0"/>
        <w:keepLines w:val="0"/>
        <w:widowControl w:val="0"/>
        <w:tabs>
          <w:tab w:val="left" w:pos="1405"/>
        </w:tabs>
        <w:autoSpaceDE w:val="0"/>
        <w:autoSpaceDN w:val="0"/>
        <w:spacing w:before="0" w:line="360" w:lineRule="auto"/>
        <w:jc w:val="both"/>
        <w:rPr>
          <w:rFonts w:ascii="Times New Roman" w:hAnsi="Times New Roman" w:cs="Times New Roman"/>
          <w:b/>
          <w:bCs/>
          <w:color w:val="auto"/>
          <w:sz w:val="24"/>
          <w:szCs w:val="24"/>
        </w:rPr>
      </w:pPr>
      <w:r w:rsidRPr="009E01EF">
        <w:rPr>
          <w:rFonts w:ascii="Times New Roman" w:hAnsi="Times New Roman" w:cs="Times New Roman"/>
          <w:color w:val="auto"/>
          <w:sz w:val="24"/>
          <w:szCs w:val="24"/>
        </w:rPr>
        <w:t xml:space="preserve">16.2.17 </w:t>
      </w:r>
      <w:r w:rsidRPr="009E01EF">
        <w:rPr>
          <w:rFonts w:ascii="Times New Roman" w:hAnsi="Times New Roman" w:cs="Times New Roman"/>
          <w:b/>
          <w:color w:val="auto"/>
          <w:sz w:val="24"/>
          <w:szCs w:val="24"/>
        </w:rPr>
        <w:t>ANTECIPAÇÃO DO PAGAMENTO</w:t>
      </w:r>
      <w:r w:rsidRPr="009E01EF">
        <w:rPr>
          <w:rFonts w:ascii="Times New Roman" w:hAnsi="Times New Roman" w:cs="Times New Roman"/>
          <w:color w:val="auto"/>
          <w:sz w:val="24"/>
          <w:szCs w:val="24"/>
        </w:rPr>
        <w:t xml:space="preserve">, a presente contratação não permite a antecipação de pagamento. </w:t>
      </w:r>
    </w:p>
    <w:p w14:paraId="254C0B85" w14:textId="77777777" w:rsidR="005A1A89" w:rsidRPr="009E01EF" w:rsidRDefault="00562319" w:rsidP="0048144F">
      <w:pPr>
        <w:pStyle w:val="Ttulo1"/>
        <w:keepNext w:val="0"/>
        <w:keepLines w:val="0"/>
        <w:widowControl w:val="0"/>
        <w:numPr>
          <w:ilvl w:val="1"/>
          <w:numId w:val="13"/>
        </w:numPr>
        <w:tabs>
          <w:tab w:val="left" w:pos="1405"/>
        </w:tabs>
        <w:autoSpaceDE w:val="0"/>
        <w:autoSpaceDN w:val="0"/>
        <w:spacing w:before="0" w:line="360" w:lineRule="auto"/>
        <w:ind w:left="0" w:firstLine="0"/>
        <w:jc w:val="both"/>
        <w:rPr>
          <w:rFonts w:ascii="Times New Roman" w:hAnsi="Times New Roman" w:cs="Times New Roman"/>
          <w:b/>
          <w:bCs/>
          <w:color w:val="auto"/>
          <w:sz w:val="24"/>
          <w:szCs w:val="24"/>
        </w:rPr>
      </w:pPr>
      <w:r w:rsidRPr="009E01EF">
        <w:rPr>
          <w:rFonts w:ascii="Times New Roman" w:hAnsi="Times New Roman" w:cs="Times New Roman"/>
          <w:color w:val="auto"/>
          <w:sz w:val="24"/>
          <w:szCs w:val="24"/>
        </w:rPr>
        <w:t>REAJUSTE</w:t>
      </w:r>
    </w:p>
    <w:p w14:paraId="49608060" w14:textId="77777777" w:rsidR="005A1A89" w:rsidRPr="009E01EF" w:rsidRDefault="00562319" w:rsidP="00F041E1">
      <w:pPr>
        <w:pStyle w:val="Ttulo1"/>
        <w:keepNext w:val="0"/>
        <w:keepLines w:val="0"/>
        <w:widowControl w:val="0"/>
        <w:tabs>
          <w:tab w:val="left" w:pos="1405"/>
        </w:tabs>
        <w:autoSpaceDE w:val="0"/>
        <w:autoSpaceDN w:val="0"/>
        <w:spacing w:before="0" w:line="360" w:lineRule="auto"/>
        <w:jc w:val="both"/>
        <w:rPr>
          <w:rFonts w:ascii="Times New Roman" w:hAnsi="Times New Roman" w:cs="Times New Roman"/>
          <w:color w:val="auto"/>
          <w:sz w:val="24"/>
          <w:szCs w:val="24"/>
        </w:rPr>
      </w:pPr>
      <w:proofErr w:type="gramStart"/>
      <w:r w:rsidRPr="009E01EF">
        <w:rPr>
          <w:rFonts w:ascii="Times New Roman" w:hAnsi="Times New Roman" w:cs="Times New Roman"/>
          <w:color w:val="auto"/>
          <w:sz w:val="24"/>
          <w:szCs w:val="24"/>
        </w:rPr>
        <w:t>16.3.1 Os</w:t>
      </w:r>
      <w:proofErr w:type="gramEnd"/>
      <w:r w:rsidRPr="009E01EF">
        <w:rPr>
          <w:rFonts w:ascii="Times New Roman" w:hAnsi="Times New Roman" w:cs="Times New Roman"/>
          <w:color w:val="auto"/>
          <w:sz w:val="24"/>
          <w:szCs w:val="24"/>
        </w:rPr>
        <w:t xml:space="preserve"> preços inicialmente contratados serão fixos e irreajustáveis no prazo de um ano contado da data do orçamento estimado, considerando as planilhas referenciais datadas de novembro de 2024 (11/11/24).</w:t>
      </w:r>
    </w:p>
    <w:p w14:paraId="4D2296CA" w14:textId="77777777" w:rsidR="00407BA5" w:rsidRPr="009E01EF" w:rsidRDefault="00407BA5" w:rsidP="00F041E1">
      <w:pPr>
        <w:pStyle w:val="Ttulo1"/>
        <w:keepNext w:val="0"/>
        <w:keepLines w:val="0"/>
        <w:widowControl w:val="0"/>
        <w:tabs>
          <w:tab w:val="left" w:pos="1405"/>
        </w:tabs>
        <w:autoSpaceDE w:val="0"/>
        <w:autoSpaceDN w:val="0"/>
        <w:spacing w:before="0" w:line="360" w:lineRule="auto"/>
        <w:jc w:val="both"/>
        <w:rPr>
          <w:rFonts w:ascii="Times New Roman" w:hAnsi="Times New Roman" w:cs="Times New Roman"/>
          <w:color w:val="auto"/>
          <w:sz w:val="24"/>
          <w:szCs w:val="24"/>
        </w:rPr>
      </w:pPr>
    </w:p>
    <w:p w14:paraId="6475D769" w14:textId="77777777" w:rsidR="00407BA5" w:rsidRPr="009E01EF" w:rsidRDefault="00407BA5" w:rsidP="00F041E1">
      <w:pPr>
        <w:pStyle w:val="Ttulo1"/>
        <w:keepNext w:val="0"/>
        <w:keepLines w:val="0"/>
        <w:widowControl w:val="0"/>
        <w:tabs>
          <w:tab w:val="left" w:pos="1405"/>
        </w:tabs>
        <w:autoSpaceDE w:val="0"/>
        <w:autoSpaceDN w:val="0"/>
        <w:spacing w:before="0" w:line="360" w:lineRule="auto"/>
        <w:jc w:val="both"/>
        <w:rPr>
          <w:rFonts w:ascii="Times New Roman" w:hAnsi="Times New Roman" w:cs="Times New Roman"/>
          <w:color w:val="auto"/>
          <w:sz w:val="24"/>
          <w:szCs w:val="24"/>
        </w:rPr>
      </w:pPr>
    </w:p>
    <w:p w14:paraId="4F909838" w14:textId="77777777" w:rsidR="00D92A39" w:rsidRDefault="00D92A39" w:rsidP="00F041E1">
      <w:pPr>
        <w:pStyle w:val="Ttulo1"/>
        <w:keepNext w:val="0"/>
        <w:keepLines w:val="0"/>
        <w:widowControl w:val="0"/>
        <w:tabs>
          <w:tab w:val="left" w:pos="1405"/>
        </w:tabs>
        <w:autoSpaceDE w:val="0"/>
        <w:autoSpaceDN w:val="0"/>
        <w:spacing w:before="0" w:line="360" w:lineRule="auto"/>
        <w:jc w:val="both"/>
        <w:rPr>
          <w:rFonts w:ascii="Times New Roman" w:hAnsi="Times New Roman" w:cs="Times New Roman"/>
          <w:color w:val="auto"/>
          <w:sz w:val="24"/>
          <w:szCs w:val="24"/>
        </w:rPr>
      </w:pPr>
    </w:p>
    <w:p w14:paraId="3ADB4DF2" w14:textId="77777777" w:rsidR="00D92A39" w:rsidRDefault="00D92A39" w:rsidP="00F041E1">
      <w:pPr>
        <w:pStyle w:val="Ttulo1"/>
        <w:keepNext w:val="0"/>
        <w:keepLines w:val="0"/>
        <w:widowControl w:val="0"/>
        <w:tabs>
          <w:tab w:val="left" w:pos="1405"/>
        </w:tabs>
        <w:autoSpaceDE w:val="0"/>
        <w:autoSpaceDN w:val="0"/>
        <w:spacing w:before="0" w:line="360" w:lineRule="auto"/>
        <w:jc w:val="both"/>
        <w:rPr>
          <w:rFonts w:ascii="Times New Roman" w:hAnsi="Times New Roman" w:cs="Times New Roman"/>
          <w:color w:val="auto"/>
          <w:sz w:val="24"/>
          <w:szCs w:val="24"/>
        </w:rPr>
      </w:pPr>
    </w:p>
    <w:p w14:paraId="249E8C8F" w14:textId="792C7D99" w:rsidR="005A1A89" w:rsidRPr="009E01EF" w:rsidRDefault="00562319" w:rsidP="00F041E1">
      <w:pPr>
        <w:pStyle w:val="Ttulo1"/>
        <w:keepNext w:val="0"/>
        <w:keepLines w:val="0"/>
        <w:widowControl w:val="0"/>
        <w:tabs>
          <w:tab w:val="left" w:pos="1405"/>
        </w:tabs>
        <w:autoSpaceDE w:val="0"/>
        <w:autoSpaceDN w:val="0"/>
        <w:spacing w:before="0" w:line="360" w:lineRule="auto"/>
        <w:jc w:val="both"/>
        <w:rPr>
          <w:rFonts w:ascii="Times New Roman" w:hAnsi="Times New Roman" w:cs="Times New Roman"/>
          <w:color w:val="auto"/>
          <w:sz w:val="24"/>
          <w:szCs w:val="24"/>
        </w:rPr>
      </w:pPr>
      <w:proofErr w:type="gramStart"/>
      <w:r w:rsidRPr="009E01EF">
        <w:rPr>
          <w:rFonts w:ascii="Times New Roman" w:hAnsi="Times New Roman" w:cs="Times New Roman"/>
          <w:color w:val="auto"/>
          <w:sz w:val="24"/>
          <w:szCs w:val="24"/>
        </w:rPr>
        <w:t>16.3.2 Após</w:t>
      </w:r>
      <w:proofErr w:type="gramEnd"/>
      <w:r w:rsidRPr="009E01EF">
        <w:rPr>
          <w:rFonts w:ascii="Times New Roman" w:hAnsi="Times New Roman" w:cs="Times New Roman"/>
          <w:color w:val="auto"/>
          <w:sz w:val="24"/>
          <w:szCs w:val="24"/>
        </w:rPr>
        <w:t xml:space="preserve"> o interregno de um ano, os preços iniciais serão reajustados, a pedido do Contratados, mediante aplicação do INCC, exclusivamente para as obrigações iniciadas e concluídas após a ocorrência da anualidade.</w:t>
      </w:r>
    </w:p>
    <w:p w14:paraId="0069781E" w14:textId="71831686" w:rsidR="00562319" w:rsidRPr="009E01EF" w:rsidRDefault="00562319" w:rsidP="00F041E1">
      <w:pPr>
        <w:pStyle w:val="Ttulo1"/>
        <w:keepNext w:val="0"/>
        <w:keepLines w:val="0"/>
        <w:widowControl w:val="0"/>
        <w:tabs>
          <w:tab w:val="left" w:pos="1405"/>
        </w:tabs>
        <w:autoSpaceDE w:val="0"/>
        <w:autoSpaceDN w:val="0"/>
        <w:spacing w:before="0" w:line="360" w:lineRule="auto"/>
        <w:jc w:val="both"/>
        <w:rPr>
          <w:rFonts w:ascii="Times New Roman" w:hAnsi="Times New Roman" w:cs="Times New Roman"/>
          <w:b/>
          <w:bCs/>
          <w:color w:val="auto"/>
          <w:sz w:val="24"/>
          <w:szCs w:val="24"/>
        </w:rPr>
      </w:pPr>
      <w:proofErr w:type="gramStart"/>
      <w:r w:rsidRPr="009E01EF">
        <w:rPr>
          <w:rFonts w:ascii="Times New Roman" w:hAnsi="Times New Roman" w:cs="Times New Roman"/>
          <w:color w:val="auto"/>
          <w:sz w:val="24"/>
          <w:szCs w:val="24"/>
        </w:rPr>
        <w:t>16.3.3 Nos</w:t>
      </w:r>
      <w:proofErr w:type="gramEnd"/>
      <w:r w:rsidRPr="009E01EF">
        <w:rPr>
          <w:rFonts w:ascii="Times New Roman" w:hAnsi="Times New Roman" w:cs="Times New Roman"/>
          <w:color w:val="auto"/>
          <w:sz w:val="24"/>
          <w:szCs w:val="24"/>
        </w:rPr>
        <w:t xml:space="preserve"> reajustes subsequentes ao primeiro, o interregno mínimo de um ano será contado a partir dos efeitos financeiros do último reajuste.</w:t>
      </w:r>
    </w:p>
    <w:p w14:paraId="368F5227" w14:textId="4D0404F2" w:rsidR="00562319" w:rsidRPr="009E01EF" w:rsidRDefault="00562319" w:rsidP="00F041E1">
      <w:pPr>
        <w:pStyle w:val="Ttulo1"/>
        <w:tabs>
          <w:tab w:val="left" w:pos="1405"/>
        </w:tabs>
        <w:spacing w:line="360" w:lineRule="auto"/>
        <w:jc w:val="both"/>
        <w:rPr>
          <w:rFonts w:ascii="Times New Roman" w:hAnsi="Times New Roman" w:cs="Times New Roman"/>
          <w:b/>
          <w:bCs/>
          <w:color w:val="auto"/>
          <w:sz w:val="24"/>
          <w:szCs w:val="24"/>
        </w:rPr>
      </w:pPr>
      <w:r w:rsidRPr="009E01EF">
        <w:rPr>
          <w:rFonts w:ascii="Times New Roman" w:hAnsi="Times New Roman" w:cs="Times New Roman"/>
          <w:color w:val="auto"/>
          <w:sz w:val="24"/>
          <w:szCs w:val="24"/>
        </w:rPr>
        <w:t xml:space="preserve">16.3.4 No caso de atraso ou não divulgação do índice de reajustamento, o contratante pagará ao contratado a importância calculada pela última variação conhecida, liquidando a diferença correspondente tão logo </w:t>
      </w:r>
      <w:proofErr w:type="gramStart"/>
      <w:r w:rsidRPr="009E01EF">
        <w:rPr>
          <w:rFonts w:ascii="Times New Roman" w:hAnsi="Times New Roman" w:cs="Times New Roman"/>
          <w:color w:val="auto"/>
          <w:sz w:val="24"/>
          <w:szCs w:val="24"/>
        </w:rPr>
        <w:t>seja(</w:t>
      </w:r>
      <w:proofErr w:type="gramEnd"/>
      <w:r w:rsidRPr="009E01EF">
        <w:rPr>
          <w:rFonts w:ascii="Times New Roman" w:hAnsi="Times New Roman" w:cs="Times New Roman"/>
          <w:color w:val="auto"/>
          <w:sz w:val="24"/>
          <w:szCs w:val="24"/>
        </w:rPr>
        <w:t>m) divulgado(s) os índices(s) definitivo(s).</w:t>
      </w:r>
    </w:p>
    <w:p w14:paraId="09ABBD8B" w14:textId="2E3E91E8" w:rsidR="00562319" w:rsidRPr="009E01EF" w:rsidRDefault="00562319" w:rsidP="00F041E1">
      <w:pPr>
        <w:pStyle w:val="Ttulo1"/>
        <w:tabs>
          <w:tab w:val="left" w:pos="1405"/>
        </w:tabs>
        <w:spacing w:line="360" w:lineRule="auto"/>
        <w:jc w:val="both"/>
        <w:rPr>
          <w:rFonts w:ascii="Times New Roman" w:hAnsi="Times New Roman" w:cs="Times New Roman"/>
          <w:b/>
          <w:bCs/>
          <w:color w:val="auto"/>
          <w:sz w:val="24"/>
          <w:szCs w:val="24"/>
        </w:rPr>
      </w:pPr>
      <w:r w:rsidRPr="009E01EF">
        <w:rPr>
          <w:rFonts w:ascii="Times New Roman" w:hAnsi="Times New Roman" w:cs="Times New Roman"/>
          <w:color w:val="auto"/>
          <w:sz w:val="24"/>
          <w:szCs w:val="24"/>
        </w:rPr>
        <w:t xml:space="preserve">16.3.5 Nas aferições finais, </w:t>
      </w:r>
      <w:proofErr w:type="gramStart"/>
      <w:r w:rsidRPr="009E01EF">
        <w:rPr>
          <w:rFonts w:ascii="Times New Roman" w:hAnsi="Times New Roman" w:cs="Times New Roman"/>
          <w:color w:val="auto"/>
          <w:sz w:val="24"/>
          <w:szCs w:val="24"/>
        </w:rPr>
        <w:t>o(</w:t>
      </w:r>
      <w:proofErr w:type="gramEnd"/>
      <w:r w:rsidRPr="009E01EF">
        <w:rPr>
          <w:rFonts w:ascii="Times New Roman" w:hAnsi="Times New Roman" w:cs="Times New Roman"/>
          <w:color w:val="auto"/>
          <w:sz w:val="24"/>
          <w:szCs w:val="24"/>
        </w:rPr>
        <w:t>s) índice(s) utilizado(s) para reajuste será(</w:t>
      </w:r>
      <w:proofErr w:type="spellStart"/>
      <w:r w:rsidRPr="009E01EF">
        <w:rPr>
          <w:rFonts w:ascii="Times New Roman" w:hAnsi="Times New Roman" w:cs="Times New Roman"/>
          <w:color w:val="auto"/>
          <w:sz w:val="24"/>
          <w:szCs w:val="24"/>
        </w:rPr>
        <w:t>ão</w:t>
      </w:r>
      <w:proofErr w:type="spellEnd"/>
      <w:r w:rsidRPr="009E01EF">
        <w:rPr>
          <w:rFonts w:ascii="Times New Roman" w:hAnsi="Times New Roman" w:cs="Times New Roman"/>
          <w:color w:val="auto"/>
          <w:sz w:val="24"/>
          <w:szCs w:val="24"/>
        </w:rPr>
        <w:t>), obrigatoriamente, o(s) definitivo(s).</w:t>
      </w:r>
    </w:p>
    <w:p w14:paraId="5523D9A1" w14:textId="31702A87" w:rsidR="00562319" w:rsidRPr="009E01EF" w:rsidRDefault="00562319" w:rsidP="00F041E1">
      <w:pPr>
        <w:pStyle w:val="Ttulo1"/>
        <w:tabs>
          <w:tab w:val="left" w:pos="1405"/>
        </w:tabs>
        <w:spacing w:line="360" w:lineRule="auto"/>
        <w:jc w:val="both"/>
        <w:rPr>
          <w:rFonts w:ascii="Times New Roman" w:hAnsi="Times New Roman" w:cs="Times New Roman"/>
          <w:b/>
          <w:bCs/>
          <w:color w:val="auto"/>
          <w:sz w:val="24"/>
          <w:szCs w:val="24"/>
        </w:rPr>
      </w:pPr>
      <w:r w:rsidRPr="009E01EF">
        <w:rPr>
          <w:rFonts w:ascii="Times New Roman" w:hAnsi="Times New Roman" w:cs="Times New Roman"/>
          <w:color w:val="auto"/>
          <w:sz w:val="24"/>
          <w:szCs w:val="24"/>
        </w:rPr>
        <w:t xml:space="preserve">16.3.6 Caso seja extinto – ou sejam extintos – o índice estabelecido para reajustamento, ou por qualquer forma não possa ser utilizado, será adotado, em substituição, o que vier a ser determinado pela legislação em vigor. </w:t>
      </w:r>
    </w:p>
    <w:p w14:paraId="2D408CB4" w14:textId="371C4E31" w:rsidR="00562319" w:rsidRPr="009E01EF" w:rsidRDefault="00562319" w:rsidP="00F041E1">
      <w:pPr>
        <w:pStyle w:val="Ttulo1"/>
        <w:tabs>
          <w:tab w:val="left" w:pos="1405"/>
        </w:tabs>
        <w:spacing w:line="360" w:lineRule="auto"/>
        <w:jc w:val="both"/>
        <w:rPr>
          <w:rFonts w:ascii="Times New Roman" w:hAnsi="Times New Roman" w:cs="Times New Roman"/>
          <w:b/>
          <w:bCs/>
          <w:color w:val="auto"/>
          <w:sz w:val="24"/>
          <w:szCs w:val="24"/>
        </w:rPr>
      </w:pPr>
      <w:proofErr w:type="gramStart"/>
      <w:r w:rsidRPr="009E01EF">
        <w:rPr>
          <w:rFonts w:ascii="Times New Roman" w:hAnsi="Times New Roman" w:cs="Times New Roman"/>
          <w:color w:val="auto"/>
          <w:sz w:val="24"/>
          <w:szCs w:val="24"/>
        </w:rPr>
        <w:t>16.3.7 Na</w:t>
      </w:r>
      <w:proofErr w:type="gramEnd"/>
      <w:r w:rsidRPr="009E01EF">
        <w:rPr>
          <w:rFonts w:ascii="Times New Roman" w:hAnsi="Times New Roman" w:cs="Times New Roman"/>
          <w:color w:val="auto"/>
          <w:sz w:val="24"/>
          <w:szCs w:val="24"/>
        </w:rPr>
        <w:t xml:space="preserve"> ausência de previsão legal acerca do índice substituto, as partes elegerão novo índice legal para reajustamento do valor remanescente, por meio de termo aditivo.</w:t>
      </w:r>
    </w:p>
    <w:p w14:paraId="04A9FEF4" w14:textId="6B40D9AA" w:rsidR="00562319" w:rsidRPr="009E01EF" w:rsidRDefault="00562319" w:rsidP="00F041E1">
      <w:pPr>
        <w:pStyle w:val="Ttulo1"/>
        <w:tabs>
          <w:tab w:val="left" w:pos="1405"/>
        </w:tabs>
        <w:spacing w:line="360" w:lineRule="auto"/>
        <w:jc w:val="both"/>
        <w:rPr>
          <w:rFonts w:ascii="Times New Roman" w:hAnsi="Times New Roman" w:cs="Times New Roman"/>
          <w:color w:val="auto"/>
          <w:sz w:val="24"/>
          <w:szCs w:val="24"/>
        </w:rPr>
      </w:pPr>
      <w:r w:rsidRPr="009E01EF">
        <w:rPr>
          <w:rFonts w:ascii="Times New Roman" w:hAnsi="Times New Roman" w:cs="Times New Roman"/>
          <w:color w:val="auto"/>
          <w:sz w:val="24"/>
          <w:szCs w:val="24"/>
        </w:rPr>
        <w:t xml:space="preserve">16.3.8 E o reajuste será realizado por </w:t>
      </w:r>
      <w:proofErr w:type="spellStart"/>
      <w:r w:rsidRPr="009E01EF">
        <w:rPr>
          <w:rFonts w:ascii="Times New Roman" w:hAnsi="Times New Roman" w:cs="Times New Roman"/>
          <w:color w:val="auto"/>
          <w:sz w:val="24"/>
          <w:szCs w:val="24"/>
        </w:rPr>
        <w:t>apostilamento</w:t>
      </w:r>
      <w:proofErr w:type="spellEnd"/>
      <w:r w:rsidRPr="009E01EF">
        <w:rPr>
          <w:rFonts w:ascii="Times New Roman" w:hAnsi="Times New Roman" w:cs="Times New Roman"/>
          <w:color w:val="auto"/>
          <w:sz w:val="24"/>
          <w:szCs w:val="24"/>
        </w:rPr>
        <w:t>.</w:t>
      </w:r>
    </w:p>
    <w:p w14:paraId="31EB314A" w14:textId="77777777" w:rsidR="00E14EEC" w:rsidRPr="009E01EF" w:rsidRDefault="00E14EEC" w:rsidP="00F041E1">
      <w:pPr>
        <w:rPr>
          <w:rFonts w:ascii="Times New Roman" w:hAnsi="Times New Roman" w:cs="Times New Roman"/>
          <w:sz w:val="24"/>
          <w:szCs w:val="24"/>
        </w:rPr>
      </w:pPr>
    </w:p>
    <w:p w14:paraId="08A6979B" w14:textId="77777777" w:rsidR="00562319" w:rsidRPr="009E01EF" w:rsidRDefault="00562319" w:rsidP="0048144F">
      <w:pPr>
        <w:pStyle w:val="Ttulo1"/>
        <w:keepNext w:val="0"/>
        <w:keepLines w:val="0"/>
        <w:widowControl w:val="0"/>
        <w:numPr>
          <w:ilvl w:val="0"/>
          <w:numId w:val="13"/>
        </w:numPr>
        <w:tabs>
          <w:tab w:val="left" w:pos="1405"/>
        </w:tabs>
        <w:autoSpaceDE w:val="0"/>
        <w:autoSpaceDN w:val="0"/>
        <w:spacing w:before="0" w:line="360" w:lineRule="auto"/>
        <w:ind w:left="0" w:firstLine="0"/>
        <w:jc w:val="both"/>
        <w:rPr>
          <w:rFonts w:ascii="Times New Roman" w:hAnsi="Times New Roman" w:cs="Times New Roman"/>
          <w:b/>
          <w:color w:val="auto"/>
          <w:sz w:val="24"/>
          <w:szCs w:val="24"/>
        </w:rPr>
      </w:pPr>
      <w:r w:rsidRPr="009E01EF">
        <w:rPr>
          <w:rFonts w:ascii="Times New Roman" w:hAnsi="Times New Roman" w:cs="Times New Roman"/>
          <w:b/>
          <w:color w:val="auto"/>
          <w:spacing w:val="-2"/>
          <w:sz w:val="24"/>
          <w:szCs w:val="24"/>
        </w:rPr>
        <w:t>PENALIDADES</w:t>
      </w:r>
    </w:p>
    <w:p w14:paraId="407398C0" w14:textId="77777777" w:rsidR="00562319" w:rsidRPr="009E01EF" w:rsidRDefault="00562319" w:rsidP="00F041E1">
      <w:pPr>
        <w:pStyle w:val="Corpodetexto"/>
        <w:spacing w:before="119" w:line="360" w:lineRule="auto"/>
        <w:jc w:val="both"/>
        <w:rPr>
          <w:rFonts w:ascii="Times New Roman" w:hAnsi="Times New Roman" w:cs="Times New Roman"/>
          <w:sz w:val="24"/>
          <w:szCs w:val="24"/>
        </w:rPr>
      </w:pPr>
      <w:r w:rsidRPr="009E01EF">
        <w:rPr>
          <w:rFonts w:ascii="Times New Roman" w:hAnsi="Times New Roman" w:cs="Times New Roman"/>
          <w:sz w:val="24"/>
          <w:szCs w:val="24"/>
        </w:rPr>
        <w:t>A</w:t>
      </w:r>
      <w:r w:rsidRPr="009E01EF">
        <w:rPr>
          <w:rFonts w:ascii="Times New Roman" w:hAnsi="Times New Roman" w:cs="Times New Roman"/>
          <w:spacing w:val="40"/>
          <w:sz w:val="24"/>
          <w:szCs w:val="24"/>
        </w:rPr>
        <w:t xml:space="preserve"> </w:t>
      </w:r>
      <w:r w:rsidRPr="009E01EF">
        <w:rPr>
          <w:rFonts w:ascii="Times New Roman" w:hAnsi="Times New Roman" w:cs="Times New Roman"/>
          <w:sz w:val="24"/>
          <w:szCs w:val="24"/>
        </w:rPr>
        <w:t>Contratada</w:t>
      </w:r>
      <w:r w:rsidRPr="009E01EF">
        <w:rPr>
          <w:rFonts w:ascii="Times New Roman" w:hAnsi="Times New Roman" w:cs="Times New Roman"/>
          <w:spacing w:val="40"/>
          <w:sz w:val="24"/>
          <w:szCs w:val="24"/>
        </w:rPr>
        <w:t xml:space="preserve"> </w:t>
      </w:r>
      <w:r w:rsidRPr="009E01EF">
        <w:rPr>
          <w:rFonts w:ascii="Times New Roman" w:hAnsi="Times New Roman" w:cs="Times New Roman"/>
          <w:sz w:val="24"/>
          <w:szCs w:val="24"/>
        </w:rPr>
        <w:t>estará</w:t>
      </w:r>
      <w:r w:rsidRPr="009E01EF">
        <w:rPr>
          <w:rFonts w:ascii="Times New Roman" w:hAnsi="Times New Roman" w:cs="Times New Roman"/>
          <w:spacing w:val="40"/>
          <w:sz w:val="24"/>
          <w:szCs w:val="24"/>
        </w:rPr>
        <w:t xml:space="preserve"> </w:t>
      </w:r>
      <w:r w:rsidRPr="009E01EF">
        <w:rPr>
          <w:rFonts w:ascii="Times New Roman" w:hAnsi="Times New Roman" w:cs="Times New Roman"/>
          <w:sz w:val="24"/>
          <w:szCs w:val="24"/>
        </w:rPr>
        <w:t>sujeita</w:t>
      </w:r>
      <w:r w:rsidRPr="009E01EF">
        <w:rPr>
          <w:rFonts w:ascii="Times New Roman" w:hAnsi="Times New Roman" w:cs="Times New Roman"/>
          <w:spacing w:val="40"/>
          <w:sz w:val="24"/>
          <w:szCs w:val="24"/>
        </w:rPr>
        <w:t xml:space="preserve"> </w:t>
      </w:r>
      <w:r w:rsidRPr="009E01EF">
        <w:rPr>
          <w:rFonts w:ascii="Times New Roman" w:hAnsi="Times New Roman" w:cs="Times New Roman"/>
          <w:sz w:val="24"/>
          <w:szCs w:val="24"/>
        </w:rPr>
        <w:t>às</w:t>
      </w:r>
      <w:r w:rsidRPr="009E01EF">
        <w:rPr>
          <w:rFonts w:ascii="Times New Roman" w:hAnsi="Times New Roman" w:cs="Times New Roman"/>
          <w:spacing w:val="40"/>
          <w:sz w:val="24"/>
          <w:szCs w:val="24"/>
        </w:rPr>
        <w:t xml:space="preserve"> </w:t>
      </w:r>
      <w:r w:rsidRPr="009E01EF">
        <w:rPr>
          <w:rFonts w:ascii="Times New Roman" w:hAnsi="Times New Roman" w:cs="Times New Roman"/>
          <w:sz w:val="24"/>
          <w:szCs w:val="24"/>
        </w:rPr>
        <w:t>penalidades</w:t>
      </w:r>
      <w:r w:rsidRPr="009E01EF">
        <w:rPr>
          <w:rFonts w:ascii="Times New Roman" w:hAnsi="Times New Roman" w:cs="Times New Roman"/>
          <w:spacing w:val="40"/>
          <w:sz w:val="24"/>
          <w:szCs w:val="24"/>
        </w:rPr>
        <w:t xml:space="preserve"> </w:t>
      </w:r>
      <w:r w:rsidRPr="009E01EF">
        <w:rPr>
          <w:rFonts w:ascii="Times New Roman" w:hAnsi="Times New Roman" w:cs="Times New Roman"/>
          <w:sz w:val="24"/>
          <w:szCs w:val="24"/>
        </w:rPr>
        <w:t>previstas</w:t>
      </w:r>
      <w:r w:rsidRPr="009E01EF">
        <w:rPr>
          <w:rFonts w:ascii="Times New Roman" w:hAnsi="Times New Roman" w:cs="Times New Roman"/>
          <w:spacing w:val="40"/>
          <w:sz w:val="24"/>
          <w:szCs w:val="24"/>
        </w:rPr>
        <w:t xml:space="preserve"> </w:t>
      </w:r>
      <w:r w:rsidRPr="009E01EF">
        <w:rPr>
          <w:rFonts w:ascii="Times New Roman" w:hAnsi="Times New Roman" w:cs="Times New Roman"/>
          <w:sz w:val="24"/>
          <w:szCs w:val="24"/>
        </w:rPr>
        <w:t>na</w:t>
      </w:r>
      <w:r w:rsidRPr="009E01EF">
        <w:rPr>
          <w:rFonts w:ascii="Times New Roman" w:hAnsi="Times New Roman" w:cs="Times New Roman"/>
          <w:spacing w:val="40"/>
          <w:sz w:val="24"/>
          <w:szCs w:val="24"/>
        </w:rPr>
        <w:t xml:space="preserve"> </w:t>
      </w:r>
      <w:r w:rsidRPr="009E01EF">
        <w:rPr>
          <w:rFonts w:ascii="Times New Roman" w:hAnsi="Times New Roman" w:cs="Times New Roman"/>
          <w:sz w:val="24"/>
          <w:szCs w:val="24"/>
        </w:rPr>
        <w:t>Lei</w:t>
      </w:r>
      <w:r w:rsidRPr="009E01EF">
        <w:rPr>
          <w:rFonts w:ascii="Times New Roman" w:hAnsi="Times New Roman" w:cs="Times New Roman"/>
          <w:spacing w:val="40"/>
          <w:sz w:val="24"/>
          <w:szCs w:val="24"/>
        </w:rPr>
        <w:t xml:space="preserve"> </w:t>
      </w:r>
      <w:r w:rsidRPr="009E01EF">
        <w:rPr>
          <w:rFonts w:ascii="Times New Roman" w:hAnsi="Times New Roman" w:cs="Times New Roman"/>
          <w:sz w:val="24"/>
          <w:szCs w:val="24"/>
        </w:rPr>
        <w:t>nº</w:t>
      </w:r>
      <w:r w:rsidRPr="009E01EF">
        <w:rPr>
          <w:rFonts w:ascii="Times New Roman" w:hAnsi="Times New Roman" w:cs="Times New Roman"/>
          <w:spacing w:val="40"/>
          <w:sz w:val="24"/>
          <w:szCs w:val="24"/>
        </w:rPr>
        <w:t xml:space="preserve"> </w:t>
      </w:r>
      <w:r w:rsidRPr="009E01EF">
        <w:rPr>
          <w:rFonts w:ascii="Times New Roman" w:hAnsi="Times New Roman" w:cs="Times New Roman"/>
          <w:sz w:val="24"/>
          <w:szCs w:val="24"/>
        </w:rPr>
        <w:t>14.133/2021,</w:t>
      </w:r>
      <w:r w:rsidRPr="009E01EF">
        <w:rPr>
          <w:rFonts w:ascii="Times New Roman" w:hAnsi="Times New Roman" w:cs="Times New Roman"/>
          <w:spacing w:val="40"/>
          <w:sz w:val="24"/>
          <w:szCs w:val="24"/>
        </w:rPr>
        <w:t xml:space="preserve"> </w:t>
      </w:r>
      <w:r w:rsidRPr="009E01EF">
        <w:rPr>
          <w:rFonts w:ascii="Times New Roman" w:hAnsi="Times New Roman" w:cs="Times New Roman"/>
          <w:sz w:val="24"/>
          <w:szCs w:val="24"/>
        </w:rPr>
        <w:t>em</w:t>
      </w:r>
      <w:r w:rsidRPr="009E01EF">
        <w:rPr>
          <w:rFonts w:ascii="Times New Roman" w:hAnsi="Times New Roman" w:cs="Times New Roman"/>
          <w:spacing w:val="40"/>
          <w:sz w:val="24"/>
          <w:szCs w:val="24"/>
        </w:rPr>
        <w:t xml:space="preserve"> </w:t>
      </w:r>
      <w:r w:rsidRPr="009E01EF">
        <w:rPr>
          <w:rFonts w:ascii="Times New Roman" w:hAnsi="Times New Roman" w:cs="Times New Roman"/>
          <w:sz w:val="24"/>
          <w:szCs w:val="24"/>
        </w:rPr>
        <w:t>caso</w:t>
      </w:r>
      <w:r w:rsidRPr="009E01EF">
        <w:rPr>
          <w:rFonts w:ascii="Times New Roman" w:hAnsi="Times New Roman" w:cs="Times New Roman"/>
          <w:spacing w:val="40"/>
          <w:sz w:val="24"/>
          <w:szCs w:val="24"/>
        </w:rPr>
        <w:t xml:space="preserve"> </w:t>
      </w:r>
      <w:r w:rsidRPr="009E01EF">
        <w:rPr>
          <w:rFonts w:ascii="Times New Roman" w:hAnsi="Times New Roman" w:cs="Times New Roman"/>
          <w:sz w:val="24"/>
          <w:szCs w:val="24"/>
        </w:rPr>
        <w:t>de</w:t>
      </w:r>
      <w:r w:rsidRPr="009E01EF">
        <w:rPr>
          <w:rFonts w:ascii="Times New Roman" w:hAnsi="Times New Roman" w:cs="Times New Roman"/>
          <w:spacing w:val="40"/>
          <w:sz w:val="24"/>
          <w:szCs w:val="24"/>
        </w:rPr>
        <w:t xml:space="preserve"> </w:t>
      </w:r>
      <w:r w:rsidRPr="009E01EF">
        <w:rPr>
          <w:rFonts w:ascii="Times New Roman" w:hAnsi="Times New Roman" w:cs="Times New Roman"/>
          <w:sz w:val="24"/>
          <w:szCs w:val="24"/>
        </w:rPr>
        <w:t>inadimplência</w:t>
      </w:r>
      <w:r w:rsidRPr="009E01EF">
        <w:rPr>
          <w:rFonts w:ascii="Times New Roman" w:hAnsi="Times New Roman" w:cs="Times New Roman"/>
          <w:spacing w:val="40"/>
          <w:sz w:val="24"/>
          <w:szCs w:val="24"/>
        </w:rPr>
        <w:t xml:space="preserve"> </w:t>
      </w:r>
      <w:r w:rsidRPr="009E01EF">
        <w:rPr>
          <w:rFonts w:ascii="Times New Roman" w:hAnsi="Times New Roman" w:cs="Times New Roman"/>
          <w:sz w:val="24"/>
          <w:szCs w:val="24"/>
        </w:rPr>
        <w:t>ou descumprimento das obrigações contratuais.</w:t>
      </w:r>
    </w:p>
    <w:p w14:paraId="2DB7C2C3" w14:textId="77777777" w:rsidR="00562319" w:rsidRPr="009E01EF" w:rsidRDefault="00562319" w:rsidP="00F041E1">
      <w:pPr>
        <w:pStyle w:val="Corpodetexto"/>
        <w:spacing w:before="119" w:line="360" w:lineRule="auto"/>
        <w:jc w:val="both"/>
        <w:rPr>
          <w:rFonts w:ascii="Times New Roman" w:hAnsi="Times New Roman" w:cs="Times New Roman"/>
          <w:sz w:val="24"/>
          <w:szCs w:val="24"/>
        </w:rPr>
      </w:pPr>
      <w:r w:rsidRPr="00EF413A">
        <w:rPr>
          <w:rFonts w:ascii="Times New Roman" w:hAnsi="Times New Roman" w:cs="Times New Roman"/>
          <w:sz w:val="24"/>
          <w:szCs w:val="24"/>
        </w:rPr>
        <w:t>Fica definido o Foro da Comarca de Paulo Afonso, Estado da Bahia</w:t>
      </w:r>
      <w:r w:rsidRPr="009E01EF">
        <w:rPr>
          <w:rFonts w:ascii="Times New Roman" w:hAnsi="Times New Roman" w:cs="Times New Roman"/>
          <w:sz w:val="24"/>
          <w:szCs w:val="24"/>
        </w:rPr>
        <w:t>, para dirimir litígios que decorrerem da execução contratual, que não puderem ser compostos pela conciliação, conforme artigo 92, §1º, da Lei nº 14.133/2021.</w:t>
      </w:r>
    </w:p>
    <w:p w14:paraId="7DB7717A" w14:textId="77777777" w:rsidR="00562319" w:rsidRPr="009E01EF" w:rsidRDefault="00562319" w:rsidP="00F041E1">
      <w:pPr>
        <w:pStyle w:val="Ttulo1"/>
        <w:spacing w:line="360" w:lineRule="auto"/>
        <w:rPr>
          <w:rFonts w:ascii="Times New Roman" w:hAnsi="Times New Roman" w:cs="Times New Roman"/>
          <w:b/>
          <w:bCs/>
          <w:sz w:val="24"/>
          <w:szCs w:val="24"/>
        </w:rPr>
      </w:pPr>
      <w:r w:rsidRPr="009E01EF">
        <w:rPr>
          <w:rFonts w:ascii="Times New Roman" w:hAnsi="Times New Roman" w:cs="Times New Roman"/>
          <w:sz w:val="24"/>
          <w:szCs w:val="24"/>
        </w:rPr>
        <w:t xml:space="preserve">                   </w:t>
      </w:r>
    </w:p>
    <w:p w14:paraId="01894FD5" w14:textId="77777777" w:rsidR="00562319" w:rsidRPr="009E01EF" w:rsidRDefault="00562319" w:rsidP="0048144F">
      <w:pPr>
        <w:pStyle w:val="Ttulo1"/>
        <w:keepNext w:val="0"/>
        <w:keepLines w:val="0"/>
        <w:widowControl w:val="0"/>
        <w:numPr>
          <w:ilvl w:val="0"/>
          <w:numId w:val="13"/>
        </w:numPr>
        <w:tabs>
          <w:tab w:val="left" w:pos="1408"/>
        </w:tabs>
        <w:autoSpaceDE w:val="0"/>
        <w:autoSpaceDN w:val="0"/>
        <w:spacing w:before="0" w:line="360" w:lineRule="auto"/>
        <w:ind w:left="0" w:firstLine="0"/>
        <w:jc w:val="both"/>
        <w:rPr>
          <w:rFonts w:ascii="Times New Roman" w:hAnsi="Times New Roman" w:cs="Times New Roman"/>
          <w:b/>
          <w:color w:val="auto"/>
          <w:sz w:val="24"/>
          <w:szCs w:val="24"/>
        </w:rPr>
      </w:pPr>
      <w:r w:rsidRPr="009E01EF">
        <w:rPr>
          <w:rFonts w:ascii="Times New Roman" w:hAnsi="Times New Roman" w:cs="Times New Roman"/>
          <w:b/>
          <w:color w:val="auto"/>
          <w:sz w:val="24"/>
          <w:szCs w:val="24"/>
        </w:rPr>
        <w:t>DISPOSIÇÕES</w:t>
      </w:r>
      <w:r w:rsidRPr="009E01EF">
        <w:rPr>
          <w:rFonts w:ascii="Times New Roman" w:hAnsi="Times New Roman" w:cs="Times New Roman"/>
          <w:b/>
          <w:color w:val="auto"/>
          <w:spacing w:val="-9"/>
          <w:sz w:val="24"/>
          <w:szCs w:val="24"/>
        </w:rPr>
        <w:t xml:space="preserve"> </w:t>
      </w:r>
      <w:r w:rsidRPr="009E01EF">
        <w:rPr>
          <w:rFonts w:ascii="Times New Roman" w:hAnsi="Times New Roman" w:cs="Times New Roman"/>
          <w:b/>
          <w:color w:val="auto"/>
          <w:spacing w:val="-2"/>
          <w:sz w:val="24"/>
          <w:szCs w:val="24"/>
        </w:rPr>
        <w:t>FINAIS</w:t>
      </w:r>
    </w:p>
    <w:p w14:paraId="0BC85142" w14:textId="77777777" w:rsidR="00562319" w:rsidRPr="009E01EF" w:rsidRDefault="00562319" w:rsidP="00F041E1">
      <w:pPr>
        <w:pStyle w:val="PargrafodaLista"/>
        <w:tabs>
          <w:tab w:val="left" w:pos="1499"/>
        </w:tabs>
        <w:spacing w:before="122" w:line="360" w:lineRule="auto"/>
        <w:ind w:left="0"/>
      </w:pPr>
    </w:p>
    <w:p w14:paraId="680FEF93" w14:textId="77777777" w:rsidR="005F1D3B" w:rsidRDefault="005F1D3B" w:rsidP="00F041E1">
      <w:pPr>
        <w:pStyle w:val="PargrafodaLista"/>
        <w:tabs>
          <w:tab w:val="left" w:pos="1499"/>
        </w:tabs>
        <w:spacing w:before="122" w:line="360" w:lineRule="auto"/>
        <w:ind w:left="0"/>
        <w:jc w:val="both"/>
      </w:pPr>
    </w:p>
    <w:p w14:paraId="6F370802" w14:textId="77777777" w:rsidR="005F1D3B" w:rsidRDefault="005F1D3B" w:rsidP="00F041E1">
      <w:pPr>
        <w:pStyle w:val="PargrafodaLista"/>
        <w:tabs>
          <w:tab w:val="left" w:pos="1499"/>
        </w:tabs>
        <w:spacing w:before="122" w:line="360" w:lineRule="auto"/>
        <w:ind w:left="0"/>
        <w:jc w:val="both"/>
      </w:pPr>
    </w:p>
    <w:p w14:paraId="52D7C6BA" w14:textId="77777777" w:rsidR="005F1D3B" w:rsidRDefault="005F1D3B" w:rsidP="00F041E1">
      <w:pPr>
        <w:pStyle w:val="PargrafodaLista"/>
        <w:tabs>
          <w:tab w:val="left" w:pos="1499"/>
        </w:tabs>
        <w:spacing w:before="122" w:line="360" w:lineRule="auto"/>
        <w:ind w:left="0"/>
        <w:jc w:val="both"/>
      </w:pPr>
    </w:p>
    <w:p w14:paraId="1EE21145" w14:textId="2D3B311C" w:rsidR="00562319" w:rsidRPr="009E01EF" w:rsidRDefault="00562319" w:rsidP="00F041E1">
      <w:pPr>
        <w:pStyle w:val="PargrafodaLista"/>
        <w:tabs>
          <w:tab w:val="left" w:pos="1499"/>
        </w:tabs>
        <w:spacing w:before="122" w:line="360" w:lineRule="auto"/>
        <w:ind w:left="0"/>
        <w:jc w:val="both"/>
      </w:pPr>
      <w:r w:rsidRPr="009E01EF">
        <w:t>O Município de Glória reserva-se no direito de impugnar os serviços prestados, se esses não estiverem de acordo com as especificações contidas neste Termo de referência.</w:t>
      </w:r>
    </w:p>
    <w:p w14:paraId="61BD3D33" w14:textId="5E897417" w:rsidR="00562319" w:rsidRPr="009E01EF" w:rsidRDefault="00562319" w:rsidP="00F041E1">
      <w:pPr>
        <w:pStyle w:val="PargrafodaLista"/>
        <w:tabs>
          <w:tab w:val="left" w:pos="1499"/>
        </w:tabs>
        <w:spacing w:before="122" w:line="360" w:lineRule="auto"/>
        <w:ind w:left="0"/>
        <w:jc w:val="both"/>
        <w:rPr>
          <w:highlight w:val="yellow"/>
        </w:rPr>
      </w:pPr>
      <w:r w:rsidRPr="009E01EF">
        <w:t xml:space="preserve">Os casos omissos serão resolvidos com base nos dispositivos </w:t>
      </w:r>
      <w:r w:rsidR="00D115DA" w:rsidRPr="009E01EF">
        <w:t>constantes</w:t>
      </w:r>
      <w:r w:rsidRPr="009E01EF">
        <w:t xml:space="preserve"> na Lei Federal 14.133/2021 e no Decreto Municipal de nº003 de 02 de janeiro de 2024.</w:t>
      </w:r>
    </w:p>
    <w:p w14:paraId="76F6DCBA" w14:textId="77777777" w:rsidR="00034F4B" w:rsidRPr="009E01EF" w:rsidRDefault="00034F4B" w:rsidP="00F041E1">
      <w:pPr>
        <w:pStyle w:val="PargrafodaLista"/>
        <w:tabs>
          <w:tab w:val="left" w:pos="1499"/>
        </w:tabs>
        <w:spacing w:before="122" w:line="360" w:lineRule="auto"/>
        <w:ind w:left="0"/>
        <w:jc w:val="both"/>
      </w:pPr>
    </w:p>
    <w:p w14:paraId="33E1A768" w14:textId="336F691D" w:rsidR="00562319" w:rsidRPr="009E01EF" w:rsidRDefault="00562319" w:rsidP="00F041E1">
      <w:pPr>
        <w:pStyle w:val="PargrafodaLista"/>
        <w:tabs>
          <w:tab w:val="left" w:pos="1499"/>
        </w:tabs>
        <w:spacing w:before="122" w:line="360" w:lineRule="auto"/>
        <w:ind w:left="0"/>
        <w:jc w:val="both"/>
      </w:pPr>
      <w:r w:rsidRPr="009E01EF">
        <w:t xml:space="preserve">Fica eleito o </w:t>
      </w:r>
      <w:r w:rsidRPr="005F1D3B">
        <w:t>foro da Comarca de Paulo Afonso</w:t>
      </w:r>
      <w:r w:rsidR="005F1D3B">
        <w:t>/BA,</w:t>
      </w:r>
      <w:r w:rsidRPr="009E01EF">
        <w:t xml:space="preserve"> como único e competente para dirimir quaisquer demandas do presente contrato, por mais privilegiado que outro possa ser.</w:t>
      </w:r>
    </w:p>
    <w:p w14:paraId="72E002B7" w14:textId="77777777" w:rsidR="00562319" w:rsidRPr="009E01EF" w:rsidRDefault="00562319" w:rsidP="00F041E1">
      <w:pPr>
        <w:pStyle w:val="Textbody"/>
        <w:spacing w:line="360" w:lineRule="auto"/>
        <w:jc w:val="both"/>
        <w:rPr>
          <w:rFonts w:cs="Times New Roman"/>
        </w:rPr>
      </w:pPr>
    </w:p>
    <w:p w14:paraId="16D520B1" w14:textId="77777777" w:rsidR="00562319" w:rsidRPr="009E01EF" w:rsidRDefault="00562319" w:rsidP="00F041E1">
      <w:pPr>
        <w:pStyle w:val="Textbody"/>
        <w:spacing w:line="360" w:lineRule="auto"/>
        <w:jc w:val="both"/>
        <w:rPr>
          <w:rFonts w:cs="Times New Roman"/>
        </w:rPr>
      </w:pPr>
      <w:r w:rsidRPr="009E01EF">
        <w:rPr>
          <w:rFonts w:cs="Times New Roman"/>
        </w:rPr>
        <w:t>Glória/BA, 08 de julho 2025.</w:t>
      </w:r>
    </w:p>
    <w:p w14:paraId="0953E3AC" w14:textId="77777777" w:rsidR="00562319" w:rsidRPr="009E01EF" w:rsidRDefault="00562319" w:rsidP="00F041E1">
      <w:pPr>
        <w:spacing w:line="360" w:lineRule="auto"/>
        <w:jc w:val="both"/>
        <w:rPr>
          <w:rFonts w:ascii="Times New Roman" w:hAnsi="Times New Roman" w:cs="Times New Roman"/>
          <w:sz w:val="24"/>
          <w:szCs w:val="24"/>
        </w:rPr>
      </w:pPr>
      <w:r w:rsidRPr="009E01EF">
        <w:rPr>
          <w:rFonts w:ascii="Times New Roman" w:hAnsi="Times New Roman" w:cs="Times New Roman"/>
          <w:sz w:val="24"/>
          <w:szCs w:val="24"/>
        </w:rPr>
        <w:t>___________________________________</w:t>
      </w:r>
    </w:p>
    <w:p w14:paraId="7251E7E4" w14:textId="77777777" w:rsidR="00562319" w:rsidRPr="009E01EF" w:rsidRDefault="00562319" w:rsidP="00F041E1">
      <w:pPr>
        <w:spacing w:line="360" w:lineRule="auto"/>
        <w:jc w:val="both"/>
        <w:rPr>
          <w:rFonts w:ascii="Times New Roman" w:hAnsi="Times New Roman" w:cs="Times New Roman"/>
          <w:sz w:val="24"/>
          <w:szCs w:val="24"/>
        </w:rPr>
      </w:pPr>
      <w:r w:rsidRPr="009E01EF">
        <w:rPr>
          <w:rFonts w:ascii="Times New Roman" w:hAnsi="Times New Roman" w:cs="Times New Roman"/>
          <w:sz w:val="24"/>
          <w:szCs w:val="24"/>
        </w:rPr>
        <w:t>EMERSON BEZERRA MARTINS</w:t>
      </w:r>
    </w:p>
    <w:p w14:paraId="4B3A0EB0" w14:textId="77777777" w:rsidR="00562319" w:rsidRPr="009E01EF" w:rsidRDefault="00562319" w:rsidP="00F041E1">
      <w:pPr>
        <w:spacing w:line="360" w:lineRule="auto"/>
        <w:jc w:val="both"/>
        <w:rPr>
          <w:rFonts w:ascii="Times New Roman" w:hAnsi="Times New Roman" w:cs="Times New Roman"/>
          <w:sz w:val="24"/>
          <w:szCs w:val="24"/>
        </w:rPr>
      </w:pPr>
      <w:r w:rsidRPr="009E01EF">
        <w:rPr>
          <w:rFonts w:ascii="Times New Roman" w:hAnsi="Times New Roman" w:cs="Times New Roman"/>
          <w:sz w:val="24"/>
          <w:szCs w:val="24"/>
        </w:rPr>
        <w:t>GESTOR DE CONTRATOS</w:t>
      </w:r>
    </w:p>
    <w:p w14:paraId="0D524F55" w14:textId="77777777" w:rsidR="00562319" w:rsidRPr="009E01EF" w:rsidRDefault="00562319" w:rsidP="00F041E1">
      <w:pPr>
        <w:spacing w:line="360" w:lineRule="auto"/>
        <w:jc w:val="both"/>
        <w:rPr>
          <w:rFonts w:ascii="Times New Roman" w:hAnsi="Times New Roman" w:cs="Times New Roman"/>
          <w:sz w:val="24"/>
          <w:szCs w:val="24"/>
        </w:rPr>
      </w:pPr>
      <w:r w:rsidRPr="009E01EF">
        <w:rPr>
          <w:rFonts w:ascii="Times New Roman" w:hAnsi="Times New Roman" w:cs="Times New Roman"/>
          <w:sz w:val="24"/>
          <w:szCs w:val="24"/>
        </w:rPr>
        <w:t>Matrícula: 226334</w:t>
      </w:r>
    </w:p>
    <w:p w14:paraId="29BA17BE" w14:textId="77777777" w:rsidR="00562319" w:rsidRPr="009E01EF" w:rsidRDefault="00562319" w:rsidP="00562319">
      <w:pPr>
        <w:pStyle w:val="Corpodetexto"/>
        <w:spacing w:line="360" w:lineRule="auto"/>
        <w:jc w:val="both"/>
        <w:rPr>
          <w:rFonts w:ascii="Times New Roman" w:hAnsi="Times New Roman" w:cs="Times New Roman"/>
          <w:sz w:val="24"/>
          <w:szCs w:val="24"/>
        </w:rPr>
      </w:pPr>
    </w:p>
    <w:p w14:paraId="632D9FC6" w14:textId="77777777" w:rsidR="00562319" w:rsidRPr="009E01EF" w:rsidRDefault="00562319" w:rsidP="00562319">
      <w:pPr>
        <w:pStyle w:val="Corpodetexto"/>
        <w:spacing w:line="360" w:lineRule="auto"/>
        <w:jc w:val="both"/>
        <w:rPr>
          <w:rFonts w:ascii="Times New Roman" w:hAnsi="Times New Roman" w:cs="Times New Roman"/>
          <w:sz w:val="24"/>
          <w:szCs w:val="24"/>
        </w:rPr>
      </w:pPr>
    </w:p>
    <w:p w14:paraId="68576145" w14:textId="77777777" w:rsidR="00562319" w:rsidRPr="009E01EF" w:rsidRDefault="00562319" w:rsidP="00562319">
      <w:pPr>
        <w:pStyle w:val="Corpodetexto"/>
        <w:spacing w:line="360" w:lineRule="auto"/>
        <w:jc w:val="both"/>
        <w:rPr>
          <w:rFonts w:ascii="Times New Roman" w:hAnsi="Times New Roman" w:cs="Times New Roman"/>
          <w:sz w:val="24"/>
          <w:szCs w:val="24"/>
        </w:rPr>
      </w:pPr>
    </w:p>
    <w:p w14:paraId="7B3B74F2" w14:textId="77777777" w:rsidR="00562319" w:rsidRPr="009E01EF" w:rsidRDefault="00562319" w:rsidP="00562319">
      <w:pPr>
        <w:rPr>
          <w:rFonts w:ascii="Times New Roman" w:hAnsi="Times New Roman" w:cs="Times New Roman"/>
          <w:sz w:val="24"/>
          <w:szCs w:val="24"/>
        </w:rPr>
      </w:pPr>
    </w:p>
    <w:p w14:paraId="2309FA41" w14:textId="77777777" w:rsidR="00562319" w:rsidRPr="009E01EF" w:rsidRDefault="00562319" w:rsidP="00EC2D46">
      <w:pPr>
        <w:jc w:val="center"/>
        <w:rPr>
          <w:rFonts w:ascii="Times New Roman" w:hAnsi="Times New Roman" w:cs="Times New Roman"/>
          <w:b/>
          <w:bCs/>
          <w:sz w:val="24"/>
          <w:szCs w:val="24"/>
        </w:rPr>
      </w:pPr>
    </w:p>
    <w:p w14:paraId="3373DBAB" w14:textId="52BDB204" w:rsidR="009B6756" w:rsidRPr="009E01EF" w:rsidRDefault="009B6756" w:rsidP="00EC2D46">
      <w:pPr>
        <w:jc w:val="center"/>
        <w:rPr>
          <w:rFonts w:ascii="Times New Roman" w:hAnsi="Times New Roman" w:cs="Times New Roman"/>
          <w:b/>
          <w:bCs/>
          <w:sz w:val="24"/>
          <w:szCs w:val="24"/>
        </w:rPr>
      </w:pPr>
    </w:p>
    <w:p w14:paraId="5263187F" w14:textId="3EAFA032" w:rsidR="00B37575" w:rsidRPr="009E01EF" w:rsidRDefault="00B37575" w:rsidP="00EC2D46">
      <w:pPr>
        <w:jc w:val="center"/>
        <w:rPr>
          <w:rFonts w:ascii="Times New Roman" w:hAnsi="Times New Roman" w:cs="Times New Roman"/>
          <w:b/>
          <w:bCs/>
          <w:sz w:val="24"/>
          <w:szCs w:val="24"/>
        </w:rPr>
      </w:pPr>
    </w:p>
    <w:p w14:paraId="72A172C1" w14:textId="36BC5917" w:rsidR="00B37575" w:rsidRPr="009E01EF" w:rsidRDefault="00B37575" w:rsidP="00EC2D46">
      <w:pPr>
        <w:jc w:val="center"/>
        <w:rPr>
          <w:rFonts w:ascii="Times New Roman" w:hAnsi="Times New Roman" w:cs="Times New Roman"/>
          <w:b/>
          <w:bCs/>
          <w:sz w:val="24"/>
          <w:szCs w:val="24"/>
        </w:rPr>
      </w:pPr>
    </w:p>
    <w:p w14:paraId="687DD976" w14:textId="3F0C6C05" w:rsidR="00B37575" w:rsidRPr="009E01EF" w:rsidRDefault="00B37575" w:rsidP="00EC2D46">
      <w:pPr>
        <w:jc w:val="center"/>
        <w:rPr>
          <w:rFonts w:ascii="Times New Roman" w:hAnsi="Times New Roman" w:cs="Times New Roman"/>
          <w:b/>
          <w:bCs/>
          <w:sz w:val="24"/>
          <w:szCs w:val="24"/>
        </w:rPr>
      </w:pPr>
    </w:p>
    <w:p w14:paraId="68BF4EDD" w14:textId="0E4151F3" w:rsidR="00B37575" w:rsidRPr="009E01EF" w:rsidRDefault="00B37575" w:rsidP="00EC2D46">
      <w:pPr>
        <w:jc w:val="center"/>
        <w:rPr>
          <w:rFonts w:ascii="Times New Roman" w:hAnsi="Times New Roman" w:cs="Times New Roman"/>
          <w:b/>
          <w:bCs/>
          <w:sz w:val="24"/>
          <w:szCs w:val="24"/>
        </w:rPr>
      </w:pPr>
    </w:p>
    <w:p w14:paraId="7AF18CB3" w14:textId="1FAF9C6D" w:rsidR="00B37575" w:rsidRPr="009E01EF" w:rsidRDefault="00B37575" w:rsidP="00EC2D46">
      <w:pPr>
        <w:jc w:val="center"/>
        <w:rPr>
          <w:rFonts w:ascii="Times New Roman" w:hAnsi="Times New Roman" w:cs="Times New Roman"/>
          <w:b/>
          <w:bCs/>
          <w:sz w:val="24"/>
          <w:szCs w:val="24"/>
        </w:rPr>
      </w:pPr>
    </w:p>
    <w:p w14:paraId="2F10BC91" w14:textId="301EDEA5" w:rsidR="00B37575" w:rsidRPr="009E01EF" w:rsidRDefault="00B37575" w:rsidP="00EC2D46">
      <w:pPr>
        <w:jc w:val="center"/>
        <w:rPr>
          <w:rFonts w:ascii="Times New Roman" w:hAnsi="Times New Roman" w:cs="Times New Roman"/>
          <w:b/>
          <w:bCs/>
          <w:sz w:val="24"/>
          <w:szCs w:val="24"/>
        </w:rPr>
      </w:pPr>
    </w:p>
    <w:p w14:paraId="2B501CDC" w14:textId="3B6FF140" w:rsidR="00B37575" w:rsidRPr="009E01EF" w:rsidRDefault="00B37575" w:rsidP="00EC2D46">
      <w:pPr>
        <w:jc w:val="center"/>
        <w:rPr>
          <w:rFonts w:ascii="Times New Roman" w:hAnsi="Times New Roman" w:cs="Times New Roman"/>
          <w:b/>
          <w:bCs/>
          <w:sz w:val="24"/>
          <w:szCs w:val="24"/>
        </w:rPr>
      </w:pPr>
    </w:p>
    <w:p w14:paraId="000F3FB4" w14:textId="77777777" w:rsidR="004E63D8" w:rsidRPr="009E01EF" w:rsidRDefault="004E63D8" w:rsidP="009B6756">
      <w:pPr>
        <w:tabs>
          <w:tab w:val="left" w:pos="1021"/>
        </w:tabs>
        <w:ind w:right="280"/>
        <w:jc w:val="center"/>
        <w:rPr>
          <w:rFonts w:ascii="Times New Roman" w:hAnsi="Times New Roman" w:cs="Times New Roman"/>
          <w:b/>
          <w:sz w:val="24"/>
          <w:szCs w:val="24"/>
        </w:rPr>
        <w:sectPr w:rsidR="004E63D8" w:rsidRPr="009E01EF" w:rsidSect="009A27D2">
          <w:headerReference w:type="even" r:id="rId13"/>
          <w:headerReference w:type="default" r:id="rId14"/>
          <w:headerReference w:type="first" r:id="rId15"/>
          <w:pgSz w:w="11906" w:h="16838"/>
          <w:pgMar w:top="1418" w:right="849" w:bottom="1418" w:left="993" w:header="709" w:footer="970" w:gutter="0"/>
          <w:cols w:space="708"/>
          <w:docGrid w:linePitch="360"/>
        </w:sectPr>
      </w:pPr>
    </w:p>
    <w:p w14:paraId="3A007DE5" w14:textId="11E457F6" w:rsidR="009C7003" w:rsidRPr="009E01EF" w:rsidRDefault="009C7003" w:rsidP="009B6756">
      <w:pPr>
        <w:tabs>
          <w:tab w:val="left" w:pos="1021"/>
        </w:tabs>
        <w:ind w:right="280"/>
        <w:jc w:val="center"/>
        <w:rPr>
          <w:rFonts w:ascii="Times New Roman" w:hAnsi="Times New Roman" w:cs="Times New Roman"/>
          <w:b/>
          <w:sz w:val="24"/>
          <w:szCs w:val="24"/>
        </w:rPr>
      </w:pPr>
    </w:p>
    <w:p w14:paraId="2A7D0A5F" w14:textId="612E466B" w:rsidR="004E63D8" w:rsidRPr="009E01EF" w:rsidRDefault="004E63D8" w:rsidP="004E63D8">
      <w:pPr>
        <w:pStyle w:val="Corpodetexto"/>
        <w:spacing w:line="360" w:lineRule="auto"/>
        <w:jc w:val="center"/>
        <w:rPr>
          <w:rFonts w:ascii="Times New Roman" w:hAnsi="Times New Roman" w:cs="Times New Roman"/>
          <w:sz w:val="24"/>
          <w:szCs w:val="24"/>
        </w:rPr>
      </w:pPr>
      <w:r w:rsidRPr="009E01EF">
        <w:rPr>
          <w:rFonts w:ascii="Times New Roman" w:hAnsi="Times New Roman" w:cs="Times New Roman"/>
          <w:sz w:val="24"/>
          <w:szCs w:val="24"/>
        </w:rPr>
        <w:t>ANEXO I – PLANILHA ORÇAMENTÁRIA</w:t>
      </w:r>
    </w:p>
    <w:tbl>
      <w:tblPr>
        <w:tblStyle w:val="Tabelacomgrade"/>
        <w:tblW w:w="0" w:type="auto"/>
        <w:tblLook w:val="04A0" w:firstRow="1" w:lastRow="0" w:firstColumn="1" w:lastColumn="0" w:noHBand="0" w:noVBand="1"/>
      </w:tblPr>
      <w:tblGrid>
        <w:gridCol w:w="13992"/>
      </w:tblGrid>
      <w:tr w:rsidR="004E63D8" w:rsidRPr="009E01EF" w14:paraId="2B66AE13" w14:textId="77777777" w:rsidTr="00085C1D">
        <w:tc>
          <w:tcPr>
            <w:tcW w:w="14200" w:type="dxa"/>
          </w:tcPr>
          <w:tbl>
            <w:tblPr>
              <w:tblW w:w="14060" w:type="dxa"/>
              <w:tblCellMar>
                <w:left w:w="70" w:type="dxa"/>
                <w:right w:w="70" w:type="dxa"/>
              </w:tblCellMar>
              <w:tblLook w:val="04A0" w:firstRow="1" w:lastRow="0" w:firstColumn="1" w:lastColumn="0" w:noHBand="0" w:noVBand="1"/>
            </w:tblPr>
            <w:tblGrid>
              <w:gridCol w:w="1188"/>
              <w:gridCol w:w="1001"/>
              <w:gridCol w:w="1000"/>
              <w:gridCol w:w="4043"/>
              <w:gridCol w:w="907"/>
              <w:gridCol w:w="937"/>
              <w:gridCol w:w="1338"/>
              <w:gridCol w:w="1375"/>
              <w:gridCol w:w="1074"/>
              <w:gridCol w:w="913"/>
            </w:tblGrid>
            <w:tr w:rsidR="004E63D8" w:rsidRPr="009E01EF" w14:paraId="37CFAAA8" w14:textId="77777777" w:rsidTr="00085C1D">
              <w:trPr>
                <w:trHeight w:val="315"/>
              </w:trPr>
              <w:tc>
                <w:tcPr>
                  <w:tcW w:w="1202" w:type="dxa"/>
                  <w:vMerge w:val="restart"/>
                  <w:tcBorders>
                    <w:top w:val="nil"/>
                    <w:left w:val="nil"/>
                    <w:bottom w:val="single" w:sz="4" w:space="0" w:color="000000"/>
                    <w:right w:val="nil"/>
                  </w:tcBorders>
                  <w:shd w:val="clear" w:color="auto" w:fill="auto"/>
                  <w:noWrap/>
                  <w:vAlign w:val="bottom"/>
                  <w:hideMark/>
                </w:tcPr>
                <w:p w14:paraId="1A03BAE7"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noProof/>
                      <w:color w:val="000000"/>
                      <w:sz w:val="24"/>
                      <w:szCs w:val="24"/>
                      <w:lang w:eastAsia="pt-BR"/>
                    </w:rPr>
                    <w:drawing>
                      <wp:anchor distT="0" distB="0" distL="114300" distR="114300" simplePos="0" relativeHeight="251661312" behindDoc="0" locked="0" layoutInCell="1" allowOverlap="1" wp14:anchorId="1D30D689" wp14:editId="75A3121E">
                        <wp:simplePos x="0" y="0"/>
                        <wp:positionH relativeFrom="column">
                          <wp:posOffset>0</wp:posOffset>
                        </wp:positionH>
                        <wp:positionV relativeFrom="paragraph">
                          <wp:posOffset>38100</wp:posOffset>
                        </wp:positionV>
                        <wp:extent cx="981075" cy="342900"/>
                        <wp:effectExtent l="0" t="0" r="0" b="0"/>
                        <wp:wrapNone/>
                        <wp:docPr id="2" name="Imagem 2">
                          <a:extLst xmlns:a="http://schemas.openxmlformats.org/drawingml/2006/main">
                            <a:ext uri="{FF2B5EF4-FFF2-40B4-BE49-F238E27FC236}">
                              <a16:creationId xmlns:a16="http://schemas.microsoft.com/office/drawing/2014/main" id="{B39CF090-5E65-4808-A21A-D21F0B5E712E}"/>
                            </a:ext>
                          </a:extLst>
                        </wp:docPr>
                        <wp:cNvGraphicFramePr/>
                        <a:graphic xmlns:a="http://schemas.openxmlformats.org/drawingml/2006/main">
                          <a:graphicData uri="http://schemas.openxmlformats.org/drawingml/2006/picture">
                            <pic:pic xmlns:pic="http://schemas.openxmlformats.org/drawingml/2006/picture">
                              <pic:nvPicPr>
                                <pic:cNvPr id="2" name="Picture 4">
                                  <a:extLst>
                                    <a:ext uri="{FF2B5EF4-FFF2-40B4-BE49-F238E27FC236}">
                                      <a16:creationId xmlns:a16="http://schemas.microsoft.com/office/drawing/2014/main" id="{B39CF090-5E65-4808-A21A-D21F0B5E712E}"/>
                                    </a:ext>
                                  </a:extLst>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979914" cy="3456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1038"/>
                  </w:tblGrid>
                  <w:tr w:rsidR="004E63D8" w:rsidRPr="009E01EF" w14:paraId="745ACDD1" w14:textId="77777777" w:rsidTr="00085C1D">
                    <w:trPr>
                      <w:trHeight w:val="476"/>
                      <w:tblCellSpacing w:w="0" w:type="dxa"/>
                    </w:trPr>
                    <w:tc>
                      <w:tcPr>
                        <w:tcW w:w="1600" w:type="dxa"/>
                        <w:vMerge w:val="restart"/>
                        <w:tcBorders>
                          <w:top w:val="single" w:sz="8" w:space="0" w:color="auto"/>
                          <w:left w:val="single" w:sz="8" w:space="0" w:color="auto"/>
                          <w:bottom w:val="single" w:sz="4" w:space="0" w:color="000000"/>
                          <w:right w:val="nil"/>
                        </w:tcBorders>
                        <w:shd w:val="clear" w:color="000000" w:fill="FFFFFF"/>
                        <w:vAlign w:val="center"/>
                        <w:hideMark/>
                      </w:tcPr>
                      <w:p w14:paraId="1C25E1F9" w14:textId="77777777" w:rsidR="004E63D8" w:rsidRPr="009E01EF" w:rsidRDefault="004E63D8" w:rsidP="00085C1D">
                        <w:pPr>
                          <w:jc w:val="center"/>
                          <w:rPr>
                            <w:rFonts w:ascii="Times New Roman" w:eastAsia="Times New Roman" w:hAnsi="Times New Roman" w:cs="Times New Roman"/>
                            <w:b/>
                            <w:bCs/>
                            <w:color w:val="000000"/>
                            <w:sz w:val="24"/>
                            <w:szCs w:val="24"/>
                            <w:lang w:eastAsia="pt-BR"/>
                          </w:rPr>
                        </w:pPr>
                        <w:r w:rsidRPr="009E01EF">
                          <w:rPr>
                            <w:rFonts w:ascii="Times New Roman" w:eastAsia="Times New Roman" w:hAnsi="Times New Roman" w:cs="Times New Roman"/>
                            <w:b/>
                            <w:bCs/>
                            <w:color w:val="000000"/>
                            <w:sz w:val="24"/>
                            <w:szCs w:val="24"/>
                            <w:lang w:eastAsia="pt-BR"/>
                          </w:rPr>
                          <w:t> </w:t>
                        </w:r>
                      </w:p>
                    </w:tc>
                  </w:tr>
                  <w:tr w:rsidR="004E63D8" w:rsidRPr="009E01EF" w14:paraId="6626A0DE" w14:textId="77777777" w:rsidTr="00085C1D">
                    <w:trPr>
                      <w:trHeight w:val="476"/>
                      <w:tblCellSpacing w:w="0" w:type="dxa"/>
                    </w:trPr>
                    <w:tc>
                      <w:tcPr>
                        <w:tcW w:w="0" w:type="auto"/>
                        <w:vMerge/>
                        <w:tcBorders>
                          <w:top w:val="single" w:sz="8" w:space="0" w:color="auto"/>
                          <w:left w:val="single" w:sz="8" w:space="0" w:color="auto"/>
                          <w:bottom w:val="single" w:sz="4" w:space="0" w:color="000000"/>
                          <w:right w:val="nil"/>
                        </w:tcBorders>
                        <w:vAlign w:val="center"/>
                        <w:hideMark/>
                      </w:tcPr>
                      <w:p w14:paraId="5A96CC40" w14:textId="77777777" w:rsidR="004E63D8" w:rsidRPr="009E01EF" w:rsidRDefault="004E63D8" w:rsidP="00085C1D">
                        <w:pPr>
                          <w:rPr>
                            <w:rFonts w:ascii="Times New Roman" w:eastAsia="Times New Roman" w:hAnsi="Times New Roman" w:cs="Times New Roman"/>
                            <w:b/>
                            <w:bCs/>
                            <w:color w:val="000000"/>
                            <w:sz w:val="24"/>
                            <w:szCs w:val="24"/>
                            <w:lang w:eastAsia="pt-BR"/>
                          </w:rPr>
                        </w:pPr>
                      </w:p>
                    </w:tc>
                  </w:tr>
                </w:tbl>
                <w:p w14:paraId="72F65AE2" w14:textId="77777777" w:rsidR="004E63D8" w:rsidRPr="009E01EF" w:rsidRDefault="004E63D8" w:rsidP="00085C1D">
                  <w:pPr>
                    <w:rPr>
                      <w:rFonts w:ascii="Times New Roman" w:eastAsia="Times New Roman" w:hAnsi="Times New Roman" w:cs="Times New Roman"/>
                      <w:color w:val="000000"/>
                      <w:sz w:val="24"/>
                      <w:szCs w:val="24"/>
                      <w:lang w:eastAsia="pt-BR"/>
                    </w:rPr>
                  </w:pPr>
                </w:p>
              </w:tc>
              <w:tc>
                <w:tcPr>
                  <w:tcW w:w="12858" w:type="dxa"/>
                  <w:gridSpan w:val="9"/>
                  <w:tcBorders>
                    <w:top w:val="single" w:sz="8" w:space="0" w:color="auto"/>
                    <w:left w:val="single" w:sz="8" w:space="0" w:color="auto"/>
                    <w:bottom w:val="single" w:sz="4" w:space="0" w:color="auto"/>
                    <w:right w:val="nil"/>
                  </w:tcBorders>
                  <w:shd w:val="clear" w:color="000000" w:fill="4F81BD"/>
                  <w:vAlign w:val="center"/>
                  <w:hideMark/>
                </w:tcPr>
                <w:p w14:paraId="70098211" w14:textId="77777777" w:rsidR="004E63D8" w:rsidRPr="009E01EF" w:rsidRDefault="004E63D8" w:rsidP="00085C1D">
                  <w:pPr>
                    <w:jc w:val="center"/>
                    <w:rPr>
                      <w:rFonts w:ascii="Times New Roman" w:eastAsia="Times New Roman" w:hAnsi="Times New Roman" w:cs="Times New Roman"/>
                      <w:b/>
                      <w:bCs/>
                      <w:color w:val="000000"/>
                      <w:sz w:val="24"/>
                      <w:szCs w:val="24"/>
                      <w:lang w:eastAsia="pt-BR"/>
                    </w:rPr>
                  </w:pPr>
                  <w:r w:rsidRPr="009E01EF">
                    <w:rPr>
                      <w:rFonts w:ascii="Times New Roman" w:eastAsia="Times New Roman" w:hAnsi="Times New Roman" w:cs="Times New Roman"/>
                      <w:b/>
                      <w:bCs/>
                      <w:color w:val="000000"/>
                      <w:sz w:val="24"/>
                      <w:szCs w:val="24"/>
                      <w:lang w:eastAsia="pt-BR"/>
                    </w:rPr>
                    <w:t xml:space="preserve">PLANILHA ORÇAMENTÁRIA DE REPACTUAÇÃO DE OBRA INACABADA </w:t>
                  </w:r>
                </w:p>
              </w:tc>
            </w:tr>
            <w:tr w:rsidR="004E63D8" w:rsidRPr="009E01EF" w14:paraId="75A47E4F" w14:textId="77777777" w:rsidTr="00085C1D">
              <w:trPr>
                <w:trHeight w:val="315"/>
              </w:trPr>
              <w:tc>
                <w:tcPr>
                  <w:tcW w:w="1202" w:type="dxa"/>
                  <w:vMerge/>
                  <w:tcBorders>
                    <w:top w:val="nil"/>
                    <w:left w:val="nil"/>
                    <w:bottom w:val="single" w:sz="4" w:space="0" w:color="000000"/>
                    <w:right w:val="nil"/>
                  </w:tcBorders>
                  <w:vAlign w:val="center"/>
                  <w:hideMark/>
                </w:tcPr>
                <w:p w14:paraId="34D2B8D6" w14:textId="77777777" w:rsidR="004E63D8" w:rsidRPr="009E01EF" w:rsidRDefault="004E63D8" w:rsidP="00085C1D">
                  <w:pPr>
                    <w:rPr>
                      <w:rFonts w:ascii="Times New Roman" w:eastAsia="Times New Roman" w:hAnsi="Times New Roman" w:cs="Times New Roman"/>
                      <w:color w:val="000000"/>
                      <w:sz w:val="24"/>
                      <w:szCs w:val="24"/>
                      <w:lang w:eastAsia="pt-BR"/>
                    </w:rPr>
                  </w:pPr>
                </w:p>
              </w:tc>
              <w:tc>
                <w:tcPr>
                  <w:tcW w:w="742" w:type="dxa"/>
                  <w:tcBorders>
                    <w:top w:val="nil"/>
                    <w:left w:val="nil"/>
                    <w:bottom w:val="single" w:sz="4" w:space="0" w:color="auto"/>
                    <w:right w:val="nil"/>
                  </w:tcBorders>
                  <w:shd w:val="clear" w:color="auto" w:fill="auto"/>
                  <w:noWrap/>
                  <w:vAlign w:val="center"/>
                  <w:hideMark/>
                </w:tcPr>
                <w:p w14:paraId="1309C05D" w14:textId="77777777" w:rsidR="004E63D8" w:rsidRPr="009E01EF" w:rsidRDefault="004E63D8" w:rsidP="00085C1D">
                  <w:pPr>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 </w:t>
                  </w:r>
                </w:p>
              </w:tc>
              <w:tc>
                <w:tcPr>
                  <w:tcW w:w="759" w:type="dxa"/>
                  <w:tcBorders>
                    <w:top w:val="nil"/>
                    <w:left w:val="nil"/>
                    <w:bottom w:val="single" w:sz="4" w:space="0" w:color="auto"/>
                    <w:right w:val="nil"/>
                  </w:tcBorders>
                  <w:shd w:val="clear" w:color="auto" w:fill="auto"/>
                  <w:noWrap/>
                  <w:vAlign w:val="center"/>
                  <w:hideMark/>
                </w:tcPr>
                <w:p w14:paraId="7825625C" w14:textId="77777777" w:rsidR="004E63D8" w:rsidRPr="009E01EF" w:rsidRDefault="004E63D8" w:rsidP="00085C1D">
                  <w:pPr>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 </w:t>
                  </w:r>
                </w:p>
              </w:tc>
              <w:tc>
                <w:tcPr>
                  <w:tcW w:w="4682" w:type="dxa"/>
                  <w:tcBorders>
                    <w:top w:val="nil"/>
                    <w:left w:val="nil"/>
                    <w:bottom w:val="single" w:sz="4" w:space="0" w:color="auto"/>
                    <w:right w:val="nil"/>
                  </w:tcBorders>
                  <w:shd w:val="clear" w:color="auto" w:fill="auto"/>
                  <w:noWrap/>
                  <w:vAlign w:val="center"/>
                  <w:hideMark/>
                </w:tcPr>
                <w:p w14:paraId="4D3B5490" w14:textId="77777777" w:rsidR="004E63D8" w:rsidRPr="009E01EF" w:rsidRDefault="004E63D8" w:rsidP="00085C1D">
                  <w:pPr>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 </w:t>
                  </w:r>
                </w:p>
              </w:tc>
              <w:tc>
                <w:tcPr>
                  <w:tcW w:w="979" w:type="dxa"/>
                  <w:tcBorders>
                    <w:top w:val="nil"/>
                    <w:left w:val="nil"/>
                    <w:bottom w:val="single" w:sz="4" w:space="0" w:color="auto"/>
                    <w:right w:val="nil"/>
                  </w:tcBorders>
                  <w:shd w:val="clear" w:color="auto" w:fill="auto"/>
                  <w:noWrap/>
                  <w:vAlign w:val="center"/>
                  <w:hideMark/>
                </w:tcPr>
                <w:p w14:paraId="7827FCF0" w14:textId="77777777" w:rsidR="004E63D8" w:rsidRPr="009E01EF" w:rsidRDefault="004E63D8" w:rsidP="00085C1D">
                  <w:pPr>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 </w:t>
                  </w:r>
                </w:p>
              </w:tc>
              <w:tc>
                <w:tcPr>
                  <w:tcW w:w="516" w:type="dxa"/>
                  <w:tcBorders>
                    <w:top w:val="nil"/>
                    <w:left w:val="nil"/>
                    <w:bottom w:val="single" w:sz="4" w:space="0" w:color="auto"/>
                    <w:right w:val="nil"/>
                  </w:tcBorders>
                  <w:shd w:val="clear" w:color="auto" w:fill="auto"/>
                  <w:noWrap/>
                  <w:vAlign w:val="center"/>
                  <w:hideMark/>
                </w:tcPr>
                <w:p w14:paraId="311F8138" w14:textId="77777777" w:rsidR="004E63D8" w:rsidRPr="009E01EF" w:rsidRDefault="004E63D8" w:rsidP="00085C1D">
                  <w:pPr>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 </w:t>
                  </w:r>
                </w:p>
              </w:tc>
              <w:tc>
                <w:tcPr>
                  <w:tcW w:w="1534" w:type="dxa"/>
                  <w:tcBorders>
                    <w:top w:val="nil"/>
                    <w:left w:val="nil"/>
                    <w:bottom w:val="single" w:sz="4" w:space="0" w:color="auto"/>
                    <w:right w:val="single" w:sz="4" w:space="0" w:color="auto"/>
                  </w:tcBorders>
                  <w:shd w:val="clear" w:color="auto" w:fill="auto"/>
                  <w:vAlign w:val="center"/>
                  <w:hideMark/>
                </w:tcPr>
                <w:p w14:paraId="20AD08E7" w14:textId="77777777" w:rsidR="004E63D8" w:rsidRPr="009E01EF" w:rsidRDefault="004E63D8" w:rsidP="00085C1D">
                  <w:pPr>
                    <w:rPr>
                      <w:rFonts w:ascii="Times New Roman" w:eastAsia="Times New Roman" w:hAnsi="Times New Roman" w:cs="Times New Roman"/>
                      <w:b/>
                      <w:bCs/>
                      <w:i/>
                      <w:iCs/>
                      <w:color w:val="000000"/>
                      <w:sz w:val="24"/>
                      <w:szCs w:val="24"/>
                      <w:lang w:eastAsia="pt-BR"/>
                    </w:rPr>
                  </w:pPr>
                  <w:r w:rsidRPr="009E01EF">
                    <w:rPr>
                      <w:rFonts w:ascii="Times New Roman" w:eastAsia="Times New Roman" w:hAnsi="Times New Roman" w:cs="Times New Roman"/>
                      <w:b/>
                      <w:bCs/>
                      <w:i/>
                      <w:iCs/>
                      <w:color w:val="000000"/>
                      <w:sz w:val="24"/>
                      <w:szCs w:val="24"/>
                      <w:lang w:eastAsia="pt-BR"/>
                    </w:rPr>
                    <w:t> </w:t>
                  </w:r>
                </w:p>
              </w:tc>
              <w:tc>
                <w:tcPr>
                  <w:tcW w:w="1577" w:type="dxa"/>
                  <w:tcBorders>
                    <w:top w:val="nil"/>
                    <w:left w:val="nil"/>
                    <w:bottom w:val="single" w:sz="4" w:space="0" w:color="auto"/>
                    <w:right w:val="nil"/>
                  </w:tcBorders>
                  <w:shd w:val="clear" w:color="auto" w:fill="auto"/>
                  <w:vAlign w:val="center"/>
                  <w:hideMark/>
                </w:tcPr>
                <w:p w14:paraId="293B4B4E" w14:textId="77777777" w:rsidR="004E63D8" w:rsidRPr="009E01EF" w:rsidRDefault="004E63D8" w:rsidP="00085C1D">
                  <w:pPr>
                    <w:rPr>
                      <w:rFonts w:ascii="Times New Roman" w:eastAsia="Times New Roman" w:hAnsi="Times New Roman" w:cs="Times New Roman"/>
                      <w:b/>
                      <w:bCs/>
                      <w:i/>
                      <w:iCs/>
                      <w:color w:val="000000"/>
                      <w:sz w:val="24"/>
                      <w:szCs w:val="24"/>
                      <w:lang w:eastAsia="pt-BR"/>
                    </w:rPr>
                  </w:pPr>
                  <w:r w:rsidRPr="009E01EF">
                    <w:rPr>
                      <w:rFonts w:ascii="Times New Roman" w:eastAsia="Times New Roman" w:hAnsi="Times New Roman" w:cs="Times New Roman"/>
                      <w:b/>
                      <w:bCs/>
                      <w:i/>
                      <w:iCs/>
                      <w:color w:val="000000"/>
                      <w:sz w:val="24"/>
                      <w:szCs w:val="24"/>
                      <w:lang w:eastAsia="pt-BR"/>
                    </w:rPr>
                    <w:t> </w:t>
                  </w:r>
                </w:p>
              </w:tc>
              <w:tc>
                <w:tcPr>
                  <w:tcW w:w="2069" w:type="dxa"/>
                  <w:gridSpan w:val="2"/>
                  <w:vMerge w:val="restart"/>
                  <w:tcBorders>
                    <w:top w:val="nil"/>
                    <w:left w:val="nil"/>
                    <w:bottom w:val="single" w:sz="8" w:space="0" w:color="000000"/>
                    <w:right w:val="single" w:sz="8" w:space="0" w:color="000000"/>
                  </w:tcBorders>
                  <w:shd w:val="clear" w:color="auto" w:fill="auto"/>
                  <w:noWrap/>
                  <w:vAlign w:val="bottom"/>
                  <w:hideMark/>
                </w:tcPr>
                <w:p w14:paraId="62C4AA74"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noProof/>
                      <w:color w:val="000000"/>
                      <w:sz w:val="24"/>
                      <w:szCs w:val="24"/>
                      <w:lang w:eastAsia="pt-BR"/>
                    </w:rPr>
                    <w:drawing>
                      <wp:anchor distT="0" distB="0" distL="114300" distR="114300" simplePos="0" relativeHeight="251662336" behindDoc="0" locked="0" layoutInCell="1" allowOverlap="1" wp14:anchorId="0BFB0CA0" wp14:editId="39201630">
                        <wp:simplePos x="0" y="0"/>
                        <wp:positionH relativeFrom="column">
                          <wp:posOffset>130175</wp:posOffset>
                        </wp:positionH>
                        <wp:positionV relativeFrom="paragraph">
                          <wp:posOffset>-1045845</wp:posOffset>
                        </wp:positionV>
                        <wp:extent cx="838200" cy="762000"/>
                        <wp:effectExtent l="0" t="0" r="0" b="0"/>
                        <wp:wrapNone/>
                        <wp:docPr id="8" name="Imagem 1">
                          <a:extLst xmlns:a="http://schemas.openxmlformats.org/drawingml/2006/main">
                            <a:ext uri="{FF2B5EF4-FFF2-40B4-BE49-F238E27FC236}">
                              <a16:creationId xmlns:a16="http://schemas.microsoft.com/office/drawing/2014/main" id="{D7386714-915D-4CC7-B887-B07ADD7B8376}"/>
                            </a:ext>
                          </a:extLst>
                        </wp:docPr>
                        <wp:cNvGraphicFramePr/>
                        <a:graphic xmlns:a="http://schemas.openxmlformats.org/drawingml/2006/main">
                          <a:graphicData uri="http://schemas.openxmlformats.org/drawingml/2006/picture">
                            <pic:pic xmlns:pic="http://schemas.openxmlformats.org/drawingml/2006/picture">
                              <pic:nvPicPr>
                                <pic:cNvPr id="8" name="Imagem 7">
                                  <a:extLst>
                                    <a:ext uri="{FF2B5EF4-FFF2-40B4-BE49-F238E27FC236}">
                                      <a16:creationId xmlns:a16="http://schemas.microsoft.com/office/drawing/2014/main" id="{D7386714-915D-4CC7-B887-B07ADD7B8376}"/>
                                    </a:ext>
                                  </a:extLst>
                                </pic:cNvPr>
                                <pic:cNvPicPr>
                                  <a:picLocks noChangeAspect="1"/>
                                </pic:cNvPicPr>
                              </pic:nvPicPr>
                              <pic:blipFill>
                                <a:blip r:embed="rId17" cstate="print">
                                  <a:extLst>
                                    <a:ext uri="{28A0092B-C50C-407E-A947-70E740481C1C}">
                                      <a14:useLocalDpi xmlns:a14="http://schemas.microsoft.com/office/drawing/2010/main" val="0"/>
                                    </a:ext>
                                  </a:extLst>
                                </a:blip>
                                <a:stretch>
                                  <a:fillRect/>
                                </a:stretch>
                              </pic:blipFill>
                              <pic:spPr>
                                <a:xfrm>
                                  <a:off x="0" y="0"/>
                                  <a:ext cx="838200" cy="762000"/>
                                </a:xfrm>
                                <a:prstGeom prst="rect">
                                  <a:avLst/>
                                </a:prstGeom>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1832"/>
                  </w:tblGrid>
                  <w:tr w:rsidR="004E63D8" w:rsidRPr="009E01EF" w14:paraId="07AA230A" w14:textId="77777777" w:rsidTr="00085C1D">
                    <w:trPr>
                      <w:trHeight w:val="458"/>
                      <w:tblCellSpacing w:w="0" w:type="dxa"/>
                    </w:trPr>
                    <w:tc>
                      <w:tcPr>
                        <w:tcW w:w="2700" w:type="dxa"/>
                        <w:vMerge w:val="restart"/>
                        <w:tcBorders>
                          <w:top w:val="single" w:sz="4" w:space="0" w:color="auto"/>
                          <w:left w:val="single" w:sz="4" w:space="0" w:color="auto"/>
                          <w:bottom w:val="single" w:sz="8" w:space="0" w:color="000000"/>
                          <w:right w:val="single" w:sz="8" w:space="0" w:color="000000"/>
                        </w:tcBorders>
                        <w:shd w:val="clear" w:color="auto" w:fill="auto"/>
                        <w:vAlign w:val="center"/>
                        <w:hideMark/>
                      </w:tcPr>
                      <w:p w14:paraId="2DCC0A0B" w14:textId="77777777" w:rsidR="004E63D8" w:rsidRPr="009E01EF" w:rsidRDefault="004E63D8" w:rsidP="00085C1D">
                        <w:pPr>
                          <w:jc w:val="center"/>
                          <w:rPr>
                            <w:rFonts w:ascii="Times New Roman" w:eastAsia="Times New Roman" w:hAnsi="Times New Roman" w:cs="Times New Roman"/>
                            <w:b/>
                            <w:bCs/>
                            <w:i/>
                            <w:iCs/>
                            <w:color w:val="000000"/>
                            <w:sz w:val="24"/>
                            <w:szCs w:val="24"/>
                            <w:lang w:eastAsia="pt-BR"/>
                          </w:rPr>
                        </w:pPr>
                        <w:r w:rsidRPr="009E01EF">
                          <w:rPr>
                            <w:rFonts w:ascii="Times New Roman" w:eastAsia="Times New Roman" w:hAnsi="Times New Roman" w:cs="Times New Roman"/>
                            <w:b/>
                            <w:bCs/>
                            <w:i/>
                            <w:iCs/>
                            <w:color w:val="000000"/>
                            <w:sz w:val="24"/>
                            <w:szCs w:val="24"/>
                            <w:lang w:eastAsia="pt-BR"/>
                          </w:rPr>
                          <w:t> 26,75</w:t>
                        </w:r>
                      </w:p>
                    </w:tc>
                  </w:tr>
                  <w:tr w:rsidR="004E63D8" w:rsidRPr="009E01EF" w14:paraId="4674BA26" w14:textId="77777777" w:rsidTr="00085C1D">
                    <w:trPr>
                      <w:trHeight w:val="458"/>
                      <w:tblCellSpacing w:w="0" w:type="dxa"/>
                    </w:trPr>
                    <w:tc>
                      <w:tcPr>
                        <w:tcW w:w="0" w:type="auto"/>
                        <w:vMerge/>
                        <w:tcBorders>
                          <w:top w:val="single" w:sz="4" w:space="0" w:color="auto"/>
                          <w:left w:val="single" w:sz="4" w:space="0" w:color="auto"/>
                          <w:bottom w:val="single" w:sz="8" w:space="0" w:color="000000"/>
                          <w:right w:val="single" w:sz="8" w:space="0" w:color="000000"/>
                        </w:tcBorders>
                        <w:vAlign w:val="center"/>
                        <w:hideMark/>
                      </w:tcPr>
                      <w:p w14:paraId="250EDE59" w14:textId="77777777" w:rsidR="004E63D8" w:rsidRPr="009E01EF" w:rsidRDefault="004E63D8" w:rsidP="00085C1D">
                        <w:pPr>
                          <w:rPr>
                            <w:rFonts w:ascii="Times New Roman" w:eastAsia="Times New Roman" w:hAnsi="Times New Roman" w:cs="Times New Roman"/>
                            <w:b/>
                            <w:bCs/>
                            <w:i/>
                            <w:iCs/>
                            <w:color w:val="000000"/>
                            <w:sz w:val="24"/>
                            <w:szCs w:val="24"/>
                            <w:lang w:eastAsia="pt-BR"/>
                          </w:rPr>
                        </w:pPr>
                      </w:p>
                    </w:tc>
                  </w:tr>
                </w:tbl>
                <w:p w14:paraId="07161807" w14:textId="77777777" w:rsidR="004E63D8" w:rsidRPr="009E01EF" w:rsidRDefault="004E63D8" w:rsidP="00085C1D">
                  <w:pPr>
                    <w:rPr>
                      <w:rFonts w:ascii="Times New Roman" w:eastAsia="Times New Roman" w:hAnsi="Times New Roman" w:cs="Times New Roman"/>
                      <w:color w:val="000000"/>
                      <w:sz w:val="24"/>
                      <w:szCs w:val="24"/>
                      <w:lang w:eastAsia="pt-BR"/>
                    </w:rPr>
                  </w:pPr>
                </w:p>
              </w:tc>
            </w:tr>
            <w:tr w:rsidR="004E63D8" w:rsidRPr="009E01EF" w14:paraId="6D9D603A" w14:textId="77777777" w:rsidTr="00085C1D">
              <w:trPr>
                <w:trHeight w:val="255"/>
              </w:trPr>
              <w:tc>
                <w:tcPr>
                  <w:tcW w:w="1202" w:type="dxa"/>
                  <w:tcBorders>
                    <w:top w:val="nil"/>
                    <w:left w:val="single" w:sz="8" w:space="0" w:color="auto"/>
                    <w:bottom w:val="single" w:sz="4" w:space="0" w:color="auto"/>
                    <w:right w:val="single" w:sz="4" w:space="0" w:color="auto"/>
                  </w:tcBorders>
                  <w:shd w:val="clear" w:color="auto" w:fill="auto"/>
                  <w:noWrap/>
                  <w:vAlign w:val="center"/>
                  <w:hideMark/>
                </w:tcPr>
                <w:p w14:paraId="428E9EA0" w14:textId="77777777" w:rsidR="004E63D8" w:rsidRPr="009E01EF" w:rsidRDefault="004E63D8" w:rsidP="00085C1D">
                  <w:pPr>
                    <w:rPr>
                      <w:rFonts w:ascii="Times New Roman" w:eastAsia="Times New Roman" w:hAnsi="Times New Roman" w:cs="Times New Roman"/>
                      <w:b/>
                      <w:bCs/>
                      <w:color w:val="000000"/>
                      <w:sz w:val="24"/>
                      <w:szCs w:val="24"/>
                      <w:lang w:eastAsia="pt-BR"/>
                    </w:rPr>
                  </w:pPr>
                  <w:r w:rsidRPr="009E01EF">
                    <w:rPr>
                      <w:rFonts w:ascii="Times New Roman" w:eastAsia="Times New Roman" w:hAnsi="Times New Roman" w:cs="Times New Roman"/>
                      <w:b/>
                      <w:bCs/>
                      <w:color w:val="000000"/>
                      <w:sz w:val="24"/>
                      <w:szCs w:val="24"/>
                      <w:lang w:eastAsia="pt-BR"/>
                    </w:rPr>
                    <w:t>PROJETO:</w:t>
                  </w:r>
                </w:p>
              </w:tc>
              <w:tc>
                <w:tcPr>
                  <w:tcW w:w="7678" w:type="dxa"/>
                  <w:gridSpan w:val="5"/>
                  <w:tcBorders>
                    <w:top w:val="single" w:sz="4" w:space="0" w:color="auto"/>
                    <w:left w:val="nil"/>
                    <w:bottom w:val="single" w:sz="4" w:space="0" w:color="auto"/>
                    <w:right w:val="nil"/>
                  </w:tcBorders>
                  <w:shd w:val="clear" w:color="auto" w:fill="auto"/>
                  <w:vAlign w:val="center"/>
                  <w:hideMark/>
                </w:tcPr>
                <w:p w14:paraId="746838C3" w14:textId="77777777" w:rsidR="004E63D8" w:rsidRPr="009E01EF" w:rsidRDefault="004E63D8" w:rsidP="00085C1D">
                  <w:pP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Quadra coberta com vestiário - Projeto FNDE</w:t>
                  </w:r>
                </w:p>
              </w:tc>
              <w:tc>
                <w:tcPr>
                  <w:tcW w:w="1534" w:type="dxa"/>
                  <w:tcBorders>
                    <w:top w:val="nil"/>
                    <w:left w:val="nil"/>
                    <w:bottom w:val="single" w:sz="4" w:space="0" w:color="auto"/>
                    <w:right w:val="single" w:sz="4" w:space="0" w:color="auto"/>
                  </w:tcBorders>
                  <w:shd w:val="clear" w:color="auto" w:fill="auto"/>
                  <w:vAlign w:val="center"/>
                  <w:hideMark/>
                </w:tcPr>
                <w:p w14:paraId="5D568C78"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w:t>
                  </w:r>
                </w:p>
              </w:tc>
              <w:tc>
                <w:tcPr>
                  <w:tcW w:w="1577" w:type="dxa"/>
                  <w:tcBorders>
                    <w:top w:val="nil"/>
                    <w:left w:val="nil"/>
                    <w:bottom w:val="single" w:sz="4" w:space="0" w:color="auto"/>
                    <w:right w:val="nil"/>
                  </w:tcBorders>
                  <w:shd w:val="clear" w:color="auto" w:fill="auto"/>
                  <w:vAlign w:val="center"/>
                  <w:hideMark/>
                </w:tcPr>
                <w:p w14:paraId="5C57CCB5"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w:t>
                  </w:r>
                </w:p>
              </w:tc>
              <w:tc>
                <w:tcPr>
                  <w:tcW w:w="2069" w:type="dxa"/>
                  <w:gridSpan w:val="2"/>
                  <w:vMerge/>
                  <w:tcBorders>
                    <w:top w:val="nil"/>
                    <w:left w:val="nil"/>
                    <w:bottom w:val="single" w:sz="4" w:space="0" w:color="auto"/>
                    <w:right w:val="nil"/>
                  </w:tcBorders>
                  <w:vAlign w:val="center"/>
                  <w:hideMark/>
                </w:tcPr>
                <w:p w14:paraId="2F5511EC" w14:textId="77777777" w:rsidR="004E63D8" w:rsidRPr="009E01EF" w:rsidRDefault="004E63D8" w:rsidP="00085C1D">
                  <w:pPr>
                    <w:rPr>
                      <w:rFonts w:ascii="Times New Roman" w:eastAsia="Times New Roman" w:hAnsi="Times New Roman" w:cs="Times New Roman"/>
                      <w:color w:val="000000"/>
                      <w:sz w:val="24"/>
                      <w:szCs w:val="24"/>
                      <w:lang w:eastAsia="pt-BR"/>
                    </w:rPr>
                  </w:pPr>
                </w:p>
              </w:tc>
            </w:tr>
            <w:tr w:rsidR="004E63D8" w:rsidRPr="009E01EF" w14:paraId="6D3E4CCD" w14:textId="77777777" w:rsidTr="00085C1D">
              <w:trPr>
                <w:trHeight w:val="255"/>
              </w:trPr>
              <w:tc>
                <w:tcPr>
                  <w:tcW w:w="1202" w:type="dxa"/>
                  <w:tcBorders>
                    <w:top w:val="nil"/>
                    <w:left w:val="single" w:sz="8" w:space="0" w:color="auto"/>
                    <w:bottom w:val="single" w:sz="4" w:space="0" w:color="auto"/>
                    <w:right w:val="single" w:sz="4" w:space="0" w:color="auto"/>
                  </w:tcBorders>
                  <w:shd w:val="clear" w:color="auto" w:fill="auto"/>
                  <w:noWrap/>
                  <w:vAlign w:val="center"/>
                  <w:hideMark/>
                </w:tcPr>
                <w:p w14:paraId="49817493" w14:textId="77777777" w:rsidR="004E63D8" w:rsidRPr="009E01EF" w:rsidRDefault="004E63D8" w:rsidP="00085C1D">
                  <w:pPr>
                    <w:rPr>
                      <w:rFonts w:ascii="Times New Roman" w:eastAsia="Times New Roman" w:hAnsi="Times New Roman" w:cs="Times New Roman"/>
                      <w:b/>
                      <w:bCs/>
                      <w:color w:val="000000"/>
                      <w:sz w:val="24"/>
                      <w:szCs w:val="24"/>
                      <w:lang w:eastAsia="pt-BR"/>
                    </w:rPr>
                  </w:pPr>
                  <w:r w:rsidRPr="009E01EF">
                    <w:rPr>
                      <w:rFonts w:ascii="Times New Roman" w:eastAsia="Times New Roman" w:hAnsi="Times New Roman" w:cs="Times New Roman"/>
                      <w:b/>
                      <w:bCs/>
                      <w:color w:val="000000"/>
                      <w:sz w:val="24"/>
                      <w:szCs w:val="24"/>
                      <w:lang w:eastAsia="pt-BR"/>
                    </w:rPr>
                    <w:t>ID DE IDENT:</w:t>
                  </w:r>
                </w:p>
              </w:tc>
              <w:tc>
                <w:tcPr>
                  <w:tcW w:w="6183" w:type="dxa"/>
                  <w:gridSpan w:val="3"/>
                  <w:tcBorders>
                    <w:top w:val="single" w:sz="4" w:space="0" w:color="auto"/>
                    <w:left w:val="nil"/>
                    <w:bottom w:val="single" w:sz="4" w:space="0" w:color="auto"/>
                    <w:right w:val="single" w:sz="4" w:space="0" w:color="auto"/>
                  </w:tcBorders>
                  <w:shd w:val="clear" w:color="auto" w:fill="auto"/>
                  <w:vAlign w:val="center"/>
                  <w:hideMark/>
                </w:tcPr>
                <w:p w14:paraId="06620DA3" w14:textId="77777777" w:rsidR="004E63D8" w:rsidRPr="009E01EF" w:rsidRDefault="004E63D8" w:rsidP="00085C1D">
                  <w:pP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ID 1007324</w:t>
                  </w:r>
                </w:p>
              </w:tc>
              <w:tc>
                <w:tcPr>
                  <w:tcW w:w="979" w:type="dxa"/>
                  <w:tcBorders>
                    <w:top w:val="nil"/>
                    <w:left w:val="nil"/>
                    <w:bottom w:val="single" w:sz="4" w:space="0" w:color="auto"/>
                    <w:right w:val="single" w:sz="4" w:space="0" w:color="auto"/>
                  </w:tcBorders>
                  <w:shd w:val="clear" w:color="auto" w:fill="auto"/>
                  <w:vAlign w:val="center"/>
                  <w:hideMark/>
                </w:tcPr>
                <w:p w14:paraId="7AB1DEB5"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 xml:space="preserve"> BDI: </w:t>
                  </w:r>
                </w:p>
              </w:tc>
              <w:tc>
                <w:tcPr>
                  <w:tcW w:w="516" w:type="dxa"/>
                  <w:tcBorders>
                    <w:top w:val="nil"/>
                    <w:left w:val="nil"/>
                    <w:bottom w:val="single" w:sz="4" w:space="0" w:color="auto"/>
                    <w:right w:val="nil"/>
                  </w:tcBorders>
                  <w:shd w:val="clear" w:color="auto" w:fill="auto"/>
                  <w:vAlign w:val="center"/>
                  <w:hideMark/>
                </w:tcPr>
                <w:p w14:paraId="14B9C450"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26,75%</w:t>
                  </w:r>
                </w:p>
              </w:tc>
              <w:tc>
                <w:tcPr>
                  <w:tcW w:w="1534" w:type="dxa"/>
                  <w:tcBorders>
                    <w:top w:val="nil"/>
                    <w:left w:val="nil"/>
                    <w:bottom w:val="single" w:sz="4" w:space="0" w:color="auto"/>
                    <w:right w:val="single" w:sz="4" w:space="0" w:color="auto"/>
                  </w:tcBorders>
                  <w:shd w:val="clear" w:color="auto" w:fill="auto"/>
                  <w:vAlign w:val="center"/>
                  <w:hideMark/>
                </w:tcPr>
                <w:p w14:paraId="35ACDC99"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w:t>
                  </w:r>
                </w:p>
              </w:tc>
              <w:tc>
                <w:tcPr>
                  <w:tcW w:w="1577" w:type="dxa"/>
                  <w:tcBorders>
                    <w:top w:val="nil"/>
                    <w:left w:val="nil"/>
                    <w:bottom w:val="single" w:sz="4" w:space="0" w:color="auto"/>
                    <w:right w:val="nil"/>
                  </w:tcBorders>
                  <w:shd w:val="clear" w:color="auto" w:fill="auto"/>
                  <w:vAlign w:val="center"/>
                  <w:hideMark/>
                </w:tcPr>
                <w:p w14:paraId="4397A183"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w:t>
                  </w:r>
                </w:p>
              </w:tc>
              <w:tc>
                <w:tcPr>
                  <w:tcW w:w="2069" w:type="dxa"/>
                  <w:gridSpan w:val="2"/>
                  <w:vMerge/>
                  <w:tcBorders>
                    <w:top w:val="nil"/>
                    <w:left w:val="nil"/>
                    <w:bottom w:val="single" w:sz="4" w:space="0" w:color="auto"/>
                    <w:right w:val="nil"/>
                  </w:tcBorders>
                  <w:vAlign w:val="center"/>
                  <w:hideMark/>
                </w:tcPr>
                <w:p w14:paraId="2B1C06D1" w14:textId="77777777" w:rsidR="004E63D8" w:rsidRPr="009E01EF" w:rsidRDefault="004E63D8" w:rsidP="00085C1D">
                  <w:pPr>
                    <w:rPr>
                      <w:rFonts w:ascii="Times New Roman" w:eastAsia="Times New Roman" w:hAnsi="Times New Roman" w:cs="Times New Roman"/>
                      <w:color w:val="000000"/>
                      <w:sz w:val="24"/>
                      <w:szCs w:val="24"/>
                      <w:lang w:eastAsia="pt-BR"/>
                    </w:rPr>
                  </w:pPr>
                </w:p>
              </w:tc>
            </w:tr>
            <w:tr w:rsidR="004E63D8" w:rsidRPr="009E01EF" w14:paraId="628F6DB1" w14:textId="77777777" w:rsidTr="00085C1D">
              <w:trPr>
                <w:trHeight w:val="255"/>
              </w:trPr>
              <w:tc>
                <w:tcPr>
                  <w:tcW w:w="1202" w:type="dxa"/>
                  <w:tcBorders>
                    <w:top w:val="nil"/>
                    <w:left w:val="single" w:sz="8" w:space="0" w:color="auto"/>
                    <w:bottom w:val="single" w:sz="4" w:space="0" w:color="auto"/>
                    <w:right w:val="single" w:sz="4" w:space="0" w:color="auto"/>
                  </w:tcBorders>
                  <w:shd w:val="clear" w:color="auto" w:fill="auto"/>
                  <w:noWrap/>
                  <w:vAlign w:val="center"/>
                  <w:hideMark/>
                </w:tcPr>
                <w:p w14:paraId="0A153C41" w14:textId="77777777" w:rsidR="004E63D8" w:rsidRPr="009E01EF" w:rsidRDefault="004E63D8" w:rsidP="00085C1D">
                  <w:pPr>
                    <w:rPr>
                      <w:rFonts w:ascii="Times New Roman" w:eastAsia="Times New Roman" w:hAnsi="Times New Roman" w:cs="Times New Roman"/>
                      <w:b/>
                      <w:bCs/>
                      <w:color w:val="000000"/>
                      <w:sz w:val="24"/>
                      <w:szCs w:val="24"/>
                      <w:lang w:eastAsia="pt-BR"/>
                    </w:rPr>
                  </w:pPr>
                  <w:r w:rsidRPr="009E01EF">
                    <w:rPr>
                      <w:rFonts w:ascii="Times New Roman" w:eastAsia="Times New Roman" w:hAnsi="Times New Roman" w:cs="Times New Roman"/>
                      <w:b/>
                      <w:bCs/>
                      <w:color w:val="000000"/>
                      <w:sz w:val="24"/>
                      <w:szCs w:val="24"/>
                      <w:lang w:eastAsia="pt-BR"/>
                    </w:rPr>
                    <w:t>NOME OBRA:</w:t>
                  </w:r>
                </w:p>
              </w:tc>
              <w:tc>
                <w:tcPr>
                  <w:tcW w:w="6183" w:type="dxa"/>
                  <w:gridSpan w:val="3"/>
                  <w:tcBorders>
                    <w:top w:val="single" w:sz="4" w:space="0" w:color="auto"/>
                    <w:left w:val="nil"/>
                    <w:bottom w:val="single" w:sz="4" w:space="0" w:color="auto"/>
                    <w:right w:val="single" w:sz="4" w:space="0" w:color="auto"/>
                  </w:tcBorders>
                  <w:shd w:val="clear" w:color="auto" w:fill="auto"/>
                  <w:noWrap/>
                  <w:vAlign w:val="center"/>
                  <w:hideMark/>
                </w:tcPr>
                <w:p w14:paraId="6BB52CC1" w14:textId="77777777" w:rsidR="004E63D8" w:rsidRPr="009E01EF" w:rsidRDefault="004E63D8" w:rsidP="00085C1D">
                  <w:pP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Escola Municipal Professora Alice Rodrigues de Moura</w:t>
                  </w:r>
                </w:p>
              </w:tc>
              <w:tc>
                <w:tcPr>
                  <w:tcW w:w="979" w:type="dxa"/>
                  <w:tcBorders>
                    <w:top w:val="nil"/>
                    <w:left w:val="nil"/>
                    <w:bottom w:val="single" w:sz="4" w:space="0" w:color="auto"/>
                    <w:right w:val="single" w:sz="4" w:space="0" w:color="auto"/>
                  </w:tcBorders>
                  <w:shd w:val="clear" w:color="auto" w:fill="auto"/>
                  <w:vAlign w:val="center"/>
                  <w:hideMark/>
                </w:tcPr>
                <w:p w14:paraId="2082C939"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 xml:space="preserve"> </w:t>
                  </w:r>
                  <w:proofErr w:type="spellStart"/>
                  <w:r w:rsidRPr="009E01EF">
                    <w:rPr>
                      <w:rFonts w:ascii="Times New Roman" w:eastAsia="Times New Roman" w:hAnsi="Times New Roman" w:cs="Times New Roman"/>
                      <w:sz w:val="24"/>
                      <w:szCs w:val="24"/>
                      <w:lang w:eastAsia="pt-BR"/>
                    </w:rPr>
                    <w:t>Refer</w:t>
                  </w:r>
                  <w:proofErr w:type="spellEnd"/>
                  <w:r w:rsidRPr="009E01EF">
                    <w:rPr>
                      <w:rFonts w:ascii="Times New Roman" w:eastAsia="Times New Roman" w:hAnsi="Times New Roman" w:cs="Times New Roman"/>
                      <w:sz w:val="24"/>
                      <w:szCs w:val="24"/>
                      <w:lang w:eastAsia="pt-BR"/>
                    </w:rPr>
                    <w:t xml:space="preserve">.: </w:t>
                  </w:r>
                </w:p>
              </w:tc>
              <w:tc>
                <w:tcPr>
                  <w:tcW w:w="2050" w:type="dxa"/>
                  <w:gridSpan w:val="2"/>
                  <w:tcBorders>
                    <w:top w:val="single" w:sz="4" w:space="0" w:color="auto"/>
                    <w:left w:val="nil"/>
                    <w:bottom w:val="single" w:sz="4" w:space="0" w:color="auto"/>
                    <w:right w:val="nil"/>
                  </w:tcBorders>
                  <w:shd w:val="clear" w:color="auto" w:fill="auto"/>
                  <w:vAlign w:val="center"/>
                  <w:hideMark/>
                </w:tcPr>
                <w:p w14:paraId="546E52C4" w14:textId="77777777" w:rsidR="004E63D8" w:rsidRPr="009E01EF" w:rsidRDefault="004E63D8" w:rsidP="00085C1D">
                  <w:pPr>
                    <w:rPr>
                      <w:rFonts w:ascii="Times New Roman" w:eastAsia="Times New Roman" w:hAnsi="Times New Roman" w:cs="Times New Roman"/>
                      <w:sz w:val="24"/>
                      <w:szCs w:val="24"/>
                      <w:lang w:eastAsia="pt-BR"/>
                    </w:rPr>
                  </w:pPr>
                  <w:proofErr w:type="spellStart"/>
                  <w:r w:rsidRPr="009E01EF">
                    <w:rPr>
                      <w:rFonts w:ascii="Times New Roman" w:eastAsia="Times New Roman" w:hAnsi="Times New Roman" w:cs="Times New Roman"/>
                      <w:sz w:val="24"/>
                      <w:szCs w:val="24"/>
                      <w:lang w:eastAsia="pt-BR"/>
                    </w:rPr>
                    <w:t>Sinapi</w:t>
                  </w:r>
                  <w:proofErr w:type="spellEnd"/>
                  <w:r w:rsidRPr="009E01EF">
                    <w:rPr>
                      <w:rFonts w:ascii="Times New Roman" w:eastAsia="Times New Roman" w:hAnsi="Times New Roman" w:cs="Times New Roman"/>
                      <w:sz w:val="24"/>
                      <w:szCs w:val="24"/>
                      <w:lang w:eastAsia="pt-BR"/>
                    </w:rPr>
                    <w:t xml:space="preserve"> 11/2024 e ORSE 11/2024</w:t>
                  </w:r>
                </w:p>
              </w:tc>
              <w:tc>
                <w:tcPr>
                  <w:tcW w:w="1577" w:type="dxa"/>
                  <w:tcBorders>
                    <w:top w:val="nil"/>
                    <w:left w:val="nil"/>
                    <w:bottom w:val="single" w:sz="4" w:space="0" w:color="auto"/>
                    <w:right w:val="nil"/>
                  </w:tcBorders>
                  <w:shd w:val="clear" w:color="auto" w:fill="auto"/>
                  <w:vAlign w:val="center"/>
                  <w:hideMark/>
                </w:tcPr>
                <w:p w14:paraId="276A18D9"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w:t>
                  </w:r>
                </w:p>
              </w:tc>
              <w:tc>
                <w:tcPr>
                  <w:tcW w:w="2069" w:type="dxa"/>
                  <w:gridSpan w:val="2"/>
                  <w:vMerge/>
                  <w:tcBorders>
                    <w:top w:val="nil"/>
                    <w:left w:val="nil"/>
                    <w:bottom w:val="single" w:sz="4" w:space="0" w:color="auto"/>
                    <w:right w:val="nil"/>
                  </w:tcBorders>
                  <w:vAlign w:val="center"/>
                  <w:hideMark/>
                </w:tcPr>
                <w:p w14:paraId="2C480909" w14:textId="77777777" w:rsidR="004E63D8" w:rsidRPr="009E01EF" w:rsidRDefault="004E63D8" w:rsidP="00085C1D">
                  <w:pPr>
                    <w:rPr>
                      <w:rFonts w:ascii="Times New Roman" w:eastAsia="Times New Roman" w:hAnsi="Times New Roman" w:cs="Times New Roman"/>
                      <w:color w:val="000000"/>
                      <w:sz w:val="24"/>
                      <w:szCs w:val="24"/>
                      <w:lang w:eastAsia="pt-BR"/>
                    </w:rPr>
                  </w:pPr>
                </w:p>
              </w:tc>
            </w:tr>
            <w:tr w:rsidR="004E63D8" w:rsidRPr="009E01EF" w14:paraId="018F1799" w14:textId="77777777" w:rsidTr="00085C1D">
              <w:trPr>
                <w:trHeight w:val="525"/>
              </w:trPr>
              <w:tc>
                <w:tcPr>
                  <w:tcW w:w="1202" w:type="dxa"/>
                  <w:tcBorders>
                    <w:top w:val="nil"/>
                    <w:left w:val="single" w:sz="8" w:space="0" w:color="auto"/>
                    <w:bottom w:val="single" w:sz="8" w:space="0" w:color="auto"/>
                    <w:right w:val="single" w:sz="4" w:space="0" w:color="auto"/>
                  </w:tcBorders>
                  <w:shd w:val="clear" w:color="auto" w:fill="auto"/>
                  <w:noWrap/>
                  <w:vAlign w:val="center"/>
                  <w:hideMark/>
                </w:tcPr>
                <w:p w14:paraId="33700DD2" w14:textId="77777777" w:rsidR="004E63D8" w:rsidRPr="009E01EF" w:rsidRDefault="004E63D8" w:rsidP="00085C1D">
                  <w:pPr>
                    <w:rPr>
                      <w:rFonts w:ascii="Times New Roman" w:eastAsia="Times New Roman" w:hAnsi="Times New Roman" w:cs="Times New Roman"/>
                      <w:b/>
                      <w:bCs/>
                      <w:color w:val="000000"/>
                      <w:sz w:val="24"/>
                      <w:szCs w:val="24"/>
                      <w:lang w:eastAsia="pt-BR"/>
                    </w:rPr>
                  </w:pPr>
                  <w:r w:rsidRPr="009E01EF">
                    <w:rPr>
                      <w:rFonts w:ascii="Times New Roman" w:eastAsia="Times New Roman" w:hAnsi="Times New Roman" w:cs="Times New Roman"/>
                      <w:b/>
                      <w:bCs/>
                      <w:color w:val="000000"/>
                      <w:sz w:val="24"/>
                      <w:szCs w:val="24"/>
                      <w:lang w:eastAsia="pt-BR"/>
                    </w:rPr>
                    <w:t>Endereço:</w:t>
                  </w:r>
                </w:p>
              </w:tc>
              <w:tc>
                <w:tcPr>
                  <w:tcW w:w="6183" w:type="dxa"/>
                  <w:gridSpan w:val="3"/>
                  <w:tcBorders>
                    <w:top w:val="single" w:sz="4" w:space="0" w:color="auto"/>
                    <w:left w:val="nil"/>
                    <w:bottom w:val="single" w:sz="8" w:space="0" w:color="auto"/>
                    <w:right w:val="single" w:sz="4" w:space="0" w:color="auto"/>
                  </w:tcBorders>
                  <w:shd w:val="clear" w:color="auto" w:fill="auto"/>
                  <w:noWrap/>
                  <w:vAlign w:val="center"/>
                  <w:hideMark/>
                </w:tcPr>
                <w:p w14:paraId="6CCF080E" w14:textId="77777777" w:rsidR="004E63D8" w:rsidRPr="009E01EF" w:rsidRDefault="004E63D8" w:rsidP="00085C1D">
                  <w:pP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Rua Daniel Pereira de Souza nº 49 - Sede - Município de Glória - BA</w:t>
                  </w:r>
                </w:p>
              </w:tc>
              <w:tc>
                <w:tcPr>
                  <w:tcW w:w="979" w:type="dxa"/>
                  <w:tcBorders>
                    <w:top w:val="nil"/>
                    <w:left w:val="nil"/>
                    <w:bottom w:val="single" w:sz="8" w:space="0" w:color="auto"/>
                    <w:right w:val="single" w:sz="4" w:space="0" w:color="auto"/>
                  </w:tcBorders>
                  <w:shd w:val="clear" w:color="auto" w:fill="auto"/>
                  <w:vAlign w:val="center"/>
                  <w:hideMark/>
                </w:tcPr>
                <w:p w14:paraId="5D74E7F6"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 xml:space="preserve"> Encargos sociais: </w:t>
                  </w:r>
                </w:p>
              </w:tc>
              <w:tc>
                <w:tcPr>
                  <w:tcW w:w="2050" w:type="dxa"/>
                  <w:gridSpan w:val="2"/>
                  <w:tcBorders>
                    <w:top w:val="single" w:sz="4" w:space="0" w:color="auto"/>
                    <w:left w:val="nil"/>
                    <w:bottom w:val="single" w:sz="8" w:space="0" w:color="auto"/>
                    <w:right w:val="nil"/>
                  </w:tcBorders>
                  <w:shd w:val="clear" w:color="auto" w:fill="auto"/>
                  <w:vAlign w:val="center"/>
                  <w:hideMark/>
                </w:tcPr>
                <w:p w14:paraId="68F3B157" w14:textId="77777777" w:rsidR="004E63D8" w:rsidRPr="009E01EF" w:rsidRDefault="004E63D8" w:rsidP="00085C1D">
                  <w:pP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Com desoneração</w:t>
                  </w:r>
                </w:p>
              </w:tc>
              <w:tc>
                <w:tcPr>
                  <w:tcW w:w="1577" w:type="dxa"/>
                  <w:tcBorders>
                    <w:top w:val="nil"/>
                    <w:left w:val="nil"/>
                    <w:bottom w:val="single" w:sz="8" w:space="0" w:color="auto"/>
                    <w:right w:val="nil"/>
                  </w:tcBorders>
                  <w:shd w:val="clear" w:color="auto" w:fill="auto"/>
                  <w:vAlign w:val="center"/>
                  <w:hideMark/>
                </w:tcPr>
                <w:p w14:paraId="67E742CD"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w:t>
                  </w:r>
                </w:p>
              </w:tc>
              <w:tc>
                <w:tcPr>
                  <w:tcW w:w="2069" w:type="dxa"/>
                  <w:gridSpan w:val="2"/>
                  <w:vMerge/>
                  <w:tcBorders>
                    <w:top w:val="nil"/>
                    <w:left w:val="nil"/>
                    <w:bottom w:val="single" w:sz="8" w:space="0" w:color="auto"/>
                    <w:right w:val="nil"/>
                  </w:tcBorders>
                  <w:vAlign w:val="center"/>
                  <w:hideMark/>
                </w:tcPr>
                <w:p w14:paraId="2DFA9767" w14:textId="77777777" w:rsidR="004E63D8" w:rsidRPr="009E01EF" w:rsidRDefault="004E63D8" w:rsidP="00085C1D">
                  <w:pPr>
                    <w:rPr>
                      <w:rFonts w:ascii="Times New Roman" w:eastAsia="Times New Roman" w:hAnsi="Times New Roman" w:cs="Times New Roman"/>
                      <w:color w:val="000000"/>
                      <w:sz w:val="24"/>
                      <w:szCs w:val="24"/>
                      <w:lang w:eastAsia="pt-BR"/>
                    </w:rPr>
                  </w:pPr>
                </w:p>
              </w:tc>
            </w:tr>
            <w:tr w:rsidR="004E63D8" w:rsidRPr="009E01EF" w14:paraId="47BED72C" w14:textId="77777777" w:rsidTr="00085C1D">
              <w:trPr>
                <w:trHeight w:val="255"/>
              </w:trPr>
              <w:tc>
                <w:tcPr>
                  <w:tcW w:w="14060" w:type="dxa"/>
                  <w:gridSpan w:val="10"/>
                  <w:tcBorders>
                    <w:top w:val="nil"/>
                    <w:left w:val="single" w:sz="8" w:space="0" w:color="auto"/>
                    <w:bottom w:val="single" w:sz="4" w:space="0" w:color="auto"/>
                    <w:right w:val="single" w:sz="4" w:space="0" w:color="auto"/>
                  </w:tcBorders>
                  <w:shd w:val="clear" w:color="000000" w:fill="4F81BD"/>
                  <w:noWrap/>
                  <w:vAlign w:val="center"/>
                  <w:hideMark/>
                </w:tcPr>
                <w:p w14:paraId="6988FF81" w14:textId="77777777" w:rsidR="004E63D8" w:rsidRPr="009E01EF" w:rsidRDefault="004E63D8" w:rsidP="00085C1D">
                  <w:pPr>
                    <w:jc w:val="center"/>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PLANILHA DE REPACTUAÇÃO COM BASE NA PLANILHA DO PACTO ORIGINAL</w:t>
                  </w:r>
                </w:p>
              </w:tc>
            </w:tr>
            <w:tr w:rsidR="004E63D8" w:rsidRPr="009E01EF" w14:paraId="4679278E" w14:textId="77777777" w:rsidTr="00085C1D">
              <w:trPr>
                <w:trHeight w:val="255"/>
              </w:trPr>
              <w:tc>
                <w:tcPr>
                  <w:tcW w:w="7385" w:type="dxa"/>
                  <w:gridSpan w:val="4"/>
                  <w:tcBorders>
                    <w:top w:val="single" w:sz="4" w:space="0" w:color="auto"/>
                    <w:left w:val="single" w:sz="8" w:space="0" w:color="auto"/>
                    <w:bottom w:val="single" w:sz="4" w:space="0" w:color="auto"/>
                    <w:right w:val="single" w:sz="4" w:space="0" w:color="auto"/>
                  </w:tcBorders>
                  <w:shd w:val="clear" w:color="000000" w:fill="BFBFBF"/>
                  <w:noWrap/>
                  <w:vAlign w:val="center"/>
                  <w:hideMark/>
                </w:tcPr>
                <w:p w14:paraId="7F519A15" w14:textId="77777777" w:rsidR="004E63D8" w:rsidRPr="009E01EF" w:rsidRDefault="004E63D8" w:rsidP="00085C1D">
                  <w:pPr>
                    <w:jc w:val="center"/>
                    <w:rPr>
                      <w:rFonts w:ascii="Times New Roman" w:eastAsia="Times New Roman" w:hAnsi="Times New Roman" w:cs="Times New Roman"/>
                      <w:b/>
                      <w:bCs/>
                      <w:color w:val="000000"/>
                      <w:sz w:val="24"/>
                      <w:szCs w:val="24"/>
                      <w:lang w:eastAsia="pt-BR"/>
                    </w:rPr>
                  </w:pPr>
                  <w:r w:rsidRPr="009E01EF">
                    <w:rPr>
                      <w:rFonts w:ascii="Times New Roman" w:eastAsia="Times New Roman" w:hAnsi="Times New Roman" w:cs="Times New Roman"/>
                      <w:b/>
                      <w:bCs/>
                      <w:color w:val="000000"/>
                      <w:sz w:val="24"/>
                      <w:szCs w:val="24"/>
                      <w:lang w:eastAsia="pt-BR"/>
                    </w:rPr>
                    <w:t>SERVIÇOS PLANILHA DO PACTO ORIGINAL</w:t>
                  </w:r>
                </w:p>
              </w:tc>
              <w:tc>
                <w:tcPr>
                  <w:tcW w:w="1495" w:type="dxa"/>
                  <w:gridSpan w:val="2"/>
                  <w:tcBorders>
                    <w:top w:val="single" w:sz="4" w:space="0" w:color="auto"/>
                    <w:left w:val="nil"/>
                    <w:bottom w:val="single" w:sz="4" w:space="0" w:color="auto"/>
                    <w:right w:val="nil"/>
                  </w:tcBorders>
                  <w:shd w:val="clear" w:color="000000" w:fill="BFBFBF"/>
                  <w:vAlign w:val="center"/>
                  <w:hideMark/>
                </w:tcPr>
                <w:p w14:paraId="7891156E" w14:textId="77777777" w:rsidR="004E63D8" w:rsidRPr="009E01EF" w:rsidRDefault="004E63D8" w:rsidP="00085C1D">
                  <w:pPr>
                    <w:jc w:val="center"/>
                    <w:rPr>
                      <w:rFonts w:ascii="Times New Roman" w:eastAsia="Times New Roman" w:hAnsi="Times New Roman" w:cs="Times New Roman"/>
                      <w:b/>
                      <w:bCs/>
                      <w:color w:val="000000"/>
                      <w:sz w:val="24"/>
                      <w:szCs w:val="24"/>
                      <w:lang w:eastAsia="pt-BR"/>
                    </w:rPr>
                  </w:pPr>
                  <w:r w:rsidRPr="009E01EF">
                    <w:rPr>
                      <w:rFonts w:ascii="Times New Roman" w:eastAsia="Times New Roman" w:hAnsi="Times New Roman" w:cs="Times New Roman"/>
                      <w:b/>
                      <w:bCs/>
                      <w:color w:val="000000"/>
                      <w:sz w:val="24"/>
                      <w:szCs w:val="24"/>
                      <w:lang w:eastAsia="pt-BR"/>
                    </w:rPr>
                    <w:t>SERVIÇOS EXECUTADOS (QUANT. ACUMULADO)</w:t>
                  </w:r>
                </w:p>
              </w:tc>
              <w:tc>
                <w:tcPr>
                  <w:tcW w:w="5180" w:type="dxa"/>
                  <w:gridSpan w:val="4"/>
                  <w:tcBorders>
                    <w:top w:val="single" w:sz="4" w:space="0" w:color="auto"/>
                    <w:left w:val="nil"/>
                    <w:bottom w:val="single" w:sz="4" w:space="0" w:color="auto"/>
                    <w:right w:val="single" w:sz="8" w:space="0" w:color="000000"/>
                  </w:tcBorders>
                  <w:shd w:val="clear" w:color="000000" w:fill="4F81BD"/>
                  <w:noWrap/>
                  <w:vAlign w:val="center"/>
                  <w:hideMark/>
                </w:tcPr>
                <w:p w14:paraId="70F01C43" w14:textId="77777777" w:rsidR="004E63D8" w:rsidRPr="009E01EF" w:rsidRDefault="004E63D8" w:rsidP="00085C1D">
                  <w:pPr>
                    <w:jc w:val="center"/>
                    <w:rPr>
                      <w:rFonts w:ascii="Times New Roman" w:eastAsia="Times New Roman" w:hAnsi="Times New Roman" w:cs="Times New Roman"/>
                      <w:b/>
                      <w:bCs/>
                      <w:color w:val="000000"/>
                      <w:sz w:val="24"/>
                      <w:szCs w:val="24"/>
                      <w:lang w:eastAsia="pt-BR"/>
                    </w:rPr>
                  </w:pPr>
                  <w:r w:rsidRPr="009E01EF">
                    <w:rPr>
                      <w:rFonts w:ascii="Times New Roman" w:eastAsia="Times New Roman" w:hAnsi="Times New Roman" w:cs="Times New Roman"/>
                      <w:b/>
                      <w:bCs/>
                      <w:color w:val="000000"/>
                      <w:sz w:val="24"/>
                      <w:szCs w:val="24"/>
                      <w:lang w:eastAsia="pt-BR"/>
                    </w:rPr>
                    <w:t>VALORES ATUALIZADOS (REPACTUAÇÃO)</w:t>
                  </w:r>
                </w:p>
              </w:tc>
            </w:tr>
            <w:tr w:rsidR="004E63D8" w:rsidRPr="009E01EF" w14:paraId="10A4D6BC" w14:textId="77777777" w:rsidTr="00085C1D">
              <w:trPr>
                <w:trHeight w:val="510"/>
              </w:trPr>
              <w:tc>
                <w:tcPr>
                  <w:tcW w:w="1202" w:type="dxa"/>
                  <w:tcBorders>
                    <w:top w:val="nil"/>
                    <w:left w:val="single" w:sz="8" w:space="0" w:color="auto"/>
                    <w:bottom w:val="single" w:sz="4" w:space="0" w:color="auto"/>
                    <w:right w:val="single" w:sz="4" w:space="0" w:color="auto"/>
                  </w:tcBorders>
                  <w:shd w:val="clear" w:color="000000" w:fill="BFBFBF"/>
                  <w:noWrap/>
                  <w:vAlign w:val="center"/>
                  <w:hideMark/>
                </w:tcPr>
                <w:p w14:paraId="30EF5E1C" w14:textId="77777777" w:rsidR="004E63D8" w:rsidRPr="009E01EF" w:rsidRDefault="004E63D8" w:rsidP="00085C1D">
                  <w:pPr>
                    <w:jc w:val="center"/>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ITEM</w:t>
                  </w:r>
                </w:p>
              </w:tc>
              <w:tc>
                <w:tcPr>
                  <w:tcW w:w="742" w:type="dxa"/>
                  <w:tcBorders>
                    <w:top w:val="nil"/>
                    <w:left w:val="nil"/>
                    <w:bottom w:val="single" w:sz="4" w:space="0" w:color="auto"/>
                    <w:right w:val="single" w:sz="4" w:space="0" w:color="auto"/>
                  </w:tcBorders>
                  <w:shd w:val="clear" w:color="000000" w:fill="BFBFBF"/>
                  <w:noWrap/>
                  <w:vAlign w:val="center"/>
                  <w:hideMark/>
                </w:tcPr>
                <w:p w14:paraId="69FA24BF" w14:textId="77777777" w:rsidR="004E63D8" w:rsidRPr="009E01EF" w:rsidRDefault="004E63D8" w:rsidP="00085C1D">
                  <w:pPr>
                    <w:jc w:val="center"/>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CÓDIGO</w:t>
                  </w:r>
                </w:p>
              </w:tc>
              <w:tc>
                <w:tcPr>
                  <w:tcW w:w="759" w:type="dxa"/>
                  <w:tcBorders>
                    <w:top w:val="nil"/>
                    <w:left w:val="nil"/>
                    <w:bottom w:val="single" w:sz="4" w:space="0" w:color="auto"/>
                    <w:right w:val="single" w:sz="4" w:space="0" w:color="auto"/>
                  </w:tcBorders>
                  <w:shd w:val="clear" w:color="000000" w:fill="BFBFBF"/>
                  <w:noWrap/>
                  <w:vAlign w:val="center"/>
                  <w:hideMark/>
                </w:tcPr>
                <w:p w14:paraId="3C60A5A7" w14:textId="77777777" w:rsidR="004E63D8" w:rsidRPr="009E01EF" w:rsidRDefault="004E63D8" w:rsidP="00085C1D">
                  <w:pPr>
                    <w:jc w:val="center"/>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FONTE</w:t>
                  </w:r>
                </w:p>
              </w:tc>
              <w:tc>
                <w:tcPr>
                  <w:tcW w:w="4682" w:type="dxa"/>
                  <w:tcBorders>
                    <w:top w:val="nil"/>
                    <w:left w:val="nil"/>
                    <w:bottom w:val="single" w:sz="4" w:space="0" w:color="auto"/>
                    <w:right w:val="single" w:sz="4" w:space="0" w:color="auto"/>
                  </w:tcBorders>
                  <w:shd w:val="clear" w:color="000000" w:fill="BFBFBF"/>
                  <w:vAlign w:val="center"/>
                  <w:hideMark/>
                </w:tcPr>
                <w:p w14:paraId="62BFD195" w14:textId="77777777" w:rsidR="004E63D8" w:rsidRPr="009E01EF" w:rsidRDefault="004E63D8" w:rsidP="00085C1D">
                  <w:pPr>
                    <w:jc w:val="center"/>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DESCRIÇÃO DOS SERVIÇOS</w:t>
                  </w:r>
                </w:p>
              </w:tc>
              <w:tc>
                <w:tcPr>
                  <w:tcW w:w="979" w:type="dxa"/>
                  <w:tcBorders>
                    <w:top w:val="nil"/>
                    <w:left w:val="nil"/>
                    <w:bottom w:val="single" w:sz="4" w:space="0" w:color="auto"/>
                    <w:right w:val="single" w:sz="4" w:space="0" w:color="auto"/>
                  </w:tcBorders>
                  <w:shd w:val="clear" w:color="000000" w:fill="BFBFBF"/>
                  <w:noWrap/>
                  <w:vAlign w:val="center"/>
                  <w:hideMark/>
                </w:tcPr>
                <w:p w14:paraId="73D819C4" w14:textId="77777777" w:rsidR="004E63D8" w:rsidRPr="009E01EF" w:rsidRDefault="004E63D8" w:rsidP="00085C1D">
                  <w:pPr>
                    <w:jc w:val="center"/>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UNID.</w:t>
                  </w:r>
                </w:p>
              </w:tc>
              <w:tc>
                <w:tcPr>
                  <w:tcW w:w="516" w:type="dxa"/>
                  <w:tcBorders>
                    <w:top w:val="nil"/>
                    <w:left w:val="nil"/>
                    <w:bottom w:val="single" w:sz="4" w:space="0" w:color="auto"/>
                    <w:right w:val="single" w:sz="4" w:space="0" w:color="auto"/>
                  </w:tcBorders>
                  <w:shd w:val="clear" w:color="000000" w:fill="BFBFBF"/>
                  <w:noWrap/>
                  <w:vAlign w:val="center"/>
                  <w:hideMark/>
                </w:tcPr>
                <w:p w14:paraId="44616FD6" w14:textId="77777777" w:rsidR="004E63D8" w:rsidRPr="009E01EF" w:rsidRDefault="004E63D8" w:rsidP="00085C1D">
                  <w:pPr>
                    <w:jc w:val="center"/>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 xml:space="preserve"> QUANT. </w:t>
                  </w:r>
                </w:p>
              </w:tc>
              <w:tc>
                <w:tcPr>
                  <w:tcW w:w="1534" w:type="dxa"/>
                  <w:tcBorders>
                    <w:top w:val="nil"/>
                    <w:left w:val="nil"/>
                    <w:bottom w:val="single" w:sz="4" w:space="0" w:color="auto"/>
                    <w:right w:val="single" w:sz="4" w:space="0" w:color="auto"/>
                  </w:tcBorders>
                  <w:shd w:val="clear" w:color="000000" w:fill="BFBFBF"/>
                  <w:vAlign w:val="center"/>
                  <w:hideMark/>
                </w:tcPr>
                <w:p w14:paraId="690C337D" w14:textId="77777777" w:rsidR="004E63D8" w:rsidRPr="009E01EF" w:rsidRDefault="004E63D8" w:rsidP="00085C1D">
                  <w:pPr>
                    <w:jc w:val="center"/>
                    <w:rPr>
                      <w:rFonts w:ascii="Times New Roman" w:eastAsia="Times New Roman" w:hAnsi="Times New Roman" w:cs="Times New Roman"/>
                      <w:b/>
                      <w:bCs/>
                      <w:color w:val="000000"/>
                      <w:sz w:val="24"/>
                      <w:szCs w:val="24"/>
                      <w:lang w:eastAsia="pt-BR"/>
                    </w:rPr>
                  </w:pPr>
                  <w:r w:rsidRPr="009E01EF">
                    <w:rPr>
                      <w:rFonts w:ascii="Times New Roman" w:eastAsia="Times New Roman" w:hAnsi="Times New Roman" w:cs="Times New Roman"/>
                      <w:b/>
                      <w:bCs/>
                      <w:color w:val="000000"/>
                      <w:sz w:val="24"/>
                      <w:szCs w:val="24"/>
                      <w:lang w:eastAsia="pt-BR"/>
                    </w:rPr>
                    <w:t xml:space="preserve">VALOR UNIT.  SEM  BDI </w:t>
                  </w:r>
                </w:p>
              </w:tc>
              <w:tc>
                <w:tcPr>
                  <w:tcW w:w="1577" w:type="dxa"/>
                  <w:tcBorders>
                    <w:top w:val="nil"/>
                    <w:left w:val="nil"/>
                    <w:bottom w:val="single" w:sz="4" w:space="0" w:color="auto"/>
                    <w:right w:val="single" w:sz="4" w:space="0" w:color="auto"/>
                  </w:tcBorders>
                  <w:shd w:val="clear" w:color="000000" w:fill="BFBFBF"/>
                  <w:vAlign w:val="center"/>
                  <w:hideMark/>
                </w:tcPr>
                <w:p w14:paraId="14203EF2" w14:textId="77777777" w:rsidR="004E63D8" w:rsidRPr="009E01EF" w:rsidRDefault="004E63D8" w:rsidP="00085C1D">
                  <w:pPr>
                    <w:jc w:val="center"/>
                    <w:rPr>
                      <w:rFonts w:ascii="Times New Roman" w:eastAsia="Times New Roman" w:hAnsi="Times New Roman" w:cs="Times New Roman"/>
                      <w:b/>
                      <w:bCs/>
                      <w:color w:val="000000"/>
                      <w:sz w:val="24"/>
                      <w:szCs w:val="24"/>
                      <w:lang w:eastAsia="pt-BR"/>
                    </w:rPr>
                  </w:pPr>
                  <w:r w:rsidRPr="009E01EF">
                    <w:rPr>
                      <w:rFonts w:ascii="Times New Roman" w:eastAsia="Times New Roman" w:hAnsi="Times New Roman" w:cs="Times New Roman"/>
                      <w:b/>
                      <w:bCs/>
                      <w:color w:val="000000"/>
                      <w:sz w:val="24"/>
                      <w:szCs w:val="24"/>
                      <w:lang w:eastAsia="pt-BR"/>
                    </w:rPr>
                    <w:t xml:space="preserve">VALOR UNIT.  COM  BDI </w:t>
                  </w:r>
                </w:p>
              </w:tc>
              <w:tc>
                <w:tcPr>
                  <w:tcW w:w="1203" w:type="dxa"/>
                  <w:tcBorders>
                    <w:top w:val="nil"/>
                    <w:left w:val="nil"/>
                    <w:bottom w:val="single" w:sz="4" w:space="0" w:color="auto"/>
                    <w:right w:val="single" w:sz="4" w:space="0" w:color="auto"/>
                  </w:tcBorders>
                  <w:shd w:val="clear" w:color="000000" w:fill="BFBFBF"/>
                  <w:vAlign w:val="center"/>
                  <w:hideMark/>
                </w:tcPr>
                <w:p w14:paraId="341B790C" w14:textId="77777777" w:rsidR="004E63D8" w:rsidRPr="009E01EF" w:rsidRDefault="004E63D8" w:rsidP="00085C1D">
                  <w:pPr>
                    <w:jc w:val="center"/>
                    <w:rPr>
                      <w:rFonts w:ascii="Times New Roman" w:eastAsia="Times New Roman" w:hAnsi="Times New Roman" w:cs="Times New Roman"/>
                      <w:b/>
                      <w:bCs/>
                      <w:color w:val="000000"/>
                      <w:sz w:val="24"/>
                      <w:szCs w:val="24"/>
                      <w:lang w:eastAsia="pt-BR"/>
                    </w:rPr>
                  </w:pPr>
                  <w:r w:rsidRPr="009E01EF">
                    <w:rPr>
                      <w:rFonts w:ascii="Times New Roman" w:eastAsia="Times New Roman" w:hAnsi="Times New Roman" w:cs="Times New Roman"/>
                      <w:b/>
                      <w:bCs/>
                      <w:color w:val="000000"/>
                      <w:sz w:val="24"/>
                      <w:szCs w:val="24"/>
                      <w:lang w:eastAsia="pt-BR"/>
                    </w:rPr>
                    <w:t xml:space="preserve">VALOR TOTAL </w:t>
                  </w:r>
                </w:p>
              </w:tc>
              <w:tc>
                <w:tcPr>
                  <w:tcW w:w="866" w:type="dxa"/>
                  <w:tcBorders>
                    <w:top w:val="nil"/>
                    <w:left w:val="nil"/>
                    <w:bottom w:val="single" w:sz="4" w:space="0" w:color="auto"/>
                    <w:right w:val="single" w:sz="8" w:space="0" w:color="auto"/>
                  </w:tcBorders>
                  <w:shd w:val="clear" w:color="000000" w:fill="BFBFBF"/>
                  <w:vAlign w:val="center"/>
                  <w:hideMark/>
                </w:tcPr>
                <w:p w14:paraId="1CFF7E81" w14:textId="77777777" w:rsidR="004E63D8" w:rsidRPr="009E01EF" w:rsidRDefault="004E63D8" w:rsidP="00085C1D">
                  <w:pPr>
                    <w:jc w:val="center"/>
                    <w:rPr>
                      <w:rFonts w:ascii="Times New Roman" w:eastAsia="Times New Roman" w:hAnsi="Times New Roman" w:cs="Times New Roman"/>
                      <w:b/>
                      <w:bCs/>
                      <w:color w:val="000000"/>
                      <w:sz w:val="24"/>
                      <w:szCs w:val="24"/>
                      <w:lang w:eastAsia="pt-BR"/>
                    </w:rPr>
                  </w:pPr>
                  <w:r w:rsidRPr="009E01EF">
                    <w:rPr>
                      <w:rFonts w:ascii="Times New Roman" w:eastAsia="Times New Roman" w:hAnsi="Times New Roman" w:cs="Times New Roman"/>
                      <w:b/>
                      <w:bCs/>
                      <w:color w:val="000000"/>
                      <w:sz w:val="24"/>
                      <w:szCs w:val="24"/>
                      <w:lang w:eastAsia="pt-BR"/>
                    </w:rPr>
                    <w:t xml:space="preserve">% DO VALOR </w:t>
                  </w:r>
                  <w:r w:rsidRPr="009E01EF">
                    <w:rPr>
                      <w:rFonts w:ascii="Times New Roman" w:eastAsia="Times New Roman" w:hAnsi="Times New Roman" w:cs="Times New Roman"/>
                      <w:b/>
                      <w:bCs/>
                      <w:color w:val="000000"/>
                      <w:sz w:val="24"/>
                      <w:szCs w:val="24"/>
                      <w:lang w:eastAsia="pt-BR"/>
                    </w:rPr>
                    <w:lastRenderedPageBreak/>
                    <w:t>TOTAL</w:t>
                  </w:r>
                </w:p>
              </w:tc>
            </w:tr>
            <w:tr w:rsidR="004E63D8" w:rsidRPr="009E01EF" w14:paraId="203E619D" w14:textId="77777777" w:rsidTr="00085C1D">
              <w:trPr>
                <w:trHeight w:val="499"/>
              </w:trPr>
              <w:tc>
                <w:tcPr>
                  <w:tcW w:w="1202" w:type="dxa"/>
                  <w:tcBorders>
                    <w:top w:val="nil"/>
                    <w:left w:val="single" w:sz="8" w:space="0" w:color="auto"/>
                    <w:bottom w:val="single" w:sz="4" w:space="0" w:color="auto"/>
                    <w:right w:val="single" w:sz="4" w:space="0" w:color="auto"/>
                  </w:tcBorders>
                  <w:shd w:val="clear" w:color="000000" w:fill="C0C0C0"/>
                  <w:noWrap/>
                  <w:vAlign w:val="center"/>
                  <w:hideMark/>
                </w:tcPr>
                <w:p w14:paraId="1ECEA2CC" w14:textId="77777777" w:rsidR="004E63D8" w:rsidRPr="009E01EF" w:rsidRDefault="004E63D8" w:rsidP="00085C1D">
                  <w:pPr>
                    <w:jc w:val="center"/>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lastRenderedPageBreak/>
                    <w:t>1.0</w:t>
                  </w:r>
                </w:p>
              </w:tc>
              <w:tc>
                <w:tcPr>
                  <w:tcW w:w="742" w:type="dxa"/>
                  <w:tcBorders>
                    <w:top w:val="nil"/>
                    <w:left w:val="nil"/>
                    <w:bottom w:val="single" w:sz="4" w:space="0" w:color="auto"/>
                    <w:right w:val="single" w:sz="4" w:space="0" w:color="auto"/>
                  </w:tcBorders>
                  <w:shd w:val="clear" w:color="000000" w:fill="BFBFBF"/>
                  <w:noWrap/>
                  <w:vAlign w:val="center"/>
                  <w:hideMark/>
                </w:tcPr>
                <w:p w14:paraId="78481DEF" w14:textId="77777777" w:rsidR="004E63D8" w:rsidRPr="009E01EF" w:rsidRDefault="004E63D8" w:rsidP="00085C1D">
                  <w:pPr>
                    <w:jc w:val="center"/>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 </w:t>
                  </w:r>
                </w:p>
              </w:tc>
              <w:tc>
                <w:tcPr>
                  <w:tcW w:w="759" w:type="dxa"/>
                  <w:tcBorders>
                    <w:top w:val="nil"/>
                    <w:left w:val="nil"/>
                    <w:bottom w:val="single" w:sz="4" w:space="0" w:color="auto"/>
                    <w:right w:val="single" w:sz="4" w:space="0" w:color="auto"/>
                  </w:tcBorders>
                  <w:shd w:val="clear" w:color="000000" w:fill="BFBFBF"/>
                  <w:noWrap/>
                  <w:vAlign w:val="center"/>
                  <w:hideMark/>
                </w:tcPr>
                <w:p w14:paraId="01B15203" w14:textId="77777777" w:rsidR="004E63D8" w:rsidRPr="009E01EF" w:rsidRDefault="004E63D8" w:rsidP="00085C1D">
                  <w:pPr>
                    <w:jc w:val="center"/>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 </w:t>
                  </w:r>
                </w:p>
              </w:tc>
              <w:tc>
                <w:tcPr>
                  <w:tcW w:w="4682" w:type="dxa"/>
                  <w:tcBorders>
                    <w:top w:val="nil"/>
                    <w:left w:val="nil"/>
                    <w:bottom w:val="single" w:sz="4" w:space="0" w:color="auto"/>
                    <w:right w:val="single" w:sz="4" w:space="0" w:color="auto"/>
                  </w:tcBorders>
                  <w:shd w:val="clear" w:color="000000" w:fill="C0C0C0"/>
                  <w:vAlign w:val="center"/>
                  <w:hideMark/>
                </w:tcPr>
                <w:p w14:paraId="0AA3FE0E" w14:textId="77777777" w:rsidR="004E63D8" w:rsidRPr="009E01EF" w:rsidRDefault="004E63D8" w:rsidP="00085C1D">
                  <w:pPr>
                    <w:jc w:val="both"/>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MOVIMENTO DE TERRAS PARA FUNDAÇÕES</w:t>
                  </w:r>
                </w:p>
              </w:tc>
              <w:tc>
                <w:tcPr>
                  <w:tcW w:w="979" w:type="dxa"/>
                  <w:tcBorders>
                    <w:top w:val="nil"/>
                    <w:left w:val="nil"/>
                    <w:bottom w:val="single" w:sz="4" w:space="0" w:color="auto"/>
                    <w:right w:val="single" w:sz="4" w:space="0" w:color="auto"/>
                  </w:tcBorders>
                  <w:shd w:val="clear" w:color="000000" w:fill="BFBFBF"/>
                  <w:noWrap/>
                  <w:vAlign w:val="center"/>
                  <w:hideMark/>
                </w:tcPr>
                <w:p w14:paraId="50562512" w14:textId="77777777" w:rsidR="004E63D8" w:rsidRPr="009E01EF" w:rsidRDefault="004E63D8" w:rsidP="00085C1D">
                  <w:pPr>
                    <w:jc w:val="center"/>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 </w:t>
                  </w:r>
                </w:p>
              </w:tc>
              <w:tc>
                <w:tcPr>
                  <w:tcW w:w="516"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13D9070A" w14:textId="77777777" w:rsidR="004E63D8" w:rsidRPr="009E01EF" w:rsidRDefault="004E63D8" w:rsidP="00085C1D">
                  <w:pPr>
                    <w:jc w:val="center"/>
                    <w:rPr>
                      <w:rFonts w:ascii="Times New Roman" w:eastAsia="Times New Roman" w:hAnsi="Times New Roman" w:cs="Times New Roman"/>
                      <w:b/>
                      <w:bCs/>
                      <w:color w:val="FFFFFF"/>
                      <w:sz w:val="24"/>
                      <w:szCs w:val="24"/>
                      <w:lang w:eastAsia="pt-BR"/>
                    </w:rPr>
                  </w:pPr>
                  <w:r w:rsidRPr="009E01EF">
                    <w:rPr>
                      <w:rFonts w:ascii="Times New Roman" w:eastAsia="Times New Roman" w:hAnsi="Times New Roman" w:cs="Times New Roman"/>
                      <w:b/>
                      <w:bCs/>
                      <w:color w:val="FFFFFF"/>
                      <w:sz w:val="24"/>
                      <w:szCs w:val="24"/>
                      <w:lang w:eastAsia="pt-BR"/>
                    </w:rPr>
                    <w:t> </w:t>
                  </w:r>
                </w:p>
              </w:tc>
              <w:tc>
                <w:tcPr>
                  <w:tcW w:w="1534" w:type="dxa"/>
                  <w:tcBorders>
                    <w:top w:val="nil"/>
                    <w:left w:val="nil"/>
                    <w:bottom w:val="single" w:sz="4" w:space="0" w:color="auto"/>
                    <w:right w:val="single" w:sz="4" w:space="0" w:color="auto"/>
                  </w:tcBorders>
                  <w:shd w:val="clear" w:color="000000" w:fill="C0C0C0"/>
                  <w:noWrap/>
                  <w:vAlign w:val="center"/>
                  <w:hideMark/>
                </w:tcPr>
                <w:p w14:paraId="07EFB738" w14:textId="77777777" w:rsidR="004E63D8" w:rsidRPr="009E01EF" w:rsidRDefault="004E63D8" w:rsidP="00085C1D">
                  <w:pPr>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 </w:t>
                  </w:r>
                </w:p>
              </w:tc>
              <w:tc>
                <w:tcPr>
                  <w:tcW w:w="1577" w:type="dxa"/>
                  <w:tcBorders>
                    <w:top w:val="nil"/>
                    <w:left w:val="nil"/>
                    <w:bottom w:val="single" w:sz="4" w:space="0" w:color="auto"/>
                    <w:right w:val="single" w:sz="4" w:space="0" w:color="auto"/>
                  </w:tcBorders>
                  <w:shd w:val="clear" w:color="000000" w:fill="C0C0C0"/>
                  <w:noWrap/>
                  <w:vAlign w:val="center"/>
                  <w:hideMark/>
                </w:tcPr>
                <w:p w14:paraId="125495BF" w14:textId="77777777" w:rsidR="004E63D8" w:rsidRPr="009E01EF" w:rsidRDefault="004E63D8" w:rsidP="00085C1D">
                  <w:pPr>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 </w:t>
                  </w:r>
                </w:p>
              </w:tc>
              <w:tc>
                <w:tcPr>
                  <w:tcW w:w="1203" w:type="dxa"/>
                  <w:tcBorders>
                    <w:top w:val="nil"/>
                    <w:left w:val="nil"/>
                    <w:bottom w:val="single" w:sz="4" w:space="0" w:color="auto"/>
                    <w:right w:val="single" w:sz="4" w:space="0" w:color="auto"/>
                  </w:tcBorders>
                  <w:shd w:val="clear" w:color="000000" w:fill="C0C0C0"/>
                  <w:noWrap/>
                  <w:vAlign w:val="center"/>
                  <w:hideMark/>
                </w:tcPr>
                <w:p w14:paraId="52016EEB" w14:textId="77777777" w:rsidR="004E63D8" w:rsidRPr="009E01EF" w:rsidRDefault="004E63D8" w:rsidP="00085C1D">
                  <w:pPr>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 xml:space="preserve">             35.700,11 </w:t>
                  </w:r>
                </w:p>
              </w:tc>
              <w:tc>
                <w:tcPr>
                  <w:tcW w:w="866" w:type="dxa"/>
                  <w:tcBorders>
                    <w:top w:val="nil"/>
                    <w:left w:val="nil"/>
                    <w:bottom w:val="single" w:sz="4" w:space="0" w:color="auto"/>
                    <w:right w:val="single" w:sz="8" w:space="0" w:color="auto"/>
                  </w:tcBorders>
                  <w:shd w:val="clear" w:color="000000" w:fill="C0C0C0"/>
                  <w:noWrap/>
                  <w:vAlign w:val="center"/>
                  <w:hideMark/>
                </w:tcPr>
                <w:p w14:paraId="1C08FF7F" w14:textId="77777777" w:rsidR="004E63D8" w:rsidRPr="009E01EF" w:rsidRDefault="004E63D8" w:rsidP="00085C1D">
                  <w:pPr>
                    <w:jc w:val="right"/>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2,61%</w:t>
                  </w:r>
                </w:p>
              </w:tc>
            </w:tr>
            <w:tr w:rsidR="004E63D8" w:rsidRPr="009E01EF" w14:paraId="35B2225E" w14:textId="77777777" w:rsidTr="00085C1D">
              <w:trPr>
                <w:trHeight w:val="499"/>
              </w:trPr>
              <w:tc>
                <w:tcPr>
                  <w:tcW w:w="1202" w:type="dxa"/>
                  <w:tcBorders>
                    <w:top w:val="nil"/>
                    <w:left w:val="single" w:sz="8" w:space="0" w:color="auto"/>
                    <w:bottom w:val="single" w:sz="4" w:space="0" w:color="auto"/>
                    <w:right w:val="single" w:sz="4" w:space="0" w:color="auto"/>
                  </w:tcBorders>
                  <w:shd w:val="clear" w:color="auto" w:fill="auto"/>
                  <w:vAlign w:val="center"/>
                  <w:hideMark/>
                </w:tcPr>
                <w:p w14:paraId="14337989"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1.1</w:t>
                  </w:r>
                </w:p>
              </w:tc>
              <w:tc>
                <w:tcPr>
                  <w:tcW w:w="742" w:type="dxa"/>
                  <w:tcBorders>
                    <w:top w:val="nil"/>
                    <w:left w:val="nil"/>
                    <w:bottom w:val="single" w:sz="4" w:space="0" w:color="auto"/>
                    <w:right w:val="single" w:sz="4" w:space="0" w:color="auto"/>
                  </w:tcBorders>
                  <w:shd w:val="clear" w:color="auto" w:fill="auto"/>
                  <w:vAlign w:val="center"/>
                  <w:hideMark/>
                </w:tcPr>
                <w:p w14:paraId="15CA4AC6"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93358</w:t>
                  </w:r>
                </w:p>
              </w:tc>
              <w:tc>
                <w:tcPr>
                  <w:tcW w:w="759" w:type="dxa"/>
                  <w:tcBorders>
                    <w:top w:val="nil"/>
                    <w:left w:val="nil"/>
                    <w:bottom w:val="single" w:sz="4" w:space="0" w:color="auto"/>
                    <w:right w:val="single" w:sz="4" w:space="0" w:color="auto"/>
                  </w:tcBorders>
                  <w:shd w:val="clear" w:color="auto" w:fill="auto"/>
                  <w:vAlign w:val="center"/>
                  <w:hideMark/>
                </w:tcPr>
                <w:p w14:paraId="0CA344C8"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SINAPI</w:t>
                  </w:r>
                </w:p>
              </w:tc>
              <w:tc>
                <w:tcPr>
                  <w:tcW w:w="4682" w:type="dxa"/>
                  <w:tcBorders>
                    <w:top w:val="nil"/>
                    <w:left w:val="nil"/>
                    <w:bottom w:val="single" w:sz="4" w:space="0" w:color="auto"/>
                    <w:right w:val="single" w:sz="4" w:space="0" w:color="auto"/>
                  </w:tcBorders>
                  <w:shd w:val="clear" w:color="auto" w:fill="auto"/>
                  <w:vAlign w:val="center"/>
                  <w:hideMark/>
                </w:tcPr>
                <w:p w14:paraId="6E925EA2" w14:textId="77777777" w:rsidR="004E63D8" w:rsidRPr="009E01EF" w:rsidRDefault="004E63D8" w:rsidP="00085C1D">
                  <w:pPr>
                    <w:jc w:val="both"/>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ESCAVAÇÃO MANUAL DE VALA COM PROFUNDIDADE MENOR OU IGUAL A 1,30 M. AF_ 02/2021</w:t>
                  </w:r>
                </w:p>
              </w:tc>
              <w:tc>
                <w:tcPr>
                  <w:tcW w:w="979" w:type="dxa"/>
                  <w:tcBorders>
                    <w:top w:val="nil"/>
                    <w:left w:val="nil"/>
                    <w:bottom w:val="single" w:sz="4" w:space="0" w:color="auto"/>
                    <w:right w:val="single" w:sz="4" w:space="0" w:color="auto"/>
                  </w:tcBorders>
                  <w:shd w:val="clear" w:color="auto" w:fill="auto"/>
                  <w:vAlign w:val="center"/>
                  <w:hideMark/>
                </w:tcPr>
                <w:p w14:paraId="00454C9D"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m³</w:t>
                  </w:r>
                </w:p>
              </w:tc>
              <w:tc>
                <w:tcPr>
                  <w:tcW w:w="516" w:type="dxa"/>
                  <w:tcBorders>
                    <w:top w:val="nil"/>
                    <w:left w:val="nil"/>
                    <w:bottom w:val="single" w:sz="4" w:space="0" w:color="auto"/>
                    <w:right w:val="single" w:sz="4" w:space="0" w:color="auto"/>
                  </w:tcBorders>
                  <w:shd w:val="clear" w:color="000000" w:fill="FFFFFF"/>
                  <w:noWrap/>
                  <w:vAlign w:val="center"/>
                  <w:hideMark/>
                </w:tcPr>
                <w:p w14:paraId="7D98DBE7" w14:textId="77777777" w:rsidR="004E63D8" w:rsidRPr="009E01EF" w:rsidRDefault="004E63D8" w:rsidP="00085C1D">
                  <w:pPr>
                    <w:jc w:val="right"/>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20,60 </w:t>
                  </w:r>
                </w:p>
              </w:tc>
              <w:tc>
                <w:tcPr>
                  <w:tcW w:w="1534" w:type="dxa"/>
                  <w:tcBorders>
                    <w:top w:val="nil"/>
                    <w:left w:val="nil"/>
                    <w:bottom w:val="single" w:sz="4" w:space="0" w:color="auto"/>
                    <w:right w:val="single" w:sz="4" w:space="0" w:color="auto"/>
                  </w:tcBorders>
                  <w:shd w:val="clear" w:color="000000" w:fill="FFFFFF"/>
                  <w:noWrap/>
                  <w:vAlign w:val="center"/>
                  <w:hideMark/>
                </w:tcPr>
                <w:p w14:paraId="6C3927F3"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83,86 </w:t>
                  </w:r>
                </w:p>
              </w:tc>
              <w:tc>
                <w:tcPr>
                  <w:tcW w:w="1577" w:type="dxa"/>
                  <w:tcBorders>
                    <w:top w:val="nil"/>
                    <w:left w:val="nil"/>
                    <w:bottom w:val="single" w:sz="4" w:space="0" w:color="auto"/>
                    <w:right w:val="single" w:sz="4" w:space="0" w:color="auto"/>
                  </w:tcBorders>
                  <w:shd w:val="clear" w:color="000000" w:fill="FFFFFF"/>
                  <w:noWrap/>
                  <w:vAlign w:val="center"/>
                  <w:hideMark/>
                </w:tcPr>
                <w:p w14:paraId="67BE873E"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106,29 </w:t>
                  </w:r>
                </w:p>
              </w:tc>
              <w:tc>
                <w:tcPr>
                  <w:tcW w:w="1203" w:type="dxa"/>
                  <w:tcBorders>
                    <w:top w:val="nil"/>
                    <w:left w:val="nil"/>
                    <w:bottom w:val="single" w:sz="4" w:space="0" w:color="auto"/>
                    <w:right w:val="single" w:sz="4" w:space="0" w:color="auto"/>
                  </w:tcBorders>
                  <w:shd w:val="clear" w:color="000000" w:fill="FFFFFF"/>
                  <w:noWrap/>
                  <w:vAlign w:val="center"/>
                  <w:hideMark/>
                </w:tcPr>
                <w:p w14:paraId="13573A01"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2.189,63 </w:t>
                  </w:r>
                </w:p>
              </w:tc>
              <w:tc>
                <w:tcPr>
                  <w:tcW w:w="866" w:type="dxa"/>
                  <w:tcBorders>
                    <w:top w:val="nil"/>
                    <w:left w:val="nil"/>
                    <w:bottom w:val="single" w:sz="4" w:space="0" w:color="auto"/>
                    <w:right w:val="single" w:sz="8" w:space="0" w:color="auto"/>
                  </w:tcBorders>
                  <w:shd w:val="clear" w:color="auto" w:fill="auto"/>
                  <w:noWrap/>
                  <w:vAlign w:val="center"/>
                  <w:hideMark/>
                </w:tcPr>
                <w:p w14:paraId="14590219" w14:textId="77777777" w:rsidR="004E63D8" w:rsidRPr="009E01EF" w:rsidRDefault="004E63D8" w:rsidP="00085C1D">
                  <w:pPr>
                    <w:jc w:val="right"/>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0,16%</w:t>
                  </w:r>
                </w:p>
              </w:tc>
            </w:tr>
            <w:tr w:rsidR="004E63D8" w:rsidRPr="009E01EF" w14:paraId="7879BDDE" w14:textId="77777777" w:rsidTr="00085C1D">
              <w:trPr>
                <w:trHeight w:val="499"/>
              </w:trPr>
              <w:tc>
                <w:tcPr>
                  <w:tcW w:w="1202" w:type="dxa"/>
                  <w:tcBorders>
                    <w:top w:val="nil"/>
                    <w:left w:val="single" w:sz="8" w:space="0" w:color="auto"/>
                    <w:bottom w:val="single" w:sz="4" w:space="0" w:color="auto"/>
                    <w:right w:val="single" w:sz="4" w:space="0" w:color="auto"/>
                  </w:tcBorders>
                  <w:shd w:val="clear" w:color="auto" w:fill="auto"/>
                  <w:vAlign w:val="center"/>
                  <w:hideMark/>
                </w:tcPr>
                <w:p w14:paraId="0DDD4D36"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1.2</w:t>
                  </w:r>
                </w:p>
              </w:tc>
              <w:tc>
                <w:tcPr>
                  <w:tcW w:w="742" w:type="dxa"/>
                  <w:tcBorders>
                    <w:top w:val="nil"/>
                    <w:left w:val="nil"/>
                    <w:bottom w:val="single" w:sz="4" w:space="0" w:color="auto"/>
                    <w:right w:val="single" w:sz="4" w:space="0" w:color="auto"/>
                  </w:tcBorders>
                  <w:shd w:val="clear" w:color="auto" w:fill="auto"/>
                  <w:noWrap/>
                  <w:vAlign w:val="center"/>
                  <w:hideMark/>
                </w:tcPr>
                <w:p w14:paraId="7DE7DB04"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93382</w:t>
                  </w:r>
                </w:p>
              </w:tc>
              <w:tc>
                <w:tcPr>
                  <w:tcW w:w="759" w:type="dxa"/>
                  <w:tcBorders>
                    <w:top w:val="nil"/>
                    <w:left w:val="nil"/>
                    <w:bottom w:val="single" w:sz="4" w:space="0" w:color="auto"/>
                    <w:right w:val="single" w:sz="4" w:space="0" w:color="auto"/>
                  </w:tcBorders>
                  <w:shd w:val="clear" w:color="auto" w:fill="auto"/>
                  <w:vAlign w:val="center"/>
                  <w:hideMark/>
                </w:tcPr>
                <w:p w14:paraId="42CA36D1"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SINAPI</w:t>
                  </w:r>
                </w:p>
              </w:tc>
              <w:tc>
                <w:tcPr>
                  <w:tcW w:w="4682" w:type="dxa"/>
                  <w:tcBorders>
                    <w:top w:val="nil"/>
                    <w:left w:val="nil"/>
                    <w:bottom w:val="single" w:sz="4" w:space="0" w:color="auto"/>
                    <w:right w:val="single" w:sz="4" w:space="0" w:color="auto"/>
                  </w:tcBorders>
                  <w:shd w:val="clear" w:color="auto" w:fill="auto"/>
                  <w:vAlign w:val="center"/>
                  <w:hideMark/>
                </w:tcPr>
                <w:p w14:paraId="62A5CE42" w14:textId="77777777" w:rsidR="004E63D8" w:rsidRPr="009E01EF" w:rsidRDefault="004E63D8" w:rsidP="00085C1D">
                  <w:pPr>
                    <w:jc w:val="both"/>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REATERRO MANUAL DE VALAS COM COMPACTAÇÃO MECANIZADA. AF_04/2016</w:t>
                  </w:r>
                </w:p>
              </w:tc>
              <w:tc>
                <w:tcPr>
                  <w:tcW w:w="979" w:type="dxa"/>
                  <w:tcBorders>
                    <w:top w:val="nil"/>
                    <w:left w:val="nil"/>
                    <w:bottom w:val="single" w:sz="4" w:space="0" w:color="auto"/>
                    <w:right w:val="single" w:sz="4" w:space="0" w:color="auto"/>
                  </w:tcBorders>
                  <w:shd w:val="clear" w:color="auto" w:fill="auto"/>
                  <w:vAlign w:val="center"/>
                  <w:hideMark/>
                </w:tcPr>
                <w:p w14:paraId="0DE6AE1E"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m³</w:t>
                  </w:r>
                </w:p>
              </w:tc>
              <w:tc>
                <w:tcPr>
                  <w:tcW w:w="516" w:type="dxa"/>
                  <w:tcBorders>
                    <w:top w:val="nil"/>
                    <w:left w:val="nil"/>
                    <w:bottom w:val="single" w:sz="4" w:space="0" w:color="auto"/>
                    <w:right w:val="single" w:sz="4" w:space="0" w:color="auto"/>
                  </w:tcBorders>
                  <w:shd w:val="clear" w:color="000000" w:fill="FFFFFF"/>
                  <w:noWrap/>
                  <w:vAlign w:val="center"/>
                  <w:hideMark/>
                </w:tcPr>
                <w:p w14:paraId="65B27D34" w14:textId="77777777" w:rsidR="004E63D8" w:rsidRPr="009E01EF" w:rsidRDefault="004E63D8" w:rsidP="00085C1D">
                  <w:pPr>
                    <w:jc w:val="right"/>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195,00 </w:t>
                  </w:r>
                </w:p>
              </w:tc>
              <w:tc>
                <w:tcPr>
                  <w:tcW w:w="1534" w:type="dxa"/>
                  <w:tcBorders>
                    <w:top w:val="nil"/>
                    <w:left w:val="nil"/>
                    <w:bottom w:val="single" w:sz="4" w:space="0" w:color="auto"/>
                    <w:right w:val="single" w:sz="4" w:space="0" w:color="auto"/>
                  </w:tcBorders>
                  <w:shd w:val="clear" w:color="000000" w:fill="FFFFFF"/>
                  <w:noWrap/>
                  <w:vAlign w:val="center"/>
                  <w:hideMark/>
                </w:tcPr>
                <w:p w14:paraId="0B7A1899"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26,86 </w:t>
                  </w:r>
                </w:p>
              </w:tc>
              <w:tc>
                <w:tcPr>
                  <w:tcW w:w="1577" w:type="dxa"/>
                  <w:tcBorders>
                    <w:top w:val="nil"/>
                    <w:left w:val="nil"/>
                    <w:bottom w:val="single" w:sz="4" w:space="0" w:color="auto"/>
                    <w:right w:val="single" w:sz="4" w:space="0" w:color="auto"/>
                  </w:tcBorders>
                  <w:shd w:val="clear" w:color="000000" w:fill="FFFFFF"/>
                  <w:noWrap/>
                  <w:vAlign w:val="center"/>
                  <w:hideMark/>
                </w:tcPr>
                <w:p w14:paraId="660E5DDA"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34,05 </w:t>
                  </w:r>
                </w:p>
              </w:tc>
              <w:tc>
                <w:tcPr>
                  <w:tcW w:w="1203" w:type="dxa"/>
                  <w:tcBorders>
                    <w:top w:val="nil"/>
                    <w:left w:val="nil"/>
                    <w:bottom w:val="single" w:sz="4" w:space="0" w:color="auto"/>
                    <w:right w:val="single" w:sz="4" w:space="0" w:color="auto"/>
                  </w:tcBorders>
                  <w:shd w:val="clear" w:color="000000" w:fill="FFFFFF"/>
                  <w:noWrap/>
                  <w:vAlign w:val="center"/>
                  <w:hideMark/>
                </w:tcPr>
                <w:p w14:paraId="50335DD8"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6.638,78 </w:t>
                  </w:r>
                </w:p>
              </w:tc>
              <w:tc>
                <w:tcPr>
                  <w:tcW w:w="866" w:type="dxa"/>
                  <w:tcBorders>
                    <w:top w:val="nil"/>
                    <w:left w:val="nil"/>
                    <w:bottom w:val="single" w:sz="4" w:space="0" w:color="auto"/>
                    <w:right w:val="single" w:sz="8" w:space="0" w:color="auto"/>
                  </w:tcBorders>
                  <w:shd w:val="clear" w:color="auto" w:fill="auto"/>
                  <w:noWrap/>
                  <w:vAlign w:val="center"/>
                  <w:hideMark/>
                </w:tcPr>
                <w:p w14:paraId="5DA405A7" w14:textId="77777777" w:rsidR="004E63D8" w:rsidRPr="009E01EF" w:rsidRDefault="004E63D8" w:rsidP="00085C1D">
                  <w:pPr>
                    <w:jc w:val="right"/>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0,49%</w:t>
                  </w:r>
                </w:p>
              </w:tc>
            </w:tr>
            <w:tr w:rsidR="004E63D8" w:rsidRPr="009E01EF" w14:paraId="28DDACF7" w14:textId="77777777" w:rsidTr="00085C1D">
              <w:trPr>
                <w:trHeight w:val="499"/>
              </w:trPr>
              <w:tc>
                <w:tcPr>
                  <w:tcW w:w="1202" w:type="dxa"/>
                  <w:tcBorders>
                    <w:top w:val="nil"/>
                    <w:left w:val="single" w:sz="8" w:space="0" w:color="auto"/>
                    <w:bottom w:val="single" w:sz="4" w:space="0" w:color="auto"/>
                    <w:right w:val="single" w:sz="4" w:space="0" w:color="auto"/>
                  </w:tcBorders>
                  <w:shd w:val="clear" w:color="auto" w:fill="auto"/>
                  <w:vAlign w:val="center"/>
                  <w:hideMark/>
                </w:tcPr>
                <w:p w14:paraId="7175E48F"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1.3</w:t>
                  </w:r>
                </w:p>
              </w:tc>
              <w:tc>
                <w:tcPr>
                  <w:tcW w:w="742" w:type="dxa"/>
                  <w:tcBorders>
                    <w:top w:val="nil"/>
                    <w:left w:val="nil"/>
                    <w:bottom w:val="single" w:sz="4" w:space="0" w:color="auto"/>
                    <w:right w:val="single" w:sz="4" w:space="0" w:color="auto"/>
                  </w:tcBorders>
                  <w:shd w:val="clear" w:color="auto" w:fill="auto"/>
                  <w:vAlign w:val="center"/>
                  <w:hideMark/>
                </w:tcPr>
                <w:p w14:paraId="52CE25FA"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97916</w:t>
                  </w:r>
                </w:p>
              </w:tc>
              <w:tc>
                <w:tcPr>
                  <w:tcW w:w="759" w:type="dxa"/>
                  <w:tcBorders>
                    <w:top w:val="nil"/>
                    <w:left w:val="nil"/>
                    <w:bottom w:val="single" w:sz="4" w:space="0" w:color="auto"/>
                    <w:right w:val="single" w:sz="4" w:space="0" w:color="auto"/>
                  </w:tcBorders>
                  <w:shd w:val="clear" w:color="auto" w:fill="auto"/>
                  <w:vAlign w:val="center"/>
                  <w:hideMark/>
                </w:tcPr>
                <w:p w14:paraId="4993D48A"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SINAPI</w:t>
                  </w:r>
                </w:p>
              </w:tc>
              <w:tc>
                <w:tcPr>
                  <w:tcW w:w="4682" w:type="dxa"/>
                  <w:tcBorders>
                    <w:top w:val="nil"/>
                    <w:left w:val="nil"/>
                    <w:bottom w:val="single" w:sz="4" w:space="0" w:color="auto"/>
                    <w:right w:val="single" w:sz="4" w:space="0" w:color="auto"/>
                  </w:tcBorders>
                  <w:shd w:val="clear" w:color="auto" w:fill="auto"/>
                  <w:vAlign w:val="center"/>
                  <w:hideMark/>
                </w:tcPr>
                <w:p w14:paraId="474DA17A" w14:textId="77777777" w:rsidR="004E63D8" w:rsidRPr="009E01EF" w:rsidRDefault="004E63D8" w:rsidP="00085C1D">
                  <w:pPr>
                    <w:jc w:val="both"/>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TRANSPORTE COM CAMINHÃO BASCULANTE DE 6 M³, EM VIA URBANA EM LEITO NATURAL (UNIDADE: TXKM). AF_07/2020</w:t>
                  </w:r>
                </w:p>
              </w:tc>
              <w:tc>
                <w:tcPr>
                  <w:tcW w:w="979" w:type="dxa"/>
                  <w:tcBorders>
                    <w:top w:val="nil"/>
                    <w:left w:val="nil"/>
                    <w:bottom w:val="single" w:sz="4" w:space="0" w:color="auto"/>
                    <w:right w:val="single" w:sz="4" w:space="0" w:color="auto"/>
                  </w:tcBorders>
                  <w:shd w:val="clear" w:color="auto" w:fill="auto"/>
                  <w:vAlign w:val="center"/>
                  <w:hideMark/>
                </w:tcPr>
                <w:p w14:paraId="08389C04"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t/km</w:t>
                  </w:r>
                </w:p>
              </w:tc>
              <w:tc>
                <w:tcPr>
                  <w:tcW w:w="516" w:type="dxa"/>
                  <w:tcBorders>
                    <w:top w:val="nil"/>
                    <w:left w:val="nil"/>
                    <w:bottom w:val="single" w:sz="4" w:space="0" w:color="auto"/>
                    <w:right w:val="single" w:sz="4" w:space="0" w:color="auto"/>
                  </w:tcBorders>
                  <w:shd w:val="clear" w:color="000000" w:fill="FFFFFF"/>
                  <w:noWrap/>
                  <w:vAlign w:val="center"/>
                  <w:hideMark/>
                </w:tcPr>
                <w:p w14:paraId="7EC5FEFF" w14:textId="77777777" w:rsidR="004E63D8" w:rsidRPr="009E01EF" w:rsidRDefault="004E63D8" w:rsidP="00085C1D">
                  <w:pPr>
                    <w:jc w:val="right"/>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8.480,22 </w:t>
                  </w:r>
                </w:p>
              </w:tc>
              <w:tc>
                <w:tcPr>
                  <w:tcW w:w="1534" w:type="dxa"/>
                  <w:tcBorders>
                    <w:top w:val="nil"/>
                    <w:left w:val="nil"/>
                    <w:bottom w:val="single" w:sz="4" w:space="0" w:color="auto"/>
                    <w:right w:val="single" w:sz="4" w:space="0" w:color="auto"/>
                  </w:tcBorders>
                  <w:shd w:val="clear" w:color="000000" w:fill="FFFFFF"/>
                  <w:noWrap/>
                  <w:vAlign w:val="center"/>
                  <w:hideMark/>
                </w:tcPr>
                <w:p w14:paraId="0CD469A9"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2,50 </w:t>
                  </w:r>
                </w:p>
              </w:tc>
              <w:tc>
                <w:tcPr>
                  <w:tcW w:w="1577" w:type="dxa"/>
                  <w:tcBorders>
                    <w:top w:val="nil"/>
                    <w:left w:val="nil"/>
                    <w:bottom w:val="single" w:sz="4" w:space="0" w:color="auto"/>
                    <w:right w:val="single" w:sz="4" w:space="0" w:color="auto"/>
                  </w:tcBorders>
                  <w:shd w:val="clear" w:color="000000" w:fill="FFFFFF"/>
                  <w:noWrap/>
                  <w:vAlign w:val="center"/>
                  <w:hideMark/>
                </w:tcPr>
                <w:p w14:paraId="4BE636F6"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3,17 </w:t>
                  </w:r>
                </w:p>
              </w:tc>
              <w:tc>
                <w:tcPr>
                  <w:tcW w:w="1203" w:type="dxa"/>
                  <w:tcBorders>
                    <w:top w:val="nil"/>
                    <w:left w:val="nil"/>
                    <w:bottom w:val="single" w:sz="4" w:space="0" w:color="auto"/>
                    <w:right w:val="single" w:sz="4" w:space="0" w:color="auto"/>
                  </w:tcBorders>
                  <w:shd w:val="clear" w:color="000000" w:fill="FFFFFF"/>
                  <w:noWrap/>
                  <w:vAlign w:val="center"/>
                  <w:hideMark/>
                </w:tcPr>
                <w:p w14:paraId="59D7488B"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26.871,70 </w:t>
                  </w:r>
                </w:p>
              </w:tc>
              <w:tc>
                <w:tcPr>
                  <w:tcW w:w="866" w:type="dxa"/>
                  <w:tcBorders>
                    <w:top w:val="nil"/>
                    <w:left w:val="nil"/>
                    <w:bottom w:val="single" w:sz="4" w:space="0" w:color="auto"/>
                    <w:right w:val="single" w:sz="8" w:space="0" w:color="auto"/>
                  </w:tcBorders>
                  <w:shd w:val="clear" w:color="auto" w:fill="auto"/>
                  <w:noWrap/>
                  <w:vAlign w:val="center"/>
                  <w:hideMark/>
                </w:tcPr>
                <w:p w14:paraId="3306D9C8" w14:textId="77777777" w:rsidR="004E63D8" w:rsidRPr="009E01EF" w:rsidRDefault="004E63D8" w:rsidP="00085C1D">
                  <w:pPr>
                    <w:jc w:val="right"/>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1,96%</w:t>
                  </w:r>
                </w:p>
              </w:tc>
            </w:tr>
            <w:tr w:rsidR="004E63D8" w:rsidRPr="009E01EF" w14:paraId="15779F3A" w14:textId="77777777" w:rsidTr="00085C1D">
              <w:trPr>
                <w:trHeight w:val="255"/>
              </w:trPr>
              <w:tc>
                <w:tcPr>
                  <w:tcW w:w="1202" w:type="dxa"/>
                  <w:tcBorders>
                    <w:top w:val="nil"/>
                    <w:left w:val="single" w:sz="8" w:space="0" w:color="auto"/>
                    <w:bottom w:val="nil"/>
                    <w:right w:val="nil"/>
                  </w:tcBorders>
                  <w:shd w:val="clear" w:color="auto" w:fill="auto"/>
                  <w:vAlign w:val="center"/>
                  <w:hideMark/>
                </w:tcPr>
                <w:p w14:paraId="5B415B5E" w14:textId="77777777" w:rsidR="004E63D8" w:rsidRPr="009E01EF" w:rsidRDefault="004E63D8" w:rsidP="00085C1D">
                  <w:pP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 </w:t>
                  </w:r>
                </w:p>
              </w:tc>
              <w:tc>
                <w:tcPr>
                  <w:tcW w:w="742" w:type="dxa"/>
                  <w:tcBorders>
                    <w:top w:val="nil"/>
                    <w:left w:val="nil"/>
                    <w:bottom w:val="nil"/>
                    <w:right w:val="nil"/>
                  </w:tcBorders>
                  <w:shd w:val="clear" w:color="auto" w:fill="auto"/>
                  <w:vAlign w:val="center"/>
                  <w:hideMark/>
                </w:tcPr>
                <w:p w14:paraId="755B049B" w14:textId="77777777" w:rsidR="004E63D8" w:rsidRPr="009E01EF" w:rsidRDefault="004E63D8" w:rsidP="00085C1D">
                  <w:pPr>
                    <w:rPr>
                      <w:rFonts w:ascii="Times New Roman" w:eastAsia="Times New Roman" w:hAnsi="Times New Roman" w:cs="Times New Roman"/>
                      <w:sz w:val="24"/>
                      <w:szCs w:val="24"/>
                      <w:lang w:eastAsia="pt-BR"/>
                    </w:rPr>
                  </w:pPr>
                </w:p>
              </w:tc>
              <w:tc>
                <w:tcPr>
                  <w:tcW w:w="759" w:type="dxa"/>
                  <w:tcBorders>
                    <w:top w:val="nil"/>
                    <w:left w:val="nil"/>
                    <w:bottom w:val="nil"/>
                    <w:right w:val="nil"/>
                  </w:tcBorders>
                  <w:shd w:val="clear" w:color="auto" w:fill="auto"/>
                  <w:vAlign w:val="center"/>
                  <w:hideMark/>
                </w:tcPr>
                <w:p w14:paraId="3FCC97E2" w14:textId="77777777" w:rsidR="004E63D8" w:rsidRPr="009E01EF" w:rsidRDefault="004E63D8" w:rsidP="00085C1D">
                  <w:pPr>
                    <w:rPr>
                      <w:rFonts w:ascii="Times New Roman" w:eastAsia="Times New Roman" w:hAnsi="Times New Roman" w:cs="Times New Roman"/>
                      <w:sz w:val="24"/>
                      <w:szCs w:val="24"/>
                      <w:lang w:eastAsia="pt-BR"/>
                    </w:rPr>
                  </w:pPr>
                </w:p>
              </w:tc>
              <w:tc>
                <w:tcPr>
                  <w:tcW w:w="4682" w:type="dxa"/>
                  <w:tcBorders>
                    <w:top w:val="nil"/>
                    <w:left w:val="nil"/>
                    <w:bottom w:val="nil"/>
                    <w:right w:val="nil"/>
                  </w:tcBorders>
                  <w:shd w:val="clear" w:color="auto" w:fill="auto"/>
                  <w:vAlign w:val="center"/>
                  <w:hideMark/>
                </w:tcPr>
                <w:p w14:paraId="26EB9065" w14:textId="77777777" w:rsidR="004E63D8" w:rsidRPr="009E01EF" w:rsidRDefault="004E63D8" w:rsidP="00085C1D">
                  <w:pPr>
                    <w:rPr>
                      <w:rFonts w:ascii="Times New Roman" w:eastAsia="Times New Roman" w:hAnsi="Times New Roman" w:cs="Times New Roman"/>
                      <w:sz w:val="24"/>
                      <w:szCs w:val="24"/>
                      <w:lang w:eastAsia="pt-BR"/>
                    </w:rPr>
                  </w:pPr>
                </w:p>
              </w:tc>
              <w:tc>
                <w:tcPr>
                  <w:tcW w:w="979" w:type="dxa"/>
                  <w:tcBorders>
                    <w:top w:val="nil"/>
                    <w:left w:val="nil"/>
                    <w:bottom w:val="nil"/>
                    <w:right w:val="nil"/>
                  </w:tcBorders>
                  <w:shd w:val="clear" w:color="auto" w:fill="auto"/>
                  <w:noWrap/>
                  <w:vAlign w:val="center"/>
                  <w:hideMark/>
                </w:tcPr>
                <w:p w14:paraId="360F3D9F" w14:textId="77777777" w:rsidR="004E63D8" w:rsidRPr="009E01EF" w:rsidRDefault="004E63D8" w:rsidP="00085C1D">
                  <w:pPr>
                    <w:jc w:val="both"/>
                    <w:rPr>
                      <w:rFonts w:ascii="Times New Roman" w:eastAsia="Times New Roman" w:hAnsi="Times New Roman" w:cs="Times New Roman"/>
                      <w:sz w:val="24"/>
                      <w:szCs w:val="24"/>
                      <w:lang w:eastAsia="pt-BR"/>
                    </w:rPr>
                  </w:pPr>
                </w:p>
              </w:tc>
              <w:tc>
                <w:tcPr>
                  <w:tcW w:w="516" w:type="dxa"/>
                  <w:tcBorders>
                    <w:top w:val="nil"/>
                    <w:left w:val="nil"/>
                    <w:bottom w:val="nil"/>
                    <w:right w:val="nil"/>
                  </w:tcBorders>
                  <w:shd w:val="clear" w:color="auto" w:fill="auto"/>
                  <w:noWrap/>
                  <w:vAlign w:val="center"/>
                  <w:hideMark/>
                </w:tcPr>
                <w:p w14:paraId="01BBC8D1" w14:textId="77777777" w:rsidR="004E63D8" w:rsidRPr="009E01EF" w:rsidRDefault="004E63D8" w:rsidP="00085C1D">
                  <w:pPr>
                    <w:jc w:val="center"/>
                    <w:rPr>
                      <w:rFonts w:ascii="Times New Roman" w:eastAsia="Times New Roman" w:hAnsi="Times New Roman" w:cs="Times New Roman"/>
                      <w:sz w:val="24"/>
                      <w:szCs w:val="24"/>
                      <w:lang w:eastAsia="pt-BR"/>
                    </w:rPr>
                  </w:pPr>
                </w:p>
              </w:tc>
              <w:tc>
                <w:tcPr>
                  <w:tcW w:w="1534" w:type="dxa"/>
                  <w:tcBorders>
                    <w:top w:val="nil"/>
                    <w:left w:val="nil"/>
                    <w:bottom w:val="nil"/>
                    <w:right w:val="nil"/>
                  </w:tcBorders>
                  <w:shd w:val="clear" w:color="auto" w:fill="auto"/>
                  <w:noWrap/>
                  <w:vAlign w:val="center"/>
                  <w:hideMark/>
                </w:tcPr>
                <w:p w14:paraId="1C13BB6A" w14:textId="77777777" w:rsidR="004E63D8" w:rsidRPr="009E01EF" w:rsidRDefault="004E63D8" w:rsidP="00085C1D">
                  <w:pPr>
                    <w:jc w:val="right"/>
                    <w:rPr>
                      <w:rFonts w:ascii="Times New Roman" w:eastAsia="Times New Roman" w:hAnsi="Times New Roman" w:cs="Times New Roman"/>
                      <w:sz w:val="24"/>
                      <w:szCs w:val="24"/>
                      <w:lang w:eastAsia="pt-BR"/>
                    </w:rPr>
                  </w:pPr>
                </w:p>
              </w:tc>
              <w:tc>
                <w:tcPr>
                  <w:tcW w:w="1577" w:type="dxa"/>
                  <w:tcBorders>
                    <w:top w:val="nil"/>
                    <w:left w:val="nil"/>
                    <w:bottom w:val="nil"/>
                    <w:right w:val="nil"/>
                  </w:tcBorders>
                  <w:shd w:val="clear" w:color="auto" w:fill="auto"/>
                  <w:noWrap/>
                  <w:vAlign w:val="center"/>
                  <w:hideMark/>
                </w:tcPr>
                <w:p w14:paraId="3C09A1E9" w14:textId="77777777" w:rsidR="004E63D8" w:rsidRPr="009E01EF" w:rsidRDefault="004E63D8" w:rsidP="00085C1D">
                  <w:pPr>
                    <w:rPr>
                      <w:rFonts w:ascii="Times New Roman" w:eastAsia="Times New Roman" w:hAnsi="Times New Roman" w:cs="Times New Roman"/>
                      <w:sz w:val="24"/>
                      <w:szCs w:val="24"/>
                      <w:lang w:eastAsia="pt-BR"/>
                    </w:rPr>
                  </w:pPr>
                </w:p>
              </w:tc>
              <w:tc>
                <w:tcPr>
                  <w:tcW w:w="1203" w:type="dxa"/>
                  <w:tcBorders>
                    <w:top w:val="nil"/>
                    <w:left w:val="nil"/>
                    <w:bottom w:val="nil"/>
                    <w:right w:val="nil"/>
                  </w:tcBorders>
                  <w:shd w:val="clear" w:color="auto" w:fill="auto"/>
                  <w:noWrap/>
                  <w:vAlign w:val="center"/>
                  <w:hideMark/>
                </w:tcPr>
                <w:p w14:paraId="58952E4D" w14:textId="77777777" w:rsidR="004E63D8" w:rsidRPr="009E01EF" w:rsidRDefault="004E63D8" w:rsidP="00085C1D">
                  <w:pPr>
                    <w:rPr>
                      <w:rFonts w:ascii="Times New Roman" w:eastAsia="Times New Roman" w:hAnsi="Times New Roman" w:cs="Times New Roman"/>
                      <w:sz w:val="24"/>
                      <w:szCs w:val="24"/>
                      <w:lang w:eastAsia="pt-BR"/>
                    </w:rPr>
                  </w:pPr>
                </w:p>
              </w:tc>
              <w:tc>
                <w:tcPr>
                  <w:tcW w:w="866" w:type="dxa"/>
                  <w:tcBorders>
                    <w:top w:val="nil"/>
                    <w:left w:val="nil"/>
                    <w:bottom w:val="nil"/>
                    <w:right w:val="single" w:sz="8" w:space="0" w:color="auto"/>
                  </w:tcBorders>
                  <w:shd w:val="clear" w:color="auto" w:fill="auto"/>
                  <w:noWrap/>
                  <w:vAlign w:val="center"/>
                  <w:hideMark/>
                </w:tcPr>
                <w:p w14:paraId="6E1E24D3" w14:textId="77777777" w:rsidR="004E63D8" w:rsidRPr="009E01EF" w:rsidRDefault="004E63D8" w:rsidP="00085C1D">
                  <w:pP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 </w:t>
                  </w:r>
                </w:p>
              </w:tc>
            </w:tr>
            <w:tr w:rsidR="004E63D8" w:rsidRPr="009E01EF" w14:paraId="5948C716" w14:textId="77777777" w:rsidTr="00085C1D">
              <w:trPr>
                <w:trHeight w:val="255"/>
              </w:trPr>
              <w:tc>
                <w:tcPr>
                  <w:tcW w:w="1202" w:type="dxa"/>
                  <w:tcBorders>
                    <w:top w:val="single" w:sz="4" w:space="0" w:color="auto"/>
                    <w:left w:val="single" w:sz="8" w:space="0" w:color="auto"/>
                    <w:bottom w:val="single" w:sz="4" w:space="0" w:color="auto"/>
                    <w:right w:val="single" w:sz="4" w:space="0" w:color="auto"/>
                  </w:tcBorders>
                  <w:shd w:val="clear" w:color="000000" w:fill="C0C0C0"/>
                  <w:noWrap/>
                  <w:vAlign w:val="center"/>
                  <w:hideMark/>
                </w:tcPr>
                <w:p w14:paraId="29242F31" w14:textId="77777777" w:rsidR="004E63D8" w:rsidRPr="009E01EF" w:rsidRDefault="004E63D8" w:rsidP="00085C1D">
                  <w:pPr>
                    <w:jc w:val="center"/>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2.0</w:t>
                  </w:r>
                </w:p>
              </w:tc>
              <w:tc>
                <w:tcPr>
                  <w:tcW w:w="742" w:type="dxa"/>
                  <w:tcBorders>
                    <w:top w:val="single" w:sz="4" w:space="0" w:color="auto"/>
                    <w:left w:val="nil"/>
                    <w:bottom w:val="single" w:sz="4" w:space="0" w:color="auto"/>
                    <w:right w:val="single" w:sz="4" w:space="0" w:color="auto"/>
                  </w:tcBorders>
                  <w:shd w:val="clear" w:color="000000" w:fill="C0C0C0"/>
                  <w:noWrap/>
                  <w:vAlign w:val="center"/>
                  <w:hideMark/>
                </w:tcPr>
                <w:p w14:paraId="6C332A56" w14:textId="77777777" w:rsidR="004E63D8" w:rsidRPr="009E01EF" w:rsidRDefault="004E63D8" w:rsidP="00085C1D">
                  <w:pPr>
                    <w:jc w:val="center"/>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 </w:t>
                  </w:r>
                </w:p>
              </w:tc>
              <w:tc>
                <w:tcPr>
                  <w:tcW w:w="759" w:type="dxa"/>
                  <w:tcBorders>
                    <w:top w:val="single" w:sz="4" w:space="0" w:color="auto"/>
                    <w:left w:val="nil"/>
                    <w:bottom w:val="single" w:sz="4" w:space="0" w:color="auto"/>
                    <w:right w:val="single" w:sz="4" w:space="0" w:color="auto"/>
                  </w:tcBorders>
                  <w:shd w:val="clear" w:color="000000" w:fill="C0C0C0"/>
                  <w:noWrap/>
                  <w:vAlign w:val="center"/>
                  <w:hideMark/>
                </w:tcPr>
                <w:p w14:paraId="01EC26A6" w14:textId="77777777" w:rsidR="004E63D8" w:rsidRPr="009E01EF" w:rsidRDefault="004E63D8" w:rsidP="00085C1D">
                  <w:pPr>
                    <w:jc w:val="center"/>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 </w:t>
                  </w:r>
                </w:p>
              </w:tc>
              <w:tc>
                <w:tcPr>
                  <w:tcW w:w="4682" w:type="dxa"/>
                  <w:tcBorders>
                    <w:top w:val="single" w:sz="4" w:space="0" w:color="auto"/>
                    <w:left w:val="nil"/>
                    <w:bottom w:val="single" w:sz="4" w:space="0" w:color="auto"/>
                    <w:right w:val="single" w:sz="4" w:space="0" w:color="auto"/>
                  </w:tcBorders>
                  <w:shd w:val="clear" w:color="000000" w:fill="C0C0C0"/>
                  <w:vAlign w:val="center"/>
                  <w:hideMark/>
                </w:tcPr>
                <w:p w14:paraId="5B935617" w14:textId="77777777" w:rsidR="004E63D8" w:rsidRPr="009E01EF" w:rsidRDefault="004E63D8" w:rsidP="00085C1D">
                  <w:pPr>
                    <w:jc w:val="both"/>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 xml:space="preserve">FUNDAÇÕES </w:t>
                  </w:r>
                </w:p>
              </w:tc>
              <w:tc>
                <w:tcPr>
                  <w:tcW w:w="979" w:type="dxa"/>
                  <w:tcBorders>
                    <w:top w:val="single" w:sz="4" w:space="0" w:color="auto"/>
                    <w:left w:val="nil"/>
                    <w:bottom w:val="single" w:sz="4" w:space="0" w:color="auto"/>
                    <w:right w:val="single" w:sz="4" w:space="0" w:color="auto"/>
                  </w:tcBorders>
                  <w:shd w:val="clear" w:color="000000" w:fill="C0C0C0"/>
                  <w:noWrap/>
                  <w:vAlign w:val="center"/>
                  <w:hideMark/>
                </w:tcPr>
                <w:p w14:paraId="3E5A9B81" w14:textId="77777777" w:rsidR="004E63D8" w:rsidRPr="009E01EF" w:rsidRDefault="004E63D8" w:rsidP="00085C1D">
                  <w:pPr>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 </w:t>
                  </w:r>
                </w:p>
              </w:tc>
              <w:tc>
                <w:tcPr>
                  <w:tcW w:w="516" w:type="dxa"/>
                  <w:tcBorders>
                    <w:top w:val="single" w:sz="4" w:space="0" w:color="auto"/>
                    <w:left w:val="nil"/>
                    <w:bottom w:val="single" w:sz="4" w:space="0" w:color="auto"/>
                    <w:right w:val="single" w:sz="4" w:space="0" w:color="auto"/>
                  </w:tcBorders>
                  <w:shd w:val="clear" w:color="000000" w:fill="C0C0C0"/>
                  <w:noWrap/>
                  <w:vAlign w:val="center"/>
                  <w:hideMark/>
                </w:tcPr>
                <w:p w14:paraId="350C8AF7" w14:textId="77777777" w:rsidR="004E63D8" w:rsidRPr="009E01EF" w:rsidRDefault="004E63D8" w:rsidP="00085C1D">
                  <w:pPr>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 </w:t>
                  </w:r>
                </w:p>
              </w:tc>
              <w:tc>
                <w:tcPr>
                  <w:tcW w:w="1534" w:type="dxa"/>
                  <w:tcBorders>
                    <w:top w:val="single" w:sz="4" w:space="0" w:color="auto"/>
                    <w:left w:val="nil"/>
                    <w:bottom w:val="single" w:sz="4" w:space="0" w:color="auto"/>
                    <w:right w:val="single" w:sz="4" w:space="0" w:color="auto"/>
                  </w:tcBorders>
                  <w:shd w:val="clear" w:color="000000" w:fill="C0C0C0"/>
                  <w:noWrap/>
                  <w:vAlign w:val="center"/>
                  <w:hideMark/>
                </w:tcPr>
                <w:p w14:paraId="3D3BFD2C" w14:textId="77777777" w:rsidR="004E63D8" w:rsidRPr="009E01EF" w:rsidRDefault="004E63D8" w:rsidP="00085C1D">
                  <w:pPr>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 </w:t>
                  </w:r>
                </w:p>
              </w:tc>
              <w:tc>
                <w:tcPr>
                  <w:tcW w:w="1577" w:type="dxa"/>
                  <w:tcBorders>
                    <w:top w:val="single" w:sz="4" w:space="0" w:color="auto"/>
                    <w:left w:val="nil"/>
                    <w:bottom w:val="single" w:sz="4" w:space="0" w:color="auto"/>
                    <w:right w:val="single" w:sz="4" w:space="0" w:color="auto"/>
                  </w:tcBorders>
                  <w:shd w:val="clear" w:color="000000" w:fill="C0C0C0"/>
                  <w:noWrap/>
                  <w:vAlign w:val="center"/>
                  <w:hideMark/>
                </w:tcPr>
                <w:p w14:paraId="416C59D9" w14:textId="77777777" w:rsidR="004E63D8" w:rsidRPr="009E01EF" w:rsidRDefault="004E63D8" w:rsidP="00085C1D">
                  <w:pPr>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 </w:t>
                  </w:r>
                </w:p>
              </w:tc>
              <w:tc>
                <w:tcPr>
                  <w:tcW w:w="1203" w:type="dxa"/>
                  <w:tcBorders>
                    <w:top w:val="single" w:sz="4" w:space="0" w:color="auto"/>
                    <w:left w:val="nil"/>
                    <w:bottom w:val="single" w:sz="4" w:space="0" w:color="auto"/>
                    <w:right w:val="single" w:sz="4" w:space="0" w:color="auto"/>
                  </w:tcBorders>
                  <w:shd w:val="clear" w:color="000000" w:fill="C0C0C0"/>
                  <w:noWrap/>
                  <w:vAlign w:val="center"/>
                  <w:hideMark/>
                </w:tcPr>
                <w:p w14:paraId="74BFC401" w14:textId="77777777" w:rsidR="004E63D8" w:rsidRPr="009E01EF" w:rsidRDefault="004E63D8" w:rsidP="00085C1D">
                  <w:pPr>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 xml:space="preserve">          141.514,05 </w:t>
                  </w:r>
                </w:p>
              </w:tc>
              <w:tc>
                <w:tcPr>
                  <w:tcW w:w="866" w:type="dxa"/>
                  <w:tcBorders>
                    <w:top w:val="single" w:sz="4" w:space="0" w:color="auto"/>
                    <w:left w:val="nil"/>
                    <w:bottom w:val="single" w:sz="4" w:space="0" w:color="auto"/>
                    <w:right w:val="single" w:sz="8" w:space="0" w:color="auto"/>
                  </w:tcBorders>
                  <w:shd w:val="clear" w:color="000000" w:fill="C0C0C0"/>
                  <w:noWrap/>
                  <w:vAlign w:val="center"/>
                  <w:hideMark/>
                </w:tcPr>
                <w:p w14:paraId="7BCF42F6" w14:textId="77777777" w:rsidR="004E63D8" w:rsidRPr="009E01EF" w:rsidRDefault="004E63D8" w:rsidP="00085C1D">
                  <w:pPr>
                    <w:jc w:val="right"/>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10,34%</w:t>
                  </w:r>
                </w:p>
              </w:tc>
            </w:tr>
            <w:tr w:rsidR="004E63D8" w:rsidRPr="009E01EF" w14:paraId="2D2378DD" w14:textId="77777777" w:rsidTr="00085C1D">
              <w:trPr>
                <w:trHeight w:val="255"/>
              </w:trPr>
              <w:tc>
                <w:tcPr>
                  <w:tcW w:w="1202" w:type="dxa"/>
                  <w:tcBorders>
                    <w:top w:val="nil"/>
                    <w:left w:val="single" w:sz="8" w:space="0" w:color="auto"/>
                    <w:bottom w:val="single" w:sz="4" w:space="0" w:color="auto"/>
                    <w:right w:val="single" w:sz="4" w:space="0" w:color="auto"/>
                  </w:tcBorders>
                  <w:shd w:val="clear" w:color="auto" w:fill="auto"/>
                  <w:noWrap/>
                  <w:vAlign w:val="center"/>
                  <w:hideMark/>
                </w:tcPr>
                <w:p w14:paraId="580A6A3D" w14:textId="77777777" w:rsidR="004E63D8" w:rsidRPr="009E01EF" w:rsidRDefault="004E63D8" w:rsidP="00085C1D">
                  <w:pPr>
                    <w:jc w:val="center"/>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2.1</w:t>
                  </w:r>
                </w:p>
              </w:tc>
              <w:tc>
                <w:tcPr>
                  <w:tcW w:w="742" w:type="dxa"/>
                  <w:tcBorders>
                    <w:top w:val="nil"/>
                    <w:left w:val="nil"/>
                    <w:bottom w:val="single" w:sz="4" w:space="0" w:color="auto"/>
                    <w:right w:val="single" w:sz="4" w:space="0" w:color="auto"/>
                  </w:tcBorders>
                  <w:shd w:val="clear" w:color="auto" w:fill="auto"/>
                  <w:noWrap/>
                  <w:vAlign w:val="center"/>
                  <w:hideMark/>
                </w:tcPr>
                <w:p w14:paraId="229A786F" w14:textId="77777777" w:rsidR="004E63D8" w:rsidRPr="009E01EF" w:rsidRDefault="004E63D8" w:rsidP="00085C1D">
                  <w:pPr>
                    <w:jc w:val="center"/>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 </w:t>
                  </w:r>
                </w:p>
              </w:tc>
              <w:tc>
                <w:tcPr>
                  <w:tcW w:w="759" w:type="dxa"/>
                  <w:tcBorders>
                    <w:top w:val="nil"/>
                    <w:left w:val="nil"/>
                    <w:bottom w:val="single" w:sz="4" w:space="0" w:color="auto"/>
                    <w:right w:val="single" w:sz="4" w:space="0" w:color="auto"/>
                  </w:tcBorders>
                  <w:shd w:val="clear" w:color="auto" w:fill="auto"/>
                  <w:noWrap/>
                  <w:vAlign w:val="center"/>
                  <w:hideMark/>
                </w:tcPr>
                <w:p w14:paraId="1B0AFEBD" w14:textId="77777777" w:rsidR="004E63D8" w:rsidRPr="009E01EF" w:rsidRDefault="004E63D8" w:rsidP="00085C1D">
                  <w:pPr>
                    <w:jc w:val="center"/>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 </w:t>
                  </w:r>
                </w:p>
              </w:tc>
              <w:tc>
                <w:tcPr>
                  <w:tcW w:w="4682" w:type="dxa"/>
                  <w:tcBorders>
                    <w:top w:val="nil"/>
                    <w:left w:val="nil"/>
                    <w:bottom w:val="single" w:sz="4" w:space="0" w:color="auto"/>
                    <w:right w:val="single" w:sz="4" w:space="0" w:color="auto"/>
                  </w:tcBorders>
                  <w:shd w:val="clear" w:color="auto" w:fill="auto"/>
                  <w:vAlign w:val="center"/>
                  <w:hideMark/>
                </w:tcPr>
                <w:p w14:paraId="0FDB45EC" w14:textId="77777777" w:rsidR="004E63D8" w:rsidRPr="009E01EF" w:rsidRDefault="004E63D8" w:rsidP="00085C1D">
                  <w:pPr>
                    <w:jc w:val="both"/>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CONCRETO ARMADO PARA FUNDAÇÕES - SAPATAS</w:t>
                  </w:r>
                </w:p>
              </w:tc>
              <w:tc>
                <w:tcPr>
                  <w:tcW w:w="979" w:type="dxa"/>
                  <w:tcBorders>
                    <w:top w:val="nil"/>
                    <w:left w:val="nil"/>
                    <w:bottom w:val="single" w:sz="4" w:space="0" w:color="auto"/>
                    <w:right w:val="single" w:sz="4" w:space="0" w:color="auto"/>
                  </w:tcBorders>
                  <w:shd w:val="clear" w:color="auto" w:fill="auto"/>
                  <w:noWrap/>
                  <w:vAlign w:val="center"/>
                  <w:hideMark/>
                </w:tcPr>
                <w:p w14:paraId="6A16171E" w14:textId="77777777" w:rsidR="004E63D8" w:rsidRPr="009E01EF" w:rsidRDefault="004E63D8" w:rsidP="00085C1D">
                  <w:pP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 </w:t>
                  </w:r>
                </w:p>
              </w:tc>
              <w:tc>
                <w:tcPr>
                  <w:tcW w:w="516" w:type="dxa"/>
                  <w:tcBorders>
                    <w:top w:val="nil"/>
                    <w:left w:val="nil"/>
                    <w:bottom w:val="single" w:sz="4" w:space="0" w:color="auto"/>
                    <w:right w:val="single" w:sz="4" w:space="0" w:color="auto"/>
                  </w:tcBorders>
                  <w:shd w:val="clear" w:color="auto" w:fill="auto"/>
                  <w:noWrap/>
                  <w:vAlign w:val="center"/>
                  <w:hideMark/>
                </w:tcPr>
                <w:p w14:paraId="6C81D66D" w14:textId="77777777" w:rsidR="004E63D8" w:rsidRPr="009E01EF" w:rsidRDefault="004E63D8" w:rsidP="00085C1D">
                  <w:pP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 </w:t>
                  </w:r>
                </w:p>
              </w:tc>
              <w:tc>
                <w:tcPr>
                  <w:tcW w:w="1534" w:type="dxa"/>
                  <w:tcBorders>
                    <w:top w:val="nil"/>
                    <w:left w:val="nil"/>
                    <w:bottom w:val="nil"/>
                    <w:right w:val="nil"/>
                  </w:tcBorders>
                  <w:shd w:val="clear" w:color="auto" w:fill="auto"/>
                  <w:noWrap/>
                  <w:vAlign w:val="center"/>
                  <w:hideMark/>
                </w:tcPr>
                <w:p w14:paraId="4C0C0F74" w14:textId="77777777" w:rsidR="004E63D8" w:rsidRPr="009E01EF" w:rsidRDefault="004E63D8" w:rsidP="00085C1D">
                  <w:pPr>
                    <w:rPr>
                      <w:rFonts w:ascii="Times New Roman" w:eastAsia="Times New Roman" w:hAnsi="Times New Roman" w:cs="Times New Roman"/>
                      <w:sz w:val="24"/>
                      <w:szCs w:val="24"/>
                      <w:lang w:eastAsia="pt-BR"/>
                    </w:rPr>
                  </w:pPr>
                </w:p>
              </w:tc>
              <w:tc>
                <w:tcPr>
                  <w:tcW w:w="1577" w:type="dxa"/>
                  <w:tcBorders>
                    <w:top w:val="nil"/>
                    <w:left w:val="nil"/>
                    <w:bottom w:val="nil"/>
                    <w:right w:val="nil"/>
                  </w:tcBorders>
                  <w:shd w:val="clear" w:color="auto" w:fill="auto"/>
                  <w:noWrap/>
                  <w:vAlign w:val="center"/>
                  <w:hideMark/>
                </w:tcPr>
                <w:p w14:paraId="05B9B8B9" w14:textId="77777777" w:rsidR="004E63D8" w:rsidRPr="009E01EF" w:rsidRDefault="004E63D8" w:rsidP="00085C1D">
                  <w:pPr>
                    <w:rPr>
                      <w:rFonts w:ascii="Times New Roman" w:eastAsia="Times New Roman" w:hAnsi="Times New Roman" w:cs="Times New Roman"/>
                      <w:sz w:val="24"/>
                      <w:szCs w:val="24"/>
                      <w:lang w:eastAsia="pt-BR"/>
                    </w:rPr>
                  </w:pPr>
                </w:p>
              </w:tc>
              <w:tc>
                <w:tcPr>
                  <w:tcW w:w="1203" w:type="dxa"/>
                  <w:tcBorders>
                    <w:top w:val="nil"/>
                    <w:left w:val="nil"/>
                    <w:bottom w:val="nil"/>
                    <w:right w:val="nil"/>
                  </w:tcBorders>
                  <w:shd w:val="clear" w:color="auto" w:fill="auto"/>
                  <w:noWrap/>
                  <w:vAlign w:val="center"/>
                  <w:hideMark/>
                </w:tcPr>
                <w:p w14:paraId="40F0540B" w14:textId="77777777" w:rsidR="004E63D8" w:rsidRPr="009E01EF" w:rsidRDefault="004E63D8" w:rsidP="00085C1D">
                  <w:pPr>
                    <w:rPr>
                      <w:rFonts w:ascii="Times New Roman" w:eastAsia="Times New Roman" w:hAnsi="Times New Roman" w:cs="Times New Roman"/>
                      <w:sz w:val="24"/>
                      <w:szCs w:val="24"/>
                      <w:lang w:eastAsia="pt-BR"/>
                    </w:rPr>
                  </w:pPr>
                </w:p>
              </w:tc>
              <w:tc>
                <w:tcPr>
                  <w:tcW w:w="866" w:type="dxa"/>
                  <w:tcBorders>
                    <w:top w:val="nil"/>
                    <w:left w:val="nil"/>
                    <w:bottom w:val="nil"/>
                    <w:right w:val="single" w:sz="8" w:space="0" w:color="auto"/>
                  </w:tcBorders>
                  <w:shd w:val="clear" w:color="auto" w:fill="auto"/>
                  <w:noWrap/>
                  <w:vAlign w:val="center"/>
                  <w:hideMark/>
                </w:tcPr>
                <w:p w14:paraId="5ED504BC" w14:textId="77777777" w:rsidR="004E63D8" w:rsidRPr="009E01EF" w:rsidRDefault="004E63D8" w:rsidP="00085C1D">
                  <w:pP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 </w:t>
                  </w:r>
                </w:p>
              </w:tc>
            </w:tr>
            <w:tr w:rsidR="004E63D8" w:rsidRPr="009E01EF" w14:paraId="1EBC7E09" w14:textId="77777777" w:rsidTr="00085C1D">
              <w:trPr>
                <w:trHeight w:val="499"/>
              </w:trPr>
              <w:tc>
                <w:tcPr>
                  <w:tcW w:w="1202" w:type="dxa"/>
                  <w:tcBorders>
                    <w:top w:val="nil"/>
                    <w:left w:val="single" w:sz="8" w:space="0" w:color="auto"/>
                    <w:bottom w:val="single" w:sz="4" w:space="0" w:color="auto"/>
                    <w:right w:val="single" w:sz="4" w:space="0" w:color="auto"/>
                  </w:tcBorders>
                  <w:shd w:val="clear" w:color="auto" w:fill="auto"/>
                  <w:noWrap/>
                  <w:vAlign w:val="center"/>
                  <w:hideMark/>
                </w:tcPr>
                <w:p w14:paraId="44E08496"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2.1.1</w:t>
                  </w:r>
                </w:p>
              </w:tc>
              <w:tc>
                <w:tcPr>
                  <w:tcW w:w="742" w:type="dxa"/>
                  <w:tcBorders>
                    <w:top w:val="nil"/>
                    <w:left w:val="nil"/>
                    <w:bottom w:val="single" w:sz="4" w:space="0" w:color="auto"/>
                    <w:right w:val="single" w:sz="4" w:space="0" w:color="auto"/>
                  </w:tcBorders>
                  <w:shd w:val="clear" w:color="auto" w:fill="auto"/>
                  <w:vAlign w:val="center"/>
                  <w:hideMark/>
                </w:tcPr>
                <w:p w14:paraId="744B4136"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96619</w:t>
                  </w:r>
                </w:p>
              </w:tc>
              <w:tc>
                <w:tcPr>
                  <w:tcW w:w="759" w:type="dxa"/>
                  <w:tcBorders>
                    <w:top w:val="nil"/>
                    <w:left w:val="nil"/>
                    <w:bottom w:val="single" w:sz="4" w:space="0" w:color="auto"/>
                    <w:right w:val="single" w:sz="4" w:space="0" w:color="auto"/>
                  </w:tcBorders>
                  <w:shd w:val="clear" w:color="auto" w:fill="auto"/>
                  <w:vAlign w:val="center"/>
                  <w:hideMark/>
                </w:tcPr>
                <w:p w14:paraId="0611A2D7"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SINAPI</w:t>
                  </w:r>
                </w:p>
              </w:tc>
              <w:tc>
                <w:tcPr>
                  <w:tcW w:w="4682" w:type="dxa"/>
                  <w:tcBorders>
                    <w:top w:val="nil"/>
                    <w:left w:val="nil"/>
                    <w:bottom w:val="single" w:sz="4" w:space="0" w:color="auto"/>
                    <w:right w:val="single" w:sz="4" w:space="0" w:color="auto"/>
                  </w:tcBorders>
                  <w:shd w:val="clear" w:color="auto" w:fill="auto"/>
                  <w:vAlign w:val="center"/>
                  <w:hideMark/>
                </w:tcPr>
                <w:p w14:paraId="6DA0CD12" w14:textId="77777777" w:rsidR="004E63D8" w:rsidRPr="009E01EF" w:rsidRDefault="004E63D8" w:rsidP="00085C1D">
                  <w:pPr>
                    <w:jc w:val="both"/>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LASTRO DE CONCRETO MAGRO, APLICADO EM BLOCOS DE COROAMENTO OU SAPATAS, ESPESSURA DE 5 CM. AF_08/2017</w:t>
                  </w:r>
                </w:p>
              </w:tc>
              <w:tc>
                <w:tcPr>
                  <w:tcW w:w="979" w:type="dxa"/>
                  <w:tcBorders>
                    <w:top w:val="nil"/>
                    <w:left w:val="nil"/>
                    <w:bottom w:val="single" w:sz="4" w:space="0" w:color="auto"/>
                    <w:right w:val="single" w:sz="4" w:space="0" w:color="auto"/>
                  </w:tcBorders>
                  <w:shd w:val="clear" w:color="auto" w:fill="auto"/>
                  <w:vAlign w:val="center"/>
                  <w:hideMark/>
                </w:tcPr>
                <w:p w14:paraId="4CE829DE"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m²</w:t>
                  </w:r>
                </w:p>
              </w:tc>
              <w:tc>
                <w:tcPr>
                  <w:tcW w:w="516" w:type="dxa"/>
                  <w:tcBorders>
                    <w:top w:val="nil"/>
                    <w:left w:val="nil"/>
                    <w:bottom w:val="single" w:sz="4" w:space="0" w:color="auto"/>
                    <w:right w:val="single" w:sz="4" w:space="0" w:color="auto"/>
                  </w:tcBorders>
                  <w:shd w:val="clear" w:color="000000" w:fill="FFFFFF"/>
                  <w:noWrap/>
                  <w:vAlign w:val="center"/>
                  <w:hideMark/>
                </w:tcPr>
                <w:p w14:paraId="019B0D15"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15,00 </w:t>
                  </w:r>
                </w:p>
              </w:tc>
              <w:tc>
                <w:tcPr>
                  <w:tcW w:w="1534" w:type="dxa"/>
                  <w:tcBorders>
                    <w:top w:val="single" w:sz="4" w:space="0" w:color="auto"/>
                    <w:left w:val="nil"/>
                    <w:bottom w:val="single" w:sz="4" w:space="0" w:color="auto"/>
                    <w:right w:val="single" w:sz="4" w:space="0" w:color="auto"/>
                  </w:tcBorders>
                  <w:shd w:val="clear" w:color="000000" w:fill="FFFFFF"/>
                  <w:noWrap/>
                  <w:vAlign w:val="center"/>
                  <w:hideMark/>
                </w:tcPr>
                <w:p w14:paraId="34519388"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42,58 </w:t>
                  </w:r>
                </w:p>
              </w:tc>
              <w:tc>
                <w:tcPr>
                  <w:tcW w:w="1577" w:type="dxa"/>
                  <w:tcBorders>
                    <w:top w:val="single" w:sz="4" w:space="0" w:color="auto"/>
                    <w:left w:val="nil"/>
                    <w:bottom w:val="single" w:sz="4" w:space="0" w:color="auto"/>
                    <w:right w:val="single" w:sz="4" w:space="0" w:color="auto"/>
                  </w:tcBorders>
                  <w:shd w:val="clear" w:color="000000" w:fill="FFFFFF"/>
                  <w:noWrap/>
                  <w:vAlign w:val="center"/>
                  <w:hideMark/>
                </w:tcPr>
                <w:p w14:paraId="38958506"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53,97 </w:t>
                  </w:r>
                </w:p>
              </w:tc>
              <w:tc>
                <w:tcPr>
                  <w:tcW w:w="1203" w:type="dxa"/>
                  <w:tcBorders>
                    <w:top w:val="single" w:sz="4" w:space="0" w:color="auto"/>
                    <w:left w:val="nil"/>
                    <w:bottom w:val="single" w:sz="4" w:space="0" w:color="auto"/>
                    <w:right w:val="single" w:sz="4" w:space="0" w:color="auto"/>
                  </w:tcBorders>
                  <w:shd w:val="clear" w:color="000000" w:fill="FFFFFF"/>
                  <w:noWrap/>
                  <w:vAlign w:val="center"/>
                  <w:hideMark/>
                </w:tcPr>
                <w:p w14:paraId="5B1D1A7F"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809,55 </w:t>
                  </w:r>
                </w:p>
              </w:tc>
              <w:tc>
                <w:tcPr>
                  <w:tcW w:w="866" w:type="dxa"/>
                  <w:tcBorders>
                    <w:top w:val="single" w:sz="4" w:space="0" w:color="auto"/>
                    <w:left w:val="nil"/>
                    <w:bottom w:val="single" w:sz="4" w:space="0" w:color="auto"/>
                    <w:right w:val="single" w:sz="8" w:space="0" w:color="auto"/>
                  </w:tcBorders>
                  <w:shd w:val="clear" w:color="auto" w:fill="auto"/>
                  <w:noWrap/>
                  <w:vAlign w:val="center"/>
                  <w:hideMark/>
                </w:tcPr>
                <w:p w14:paraId="068E5E18" w14:textId="77777777" w:rsidR="004E63D8" w:rsidRPr="009E01EF" w:rsidRDefault="004E63D8" w:rsidP="00085C1D">
                  <w:pPr>
                    <w:jc w:val="right"/>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0,06%</w:t>
                  </w:r>
                </w:p>
              </w:tc>
            </w:tr>
            <w:tr w:rsidR="004E63D8" w:rsidRPr="009E01EF" w14:paraId="3E70A501" w14:textId="77777777" w:rsidTr="00085C1D">
              <w:trPr>
                <w:trHeight w:val="499"/>
              </w:trPr>
              <w:tc>
                <w:tcPr>
                  <w:tcW w:w="1202" w:type="dxa"/>
                  <w:tcBorders>
                    <w:top w:val="nil"/>
                    <w:left w:val="single" w:sz="8" w:space="0" w:color="auto"/>
                    <w:bottom w:val="single" w:sz="4" w:space="0" w:color="auto"/>
                    <w:right w:val="single" w:sz="4" w:space="0" w:color="auto"/>
                  </w:tcBorders>
                  <w:shd w:val="clear" w:color="auto" w:fill="auto"/>
                  <w:noWrap/>
                  <w:vAlign w:val="center"/>
                  <w:hideMark/>
                </w:tcPr>
                <w:p w14:paraId="403BE567"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lastRenderedPageBreak/>
                    <w:t>2.1.2</w:t>
                  </w:r>
                </w:p>
              </w:tc>
              <w:tc>
                <w:tcPr>
                  <w:tcW w:w="742" w:type="dxa"/>
                  <w:tcBorders>
                    <w:top w:val="nil"/>
                    <w:left w:val="nil"/>
                    <w:bottom w:val="single" w:sz="4" w:space="0" w:color="auto"/>
                    <w:right w:val="single" w:sz="4" w:space="0" w:color="auto"/>
                  </w:tcBorders>
                  <w:shd w:val="clear" w:color="auto" w:fill="auto"/>
                  <w:noWrap/>
                  <w:vAlign w:val="center"/>
                  <w:hideMark/>
                </w:tcPr>
                <w:p w14:paraId="54DC7ADB"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96535</w:t>
                  </w:r>
                </w:p>
              </w:tc>
              <w:tc>
                <w:tcPr>
                  <w:tcW w:w="759" w:type="dxa"/>
                  <w:tcBorders>
                    <w:top w:val="nil"/>
                    <w:left w:val="nil"/>
                    <w:bottom w:val="single" w:sz="4" w:space="0" w:color="auto"/>
                    <w:right w:val="single" w:sz="4" w:space="0" w:color="auto"/>
                  </w:tcBorders>
                  <w:shd w:val="clear" w:color="auto" w:fill="auto"/>
                  <w:vAlign w:val="center"/>
                  <w:hideMark/>
                </w:tcPr>
                <w:p w14:paraId="2962069E"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SINAPI</w:t>
                  </w:r>
                </w:p>
              </w:tc>
              <w:tc>
                <w:tcPr>
                  <w:tcW w:w="4682" w:type="dxa"/>
                  <w:tcBorders>
                    <w:top w:val="nil"/>
                    <w:left w:val="nil"/>
                    <w:bottom w:val="single" w:sz="4" w:space="0" w:color="auto"/>
                    <w:right w:val="single" w:sz="4" w:space="0" w:color="auto"/>
                  </w:tcBorders>
                  <w:shd w:val="clear" w:color="auto" w:fill="auto"/>
                  <w:vAlign w:val="center"/>
                  <w:hideMark/>
                </w:tcPr>
                <w:p w14:paraId="30A493D2" w14:textId="77777777" w:rsidR="004E63D8" w:rsidRPr="009E01EF" w:rsidRDefault="004E63D8" w:rsidP="00085C1D">
                  <w:pPr>
                    <w:jc w:val="both"/>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FABRICAÇÃO, MONTAGEM E DESMONTAGEM DE FÔRMA PARA SAPATA, EM MADEIRA SERRADA, E=25 MM, 4 UTILIZAÇÕES. AF_06/2017</w:t>
                  </w:r>
                </w:p>
              </w:tc>
              <w:tc>
                <w:tcPr>
                  <w:tcW w:w="979" w:type="dxa"/>
                  <w:tcBorders>
                    <w:top w:val="nil"/>
                    <w:left w:val="nil"/>
                    <w:bottom w:val="single" w:sz="4" w:space="0" w:color="auto"/>
                    <w:right w:val="single" w:sz="4" w:space="0" w:color="auto"/>
                  </w:tcBorders>
                  <w:shd w:val="clear" w:color="auto" w:fill="auto"/>
                  <w:noWrap/>
                  <w:vAlign w:val="center"/>
                  <w:hideMark/>
                </w:tcPr>
                <w:p w14:paraId="34C7B083"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m²</w:t>
                  </w:r>
                </w:p>
              </w:tc>
              <w:tc>
                <w:tcPr>
                  <w:tcW w:w="516" w:type="dxa"/>
                  <w:tcBorders>
                    <w:top w:val="nil"/>
                    <w:left w:val="nil"/>
                    <w:bottom w:val="single" w:sz="4" w:space="0" w:color="auto"/>
                    <w:right w:val="single" w:sz="4" w:space="0" w:color="auto"/>
                  </w:tcBorders>
                  <w:shd w:val="clear" w:color="000000" w:fill="FFFFFF"/>
                  <w:noWrap/>
                  <w:vAlign w:val="center"/>
                  <w:hideMark/>
                </w:tcPr>
                <w:p w14:paraId="6BCB6788"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26,60 </w:t>
                  </w:r>
                </w:p>
              </w:tc>
              <w:tc>
                <w:tcPr>
                  <w:tcW w:w="1534" w:type="dxa"/>
                  <w:tcBorders>
                    <w:top w:val="nil"/>
                    <w:left w:val="nil"/>
                    <w:bottom w:val="single" w:sz="4" w:space="0" w:color="auto"/>
                    <w:right w:val="single" w:sz="4" w:space="0" w:color="auto"/>
                  </w:tcBorders>
                  <w:shd w:val="clear" w:color="000000" w:fill="FFFFFF"/>
                  <w:noWrap/>
                  <w:vAlign w:val="center"/>
                  <w:hideMark/>
                </w:tcPr>
                <w:p w14:paraId="754FB35B"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138,03 </w:t>
                  </w:r>
                </w:p>
              </w:tc>
              <w:tc>
                <w:tcPr>
                  <w:tcW w:w="1577" w:type="dxa"/>
                  <w:tcBorders>
                    <w:top w:val="nil"/>
                    <w:left w:val="nil"/>
                    <w:bottom w:val="single" w:sz="4" w:space="0" w:color="auto"/>
                    <w:right w:val="single" w:sz="4" w:space="0" w:color="auto"/>
                  </w:tcBorders>
                  <w:shd w:val="clear" w:color="000000" w:fill="FFFFFF"/>
                  <w:noWrap/>
                  <w:vAlign w:val="center"/>
                  <w:hideMark/>
                </w:tcPr>
                <w:p w14:paraId="0DA09A14"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174,95 </w:t>
                  </w:r>
                </w:p>
              </w:tc>
              <w:tc>
                <w:tcPr>
                  <w:tcW w:w="1203" w:type="dxa"/>
                  <w:tcBorders>
                    <w:top w:val="nil"/>
                    <w:left w:val="nil"/>
                    <w:bottom w:val="single" w:sz="4" w:space="0" w:color="auto"/>
                    <w:right w:val="single" w:sz="4" w:space="0" w:color="auto"/>
                  </w:tcBorders>
                  <w:shd w:val="clear" w:color="000000" w:fill="FFFFFF"/>
                  <w:noWrap/>
                  <w:vAlign w:val="center"/>
                  <w:hideMark/>
                </w:tcPr>
                <w:p w14:paraId="6543BA05"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4.653,75 </w:t>
                  </w:r>
                </w:p>
              </w:tc>
              <w:tc>
                <w:tcPr>
                  <w:tcW w:w="866" w:type="dxa"/>
                  <w:tcBorders>
                    <w:top w:val="nil"/>
                    <w:left w:val="nil"/>
                    <w:bottom w:val="single" w:sz="4" w:space="0" w:color="auto"/>
                    <w:right w:val="single" w:sz="8" w:space="0" w:color="auto"/>
                  </w:tcBorders>
                  <w:shd w:val="clear" w:color="auto" w:fill="auto"/>
                  <w:noWrap/>
                  <w:vAlign w:val="center"/>
                  <w:hideMark/>
                </w:tcPr>
                <w:p w14:paraId="724439F7" w14:textId="77777777" w:rsidR="004E63D8" w:rsidRPr="009E01EF" w:rsidRDefault="004E63D8" w:rsidP="00085C1D">
                  <w:pPr>
                    <w:jc w:val="right"/>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0,34%</w:t>
                  </w:r>
                </w:p>
              </w:tc>
            </w:tr>
            <w:tr w:rsidR="004E63D8" w:rsidRPr="009E01EF" w14:paraId="432E5EA9" w14:textId="77777777" w:rsidTr="00085C1D">
              <w:trPr>
                <w:trHeight w:val="499"/>
              </w:trPr>
              <w:tc>
                <w:tcPr>
                  <w:tcW w:w="1202" w:type="dxa"/>
                  <w:tcBorders>
                    <w:top w:val="nil"/>
                    <w:left w:val="single" w:sz="8" w:space="0" w:color="auto"/>
                    <w:bottom w:val="single" w:sz="4" w:space="0" w:color="auto"/>
                    <w:right w:val="single" w:sz="4" w:space="0" w:color="auto"/>
                  </w:tcBorders>
                  <w:shd w:val="clear" w:color="auto" w:fill="auto"/>
                  <w:noWrap/>
                  <w:vAlign w:val="center"/>
                  <w:hideMark/>
                </w:tcPr>
                <w:p w14:paraId="0276DCFA"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2.1.3</w:t>
                  </w:r>
                </w:p>
              </w:tc>
              <w:tc>
                <w:tcPr>
                  <w:tcW w:w="742" w:type="dxa"/>
                  <w:tcBorders>
                    <w:top w:val="nil"/>
                    <w:left w:val="nil"/>
                    <w:bottom w:val="single" w:sz="4" w:space="0" w:color="auto"/>
                    <w:right w:val="single" w:sz="4" w:space="0" w:color="auto"/>
                  </w:tcBorders>
                  <w:shd w:val="clear" w:color="auto" w:fill="auto"/>
                  <w:noWrap/>
                  <w:vAlign w:val="center"/>
                  <w:hideMark/>
                </w:tcPr>
                <w:p w14:paraId="25080C7B"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92762</w:t>
                  </w:r>
                </w:p>
              </w:tc>
              <w:tc>
                <w:tcPr>
                  <w:tcW w:w="759" w:type="dxa"/>
                  <w:tcBorders>
                    <w:top w:val="nil"/>
                    <w:left w:val="nil"/>
                    <w:bottom w:val="single" w:sz="4" w:space="0" w:color="auto"/>
                    <w:right w:val="single" w:sz="4" w:space="0" w:color="auto"/>
                  </w:tcBorders>
                  <w:shd w:val="clear" w:color="auto" w:fill="auto"/>
                  <w:vAlign w:val="center"/>
                  <w:hideMark/>
                </w:tcPr>
                <w:p w14:paraId="40D3A43A"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SINAPI</w:t>
                  </w:r>
                </w:p>
              </w:tc>
              <w:tc>
                <w:tcPr>
                  <w:tcW w:w="4682" w:type="dxa"/>
                  <w:tcBorders>
                    <w:top w:val="nil"/>
                    <w:left w:val="nil"/>
                    <w:bottom w:val="single" w:sz="4" w:space="0" w:color="auto"/>
                    <w:right w:val="single" w:sz="4" w:space="0" w:color="auto"/>
                  </w:tcBorders>
                  <w:shd w:val="clear" w:color="auto" w:fill="auto"/>
                  <w:vAlign w:val="center"/>
                  <w:hideMark/>
                </w:tcPr>
                <w:p w14:paraId="125011E0" w14:textId="77777777" w:rsidR="004E63D8" w:rsidRPr="009E01EF" w:rsidRDefault="004E63D8" w:rsidP="00085C1D">
                  <w:pPr>
                    <w:jc w:val="both"/>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ARMAÇÃO DE PILAR OU VIGA DE ESTRUTURA CONVENCIONAL DE CONCRETO ARMADO UTILIZANDO AÇO CA-50 DE 10,0 MM - MONTAGEM. AF_06/2022</w:t>
                  </w:r>
                </w:p>
              </w:tc>
              <w:tc>
                <w:tcPr>
                  <w:tcW w:w="979" w:type="dxa"/>
                  <w:tcBorders>
                    <w:top w:val="nil"/>
                    <w:left w:val="nil"/>
                    <w:bottom w:val="single" w:sz="4" w:space="0" w:color="auto"/>
                    <w:right w:val="single" w:sz="4" w:space="0" w:color="auto"/>
                  </w:tcBorders>
                  <w:shd w:val="clear" w:color="auto" w:fill="auto"/>
                  <w:noWrap/>
                  <w:vAlign w:val="center"/>
                  <w:hideMark/>
                </w:tcPr>
                <w:p w14:paraId="24CA78D2"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kg</w:t>
                  </w:r>
                </w:p>
              </w:tc>
              <w:tc>
                <w:tcPr>
                  <w:tcW w:w="516" w:type="dxa"/>
                  <w:tcBorders>
                    <w:top w:val="nil"/>
                    <w:left w:val="nil"/>
                    <w:bottom w:val="single" w:sz="4" w:space="0" w:color="auto"/>
                    <w:right w:val="single" w:sz="4" w:space="0" w:color="auto"/>
                  </w:tcBorders>
                  <w:shd w:val="clear" w:color="000000" w:fill="FFFFFF"/>
                  <w:noWrap/>
                  <w:vAlign w:val="center"/>
                  <w:hideMark/>
                </w:tcPr>
                <w:p w14:paraId="0689DDD8"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113,80 </w:t>
                  </w:r>
                </w:p>
              </w:tc>
              <w:tc>
                <w:tcPr>
                  <w:tcW w:w="1534" w:type="dxa"/>
                  <w:tcBorders>
                    <w:top w:val="nil"/>
                    <w:left w:val="nil"/>
                    <w:bottom w:val="single" w:sz="4" w:space="0" w:color="auto"/>
                    <w:right w:val="single" w:sz="4" w:space="0" w:color="auto"/>
                  </w:tcBorders>
                  <w:shd w:val="clear" w:color="000000" w:fill="FFFFFF"/>
                  <w:noWrap/>
                  <w:vAlign w:val="center"/>
                  <w:hideMark/>
                </w:tcPr>
                <w:p w14:paraId="72105ADE"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11,43 </w:t>
                  </w:r>
                </w:p>
              </w:tc>
              <w:tc>
                <w:tcPr>
                  <w:tcW w:w="1577" w:type="dxa"/>
                  <w:tcBorders>
                    <w:top w:val="nil"/>
                    <w:left w:val="nil"/>
                    <w:bottom w:val="single" w:sz="4" w:space="0" w:color="auto"/>
                    <w:right w:val="single" w:sz="4" w:space="0" w:color="auto"/>
                  </w:tcBorders>
                  <w:shd w:val="clear" w:color="000000" w:fill="FFFFFF"/>
                  <w:noWrap/>
                  <w:vAlign w:val="center"/>
                  <w:hideMark/>
                </w:tcPr>
                <w:p w14:paraId="787AE7B6"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14,49 </w:t>
                  </w:r>
                </w:p>
              </w:tc>
              <w:tc>
                <w:tcPr>
                  <w:tcW w:w="1203" w:type="dxa"/>
                  <w:tcBorders>
                    <w:top w:val="nil"/>
                    <w:left w:val="nil"/>
                    <w:bottom w:val="single" w:sz="4" w:space="0" w:color="auto"/>
                    <w:right w:val="single" w:sz="4" w:space="0" w:color="auto"/>
                  </w:tcBorders>
                  <w:shd w:val="clear" w:color="000000" w:fill="FFFFFF"/>
                  <w:noWrap/>
                  <w:vAlign w:val="center"/>
                  <w:hideMark/>
                </w:tcPr>
                <w:p w14:paraId="1E183511"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1.648,68 </w:t>
                  </w:r>
                </w:p>
              </w:tc>
              <w:tc>
                <w:tcPr>
                  <w:tcW w:w="866" w:type="dxa"/>
                  <w:tcBorders>
                    <w:top w:val="nil"/>
                    <w:left w:val="nil"/>
                    <w:bottom w:val="single" w:sz="4" w:space="0" w:color="auto"/>
                    <w:right w:val="single" w:sz="8" w:space="0" w:color="auto"/>
                  </w:tcBorders>
                  <w:shd w:val="clear" w:color="auto" w:fill="auto"/>
                  <w:noWrap/>
                  <w:vAlign w:val="center"/>
                  <w:hideMark/>
                </w:tcPr>
                <w:p w14:paraId="21B8A212" w14:textId="77777777" w:rsidR="004E63D8" w:rsidRPr="009E01EF" w:rsidRDefault="004E63D8" w:rsidP="00085C1D">
                  <w:pPr>
                    <w:jc w:val="right"/>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0,12%</w:t>
                  </w:r>
                </w:p>
              </w:tc>
            </w:tr>
            <w:tr w:rsidR="004E63D8" w:rsidRPr="009E01EF" w14:paraId="74F01DD7" w14:textId="77777777" w:rsidTr="00085C1D">
              <w:trPr>
                <w:trHeight w:val="510"/>
              </w:trPr>
              <w:tc>
                <w:tcPr>
                  <w:tcW w:w="1202" w:type="dxa"/>
                  <w:tcBorders>
                    <w:top w:val="nil"/>
                    <w:left w:val="single" w:sz="8" w:space="0" w:color="auto"/>
                    <w:bottom w:val="single" w:sz="4" w:space="0" w:color="auto"/>
                    <w:right w:val="single" w:sz="4" w:space="0" w:color="auto"/>
                  </w:tcBorders>
                  <w:shd w:val="clear" w:color="auto" w:fill="auto"/>
                  <w:noWrap/>
                  <w:vAlign w:val="center"/>
                  <w:hideMark/>
                </w:tcPr>
                <w:p w14:paraId="64F2563B"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2.1.4</w:t>
                  </w:r>
                </w:p>
              </w:tc>
              <w:tc>
                <w:tcPr>
                  <w:tcW w:w="742" w:type="dxa"/>
                  <w:tcBorders>
                    <w:top w:val="nil"/>
                    <w:left w:val="nil"/>
                    <w:bottom w:val="single" w:sz="4" w:space="0" w:color="auto"/>
                    <w:right w:val="single" w:sz="4" w:space="0" w:color="auto"/>
                  </w:tcBorders>
                  <w:shd w:val="clear" w:color="auto" w:fill="auto"/>
                  <w:noWrap/>
                  <w:vAlign w:val="center"/>
                  <w:hideMark/>
                </w:tcPr>
                <w:p w14:paraId="3FE2F14C"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96523</w:t>
                  </w:r>
                </w:p>
              </w:tc>
              <w:tc>
                <w:tcPr>
                  <w:tcW w:w="759" w:type="dxa"/>
                  <w:tcBorders>
                    <w:top w:val="nil"/>
                    <w:left w:val="nil"/>
                    <w:bottom w:val="single" w:sz="4" w:space="0" w:color="auto"/>
                    <w:right w:val="single" w:sz="4" w:space="0" w:color="auto"/>
                  </w:tcBorders>
                  <w:shd w:val="clear" w:color="auto" w:fill="auto"/>
                  <w:vAlign w:val="center"/>
                  <w:hideMark/>
                </w:tcPr>
                <w:p w14:paraId="004FBE9D"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SINAPI</w:t>
                  </w:r>
                </w:p>
              </w:tc>
              <w:tc>
                <w:tcPr>
                  <w:tcW w:w="4682" w:type="dxa"/>
                  <w:tcBorders>
                    <w:top w:val="nil"/>
                    <w:left w:val="nil"/>
                    <w:bottom w:val="single" w:sz="4" w:space="0" w:color="auto"/>
                    <w:right w:val="single" w:sz="4" w:space="0" w:color="auto"/>
                  </w:tcBorders>
                  <w:shd w:val="clear" w:color="auto" w:fill="auto"/>
                  <w:vAlign w:val="center"/>
                  <w:hideMark/>
                </w:tcPr>
                <w:p w14:paraId="0E5043E3" w14:textId="77777777" w:rsidR="004E63D8" w:rsidRPr="009E01EF" w:rsidRDefault="004E63D8" w:rsidP="00085C1D">
                  <w:pPr>
                    <w:jc w:val="both"/>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ESCAVAÇÃO MANUAL PARA BLOCO DE COROAMENTO OU SAPATA (INCLUINDO ESCAVAÇÃO PARA COLOCAÇÃO DE FÔRMAS). AF_01/2024</w:t>
                  </w:r>
                </w:p>
              </w:tc>
              <w:tc>
                <w:tcPr>
                  <w:tcW w:w="979" w:type="dxa"/>
                  <w:tcBorders>
                    <w:top w:val="nil"/>
                    <w:left w:val="nil"/>
                    <w:bottom w:val="single" w:sz="4" w:space="0" w:color="auto"/>
                    <w:right w:val="single" w:sz="4" w:space="0" w:color="auto"/>
                  </w:tcBorders>
                  <w:shd w:val="clear" w:color="auto" w:fill="auto"/>
                  <w:noWrap/>
                  <w:vAlign w:val="center"/>
                  <w:hideMark/>
                </w:tcPr>
                <w:p w14:paraId="38490D72"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m³</w:t>
                  </w:r>
                </w:p>
              </w:tc>
              <w:tc>
                <w:tcPr>
                  <w:tcW w:w="516" w:type="dxa"/>
                  <w:tcBorders>
                    <w:top w:val="nil"/>
                    <w:left w:val="nil"/>
                    <w:bottom w:val="single" w:sz="4" w:space="0" w:color="auto"/>
                    <w:right w:val="single" w:sz="4" w:space="0" w:color="auto"/>
                  </w:tcBorders>
                  <w:shd w:val="clear" w:color="000000" w:fill="FFFFFF"/>
                  <w:noWrap/>
                  <w:vAlign w:val="center"/>
                  <w:hideMark/>
                </w:tcPr>
                <w:p w14:paraId="6595962D"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6,30 </w:t>
                  </w:r>
                </w:p>
              </w:tc>
              <w:tc>
                <w:tcPr>
                  <w:tcW w:w="1534" w:type="dxa"/>
                  <w:tcBorders>
                    <w:top w:val="nil"/>
                    <w:left w:val="nil"/>
                    <w:bottom w:val="single" w:sz="4" w:space="0" w:color="auto"/>
                    <w:right w:val="single" w:sz="4" w:space="0" w:color="auto"/>
                  </w:tcBorders>
                  <w:shd w:val="clear" w:color="000000" w:fill="FFFFFF"/>
                  <w:noWrap/>
                  <w:vAlign w:val="center"/>
                  <w:hideMark/>
                </w:tcPr>
                <w:p w14:paraId="36AF1E81"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94,28 </w:t>
                  </w:r>
                </w:p>
              </w:tc>
              <w:tc>
                <w:tcPr>
                  <w:tcW w:w="1577" w:type="dxa"/>
                  <w:tcBorders>
                    <w:top w:val="nil"/>
                    <w:left w:val="nil"/>
                    <w:bottom w:val="single" w:sz="4" w:space="0" w:color="auto"/>
                    <w:right w:val="single" w:sz="4" w:space="0" w:color="auto"/>
                  </w:tcBorders>
                  <w:shd w:val="clear" w:color="000000" w:fill="FFFFFF"/>
                  <w:noWrap/>
                  <w:vAlign w:val="center"/>
                  <w:hideMark/>
                </w:tcPr>
                <w:p w14:paraId="773212C0"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119,50 </w:t>
                  </w:r>
                </w:p>
              </w:tc>
              <w:tc>
                <w:tcPr>
                  <w:tcW w:w="1203" w:type="dxa"/>
                  <w:tcBorders>
                    <w:top w:val="nil"/>
                    <w:left w:val="nil"/>
                    <w:bottom w:val="single" w:sz="4" w:space="0" w:color="auto"/>
                    <w:right w:val="single" w:sz="4" w:space="0" w:color="auto"/>
                  </w:tcBorders>
                  <w:shd w:val="clear" w:color="000000" w:fill="FFFFFF"/>
                  <w:noWrap/>
                  <w:vAlign w:val="center"/>
                  <w:hideMark/>
                </w:tcPr>
                <w:p w14:paraId="5706526D"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752,85 </w:t>
                  </w:r>
                </w:p>
              </w:tc>
              <w:tc>
                <w:tcPr>
                  <w:tcW w:w="866" w:type="dxa"/>
                  <w:tcBorders>
                    <w:top w:val="nil"/>
                    <w:left w:val="nil"/>
                    <w:bottom w:val="single" w:sz="4" w:space="0" w:color="auto"/>
                    <w:right w:val="single" w:sz="8" w:space="0" w:color="auto"/>
                  </w:tcBorders>
                  <w:shd w:val="clear" w:color="auto" w:fill="auto"/>
                  <w:noWrap/>
                  <w:vAlign w:val="center"/>
                  <w:hideMark/>
                </w:tcPr>
                <w:p w14:paraId="2894F10C" w14:textId="77777777" w:rsidR="004E63D8" w:rsidRPr="009E01EF" w:rsidRDefault="004E63D8" w:rsidP="00085C1D">
                  <w:pPr>
                    <w:jc w:val="right"/>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0,06%</w:t>
                  </w:r>
                </w:p>
              </w:tc>
            </w:tr>
            <w:tr w:rsidR="004E63D8" w:rsidRPr="009E01EF" w14:paraId="63789784" w14:textId="77777777" w:rsidTr="00085C1D">
              <w:trPr>
                <w:trHeight w:val="499"/>
              </w:trPr>
              <w:tc>
                <w:tcPr>
                  <w:tcW w:w="1202" w:type="dxa"/>
                  <w:tcBorders>
                    <w:top w:val="nil"/>
                    <w:left w:val="single" w:sz="8" w:space="0" w:color="auto"/>
                    <w:bottom w:val="single" w:sz="4" w:space="0" w:color="auto"/>
                    <w:right w:val="single" w:sz="4" w:space="0" w:color="auto"/>
                  </w:tcBorders>
                  <w:shd w:val="clear" w:color="auto" w:fill="auto"/>
                  <w:noWrap/>
                  <w:vAlign w:val="center"/>
                  <w:hideMark/>
                </w:tcPr>
                <w:p w14:paraId="3AB5C20F"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2.1.5</w:t>
                  </w:r>
                </w:p>
              </w:tc>
              <w:tc>
                <w:tcPr>
                  <w:tcW w:w="742" w:type="dxa"/>
                  <w:tcBorders>
                    <w:top w:val="nil"/>
                    <w:left w:val="nil"/>
                    <w:bottom w:val="single" w:sz="4" w:space="0" w:color="auto"/>
                    <w:right w:val="single" w:sz="4" w:space="0" w:color="auto"/>
                  </w:tcBorders>
                  <w:shd w:val="clear" w:color="auto" w:fill="auto"/>
                  <w:noWrap/>
                  <w:vAlign w:val="center"/>
                  <w:hideMark/>
                </w:tcPr>
                <w:p w14:paraId="69E28427"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96556</w:t>
                  </w:r>
                </w:p>
              </w:tc>
              <w:tc>
                <w:tcPr>
                  <w:tcW w:w="759" w:type="dxa"/>
                  <w:tcBorders>
                    <w:top w:val="nil"/>
                    <w:left w:val="nil"/>
                    <w:bottom w:val="single" w:sz="4" w:space="0" w:color="auto"/>
                    <w:right w:val="single" w:sz="4" w:space="0" w:color="auto"/>
                  </w:tcBorders>
                  <w:shd w:val="clear" w:color="auto" w:fill="auto"/>
                  <w:vAlign w:val="center"/>
                  <w:hideMark/>
                </w:tcPr>
                <w:p w14:paraId="31F4A9AE"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SINAPI</w:t>
                  </w:r>
                </w:p>
              </w:tc>
              <w:tc>
                <w:tcPr>
                  <w:tcW w:w="4682" w:type="dxa"/>
                  <w:tcBorders>
                    <w:top w:val="nil"/>
                    <w:left w:val="nil"/>
                    <w:bottom w:val="single" w:sz="4" w:space="0" w:color="auto"/>
                    <w:right w:val="single" w:sz="4" w:space="0" w:color="auto"/>
                  </w:tcBorders>
                  <w:shd w:val="clear" w:color="auto" w:fill="auto"/>
                  <w:vAlign w:val="center"/>
                  <w:hideMark/>
                </w:tcPr>
                <w:p w14:paraId="121E4611" w14:textId="77777777" w:rsidR="004E63D8" w:rsidRPr="009E01EF" w:rsidRDefault="004E63D8" w:rsidP="00085C1D">
                  <w:pPr>
                    <w:jc w:val="both"/>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CONCRETAGEM DE SAPATA, FCK 30 MPA, COM USO DE JERICA - LANÇAMENTO, ADENSAMENTO E ACABAMENTO. AF_01/2024</w:t>
                  </w:r>
                </w:p>
              </w:tc>
              <w:tc>
                <w:tcPr>
                  <w:tcW w:w="979" w:type="dxa"/>
                  <w:tcBorders>
                    <w:top w:val="nil"/>
                    <w:left w:val="nil"/>
                    <w:bottom w:val="single" w:sz="4" w:space="0" w:color="auto"/>
                    <w:right w:val="single" w:sz="4" w:space="0" w:color="auto"/>
                  </w:tcBorders>
                  <w:shd w:val="clear" w:color="auto" w:fill="auto"/>
                  <w:noWrap/>
                  <w:vAlign w:val="center"/>
                  <w:hideMark/>
                </w:tcPr>
                <w:p w14:paraId="2E72A317"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m³</w:t>
                  </w:r>
                </w:p>
              </w:tc>
              <w:tc>
                <w:tcPr>
                  <w:tcW w:w="516" w:type="dxa"/>
                  <w:tcBorders>
                    <w:top w:val="nil"/>
                    <w:left w:val="nil"/>
                    <w:bottom w:val="single" w:sz="4" w:space="0" w:color="auto"/>
                    <w:right w:val="single" w:sz="4" w:space="0" w:color="auto"/>
                  </w:tcBorders>
                  <w:shd w:val="clear" w:color="000000" w:fill="FFFFFF"/>
                  <w:noWrap/>
                  <w:vAlign w:val="center"/>
                  <w:hideMark/>
                </w:tcPr>
                <w:p w14:paraId="7EE76392"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76,20 </w:t>
                  </w:r>
                </w:p>
              </w:tc>
              <w:tc>
                <w:tcPr>
                  <w:tcW w:w="1534" w:type="dxa"/>
                  <w:tcBorders>
                    <w:top w:val="nil"/>
                    <w:left w:val="nil"/>
                    <w:bottom w:val="single" w:sz="4" w:space="0" w:color="auto"/>
                    <w:right w:val="single" w:sz="4" w:space="0" w:color="auto"/>
                  </w:tcBorders>
                  <w:shd w:val="clear" w:color="000000" w:fill="FFFFFF"/>
                  <w:noWrap/>
                  <w:vAlign w:val="center"/>
                  <w:hideMark/>
                </w:tcPr>
                <w:p w14:paraId="0DE3DD6A"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936,57 </w:t>
                  </w:r>
                </w:p>
              </w:tc>
              <w:tc>
                <w:tcPr>
                  <w:tcW w:w="1577" w:type="dxa"/>
                  <w:tcBorders>
                    <w:top w:val="nil"/>
                    <w:left w:val="nil"/>
                    <w:bottom w:val="single" w:sz="4" w:space="0" w:color="auto"/>
                    <w:right w:val="single" w:sz="4" w:space="0" w:color="auto"/>
                  </w:tcBorders>
                  <w:shd w:val="clear" w:color="000000" w:fill="FFFFFF"/>
                  <w:noWrap/>
                  <w:vAlign w:val="center"/>
                  <w:hideMark/>
                </w:tcPr>
                <w:p w14:paraId="79B1EB45"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1.187,10 </w:t>
                  </w:r>
                </w:p>
              </w:tc>
              <w:tc>
                <w:tcPr>
                  <w:tcW w:w="1203" w:type="dxa"/>
                  <w:tcBorders>
                    <w:top w:val="nil"/>
                    <w:left w:val="nil"/>
                    <w:bottom w:val="single" w:sz="4" w:space="0" w:color="auto"/>
                    <w:right w:val="single" w:sz="4" w:space="0" w:color="auto"/>
                  </w:tcBorders>
                  <w:shd w:val="clear" w:color="000000" w:fill="FFFFFF"/>
                  <w:noWrap/>
                  <w:vAlign w:val="center"/>
                  <w:hideMark/>
                </w:tcPr>
                <w:p w14:paraId="399BA603"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90.457,21 </w:t>
                  </w:r>
                </w:p>
              </w:tc>
              <w:tc>
                <w:tcPr>
                  <w:tcW w:w="866" w:type="dxa"/>
                  <w:tcBorders>
                    <w:top w:val="nil"/>
                    <w:left w:val="nil"/>
                    <w:bottom w:val="single" w:sz="4" w:space="0" w:color="auto"/>
                    <w:right w:val="single" w:sz="8" w:space="0" w:color="auto"/>
                  </w:tcBorders>
                  <w:shd w:val="clear" w:color="auto" w:fill="auto"/>
                  <w:noWrap/>
                  <w:vAlign w:val="center"/>
                  <w:hideMark/>
                </w:tcPr>
                <w:p w14:paraId="233C82F4" w14:textId="77777777" w:rsidR="004E63D8" w:rsidRPr="009E01EF" w:rsidRDefault="004E63D8" w:rsidP="00085C1D">
                  <w:pPr>
                    <w:jc w:val="right"/>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6,61%</w:t>
                  </w:r>
                </w:p>
              </w:tc>
            </w:tr>
            <w:tr w:rsidR="004E63D8" w:rsidRPr="009E01EF" w14:paraId="442FAA2C" w14:textId="77777777" w:rsidTr="00085C1D">
              <w:trPr>
                <w:trHeight w:val="499"/>
              </w:trPr>
              <w:tc>
                <w:tcPr>
                  <w:tcW w:w="1202" w:type="dxa"/>
                  <w:tcBorders>
                    <w:top w:val="nil"/>
                    <w:left w:val="single" w:sz="8" w:space="0" w:color="auto"/>
                    <w:bottom w:val="single" w:sz="4" w:space="0" w:color="auto"/>
                    <w:right w:val="single" w:sz="4" w:space="0" w:color="auto"/>
                  </w:tcBorders>
                  <w:shd w:val="clear" w:color="auto" w:fill="auto"/>
                  <w:noWrap/>
                  <w:vAlign w:val="center"/>
                  <w:hideMark/>
                </w:tcPr>
                <w:p w14:paraId="24598ABB" w14:textId="77777777" w:rsidR="004E63D8" w:rsidRPr="009E01EF" w:rsidRDefault="004E63D8" w:rsidP="00085C1D">
                  <w:pPr>
                    <w:jc w:val="center"/>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2.2</w:t>
                  </w:r>
                </w:p>
              </w:tc>
              <w:tc>
                <w:tcPr>
                  <w:tcW w:w="742" w:type="dxa"/>
                  <w:tcBorders>
                    <w:top w:val="nil"/>
                    <w:left w:val="nil"/>
                    <w:bottom w:val="single" w:sz="4" w:space="0" w:color="auto"/>
                    <w:right w:val="single" w:sz="4" w:space="0" w:color="auto"/>
                  </w:tcBorders>
                  <w:shd w:val="clear" w:color="auto" w:fill="auto"/>
                  <w:noWrap/>
                  <w:vAlign w:val="center"/>
                  <w:hideMark/>
                </w:tcPr>
                <w:p w14:paraId="1A2BF15E" w14:textId="77777777" w:rsidR="004E63D8" w:rsidRPr="009E01EF" w:rsidRDefault="004E63D8" w:rsidP="00085C1D">
                  <w:pPr>
                    <w:jc w:val="center"/>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 </w:t>
                  </w:r>
                </w:p>
              </w:tc>
              <w:tc>
                <w:tcPr>
                  <w:tcW w:w="759" w:type="dxa"/>
                  <w:tcBorders>
                    <w:top w:val="nil"/>
                    <w:left w:val="nil"/>
                    <w:bottom w:val="single" w:sz="4" w:space="0" w:color="auto"/>
                    <w:right w:val="single" w:sz="4" w:space="0" w:color="auto"/>
                  </w:tcBorders>
                  <w:shd w:val="clear" w:color="auto" w:fill="auto"/>
                  <w:noWrap/>
                  <w:vAlign w:val="center"/>
                  <w:hideMark/>
                </w:tcPr>
                <w:p w14:paraId="22D756ED" w14:textId="77777777" w:rsidR="004E63D8" w:rsidRPr="009E01EF" w:rsidRDefault="004E63D8" w:rsidP="00085C1D">
                  <w:pPr>
                    <w:jc w:val="center"/>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 </w:t>
                  </w:r>
                </w:p>
              </w:tc>
              <w:tc>
                <w:tcPr>
                  <w:tcW w:w="4682" w:type="dxa"/>
                  <w:tcBorders>
                    <w:top w:val="nil"/>
                    <w:left w:val="nil"/>
                    <w:bottom w:val="single" w:sz="4" w:space="0" w:color="auto"/>
                    <w:right w:val="single" w:sz="4" w:space="0" w:color="auto"/>
                  </w:tcBorders>
                  <w:shd w:val="clear" w:color="auto" w:fill="auto"/>
                  <w:vAlign w:val="center"/>
                  <w:hideMark/>
                </w:tcPr>
                <w:p w14:paraId="3A2E8948" w14:textId="77777777" w:rsidR="004E63D8" w:rsidRPr="009E01EF" w:rsidRDefault="004E63D8" w:rsidP="00085C1D">
                  <w:pPr>
                    <w:jc w:val="both"/>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CONCRETO ARMADO PARA FUNDAÇÕES - VIGAS BALDRAMES</w:t>
                  </w:r>
                </w:p>
              </w:tc>
              <w:tc>
                <w:tcPr>
                  <w:tcW w:w="979" w:type="dxa"/>
                  <w:tcBorders>
                    <w:top w:val="nil"/>
                    <w:left w:val="nil"/>
                    <w:bottom w:val="single" w:sz="4" w:space="0" w:color="auto"/>
                    <w:right w:val="single" w:sz="4" w:space="0" w:color="auto"/>
                  </w:tcBorders>
                  <w:shd w:val="clear" w:color="auto" w:fill="auto"/>
                  <w:noWrap/>
                  <w:vAlign w:val="center"/>
                  <w:hideMark/>
                </w:tcPr>
                <w:p w14:paraId="26555810" w14:textId="77777777" w:rsidR="004E63D8" w:rsidRPr="009E01EF" w:rsidRDefault="004E63D8" w:rsidP="00085C1D">
                  <w:pP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 </w:t>
                  </w:r>
                </w:p>
              </w:tc>
              <w:tc>
                <w:tcPr>
                  <w:tcW w:w="516" w:type="dxa"/>
                  <w:tcBorders>
                    <w:top w:val="nil"/>
                    <w:left w:val="nil"/>
                    <w:bottom w:val="single" w:sz="4" w:space="0" w:color="auto"/>
                    <w:right w:val="single" w:sz="4" w:space="0" w:color="auto"/>
                  </w:tcBorders>
                  <w:shd w:val="clear" w:color="000000" w:fill="FFFFFF"/>
                  <w:noWrap/>
                  <w:vAlign w:val="center"/>
                  <w:hideMark/>
                </w:tcPr>
                <w:p w14:paraId="33202D8A"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w:t>
                  </w:r>
                </w:p>
              </w:tc>
              <w:tc>
                <w:tcPr>
                  <w:tcW w:w="1534" w:type="dxa"/>
                  <w:tcBorders>
                    <w:top w:val="nil"/>
                    <w:left w:val="nil"/>
                    <w:bottom w:val="single" w:sz="4" w:space="0" w:color="auto"/>
                    <w:right w:val="single" w:sz="4" w:space="0" w:color="auto"/>
                  </w:tcBorders>
                  <w:shd w:val="clear" w:color="000000" w:fill="FFFFFF"/>
                  <w:noWrap/>
                  <w:vAlign w:val="center"/>
                  <w:hideMark/>
                </w:tcPr>
                <w:p w14:paraId="747FC4CC"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w:t>
                  </w:r>
                </w:p>
              </w:tc>
              <w:tc>
                <w:tcPr>
                  <w:tcW w:w="1577" w:type="dxa"/>
                  <w:tcBorders>
                    <w:top w:val="nil"/>
                    <w:left w:val="nil"/>
                    <w:bottom w:val="single" w:sz="4" w:space="0" w:color="auto"/>
                    <w:right w:val="single" w:sz="4" w:space="0" w:color="auto"/>
                  </w:tcBorders>
                  <w:shd w:val="clear" w:color="000000" w:fill="FFFFFF"/>
                  <w:noWrap/>
                  <w:vAlign w:val="center"/>
                  <w:hideMark/>
                </w:tcPr>
                <w:p w14:paraId="64ADB2C1"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w:t>
                  </w:r>
                </w:p>
              </w:tc>
              <w:tc>
                <w:tcPr>
                  <w:tcW w:w="1203" w:type="dxa"/>
                  <w:tcBorders>
                    <w:top w:val="nil"/>
                    <w:left w:val="nil"/>
                    <w:bottom w:val="single" w:sz="4" w:space="0" w:color="auto"/>
                    <w:right w:val="single" w:sz="4" w:space="0" w:color="auto"/>
                  </w:tcBorders>
                  <w:shd w:val="clear" w:color="000000" w:fill="FFFFFF"/>
                  <w:noWrap/>
                  <w:vAlign w:val="center"/>
                  <w:hideMark/>
                </w:tcPr>
                <w:p w14:paraId="76AF7EA3"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w:t>
                  </w:r>
                </w:p>
              </w:tc>
              <w:tc>
                <w:tcPr>
                  <w:tcW w:w="866" w:type="dxa"/>
                  <w:tcBorders>
                    <w:top w:val="nil"/>
                    <w:left w:val="nil"/>
                    <w:bottom w:val="single" w:sz="4" w:space="0" w:color="auto"/>
                    <w:right w:val="single" w:sz="8" w:space="0" w:color="auto"/>
                  </w:tcBorders>
                  <w:shd w:val="clear" w:color="auto" w:fill="auto"/>
                  <w:noWrap/>
                  <w:vAlign w:val="center"/>
                  <w:hideMark/>
                </w:tcPr>
                <w:p w14:paraId="459A1BF7" w14:textId="77777777" w:rsidR="004E63D8" w:rsidRPr="009E01EF" w:rsidRDefault="004E63D8" w:rsidP="00085C1D">
                  <w:pP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 </w:t>
                  </w:r>
                </w:p>
              </w:tc>
            </w:tr>
            <w:tr w:rsidR="004E63D8" w:rsidRPr="009E01EF" w14:paraId="0F9615F9" w14:textId="77777777" w:rsidTr="00085C1D">
              <w:trPr>
                <w:trHeight w:val="510"/>
              </w:trPr>
              <w:tc>
                <w:tcPr>
                  <w:tcW w:w="1202" w:type="dxa"/>
                  <w:tcBorders>
                    <w:top w:val="nil"/>
                    <w:left w:val="single" w:sz="8" w:space="0" w:color="auto"/>
                    <w:bottom w:val="single" w:sz="4" w:space="0" w:color="auto"/>
                    <w:right w:val="single" w:sz="4" w:space="0" w:color="auto"/>
                  </w:tcBorders>
                  <w:shd w:val="clear" w:color="auto" w:fill="auto"/>
                  <w:noWrap/>
                  <w:vAlign w:val="center"/>
                  <w:hideMark/>
                </w:tcPr>
                <w:p w14:paraId="73A032D9"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2.2.1</w:t>
                  </w:r>
                </w:p>
              </w:tc>
              <w:tc>
                <w:tcPr>
                  <w:tcW w:w="742" w:type="dxa"/>
                  <w:tcBorders>
                    <w:top w:val="nil"/>
                    <w:left w:val="nil"/>
                    <w:bottom w:val="single" w:sz="4" w:space="0" w:color="auto"/>
                    <w:right w:val="single" w:sz="4" w:space="0" w:color="auto"/>
                  </w:tcBorders>
                  <w:shd w:val="clear" w:color="auto" w:fill="auto"/>
                  <w:noWrap/>
                  <w:vAlign w:val="center"/>
                  <w:hideMark/>
                </w:tcPr>
                <w:p w14:paraId="63CB9901"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96536</w:t>
                  </w:r>
                </w:p>
              </w:tc>
              <w:tc>
                <w:tcPr>
                  <w:tcW w:w="759" w:type="dxa"/>
                  <w:tcBorders>
                    <w:top w:val="nil"/>
                    <w:left w:val="nil"/>
                    <w:bottom w:val="single" w:sz="4" w:space="0" w:color="auto"/>
                    <w:right w:val="single" w:sz="4" w:space="0" w:color="auto"/>
                  </w:tcBorders>
                  <w:shd w:val="clear" w:color="auto" w:fill="auto"/>
                  <w:vAlign w:val="center"/>
                  <w:hideMark/>
                </w:tcPr>
                <w:p w14:paraId="14B9A40B"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SINAPI</w:t>
                  </w:r>
                </w:p>
              </w:tc>
              <w:tc>
                <w:tcPr>
                  <w:tcW w:w="4682" w:type="dxa"/>
                  <w:tcBorders>
                    <w:top w:val="nil"/>
                    <w:left w:val="nil"/>
                    <w:bottom w:val="single" w:sz="4" w:space="0" w:color="auto"/>
                    <w:right w:val="single" w:sz="4" w:space="0" w:color="auto"/>
                  </w:tcBorders>
                  <w:shd w:val="clear" w:color="auto" w:fill="auto"/>
                  <w:vAlign w:val="center"/>
                  <w:hideMark/>
                </w:tcPr>
                <w:p w14:paraId="30D6E3F5" w14:textId="77777777" w:rsidR="004E63D8" w:rsidRPr="009E01EF" w:rsidRDefault="004E63D8" w:rsidP="00085C1D">
                  <w:pPr>
                    <w:jc w:val="both"/>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FABRICAÇÃO, MONTAGEM E DESMONTAGEM DE FÔRMA PARA VIGA BALDRAME, EM MADEIRA SERRADA, E=25 MM, 4 UTILIZAÇÕES. AF_06/2017</w:t>
                  </w:r>
                </w:p>
              </w:tc>
              <w:tc>
                <w:tcPr>
                  <w:tcW w:w="979" w:type="dxa"/>
                  <w:tcBorders>
                    <w:top w:val="nil"/>
                    <w:left w:val="nil"/>
                    <w:bottom w:val="single" w:sz="4" w:space="0" w:color="auto"/>
                    <w:right w:val="single" w:sz="4" w:space="0" w:color="auto"/>
                  </w:tcBorders>
                  <w:shd w:val="clear" w:color="auto" w:fill="auto"/>
                  <w:noWrap/>
                  <w:vAlign w:val="center"/>
                  <w:hideMark/>
                </w:tcPr>
                <w:p w14:paraId="3EF3FD0E"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m²</w:t>
                  </w:r>
                </w:p>
              </w:tc>
              <w:tc>
                <w:tcPr>
                  <w:tcW w:w="516" w:type="dxa"/>
                  <w:tcBorders>
                    <w:top w:val="nil"/>
                    <w:left w:val="nil"/>
                    <w:bottom w:val="single" w:sz="4" w:space="0" w:color="auto"/>
                    <w:right w:val="single" w:sz="4" w:space="0" w:color="auto"/>
                  </w:tcBorders>
                  <w:shd w:val="clear" w:color="000000" w:fill="FFFFFF"/>
                  <w:noWrap/>
                  <w:vAlign w:val="center"/>
                  <w:hideMark/>
                </w:tcPr>
                <w:p w14:paraId="313FCDC4"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123,50 </w:t>
                  </w:r>
                </w:p>
              </w:tc>
              <w:tc>
                <w:tcPr>
                  <w:tcW w:w="1534" w:type="dxa"/>
                  <w:tcBorders>
                    <w:top w:val="nil"/>
                    <w:left w:val="nil"/>
                    <w:bottom w:val="single" w:sz="4" w:space="0" w:color="auto"/>
                    <w:right w:val="single" w:sz="4" w:space="0" w:color="auto"/>
                  </w:tcBorders>
                  <w:shd w:val="clear" w:color="000000" w:fill="FFFFFF"/>
                  <w:noWrap/>
                  <w:vAlign w:val="center"/>
                  <w:hideMark/>
                </w:tcPr>
                <w:p w14:paraId="77C59D36"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71,38 </w:t>
                  </w:r>
                </w:p>
              </w:tc>
              <w:tc>
                <w:tcPr>
                  <w:tcW w:w="1577" w:type="dxa"/>
                  <w:tcBorders>
                    <w:top w:val="nil"/>
                    <w:left w:val="nil"/>
                    <w:bottom w:val="single" w:sz="4" w:space="0" w:color="auto"/>
                    <w:right w:val="single" w:sz="4" w:space="0" w:color="auto"/>
                  </w:tcBorders>
                  <w:shd w:val="clear" w:color="000000" w:fill="FFFFFF"/>
                  <w:noWrap/>
                  <w:vAlign w:val="center"/>
                  <w:hideMark/>
                </w:tcPr>
                <w:p w14:paraId="732D059E"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90,47 </w:t>
                  </w:r>
                </w:p>
              </w:tc>
              <w:tc>
                <w:tcPr>
                  <w:tcW w:w="1203" w:type="dxa"/>
                  <w:tcBorders>
                    <w:top w:val="nil"/>
                    <w:left w:val="nil"/>
                    <w:bottom w:val="single" w:sz="4" w:space="0" w:color="auto"/>
                    <w:right w:val="single" w:sz="4" w:space="0" w:color="auto"/>
                  </w:tcBorders>
                  <w:shd w:val="clear" w:color="000000" w:fill="FFFFFF"/>
                  <w:noWrap/>
                  <w:vAlign w:val="center"/>
                  <w:hideMark/>
                </w:tcPr>
                <w:p w14:paraId="213D78E9"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11.173,56 </w:t>
                  </w:r>
                </w:p>
              </w:tc>
              <w:tc>
                <w:tcPr>
                  <w:tcW w:w="866" w:type="dxa"/>
                  <w:tcBorders>
                    <w:top w:val="nil"/>
                    <w:left w:val="nil"/>
                    <w:bottom w:val="single" w:sz="4" w:space="0" w:color="auto"/>
                    <w:right w:val="single" w:sz="8" w:space="0" w:color="auto"/>
                  </w:tcBorders>
                  <w:shd w:val="clear" w:color="auto" w:fill="auto"/>
                  <w:noWrap/>
                  <w:vAlign w:val="center"/>
                  <w:hideMark/>
                </w:tcPr>
                <w:p w14:paraId="4E543585" w14:textId="77777777" w:rsidR="004E63D8" w:rsidRPr="009E01EF" w:rsidRDefault="004E63D8" w:rsidP="00085C1D">
                  <w:pPr>
                    <w:jc w:val="right"/>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0,82%</w:t>
                  </w:r>
                </w:p>
              </w:tc>
            </w:tr>
            <w:tr w:rsidR="004E63D8" w:rsidRPr="009E01EF" w14:paraId="518B7FE5" w14:textId="77777777" w:rsidTr="00085C1D">
              <w:trPr>
                <w:trHeight w:val="510"/>
              </w:trPr>
              <w:tc>
                <w:tcPr>
                  <w:tcW w:w="1202" w:type="dxa"/>
                  <w:tcBorders>
                    <w:top w:val="nil"/>
                    <w:left w:val="single" w:sz="8" w:space="0" w:color="auto"/>
                    <w:bottom w:val="single" w:sz="4" w:space="0" w:color="auto"/>
                    <w:right w:val="single" w:sz="4" w:space="0" w:color="auto"/>
                  </w:tcBorders>
                  <w:shd w:val="clear" w:color="auto" w:fill="auto"/>
                  <w:noWrap/>
                  <w:vAlign w:val="center"/>
                  <w:hideMark/>
                </w:tcPr>
                <w:p w14:paraId="0BD59F18"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lastRenderedPageBreak/>
                    <w:t>2.2.2</w:t>
                  </w:r>
                </w:p>
              </w:tc>
              <w:tc>
                <w:tcPr>
                  <w:tcW w:w="742" w:type="dxa"/>
                  <w:tcBorders>
                    <w:top w:val="nil"/>
                    <w:left w:val="nil"/>
                    <w:bottom w:val="single" w:sz="4" w:space="0" w:color="auto"/>
                    <w:right w:val="single" w:sz="4" w:space="0" w:color="auto"/>
                  </w:tcBorders>
                  <w:shd w:val="clear" w:color="auto" w:fill="auto"/>
                  <w:noWrap/>
                  <w:vAlign w:val="center"/>
                  <w:hideMark/>
                </w:tcPr>
                <w:p w14:paraId="1D450096"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92762</w:t>
                  </w:r>
                </w:p>
              </w:tc>
              <w:tc>
                <w:tcPr>
                  <w:tcW w:w="759" w:type="dxa"/>
                  <w:tcBorders>
                    <w:top w:val="nil"/>
                    <w:left w:val="nil"/>
                    <w:bottom w:val="single" w:sz="4" w:space="0" w:color="auto"/>
                    <w:right w:val="single" w:sz="4" w:space="0" w:color="auto"/>
                  </w:tcBorders>
                  <w:shd w:val="clear" w:color="auto" w:fill="auto"/>
                  <w:vAlign w:val="center"/>
                  <w:hideMark/>
                </w:tcPr>
                <w:p w14:paraId="7B343C0D"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SINAPI</w:t>
                  </w:r>
                </w:p>
              </w:tc>
              <w:tc>
                <w:tcPr>
                  <w:tcW w:w="4682" w:type="dxa"/>
                  <w:tcBorders>
                    <w:top w:val="nil"/>
                    <w:left w:val="nil"/>
                    <w:bottom w:val="single" w:sz="4" w:space="0" w:color="auto"/>
                    <w:right w:val="single" w:sz="4" w:space="0" w:color="auto"/>
                  </w:tcBorders>
                  <w:shd w:val="clear" w:color="auto" w:fill="auto"/>
                  <w:vAlign w:val="center"/>
                  <w:hideMark/>
                </w:tcPr>
                <w:p w14:paraId="1DF0BC74" w14:textId="77777777" w:rsidR="004E63D8" w:rsidRPr="009E01EF" w:rsidRDefault="004E63D8" w:rsidP="00085C1D">
                  <w:pPr>
                    <w:jc w:val="both"/>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ARMAÇÃO DE PILAR OU VIGA DE ESTRUTURA CONVENCIONAL DE CONCRETO ARMADO UTILIZANDO AÇO CA-50 DE 10,0 MM - MONTAGEM. AF_06/2022</w:t>
                  </w:r>
                </w:p>
              </w:tc>
              <w:tc>
                <w:tcPr>
                  <w:tcW w:w="979" w:type="dxa"/>
                  <w:tcBorders>
                    <w:top w:val="nil"/>
                    <w:left w:val="nil"/>
                    <w:bottom w:val="single" w:sz="4" w:space="0" w:color="auto"/>
                    <w:right w:val="single" w:sz="4" w:space="0" w:color="auto"/>
                  </w:tcBorders>
                  <w:shd w:val="clear" w:color="auto" w:fill="auto"/>
                  <w:noWrap/>
                  <w:vAlign w:val="center"/>
                  <w:hideMark/>
                </w:tcPr>
                <w:p w14:paraId="377A8030"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kg</w:t>
                  </w:r>
                </w:p>
              </w:tc>
              <w:tc>
                <w:tcPr>
                  <w:tcW w:w="516" w:type="dxa"/>
                  <w:tcBorders>
                    <w:top w:val="nil"/>
                    <w:left w:val="nil"/>
                    <w:bottom w:val="single" w:sz="4" w:space="0" w:color="auto"/>
                    <w:right w:val="single" w:sz="4" w:space="0" w:color="auto"/>
                  </w:tcBorders>
                  <w:shd w:val="clear" w:color="000000" w:fill="FFFFFF"/>
                  <w:noWrap/>
                  <w:vAlign w:val="center"/>
                  <w:hideMark/>
                </w:tcPr>
                <w:p w14:paraId="7194874D"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114,70 </w:t>
                  </w:r>
                </w:p>
              </w:tc>
              <w:tc>
                <w:tcPr>
                  <w:tcW w:w="1534" w:type="dxa"/>
                  <w:tcBorders>
                    <w:top w:val="nil"/>
                    <w:left w:val="nil"/>
                    <w:bottom w:val="single" w:sz="4" w:space="0" w:color="auto"/>
                    <w:right w:val="single" w:sz="4" w:space="0" w:color="auto"/>
                  </w:tcBorders>
                  <w:shd w:val="clear" w:color="000000" w:fill="FFFFFF"/>
                  <w:noWrap/>
                  <w:vAlign w:val="center"/>
                  <w:hideMark/>
                </w:tcPr>
                <w:p w14:paraId="6A179B51"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11,43 </w:t>
                  </w:r>
                </w:p>
              </w:tc>
              <w:tc>
                <w:tcPr>
                  <w:tcW w:w="1577" w:type="dxa"/>
                  <w:tcBorders>
                    <w:top w:val="nil"/>
                    <w:left w:val="nil"/>
                    <w:bottom w:val="single" w:sz="4" w:space="0" w:color="auto"/>
                    <w:right w:val="single" w:sz="4" w:space="0" w:color="auto"/>
                  </w:tcBorders>
                  <w:shd w:val="clear" w:color="000000" w:fill="FFFFFF"/>
                  <w:noWrap/>
                  <w:vAlign w:val="center"/>
                  <w:hideMark/>
                </w:tcPr>
                <w:p w14:paraId="26AE667E"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14,49 </w:t>
                  </w:r>
                </w:p>
              </w:tc>
              <w:tc>
                <w:tcPr>
                  <w:tcW w:w="1203" w:type="dxa"/>
                  <w:tcBorders>
                    <w:top w:val="nil"/>
                    <w:left w:val="nil"/>
                    <w:bottom w:val="single" w:sz="4" w:space="0" w:color="auto"/>
                    <w:right w:val="single" w:sz="4" w:space="0" w:color="auto"/>
                  </w:tcBorders>
                  <w:shd w:val="clear" w:color="000000" w:fill="FFFFFF"/>
                  <w:noWrap/>
                  <w:vAlign w:val="center"/>
                  <w:hideMark/>
                </w:tcPr>
                <w:p w14:paraId="0B9EB11D"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1.661,72 </w:t>
                  </w:r>
                </w:p>
              </w:tc>
              <w:tc>
                <w:tcPr>
                  <w:tcW w:w="866" w:type="dxa"/>
                  <w:tcBorders>
                    <w:top w:val="nil"/>
                    <w:left w:val="nil"/>
                    <w:bottom w:val="single" w:sz="4" w:space="0" w:color="auto"/>
                    <w:right w:val="single" w:sz="8" w:space="0" w:color="auto"/>
                  </w:tcBorders>
                  <w:shd w:val="clear" w:color="auto" w:fill="auto"/>
                  <w:noWrap/>
                  <w:vAlign w:val="center"/>
                  <w:hideMark/>
                </w:tcPr>
                <w:p w14:paraId="61FD67FF" w14:textId="77777777" w:rsidR="004E63D8" w:rsidRPr="009E01EF" w:rsidRDefault="004E63D8" w:rsidP="00085C1D">
                  <w:pPr>
                    <w:jc w:val="right"/>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0,12%</w:t>
                  </w:r>
                </w:p>
              </w:tc>
            </w:tr>
            <w:tr w:rsidR="004E63D8" w:rsidRPr="009E01EF" w14:paraId="1160DA9D" w14:textId="77777777" w:rsidTr="00085C1D">
              <w:trPr>
                <w:trHeight w:val="510"/>
              </w:trPr>
              <w:tc>
                <w:tcPr>
                  <w:tcW w:w="1202" w:type="dxa"/>
                  <w:tcBorders>
                    <w:top w:val="nil"/>
                    <w:left w:val="single" w:sz="8" w:space="0" w:color="auto"/>
                    <w:bottom w:val="single" w:sz="4" w:space="0" w:color="auto"/>
                    <w:right w:val="single" w:sz="4" w:space="0" w:color="auto"/>
                  </w:tcBorders>
                  <w:shd w:val="clear" w:color="auto" w:fill="auto"/>
                  <w:noWrap/>
                  <w:vAlign w:val="center"/>
                  <w:hideMark/>
                </w:tcPr>
                <w:p w14:paraId="6FB6615C"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2.2.3</w:t>
                  </w:r>
                </w:p>
              </w:tc>
              <w:tc>
                <w:tcPr>
                  <w:tcW w:w="742" w:type="dxa"/>
                  <w:tcBorders>
                    <w:top w:val="nil"/>
                    <w:left w:val="nil"/>
                    <w:bottom w:val="single" w:sz="4" w:space="0" w:color="auto"/>
                    <w:right w:val="single" w:sz="4" w:space="0" w:color="auto"/>
                  </w:tcBorders>
                  <w:shd w:val="clear" w:color="auto" w:fill="auto"/>
                  <w:noWrap/>
                  <w:vAlign w:val="center"/>
                  <w:hideMark/>
                </w:tcPr>
                <w:p w14:paraId="42C1F936"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98557</w:t>
                  </w:r>
                </w:p>
              </w:tc>
              <w:tc>
                <w:tcPr>
                  <w:tcW w:w="759" w:type="dxa"/>
                  <w:tcBorders>
                    <w:top w:val="nil"/>
                    <w:left w:val="nil"/>
                    <w:bottom w:val="single" w:sz="4" w:space="0" w:color="auto"/>
                    <w:right w:val="single" w:sz="4" w:space="0" w:color="auto"/>
                  </w:tcBorders>
                  <w:shd w:val="clear" w:color="auto" w:fill="auto"/>
                  <w:vAlign w:val="center"/>
                  <w:hideMark/>
                </w:tcPr>
                <w:p w14:paraId="268270F3"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SINAPI</w:t>
                  </w:r>
                </w:p>
              </w:tc>
              <w:tc>
                <w:tcPr>
                  <w:tcW w:w="4682" w:type="dxa"/>
                  <w:tcBorders>
                    <w:top w:val="nil"/>
                    <w:left w:val="nil"/>
                    <w:bottom w:val="single" w:sz="4" w:space="0" w:color="auto"/>
                    <w:right w:val="single" w:sz="4" w:space="0" w:color="auto"/>
                  </w:tcBorders>
                  <w:shd w:val="clear" w:color="auto" w:fill="auto"/>
                  <w:vAlign w:val="center"/>
                  <w:hideMark/>
                </w:tcPr>
                <w:p w14:paraId="7533D611" w14:textId="77777777" w:rsidR="004E63D8" w:rsidRPr="009E01EF" w:rsidRDefault="004E63D8" w:rsidP="00085C1D">
                  <w:pPr>
                    <w:jc w:val="both"/>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IMPERMEABILIZAÇÃO DE SUPERFÍCIE COM EMULSÃO ASFÁLTICA, 2 DEMÃOS AF_06/2018</w:t>
                  </w:r>
                </w:p>
              </w:tc>
              <w:tc>
                <w:tcPr>
                  <w:tcW w:w="979" w:type="dxa"/>
                  <w:tcBorders>
                    <w:top w:val="nil"/>
                    <w:left w:val="nil"/>
                    <w:bottom w:val="single" w:sz="4" w:space="0" w:color="auto"/>
                    <w:right w:val="single" w:sz="4" w:space="0" w:color="auto"/>
                  </w:tcBorders>
                  <w:shd w:val="clear" w:color="auto" w:fill="auto"/>
                  <w:noWrap/>
                  <w:vAlign w:val="center"/>
                  <w:hideMark/>
                </w:tcPr>
                <w:p w14:paraId="60A8486E"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m²</w:t>
                  </w:r>
                </w:p>
              </w:tc>
              <w:tc>
                <w:tcPr>
                  <w:tcW w:w="516" w:type="dxa"/>
                  <w:tcBorders>
                    <w:top w:val="nil"/>
                    <w:left w:val="nil"/>
                    <w:bottom w:val="single" w:sz="4" w:space="0" w:color="auto"/>
                    <w:right w:val="single" w:sz="4" w:space="0" w:color="auto"/>
                  </w:tcBorders>
                  <w:shd w:val="clear" w:color="000000" w:fill="FFFFFF"/>
                  <w:noWrap/>
                  <w:vAlign w:val="center"/>
                  <w:hideMark/>
                </w:tcPr>
                <w:p w14:paraId="32EF8059"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32,00 </w:t>
                  </w:r>
                </w:p>
              </w:tc>
              <w:tc>
                <w:tcPr>
                  <w:tcW w:w="1534" w:type="dxa"/>
                  <w:tcBorders>
                    <w:top w:val="nil"/>
                    <w:left w:val="nil"/>
                    <w:bottom w:val="single" w:sz="4" w:space="0" w:color="auto"/>
                    <w:right w:val="single" w:sz="4" w:space="0" w:color="auto"/>
                  </w:tcBorders>
                  <w:shd w:val="clear" w:color="000000" w:fill="FFFFFF"/>
                  <w:noWrap/>
                  <w:vAlign w:val="center"/>
                  <w:hideMark/>
                </w:tcPr>
                <w:p w14:paraId="291BAEC0"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43,01 </w:t>
                  </w:r>
                </w:p>
              </w:tc>
              <w:tc>
                <w:tcPr>
                  <w:tcW w:w="1577" w:type="dxa"/>
                  <w:tcBorders>
                    <w:top w:val="nil"/>
                    <w:left w:val="nil"/>
                    <w:bottom w:val="single" w:sz="4" w:space="0" w:color="auto"/>
                    <w:right w:val="single" w:sz="4" w:space="0" w:color="auto"/>
                  </w:tcBorders>
                  <w:shd w:val="clear" w:color="000000" w:fill="FFFFFF"/>
                  <w:noWrap/>
                  <w:vAlign w:val="center"/>
                  <w:hideMark/>
                </w:tcPr>
                <w:p w14:paraId="260BBC1E"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54,52 </w:t>
                  </w:r>
                </w:p>
              </w:tc>
              <w:tc>
                <w:tcPr>
                  <w:tcW w:w="1203" w:type="dxa"/>
                  <w:tcBorders>
                    <w:top w:val="nil"/>
                    <w:left w:val="nil"/>
                    <w:bottom w:val="single" w:sz="4" w:space="0" w:color="auto"/>
                    <w:right w:val="single" w:sz="4" w:space="0" w:color="auto"/>
                  </w:tcBorders>
                  <w:shd w:val="clear" w:color="000000" w:fill="FFFFFF"/>
                  <w:noWrap/>
                  <w:vAlign w:val="center"/>
                  <w:hideMark/>
                </w:tcPr>
                <w:p w14:paraId="2B3C7F80"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1.744,49 </w:t>
                  </w:r>
                </w:p>
              </w:tc>
              <w:tc>
                <w:tcPr>
                  <w:tcW w:w="866" w:type="dxa"/>
                  <w:tcBorders>
                    <w:top w:val="nil"/>
                    <w:left w:val="nil"/>
                    <w:bottom w:val="single" w:sz="4" w:space="0" w:color="auto"/>
                    <w:right w:val="single" w:sz="8" w:space="0" w:color="auto"/>
                  </w:tcBorders>
                  <w:shd w:val="clear" w:color="auto" w:fill="auto"/>
                  <w:noWrap/>
                  <w:vAlign w:val="center"/>
                  <w:hideMark/>
                </w:tcPr>
                <w:p w14:paraId="4AF4189B" w14:textId="77777777" w:rsidR="004E63D8" w:rsidRPr="009E01EF" w:rsidRDefault="004E63D8" w:rsidP="00085C1D">
                  <w:pPr>
                    <w:jc w:val="right"/>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0,13%</w:t>
                  </w:r>
                </w:p>
              </w:tc>
            </w:tr>
            <w:tr w:rsidR="004E63D8" w:rsidRPr="009E01EF" w14:paraId="3E5634F2" w14:textId="77777777" w:rsidTr="00085C1D">
              <w:trPr>
                <w:trHeight w:val="765"/>
              </w:trPr>
              <w:tc>
                <w:tcPr>
                  <w:tcW w:w="1202" w:type="dxa"/>
                  <w:tcBorders>
                    <w:top w:val="nil"/>
                    <w:left w:val="single" w:sz="8" w:space="0" w:color="auto"/>
                    <w:bottom w:val="single" w:sz="4" w:space="0" w:color="auto"/>
                    <w:right w:val="single" w:sz="4" w:space="0" w:color="auto"/>
                  </w:tcBorders>
                  <w:shd w:val="clear" w:color="auto" w:fill="auto"/>
                  <w:noWrap/>
                  <w:vAlign w:val="center"/>
                  <w:hideMark/>
                </w:tcPr>
                <w:p w14:paraId="4BAF6684"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2.2.4</w:t>
                  </w:r>
                </w:p>
              </w:tc>
              <w:tc>
                <w:tcPr>
                  <w:tcW w:w="742" w:type="dxa"/>
                  <w:tcBorders>
                    <w:top w:val="nil"/>
                    <w:left w:val="nil"/>
                    <w:bottom w:val="single" w:sz="4" w:space="0" w:color="auto"/>
                    <w:right w:val="single" w:sz="4" w:space="0" w:color="auto"/>
                  </w:tcBorders>
                  <w:shd w:val="clear" w:color="auto" w:fill="auto"/>
                  <w:noWrap/>
                  <w:vAlign w:val="center"/>
                  <w:hideMark/>
                </w:tcPr>
                <w:p w14:paraId="22FCB99C"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96555</w:t>
                  </w:r>
                </w:p>
              </w:tc>
              <w:tc>
                <w:tcPr>
                  <w:tcW w:w="759" w:type="dxa"/>
                  <w:tcBorders>
                    <w:top w:val="nil"/>
                    <w:left w:val="nil"/>
                    <w:bottom w:val="single" w:sz="4" w:space="0" w:color="auto"/>
                    <w:right w:val="single" w:sz="4" w:space="0" w:color="auto"/>
                  </w:tcBorders>
                  <w:shd w:val="clear" w:color="auto" w:fill="auto"/>
                  <w:vAlign w:val="center"/>
                  <w:hideMark/>
                </w:tcPr>
                <w:p w14:paraId="54695F7A"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SINAPI</w:t>
                  </w:r>
                </w:p>
              </w:tc>
              <w:tc>
                <w:tcPr>
                  <w:tcW w:w="4682" w:type="dxa"/>
                  <w:tcBorders>
                    <w:top w:val="nil"/>
                    <w:left w:val="nil"/>
                    <w:bottom w:val="single" w:sz="4" w:space="0" w:color="auto"/>
                    <w:right w:val="single" w:sz="4" w:space="0" w:color="auto"/>
                  </w:tcBorders>
                  <w:shd w:val="clear" w:color="auto" w:fill="auto"/>
                  <w:vAlign w:val="center"/>
                  <w:hideMark/>
                </w:tcPr>
                <w:p w14:paraId="6980A1EF" w14:textId="77777777" w:rsidR="004E63D8" w:rsidRPr="009E01EF" w:rsidRDefault="004E63D8" w:rsidP="00085C1D">
                  <w:pPr>
                    <w:jc w:val="both"/>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CONCRETAGEM DE BLOCO DE COROAMENTO OU VIGA BALDRAME, FCK 30 MPA, COM USO DE JERICA - LANÇAMENTO, ADENSAMENTO E ACABAMENTO. AF_01/2024</w:t>
                  </w:r>
                </w:p>
              </w:tc>
              <w:tc>
                <w:tcPr>
                  <w:tcW w:w="979" w:type="dxa"/>
                  <w:tcBorders>
                    <w:top w:val="nil"/>
                    <w:left w:val="nil"/>
                    <w:bottom w:val="single" w:sz="4" w:space="0" w:color="auto"/>
                    <w:right w:val="single" w:sz="4" w:space="0" w:color="auto"/>
                  </w:tcBorders>
                  <w:shd w:val="clear" w:color="auto" w:fill="auto"/>
                  <w:noWrap/>
                  <w:vAlign w:val="center"/>
                  <w:hideMark/>
                </w:tcPr>
                <w:p w14:paraId="06D14D22"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m³</w:t>
                  </w:r>
                </w:p>
              </w:tc>
              <w:tc>
                <w:tcPr>
                  <w:tcW w:w="516" w:type="dxa"/>
                  <w:tcBorders>
                    <w:top w:val="nil"/>
                    <w:left w:val="nil"/>
                    <w:bottom w:val="single" w:sz="4" w:space="0" w:color="auto"/>
                    <w:right w:val="single" w:sz="4" w:space="0" w:color="auto"/>
                  </w:tcBorders>
                  <w:shd w:val="clear" w:color="000000" w:fill="FFFFFF"/>
                  <w:noWrap/>
                  <w:vAlign w:val="center"/>
                  <w:hideMark/>
                </w:tcPr>
                <w:p w14:paraId="2688B5C5"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14,30 </w:t>
                  </w:r>
                </w:p>
              </w:tc>
              <w:tc>
                <w:tcPr>
                  <w:tcW w:w="1534" w:type="dxa"/>
                  <w:tcBorders>
                    <w:top w:val="nil"/>
                    <w:left w:val="nil"/>
                    <w:bottom w:val="single" w:sz="4" w:space="0" w:color="auto"/>
                    <w:right w:val="single" w:sz="4" w:space="0" w:color="auto"/>
                  </w:tcBorders>
                  <w:shd w:val="clear" w:color="000000" w:fill="FFFFFF"/>
                  <w:noWrap/>
                  <w:vAlign w:val="center"/>
                  <w:hideMark/>
                </w:tcPr>
                <w:p w14:paraId="65B204AE"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780,61 </w:t>
                  </w:r>
                </w:p>
              </w:tc>
              <w:tc>
                <w:tcPr>
                  <w:tcW w:w="1577" w:type="dxa"/>
                  <w:tcBorders>
                    <w:top w:val="nil"/>
                    <w:left w:val="nil"/>
                    <w:bottom w:val="single" w:sz="4" w:space="0" w:color="auto"/>
                    <w:right w:val="single" w:sz="4" w:space="0" w:color="auto"/>
                  </w:tcBorders>
                  <w:shd w:val="clear" w:color="000000" w:fill="FFFFFF"/>
                  <w:noWrap/>
                  <w:vAlign w:val="center"/>
                  <w:hideMark/>
                </w:tcPr>
                <w:p w14:paraId="796A774D"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989,42 </w:t>
                  </w:r>
                </w:p>
              </w:tc>
              <w:tc>
                <w:tcPr>
                  <w:tcW w:w="1203" w:type="dxa"/>
                  <w:tcBorders>
                    <w:top w:val="nil"/>
                    <w:left w:val="nil"/>
                    <w:bottom w:val="single" w:sz="4" w:space="0" w:color="auto"/>
                    <w:right w:val="single" w:sz="4" w:space="0" w:color="auto"/>
                  </w:tcBorders>
                  <w:shd w:val="clear" w:color="000000" w:fill="FFFFFF"/>
                  <w:noWrap/>
                  <w:vAlign w:val="center"/>
                  <w:hideMark/>
                </w:tcPr>
                <w:p w14:paraId="046FBAFD"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14.148,75 </w:t>
                  </w:r>
                </w:p>
              </w:tc>
              <w:tc>
                <w:tcPr>
                  <w:tcW w:w="866" w:type="dxa"/>
                  <w:tcBorders>
                    <w:top w:val="nil"/>
                    <w:left w:val="nil"/>
                    <w:bottom w:val="single" w:sz="4" w:space="0" w:color="auto"/>
                    <w:right w:val="single" w:sz="8" w:space="0" w:color="auto"/>
                  </w:tcBorders>
                  <w:shd w:val="clear" w:color="auto" w:fill="auto"/>
                  <w:noWrap/>
                  <w:vAlign w:val="center"/>
                  <w:hideMark/>
                </w:tcPr>
                <w:p w14:paraId="4D6532AF" w14:textId="77777777" w:rsidR="004E63D8" w:rsidRPr="009E01EF" w:rsidRDefault="004E63D8" w:rsidP="00085C1D">
                  <w:pPr>
                    <w:jc w:val="right"/>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1,03%</w:t>
                  </w:r>
                </w:p>
              </w:tc>
            </w:tr>
            <w:tr w:rsidR="004E63D8" w:rsidRPr="009E01EF" w14:paraId="7690CCD1" w14:textId="77777777" w:rsidTr="00085C1D">
              <w:trPr>
                <w:trHeight w:val="499"/>
              </w:trPr>
              <w:tc>
                <w:tcPr>
                  <w:tcW w:w="1202" w:type="dxa"/>
                  <w:tcBorders>
                    <w:top w:val="nil"/>
                    <w:left w:val="single" w:sz="8" w:space="0" w:color="auto"/>
                    <w:bottom w:val="single" w:sz="4" w:space="0" w:color="auto"/>
                    <w:right w:val="single" w:sz="4" w:space="0" w:color="auto"/>
                  </w:tcBorders>
                  <w:shd w:val="clear" w:color="auto" w:fill="auto"/>
                  <w:noWrap/>
                  <w:vAlign w:val="center"/>
                  <w:hideMark/>
                </w:tcPr>
                <w:p w14:paraId="0C3A0BCC" w14:textId="77777777" w:rsidR="004E63D8" w:rsidRPr="009E01EF" w:rsidRDefault="004E63D8" w:rsidP="00085C1D">
                  <w:pPr>
                    <w:jc w:val="center"/>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2.3</w:t>
                  </w:r>
                </w:p>
              </w:tc>
              <w:tc>
                <w:tcPr>
                  <w:tcW w:w="742" w:type="dxa"/>
                  <w:tcBorders>
                    <w:top w:val="nil"/>
                    <w:left w:val="nil"/>
                    <w:bottom w:val="single" w:sz="4" w:space="0" w:color="auto"/>
                    <w:right w:val="single" w:sz="4" w:space="0" w:color="auto"/>
                  </w:tcBorders>
                  <w:shd w:val="clear" w:color="auto" w:fill="auto"/>
                  <w:noWrap/>
                  <w:vAlign w:val="center"/>
                  <w:hideMark/>
                </w:tcPr>
                <w:p w14:paraId="29E34975" w14:textId="77777777" w:rsidR="004E63D8" w:rsidRPr="009E01EF" w:rsidRDefault="004E63D8" w:rsidP="00085C1D">
                  <w:pPr>
                    <w:jc w:val="center"/>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 </w:t>
                  </w:r>
                </w:p>
              </w:tc>
              <w:tc>
                <w:tcPr>
                  <w:tcW w:w="759" w:type="dxa"/>
                  <w:tcBorders>
                    <w:top w:val="nil"/>
                    <w:left w:val="nil"/>
                    <w:bottom w:val="single" w:sz="4" w:space="0" w:color="auto"/>
                    <w:right w:val="single" w:sz="4" w:space="0" w:color="auto"/>
                  </w:tcBorders>
                  <w:shd w:val="clear" w:color="auto" w:fill="auto"/>
                  <w:noWrap/>
                  <w:vAlign w:val="center"/>
                  <w:hideMark/>
                </w:tcPr>
                <w:p w14:paraId="0F85D7C3" w14:textId="77777777" w:rsidR="004E63D8" w:rsidRPr="009E01EF" w:rsidRDefault="004E63D8" w:rsidP="00085C1D">
                  <w:pPr>
                    <w:jc w:val="center"/>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 </w:t>
                  </w:r>
                </w:p>
              </w:tc>
              <w:tc>
                <w:tcPr>
                  <w:tcW w:w="4682" w:type="dxa"/>
                  <w:tcBorders>
                    <w:top w:val="nil"/>
                    <w:left w:val="nil"/>
                    <w:bottom w:val="single" w:sz="4" w:space="0" w:color="auto"/>
                    <w:right w:val="single" w:sz="4" w:space="0" w:color="auto"/>
                  </w:tcBorders>
                  <w:shd w:val="clear" w:color="auto" w:fill="auto"/>
                  <w:vAlign w:val="center"/>
                  <w:hideMark/>
                </w:tcPr>
                <w:p w14:paraId="1CB3078B" w14:textId="77777777" w:rsidR="004E63D8" w:rsidRPr="009E01EF" w:rsidRDefault="004E63D8" w:rsidP="00085C1D">
                  <w:pPr>
                    <w:jc w:val="both"/>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DEMOLIÇÃO E RECUPERAÇÃO DA ESTRUTURA</w:t>
                  </w:r>
                </w:p>
              </w:tc>
              <w:tc>
                <w:tcPr>
                  <w:tcW w:w="979" w:type="dxa"/>
                  <w:tcBorders>
                    <w:top w:val="nil"/>
                    <w:left w:val="nil"/>
                    <w:bottom w:val="single" w:sz="4" w:space="0" w:color="auto"/>
                    <w:right w:val="single" w:sz="4" w:space="0" w:color="auto"/>
                  </w:tcBorders>
                  <w:shd w:val="clear" w:color="auto" w:fill="auto"/>
                  <w:noWrap/>
                  <w:vAlign w:val="center"/>
                  <w:hideMark/>
                </w:tcPr>
                <w:p w14:paraId="1B351FB6" w14:textId="77777777" w:rsidR="004E63D8" w:rsidRPr="009E01EF" w:rsidRDefault="004E63D8" w:rsidP="00085C1D">
                  <w:pP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 </w:t>
                  </w:r>
                </w:p>
              </w:tc>
              <w:tc>
                <w:tcPr>
                  <w:tcW w:w="516" w:type="dxa"/>
                  <w:tcBorders>
                    <w:top w:val="nil"/>
                    <w:left w:val="nil"/>
                    <w:bottom w:val="single" w:sz="4" w:space="0" w:color="auto"/>
                    <w:right w:val="single" w:sz="4" w:space="0" w:color="auto"/>
                  </w:tcBorders>
                  <w:shd w:val="clear" w:color="000000" w:fill="FFFFFF"/>
                  <w:noWrap/>
                  <w:vAlign w:val="center"/>
                  <w:hideMark/>
                </w:tcPr>
                <w:p w14:paraId="600E5624"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w:t>
                  </w:r>
                </w:p>
              </w:tc>
              <w:tc>
                <w:tcPr>
                  <w:tcW w:w="1534" w:type="dxa"/>
                  <w:tcBorders>
                    <w:top w:val="nil"/>
                    <w:left w:val="nil"/>
                    <w:bottom w:val="single" w:sz="4" w:space="0" w:color="auto"/>
                    <w:right w:val="single" w:sz="4" w:space="0" w:color="auto"/>
                  </w:tcBorders>
                  <w:shd w:val="clear" w:color="000000" w:fill="FFFFFF"/>
                  <w:noWrap/>
                  <w:vAlign w:val="center"/>
                  <w:hideMark/>
                </w:tcPr>
                <w:p w14:paraId="210B98CB"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w:t>
                  </w:r>
                </w:p>
              </w:tc>
              <w:tc>
                <w:tcPr>
                  <w:tcW w:w="1577" w:type="dxa"/>
                  <w:tcBorders>
                    <w:top w:val="nil"/>
                    <w:left w:val="nil"/>
                    <w:bottom w:val="single" w:sz="4" w:space="0" w:color="auto"/>
                    <w:right w:val="single" w:sz="4" w:space="0" w:color="auto"/>
                  </w:tcBorders>
                  <w:shd w:val="clear" w:color="000000" w:fill="FFFFFF"/>
                  <w:noWrap/>
                  <w:vAlign w:val="center"/>
                  <w:hideMark/>
                </w:tcPr>
                <w:p w14:paraId="54F164EF"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w:t>
                  </w:r>
                </w:p>
              </w:tc>
              <w:tc>
                <w:tcPr>
                  <w:tcW w:w="1203" w:type="dxa"/>
                  <w:tcBorders>
                    <w:top w:val="nil"/>
                    <w:left w:val="nil"/>
                    <w:bottom w:val="single" w:sz="4" w:space="0" w:color="auto"/>
                    <w:right w:val="single" w:sz="4" w:space="0" w:color="auto"/>
                  </w:tcBorders>
                  <w:shd w:val="clear" w:color="000000" w:fill="FFFFFF"/>
                  <w:noWrap/>
                  <w:vAlign w:val="center"/>
                  <w:hideMark/>
                </w:tcPr>
                <w:p w14:paraId="4BB9FFB6"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w:t>
                  </w:r>
                </w:p>
              </w:tc>
              <w:tc>
                <w:tcPr>
                  <w:tcW w:w="866" w:type="dxa"/>
                  <w:tcBorders>
                    <w:top w:val="nil"/>
                    <w:left w:val="nil"/>
                    <w:bottom w:val="single" w:sz="4" w:space="0" w:color="auto"/>
                    <w:right w:val="single" w:sz="8" w:space="0" w:color="auto"/>
                  </w:tcBorders>
                  <w:shd w:val="clear" w:color="auto" w:fill="auto"/>
                  <w:noWrap/>
                  <w:vAlign w:val="center"/>
                  <w:hideMark/>
                </w:tcPr>
                <w:p w14:paraId="3993CF9F" w14:textId="77777777" w:rsidR="004E63D8" w:rsidRPr="009E01EF" w:rsidRDefault="004E63D8" w:rsidP="00085C1D">
                  <w:pP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 </w:t>
                  </w:r>
                </w:p>
              </w:tc>
            </w:tr>
            <w:tr w:rsidR="004E63D8" w:rsidRPr="009E01EF" w14:paraId="65F37534" w14:textId="77777777" w:rsidTr="00085C1D">
              <w:trPr>
                <w:trHeight w:val="510"/>
              </w:trPr>
              <w:tc>
                <w:tcPr>
                  <w:tcW w:w="1202" w:type="dxa"/>
                  <w:tcBorders>
                    <w:top w:val="nil"/>
                    <w:left w:val="single" w:sz="8" w:space="0" w:color="auto"/>
                    <w:bottom w:val="single" w:sz="4" w:space="0" w:color="auto"/>
                    <w:right w:val="single" w:sz="4" w:space="0" w:color="auto"/>
                  </w:tcBorders>
                  <w:shd w:val="clear" w:color="auto" w:fill="auto"/>
                  <w:noWrap/>
                  <w:vAlign w:val="center"/>
                  <w:hideMark/>
                </w:tcPr>
                <w:p w14:paraId="2C0E67C3"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2.3.1</w:t>
                  </w:r>
                </w:p>
              </w:tc>
              <w:tc>
                <w:tcPr>
                  <w:tcW w:w="742" w:type="dxa"/>
                  <w:tcBorders>
                    <w:top w:val="nil"/>
                    <w:left w:val="nil"/>
                    <w:bottom w:val="single" w:sz="4" w:space="0" w:color="auto"/>
                    <w:right w:val="single" w:sz="4" w:space="0" w:color="auto"/>
                  </w:tcBorders>
                  <w:shd w:val="clear" w:color="auto" w:fill="auto"/>
                  <w:noWrap/>
                  <w:vAlign w:val="center"/>
                  <w:hideMark/>
                </w:tcPr>
                <w:p w14:paraId="3FAF64CE"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97625</w:t>
                  </w:r>
                </w:p>
              </w:tc>
              <w:tc>
                <w:tcPr>
                  <w:tcW w:w="759" w:type="dxa"/>
                  <w:tcBorders>
                    <w:top w:val="nil"/>
                    <w:left w:val="nil"/>
                    <w:bottom w:val="single" w:sz="4" w:space="0" w:color="auto"/>
                    <w:right w:val="single" w:sz="4" w:space="0" w:color="auto"/>
                  </w:tcBorders>
                  <w:shd w:val="clear" w:color="auto" w:fill="auto"/>
                  <w:vAlign w:val="center"/>
                  <w:hideMark/>
                </w:tcPr>
                <w:p w14:paraId="46BAF8D2"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SINAPI</w:t>
                  </w:r>
                </w:p>
              </w:tc>
              <w:tc>
                <w:tcPr>
                  <w:tcW w:w="4682" w:type="dxa"/>
                  <w:tcBorders>
                    <w:top w:val="nil"/>
                    <w:left w:val="nil"/>
                    <w:bottom w:val="single" w:sz="4" w:space="0" w:color="auto"/>
                    <w:right w:val="single" w:sz="4" w:space="0" w:color="auto"/>
                  </w:tcBorders>
                  <w:shd w:val="clear" w:color="auto" w:fill="auto"/>
                  <w:vAlign w:val="center"/>
                  <w:hideMark/>
                </w:tcPr>
                <w:p w14:paraId="0DE85CCB" w14:textId="77777777" w:rsidR="004E63D8" w:rsidRPr="009E01EF" w:rsidRDefault="004E63D8" w:rsidP="00085C1D">
                  <w:pPr>
                    <w:jc w:val="both"/>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DEMOLIÇÃO DE ALVENARIA PARA QUALQUER TIPO DE BLOCO, DE FORMA MECANIZADA, SEM REAPROVEITAMENTO. AF_09/2023</w:t>
                  </w:r>
                </w:p>
              </w:tc>
              <w:tc>
                <w:tcPr>
                  <w:tcW w:w="979" w:type="dxa"/>
                  <w:tcBorders>
                    <w:top w:val="nil"/>
                    <w:left w:val="nil"/>
                    <w:bottom w:val="single" w:sz="4" w:space="0" w:color="auto"/>
                    <w:right w:val="single" w:sz="4" w:space="0" w:color="auto"/>
                  </w:tcBorders>
                  <w:shd w:val="clear" w:color="auto" w:fill="auto"/>
                  <w:noWrap/>
                  <w:vAlign w:val="center"/>
                  <w:hideMark/>
                </w:tcPr>
                <w:p w14:paraId="263C9CAF"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m³</w:t>
                  </w:r>
                </w:p>
              </w:tc>
              <w:tc>
                <w:tcPr>
                  <w:tcW w:w="516" w:type="dxa"/>
                  <w:tcBorders>
                    <w:top w:val="nil"/>
                    <w:left w:val="nil"/>
                    <w:bottom w:val="single" w:sz="4" w:space="0" w:color="auto"/>
                    <w:right w:val="single" w:sz="4" w:space="0" w:color="auto"/>
                  </w:tcBorders>
                  <w:shd w:val="clear" w:color="000000" w:fill="FFFFFF"/>
                  <w:noWrap/>
                  <w:vAlign w:val="center"/>
                  <w:hideMark/>
                </w:tcPr>
                <w:p w14:paraId="7E539D3E"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49,65 </w:t>
                  </w:r>
                </w:p>
              </w:tc>
              <w:tc>
                <w:tcPr>
                  <w:tcW w:w="1534" w:type="dxa"/>
                  <w:tcBorders>
                    <w:top w:val="nil"/>
                    <w:left w:val="nil"/>
                    <w:bottom w:val="single" w:sz="4" w:space="0" w:color="auto"/>
                    <w:right w:val="single" w:sz="4" w:space="0" w:color="auto"/>
                  </w:tcBorders>
                  <w:shd w:val="clear" w:color="000000" w:fill="FFFFFF"/>
                  <w:noWrap/>
                  <w:vAlign w:val="center"/>
                  <w:hideMark/>
                </w:tcPr>
                <w:p w14:paraId="68C45226"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57,15 </w:t>
                  </w:r>
                </w:p>
              </w:tc>
              <w:tc>
                <w:tcPr>
                  <w:tcW w:w="1577" w:type="dxa"/>
                  <w:tcBorders>
                    <w:top w:val="nil"/>
                    <w:left w:val="nil"/>
                    <w:bottom w:val="single" w:sz="4" w:space="0" w:color="auto"/>
                    <w:right w:val="single" w:sz="4" w:space="0" w:color="auto"/>
                  </w:tcBorders>
                  <w:shd w:val="clear" w:color="000000" w:fill="FFFFFF"/>
                  <w:noWrap/>
                  <w:vAlign w:val="center"/>
                  <w:hideMark/>
                </w:tcPr>
                <w:p w14:paraId="4E907B1B"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72,44 </w:t>
                  </w:r>
                </w:p>
              </w:tc>
              <w:tc>
                <w:tcPr>
                  <w:tcW w:w="1203" w:type="dxa"/>
                  <w:tcBorders>
                    <w:top w:val="nil"/>
                    <w:left w:val="nil"/>
                    <w:bottom w:val="single" w:sz="4" w:space="0" w:color="auto"/>
                    <w:right w:val="single" w:sz="4" w:space="0" w:color="auto"/>
                  </w:tcBorders>
                  <w:shd w:val="clear" w:color="000000" w:fill="FFFFFF"/>
                  <w:noWrap/>
                  <w:vAlign w:val="center"/>
                  <w:hideMark/>
                </w:tcPr>
                <w:p w14:paraId="17CFABF4"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3.596,53 </w:t>
                  </w:r>
                </w:p>
              </w:tc>
              <w:tc>
                <w:tcPr>
                  <w:tcW w:w="866" w:type="dxa"/>
                  <w:tcBorders>
                    <w:top w:val="nil"/>
                    <w:left w:val="nil"/>
                    <w:bottom w:val="single" w:sz="4" w:space="0" w:color="auto"/>
                    <w:right w:val="single" w:sz="8" w:space="0" w:color="auto"/>
                  </w:tcBorders>
                  <w:shd w:val="clear" w:color="auto" w:fill="auto"/>
                  <w:noWrap/>
                  <w:vAlign w:val="center"/>
                  <w:hideMark/>
                </w:tcPr>
                <w:p w14:paraId="15046DC2" w14:textId="77777777" w:rsidR="004E63D8" w:rsidRPr="009E01EF" w:rsidRDefault="004E63D8" w:rsidP="00085C1D">
                  <w:pPr>
                    <w:jc w:val="right"/>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0,26%</w:t>
                  </w:r>
                </w:p>
              </w:tc>
            </w:tr>
            <w:tr w:rsidR="004E63D8" w:rsidRPr="009E01EF" w14:paraId="0F4E68AE" w14:textId="77777777" w:rsidTr="00085C1D">
              <w:trPr>
                <w:trHeight w:val="765"/>
              </w:trPr>
              <w:tc>
                <w:tcPr>
                  <w:tcW w:w="1202" w:type="dxa"/>
                  <w:tcBorders>
                    <w:top w:val="nil"/>
                    <w:left w:val="single" w:sz="8" w:space="0" w:color="auto"/>
                    <w:bottom w:val="single" w:sz="4" w:space="0" w:color="auto"/>
                    <w:right w:val="single" w:sz="4" w:space="0" w:color="auto"/>
                  </w:tcBorders>
                  <w:shd w:val="clear" w:color="auto" w:fill="auto"/>
                  <w:noWrap/>
                  <w:vAlign w:val="center"/>
                  <w:hideMark/>
                </w:tcPr>
                <w:p w14:paraId="47E441E7"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2.3.2</w:t>
                  </w:r>
                </w:p>
              </w:tc>
              <w:tc>
                <w:tcPr>
                  <w:tcW w:w="742" w:type="dxa"/>
                  <w:tcBorders>
                    <w:top w:val="nil"/>
                    <w:left w:val="nil"/>
                    <w:bottom w:val="single" w:sz="4" w:space="0" w:color="auto"/>
                    <w:right w:val="single" w:sz="4" w:space="0" w:color="auto"/>
                  </w:tcBorders>
                  <w:shd w:val="clear" w:color="auto" w:fill="auto"/>
                  <w:noWrap/>
                  <w:vAlign w:val="center"/>
                  <w:hideMark/>
                </w:tcPr>
                <w:p w14:paraId="1AC117FB"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4779</w:t>
                  </w:r>
                </w:p>
              </w:tc>
              <w:tc>
                <w:tcPr>
                  <w:tcW w:w="759" w:type="dxa"/>
                  <w:tcBorders>
                    <w:top w:val="nil"/>
                    <w:left w:val="nil"/>
                    <w:bottom w:val="single" w:sz="4" w:space="0" w:color="auto"/>
                    <w:right w:val="single" w:sz="4" w:space="0" w:color="auto"/>
                  </w:tcBorders>
                  <w:shd w:val="clear" w:color="auto" w:fill="auto"/>
                  <w:vAlign w:val="center"/>
                  <w:hideMark/>
                </w:tcPr>
                <w:p w14:paraId="7CC1C296"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ORSE</w:t>
                  </w:r>
                </w:p>
              </w:tc>
              <w:tc>
                <w:tcPr>
                  <w:tcW w:w="4682" w:type="dxa"/>
                  <w:tcBorders>
                    <w:top w:val="nil"/>
                    <w:left w:val="nil"/>
                    <w:bottom w:val="single" w:sz="4" w:space="0" w:color="auto"/>
                    <w:right w:val="single" w:sz="4" w:space="0" w:color="auto"/>
                  </w:tcBorders>
                  <w:shd w:val="clear" w:color="auto" w:fill="auto"/>
                  <w:vAlign w:val="center"/>
                  <w:hideMark/>
                </w:tcPr>
                <w:p w14:paraId="3052DC7E" w14:textId="77777777" w:rsidR="004E63D8" w:rsidRPr="009E01EF" w:rsidRDefault="004E63D8" w:rsidP="00085C1D">
                  <w:pPr>
                    <w:jc w:val="both"/>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 xml:space="preserve">Recuperação de armadura p/ pilares 30x30cm, 8Ø12,5mm, incluso remoção de estribo, lixamento, pintura de proteção e colocação de novos estribos c/espaçam.=15cm (para casos de ferragens totalmente expostas) </w:t>
                  </w:r>
                </w:p>
              </w:tc>
              <w:tc>
                <w:tcPr>
                  <w:tcW w:w="979" w:type="dxa"/>
                  <w:tcBorders>
                    <w:top w:val="nil"/>
                    <w:left w:val="nil"/>
                    <w:bottom w:val="single" w:sz="4" w:space="0" w:color="auto"/>
                    <w:right w:val="single" w:sz="4" w:space="0" w:color="auto"/>
                  </w:tcBorders>
                  <w:shd w:val="clear" w:color="auto" w:fill="auto"/>
                  <w:noWrap/>
                  <w:vAlign w:val="center"/>
                  <w:hideMark/>
                </w:tcPr>
                <w:p w14:paraId="75E1AC1B"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m</w:t>
                  </w:r>
                </w:p>
              </w:tc>
              <w:tc>
                <w:tcPr>
                  <w:tcW w:w="516" w:type="dxa"/>
                  <w:tcBorders>
                    <w:top w:val="nil"/>
                    <w:left w:val="nil"/>
                    <w:bottom w:val="single" w:sz="4" w:space="0" w:color="auto"/>
                    <w:right w:val="single" w:sz="4" w:space="0" w:color="auto"/>
                  </w:tcBorders>
                  <w:shd w:val="clear" w:color="000000" w:fill="FFFFFF"/>
                  <w:noWrap/>
                  <w:vAlign w:val="center"/>
                  <w:hideMark/>
                </w:tcPr>
                <w:p w14:paraId="6D947BF2"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37,56 </w:t>
                  </w:r>
                </w:p>
              </w:tc>
              <w:tc>
                <w:tcPr>
                  <w:tcW w:w="1534" w:type="dxa"/>
                  <w:tcBorders>
                    <w:top w:val="nil"/>
                    <w:left w:val="nil"/>
                    <w:bottom w:val="single" w:sz="4" w:space="0" w:color="auto"/>
                    <w:right w:val="single" w:sz="4" w:space="0" w:color="auto"/>
                  </w:tcBorders>
                  <w:shd w:val="clear" w:color="000000" w:fill="FFFFFF"/>
                  <w:noWrap/>
                  <w:vAlign w:val="center"/>
                  <w:hideMark/>
                </w:tcPr>
                <w:p w14:paraId="7463E1BB"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72,39 </w:t>
                  </w:r>
                </w:p>
              </w:tc>
              <w:tc>
                <w:tcPr>
                  <w:tcW w:w="1577" w:type="dxa"/>
                  <w:tcBorders>
                    <w:top w:val="nil"/>
                    <w:left w:val="nil"/>
                    <w:bottom w:val="single" w:sz="4" w:space="0" w:color="auto"/>
                    <w:right w:val="single" w:sz="4" w:space="0" w:color="auto"/>
                  </w:tcBorders>
                  <w:shd w:val="clear" w:color="000000" w:fill="FFFFFF"/>
                  <w:noWrap/>
                  <w:vAlign w:val="center"/>
                  <w:hideMark/>
                </w:tcPr>
                <w:p w14:paraId="36D7B5A6"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91,75 </w:t>
                  </w:r>
                </w:p>
              </w:tc>
              <w:tc>
                <w:tcPr>
                  <w:tcW w:w="1203" w:type="dxa"/>
                  <w:tcBorders>
                    <w:top w:val="nil"/>
                    <w:left w:val="nil"/>
                    <w:bottom w:val="single" w:sz="4" w:space="0" w:color="auto"/>
                    <w:right w:val="single" w:sz="4" w:space="0" w:color="auto"/>
                  </w:tcBorders>
                  <w:shd w:val="clear" w:color="000000" w:fill="FFFFFF"/>
                  <w:noWrap/>
                  <w:vAlign w:val="center"/>
                  <w:hideMark/>
                </w:tcPr>
                <w:p w14:paraId="0C607EBE"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3.446,29 </w:t>
                  </w:r>
                </w:p>
              </w:tc>
              <w:tc>
                <w:tcPr>
                  <w:tcW w:w="866" w:type="dxa"/>
                  <w:tcBorders>
                    <w:top w:val="nil"/>
                    <w:left w:val="nil"/>
                    <w:bottom w:val="single" w:sz="4" w:space="0" w:color="auto"/>
                    <w:right w:val="single" w:sz="8" w:space="0" w:color="auto"/>
                  </w:tcBorders>
                  <w:shd w:val="clear" w:color="auto" w:fill="auto"/>
                  <w:noWrap/>
                  <w:vAlign w:val="center"/>
                  <w:hideMark/>
                </w:tcPr>
                <w:p w14:paraId="6CEB05E7" w14:textId="77777777" w:rsidR="004E63D8" w:rsidRPr="009E01EF" w:rsidRDefault="004E63D8" w:rsidP="00085C1D">
                  <w:pPr>
                    <w:jc w:val="right"/>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0,25%</w:t>
                  </w:r>
                </w:p>
              </w:tc>
            </w:tr>
            <w:tr w:rsidR="004E63D8" w:rsidRPr="009E01EF" w14:paraId="3370C78E" w14:textId="77777777" w:rsidTr="00085C1D">
              <w:trPr>
                <w:trHeight w:val="765"/>
              </w:trPr>
              <w:tc>
                <w:tcPr>
                  <w:tcW w:w="1202" w:type="dxa"/>
                  <w:tcBorders>
                    <w:top w:val="nil"/>
                    <w:left w:val="single" w:sz="8" w:space="0" w:color="auto"/>
                    <w:bottom w:val="single" w:sz="4" w:space="0" w:color="auto"/>
                    <w:right w:val="single" w:sz="4" w:space="0" w:color="auto"/>
                  </w:tcBorders>
                  <w:shd w:val="clear" w:color="auto" w:fill="auto"/>
                  <w:noWrap/>
                  <w:vAlign w:val="center"/>
                  <w:hideMark/>
                </w:tcPr>
                <w:p w14:paraId="4E129521"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lastRenderedPageBreak/>
                    <w:t>2.3.3</w:t>
                  </w:r>
                </w:p>
              </w:tc>
              <w:tc>
                <w:tcPr>
                  <w:tcW w:w="742" w:type="dxa"/>
                  <w:tcBorders>
                    <w:top w:val="nil"/>
                    <w:left w:val="nil"/>
                    <w:bottom w:val="single" w:sz="4" w:space="0" w:color="auto"/>
                    <w:right w:val="single" w:sz="4" w:space="0" w:color="auto"/>
                  </w:tcBorders>
                  <w:shd w:val="clear" w:color="auto" w:fill="auto"/>
                  <w:noWrap/>
                  <w:vAlign w:val="center"/>
                  <w:hideMark/>
                </w:tcPr>
                <w:p w14:paraId="39EFFC7D"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96555</w:t>
                  </w:r>
                </w:p>
              </w:tc>
              <w:tc>
                <w:tcPr>
                  <w:tcW w:w="759" w:type="dxa"/>
                  <w:tcBorders>
                    <w:top w:val="nil"/>
                    <w:left w:val="nil"/>
                    <w:bottom w:val="single" w:sz="4" w:space="0" w:color="auto"/>
                    <w:right w:val="single" w:sz="4" w:space="0" w:color="auto"/>
                  </w:tcBorders>
                  <w:shd w:val="clear" w:color="auto" w:fill="auto"/>
                  <w:vAlign w:val="center"/>
                  <w:hideMark/>
                </w:tcPr>
                <w:p w14:paraId="46B617A9"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SINAPI</w:t>
                  </w:r>
                </w:p>
              </w:tc>
              <w:tc>
                <w:tcPr>
                  <w:tcW w:w="4682" w:type="dxa"/>
                  <w:tcBorders>
                    <w:top w:val="nil"/>
                    <w:left w:val="nil"/>
                    <w:bottom w:val="single" w:sz="4" w:space="0" w:color="auto"/>
                    <w:right w:val="single" w:sz="4" w:space="0" w:color="auto"/>
                  </w:tcBorders>
                  <w:shd w:val="clear" w:color="auto" w:fill="auto"/>
                  <w:vAlign w:val="center"/>
                  <w:hideMark/>
                </w:tcPr>
                <w:p w14:paraId="52B6767A" w14:textId="77777777" w:rsidR="004E63D8" w:rsidRPr="009E01EF" w:rsidRDefault="004E63D8" w:rsidP="00085C1D">
                  <w:pPr>
                    <w:jc w:val="both"/>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CONCRETAGEM DE BLOCO DE COROAMENTO OU VIGA BALDRAME, FCK 30 MPA, COM USO DE JERICA - LANÇAMENTO, ADENSAMENTO E ACABAMENTO. AF_01/2024 ( recuperação da fundação)</w:t>
                  </w:r>
                </w:p>
              </w:tc>
              <w:tc>
                <w:tcPr>
                  <w:tcW w:w="979" w:type="dxa"/>
                  <w:tcBorders>
                    <w:top w:val="nil"/>
                    <w:left w:val="nil"/>
                    <w:bottom w:val="single" w:sz="4" w:space="0" w:color="auto"/>
                    <w:right w:val="single" w:sz="4" w:space="0" w:color="auto"/>
                  </w:tcBorders>
                  <w:shd w:val="clear" w:color="auto" w:fill="auto"/>
                  <w:noWrap/>
                  <w:vAlign w:val="center"/>
                  <w:hideMark/>
                </w:tcPr>
                <w:p w14:paraId="3CEBF61F"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m³</w:t>
                  </w:r>
                </w:p>
              </w:tc>
              <w:tc>
                <w:tcPr>
                  <w:tcW w:w="516" w:type="dxa"/>
                  <w:tcBorders>
                    <w:top w:val="nil"/>
                    <w:left w:val="nil"/>
                    <w:bottom w:val="single" w:sz="4" w:space="0" w:color="auto"/>
                    <w:right w:val="single" w:sz="4" w:space="0" w:color="auto"/>
                  </w:tcBorders>
                  <w:shd w:val="clear" w:color="000000" w:fill="FFFFFF"/>
                  <w:noWrap/>
                  <w:vAlign w:val="center"/>
                  <w:hideMark/>
                </w:tcPr>
                <w:p w14:paraId="434DC7E5"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7,50 </w:t>
                  </w:r>
                </w:p>
              </w:tc>
              <w:tc>
                <w:tcPr>
                  <w:tcW w:w="1534" w:type="dxa"/>
                  <w:tcBorders>
                    <w:top w:val="nil"/>
                    <w:left w:val="nil"/>
                    <w:bottom w:val="single" w:sz="4" w:space="0" w:color="auto"/>
                    <w:right w:val="single" w:sz="4" w:space="0" w:color="auto"/>
                  </w:tcBorders>
                  <w:shd w:val="clear" w:color="000000" w:fill="FFFFFF"/>
                  <w:noWrap/>
                  <w:vAlign w:val="center"/>
                  <w:hideMark/>
                </w:tcPr>
                <w:p w14:paraId="19FA84B8"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780,61 </w:t>
                  </w:r>
                </w:p>
              </w:tc>
              <w:tc>
                <w:tcPr>
                  <w:tcW w:w="1577" w:type="dxa"/>
                  <w:tcBorders>
                    <w:top w:val="nil"/>
                    <w:left w:val="nil"/>
                    <w:bottom w:val="single" w:sz="4" w:space="0" w:color="auto"/>
                    <w:right w:val="single" w:sz="4" w:space="0" w:color="auto"/>
                  </w:tcBorders>
                  <w:shd w:val="clear" w:color="000000" w:fill="FFFFFF"/>
                  <w:noWrap/>
                  <w:vAlign w:val="center"/>
                  <w:hideMark/>
                </w:tcPr>
                <w:p w14:paraId="3AC2493B"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989,42 </w:t>
                  </w:r>
                </w:p>
              </w:tc>
              <w:tc>
                <w:tcPr>
                  <w:tcW w:w="1203" w:type="dxa"/>
                  <w:tcBorders>
                    <w:top w:val="nil"/>
                    <w:left w:val="nil"/>
                    <w:bottom w:val="single" w:sz="4" w:space="0" w:color="auto"/>
                    <w:right w:val="single" w:sz="4" w:space="0" w:color="auto"/>
                  </w:tcBorders>
                  <w:shd w:val="clear" w:color="000000" w:fill="FFFFFF"/>
                  <w:noWrap/>
                  <w:vAlign w:val="center"/>
                  <w:hideMark/>
                </w:tcPr>
                <w:p w14:paraId="4A8033BA"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7.420,67 </w:t>
                  </w:r>
                </w:p>
              </w:tc>
              <w:tc>
                <w:tcPr>
                  <w:tcW w:w="866" w:type="dxa"/>
                  <w:tcBorders>
                    <w:top w:val="nil"/>
                    <w:left w:val="nil"/>
                    <w:bottom w:val="single" w:sz="4" w:space="0" w:color="auto"/>
                    <w:right w:val="single" w:sz="8" w:space="0" w:color="auto"/>
                  </w:tcBorders>
                  <w:shd w:val="clear" w:color="auto" w:fill="auto"/>
                  <w:noWrap/>
                  <w:vAlign w:val="center"/>
                  <w:hideMark/>
                </w:tcPr>
                <w:p w14:paraId="334D3180" w14:textId="77777777" w:rsidR="004E63D8" w:rsidRPr="009E01EF" w:rsidRDefault="004E63D8" w:rsidP="00085C1D">
                  <w:pPr>
                    <w:jc w:val="right"/>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0,54%</w:t>
                  </w:r>
                </w:p>
              </w:tc>
            </w:tr>
            <w:tr w:rsidR="004E63D8" w:rsidRPr="009E01EF" w14:paraId="02873B8D" w14:textId="77777777" w:rsidTr="00085C1D">
              <w:trPr>
                <w:trHeight w:val="255"/>
              </w:trPr>
              <w:tc>
                <w:tcPr>
                  <w:tcW w:w="1202" w:type="dxa"/>
                  <w:tcBorders>
                    <w:top w:val="nil"/>
                    <w:left w:val="single" w:sz="8" w:space="0" w:color="auto"/>
                    <w:bottom w:val="nil"/>
                    <w:right w:val="nil"/>
                  </w:tcBorders>
                  <w:shd w:val="clear" w:color="auto" w:fill="auto"/>
                  <w:vAlign w:val="center"/>
                  <w:hideMark/>
                </w:tcPr>
                <w:p w14:paraId="08A45414" w14:textId="77777777" w:rsidR="004E63D8" w:rsidRPr="009E01EF" w:rsidRDefault="004E63D8" w:rsidP="00085C1D">
                  <w:pP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 </w:t>
                  </w:r>
                </w:p>
              </w:tc>
              <w:tc>
                <w:tcPr>
                  <w:tcW w:w="742" w:type="dxa"/>
                  <w:tcBorders>
                    <w:top w:val="nil"/>
                    <w:left w:val="nil"/>
                    <w:bottom w:val="nil"/>
                    <w:right w:val="nil"/>
                  </w:tcBorders>
                  <w:shd w:val="clear" w:color="auto" w:fill="auto"/>
                  <w:vAlign w:val="center"/>
                  <w:hideMark/>
                </w:tcPr>
                <w:p w14:paraId="233A2D4D" w14:textId="77777777" w:rsidR="004E63D8" w:rsidRPr="009E01EF" w:rsidRDefault="004E63D8" w:rsidP="00085C1D">
                  <w:pPr>
                    <w:rPr>
                      <w:rFonts w:ascii="Times New Roman" w:eastAsia="Times New Roman" w:hAnsi="Times New Roman" w:cs="Times New Roman"/>
                      <w:sz w:val="24"/>
                      <w:szCs w:val="24"/>
                      <w:lang w:eastAsia="pt-BR"/>
                    </w:rPr>
                  </w:pPr>
                </w:p>
              </w:tc>
              <w:tc>
                <w:tcPr>
                  <w:tcW w:w="759" w:type="dxa"/>
                  <w:tcBorders>
                    <w:top w:val="nil"/>
                    <w:left w:val="nil"/>
                    <w:bottom w:val="nil"/>
                    <w:right w:val="nil"/>
                  </w:tcBorders>
                  <w:shd w:val="clear" w:color="auto" w:fill="auto"/>
                  <w:vAlign w:val="center"/>
                  <w:hideMark/>
                </w:tcPr>
                <w:p w14:paraId="09E8B8FE" w14:textId="77777777" w:rsidR="004E63D8" w:rsidRPr="009E01EF" w:rsidRDefault="004E63D8" w:rsidP="00085C1D">
                  <w:pPr>
                    <w:rPr>
                      <w:rFonts w:ascii="Times New Roman" w:eastAsia="Times New Roman" w:hAnsi="Times New Roman" w:cs="Times New Roman"/>
                      <w:sz w:val="24"/>
                      <w:szCs w:val="24"/>
                      <w:lang w:eastAsia="pt-BR"/>
                    </w:rPr>
                  </w:pPr>
                </w:p>
              </w:tc>
              <w:tc>
                <w:tcPr>
                  <w:tcW w:w="4682" w:type="dxa"/>
                  <w:tcBorders>
                    <w:top w:val="nil"/>
                    <w:left w:val="nil"/>
                    <w:bottom w:val="nil"/>
                    <w:right w:val="nil"/>
                  </w:tcBorders>
                  <w:shd w:val="clear" w:color="auto" w:fill="auto"/>
                  <w:vAlign w:val="center"/>
                  <w:hideMark/>
                </w:tcPr>
                <w:p w14:paraId="400DAFD5" w14:textId="77777777" w:rsidR="004E63D8" w:rsidRPr="009E01EF" w:rsidRDefault="004E63D8" w:rsidP="00085C1D">
                  <w:pPr>
                    <w:rPr>
                      <w:rFonts w:ascii="Times New Roman" w:eastAsia="Times New Roman" w:hAnsi="Times New Roman" w:cs="Times New Roman"/>
                      <w:sz w:val="24"/>
                      <w:szCs w:val="24"/>
                      <w:lang w:eastAsia="pt-BR"/>
                    </w:rPr>
                  </w:pPr>
                </w:p>
              </w:tc>
              <w:tc>
                <w:tcPr>
                  <w:tcW w:w="979" w:type="dxa"/>
                  <w:tcBorders>
                    <w:top w:val="nil"/>
                    <w:left w:val="nil"/>
                    <w:bottom w:val="nil"/>
                    <w:right w:val="nil"/>
                  </w:tcBorders>
                  <w:shd w:val="clear" w:color="auto" w:fill="auto"/>
                  <w:noWrap/>
                  <w:vAlign w:val="center"/>
                  <w:hideMark/>
                </w:tcPr>
                <w:p w14:paraId="681F43C3" w14:textId="77777777" w:rsidR="004E63D8" w:rsidRPr="009E01EF" w:rsidRDefault="004E63D8" w:rsidP="00085C1D">
                  <w:pPr>
                    <w:jc w:val="both"/>
                    <w:rPr>
                      <w:rFonts w:ascii="Times New Roman" w:eastAsia="Times New Roman" w:hAnsi="Times New Roman" w:cs="Times New Roman"/>
                      <w:sz w:val="24"/>
                      <w:szCs w:val="24"/>
                      <w:lang w:eastAsia="pt-BR"/>
                    </w:rPr>
                  </w:pPr>
                </w:p>
              </w:tc>
              <w:tc>
                <w:tcPr>
                  <w:tcW w:w="516" w:type="dxa"/>
                  <w:tcBorders>
                    <w:top w:val="nil"/>
                    <w:left w:val="nil"/>
                    <w:bottom w:val="nil"/>
                    <w:right w:val="nil"/>
                  </w:tcBorders>
                  <w:shd w:val="clear" w:color="auto" w:fill="auto"/>
                  <w:noWrap/>
                  <w:vAlign w:val="center"/>
                  <w:hideMark/>
                </w:tcPr>
                <w:p w14:paraId="12777153" w14:textId="77777777" w:rsidR="004E63D8" w:rsidRPr="009E01EF" w:rsidRDefault="004E63D8" w:rsidP="00085C1D">
                  <w:pPr>
                    <w:jc w:val="center"/>
                    <w:rPr>
                      <w:rFonts w:ascii="Times New Roman" w:eastAsia="Times New Roman" w:hAnsi="Times New Roman" w:cs="Times New Roman"/>
                      <w:sz w:val="24"/>
                      <w:szCs w:val="24"/>
                      <w:lang w:eastAsia="pt-BR"/>
                    </w:rPr>
                  </w:pPr>
                </w:p>
              </w:tc>
              <w:tc>
                <w:tcPr>
                  <w:tcW w:w="1534" w:type="dxa"/>
                  <w:tcBorders>
                    <w:top w:val="nil"/>
                    <w:left w:val="nil"/>
                    <w:bottom w:val="nil"/>
                    <w:right w:val="nil"/>
                  </w:tcBorders>
                  <w:shd w:val="clear" w:color="auto" w:fill="auto"/>
                  <w:noWrap/>
                  <w:vAlign w:val="center"/>
                  <w:hideMark/>
                </w:tcPr>
                <w:p w14:paraId="0B433CB2" w14:textId="77777777" w:rsidR="004E63D8" w:rsidRPr="009E01EF" w:rsidRDefault="004E63D8" w:rsidP="00085C1D">
                  <w:pPr>
                    <w:jc w:val="right"/>
                    <w:rPr>
                      <w:rFonts w:ascii="Times New Roman" w:eastAsia="Times New Roman" w:hAnsi="Times New Roman" w:cs="Times New Roman"/>
                      <w:sz w:val="24"/>
                      <w:szCs w:val="24"/>
                      <w:lang w:eastAsia="pt-BR"/>
                    </w:rPr>
                  </w:pPr>
                </w:p>
              </w:tc>
              <w:tc>
                <w:tcPr>
                  <w:tcW w:w="1577" w:type="dxa"/>
                  <w:tcBorders>
                    <w:top w:val="nil"/>
                    <w:left w:val="nil"/>
                    <w:bottom w:val="nil"/>
                    <w:right w:val="nil"/>
                  </w:tcBorders>
                  <w:shd w:val="clear" w:color="auto" w:fill="auto"/>
                  <w:noWrap/>
                  <w:vAlign w:val="center"/>
                  <w:hideMark/>
                </w:tcPr>
                <w:p w14:paraId="2D7C2D57" w14:textId="77777777" w:rsidR="004E63D8" w:rsidRPr="009E01EF" w:rsidRDefault="004E63D8" w:rsidP="00085C1D">
                  <w:pPr>
                    <w:rPr>
                      <w:rFonts w:ascii="Times New Roman" w:eastAsia="Times New Roman" w:hAnsi="Times New Roman" w:cs="Times New Roman"/>
                      <w:sz w:val="24"/>
                      <w:szCs w:val="24"/>
                      <w:lang w:eastAsia="pt-BR"/>
                    </w:rPr>
                  </w:pPr>
                </w:p>
              </w:tc>
              <w:tc>
                <w:tcPr>
                  <w:tcW w:w="1203" w:type="dxa"/>
                  <w:tcBorders>
                    <w:top w:val="nil"/>
                    <w:left w:val="nil"/>
                    <w:bottom w:val="nil"/>
                    <w:right w:val="nil"/>
                  </w:tcBorders>
                  <w:shd w:val="clear" w:color="auto" w:fill="auto"/>
                  <w:noWrap/>
                  <w:vAlign w:val="center"/>
                  <w:hideMark/>
                </w:tcPr>
                <w:p w14:paraId="0FE430AF" w14:textId="77777777" w:rsidR="004E63D8" w:rsidRPr="009E01EF" w:rsidRDefault="004E63D8" w:rsidP="00085C1D">
                  <w:pPr>
                    <w:rPr>
                      <w:rFonts w:ascii="Times New Roman" w:eastAsia="Times New Roman" w:hAnsi="Times New Roman" w:cs="Times New Roman"/>
                      <w:sz w:val="24"/>
                      <w:szCs w:val="24"/>
                      <w:lang w:eastAsia="pt-BR"/>
                    </w:rPr>
                  </w:pPr>
                </w:p>
              </w:tc>
              <w:tc>
                <w:tcPr>
                  <w:tcW w:w="866" w:type="dxa"/>
                  <w:tcBorders>
                    <w:top w:val="nil"/>
                    <w:left w:val="nil"/>
                    <w:bottom w:val="nil"/>
                    <w:right w:val="single" w:sz="8" w:space="0" w:color="auto"/>
                  </w:tcBorders>
                  <w:shd w:val="clear" w:color="auto" w:fill="auto"/>
                  <w:noWrap/>
                  <w:vAlign w:val="center"/>
                  <w:hideMark/>
                </w:tcPr>
                <w:p w14:paraId="402C6764" w14:textId="77777777" w:rsidR="004E63D8" w:rsidRPr="009E01EF" w:rsidRDefault="004E63D8" w:rsidP="00085C1D">
                  <w:pP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 </w:t>
                  </w:r>
                </w:p>
              </w:tc>
            </w:tr>
            <w:tr w:rsidR="004E63D8" w:rsidRPr="009E01EF" w14:paraId="77FB4683" w14:textId="77777777" w:rsidTr="00085C1D">
              <w:trPr>
                <w:trHeight w:val="499"/>
              </w:trPr>
              <w:tc>
                <w:tcPr>
                  <w:tcW w:w="1202" w:type="dxa"/>
                  <w:tcBorders>
                    <w:top w:val="single" w:sz="4" w:space="0" w:color="auto"/>
                    <w:left w:val="single" w:sz="8" w:space="0" w:color="auto"/>
                    <w:bottom w:val="single" w:sz="4" w:space="0" w:color="auto"/>
                    <w:right w:val="single" w:sz="4" w:space="0" w:color="auto"/>
                  </w:tcBorders>
                  <w:shd w:val="clear" w:color="000000" w:fill="C0C0C0"/>
                  <w:noWrap/>
                  <w:vAlign w:val="center"/>
                  <w:hideMark/>
                </w:tcPr>
                <w:p w14:paraId="190449FF" w14:textId="77777777" w:rsidR="004E63D8" w:rsidRPr="009E01EF" w:rsidRDefault="004E63D8" w:rsidP="00085C1D">
                  <w:pPr>
                    <w:jc w:val="center"/>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3.0</w:t>
                  </w:r>
                </w:p>
              </w:tc>
              <w:tc>
                <w:tcPr>
                  <w:tcW w:w="742" w:type="dxa"/>
                  <w:tcBorders>
                    <w:top w:val="single" w:sz="4" w:space="0" w:color="auto"/>
                    <w:left w:val="nil"/>
                    <w:bottom w:val="single" w:sz="4" w:space="0" w:color="auto"/>
                    <w:right w:val="single" w:sz="4" w:space="0" w:color="auto"/>
                  </w:tcBorders>
                  <w:shd w:val="clear" w:color="000000" w:fill="C0C0C0"/>
                  <w:noWrap/>
                  <w:vAlign w:val="center"/>
                  <w:hideMark/>
                </w:tcPr>
                <w:p w14:paraId="549770D6" w14:textId="77777777" w:rsidR="004E63D8" w:rsidRPr="009E01EF" w:rsidRDefault="004E63D8" w:rsidP="00085C1D">
                  <w:pPr>
                    <w:jc w:val="center"/>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 </w:t>
                  </w:r>
                </w:p>
              </w:tc>
              <w:tc>
                <w:tcPr>
                  <w:tcW w:w="759" w:type="dxa"/>
                  <w:tcBorders>
                    <w:top w:val="single" w:sz="4" w:space="0" w:color="auto"/>
                    <w:left w:val="nil"/>
                    <w:bottom w:val="single" w:sz="4" w:space="0" w:color="auto"/>
                    <w:right w:val="single" w:sz="4" w:space="0" w:color="auto"/>
                  </w:tcBorders>
                  <w:shd w:val="clear" w:color="000000" w:fill="C0C0C0"/>
                  <w:noWrap/>
                  <w:vAlign w:val="center"/>
                  <w:hideMark/>
                </w:tcPr>
                <w:p w14:paraId="50D0B13C" w14:textId="77777777" w:rsidR="004E63D8" w:rsidRPr="009E01EF" w:rsidRDefault="004E63D8" w:rsidP="00085C1D">
                  <w:pPr>
                    <w:jc w:val="center"/>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 </w:t>
                  </w:r>
                </w:p>
              </w:tc>
              <w:tc>
                <w:tcPr>
                  <w:tcW w:w="4682" w:type="dxa"/>
                  <w:tcBorders>
                    <w:top w:val="single" w:sz="4" w:space="0" w:color="auto"/>
                    <w:left w:val="nil"/>
                    <w:bottom w:val="single" w:sz="4" w:space="0" w:color="auto"/>
                    <w:right w:val="single" w:sz="4" w:space="0" w:color="auto"/>
                  </w:tcBorders>
                  <w:shd w:val="clear" w:color="000000" w:fill="C0C0C0"/>
                  <w:vAlign w:val="center"/>
                  <w:hideMark/>
                </w:tcPr>
                <w:p w14:paraId="712C2F6C" w14:textId="77777777" w:rsidR="004E63D8" w:rsidRPr="009E01EF" w:rsidRDefault="004E63D8" w:rsidP="00085C1D">
                  <w:pPr>
                    <w:jc w:val="both"/>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 xml:space="preserve">SUPERESTRUTURA </w:t>
                  </w:r>
                </w:p>
              </w:tc>
              <w:tc>
                <w:tcPr>
                  <w:tcW w:w="979" w:type="dxa"/>
                  <w:tcBorders>
                    <w:top w:val="single" w:sz="4" w:space="0" w:color="auto"/>
                    <w:left w:val="nil"/>
                    <w:bottom w:val="single" w:sz="4" w:space="0" w:color="auto"/>
                    <w:right w:val="single" w:sz="4" w:space="0" w:color="auto"/>
                  </w:tcBorders>
                  <w:shd w:val="clear" w:color="000000" w:fill="C0C0C0"/>
                  <w:noWrap/>
                  <w:vAlign w:val="center"/>
                  <w:hideMark/>
                </w:tcPr>
                <w:p w14:paraId="47244043" w14:textId="77777777" w:rsidR="004E63D8" w:rsidRPr="009E01EF" w:rsidRDefault="004E63D8" w:rsidP="00085C1D">
                  <w:pPr>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 </w:t>
                  </w:r>
                </w:p>
              </w:tc>
              <w:tc>
                <w:tcPr>
                  <w:tcW w:w="516" w:type="dxa"/>
                  <w:tcBorders>
                    <w:top w:val="single" w:sz="4" w:space="0" w:color="auto"/>
                    <w:left w:val="nil"/>
                    <w:bottom w:val="single" w:sz="4" w:space="0" w:color="auto"/>
                    <w:right w:val="single" w:sz="4" w:space="0" w:color="auto"/>
                  </w:tcBorders>
                  <w:shd w:val="clear" w:color="000000" w:fill="C0C0C0"/>
                  <w:noWrap/>
                  <w:vAlign w:val="center"/>
                  <w:hideMark/>
                </w:tcPr>
                <w:p w14:paraId="54C23842" w14:textId="77777777" w:rsidR="004E63D8" w:rsidRPr="009E01EF" w:rsidRDefault="004E63D8" w:rsidP="00085C1D">
                  <w:pPr>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 </w:t>
                  </w:r>
                </w:p>
              </w:tc>
              <w:tc>
                <w:tcPr>
                  <w:tcW w:w="1534" w:type="dxa"/>
                  <w:tcBorders>
                    <w:top w:val="single" w:sz="4" w:space="0" w:color="auto"/>
                    <w:left w:val="nil"/>
                    <w:bottom w:val="single" w:sz="4" w:space="0" w:color="auto"/>
                    <w:right w:val="single" w:sz="4" w:space="0" w:color="auto"/>
                  </w:tcBorders>
                  <w:shd w:val="clear" w:color="000000" w:fill="C0C0C0"/>
                  <w:noWrap/>
                  <w:vAlign w:val="center"/>
                  <w:hideMark/>
                </w:tcPr>
                <w:p w14:paraId="39F527B9" w14:textId="77777777" w:rsidR="004E63D8" w:rsidRPr="009E01EF" w:rsidRDefault="004E63D8" w:rsidP="00085C1D">
                  <w:pPr>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 </w:t>
                  </w:r>
                </w:p>
              </w:tc>
              <w:tc>
                <w:tcPr>
                  <w:tcW w:w="1577" w:type="dxa"/>
                  <w:tcBorders>
                    <w:top w:val="single" w:sz="4" w:space="0" w:color="auto"/>
                    <w:left w:val="nil"/>
                    <w:bottom w:val="single" w:sz="4" w:space="0" w:color="auto"/>
                    <w:right w:val="single" w:sz="4" w:space="0" w:color="auto"/>
                  </w:tcBorders>
                  <w:shd w:val="clear" w:color="000000" w:fill="C0C0C0"/>
                  <w:noWrap/>
                  <w:vAlign w:val="center"/>
                  <w:hideMark/>
                </w:tcPr>
                <w:p w14:paraId="0D01C5B1" w14:textId="77777777" w:rsidR="004E63D8" w:rsidRPr="009E01EF" w:rsidRDefault="004E63D8" w:rsidP="00085C1D">
                  <w:pPr>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 </w:t>
                  </w:r>
                </w:p>
              </w:tc>
              <w:tc>
                <w:tcPr>
                  <w:tcW w:w="1203" w:type="dxa"/>
                  <w:tcBorders>
                    <w:top w:val="single" w:sz="4" w:space="0" w:color="auto"/>
                    <w:left w:val="nil"/>
                    <w:bottom w:val="single" w:sz="4" w:space="0" w:color="auto"/>
                    <w:right w:val="single" w:sz="4" w:space="0" w:color="auto"/>
                  </w:tcBorders>
                  <w:shd w:val="clear" w:color="000000" w:fill="C0C0C0"/>
                  <w:noWrap/>
                  <w:vAlign w:val="center"/>
                  <w:hideMark/>
                </w:tcPr>
                <w:p w14:paraId="1809D6D8" w14:textId="77777777" w:rsidR="004E63D8" w:rsidRPr="009E01EF" w:rsidRDefault="004E63D8" w:rsidP="00085C1D">
                  <w:pPr>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 xml:space="preserve">          103.313,16 </w:t>
                  </w:r>
                </w:p>
              </w:tc>
              <w:tc>
                <w:tcPr>
                  <w:tcW w:w="866" w:type="dxa"/>
                  <w:tcBorders>
                    <w:top w:val="single" w:sz="4" w:space="0" w:color="auto"/>
                    <w:left w:val="nil"/>
                    <w:bottom w:val="single" w:sz="4" w:space="0" w:color="auto"/>
                    <w:right w:val="single" w:sz="8" w:space="0" w:color="auto"/>
                  </w:tcBorders>
                  <w:shd w:val="clear" w:color="000000" w:fill="C0C0C0"/>
                  <w:noWrap/>
                  <w:vAlign w:val="center"/>
                  <w:hideMark/>
                </w:tcPr>
                <w:p w14:paraId="4C83D125" w14:textId="77777777" w:rsidR="004E63D8" w:rsidRPr="009E01EF" w:rsidRDefault="004E63D8" w:rsidP="00085C1D">
                  <w:pPr>
                    <w:jc w:val="right"/>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7,55%</w:t>
                  </w:r>
                </w:p>
              </w:tc>
            </w:tr>
            <w:tr w:rsidR="004E63D8" w:rsidRPr="009E01EF" w14:paraId="772B2337" w14:textId="77777777" w:rsidTr="00085C1D">
              <w:trPr>
                <w:trHeight w:val="255"/>
              </w:trPr>
              <w:tc>
                <w:tcPr>
                  <w:tcW w:w="1202" w:type="dxa"/>
                  <w:tcBorders>
                    <w:top w:val="nil"/>
                    <w:left w:val="single" w:sz="8" w:space="0" w:color="auto"/>
                    <w:bottom w:val="single" w:sz="4" w:space="0" w:color="auto"/>
                    <w:right w:val="single" w:sz="4" w:space="0" w:color="auto"/>
                  </w:tcBorders>
                  <w:shd w:val="clear" w:color="auto" w:fill="auto"/>
                  <w:noWrap/>
                  <w:vAlign w:val="center"/>
                  <w:hideMark/>
                </w:tcPr>
                <w:p w14:paraId="7DCD1A21" w14:textId="77777777" w:rsidR="004E63D8" w:rsidRPr="009E01EF" w:rsidRDefault="004E63D8" w:rsidP="00085C1D">
                  <w:pPr>
                    <w:jc w:val="center"/>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3.1</w:t>
                  </w:r>
                </w:p>
              </w:tc>
              <w:tc>
                <w:tcPr>
                  <w:tcW w:w="742" w:type="dxa"/>
                  <w:tcBorders>
                    <w:top w:val="nil"/>
                    <w:left w:val="nil"/>
                    <w:bottom w:val="single" w:sz="4" w:space="0" w:color="auto"/>
                    <w:right w:val="single" w:sz="4" w:space="0" w:color="auto"/>
                  </w:tcBorders>
                  <w:shd w:val="clear" w:color="auto" w:fill="auto"/>
                  <w:noWrap/>
                  <w:vAlign w:val="center"/>
                  <w:hideMark/>
                </w:tcPr>
                <w:p w14:paraId="40705EA5" w14:textId="77777777" w:rsidR="004E63D8" w:rsidRPr="009E01EF" w:rsidRDefault="004E63D8" w:rsidP="00085C1D">
                  <w:pPr>
                    <w:jc w:val="center"/>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 </w:t>
                  </w:r>
                </w:p>
              </w:tc>
              <w:tc>
                <w:tcPr>
                  <w:tcW w:w="759" w:type="dxa"/>
                  <w:tcBorders>
                    <w:top w:val="nil"/>
                    <w:left w:val="nil"/>
                    <w:bottom w:val="single" w:sz="4" w:space="0" w:color="auto"/>
                    <w:right w:val="single" w:sz="4" w:space="0" w:color="auto"/>
                  </w:tcBorders>
                  <w:shd w:val="clear" w:color="auto" w:fill="auto"/>
                  <w:noWrap/>
                  <w:vAlign w:val="center"/>
                  <w:hideMark/>
                </w:tcPr>
                <w:p w14:paraId="31EBC71E" w14:textId="77777777" w:rsidR="004E63D8" w:rsidRPr="009E01EF" w:rsidRDefault="004E63D8" w:rsidP="00085C1D">
                  <w:pPr>
                    <w:jc w:val="center"/>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 </w:t>
                  </w:r>
                </w:p>
              </w:tc>
              <w:tc>
                <w:tcPr>
                  <w:tcW w:w="4682" w:type="dxa"/>
                  <w:tcBorders>
                    <w:top w:val="nil"/>
                    <w:left w:val="nil"/>
                    <w:bottom w:val="single" w:sz="4" w:space="0" w:color="auto"/>
                    <w:right w:val="single" w:sz="4" w:space="0" w:color="auto"/>
                  </w:tcBorders>
                  <w:shd w:val="clear" w:color="auto" w:fill="auto"/>
                  <w:vAlign w:val="center"/>
                  <w:hideMark/>
                </w:tcPr>
                <w:p w14:paraId="3D42A84F" w14:textId="77777777" w:rsidR="004E63D8" w:rsidRPr="009E01EF" w:rsidRDefault="004E63D8" w:rsidP="00085C1D">
                  <w:pPr>
                    <w:jc w:val="both"/>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CONCRETO ARMADO  - PILARES</w:t>
                  </w:r>
                </w:p>
              </w:tc>
              <w:tc>
                <w:tcPr>
                  <w:tcW w:w="979" w:type="dxa"/>
                  <w:tcBorders>
                    <w:top w:val="nil"/>
                    <w:left w:val="nil"/>
                    <w:bottom w:val="single" w:sz="4" w:space="0" w:color="auto"/>
                    <w:right w:val="single" w:sz="4" w:space="0" w:color="auto"/>
                  </w:tcBorders>
                  <w:shd w:val="clear" w:color="auto" w:fill="auto"/>
                  <w:noWrap/>
                  <w:vAlign w:val="center"/>
                  <w:hideMark/>
                </w:tcPr>
                <w:p w14:paraId="413FB372" w14:textId="77777777" w:rsidR="004E63D8" w:rsidRPr="009E01EF" w:rsidRDefault="004E63D8" w:rsidP="00085C1D">
                  <w:pP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 </w:t>
                  </w:r>
                </w:p>
              </w:tc>
              <w:tc>
                <w:tcPr>
                  <w:tcW w:w="516" w:type="dxa"/>
                  <w:tcBorders>
                    <w:top w:val="nil"/>
                    <w:left w:val="nil"/>
                    <w:bottom w:val="single" w:sz="4" w:space="0" w:color="auto"/>
                    <w:right w:val="single" w:sz="4" w:space="0" w:color="auto"/>
                  </w:tcBorders>
                  <w:shd w:val="clear" w:color="auto" w:fill="auto"/>
                  <w:noWrap/>
                  <w:vAlign w:val="center"/>
                  <w:hideMark/>
                </w:tcPr>
                <w:p w14:paraId="43D3E099" w14:textId="77777777" w:rsidR="004E63D8" w:rsidRPr="009E01EF" w:rsidRDefault="004E63D8" w:rsidP="00085C1D">
                  <w:pP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 </w:t>
                  </w:r>
                </w:p>
              </w:tc>
              <w:tc>
                <w:tcPr>
                  <w:tcW w:w="1534" w:type="dxa"/>
                  <w:tcBorders>
                    <w:top w:val="nil"/>
                    <w:left w:val="nil"/>
                    <w:bottom w:val="single" w:sz="4" w:space="0" w:color="auto"/>
                    <w:right w:val="single" w:sz="4" w:space="0" w:color="auto"/>
                  </w:tcBorders>
                  <w:shd w:val="clear" w:color="auto" w:fill="auto"/>
                  <w:noWrap/>
                  <w:vAlign w:val="center"/>
                  <w:hideMark/>
                </w:tcPr>
                <w:p w14:paraId="325C32A9" w14:textId="77777777" w:rsidR="004E63D8" w:rsidRPr="009E01EF" w:rsidRDefault="004E63D8" w:rsidP="00085C1D">
                  <w:pP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 </w:t>
                  </w:r>
                </w:p>
              </w:tc>
              <w:tc>
                <w:tcPr>
                  <w:tcW w:w="1577" w:type="dxa"/>
                  <w:tcBorders>
                    <w:top w:val="nil"/>
                    <w:left w:val="nil"/>
                    <w:bottom w:val="single" w:sz="4" w:space="0" w:color="auto"/>
                    <w:right w:val="single" w:sz="4" w:space="0" w:color="auto"/>
                  </w:tcBorders>
                  <w:shd w:val="clear" w:color="auto" w:fill="auto"/>
                  <w:noWrap/>
                  <w:vAlign w:val="center"/>
                  <w:hideMark/>
                </w:tcPr>
                <w:p w14:paraId="16105883" w14:textId="77777777" w:rsidR="004E63D8" w:rsidRPr="009E01EF" w:rsidRDefault="004E63D8" w:rsidP="00085C1D">
                  <w:pP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 </w:t>
                  </w:r>
                </w:p>
              </w:tc>
              <w:tc>
                <w:tcPr>
                  <w:tcW w:w="1203" w:type="dxa"/>
                  <w:tcBorders>
                    <w:top w:val="nil"/>
                    <w:left w:val="nil"/>
                    <w:bottom w:val="single" w:sz="4" w:space="0" w:color="auto"/>
                    <w:right w:val="single" w:sz="4" w:space="0" w:color="auto"/>
                  </w:tcBorders>
                  <w:shd w:val="clear" w:color="auto" w:fill="auto"/>
                  <w:noWrap/>
                  <w:vAlign w:val="center"/>
                  <w:hideMark/>
                </w:tcPr>
                <w:p w14:paraId="0C204846" w14:textId="77777777" w:rsidR="004E63D8" w:rsidRPr="009E01EF" w:rsidRDefault="004E63D8" w:rsidP="00085C1D">
                  <w:pP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 </w:t>
                  </w:r>
                </w:p>
              </w:tc>
              <w:tc>
                <w:tcPr>
                  <w:tcW w:w="866" w:type="dxa"/>
                  <w:tcBorders>
                    <w:top w:val="nil"/>
                    <w:left w:val="nil"/>
                    <w:bottom w:val="single" w:sz="4" w:space="0" w:color="auto"/>
                    <w:right w:val="single" w:sz="8" w:space="0" w:color="auto"/>
                  </w:tcBorders>
                  <w:shd w:val="clear" w:color="auto" w:fill="auto"/>
                  <w:noWrap/>
                  <w:vAlign w:val="center"/>
                  <w:hideMark/>
                </w:tcPr>
                <w:p w14:paraId="4D815F20" w14:textId="77777777" w:rsidR="004E63D8" w:rsidRPr="009E01EF" w:rsidRDefault="004E63D8" w:rsidP="00085C1D">
                  <w:pP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 </w:t>
                  </w:r>
                </w:p>
              </w:tc>
            </w:tr>
            <w:tr w:rsidR="004E63D8" w:rsidRPr="009E01EF" w14:paraId="62595557" w14:textId="77777777" w:rsidTr="00085C1D">
              <w:trPr>
                <w:trHeight w:val="510"/>
              </w:trPr>
              <w:tc>
                <w:tcPr>
                  <w:tcW w:w="1202" w:type="dxa"/>
                  <w:tcBorders>
                    <w:top w:val="nil"/>
                    <w:left w:val="single" w:sz="8" w:space="0" w:color="auto"/>
                    <w:bottom w:val="single" w:sz="4" w:space="0" w:color="auto"/>
                    <w:right w:val="single" w:sz="4" w:space="0" w:color="auto"/>
                  </w:tcBorders>
                  <w:shd w:val="clear" w:color="auto" w:fill="auto"/>
                  <w:vAlign w:val="center"/>
                  <w:hideMark/>
                </w:tcPr>
                <w:p w14:paraId="4CF2F7F4"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3.1.1</w:t>
                  </w:r>
                </w:p>
              </w:tc>
              <w:tc>
                <w:tcPr>
                  <w:tcW w:w="742" w:type="dxa"/>
                  <w:tcBorders>
                    <w:top w:val="nil"/>
                    <w:left w:val="nil"/>
                    <w:bottom w:val="single" w:sz="4" w:space="0" w:color="auto"/>
                    <w:right w:val="single" w:sz="4" w:space="0" w:color="auto"/>
                  </w:tcBorders>
                  <w:shd w:val="clear" w:color="auto" w:fill="auto"/>
                  <w:noWrap/>
                  <w:vAlign w:val="center"/>
                  <w:hideMark/>
                </w:tcPr>
                <w:p w14:paraId="201F38F7"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92269</w:t>
                  </w:r>
                </w:p>
              </w:tc>
              <w:tc>
                <w:tcPr>
                  <w:tcW w:w="759" w:type="dxa"/>
                  <w:tcBorders>
                    <w:top w:val="nil"/>
                    <w:left w:val="nil"/>
                    <w:bottom w:val="single" w:sz="4" w:space="0" w:color="auto"/>
                    <w:right w:val="single" w:sz="4" w:space="0" w:color="auto"/>
                  </w:tcBorders>
                  <w:shd w:val="clear" w:color="auto" w:fill="auto"/>
                  <w:vAlign w:val="center"/>
                  <w:hideMark/>
                </w:tcPr>
                <w:p w14:paraId="68D90FBB"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SINAPI</w:t>
                  </w:r>
                </w:p>
              </w:tc>
              <w:tc>
                <w:tcPr>
                  <w:tcW w:w="4682" w:type="dxa"/>
                  <w:tcBorders>
                    <w:top w:val="nil"/>
                    <w:left w:val="nil"/>
                    <w:bottom w:val="single" w:sz="4" w:space="0" w:color="auto"/>
                    <w:right w:val="single" w:sz="4" w:space="0" w:color="auto"/>
                  </w:tcBorders>
                  <w:shd w:val="clear" w:color="auto" w:fill="auto"/>
                  <w:vAlign w:val="center"/>
                  <w:hideMark/>
                </w:tcPr>
                <w:p w14:paraId="6A3D5505" w14:textId="77777777" w:rsidR="004E63D8" w:rsidRPr="009E01EF" w:rsidRDefault="004E63D8" w:rsidP="00085C1D">
                  <w:pPr>
                    <w:jc w:val="both"/>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FABRICAÇÃO DE FÔRMA PARA PILARES E ESTRUTURAS SIMILARES, EM MADEIRA SERRADA, E=25 MM. AF_09/2020</w:t>
                  </w:r>
                </w:p>
              </w:tc>
              <w:tc>
                <w:tcPr>
                  <w:tcW w:w="979" w:type="dxa"/>
                  <w:tcBorders>
                    <w:top w:val="nil"/>
                    <w:left w:val="nil"/>
                    <w:bottom w:val="single" w:sz="4" w:space="0" w:color="auto"/>
                    <w:right w:val="single" w:sz="4" w:space="0" w:color="auto"/>
                  </w:tcBorders>
                  <w:shd w:val="clear" w:color="auto" w:fill="auto"/>
                  <w:noWrap/>
                  <w:vAlign w:val="center"/>
                  <w:hideMark/>
                </w:tcPr>
                <w:p w14:paraId="4DF383B9"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m²</w:t>
                  </w:r>
                </w:p>
              </w:tc>
              <w:tc>
                <w:tcPr>
                  <w:tcW w:w="516" w:type="dxa"/>
                  <w:tcBorders>
                    <w:top w:val="nil"/>
                    <w:left w:val="nil"/>
                    <w:bottom w:val="single" w:sz="4" w:space="0" w:color="auto"/>
                    <w:right w:val="single" w:sz="4" w:space="0" w:color="auto"/>
                  </w:tcBorders>
                  <w:shd w:val="clear" w:color="000000" w:fill="FFFFFF"/>
                  <w:vAlign w:val="center"/>
                  <w:hideMark/>
                </w:tcPr>
                <w:p w14:paraId="1211210F" w14:textId="77777777" w:rsidR="004E63D8" w:rsidRPr="009E01EF" w:rsidRDefault="004E63D8" w:rsidP="00085C1D">
                  <w:pPr>
                    <w:jc w:val="right"/>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85,50 </w:t>
                  </w:r>
                </w:p>
              </w:tc>
              <w:tc>
                <w:tcPr>
                  <w:tcW w:w="1534" w:type="dxa"/>
                  <w:tcBorders>
                    <w:top w:val="nil"/>
                    <w:left w:val="nil"/>
                    <w:bottom w:val="single" w:sz="4" w:space="0" w:color="auto"/>
                    <w:right w:val="single" w:sz="4" w:space="0" w:color="auto"/>
                  </w:tcBorders>
                  <w:shd w:val="clear" w:color="000000" w:fill="FFFFFF"/>
                  <w:noWrap/>
                  <w:vAlign w:val="center"/>
                  <w:hideMark/>
                </w:tcPr>
                <w:p w14:paraId="362DEF8D"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150,20 </w:t>
                  </w:r>
                </w:p>
              </w:tc>
              <w:tc>
                <w:tcPr>
                  <w:tcW w:w="1577" w:type="dxa"/>
                  <w:tcBorders>
                    <w:top w:val="nil"/>
                    <w:left w:val="nil"/>
                    <w:bottom w:val="single" w:sz="4" w:space="0" w:color="auto"/>
                    <w:right w:val="single" w:sz="4" w:space="0" w:color="auto"/>
                  </w:tcBorders>
                  <w:shd w:val="clear" w:color="000000" w:fill="FFFFFF"/>
                  <w:noWrap/>
                  <w:vAlign w:val="center"/>
                  <w:hideMark/>
                </w:tcPr>
                <w:p w14:paraId="1B4BC96B"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190,38 </w:t>
                  </w:r>
                </w:p>
              </w:tc>
              <w:tc>
                <w:tcPr>
                  <w:tcW w:w="1203" w:type="dxa"/>
                  <w:tcBorders>
                    <w:top w:val="nil"/>
                    <w:left w:val="nil"/>
                    <w:bottom w:val="single" w:sz="4" w:space="0" w:color="auto"/>
                    <w:right w:val="single" w:sz="4" w:space="0" w:color="auto"/>
                  </w:tcBorders>
                  <w:shd w:val="clear" w:color="000000" w:fill="FFFFFF"/>
                  <w:noWrap/>
                  <w:vAlign w:val="center"/>
                  <w:hideMark/>
                </w:tcPr>
                <w:p w14:paraId="457AD581"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16.277,36 </w:t>
                  </w:r>
                </w:p>
              </w:tc>
              <w:tc>
                <w:tcPr>
                  <w:tcW w:w="866" w:type="dxa"/>
                  <w:tcBorders>
                    <w:top w:val="nil"/>
                    <w:left w:val="nil"/>
                    <w:bottom w:val="single" w:sz="4" w:space="0" w:color="auto"/>
                    <w:right w:val="single" w:sz="8" w:space="0" w:color="auto"/>
                  </w:tcBorders>
                  <w:shd w:val="clear" w:color="auto" w:fill="auto"/>
                  <w:noWrap/>
                  <w:vAlign w:val="center"/>
                  <w:hideMark/>
                </w:tcPr>
                <w:p w14:paraId="145D8238" w14:textId="77777777" w:rsidR="004E63D8" w:rsidRPr="009E01EF" w:rsidRDefault="004E63D8" w:rsidP="00085C1D">
                  <w:pPr>
                    <w:jc w:val="right"/>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1,19%</w:t>
                  </w:r>
                </w:p>
              </w:tc>
            </w:tr>
            <w:tr w:rsidR="004E63D8" w:rsidRPr="009E01EF" w14:paraId="55344AED" w14:textId="77777777" w:rsidTr="00085C1D">
              <w:trPr>
                <w:trHeight w:val="585"/>
              </w:trPr>
              <w:tc>
                <w:tcPr>
                  <w:tcW w:w="1202" w:type="dxa"/>
                  <w:tcBorders>
                    <w:top w:val="nil"/>
                    <w:left w:val="single" w:sz="8" w:space="0" w:color="auto"/>
                    <w:bottom w:val="single" w:sz="4" w:space="0" w:color="auto"/>
                    <w:right w:val="single" w:sz="4" w:space="0" w:color="auto"/>
                  </w:tcBorders>
                  <w:shd w:val="clear" w:color="auto" w:fill="auto"/>
                  <w:vAlign w:val="center"/>
                  <w:hideMark/>
                </w:tcPr>
                <w:p w14:paraId="182BD0E3"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3.1.2</w:t>
                  </w:r>
                </w:p>
              </w:tc>
              <w:tc>
                <w:tcPr>
                  <w:tcW w:w="742" w:type="dxa"/>
                  <w:tcBorders>
                    <w:top w:val="nil"/>
                    <w:left w:val="nil"/>
                    <w:bottom w:val="single" w:sz="4" w:space="0" w:color="auto"/>
                    <w:right w:val="single" w:sz="4" w:space="0" w:color="auto"/>
                  </w:tcBorders>
                  <w:shd w:val="clear" w:color="auto" w:fill="auto"/>
                  <w:noWrap/>
                  <w:vAlign w:val="center"/>
                  <w:hideMark/>
                </w:tcPr>
                <w:p w14:paraId="63F9459E"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92762</w:t>
                  </w:r>
                </w:p>
              </w:tc>
              <w:tc>
                <w:tcPr>
                  <w:tcW w:w="759" w:type="dxa"/>
                  <w:tcBorders>
                    <w:top w:val="nil"/>
                    <w:left w:val="nil"/>
                    <w:bottom w:val="single" w:sz="4" w:space="0" w:color="auto"/>
                    <w:right w:val="single" w:sz="4" w:space="0" w:color="auto"/>
                  </w:tcBorders>
                  <w:shd w:val="clear" w:color="auto" w:fill="auto"/>
                  <w:vAlign w:val="center"/>
                  <w:hideMark/>
                </w:tcPr>
                <w:p w14:paraId="6CF09E3B"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SINAPI</w:t>
                  </w:r>
                </w:p>
              </w:tc>
              <w:tc>
                <w:tcPr>
                  <w:tcW w:w="4682" w:type="dxa"/>
                  <w:tcBorders>
                    <w:top w:val="nil"/>
                    <w:left w:val="nil"/>
                    <w:bottom w:val="single" w:sz="4" w:space="0" w:color="auto"/>
                    <w:right w:val="single" w:sz="4" w:space="0" w:color="auto"/>
                  </w:tcBorders>
                  <w:shd w:val="clear" w:color="auto" w:fill="auto"/>
                  <w:vAlign w:val="center"/>
                  <w:hideMark/>
                </w:tcPr>
                <w:p w14:paraId="65F3237C" w14:textId="77777777" w:rsidR="004E63D8" w:rsidRPr="009E01EF" w:rsidRDefault="004E63D8" w:rsidP="00085C1D">
                  <w:pPr>
                    <w:jc w:val="both"/>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ARMAÇÃO DE PILAR OU VIGA DE ESTRUTURA CONVENCIONAL DE CONCRETO ARMADO UTILIZANDO AÇO CA-50 DE 10,0 MM - MONTAGEM. AF_06/2022</w:t>
                  </w:r>
                </w:p>
              </w:tc>
              <w:tc>
                <w:tcPr>
                  <w:tcW w:w="979" w:type="dxa"/>
                  <w:tcBorders>
                    <w:top w:val="nil"/>
                    <w:left w:val="nil"/>
                    <w:bottom w:val="single" w:sz="4" w:space="0" w:color="auto"/>
                    <w:right w:val="single" w:sz="4" w:space="0" w:color="auto"/>
                  </w:tcBorders>
                  <w:shd w:val="clear" w:color="auto" w:fill="auto"/>
                  <w:noWrap/>
                  <w:vAlign w:val="center"/>
                  <w:hideMark/>
                </w:tcPr>
                <w:p w14:paraId="3BA5352C"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kg</w:t>
                  </w:r>
                </w:p>
              </w:tc>
              <w:tc>
                <w:tcPr>
                  <w:tcW w:w="516" w:type="dxa"/>
                  <w:tcBorders>
                    <w:top w:val="nil"/>
                    <w:left w:val="nil"/>
                    <w:bottom w:val="single" w:sz="4" w:space="0" w:color="auto"/>
                    <w:right w:val="single" w:sz="4" w:space="0" w:color="auto"/>
                  </w:tcBorders>
                  <w:shd w:val="clear" w:color="000000" w:fill="FFFFFF"/>
                  <w:vAlign w:val="center"/>
                  <w:hideMark/>
                </w:tcPr>
                <w:p w14:paraId="4BF5ACC1" w14:textId="77777777" w:rsidR="004E63D8" w:rsidRPr="009E01EF" w:rsidRDefault="004E63D8" w:rsidP="00085C1D">
                  <w:pPr>
                    <w:jc w:val="right"/>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273,30 </w:t>
                  </w:r>
                </w:p>
              </w:tc>
              <w:tc>
                <w:tcPr>
                  <w:tcW w:w="1534" w:type="dxa"/>
                  <w:tcBorders>
                    <w:top w:val="nil"/>
                    <w:left w:val="nil"/>
                    <w:bottom w:val="single" w:sz="4" w:space="0" w:color="auto"/>
                    <w:right w:val="single" w:sz="4" w:space="0" w:color="auto"/>
                  </w:tcBorders>
                  <w:shd w:val="clear" w:color="000000" w:fill="FFFFFF"/>
                  <w:noWrap/>
                  <w:vAlign w:val="center"/>
                  <w:hideMark/>
                </w:tcPr>
                <w:p w14:paraId="2AF144CD"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11,43 </w:t>
                  </w:r>
                </w:p>
              </w:tc>
              <w:tc>
                <w:tcPr>
                  <w:tcW w:w="1577" w:type="dxa"/>
                  <w:tcBorders>
                    <w:top w:val="nil"/>
                    <w:left w:val="nil"/>
                    <w:bottom w:val="single" w:sz="4" w:space="0" w:color="auto"/>
                    <w:right w:val="single" w:sz="4" w:space="0" w:color="auto"/>
                  </w:tcBorders>
                  <w:shd w:val="clear" w:color="000000" w:fill="FFFFFF"/>
                  <w:noWrap/>
                  <w:vAlign w:val="center"/>
                  <w:hideMark/>
                </w:tcPr>
                <w:p w14:paraId="04E93A67"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14,49 </w:t>
                  </w:r>
                </w:p>
              </w:tc>
              <w:tc>
                <w:tcPr>
                  <w:tcW w:w="1203" w:type="dxa"/>
                  <w:tcBorders>
                    <w:top w:val="nil"/>
                    <w:left w:val="nil"/>
                    <w:bottom w:val="single" w:sz="4" w:space="0" w:color="auto"/>
                    <w:right w:val="single" w:sz="4" w:space="0" w:color="auto"/>
                  </w:tcBorders>
                  <w:shd w:val="clear" w:color="000000" w:fill="FFFFFF"/>
                  <w:noWrap/>
                  <w:vAlign w:val="center"/>
                  <w:hideMark/>
                </w:tcPr>
                <w:p w14:paraId="0272314D"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3.959,44 </w:t>
                  </w:r>
                </w:p>
              </w:tc>
              <w:tc>
                <w:tcPr>
                  <w:tcW w:w="866" w:type="dxa"/>
                  <w:tcBorders>
                    <w:top w:val="nil"/>
                    <w:left w:val="nil"/>
                    <w:bottom w:val="single" w:sz="4" w:space="0" w:color="auto"/>
                    <w:right w:val="single" w:sz="8" w:space="0" w:color="auto"/>
                  </w:tcBorders>
                  <w:shd w:val="clear" w:color="auto" w:fill="auto"/>
                  <w:noWrap/>
                  <w:vAlign w:val="center"/>
                  <w:hideMark/>
                </w:tcPr>
                <w:p w14:paraId="71DA0D11" w14:textId="77777777" w:rsidR="004E63D8" w:rsidRPr="009E01EF" w:rsidRDefault="004E63D8" w:rsidP="00085C1D">
                  <w:pPr>
                    <w:jc w:val="right"/>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0,29%</w:t>
                  </w:r>
                </w:p>
              </w:tc>
            </w:tr>
            <w:tr w:rsidR="004E63D8" w:rsidRPr="009E01EF" w14:paraId="2AEABBBC" w14:textId="77777777" w:rsidTr="00085C1D">
              <w:trPr>
                <w:trHeight w:val="510"/>
              </w:trPr>
              <w:tc>
                <w:tcPr>
                  <w:tcW w:w="1202" w:type="dxa"/>
                  <w:tcBorders>
                    <w:top w:val="nil"/>
                    <w:left w:val="single" w:sz="8" w:space="0" w:color="auto"/>
                    <w:bottom w:val="single" w:sz="4" w:space="0" w:color="auto"/>
                    <w:right w:val="single" w:sz="4" w:space="0" w:color="auto"/>
                  </w:tcBorders>
                  <w:shd w:val="clear" w:color="auto" w:fill="auto"/>
                  <w:vAlign w:val="center"/>
                  <w:hideMark/>
                </w:tcPr>
                <w:p w14:paraId="522B3958"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3.1.3</w:t>
                  </w:r>
                </w:p>
              </w:tc>
              <w:tc>
                <w:tcPr>
                  <w:tcW w:w="742" w:type="dxa"/>
                  <w:tcBorders>
                    <w:top w:val="nil"/>
                    <w:left w:val="nil"/>
                    <w:bottom w:val="single" w:sz="4" w:space="0" w:color="auto"/>
                    <w:right w:val="single" w:sz="4" w:space="0" w:color="auto"/>
                  </w:tcBorders>
                  <w:shd w:val="clear" w:color="auto" w:fill="auto"/>
                  <w:noWrap/>
                  <w:vAlign w:val="center"/>
                  <w:hideMark/>
                </w:tcPr>
                <w:p w14:paraId="5F43B73D"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103669</w:t>
                  </w:r>
                </w:p>
              </w:tc>
              <w:tc>
                <w:tcPr>
                  <w:tcW w:w="759" w:type="dxa"/>
                  <w:tcBorders>
                    <w:top w:val="nil"/>
                    <w:left w:val="nil"/>
                    <w:bottom w:val="single" w:sz="4" w:space="0" w:color="auto"/>
                    <w:right w:val="single" w:sz="4" w:space="0" w:color="auto"/>
                  </w:tcBorders>
                  <w:shd w:val="clear" w:color="auto" w:fill="auto"/>
                  <w:vAlign w:val="center"/>
                  <w:hideMark/>
                </w:tcPr>
                <w:p w14:paraId="43D989EF"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SINAPI</w:t>
                  </w:r>
                </w:p>
              </w:tc>
              <w:tc>
                <w:tcPr>
                  <w:tcW w:w="4682" w:type="dxa"/>
                  <w:tcBorders>
                    <w:top w:val="nil"/>
                    <w:left w:val="nil"/>
                    <w:bottom w:val="single" w:sz="4" w:space="0" w:color="auto"/>
                    <w:right w:val="single" w:sz="4" w:space="0" w:color="auto"/>
                  </w:tcBorders>
                  <w:shd w:val="clear" w:color="auto" w:fill="auto"/>
                  <w:vAlign w:val="center"/>
                  <w:hideMark/>
                </w:tcPr>
                <w:p w14:paraId="0B8D6973" w14:textId="77777777" w:rsidR="004E63D8" w:rsidRPr="009E01EF" w:rsidRDefault="004E63D8" w:rsidP="00085C1D">
                  <w:pPr>
                    <w:jc w:val="both"/>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CONCRETAGEM DE PILARES, FCK = 25 MPA, COM USO DE BALDES - LANÇAMENTO, ADENSAMENTO E ACABAMENTO. AF_02/2022</w:t>
                  </w:r>
                </w:p>
              </w:tc>
              <w:tc>
                <w:tcPr>
                  <w:tcW w:w="979" w:type="dxa"/>
                  <w:tcBorders>
                    <w:top w:val="nil"/>
                    <w:left w:val="nil"/>
                    <w:bottom w:val="single" w:sz="4" w:space="0" w:color="auto"/>
                    <w:right w:val="single" w:sz="4" w:space="0" w:color="auto"/>
                  </w:tcBorders>
                  <w:shd w:val="clear" w:color="auto" w:fill="auto"/>
                  <w:noWrap/>
                  <w:vAlign w:val="center"/>
                  <w:hideMark/>
                </w:tcPr>
                <w:p w14:paraId="4B13092A"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m³</w:t>
                  </w:r>
                </w:p>
              </w:tc>
              <w:tc>
                <w:tcPr>
                  <w:tcW w:w="516" w:type="dxa"/>
                  <w:tcBorders>
                    <w:top w:val="nil"/>
                    <w:left w:val="nil"/>
                    <w:bottom w:val="single" w:sz="4" w:space="0" w:color="auto"/>
                    <w:right w:val="single" w:sz="4" w:space="0" w:color="auto"/>
                  </w:tcBorders>
                  <w:shd w:val="clear" w:color="000000" w:fill="FFFFFF"/>
                  <w:vAlign w:val="center"/>
                  <w:hideMark/>
                </w:tcPr>
                <w:p w14:paraId="3453666D" w14:textId="77777777" w:rsidR="004E63D8" w:rsidRPr="009E01EF" w:rsidRDefault="004E63D8" w:rsidP="00085C1D">
                  <w:pPr>
                    <w:jc w:val="right"/>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18,00 </w:t>
                  </w:r>
                </w:p>
              </w:tc>
              <w:tc>
                <w:tcPr>
                  <w:tcW w:w="1534" w:type="dxa"/>
                  <w:tcBorders>
                    <w:top w:val="nil"/>
                    <w:left w:val="nil"/>
                    <w:bottom w:val="single" w:sz="4" w:space="0" w:color="auto"/>
                    <w:right w:val="single" w:sz="4" w:space="0" w:color="auto"/>
                  </w:tcBorders>
                  <w:shd w:val="clear" w:color="000000" w:fill="FFFFFF"/>
                  <w:noWrap/>
                  <w:vAlign w:val="center"/>
                  <w:hideMark/>
                </w:tcPr>
                <w:p w14:paraId="7E8D3916"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984,64 </w:t>
                  </w:r>
                </w:p>
              </w:tc>
              <w:tc>
                <w:tcPr>
                  <w:tcW w:w="1577" w:type="dxa"/>
                  <w:tcBorders>
                    <w:top w:val="nil"/>
                    <w:left w:val="nil"/>
                    <w:bottom w:val="single" w:sz="4" w:space="0" w:color="auto"/>
                    <w:right w:val="single" w:sz="4" w:space="0" w:color="auto"/>
                  </w:tcBorders>
                  <w:shd w:val="clear" w:color="000000" w:fill="FFFFFF"/>
                  <w:noWrap/>
                  <w:vAlign w:val="center"/>
                  <w:hideMark/>
                </w:tcPr>
                <w:p w14:paraId="0AD40ADD"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1.248,03 </w:t>
                  </w:r>
                </w:p>
              </w:tc>
              <w:tc>
                <w:tcPr>
                  <w:tcW w:w="1203" w:type="dxa"/>
                  <w:tcBorders>
                    <w:top w:val="nil"/>
                    <w:left w:val="nil"/>
                    <w:bottom w:val="single" w:sz="4" w:space="0" w:color="auto"/>
                    <w:right w:val="single" w:sz="4" w:space="0" w:color="auto"/>
                  </w:tcBorders>
                  <w:shd w:val="clear" w:color="000000" w:fill="FFFFFF"/>
                  <w:noWrap/>
                  <w:vAlign w:val="center"/>
                  <w:hideMark/>
                </w:tcPr>
                <w:p w14:paraId="03B17C28"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22.464,56 </w:t>
                  </w:r>
                </w:p>
              </w:tc>
              <w:tc>
                <w:tcPr>
                  <w:tcW w:w="866" w:type="dxa"/>
                  <w:tcBorders>
                    <w:top w:val="nil"/>
                    <w:left w:val="nil"/>
                    <w:bottom w:val="single" w:sz="4" w:space="0" w:color="auto"/>
                    <w:right w:val="single" w:sz="8" w:space="0" w:color="auto"/>
                  </w:tcBorders>
                  <w:shd w:val="clear" w:color="auto" w:fill="auto"/>
                  <w:noWrap/>
                  <w:vAlign w:val="center"/>
                  <w:hideMark/>
                </w:tcPr>
                <w:p w14:paraId="4AF4C307" w14:textId="77777777" w:rsidR="004E63D8" w:rsidRPr="009E01EF" w:rsidRDefault="004E63D8" w:rsidP="00085C1D">
                  <w:pPr>
                    <w:jc w:val="right"/>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1,64%</w:t>
                  </w:r>
                </w:p>
              </w:tc>
            </w:tr>
            <w:tr w:rsidR="004E63D8" w:rsidRPr="009E01EF" w14:paraId="311AEBF8" w14:textId="77777777" w:rsidTr="00085C1D">
              <w:trPr>
                <w:trHeight w:val="499"/>
              </w:trPr>
              <w:tc>
                <w:tcPr>
                  <w:tcW w:w="1202" w:type="dxa"/>
                  <w:tcBorders>
                    <w:top w:val="nil"/>
                    <w:left w:val="single" w:sz="8" w:space="0" w:color="auto"/>
                    <w:bottom w:val="single" w:sz="4" w:space="0" w:color="auto"/>
                    <w:right w:val="single" w:sz="4" w:space="0" w:color="auto"/>
                  </w:tcBorders>
                  <w:shd w:val="clear" w:color="auto" w:fill="auto"/>
                  <w:vAlign w:val="center"/>
                  <w:hideMark/>
                </w:tcPr>
                <w:p w14:paraId="0A30ED1F"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3.1.4</w:t>
                  </w:r>
                </w:p>
              </w:tc>
              <w:tc>
                <w:tcPr>
                  <w:tcW w:w="742" w:type="dxa"/>
                  <w:tcBorders>
                    <w:top w:val="nil"/>
                    <w:left w:val="nil"/>
                    <w:bottom w:val="single" w:sz="4" w:space="0" w:color="auto"/>
                    <w:right w:val="single" w:sz="4" w:space="0" w:color="auto"/>
                  </w:tcBorders>
                  <w:shd w:val="clear" w:color="auto" w:fill="auto"/>
                  <w:noWrap/>
                  <w:vAlign w:val="center"/>
                  <w:hideMark/>
                </w:tcPr>
                <w:p w14:paraId="12057F3A"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92759</w:t>
                  </w:r>
                </w:p>
              </w:tc>
              <w:tc>
                <w:tcPr>
                  <w:tcW w:w="759" w:type="dxa"/>
                  <w:tcBorders>
                    <w:top w:val="nil"/>
                    <w:left w:val="nil"/>
                    <w:bottom w:val="single" w:sz="4" w:space="0" w:color="auto"/>
                    <w:right w:val="single" w:sz="4" w:space="0" w:color="auto"/>
                  </w:tcBorders>
                  <w:shd w:val="clear" w:color="auto" w:fill="auto"/>
                  <w:vAlign w:val="center"/>
                  <w:hideMark/>
                </w:tcPr>
                <w:p w14:paraId="77EE9A0D"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SINAPI</w:t>
                  </w:r>
                </w:p>
              </w:tc>
              <w:tc>
                <w:tcPr>
                  <w:tcW w:w="4682" w:type="dxa"/>
                  <w:tcBorders>
                    <w:top w:val="nil"/>
                    <w:left w:val="nil"/>
                    <w:bottom w:val="single" w:sz="4" w:space="0" w:color="auto"/>
                    <w:right w:val="single" w:sz="4" w:space="0" w:color="auto"/>
                  </w:tcBorders>
                  <w:shd w:val="clear" w:color="auto" w:fill="auto"/>
                  <w:vAlign w:val="center"/>
                  <w:hideMark/>
                </w:tcPr>
                <w:p w14:paraId="1798D797" w14:textId="77777777" w:rsidR="004E63D8" w:rsidRPr="009E01EF" w:rsidRDefault="004E63D8" w:rsidP="00085C1D">
                  <w:pPr>
                    <w:jc w:val="both"/>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 xml:space="preserve">ARMAÇÃO DE PILAR OU VIGA DE ESTRUTURA CONVENCIONAL DE </w:t>
                  </w:r>
                  <w:r w:rsidRPr="009E01EF">
                    <w:rPr>
                      <w:rFonts w:ascii="Times New Roman" w:eastAsia="Times New Roman" w:hAnsi="Times New Roman" w:cs="Times New Roman"/>
                      <w:sz w:val="24"/>
                      <w:szCs w:val="24"/>
                      <w:lang w:eastAsia="pt-BR"/>
                    </w:rPr>
                    <w:lastRenderedPageBreak/>
                    <w:t>CONCRETO ARMADO UTILIZANDO AÇO CA-60 DE 5,0 MM - MONTAGEM. AF_06/2022</w:t>
                  </w:r>
                </w:p>
              </w:tc>
              <w:tc>
                <w:tcPr>
                  <w:tcW w:w="979" w:type="dxa"/>
                  <w:tcBorders>
                    <w:top w:val="nil"/>
                    <w:left w:val="nil"/>
                    <w:bottom w:val="single" w:sz="4" w:space="0" w:color="auto"/>
                    <w:right w:val="single" w:sz="4" w:space="0" w:color="auto"/>
                  </w:tcBorders>
                  <w:shd w:val="clear" w:color="auto" w:fill="auto"/>
                  <w:noWrap/>
                  <w:vAlign w:val="center"/>
                  <w:hideMark/>
                </w:tcPr>
                <w:p w14:paraId="5D9380DD"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lastRenderedPageBreak/>
                    <w:t>kg</w:t>
                  </w:r>
                </w:p>
              </w:tc>
              <w:tc>
                <w:tcPr>
                  <w:tcW w:w="516" w:type="dxa"/>
                  <w:tcBorders>
                    <w:top w:val="nil"/>
                    <w:left w:val="nil"/>
                    <w:bottom w:val="single" w:sz="4" w:space="0" w:color="auto"/>
                    <w:right w:val="single" w:sz="4" w:space="0" w:color="auto"/>
                  </w:tcBorders>
                  <w:shd w:val="clear" w:color="000000" w:fill="FFFFFF"/>
                  <w:vAlign w:val="center"/>
                  <w:hideMark/>
                </w:tcPr>
                <w:p w14:paraId="7EC38349" w14:textId="77777777" w:rsidR="004E63D8" w:rsidRPr="009E01EF" w:rsidRDefault="004E63D8" w:rsidP="00085C1D">
                  <w:pPr>
                    <w:jc w:val="right"/>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146,70 </w:t>
                  </w:r>
                </w:p>
              </w:tc>
              <w:tc>
                <w:tcPr>
                  <w:tcW w:w="1534" w:type="dxa"/>
                  <w:tcBorders>
                    <w:top w:val="nil"/>
                    <w:left w:val="nil"/>
                    <w:bottom w:val="single" w:sz="4" w:space="0" w:color="auto"/>
                    <w:right w:val="single" w:sz="4" w:space="0" w:color="auto"/>
                  </w:tcBorders>
                  <w:shd w:val="clear" w:color="000000" w:fill="FFFFFF"/>
                  <w:noWrap/>
                  <w:vAlign w:val="center"/>
                  <w:hideMark/>
                </w:tcPr>
                <w:p w14:paraId="2D908207"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14,57 </w:t>
                  </w:r>
                </w:p>
              </w:tc>
              <w:tc>
                <w:tcPr>
                  <w:tcW w:w="1577" w:type="dxa"/>
                  <w:tcBorders>
                    <w:top w:val="nil"/>
                    <w:left w:val="nil"/>
                    <w:bottom w:val="single" w:sz="4" w:space="0" w:color="auto"/>
                    <w:right w:val="single" w:sz="4" w:space="0" w:color="auto"/>
                  </w:tcBorders>
                  <w:shd w:val="clear" w:color="000000" w:fill="FFFFFF"/>
                  <w:noWrap/>
                  <w:vAlign w:val="center"/>
                  <w:hideMark/>
                </w:tcPr>
                <w:p w14:paraId="1BD91FC9"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18,47 </w:t>
                  </w:r>
                </w:p>
              </w:tc>
              <w:tc>
                <w:tcPr>
                  <w:tcW w:w="1203" w:type="dxa"/>
                  <w:tcBorders>
                    <w:top w:val="nil"/>
                    <w:left w:val="nil"/>
                    <w:bottom w:val="single" w:sz="4" w:space="0" w:color="auto"/>
                    <w:right w:val="single" w:sz="4" w:space="0" w:color="auto"/>
                  </w:tcBorders>
                  <w:shd w:val="clear" w:color="000000" w:fill="FFFFFF"/>
                  <w:noWrap/>
                  <w:vAlign w:val="center"/>
                  <w:hideMark/>
                </w:tcPr>
                <w:p w14:paraId="73A5224E"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2.709,18 </w:t>
                  </w:r>
                </w:p>
              </w:tc>
              <w:tc>
                <w:tcPr>
                  <w:tcW w:w="866" w:type="dxa"/>
                  <w:tcBorders>
                    <w:top w:val="nil"/>
                    <w:left w:val="nil"/>
                    <w:bottom w:val="single" w:sz="4" w:space="0" w:color="auto"/>
                    <w:right w:val="single" w:sz="8" w:space="0" w:color="auto"/>
                  </w:tcBorders>
                  <w:shd w:val="clear" w:color="auto" w:fill="auto"/>
                  <w:noWrap/>
                  <w:vAlign w:val="center"/>
                  <w:hideMark/>
                </w:tcPr>
                <w:p w14:paraId="212204B2" w14:textId="77777777" w:rsidR="004E63D8" w:rsidRPr="009E01EF" w:rsidRDefault="004E63D8" w:rsidP="00085C1D">
                  <w:pPr>
                    <w:jc w:val="right"/>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0,20%</w:t>
                  </w:r>
                </w:p>
              </w:tc>
            </w:tr>
            <w:tr w:rsidR="004E63D8" w:rsidRPr="009E01EF" w14:paraId="3577513E" w14:textId="77777777" w:rsidTr="00085C1D">
              <w:trPr>
                <w:trHeight w:val="499"/>
              </w:trPr>
              <w:tc>
                <w:tcPr>
                  <w:tcW w:w="1202" w:type="dxa"/>
                  <w:tcBorders>
                    <w:top w:val="nil"/>
                    <w:left w:val="single" w:sz="8" w:space="0" w:color="auto"/>
                    <w:bottom w:val="single" w:sz="4" w:space="0" w:color="auto"/>
                    <w:right w:val="single" w:sz="4" w:space="0" w:color="auto"/>
                  </w:tcBorders>
                  <w:shd w:val="clear" w:color="auto" w:fill="auto"/>
                  <w:noWrap/>
                  <w:vAlign w:val="center"/>
                  <w:hideMark/>
                </w:tcPr>
                <w:p w14:paraId="70DB519F" w14:textId="77777777" w:rsidR="004E63D8" w:rsidRPr="009E01EF" w:rsidRDefault="004E63D8" w:rsidP="00085C1D">
                  <w:pPr>
                    <w:jc w:val="center"/>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3.2</w:t>
                  </w:r>
                </w:p>
              </w:tc>
              <w:tc>
                <w:tcPr>
                  <w:tcW w:w="742" w:type="dxa"/>
                  <w:tcBorders>
                    <w:top w:val="nil"/>
                    <w:left w:val="nil"/>
                    <w:bottom w:val="single" w:sz="4" w:space="0" w:color="auto"/>
                    <w:right w:val="single" w:sz="4" w:space="0" w:color="auto"/>
                  </w:tcBorders>
                  <w:shd w:val="clear" w:color="auto" w:fill="auto"/>
                  <w:noWrap/>
                  <w:vAlign w:val="center"/>
                  <w:hideMark/>
                </w:tcPr>
                <w:p w14:paraId="28D73A5F" w14:textId="77777777" w:rsidR="004E63D8" w:rsidRPr="009E01EF" w:rsidRDefault="004E63D8" w:rsidP="00085C1D">
                  <w:pPr>
                    <w:jc w:val="center"/>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 </w:t>
                  </w:r>
                </w:p>
              </w:tc>
              <w:tc>
                <w:tcPr>
                  <w:tcW w:w="759" w:type="dxa"/>
                  <w:tcBorders>
                    <w:top w:val="nil"/>
                    <w:left w:val="nil"/>
                    <w:bottom w:val="single" w:sz="4" w:space="0" w:color="auto"/>
                    <w:right w:val="single" w:sz="4" w:space="0" w:color="auto"/>
                  </w:tcBorders>
                  <w:shd w:val="clear" w:color="auto" w:fill="auto"/>
                  <w:noWrap/>
                  <w:vAlign w:val="center"/>
                  <w:hideMark/>
                </w:tcPr>
                <w:p w14:paraId="63E720DB" w14:textId="77777777" w:rsidR="004E63D8" w:rsidRPr="009E01EF" w:rsidRDefault="004E63D8" w:rsidP="00085C1D">
                  <w:pPr>
                    <w:jc w:val="center"/>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 </w:t>
                  </w:r>
                </w:p>
              </w:tc>
              <w:tc>
                <w:tcPr>
                  <w:tcW w:w="4682" w:type="dxa"/>
                  <w:tcBorders>
                    <w:top w:val="nil"/>
                    <w:left w:val="nil"/>
                    <w:bottom w:val="single" w:sz="4" w:space="0" w:color="auto"/>
                    <w:right w:val="single" w:sz="4" w:space="0" w:color="auto"/>
                  </w:tcBorders>
                  <w:shd w:val="clear" w:color="auto" w:fill="auto"/>
                  <w:vAlign w:val="center"/>
                  <w:hideMark/>
                </w:tcPr>
                <w:p w14:paraId="34E4634D" w14:textId="77777777" w:rsidR="004E63D8" w:rsidRPr="009E01EF" w:rsidRDefault="004E63D8" w:rsidP="00085C1D">
                  <w:pPr>
                    <w:jc w:val="both"/>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CONCRETO ARMADO - VIGAS</w:t>
                  </w:r>
                </w:p>
              </w:tc>
              <w:tc>
                <w:tcPr>
                  <w:tcW w:w="979" w:type="dxa"/>
                  <w:tcBorders>
                    <w:top w:val="nil"/>
                    <w:left w:val="nil"/>
                    <w:bottom w:val="single" w:sz="4" w:space="0" w:color="auto"/>
                    <w:right w:val="single" w:sz="4" w:space="0" w:color="auto"/>
                  </w:tcBorders>
                  <w:shd w:val="clear" w:color="auto" w:fill="auto"/>
                  <w:noWrap/>
                  <w:vAlign w:val="center"/>
                  <w:hideMark/>
                </w:tcPr>
                <w:p w14:paraId="38C25079" w14:textId="77777777" w:rsidR="004E63D8" w:rsidRPr="009E01EF" w:rsidRDefault="004E63D8" w:rsidP="00085C1D">
                  <w:pP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 </w:t>
                  </w:r>
                </w:p>
              </w:tc>
              <w:tc>
                <w:tcPr>
                  <w:tcW w:w="516" w:type="dxa"/>
                  <w:tcBorders>
                    <w:top w:val="nil"/>
                    <w:left w:val="nil"/>
                    <w:bottom w:val="single" w:sz="4" w:space="0" w:color="auto"/>
                    <w:right w:val="single" w:sz="4" w:space="0" w:color="auto"/>
                  </w:tcBorders>
                  <w:shd w:val="clear" w:color="000000" w:fill="FFFFFF"/>
                  <w:noWrap/>
                  <w:vAlign w:val="center"/>
                  <w:hideMark/>
                </w:tcPr>
                <w:p w14:paraId="11960116" w14:textId="77777777" w:rsidR="004E63D8" w:rsidRPr="009E01EF" w:rsidRDefault="004E63D8" w:rsidP="00085C1D">
                  <w:pPr>
                    <w:jc w:val="right"/>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w:t>
                  </w:r>
                </w:p>
              </w:tc>
              <w:tc>
                <w:tcPr>
                  <w:tcW w:w="1534" w:type="dxa"/>
                  <w:tcBorders>
                    <w:top w:val="nil"/>
                    <w:left w:val="nil"/>
                    <w:bottom w:val="single" w:sz="4" w:space="0" w:color="auto"/>
                    <w:right w:val="single" w:sz="4" w:space="0" w:color="auto"/>
                  </w:tcBorders>
                  <w:shd w:val="clear" w:color="000000" w:fill="FFFFFF"/>
                  <w:noWrap/>
                  <w:vAlign w:val="center"/>
                  <w:hideMark/>
                </w:tcPr>
                <w:p w14:paraId="42B45546"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w:t>
                  </w:r>
                </w:p>
              </w:tc>
              <w:tc>
                <w:tcPr>
                  <w:tcW w:w="1577" w:type="dxa"/>
                  <w:tcBorders>
                    <w:top w:val="nil"/>
                    <w:left w:val="nil"/>
                    <w:bottom w:val="single" w:sz="4" w:space="0" w:color="auto"/>
                    <w:right w:val="single" w:sz="4" w:space="0" w:color="auto"/>
                  </w:tcBorders>
                  <w:shd w:val="clear" w:color="000000" w:fill="FFFFFF"/>
                  <w:noWrap/>
                  <w:vAlign w:val="center"/>
                  <w:hideMark/>
                </w:tcPr>
                <w:p w14:paraId="1B3845AF"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w:t>
                  </w:r>
                </w:p>
              </w:tc>
              <w:tc>
                <w:tcPr>
                  <w:tcW w:w="1203" w:type="dxa"/>
                  <w:tcBorders>
                    <w:top w:val="nil"/>
                    <w:left w:val="nil"/>
                    <w:bottom w:val="single" w:sz="4" w:space="0" w:color="auto"/>
                    <w:right w:val="single" w:sz="4" w:space="0" w:color="auto"/>
                  </w:tcBorders>
                  <w:shd w:val="clear" w:color="000000" w:fill="FFFFFF"/>
                  <w:noWrap/>
                  <w:vAlign w:val="center"/>
                  <w:hideMark/>
                </w:tcPr>
                <w:p w14:paraId="58D60996"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w:t>
                  </w:r>
                </w:p>
              </w:tc>
              <w:tc>
                <w:tcPr>
                  <w:tcW w:w="866" w:type="dxa"/>
                  <w:tcBorders>
                    <w:top w:val="nil"/>
                    <w:left w:val="nil"/>
                    <w:bottom w:val="single" w:sz="4" w:space="0" w:color="auto"/>
                    <w:right w:val="single" w:sz="8" w:space="0" w:color="auto"/>
                  </w:tcBorders>
                  <w:shd w:val="clear" w:color="auto" w:fill="auto"/>
                  <w:noWrap/>
                  <w:vAlign w:val="center"/>
                  <w:hideMark/>
                </w:tcPr>
                <w:p w14:paraId="263AB67B" w14:textId="77777777" w:rsidR="004E63D8" w:rsidRPr="009E01EF" w:rsidRDefault="004E63D8" w:rsidP="00085C1D">
                  <w:pP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 </w:t>
                  </w:r>
                </w:p>
              </w:tc>
            </w:tr>
            <w:tr w:rsidR="004E63D8" w:rsidRPr="009E01EF" w14:paraId="4DEFD822" w14:textId="77777777" w:rsidTr="00085C1D">
              <w:trPr>
                <w:trHeight w:val="510"/>
              </w:trPr>
              <w:tc>
                <w:tcPr>
                  <w:tcW w:w="1202" w:type="dxa"/>
                  <w:tcBorders>
                    <w:top w:val="nil"/>
                    <w:left w:val="single" w:sz="8" w:space="0" w:color="auto"/>
                    <w:bottom w:val="nil"/>
                    <w:right w:val="single" w:sz="4" w:space="0" w:color="auto"/>
                  </w:tcBorders>
                  <w:shd w:val="clear" w:color="auto" w:fill="auto"/>
                  <w:vAlign w:val="center"/>
                  <w:hideMark/>
                </w:tcPr>
                <w:p w14:paraId="3D749915"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3.2.1</w:t>
                  </w:r>
                </w:p>
              </w:tc>
              <w:tc>
                <w:tcPr>
                  <w:tcW w:w="742" w:type="dxa"/>
                  <w:tcBorders>
                    <w:top w:val="nil"/>
                    <w:left w:val="nil"/>
                    <w:bottom w:val="single" w:sz="4" w:space="0" w:color="auto"/>
                    <w:right w:val="single" w:sz="4" w:space="0" w:color="auto"/>
                  </w:tcBorders>
                  <w:shd w:val="clear" w:color="auto" w:fill="auto"/>
                  <w:noWrap/>
                  <w:vAlign w:val="center"/>
                  <w:hideMark/>
                </w:tcPr>
                <w:p w14:paraId="3D218123"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92270</w:t>
                  </w:r>
                </w:p>
              </w:tc>
              <w:tc>
                <w:tcPr>
                  <w:tcW w:w="759" w:type="dxa"/>
                  <w:tcBorders>
                    <w:top w:val="nil"/>
                    <w:left w:val="nil"/>
                    <w:bottom w:val="single" w:sz="4" w:space="0" w:color="auto"/>
                    <w:right w:val="single" w:sz="4" w:space="0" w:color="auto"/>
                  </w:tcBorders>
                  <w:shd w:val="clear" w:color="auto" w:fill="auto"/>
                  <w:vAlign w:val="center"/>
                  <w:hideMark/>
                </w:tcPr>
                <w:p w14:paraId="4963F2A2"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SINAPI</w:t>
                  </w:r>
                </w:p>
              </w:tc>
              <w:tc>
                <w:tcPr>
                  <w:tcW w:w="4682" w:type="dxa"/>
                  <w:tcBorders>
                    <w:top w:val="nil"/>
                    <w:left w:val="nil"/>
                    <w:bottom w:val="single" w:sz="4" w:space="0" w:color="auto"/>
                    <w:right w:val="single" w:sz="4" w:space="0" w:color="auto"/>
                  </w:tcBorders>
                  <w:shd w:val="clear" w:color="auto" w:fill="auto"/>
                  <w:vAlign w:val="center"/>
                  <w:hideMark/>
                </w:tcPr>
                <w:p w14:paraId="1A5FFF4E" w14:textId="77777777" w:rsidR="004E63D8" w:rsidRPr="009E01EF" w:rsidRDefault="004E63D8" w:rsidP="00085C1D">
                  <w:pPr>
                    <w:jc w:val="both"/>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FABRICAÇÃO DE FÔRMA PARA VIGAS, COM MADEIRA SERRADA, E = 25 MM. AF_09/2020</w:t>
                  </w:r>
                </w:p>
              </w:tc>
              <w:tc>
                <w:tcPr>
                  <w:tcW w:w="979" w:type="dxa"/>
                  <w:tcBorders>
                    <w:top w:val="nil"/>
                    <w:left w:val="nil"/>
                    <w:bottom w:val="single" w:sz="4" w:space="0" w:color="auto"/>
                    <w:right w:val="single" w:sz="4" w:space="0" w:color="auto"/>
                  </w:tcBorders>
                  <w:shd w:val="clear" w:color="auto" w:fill="auto"/>
                  <w:noWrap/>
                  <w:vAlign w:val="center"/>
                  <w:hideMark/>
                </w:tcPr>
                <w:p w14:paraId="6FD20DA1"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m²</w:t>
                  </w:r>
                </w:p>
              </w:tc>
              <w:tc>
                <w:tcPr>
                  <w:tcW w:w="516" w:type="dxa"/>
                  <w:tcBorders>
                    <w:top w:val="nil"/>
                    <w:left w:val="nil"/>
                    <w:bottom w:val="single" w:sz="4" w:space="0" w:color="auto"/>
                    <w:right w:val="single" w:sz="4" w:space="0" w:color="auto"/>
                  </w:tcBorders>
                  <w:shd w:val="clear" w:color="000000" w:fill="FFFFFF"/>
                  <w:vAlign w:val="center"/>
                  <w:hideMark/>
                </w:tcPr>
                <w:p w14:paraId="6861BF77" w14:textId="77777777" w:rsidR="004E63D8" w:rsidRPr="009E01EF" w:rsidRDefault="004E63D8" w:rsidP="00085C1D">
                  <w:pPr>
                    <w:jc w:val="right"/>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110,00 </w:t>
                  </w:r>
                </w:p>
              </w:tc>
              <w:tc>
                <w:tcPr>
                  <w:tcW w:w="1534" w:type="dxa"/>
                  <w:tcBorders>
                    <w:top w:val="nil"/>
                    <w:left w:val="nil"/>
                    <w:bottom w:val="single" w:sz="4" w:space="0" w:color="auto"/>
                    <w:right w:val="single" w:sz="4" w:space="0" w:color="auto"/>
                  </w:tcBorders>
                  <w:shd w:val="clear" w:color="000000" w:fill="FFFFFF"/>
                  <w:noWrap/>
                  <w:vAlign w:val="center"/>
                  <w:hideMark/>
                </w:tcPr>
                <w:p w14:paraId="08FB1A51"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174,63 </w:t>
                  </w:r>
                </w:p>
              </w:tc>
              <w:tc>
                <w:tcPr>
                  <w:tcW w:w="1577" w:type="dxa"/>
                  <w:tcBorders>
                    <w:top w:val="nil"/>
                    <w:left w:val="nil"/>
                    <w:bottom w:val="single" w:sz="4" w:space="0" w:color="auto"/>
                    <w:right w:val="single" w:sz="4" w:space="0" w:color="auto"/>
                  </w:tcBorders>
                  <w:shd w:val="clear" w:color="000000" w:fill="FFFFFF"/>
                  <w:noWrap/>
                  <w:vAlign w:val="center"/>
                  <w:hideMark/>
                </w:tcPr>
                <w:p w14:paraId="242D3FFD"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221,34 </w:t>
                  </w:r>
                </w:p>
              </w:tc>
              <w:tc>
                <w:tcPr>
                  <w:tcW w:w="1203" w:type="dxa"/>
                  <w:tcBorders>
                    <w:top w:val="nil"/>
                    <w:left w:val="nil"/>
                    <w:bottom w:val="single" w:sz="4" w:space="0" w:color="auto"/>
                    <w:right w:val="single" w:sz="4" w:space="0" w:color="auto"/>
                  </w:tcBorders>
                  <w:shd w:val="clear" w:color="000000" w:fill="FFFFFF"/>
                  <w:noWrap/>
                  <w:vAlign w:val="center"/>
                  <w:hideMark/>
                </w:tcPr>
                <w:p w14:paraId="76FC86FA"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24.347,79 </w:t>
                  </w:r>
                </w:p>
              </w:tc>
              <w:tc>
                <w:tcPr>
                  <w:tcW w:w="866" w:type="dxa"/>
                  <w:tcBorders>
                    <w:top w:val="nil"/>
                    <w:left w:val="nil"/>
                    <w:bottom w:val="single" w:sz="4" w:space="0" w:color="auto"/>
                    <w:right w:val="single" w:sz="8" w:space="0" w:color="auto"/>
                  </w:tcBorders>
                  <w:shd w:val="clear" w:color="auto" w:fill="auto"/>
                  <w:noWrap/>
                  <w:vAlign w:val="center"/>
                  <w:hideMark/>
                </w:tcPr>
                <w:p w14:paraId="50D31C41" w14:textId="77777777" w:rsidR="004E63D8" w:rsidRPr="009E01EF" w:rsidRDefault="004E63D8" w:rsidP="00085C1D">
                  <w:pPr>
                    <w:jc w:val="right"/>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1,78%</w:t>
                  </w:r>
                </w:p>
              </w:tc>
            </w:tr>
            <w:tr w:rsidR="004E63D8" w:rsidRPr="009E01EF" w14:paraId="5696090C" w14:textId="77777777" w:rsidTr="00085C1D">
              <w:trPr>
                <w:trHeight w:val="510"/>
              </w:trPr>
              <w:tc>
                <w:tcPr>
                  <w:tcW w:w="1202" w:type="dxa"/>
                  <w:tcBorders>
                    <w:top w:val="single" w:sz="4" w:space="0" w:color="auto"/>
                    <w:left w:val="single" w:sz="8" w:space="0" w:color="auto"/>
                    <w:bottom w:val="nil"/>
                    <w:right w:val="single" w:sz="4" w:space="0" w:color="auto"/>
                  </w:tcBorders>
                  <w:shd w:val="clear" w:color="auto" w:fill="auto"/>
                  <w:vAlign w:val="center"/>
                  <w:hideMark/>
                </w:tcPr>
                <w:p w14:paraId="0543671F"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3.2.2</w:t>
                  </w:r>
                </w:p>
              </w:tc>
              <w:tc>
                <w:tcPr>
                  <w:tcW w:w="742" w:type="dxa"/>
                  <w:tcBorders>
                    <w:top w:val="nil"/>
                    <w:left w:val="nil"/>
                    <w:bottom w:val="single" w:sz="4" w:space="0" w:color="auto"/>
                    <w:right w:val="single" w:sz="4" w:space="0" w:color="auto"/>
                  </w:tcBorders>
                  <w:shd w:val="clear" w:color="auto" w:fill="auto"/>
                  <w:noWrap/>
                  <w:vAlign w:val="center"/>
                  <w:hideMark/>
                </w:tcPr>
                <w:p w14:paraId="05D7D0C7"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92762</w:t>
                  </w:r>
                </w:p>
              </w:tc>
              <w:tc>
                <w:tcPr>
                  <w:tcW w:w="759" w:type="dxa"/>
                  <w:tcBorders>
                    <w:top w:val="nil"/>
                    <w:left w:val="nil"/>
                    <w:bottom w:val="single" w:sz="4" w:space="0" w:color="auto"/>
                    <w:right w:val="single" w:sz="4" w:space="0" w:color="auto"/>
                  </w:tcBorders>
                  <w:shd w:val="clear" w:color="auto" w:fill="auto"/>
                  <w:vAlign w:val="center"/>
                  <w:hideMark/>
                </w:tcPr>
                <w:p w14:paraId="437124D4"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SINAPI</w:t>
                  </w:r>
                </w:p>
              </w:tc>
              <w:tc>
                <w:tcPr>
                  <w:tcW w:w="4682" w:type="dxa"/>
                  <w:tcBorders>
                    <w:top w:val="nil"/>
                    <w:left w:val="nil"/>
                    <w:bottom w:val="single" w:sz="4" w:space="0" w:color="auto"/>
                    <w:right w:val="single" w:sz="4" w:space="0" w:color="auto"/>
                  </w:tcBorders>
                  <w:shd w:val="clear" w:color="auto" w:fill="auto"/>
                  <w:vAlign w:val="center"/>
                  <w:hideMark/>
                </w:tcPr>
                <w:p w14:paraId="669EBE3E" w14:textId="77777777" w:rsidR="004E63D8" w:rsidRPr="009E01EF" w:rsidRDefault="004E63D8" w:rsidP="00085C1D">
                  <w:pPr>
                    <w:jc w:val="both"/>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ARMAÇÃO DE PILAR OU VIGA DE ESTRUTURA CONVENCIONAL DE CONCRETO ARMADO UTILIZANDO AÇO CA-50 DE 10,0 MM - MONTAGEM. AF_06/2022</w:t>
                  </w:r>
                </w:p>
              </w:tc>
              <w:tc>
                <w:tcPr>
                  <w:tcW w:w="979" w:type="dxa"/>
                  <w:tcBorders>
                    <w:top w:val="nil"/>
                    <w:left w:val="nil"/>
                    <w:bottom w:val="single" w:sz="4" w:space="0" w:color="auto"/>
                    <w:right w:val="single" w:sz="4" w:space="0" w:color="auto"/>
                  </w:tcBorders>
                  <w:shd w:val="clear" w:color="auto" w:fill="auto"/>
                  <w:noWrap/>
                  <w:vAlign w:val="center"/>
                  <w:hideMark/>
                </w:tcPr>
                <w:p w14:paraId="72F53992"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kg</w:t>
                  </w:r>
                </w:p>
              </w:tc>
              <w:tc>
                <w:tcPr>
                  <w:tcW w:w="516" w:type="dxa"/>
                  <w:tcBorders>
                    <w:top w:val="nil"/>
                    <w:left w:val="nil"/>
                    <w:bottom w:val="single" w:sz="4" w:space="0" w:color="auto"/>
                    <w:right w:val="single" w:sz="4" w:space="0" w:color="auto"/>
                  </w:tcBorders>
                  <w:shd w:val="clear" w:color="000000" w:fill="FFFFFF"/>
                  <w:vAlign w:val="center"/>
                  <w:hideMark/>
                </w:tcPr>
                <w:p w14:paraId="44AE8934" w14:textId="77777777" w:rsidR="004E63D8" w:rsidRPr="009E01EF" w:rsidRDefault="004E63D8" w:rsidP="00085C1D">
                  <w:pPr>
                    <w:jc w:val="right"/>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232,50 </w:t>
                  </w:r>
                </w:p>
              </w:tc>
              <w:tc>
                <w:tcPr>
                  <w:tcW w:w="1534" w:type="dxa"/>
                  <w:tcBorders>
                    <w:top w:val="nil"/>
                    <w:left w:val="nil"/>
                    <w:bottom w:val="single" w:sz="4" w:space="0" w:color="auto"/>
                    <w:right w:val="single" w:sz="4" w:space="0" w:color="auto"/>
                  </w:tcBorders>
                  <w:shd w:val="clear" w:color="000000" w:fill="FFFFFF"/>
                  <w:noWrap/>
                  <w:vAlign w:val="center"/>
                  <w:hideMark/>
                </w:tcPr>
                <w:p w14:paraId="76D270C5"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11,43 </w:t>
                  </w:r>
                </w:p>
              </w:tc>
              <w:tc>
                <w:tcPr>
                  <w:tcW w:w="1577" w:type="dxa"/>
                  <w:tcBorders>
                    <w:top w:val="nil"/>
                    <w:left w:val="nil"/>
                    <w:bottom w:val="single" w:sz="4" w:space="0" w:color="auto"/>
                    <w:right w:val="single" w:sz="4" w:space="0" w:color="auto"/>
                  </w:tcBorders>
                  <w:shd w:val="clear" w:color="000000" w:fill="FFFFFF"/>
                  <w:noWrap/>
                  <w:vAlign w:val="center"/>
                  <w:hideMark/>
                </w:tcPr>
                <w:p w14:paraId="023D3074"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14,49 </w:t>
                  </w:r>
                </w:p>
              </w:tc>
              <w:tc>
                <w:tcPr>
                  <w:tcW w:w="1203" w:type="dxa"/>
                  <w:tcBorders>
                    <w:top w:val="nil"/>
                    <w:left w:val="nil"/>
                    <w:bottom w:val="single" w:sz="4" w:space="0" w:color="auto"/>
                    <w:right w:val="single" w:sz="4" w:space="0" w:color="auto"/>
                  </w:tcBorders>
                  <w:shd w:val="clear" w:color="000000" w:fill="FFFFFF"/>
                  <w:noWrap/>
                  <w:vAlign w:val="center"/>
                  <w:hideMark/>
                </w:tcPr>
                <w:p w14:paraId="0078816D"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3.368,35 </w:t>
                  </w:r>
                </w:p>
              </w:tc>
              <w:tc>
                <w:tcPr>
                  <w:tcW w:w="866" w:type="dxa"/>
                  <w:tcBorders>
                    <w:top w:val="nil"/>
                    <w:left w:val="nil"/>
                    <w:bottom w:val="single" w:sz="4" w:space="0" w:color="auto"/>
                    <w:right w:val="single" w:sz="8" w:space="0" w:color="auto"/>
                  </w:tcBorders>
                  <w:shd w:val="clear" w:color="auto" w:fill="auto"/>
                  <w:noWrap/>
                  <w:vAlign w:val="center"/>
                  <w:hideMark/>
                </w:tcPr>
                <w:p w14:paraId="2A09D751" w14:textId="77777777" w:rsidR="004E63D8" w:rsidRPr="009E01EF" w:rsidRDefault="004E63D8" w:rsidP="00085C1D">
                  <w:pPr>
                    <w:jc w:val="right"/>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0,25%</w:t>
                  </w:r>
                </w:p>
              </w:tc>
            </w:tr>
            <w:tr w:rsidR="004E63D8" w:rsidRPr="009E01EF" w14:paraId="40ABA752" w14:textId="77777777" w:rsidTr="00085C1D">
              <w:trPr>
                <w:trHeight w:val="765"/>
              </w:trPr>
              <w:tc>
                <w:tcPr>
                  <w:tcW w:w="1202" w:type="dxa"/>
                  <w:tcBorders>
                    <w:top w:val="single" w:sz="4" w:space="0" w:color="auto"/>
                    <w:left w:val="single" w:sz="8" w:space="0" w:color="auto"/>
                    <w:bottom w:val="nil"/>
                    <w:right w:val="single" w:sz="4" w:space="0" w:color="auto"/>
                  </w:tcBorders>
                  <w:shd w:val="clear" w:color="auto" w:fill="auto"/>
                  <w:vAlign w:val="center"/>
                  <w:hideMark/>
                </w:tcPr>
                <w:p w14:paraId="54E5FB1F"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3.2.3</w:t>
                  </w:r>
                </w:p>
              </w:tc>
              <w:tc>
                <w:tcPr>
                  <w:tcW w:w="742" w:type="dxa"/>
                  <w:tcBorders>
                    <w:top w:val="nil"/>
                    <w:left w:val="nil"/>
                    <w:bottom w:val="single" w:sz="4" w:space="0" w:color="auto"/>
                    <w:right w:val="single" w:sz="4" w:space="0" w:color="auto"/>
                  </w:tcBorders>
                  <w:shd w:val="clear" w:color="auto" w:fill="auto"/>
                  <w:noWrap/>
                  <w:vAlign w:val="center"/>
                  <w:hideMark/>
                </w:tcPr>
                <w:p w14:paraId="15DFA9AF"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103682</w:t>
                  </w:r>
                </w:p>
              </w:tc>
              <w:tc>
                <w:tcPr>
                  <w:tcW w:w="759" w:type="dxa"/>
                  <w:tcBorders>
                    <w:top w:val="nil"/>
                    <w:left w:val="nil"/>
                    <w:bottom w:val="single" w:sz="4" w:space="0" w:color="auto"/>
                    <w:right w:val="single" w:sz="4" w:space="0" w:color="auto"/>
                  </w:tcBorders>
                  <w:shd w:val="clear" w:color="auto" w:fill="auto"/>
                  <w:noWrap/>
                  <w:vAlign w:val="center"/>
                  <w:hideMark/>
                </w:tcPr>
                <w:p w14:paraId="407D54BF"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SINAPI</w:t>
                  </w:r>
                </w:p>
              </w:tc>
              <w:tc>
                <w:tcPr>
                  <w:tcW w:w="4682" w:type="dxa"/>
                  <w:tcBorders>
                    <w:top w:val="nil"/>
                    <w:left w:val="nil"/>
                    <w:bottom w:val="single" w:sz="4" w:space="0" w:color="auto"/>
                    <w:right w:val="single" w:sz="4" w:space="0" w:color="auto"/>
                  </w:tcBorders>
                  <w:shd w:val="clear" w:color="auto" w:fill="auto"/>
                  <w:vAlign w:val="center"/>
                  <w:hideMark/>
                </w:tcPr>
                <w:p w14:paraId="232909BE" w14:textId="77777777" w:rsidR="004E63D8" w:rsidRPr="009E01EF" w:rsidRDefault="004E63D8" w:rsidP="00085C1D">
                  <w:pPr>
                    <w:jc w:val="both"/>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CONCRETAGEM DE VIGAS E LAJES, FCK=25 MPA, PARA QUALQUER TIPO DE LAJE COM BALDES EM EDIFICAÇÃO TÉRREA - LANÇAMENTO, ADENSAMENTO E ACABAMENTO.AF_02/2022</w:t>
                  </w:r>
                </w:p>
              </w:tc>
              <w:tc>
                <w:tcPr>
                  <w:tcW w:w="979" w:type="dxa"/>
                  <w:tcBorders>
                    <w:top w:val="nil"/>
                    <w:left w:val="nil"/>
                    <w:bottom w:val="single" w:sz="4" w:space="0" w:color="auto"/>
                    <w:right w:val="single" w:sz="4" w:space="0" w:color="auto"/>
                  </w:tcBorders>
                  <w:shd w:val="clear" w:color="auto" w:fill="auto"/>
                  <w:noWrap/>
                  <w:vAlign w:val="center"/>
                  <w:hideMark/>
                </w:tcPr>
                <w:p w14:paraId="78677624"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m³</w:t>
                  </w:r>
                </w:p>
              </w:tc>
              <w:tc>
                <w:tcPr>
                  <w:tcW w:w="516" w:type="dxa"/>
                  <w:tcBorders>
                    <w:top w:val="nil"/>
                    <w:left w:val="nil"/>
                    <w:bottom w:val="single" w:sz="4" w:space="0" w:color="auto"/>
                    <w:right w:val="single" w:sz="4" w:space="0" w:color="auto"/>
                  </w:tcBorders>
                  <w:shd w:val="clear" w:color="000000" w:fill="FFFFFF"/>
                  <w:vAlign w:val="center"/>
                  <w:hideMark/>
                </w:tcPr>
                <w:p w14:paraId="342C4528" w14:textId="77777777" w:rsidR="004E63D8" w:rsidRPr="009E01EF" w:rsidRDefault="004E63D8" w:rsidP="00085C1D">
                  <w:pPr>
                    <w:jc w:val="right"/>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7,50 </w:t>
                  </w:r>
                </w:p>
              </w:tc>
              <w:tc>
                <w:tcPr>
                  <w:tcW w:w="1534" w:type="dxa"/>
                  <w:tcBorders>
                    <w:top w:val="nil"/>
                    <w:left w:val="nil"/>
                    <w:bottom w:val="single" w:sz="4" w:space="0" w:color="auto"/>
                    <w:right w:val="single" w:sz="4" w:space="0" w:color="auto"/>
                  </w:tcBorders>
                  <w:shd w:val="clear" w:color="000000" w:fill="FFFFFF"/>
                  <w:noWrap/>
                  <w:vAlign w:val="center"/>
                  <w:hideMark/>
                </w:tcPr>
                <w:p w14:paraId="2165CF99"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1.001,66 </w:t>
                  </w:r>
                </w:p>
              </w:tc>
              <w:tc>
                <w:tcPr>
                  <w:tcW w:w="1577" w:type="dxa"/>
                  <w:tcBorders>
                    <w:top w:val="nil"/>
                    <w:left w:val="nil"/>
                    <w:bottom w:val="single" w:sz="4" w:space="0" w:color="auto"/>
                    <w:right w:val="single" w:sz="4" w:space="0" w:color="auto"/>
                  </w:tcBorders>
                  <w:shd w:val="clear" w:color="000000" w:fill="FFFFFF"/>
                  <w:noWrap/>
                  <w:vAlign w:val="center"/>
                  <w:hideMark/>
                </w:tcPr>
                <w:p w14:paraId="59D9DFAC"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1.269,60 </w:t>
                  </w:r>
                </w:p>
              </w:tc>
              <w:tc>
                <w:tcPr>
                  <w:tcW w:w="1203" w:type="dxa"/>
                  <w:tcBorders>
                    <w:top w:val="nil"/>
                    <w:left w:val="nil"/>
                    <w:bottom w:val="single" w:sz="4" w:space="0" w:color="auto"/>
                    <w:right w:val="single" w:sz="4" w:space="0" w:color="auto"/>
                  </w:tcBorders>
                  <w:shd w:val="clear" w:color="000000" w:fill="FFFFFF"/>
                  <w:noWrap/>
                  <w:vAlign w:val="center"/>
                  <w:hideMark/>
                </w:tcPr>
                <w:p w14:paraId="1666A114"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9.522,03 </w:t>
                  </w:r>
                </w:p>
              </w:tc>
              <w:tc>
                <w:tcPr>
                  <w:tcW w:w="866" w:type="dxa"/>
                  <w:tcBorders>
                    <w:top w:val="nil"/>
                    <w:left w:val="nil"/>
                    <w:bottom w:val="single" w:sz="4" w:space="0" w:color="auto"/>
                    <w:right w:val="single" w:sz="8" w:space="0" w:color="auto"/>
                  </w:tcBorders>
                  <w:shd w:val="clear" w:color="auto" w:fill="auto"/>
                  <w:noWrap/>
                  <w:vAlign w:val="center"/>
                  <w:hideMark/>
                </w:tcPr>
                <w:p w14:paraId="7A3E3CB3" w14:textId="77777777" w:rsidR="004E63D8" w:rsidRPr="009E01EF" w:rsidRDefault="004E63D8" w:rsidP="00085C1D">
                  <w:pPr>
                    <w:jc w:val="right"/>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0,70%</w:t>
                  </w:r>
                </w:p>
              </w:tc>
            </w:tr>
            <w:tr w:rsidR="004E63D8" w:rsidRPr="009E01EF" w14:paraId="3B7B6B6D" w14:textId="77777777" w:rsidTr="00085C1D">
              <w:trPr>
                <w:trHeight w:val="510"/>
              </w:trPr>
              <w:tc>
                <w:tcPr>
                  <w:tcW w:w="1202" w:type="dxa"/>
                  <w:tcBorders>
                    <w:top w:val="single" w:sz="4" w:space="0" w:color="auto"/>
                    <w:left w:val="single" w:sz="8" w:space="0" w:color="auto"/>
                    <w:bottom w:val="nil"/>
                    <w:right w:val="single" w:sz="4" w:space="0" w:color="auto"/>
                  </w:tcBorders>
                  <w:shd w:val="clear" w:color="auto" w:fill="auto"/>
                  <w:vAlign w:val="center"/>
                  <w:hideMark/>
                </w:tcPr>
                <w:p w14:paraId="143EDE37"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3.2.4</w:t>
                  </w:r>
                </w:p>
              </w:tc>
              <w:tc>
                <w:tcPr>
                  <w:tcW w:w="742" w:type="dxa"/>
                  <w:tcBorders>
                    <w:top w:val="nil"/>
                    <w:left w:val="nil"/>
                    <w:bottom w:val="single" w:sz="4" w:space="0" w:color="auto"/>
                    <w:right w:val="single" w:sz="4" w:space="0" w:color="auto"/>
                  </w:tcBorders>
                  <w:shd w:val="clear" w:color="auto" w:fill="auto"/>
                  <w:noWrap/>
                  <w:vAlign w:val="center"/>
                  <w:hideMark/>
                </w:tcPr>
                <w:p w14:paraId="4ADFAD43"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92759</w:t>
                  </w:r>
                </w:p>
              </w:tc>
              <w:tc>
                <w:tcPr>
                  <w:tcW w:w="759" w:type="dxa"/>
                  <w:tcBorders>
                    <w:top w:val="nil"/>
                    <w:left w:val="nil"/>
                    <w:bottom w:val="single" w:sz="4" w:space="0" w:color="auto"/>
                    <w:right w:val="single" w:sz="4" w:space="0" w:color="auto"/>
                  </w:tcBorders>
                  <w:shd w:val="clear" w:color="auto" w:fill="auto"/>
                  <w:vAlign w:val="center"/>
                  <w:hideMark/>
                </w:tcPr>
                <w:p w14:paraId="0206AF8C"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SINAPI</w:t>
                  </w:r>
                </w:p>
              </w:tc>
              <w:tc>
                <w:tcPr>
                  <w:tcW w:w="4682" w:type="dxa"/>
                  <w:tcBorders>
                    <w:top w:val="nil"/>
                    <w:left w:val="nil"/>
                    <w:bottom w:val="single" w:sz="4" w:space="0" w:color="auto"/>
                    <w:right w:val="single" w:sz="4" w:space="0" w:color="auto"/>
                  </w:tcBorders>
                  <w:shd w:val="clear" w:color="auto" w:fill="auto"/>
                  <w:vAlign w:val="center"/>
                  <w:hideMark/>
                </w:tcPr>
                <w:p w14:paraId="558936EB" w14:textId="77777777" w:rsidR="004E63D8" w:rsidRPr="009E01EF" w:rsidRDefault="004E63D8" w:rsidP="00085C1D">
                  <w:pPr>
                    <w:jc w:val="both"/>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ARMAÇÃO DE PILAR OU VIGA DE ESTRUTURA CONVENCIONAL DE CONCRETO ARMADO UTILIZANDO AÇO CA-60 DE 5,0 MM - MONTAGEM. AF_06/2022</w:t>
                  </w:r>
                </w:p>
              </w:tc>
              <w:tc>
                <w:tcPr>
                  <w:tcW w:w="979" w:type="dxa"/>
                  <w:tcBorders>
                    <w:top w:val="nil"/>
                    <w:left w:val="nil"/>
                    <w:bottom w:val="single" w:sz="4" w:space="0" w:color="auto"/>
                    <w:right w:val="single" w:sz="4" w:space="0" w:color="auto"/>
                  </w:tcBorders>
                  <w:shd w:val="clear" w:color="auto" w:fill="auto"/>
                  <w:noWrap/>
                  <w:vAlign w:val="center"/>
                  <w:hideMark/>
                </w:tcPr>
                <w:p w14:paraId="0C0CC3E5"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kg</w:t>
                  </w:r>
                </w:p>
              </w:tc>
              <w:tc>
                <w:tcPr>
                  <w:tcW w:w="516" w:type="dxa"/>
                  <w:tcBorders>
                    <w:top w:val="nil"/>
                    <w:left w:val="nil"/>
                    <w:bottom w:val="single" w:sz="4" w:space="0" w:color="auto"/>
                    <w:right w:val="single" w:sz="4" w:space="0" w:color="auto"/>
                  </w:tcBorders>
                  <w:shd w:val="clear" w:color="000000" w:fill="FFFFFF"/>
                  <w:vAlign w:val="center"/>
                  <w:hideMark/>
                </w:tcPr>
                <w:p w14:paraId="60C3EF99" w14:textId="77777777" w:rsidR="004E63D8" w:rsidRPr="009E01EF" w:rsidRDefault="004E63D8" w:rsidP="00085C1D">
                  <w:pPr>
                    <w:jc w:val="right"/>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123,75 </w:t>
                  </w:r>
                </w:p>
              </w:tc>
              <w:tc>
                <w:tcPr>
                  <w:tcW w:w="1534" w:type="dxa"/>
                  <w:tcBorders>
                    <w:top w:val="nil"/>
                    <w:left w:val="nil"/>
                    <w:bottom w:val="single" w:sz="4" w:space="0" w:color="auto"/>
                    <w:right w:val="single" w:sz="4" w:space="0" w:color="auto"/>
                  </w:tcBorders>
                  <w:shd w:val="clear" w:color="000000" w:fill="FFFFFF"/>
                  <w:noWrap/>
                  <w:vAlign w:val="center"/>
                  <w:hideMark/>
                </w:tcPr>
                <w:p w14:paraId="57CB9E64"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14,57 </w:t>
                  </w:r>
                </w:p>
              </w:tc>
              <w:tc>
                <w:tcPr>
                  <w:tcW w:w="1577" w:type="dxa"/>
                  <w:tcBorders>
                    <w:top w:val="nil"/>
                    <w:left w:val="nil"/>
                    <w:bottom w:val="single" w:sz="4" w:space="0" w:color="auto"/>
                    <w:right w:val="single" w:sz="4" w:space="0" w:color="auto"/>
                  </w:tcBorders>
                  <w:shd w:val="clear" w:color="000000" w:fill="FFFFFF"/>
                  <w:noWrap/>
                  <w:vAlign w:val="center"/>
                  <w:hideMark/>
                </w:tcPr>
                <w:p w14:paraId="39884C0D"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18,47 </w:t>
                  </w:r>
                </w:p>
              </w:tc>
              <w:tc>
                <w:tcPr>
                  <w:tcW w:w="1203" w:type="dxa"/>
                  <w:tcBorders>
                    <w:top w:val="nil"/>
                    <w:left w:val="nil"/>
                    <w:bottom w:val="single" w:sz="4" w:space="0" w:color="auto"/>
                    <w:right w:val="single" w:sz="4" w:space="0" w:color="auto"/>
                  </w:tcBorders>
                  <w:shd w:val="clear" w:color="000000" w:fill="FFFFFF"/>
                  <w:noWrap/>
                  <w:vAlign w:val="center"/>
                  <w:hideMark/>
                </w:tcPr>
                <w:p w14:paraId="3CDA73E0"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2.285,35 </w:t>
                  </w:r>
                </w:p>
              </w:tc>
              <w:tc>
                <w:tcPr>
                  <w:tcW w:w="866" w:type="dxa"/>
                  <w:tcBorders>
                    <w:top w:val="nil"/>
                    <w:left w:val="nil"/>
                    <w:bottom w:val="single" w:sz="4" w:space="0" w:color="auto"/>
                    <w:right w:val="single" w:sz="8" w:space="0" w:color="auto"/>
                  </w:tcBorders>
                  <w:shd w:val="clear" w:color="auto" w:fill="auto"/>
                  <w:noWrap/>
                  <w:vAlign w:val="center"/>
                  <w:hideMark/>
                </w:tcPr>
                <w:p w14:paraId="239C3A75" w14:textId="77777777" w:rsidR="004E63D8" w:rsidRPr="009E01EF" w:rsidRDefault="004E63D8" w:rsidP="00085C1D">
                  <w:pPr>
                    <w:jc w:val="right"/>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0,17%</w:t>
                  </w:r>
                </w:p>
              </w:tc>
            </w:tr>
            <w:tr w:rsidR="004E63D8" w:rsidRPr="009E01EF" w14:paraId="1B058C65" w14:textId="77777777" w:rsidTr="00085C1D">
              <w:trPr>
                <w:trHeight w:val="499"/>
              </w:trPr>
              <w:tc>
                <w:tcPr>
                  <w:tcW w:w="1202"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08D51509" w14:textId="77777777" w:rsidR="004E63D8" w:rsidRPr="009E01EF" w:rsidRDefault="004E63D8" w:rsidP="00085C1D">
                  <w:pPr>
                    <w:jc w:val="center"/>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3.3</w:t>
                  </w:r>
                </w:p>
              </w:tc>
              <w:tc>
                <w:tcPr>
                  <w:tcW w:w="742" w:type="dxa"/>
                  <w:tcBorders>
                    <w:top w:val="nil"/>
                    <w:left w:val="nil"/>
                    <w:bottom w:val="single" w:sz="4" w:space="0" w:color="auto"/>
                    <w:right w:val="single" w:sz="4" w:space="0" w:color="auto"/>
                  </w:tcBorders>
                  <w:shd w:val="clear" w:color="auto" w:fill="auto"/>
                  <w:noWrap/>
                  <w:vAlign w:val="center"/>
                  <w:hideMark/>
                </w:tcPr>
                <w:p w14:paraId="7194A4FA" w14:textId="77777777" w:rsidR="004E63D8" w:rsidRPr="009E01EF" w:rsidRDefault="004E63D8" w:rsidP="00085C1D">
                  <w:pPr>
                    <w:jc w:val="center"/>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 </w:t>
                  </w:r>
                </w:p>
              </w:tc>
              <w:tc>
                <w:tcPr>
                  <w:tcW w:w="759" w:type="dxa"/>
                  <w:tcBorders>
                    <w:top w:val="nil"/>
                    <w:left w:val="nil"/>
                    <w:bottom w:val="single" w:sz="4" w:space="0" w:color="auto"/>
                    <w:right w:val="single" w:sz="4" w:space="0" w:color="auto"/>
                  </w:tcBorders>
                  <w:shd w:val="clear" w:color="auto" w:fill="auto"/>
                  <w:noWrap/>
                  <w:vAlign w:val="center"/>
                  <w:hideMark/>
                </w:tcPr>
                <w:p w14:paraId="6E89F930" w14:textId="77777777" w:rsidR="004E63D8" w:rsidRPr="009E01EF" w:rsidRDefault="004E63D8" w:rsidP="00085C1D">
                  <w:pPr>
                    <w:jc w:val="center"/>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 </w:t>
                  </w:r>
                </w:p>
              </w:tc>
              <w:tc>
                <w:tcPr>
                  <w:tcW w:w="4682" w:type="dxa"/>
                  <w:tcBorders>
                    <w:top w:val="nil"/>
                    <w:left w:val="nil"/>
                    <w:bottom w:val="single" w:sz="4" w:space="0" w:color="auto"/>
                    <w:right w:val="single" w:sz="4" w:space="0" w:color="auto"/>
                  </w:tcBorders>
                  <w:shd w:val="clear" w:color="auto" w:fill="auto"/>
                  <w:vAlign w:val="center"/>
                  <w:hideMark/>
                </w:tcPr>
                <w:p w14:paraId="3E2995B5" w14:textId="77777777" w:rsidR="004E63D8" w:rsidRPr="009E01EF" w:rsidRDefault="004E63D8" w:rsidP="00085C1D">
                  <w:pPr>
                    <w:jc w:val="both"/>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CONCRETO ARMADO - LAJES</w:t>
                  </w:r>
                </w:p>
              </w:tc>
              <w:tc>
                <w:tcPr>
                  <w:tcW w:w="979" w:type="dxa"/>
                  <w:tcBorders>
                    <w:top w:val="nil"/>
                    <w:left w:val="nil"/>
                    <w:bottom w:val="single" w:sz="4" w:space="0" w:color="auto"/>
                    <w:right w:val="single" w:sz="4" w:space="0" w:color="auto"/>
                  </w:tcBorders>
                  <w:shd w:val="clear" w:color="auto" w:fill="auto"/>
                  <w:noWrap/>
                  <w:vAlign w:val="center"/>
                  <w:hideMark/>
                </w:tcPr>
                <w:p w14:paraId="5C61108D" w14:textId="77777777" w:rsidR="004E63D8" w:rsidRPr="009E01EF" w:rsidRDefault="004E63D8" w:rsidP="00085C1D">
                  <w:pP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 </w:t>
                  </w:r>
                </w:p>
              </w:tc>
              <w:tc>
                <w:tcPr>
                  <w:tcW w:w="516" w:type="dxa"/>
                  <w:tcBorders>
                    <w:top w:val="nil"/>
                    <w:left w:val="nil"/>
                    <w:bottom w:val="single" w:sz="4" w:space="0" w:color="auto"/>
                    <w:right w:val="single" w:sz="4" w:space="0" w:color="auto"/>
                  </w:tcBorders>
                  <w:shd w:val="clear" w:color="000000" w:fill="FFFFFF"/>
                  <w:noWrap/>
                  <w:vAlign w:val="center"/>
                  <w:hideMark/>
                </w:tcPr>
                <w:p w14:paraId="12C4DC39" w14:textId="77777777" w:rsidR="004E63D8" w:rsidRPr="009E01EF" w:rsidRDefault="004E63D8" w:rsidP="00085C1D">
                  <w:pPr>
                    <w:jc w:val="right"/>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w:t>
                  </w:r>
                </w:p>
              </w:tc>
              <w:tc>
                <w:tcPr>
                  <w:tcW w:w="1534" w:type="dxa"/>
                  <w:tcBorders>
                    <w:top w:val="nil"/>
                    <w:left w:val="nil"/>
                    <w:bottom w:val="single" w:sz="4" w:space="0" w:color="auto"/>
                    <w:right w:val="single" w:sz="4" w:space="0" w:color="auto"/>
                  </w:tcBorders>
                  <w:shd w:val="clear" w:color="000000" w:fill="FFFFFF"/>
                  <w:noWrap/>
                  <w:vAlign w:val="center"/>
                  <w:hideMark/>
                </w:tcPr>
                <w:p w14:paraId="254138DF"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w:t>
                  </w:r>
                </w:p>
              </w:tc>
              <w:tc>
                <w:tcPr>
                  <w:tcW w:w="1577" w:type="dxa"/>
                  <w:tcBorders>
                    <w:top w:val="nil"/>
                    <w:left w:val="nil"/>
                    <w:bottom w:val="single" w:sz="4" w:space="0" w:color="auto"/>
                    <w:right w:val="single" w:sz="4" w:space="0" w:color="auto"/>
                  </w:tcBorders>
                  <w:shd w:val="clear" w:color="000000" w:fill="FFFFFF"/>
                  <w:noWrap/>
                  <w:vAlign w:val="center"/>
                  <w:hideMark/>
                </w:tcPr>
                <w:p w14:paraId="522F8566"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w:t>
                  </w:r>
                </w:p>
              </w:tc>
              <w:tc>
                <w:tcPr>
                  <w:tcW w:w="1203" w:type="dxa"/>
                  <w:tcBorders>
                    <w:top w:val="nil"/>
                    <w:left w:val="nil"/>
                    <w:bottom w:val="single" w:sz="4" w:space="0" w:color="auto"/>
                    <w:right w:val="single" w:sz="4" w:space="0" w:color="auto"/>
                  </w:tcBorders>
                  <w:shd w:val="clear" w:color="000000" w:fill="FFFFFF"/>
                  <w:noWrap/>
                  <w:vAlign w:val="center"/>
                  <w:hideMark/>
                </w:tcPr>
                <w:p w14:paraId="041D715A"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w:t>
                  </w:r>
                </w:p>
              </w:tc>
              <w:tc>
                <w:tcPr>
                  <w:tcW w:w="866" w:type="dxa"/>
                  <w:tcBorders>
                    <w:top w:val="nil"/>
                    <w:left w:val="nil"/>
                    <w:bottom w:val="single" w:sz="4" w:space="0" w:color="auto"/>
                    <w:right w:val="single" w:sz="8" w:space="0" w:color="auto"/>
                  </w:tcBorders>
                  <w:shd w:val="clear" w:color="auto" w:fill="auto"/>
                  <w:noWrap/>
                  <w:vAlign w:val="center"/>
                  <w:hideMark/>
                </w:tcPr>
                <w:p w14:paraId="78922E42" w14:textId="77777777" w:rsidR="004E63D8" w:rsidRPr="009E01EF" w:rsidRDefault="004E63D8" w:rsidP="00085C1D">
                  <w:pP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 </w:t>
                  </w:r>
                </w:p>
              </w:tc>
            </w:tr>
            <w:tr w:rsidR="004E63D8" w:rsidRPr="009E01EF" w14:paraId="78958B91" w14:textId="77777777" w:rsidTr="00085C1D">
              <w:trPr>
                <w:trHeight w:val="499"/>
              </w:trPr>
              <w:tc>
                <w:tcPr>
                  <w:tcW w:w="1202" w:type="dxa"/>
                  <w:tcBorders>
                    <w:top w:val="nil"/>
                    <w:left w:val="single" w:sz="8" w:space="0" w:color="auto"/>
                    <w:bottom w:val="single" w:sz="4" w:space="0" w:color="auto"/>
                    <w:right w:val="single" w:sz="4" w:space="0" w:color="auto"/>
                  </w:tcBorders>
                  <w:shd w:val="clear" w:color="auto" w:fill="auto"/>
                  <w:vAlign w:val="center"/>
                  <w:hideMark/>
                </w:tcPr>
                <w:p w14:paraId="3EE7C041"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lastRenderedPageBreak/>
                    <w:t>3.3.1</w:t>
                  </w:r>
                </w:p>
              </w:tc>
              <w:tc>
                <w:tcPr>
                  <w:tcW w:w="742" w:type="dxa"/>
                  <w:tcBorders>
                    <w:top w:val="nil"/>
                    <w:left w:val="nil"/>
                    <w:bottom w:val="single" w:sz="4" w:space="0" w:color="auto"/>
                    <w:right w:val="single" w:sz="4" w:space="0" w:color="auto"/>
                  </w:tcBorders>
                  <w:shd w:val="clear" w:color="auto" w:fill="auto"/>
                  <w:noWrap/>
                  <w:vAlign w:val="center"/>
                  <w:hideMark/>
                </w:tcPr>
                <w:p w14:paraId="5BC754FA"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101964</w:t>
                  </w:r>
                </w:p>
              </w:tc>
              <w:tc>
                <w:tcPr>
                  <w:tcW w:w="759" w:type="dxa"/>
                  <w:tcBorders>
                    <w:top w:val="nil"/>
                    <w:left w:val="nil"/>
                    <w:bottom w:val="single" w:sz="4" w:space="0" w:color="auto"/>
                    <w:right w:val="single" w:sz="4" w:space="0" w:color="auto"/>
                  </w:tcBorders>
                  <w:shd w:val="clear" w:color="auto" w:fill="auto"/>
                  <w:vAlign w:val="center"/>
                  <w:hideMark/>
                </w:tcPr>
                <w:p w14:paraId="0913F315"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SINAPI</w:t>
                  </w:r>
                </w:p>
              </w:tc>
              <w:tc>
                <w:tcPr>
                  <w:tcW w:w="4682" w:type="dxa"/>
                  <w:tcBorders>
                    <w:top w:val="nil"/>
                    <w:left w:val="nil"/>
                    <w:bottom w:val="single" w:sz="4" w:space="0" w:color="auto"/>
                    <w:right w:val="single" w:sz="4" w:space="0" w:color="auto"/>
                  </w:tcBorders>
                  <w:shd w:val="clear" w:color="auto" w:fill="auto"/>
                  <w:vAlign w:val="center"/>
                  <w:hideMark/>
                </w:tcPr>
                <w:p w14:paraId="5D61348F" w14:textId="77777777" w:rsidR="004E63D8" w:rsidRPr="009E01EF" w:rsidRDefault="004E63D8" w:rsidP="00085C1D">
                  <w:pPr>
                    <w:jc w:val="both"/>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LAJE PRÉ-MOLDADA UNIDIRECIONAL, BIAPOIADA, PARA FORRO, ENCHIMENTO EM CERÂMICA, VIGOTA CONVENCIONAL, ALTURA TOTAL DA LAJE (ENCHIMENTO+CAPA) =</w:t>
                  </w:r>
                  <w:r w:rsidRPr="009E01EF">
                    <w:rPr>
                      <w:rFonts w:ascii="Times New Roman" w:eastAsia="Times New Roman" w:hAnsi="Times New Roman" w:cs="Times New Roman"/>
                      <w:sz w:val="24"/>
                      <w:szCs w:val="24"/>
                      <w:lang w:eastAsia="pt-BR"/>
                    </w:rPr>
                    <w:br/>
                    <w:t>(8+3). AF_11/2020_PA</w:t>
                  </w:r>
                </w:p>
              </w:tc>
              <w:tc>
                <w:tcPr>
                  <w:tcW w:w="979" w:type="dxa"/>
                  <w:tcBorders>
                    <w:top w:val="nil"/>
                    <w:left w:val="nil"/>
                    <w:bottom w:val="single" w:sz="4" w:space="0" w:color="auto"/>
                    <w:right w:val="single" w:sz="4" w:space="0" w:color="auto"/>
                  </w:tcBorders>
                  <w:shd w:val="clear" w:color="auto" w:fill="auto"/>
                  <w:noWrap/>
                  <w:vAlign w:val="center"/>
                  <w:hideMark/>
                </w:tcPr>
                <w:p w14:paraId="752A3A2C"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m²</w:t>
                  </w:r>
                </w:p>
              </w:tc>
              <w:tc>
                <w:tcPr>
                  <w:tcW w:w="516" w:type="dxa"/>
                  <w:tcBorders>
                    <w:top w:val="nil"/>
                    <w:left w:val="nil"/>
                    <w:bottom w:val="single" w:sz="4" w:space="0" w:color="auto"/>
                    <w:right w:val="single" w:sz="4" w:space="0" w:color="auto"/>
                  </w:tcBorders>
                  <w:shd w:val="clear" w:color="000000" w:fill="FFFFFF"/>
                  <w:vAlign w:val="center"/>
                  <w:hideMark/>
                </w:tcPr>
                <w:p w14:paraId="70069D39" w14:textId="77777777" w:rsidR="004E63D8" w:rsidRPr="009E01EF" w:rsidRDefault="004E63D8" w:rsidP="00085C1D">
                  <w:pPr>
                    <w:jc w:val="right"/>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88,60 </w:t>
                  </w:r>
                </w:p>
              </w:tc>
              <w:tc>
                <w:tcPr>
                  <w:tcW w:w="1534" w:type="dxa"/>
                  <w:tcBorders>
                    <w:top w:val="nil"/>
                    <w:left w:val="nil"/>
                    <w:bottom w:val="single" w:sz="4" w:space="0" w:color="auto"/>
                    <w:right w:val="single" w:sz="4" w:space="0" w:color="auto"/>
                  </w:tcBorders>
                  <w:shd w:val="clear" w:color="000000" w:fill="FFFFFF"/>
                  <w:noWrap/>
                  <w:vAlign w:val="center"/>
                  <w:hideMark/>
                </w:tcPr>
                <w:p w14:paraId="48CA7BA2"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163,66 </w:t>
                  </w:r>
                </w:p>
              </w:tc>
              <w:tc>
                <w:tcPr>
                  <w:tcW w:w="1577" w:type="dxa"/>
                  <w:tcBorders>
                    <w:top w:val="nil"/>
                    <w:left w:val="nil"/>
                    <w:bottom w:val="single" w:sz="4" w:space="0" w:color="auto"/>
                    <w:right w:val="single" w:sz="4" w:space="0" w:color="auto"/>
                  </w:tcBorders>
                  <w:shd w:val="clear" w:color="000000" w:fill="FFFFFF"/>
                  <w:noWrap/>
                  <w:vAlign w:val="center"/>
                  <w:hideMark/>
                </w:tcPr>
                <w:p w14:paraId="1AF5CD4C"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207,44 </w:t>
                  </w:r>
                </w:p>
              </w:tc>
              <w:tc>
                <w:tcPr>
                  <w:tcW w:w="1203" w:type="dxa"/>
                  <w:tcBorders>
                    <w:top w:val="nil"/>
                    <w:left w:val="nil"/>
                    <w:bottom w:val="single" w:sz="4" w:space="0" w:color="auto"/>
                    <w:right w:val="single" w:sz="4" w:space="0" w:color="auto"/>
                  </w:tcBorders>
                  <w:shd w:val="clear" w:color="000000" w:fill="FFFFFF"/>
                  <w:noWrap/>
                  <w:vAlign w:val="center"/>
                  <w:hideMark/>
                </w:tcPr>
                <w:p w14:paraId="62D18F1C"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18.379,10 </w:t>
                  </w:r>
                </w:p>
              </w:tc>
              <w:tc>
                <w:tcPr>
                  <w:tcW w:w="866" w:type="dxa"/>
                  <w:tcBorders>
                    <w:top w:val="nil"/>
                    <w:left w:val="nil"/>
                    <w:bottom w:val="single" w:sz="4" w:space="0" w:color="auto"/>
                    <w:right w:val="single" w:sz="8" w:space="0" w:color="auto"/>
                  </w:tcBorders>
                  <w:shd w:val="clear" w:color="auto" w:fill="auto"/>
                  <w:noWrap/>
                  <w:vAlign w:val="center"/>
                  <w:hideMark/>
                </w:tcPr>
                <w:p w14:paraId="1C6C0F59" w14:textId="77777777" w:rsidR="004E63D8" w:rsidRPr="009E01EF" w:rsidRDefault="004E63D8" w:rsidP="00085C1D">
                  <w:pPr>
                    <w:jc w:val="right"/>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1,34%</w:t>
                  </w:r>
                </w:p>
              </w:tc>
            </w:tr>
            <w:tr w:rsidR="004E63D8" w:rsidRPr="009E01EF" w14:paraId="7EB5F48A" w14:textId="77777777" w:rsidTr="00085C1D">
              <w:trPr>
                <w:trHeight w:val="499"/>
              </w:trPr>
              <w:tc>
                <w:tcPr>
                  <w:tcW w:w="1202" w:type="dxa"/>
                  <w:tcBorders>
                    <w:top w:val="nil"/>
                    <w:left w:val="single" w:sz="8" w:space="0" w:color="auto"/>
                    <w:bottom w:val="nil"/>
                    <w:right w:val="nil"/>
                  </w:tcBorders>
                  <w:shd w:val="clear" w:color="auto" w:fill="auto"/>
                  <w:vAlign w:val="center"/>
                  <w:hideMark/>
                </w:tcPr>
                <w:p w14:paraId="1C182965" w14:textId="77777777" w:rsidR="004E63D8" w:rsidRPr="009E01EF" w:rsidRDefault="004E63D8" w:rsidP="00085C1D">
                  <w:pP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 </w:t>
                  </w:r>
                </w:p>
              </w:tc>
              <w:tc>
                <w:tcPr>
                  <w:tcW w:w="742" w:type="dxa"/>
                  <w:tcBorders>
                    <w:top w:val="nil"/>
                    <w:left w:val="nil"/>
                    <w:bottom w:val="nil"/>
                    <w:right w:val="nil"/>
                  </w:tcBorders>
                  <w:shd w:val="clear" w:color="auto" w:fill="auto"/>
                  <w:vAlign w:val="center"/>
                  <w:hideMark/>
                </w:tcPr>
                <w:p w14:paraId="65F8DAEF" w14:textId="77777777" w:rsidR="004E63D8" w:rsidRPr="009E01EF" w:rsidRDefault="004E63D8" w:rsidP="00085C1D">
                  <w:pPr>
                    <w:rPr>
                      <w:rFonts w:ascii="Times New Roman" w:eastAsia="Times New Roman" w:hAnsi="Times New Roman" w:cs="Times New Roman"/>
                      <w:sz w:val="24"/>
                      <w:szCs w:val="24"/>
                      <w:lang w:eastAsia="pt-BR"/>
                    </w:rPr>
                  </w:pPr>
                </w:p>
              </w:tc>
              <w:tc>
                <w:tcPr>
                  <w:tcW w:w="759" w:type="dxa"/>
                  <w:tcBorders>
                    <w:top w:val="nil"/>
                    <w:left w:val="nil"/>
                    <w:bottom w:val="nil"/>
                    <w:right w:val="nil"/>
                  </w:tcBorders>
                  <w:shd w:val="clear" w:color="auto" w:fill="auto"/>
                  <w:vAlign w:val="center"/>
                  <w:hideMark/>
                </w:tcPr>
                <w:p w14:paraId="16F3FB76" w14:textId="77777777" w:rsidR="004E63D8" w:rsidRPr="009E01EF" w:rsidRDefault="004E63D8" w:rsidP="00085C1D">
                  <w:pPr>
                    <w:rPr>
                      <w:rFonts w:ascii="Times New Roman" w:eastAsia="Times New Roman" w:hAnsi="Times New Roman" w:cs="Times New Roman"/>
                      <w:sz w:val="24"/>
                      <w:szCs w:val="24"/>
                      <w:lang w:eastAsia="pt-BR"/>
                    </w:rPr>
                  </w:pPr>
                </w:p>
              </w:tc>
              <w:tc>
                <w:tcPr>
                  <w:tcW w:w="4682" w:type="dxa"/>
                  <w:tcBorders>
                    <w:top w:val="nil"/>
                    <w:left w:val="nil"/>
                    <w:bottom w:val="nil"/>
                    <w:right w:val="nil"/>
                  </w:tcBorders>
                  <w:shd w:val="clear" w:color="auto" w:fill="auto"/>
                  <w:vAlign w:val="center"/>
                  <w:hideMark/>
                </w:tcPr>
                <w:p w14:paraId="2902A247" w14:textId="77777777" w:rsidR="004E63D8" w:rsidRPr="009E01EF" w:rsidRDefault="004E63D8" w:rsidP="00085C1D">
                  <w:pPr>
                    <w:rPr>
                      <w:rFonts w:ascii="Times New Roman" w:eastAsia="Times New Roman" w:hAnsi="Times New Roman" w:cs="Times New Roman"/>
                      <w:sz w:val="24"/>
                      <w:szCs w:val="24"/>
                      <w:lang w:eastAsia="pt-BR"/>
                    </w:rPr>
                  </w:pPr>
                </w:p>
              </w:tc>
              <w:tc>
                <w:tcPr>
                  <w:tcW w:w="979" w:type="dxa"/>
                  <w:tcBorders>
                    <w:top w:val="nil"/>
                    <w:left w:val="nil"/>
                    <w:bottom w:val="nil"/>
                    <w:right w:val="nil"/>
                  </w:tcBorders>
                  <w:shd w:val="clear" w:color="auto" w:fill="auto"/>
                  <w:noWrap/>
                  <w:vAlign w:val="center"/>
                  <w:hideMark/>
                </w:tcPr>
                <w:p w14:paraId="65185169" w14:textId="77777777" w:rsidR="004E63D8" w:rsidRPr="009E01EF" w:rsidRDefault="004E63D8" w:rsidP="00085C1D">
                  <w:pPr>
                    <w:jc w:val="both"/>
                    <w:rPr>
                      <w:rFonts w:ascii="Times New Roman" w:eastAsia="Times New Roman" w:hAnsi="Times New Roman" w:cs="Times New Roman"/>
                      <w:sz w:val="24"/>
                      <w:szCs w:val="24"/>
                      <w:lang w:eastAsia="pt-BR"/>
                    </w:rPr>
                  </w:pPr>
                </w:p>
              </w:tc>
              <w:tc>
                <w:tcPr>
                  <w:tcW w:w="516" w:type="dxa"/>
                  <w:tcBorders>
                    <w:top w:val="nil"/>
                    <w:left w:val="nil"/>
                    <w:bottom w:val="nil"/>
                    <w:right w:val="nil"/>
                  </w:tcBorders>
                  <w:shd w:val="clear" w:color="auto" w:fill="auto"/>
                  <w:noWrap/>
                  <w:vAlign w:val="center"/>
                  <w:hideMark/>
                </w:tcPr>
                <w:p w14:paraId="70F81E41" w14:textId="77777777" w:rsidR="004E63D8" w:rsidRPr="009E01EF" w:rsidRDefault="004E63D8" w:rsidP="00085C1D">
                  <w:pPr>
                    <w:jc w:val="center"/>
                    <w:rPr>
                      <w:rFonts w:ascii="Times New Roman" w:eastAsia="Times New Roman" w:hAnsi="Times New Roman" w:cs="Times New Roman"/>
                      <w:sz w:val="24"/>
                      <w:szCs w:val="24"/>
                      <w:lang w:eastAsia="pt-BR"/>
                    </w:rPr>
                  </w:pPr>
                </w:p>
              </w:tc>
              <w:tc>
                <w:tcPr>
                  <w:tcW w:w="1534" w:type="dxa"/>
                  <w:tcBorders>
                    <w:top w:val="nil"/>
                    <w:left w:val="nil"/>
                    <w:bottom w:val="nil"/>
                    <w:right w:val="nil"/>
                  </w:tcBorders>
                  <w:shd w:val="clear" w:color="auto" w:fill="auto"/>
                  <w:noWrap/>
                  <w:vAlign w:val="center"/>
                  <w:hideMark/>
                </w:tcPr>
                <w:p w14:paraId="79ADA024" w14:textId="77777777" w:rsidR="004E63D8" w:rsidRPr="009E01EF" w:rsidRDefault="004E63D8" w:rsidP="00085C1D">
                  <w:pPr>
                    <w:jc w:val="right"/>
                    <w:rPr>
                      <w:rFonts w:ascii="Times New Roman" w:eastAsia="Times New Roman" w:hAnsi="Times New Roman" w:cs="Times New Roman"/>
                      <w:sz w:val="24"/>
                      <w:szCs w:val="24"/>
                      <w:lang w:eastAsia="pt-BR"/>
                    </w:rPr>
                  </w:pPr>
                </w:p>
              </w:tc>
              <w:tc>
                <w:tcPr>
                  <w:tcW w:w="1577" w:type="dxa"/>
                  <w:tcBorders>
                    <w:top w:val="nil"/>
                    <w:left w:val="nil"/>
                    <w:bottom w:val="nil"/>
                    <w:right w:val="nil"/>
                  </w:tcBorders>
                  <w:shd w:val="clear" w:color="auto" w:fill="auto"/>
                  <w:noWrap/>
                  <w:vAlign w:val="center"/>
                  <w:hideMark/>
                </w:tcPr>
                <w:p w14:paraId="14E58116" w14:textId="77777777" w:rsidR="004E63D8" w:rsidRPr="009E01EF" w:rsidRDefault="004E63D8" w:rsidP="00085C1D">
                  <w:pPr>
                    <w:rPr>
                      <w:rFonts w:ascii="Times New Roman" w:eastAsia="Times New Roman" w:hAnsi="Times New Roman" w:cs="Times New Roman"/>
                      <w:sz w:val="24"/>
                      <w:szCs w:val="24"/>
                      <w:lang w:eastAsia="pt-BR"/>
                    </w:rPr>
                  </w:pPr>
                </w:p>
              </w:tc>
              <w:tc>
                <w:tcPr>
                  <w:tcW w:w="1203" w:type="dxa"/>
                  <w:tcBorders>
                    <w:top w:val="nil"/>
                    <w:left w:val="nil"/>
                    <w:bottom w:val="nil"/>
                    <w:right w:val="nil"/>
                  </w:tcBorders>
                  <w:shd w:val="clear" w:color="auto" w:fill="auto"/>
                  <w:noWrap/>
                  <w:vAlign w:val="center"/>
                  <w:hideMark/>
                </w:tcPr>
                <w:p w14:paraId="4395F425" w14:textId="77777777" w:rsidR="004E63D8" w:rsidRPr="009E01EF" w:rsidRDefault="004E63D8" w:rsidP="00085C1D">
                  <w:pPr>
                    <w:rPr>
                      <w:rFonts w:ascii="Times New Roman" w:eastAsia="Times New Roman" w:hAnsi="Times New Roman" w:cs="Times New Roman"/>
                      <w:sz w:val="24"/>
                      <w:szCs w:val="24"/>
                      <w:lang w:eastAsia="pt-BR"/>
                    </w:rPr>
                  </w:pPr>
                </w:p>
              </w:tc>
              <w:tc>
                <w:tcPr>
                  <w:tcW w:w="866" w:type="dxa"/>
                  <w:tcBorders>
                    <w:top w:val="nil"/>
                    <w:left w:val="nil"/>
                    <w:bottom w:val="nil"/>
                    <w:right w:val="single" w:sz="8" w:space="0" w:color="auto"/>
                  </w:tcBorders>
                  <w:shd w:val="clear" w:color="auto" w:fill="auto"/>
                  <w:noWrap/>
                  <w:vAlign w:val="center"/>
                  <w:hideMark/>
                </w:tcPr>
                <w:p w14:paraId="6AC41065" w14:textId="77777777" w:rsidR="004E63D8" w:rsidRPr="009E01EF" w:rsidRDefault="004E63D8" w:rsidP="00085C1D">
                  <w:pP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 </w:t>
                  </w:r>
                </w:p>
              </w:tc>
            </w:tr>
            <w:tr w:rsidR="004E63D8" w:rsidRPr="009E01EF" w14:paraId="7C2A8451" w14:textId="77777777" w:rsidTr="00085C1D">
              <w:trPr>
                <w:trHeight w:val="499"/>
              </w:trPr>
              <w:tc>
                <w:tcPr>
                  <w:tcW w:w="1202" w:type="dxa"/>
                  <w:tcBorders>
                    <w:top w:val="single" w:sz="4" w:space="0" w:color="auto"/>
                    <w:left w:val="single" w:sz="8" w:space="0" w:color="auto"/>
                    <w:bottom w:val="single" w:sz="4" w:space="0" w:color="auto"/>
                    <w:right w:val="single" w:sz="4" w:space="0" w:color="auto"/>
                  </w:tcBorders>
                  <w:shd w:val="clear" w:color="000000" w:fill="C0C0C0"/>
                  <w:noWrap/>
                  <w:vAlign w:val="center"/>
                  <w:hideMark/>
                </w:tcPr>
                <w:p w14:paraId="25734A05" w14:textId="77777777" w:rsidR="004E63D8" w:rsidRPr="009E01EF" w:rsidRDefault="004E63D8" w:rsidP="00085C1D">
                  <w:pPr>
                    <w:jc w:val="center"/>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4.0</w:t>
                  </w:r>
                </w:p>
              </w:tc>
              <w:tc>
                <w:tcPr>
                  <w:tcW w:w="742" w:type="dxa"/>
                  <w:tcBorders>
                    <w:top w:val="single" w:sz="4" w:space="0" w:color="auto"/>
                    <w:left w:val="nil"/>
                    <w:bottom w:val="single" w:sz="4" w:space="0" w:color="auto"/>
                    <w:right w:val="single" w:sz="4" w:space="0" w:color="auto"/>
                  </w:tcBorders>
                  <w:shd w:val="clear" w:color="000000" w:fill="C0C0C0"/>
                  <w:noWrap/>
                  <w:vAlign w:val="center"/>
                  <w:hideMark/>
                </w:tcPr>
                <w:p w14:paraId="52EB6D45" w14:textId="77777777" w:rsidR="004E63D8" w:rsidRPr="009E01EF" w:rsidRDefault="004E63D8" w:rsidP="00085C1D">
                  <w:pPr>
                    <w:jc w:val="center"/>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 </w:t>
                  </w:r>
                </w:p>
              </w:tc>
              <w:tc>
                <w:tcPr>
                  <w:tcW w:w="759" w:type="dxa"/>
                  <w:tcBorders>
                    <w:top w:val="single" w:sz="4" w:space="0" w:color="auto"/>
                    <w:left w:val="nil"/>
                    <w:bottom w:val="single" w:sz="4" w:space="0" w:color="auto"/>
                    <w:right w:val="single" w:sz="4" w:space="0" w:color="auto"/>
                  </w:tcBorders>
                  <w:shd w:val="clear" w:color="000000" w:fill="C0C0C0"/>
                  <w:noWrap/>
                  <w:vAlign w:val="center"/>
                  <w:hideMark/>
                </w:tcPr>
                <w:p w14:paraId="2CCBC689" w14:textId="77777777" w:rsidR="004E63D8" w:rsidRPr="009E01EF" w:rsidRDefault="004E63D8" w:rsidP="00085C1D">
                  <w:pPr>
                    <w:jc w:val="center"/>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 </w:t>
                  </w:r>
                </w:p>
              </w:tc>
              <w:tc>
                <w:tcPr>
                  <w:tcW w:w="4682" w:type="dxa"/>
                  <w:tcBorders>
                    <w:top w:val="single" w:sz="4" w:space="0" w:color="auto"/>
                    <w:left w:val="nil"/>
                    <w:bottom w:val="single" w:sz="4" w:space="0" w:color="auto"/>
                    <w:right w:val="single" w:sz="4" w:space="0" w:color="auto"/>
                  </w:tcBorders>
                  <w:shd w:val="clear" w:color="000000" w:fill="C0C0C0"/>
                  <w:vAlign w:val="center"/>
                  <w:hideMark/>
                </w:tcPr>
                <w:p w14:paraId="208C40C6" w14:textId="77777777" w:rsidR="004E63D8" w:rsidRPr="009E01EF" w:rsidRDefault="004E63D8" w:rsidP="00085C1D">
                  <w:pPr>
                    <w:jc w:val="both"/>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SISTEMA DE VEDAÇÃO VERTICAL INTERNO E EXTERNO (PAREDES)</w:t>
                  </w:r>
                </w:p>
              </w:tc>
              <w:tc>
                <w:tcPr>
                  <w:tcW w:w="979" w:type="dxa"/>
                  <w:tcBorders>
                    <w:top w:val="single" w:sz="4" w:space="0" w:color="auto"/>
                    <w:left w:val="nil"/>
                    <w:bottom w:val="single" w:sz="4" w:space="0" w:color="auto"/>
                    <w:right w:val="single" w:sz="4" w:space="0" w:color="auto"/>
                  </w:tcBorders>
                  <w:shd w:val="clear" w:color="000000" w:fill="C0C0C0"/>
                  <w:noWrap/>
                  <w:vAlign w:val="center"/>
                  <w:hideMark/>
                </w:tcPr>
                <w:p w14:paraId="3F9DBEF3" w14:textId="77777777" w:rsidR="004E63D8" w:rsidRPr="009E01EF" w:rsidRDefault="004E63D8" w:rsidP="00085C1D">
                  <w:pPr>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 </w:t>
                  </w:r>
                </w:p>
              </w:tc>
              <w:tc>
                <w:tcPr>
                  <w:tcW w:w="516" w:type="dxa"/>
                  <w:tcBorders>
                    <w:top w:val="single" w:sz="4" w:space="0" w:color="auto"/>
                    <w:left w:val="nil"/>
                    <w:bottom w:val="single" w:sz="4" w:space="0" w:color="auto"/>
                    <w:right w:val="single" w:sz="4" w:space="0" w:color="auto"/>
                  </w:tcBorders>
                  <w:shd w:val="clear" w:color="000000" w:fill="C0C0C0"/>
                  <w:noWrap/>
                  <w:vAlign w:val="center"/>
                  <w:hideMark/>
                </w:tcPr>
                <w:p w14:paraId="21B35402" w14:textId="77777777" w:rsidR="004E63D8" w:rsidRPr="009E01EF" w:rsidRDefault="004E63D8" w:rsidP="00085C1D">
                  <w:pPr>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 </w:t>
                  </w:r>
                </w:p>
              </w:tc>
              <w:tc>
                <w:tcPr>
                  <w:tcW w:w="1534" w:type="dxa"/>
                  <w:tcBorders>
                    <w:top w:val="single" w:sz="4" w:space="0" w:color="auto"/>
                    <w:left w:val="nil"/>
                    <w:bottom w:val="single" w:sz="4" w:space="0" w:color="auto"/>
                    <w:right w:val="single" w:sz="4" w:space="0" w:color="auto"/>
                  </w:tcBorders>
                  <w:shd w:val="clear" w:color="000000" w:fill="C0C0C0"/>
                  <w:noWrap/>
                  <w:vAlign w:val="center"/>
                  <w:hideMark/>
                </w:tcPr>
                <w:p w14:paraId="77AAA17F" w14:textId="77777777" w:rsidR="004E63D8" w:rsidRPr="009E01EF" w:rsidRDefault="004E63D8" w:rsidP="00085C1D">
                  <w:pPr>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 </w:t>
                  </w:r>
                </w:p>
              </w:tc>
              <w:tc>
                <w:tcPr>
                  <w:tcW w:w="1577" w:type="dxa"/>
                  <w:tcBorders>
                    <w:top w:val="single" w:sz="4" w:space="0" w:color="auto"/>
                    <w:left w:val="nil"/>
                    <w:bottom w:val="single" w:sz="4" w:space="0" w:color="auto"/>
                    <w:right w:val="single" w:sz="4" w:space="0" w:color="auto"/>
                  </w:tcBorders>
                  <w:shd w:val="clear" w:color="000000" w:fill="C0C0C0"/>
                  <w:noWrap/>
                  <w:vAlign w:val="center"/>
                  <w:hideMark/>
                </w:tcPr>
                <w:p w14:paraId="68027DFE" w14:textId="77777777" w:rsidR="004E63D8" w:rsidRPr="009E01EF" w:rsidRDefault="004E63D8" w:rsidP="00085C1D">
                  <w:pPr>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 </w:t>
                  </w:r>
                </w:p>
              </w:tc>
              <w:tc>
                <w:tcPr>
                  <w:tcW w:w="1203" w:type="dxa"/>
                  <w:tcBorders>
                    <w:top w:val="single" w:sz="4" w:space="0" w:color="auto"/>
                    <w:left w:val="nil"/>
                    <w:bottom w:val="single" w:sz="4" w:space="0" w:color="auto"/>
                    <w:right w:val="single" w:sz="4" w:space="0" w:color="auto"/>
                  </w:tcBorders>
                  <w:shd w:val="clear" w:color="000000" w:fill="C0C0C0"/>
                  <w:noWrap/>
                  <w:vAlign w:val="center"/>
                  <w:hideMark/>
                </w:tcPr>
                <w:p w14:paraId="42A87907" w14:textId="77777777" w:rsidR="004E63D8" w:rsidRPr="009E01EF" w:rsidRDefault="004E63D8" w:rsidP="00085C1D">
                  <w:pPr>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 xml:space="preserve">             78.100,19 </w:t>
                  </w:r>
                </w:p>
              </w:tc>
              <w:tc>
                <w:tcPr>
                  <w:tcW w:w="866" w:type="dxa"/>
                  <w:tcBorders>
                    <w:top w:val="single" w:sz="4" w:space="0" w:color="auto"/>
                    <w:left w:val="nil"/>
                    <w:bottom w:val="single" w:sz="4" w:space="0" w:color="auto"/>
                    <w:right w:val="single" w:sz="8" w:space="0" w:color="auto"/>
                  </w:tcBorders>
                  <w:shd w:val="clear" w:color="000000" w:fill="C0C0C0"/>
                  <w:noWrap/>
                  <w:vAlign w:val="center"/>
                  <w:hideMark/>
                </w:tcPr>
                <w:p w14:paraId="5437CFC4" w14:textId="77777777" w:rsidR="004E63D8" w:rsidRPr="009E01EF" w:rsidRDefault="004E63D8" w:rsidP="00085C1D">
                  <w:pPr>
                    <w:jc w:val="right"/>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5,71%</w:t>
                  </w:r>
                </w:p>
              </w:tc>
            </w:tr>
            <w:tr w:rsidR="004E63D8" w:rsidRPr="009E01EF" w14:paraId="37892B7C" w14:textId="77777777" w:rsidTr="00085C1D">
              <w:trPr>
                <w:trHeight w:val="765"/>
              </w:trPr>
              <w:tc>
                <w:tcPr>
                  <w:tcW w:w="1202" w:type="dxa"/>
                  <w:tcBorders>
                    <w:top w:val="nil"/>
                    <w:left w:val="single" w:sz="8" w:space="0" w:color="auto"/>
                    <w:bottom w:val="nil"/>
                    <w:right w:val="single" w:sz="4" w:space="0" w:color="auto"/>
                  </w:tcBorders>
                  <w:shd w:val="clear" w:color="auto" w:fill="auto"/>
                  <w:vAlign w:val="center"/>
                  <w:hideMark/>
                </w:tcPr>
                <w:p w14:paraId="062309C5"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4.1</w:t>
                  </w:r>
                </w:p>
              </w:tc>
              <w:tc>
                <w:tcPr>
                  <w:tcW w:w="742" w:type="dxa"/>
                  <w:tcBorders>
                    <w:top w:val="nil"/>
                    <w:left w:val="nil"/>
                    <w:bottom w:val="single" w:sz="4" w:space="0" w:color="auto"/>
                    <w:right w:val="single" w:sz="4" w:space="0" w:color="auto"/>
                  </w:tcBorders>
                  <w:shd w:val="clear" w:color="auto" w:fill="auto"/>
                  <w:vAlign w:val="center"/>
                  <w:hideMark/>
                </w:tcPr>
                <w:p w14:paraId="093A853D"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103322</w:t>
                  </w:r>
                </w:p>
              </w:tc>
              <w:tc>
                <w:tcPr>
                  <w:tcW w:w="759" w:type="dxa"/>
                  <w:tcBorders>
                    <w:top w:val="nil"/>
                    <w:left w:val="nil"/>
                    <w:bottom w:val="single" w:sz="4" w:space="0" w:color="auto"/>
                    <w:right w:val="single" w:sz="4" w:space="0" w:color="auto"/>
                  </w:tcBorders>
                  <w:shd w:val="clear" w:color="auto" w:fill="auto"/>
                  <w:vAlign w:val="center"/>
                  <w:hideMark/>
                </w:tcPr>
                <w:p w14:paraId="25163141"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SINAPI</w:t>
                  </w:r>
                </w:p>
              </w:tc>
              <w:tc>
                <w:tcPr>
                  <w:tcW w:w="4682" w:type="dxa"/>
                  <w:tcBorders>
                    <w:top w:val="nil"/>
                    <w:left w:val="nil"/>
                    <w:bottom w:val="single" w:sz="4" w:space="0" w:color="auto"/>
                    <w:right w:val="single" w:sz="4" w:space="0" w:color="auto"/>
                  </w:tcBorders>
                  <w:shd w:val="clear" w:color="auto" w:fill="auto"/>
                  <w:vAlign w:val="center"/>
                  <w:hideMark/>
                </w:tcPr>
                <w:p w14:paraId="5F6C5803" w14:textId="77777777" w:rsidR="004E63D8" w:rsidRPr="009E01EF" w:rsidRDefault="004E63D8" w:rsidP="00085C1D">
                  <w:pPr>
                    <w:jc w:val="both"/>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ALVENARIA DE VEDAÇÃO DE BLOCOS CERÂMICOS FURADOS NA VERTICAL DE 9X19X39 CM (ESPESSURA 9 CM) E ARGAMASSA DE ASSENTAMENTO COM PREPARO EM BETONEIRA. AF_12/2021</w:t>
                  </w:r>
                </w:p>
              </w:tc>
              <w:tc>
                <w:tcPr>
                  <w:tcW w:w="979" w:type="dxa"/>
                  <w:tcBorders>
                    <w:top w:val="nil"/>
                    <w:left w:val="nil"/>
                    <w:bottom w:val="single" w:sz="4" w:space="0" w:color="auto"/>
                    <w:right w:val="single" w:sz="4" w:space="0" w:color="auto"/>
                  </w:tcBorders>
                  <w:shd w:val="clear" w:color="auto" w:fill="auto"/>
                  <w:noWrap/>
                  <w:vAlign w:val="center"/>
                  <w:hideMark/>
                </w:tcPr>
                <w:p w14:paraId="5A795D47"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m²</w:t>
                  </w:r>
                </w:p>
              </w:tc>
              <w:tc>
                <w:tcPr>
                  <w:tcW w:w="516" w:type="dxa"/>
                  <w:tcBorders>
                    <w:top w:val="nil"/>
                    <w:left w:val="nil"/>
                    <w:bottom w:val="single" w:sz="4" w:space="0" w:color="auto"/>
                    <w:right w:val="single" w:sz="4" w:space="0" w:color="auto"/>
                  </w:tcBorders>
                  <w:shd w:val="clear" w:color="000000" w:fill="FFFFFF"/>
                  <w:noWrap/>
                  <w:vAlign w:val="center"/>
                  <w:hideMark/>
                </w:tcPr>
                <w:p w14:paraId="7CFC6619" w14:textId="77777777" w:rsidR="004E63D8" w:rsidRPr="009E01EF" w:rsidRDefault="004E63D8" w:rsidP="00085C1D">
                  <w:pPr>
                    <w:jc w:val="right"/>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331,00 </w:t>
                  </w:r>
                </w:p>
              </w:tc>
              <w:tc>
                <w:tcPr>
                  <w:tcW w:w="1534" w:type="dxa"/>
                  <w:tcBorders>
                    <w:top w:val="nil"/>
                    <w:left w:val="nil"/>
                    <w:bottom w:val="single" w:sz="4" w:space="0" w:color="auto"/>
                    <w:right w:val="single" w:sz="4" w:space="0" w:color="auto"/>
                  </w:tcBorders>
                  <w:shd w:val="clear" w:color="000000" w:fill="FFFFFF"/>
                  <w:noWrap/>
                  <w:vAlign w:val="center"/>
                  <w:hideMark/>
                </w:tcPr>
                <w:p w14:paraId="79E5D034"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59,23 </w:t>
                  </w:r>
                </w:p>
              </w:tc>
              <w:tc>
                <w:tcPr>
                  <w:tcW w:w="1577" w:type="dxa"/>
                  <w:tcBorders>
                    <w:top w:val="nil"/>
                    <w:left w:val="nil"/>
                    <w:bottom w:val="single" w:sz="4" w:space="0" w:color="auto"/>
                    <w:right w:val="single" w:sz="4" w:space="0" w:color="auto"/>
                  </w:tcBorders>
                  <w:shd w:val="clear" w:color="000000" w:fill="FFFFFF"/>
                  <w:noWrap/>
                  <w:vAlign w:val="center"/>
                  <w:hideMark/>
                </w:tcPr>
                <w:p w14:paraId="0071564D"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75,07 </w:t>
                  </w:r>
                </w:p>
              </w:tc>
              <w:tc>
                <w:tcPr>
                  <w:tcW w:w="1203" w:type="dxa"/>
                  <w:tcBorders>
                    <w:top w:val="nil"/>
                    <w:left w:val="nil"/>
                    <w:bottom w:val="single" w:sz="4" w:space="0" w:color="auto"/>
                    <w:right w:val="single" w:sz="4" w:space="0" w:color="auto"/>
                  </w:tcBorders>
                  <w:shd w:val="clear" w:color="000000" w:fill="FFFFFF"/>
                  <w:noWrap/>
                  <w:vAlign w:val="center"/>
                  <w:hideMark/>
                </w:tcPr>
                <w:p w14:paraId="170881BF"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24.849,50 </w:t>
                  </w:r>
                </w:p>
              </w:tc>
              <w:tc>
                <w:tcPr>
                  <w:tcW w:w="866" w:type="dxa"/>
                  <w:tcBorders>
                    <w:top w:val="nil"/>
                    <w:left w:val="nil"/>
                    <w:bottom w:val="single" w:sz="4" w:space="0" w:color="auto"/>
                    <w:right w:val="single" w:sz="8" w:space="0" w:color="auto"/>
                  </w:tcBorders>
                  <w:shd w:val="clear" w:color="auto" w:fill="auto"/>
                  <w:noWrap/>
                  <w:vAlign w:val="center"/>
                  <w:hideMark/>
                </w:tcPr>
                <w:p w14:paraId="3C663196" w14:textId="77777777" w:rsidR="004E63D8" w:rsidRPr="009E01EF" w:rsidRDefault="004E63D8" w:rsidP="00085C1D">
                  <w:pPr>
                    <w:jc w:val="right"/>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1,82%</w:t>
                  </w:r>
                </w:p>
              </w:tc>
            </w:tr>
            <w:tr w:rsidR="004E63D8" w:rsidRPr="009E01EF" w14:paraId="27AABAA1" w14:textId="77777777" w:rsidTr="00085C1D">
              <w:trPr>
                <w:trHeight w:val="765"/>
              </w:trPr>
              <w:tc>
                <w:tcPr>
                  <w:tcW w:w="1202" w:type="dxa"/>
                  <w:tcBorders>
                    <w:top w:val="single" w:sz="4" w:space="0" w:color="auto"/>
                    <w:left w:val="single" w:sz="8" w:space="0" w:color="auto"/>
                    <w:bottom w:val="nil"/>
                    <w:right w:val="single" w:sz="4" w:space="0" w:color="auto"/>
                  </w:tcBorders>
                  <w:shd w:val="clear" w:color="auto" w:fill="auto"/>
                  <w:vAlign w:val="center"/>
                  <w:hideMark/>
                </w:tcPr>
                <w:p w14:paraId="24560A11"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4.2</w:t>
                  </w:r>
                </w:p>
              </w:tc>
              <w:tc>
                <w:tcPr>
                  <w:tcW w:w="742" w:type="dxa"/>
                  <w:tcBorders>
                    <w:top w:val="nil"/>
                    <w:left w:val="nil"/>
                    <w:bottom w:val="single" w:sz="4" w:space="0" w:color="auto"/>
                    <w:right w:val="single" w:sz="4" w:space="0" w:color="auto"/>
                  </w:tcBorders>
                  <w:shd w:val="clear" w:color="auto" w:fill="auto"/>
                  <w:vAlign w:val="center"/>
                  <w:hideMark/>
                </w:tcPr>
                <w:p w14:paraId="13CCF5BC"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103322</w:t>
                  </w:r>
                </w:p>
              </w:tc>
              <w:tc>
                <w:tcPr>
                  <w:tcW w:w="759" w:type="dxa"/>
                  <w:tcBorders>
                    <w:top w:val="nil"/>
                    <w:left w:val="nil"/>
                    <w:bottom w:val="single" w:sz="4" w:space="0" w:color="auto"/>
                    <w:right w:val="single" w:sz="4" w:space="0" w:color="auto"/>
                  </w:tcBorders>
                  <w:shd w:val="clear" w:color="auto" w:fill="auto"/>
                  <w:vAlign w:val="center"/>
                  <w:hideMark/>
                </w:tcPr>
                <w:p w14:paraId="38FBF2AE"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SINAPI</w:t>
                  </w:r>
                </w:p>
              </w:tc>
              <w:tc>
                <w:tcPr>
                  <w:tcW w:w="4682" w:type="dxa"/>
                  <w:tcBorders>
                    <w:top w:val="nil"/>
                    <w:left w:val="nil"/>
                    <w:bottom w:val="single" w:sz="4" w:space="0" w:color="auto"/>
                    <w:right w:val="single" w:sz="4" w:space="0" w:color="auto"/>
                  </w:tcBorders>
                  <w:shd w:val="clear" w:color="auto" w:fill="auto"/>
                  <w:vAlign w:val="center"/>
                  <w:hideMark/>
                </w:tcPr>
                <w:p w14:paraId="3499DEB2" w14:textId="77777777" w:rsidR="004E63D8" w:rsidRPr="009E01EF" w:rsidRDefault="004E63D8" w:rsidP="00085C1D">
                  <w:pPr>
                    <w:jc w:val="both"/>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ALVENARIA DE VEDAÇÃO DE BLOCOS CERÂMICOS FURADOS NA VERTICAL DE 9X19X39 CM (ESPESSURA 9 CM) E ARGAMASSA DE ASSENTAMENTO COM PREPARO EM BETONEIRA. AF_12/2021</w:t>
                  </w:r>
                </w:p>
              </w:tc>
              <w:tc>
                <w:tcPr>
                  <w:tcW w:w="979" w:type="dxa"/>
                  <w:tcBorders>
                    <w:top w:val="nil"/>
                    <w:left w:val="nil"/>
                    <w:bottom w:val="single" w:sz="4" w:space="0" w:color="auto"/>
                    <w:right w:val="single" w:sz="4" w:space="0" w:color="auto"/>
                  </w:tcBorders>
                  <w:shd w:val="clear" w:color="auto" w:fill="auto"/>
                  <w:vAlign w:val="center"/>
                  <w:hideMark/>
                </w:tcPr>
                <w:p w14:paraId="0E011235"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m²</w:t>
                  </w:r>
                </w:p>
              </w:tc>
              <w:tc>
                <w:tcPr>
                  <w:tcW w:w="516" w:type="dxa"/>
                  <w:tcBorders>
                    <w:top w:val="nil"/>
                    <w:left w:val="nil"/>
                    <w:bottom w:val="single" w:sz="4" w:space="0" w:color="auto"/>
                    <w:right w:val="single" w:sz="4" w:space="0" w:color="auto"/>
                  </w:tcBorders>
                  <w:shd w:val="clear" w:color="000000" w:fill="FFFFFF"/>
                  <w:noWrap/>
                  <w:vAlign w:val="center"/>
                  <w:hideMark/>
                </w:tcPr>
                <w:p w14:paraId="5A242FED" w14:textId="77777777" w:rsidR="004E63D8" w:rsidRPr="009E01EF" w:rsidRDefault="004E63D8" w:rsidP="00085C1D">
                  <w:pPr>
                    <w:jc w:val="right"/>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183,00 </w:t>
                  </w:r>
                </w:p>
              </w:tc>
              <w:tc>
                <w:tcPr>
                  <w:tcW w:w="1534" w:type="dxa"/>
                  <w:tcBorders>
                    <w:top w:val="nil"/>
                    <w:left w:val="nil"/>
                    <w:bottom w:val="single" w:sz="4" w:space="0" w:color="auto"/>
                    <w:right w:val="single" w:sz="4" w:space="0" w:color="auto"/>
                  </w:tcBorders>
                  <w:shd w:val="clear" w:color="000000" w:fill="FFFFFF"/>
                  <w:noWrap/>
                  <w:vAlign w:val="center"/>
                  <w:hideMark/>
                </w:tcPr>
                <w:p w14:paraId="394F8B89"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59,23 </w:t>
                  </w:r>
                </w:p>
              </w:tc>
              <w:tc>
                <w:tcPr>
                  <w:tcW w:w="1577" w:type="dxa"/>
                  <w:tcBorders>
                    <w:top w:val="nil"/>
                    <w:left w:val="nil"/>
                    <w:bottom w:val="single" w:sz="4" w:space="0" w:color="auto"/>
                    <w:right w:val="single" w:sz="4" w:space="0" w:color="auto"/>
                  </w:tcBorders>
                  <w:shd w:val="clear" w:color="000000" w:fill="FFFFFF"/>
                  <w:noWrap/>
                  <w:vAlign w:val="center"/>
                  <w:hideMark/>
                </w:tcPr>
                <w:p w14:paraId="3BA8EAF3"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75,07 </w:t>
                  </w:r>
                </w:p>
              </w:tc>
              <w:tc>
                <w:tcPr>
                  <w:tcW w:w="1203" w:type="dxa"/>
                  <w:tcBorders>
                    <w:top w:val="nil"/>
                    <w:left w:val="nil"/>
                    <w:bottom w:val="single" w:sz="4" w:space="0" w:color="auto"/>
                    <w:right w:val="single" w:sz="4" w:space="0" w:color="auto"/>
                  </w:tcBorders>
                  <w:shd w:val="clear" w:color="000000" w:fill="FFFFFF"/>
                  <w:noWrap/>
                  <w:vAlign w:val="center"/>
                  <w:hideMark/>
                </w:tcPr>
                <w:p w14:paraId="5A4A407F"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13.738,55 </w:t>
                  </w:r>
                </w:p>
              </w:tc>
              <w:tc>
                <w:tcPr>
                  <w:tcW w:w="866" w:type="dxa"/>
                  <w:tcBorders>
                    <w:top w:val="nil"/>
                    <w:left w:val="nil"/>
                    <w:bottom w:val="single" w:sz="4" w:space="0" w:color="auto"/>
                    <w:right w:val="single" w:sz="8" w:space="0" w:color="auto"/>
                  </w:tcBorders>
                  <w:shd w:val="clear" w:color="auto" w:fill="auto"/>
                  <w:noWrap/>
                  <w:vAlign w:val="center"/>
                  <w:hideMark/>
                </w:tcPr>
                <w:p w14:paraId="6D992844" w14:textId="77777777" w:rsidR="004E63D8" w:rsidRPr="009E01EF" w:rsidRDefault="004E63D8" w:rsidP="00085C1D">
                  <w:pPr>
                    <w:jc w:val="right"/>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1,00%</w:t>
                  </w:r>
                </w:p>
              </w:tc>
            </w:tr>
            <w:tr w:rsidR="004E63D8" w:rsidRPr="009E01EF" w14:paraId="29157245" w14:textId="77777777" w:rsidTr="00085C1D">
              <w:trPr>
                <w:trHeight w:val="510"/>
              </w:trPr>
              <w:tc>
                <w:tcPr>
                  <w:tcW w:w="1202" w:type="dxa"/>
                  <w:tcBorders>
                    <w:top w:val="single" w:sz="4" w:space="0" w:color="auto"/>
                    <w:left w:val="single" w:sz="8" w:space="0" w:color="auto"/>
                    <w:bottom w:val="nil"/>
                    <w:right w:val="single" w:sz="4" w:space="0" w:color="auto"/>
                  </w:tcBorders>
                  <w:shd w:val="clear" w:color="auto" w:fill="auto"/>
                  <w:vAlign w:val="center"/>
                  <w:hideMark/>
                </w:tcPr>
                <w:p w14:paraId="5BC68B21"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lastRenderedPageBreak/>
                    <w:t>4.3</w:t>
                  </w:r>
                </w:p>
              </w:tc>
              <w:tc>
                <w:tcPr>
                  <w:tcW w:w="742" w:type="dxa"/>
                  <w:tcBorders>
                    <w:top w:val="nil"/>
                    <w:left w:val="nil"/>
                    <w:bottom w:val="single" w:sz="4" w:space="0" w:color="auto"/>
                    <w:right w:val="single" w:sz="4" w:space="0" w:color="auto"/>
                  </w:tcBorders>
                  <w:shd w:val="clear" w:color="auto" w:fill="auto"/>
                  <w:vAlign w:val="center"/>
                  <w:hideMark/>
                </w:tcPr>
                <w:p w14:paraId="6AD44641"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93202</w:t>
                  </w:r>
                </w:p>
              </w:tc>
              <w:tc>
                <w:tcPr>
                  <w:tcW w:w="759" w:type="dxa"/>
                  <w:tcBorders>
                    <w:top w:val="nil"/>
                    <w:left w:val="nil"/>
                    <w:bottom w:val="single" w:sz="4" w:space="0" w:color="auto"/>
                    <w:right w:val="single" w:sz="4" w:space="0" w:color="auto"/>
                  </w:tcBorders>
                  <w:shd w:val="clear" w:color="auto" w:fill="auto"/>
                  <w:vAlign w:val="center"/>
                  <w:hideMark/>
                </w:tcPr>
                <w:p w14:paraId="6C982093"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SINAPI</w:t>
                  </w:r>
                </w:p>
              </w:tc>
              <w:tc>
                <w:tcPr>
                  <w:tcW w:w="4682" w:type="dxa"/>
                  <w:tcBorders>
                    <w:top w:val="nil"/>
                    <w:left w:val="nil"/>
                    <w:bottom w:val="single" w:sz="4" w:space="0" w:color="auto"/>
                    <w:right w:val="single" w:sz="4" w:space="0" w:color="auto"/>
                  </w:tcBorders>
                  <w:shd w:val="clear" w:color="auto" w:fill="auto"/>
                  <w:vAlign w:val="center"/>
                  <w:hideMark/>
                </w:tcPr>
                <w:p w14:paraId="23269613" w14:textId="77777777" w:rsidR="004E63D8" w:rsidRPr="009E01EF" w:rsidRDefault="004E63D8" w:rsidP="00085C1D">
                  <w:pPr>
                    <w:jc w:val="both"/>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FIXAÇÃO (ENCUNHAMENTO) DE ALVENARIA DE VEDAÇÃO COM TIJOLO MACIÇO. AF_03/2016</w:t>
                  </w:r>
                </w:p>
              </w:tc>
              <w:tc>
                <w:tcPr>
                  <w:tcW w:w="979" w:type="dxa"/>
                  <w:tcBorders>
                    <w:top w:val="nil"/>
                    <w:left w:val="nil"/>
                    <w:bottom w:val="single" w:sz="4" w:space="0" w:color="auto"/>
                    <w:right w:val="single" w:sz="4" w:space="0" w:color="auto"/>
                  </w:tcBorders>
                  <w:shd w:val="clear" w:color="auto" w:fill="auto"/>
                  <w:noWrap/>
                  <w:vAlign w:val="center"/>
                  <w:hideMark/>
                </w:tcPr>
                <w:p w14:paraId="1A581552"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m²</w:t>
                  </w:r>
                </w:p>
              </w:tc>
              <w:tc>
                <w:tcPr>
                  <w:tcW w:w="516" w:type="dxa"/>
                  <w:tcBorders>
                    <w:top w:val="nil"/>
                    <w:left w:val="nil"/>
                    <w:bottom w:val="single" w:sz="4" w:space="0" w:color="auto"/>
                    <w:right w:val="single" w:sz="4" w:space="0" w:color="auto"/>
                  </w:tcBorders>
                  <w:shd w:val="clear" w:color="000000" w:fill="FFFFFF"/>
                  <w:noWrap/>
                  <w:vAlign w:val="center"/>
                  <w:hideMark/>
                </w:tcPr>
                <w:p w14:paraId="4036AA07" w14:textId="77777777" w:rsidR="004E63D8" w:rsidRPr="009E01EF" w:rsidRDefault="004E63D8" w:rsidP="00085C1D">
                  <w:pPr>
                    <w:jc w:val="right"/>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28,00 </w:t>
                  </w:r>
                </w:p>
              </w:tc>
              <w:tc>
                <w:tcPr>
                  <w:tcW w:w="1534" w:type="dxa"/>
                  <w:tcBorders>
                    <w:top w:val="nil"/>
                    <w:left w:val="nil"/>
                    <w:bottom w:val="single" w:sz="4" w:space="0" w:color="auto"/>
                    <w:right w:val="single" w:sz="4" w:space="0" w:color="auto"/>
                  </w:tcBorders>
                  <w:shd w:val="clear" w:color="000000" w:fill="FFFFFF"/>
                  <w:noWrap/>
                  <w:vAlign w:val="center"/>
                  <w:hideMark/>
                </w:tcPr>
                <w:p w14:paraId="0C25B413"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28,39 </w:t>
                  </w:r>
                </w:p>
              </w:tc>
              <w:tc>
                <w:tcPr>
                  <w:tcW w:w="1577" w:type="dxa"/>
                  <w:tcBorders>
                    <w:top w:val="nil"/>
                    <w:left w:val="nil"/>
                    <w:bottom w:val="single" w:sz="4" w:space="0" w:color="auto"/>
                    <w:right w:val="single" w:sz="4" w:space="0" w:color="auto"/>
                  </w:tcBorders>
                  <w:shd w:val="clear" w:color="000000" w:fill="FFFFFF"/>
                  <w:noWrap/>
                  <w:vAlign w:val="center"/>
                  <w:hideMark/>
                </w:tcPr>
                <w:p w14:paraId="1D79F51A"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35,98 </w:t>
                  </w:r>
                </w:p>
              </w:tc>
              <w:tc>
                <w:tcPr>
                  <w:tcW w:w="1203" w:type="dxa"/>
                  <w:tcBorders>
                    <w:top w:val="nil"/>
                    <w:left w:val="nil"/>
                    <w:bottom w:val="single" w:sz="4" w:space="0" w:color="auto"/>
                    <w:right w:val="single" w:sz="4" w:space="0" w:color="auto"/>
                  </w:tcBorders>
                  <w:shd w:val="clear" w:color="000000" w:fill="FFFFFF"/>
                  <w:noWrap/>
                  <w:vAlign w:val="center"/>
                  <w:hideMark/>
                </w:tcPr>
                <w:p w14:paraId="6ABCA2C3"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1.007,56 </w:t>
                  </w:r>
                </w:p>
              </w:tc>
              <w:tc>
                <w:tcPr>
                  <w:tcW w:w="866" w:type="dxa"/>
                  <w:tcBorders>
                    <w:top w:val="nil"/>
                    <w:left w:val="nil"/>
                    <w:bottom w:val="single" w:sz="4" w:space="0" w:color="auto"/>
                    <w:right w:val="single" w:sz="8" w:space="0" w:color="auto"/>
                  </w:tcBorders>
                  <w:shd w:val="clear" w:color="auto" w:fill="auto"/>
                  <w:noWrap/>
                  <w:vAlign w:val="center"/>
                  <w:hideMark/>
                </w:tcPr>
                <w:p w14:paraId="61BCF525" w14:textId="77777777" w:rsidR="004E63D8" w:rsidRPr="009E01EF" w:rsidRDefault="004E63D8" w:rsidP="00085C1D">
                  <w:pPr>
                    <w:jc w:val="right"/>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0,07%</w:t>
                  </w:r>
                </w:p>
              </w:tc>
            </w:tr>
            <w:tr w:rsidR="004E63D8" w:rsidRPr="009E01EF" w14:paraId="46C142F4" w14:textId="77777777" w:rsidTr="00085C1D">
              <w:trPr>
                <w:trHeight w:val="765"/>
              </w:trPr>
              <w:tc>
                <w:tcPr>
                  <w:tcW w:w="1202" w:type="dxa"/>
                  <w:tcBorders>
                    <w:top w:val="single" w:sz="4" w:space="0" w:color="auto"/>
                    <w:left w:val="single" w:sz="8" w:space="0" w:color="auto"/>
                    <w:bottom w:val="nil"/>
                    <w:right w:val="single" w:sz="4" w:space="0" w:color="auto"/>
                  </w:tcBorders>
                  <w:shd w:val="clear" w:color="auto" w:fill="auto"/>
                  <w:vAlign w:val="center"/>
                  <w:hideMark/>
                </w:tcPr>
                <w:p w14:paraId="36CD9523"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4.4</w:t>
                  </w:r>
                </w:p>
              </w:tc>
              <w:tc>
                <w:tcPr>
                  <w:tcW w:w="742" w:type="dxa"/>
                  <w:tcBorders>
                    <w:top w:val="nil"/>
                    <w:left w:val="nil"/>
                    <w:bottom w:val="single" w:sz="4" w:space="0" w:color="auto"/>
                    <w:right w:val="single" w:sz="4" w:space="0" w:color="auto"/>
                  </w:tcBorders>
                  <w:shd w:val="clear" w:color="auto" w:fill="auto"/>
                  <w:vAlign w:val="center"/>
                  <w:hideMark/>
                </w:tcPr>
                <w:p w14:paraId="07DF31EA"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101162</w:t>
                  </w:r>
                </w:p>
              </w:tc>
              <w:tc>
                <w:tcPr>
                  <w:tcW w:w="759" w:type="dxa"/>
                  <w:tcBorders>
                    <w:top w:val="nil"/>
                    <w:left w:val="nil"/>
                    <w:bottom w:val="single" w:sz="4" w:space="0" w:color="auto"/>
                    <w:right w:val="single" w:sz="4" w:space="0" w:color="auto"/>
                  </w:tcBorders>
                  <w:shd w:val="clear" w:color="auto" w:fill="auto"/>
                  <w:vAlign w:val="center"/>
                  <w:hideMark/>
                </w:tcPr>
                <w:p w14:paraId="188A9B74"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SINAPI</w:t>
                  </w:r>
                </w:p>
              </w:tc>
              <w:tc>
                <w:tcPr>
                  <w:tcW w:w="4682" w:type="dxa"/>
                  <w:tcBorders>
                    <w:top w:val="nil"/>
                    <w:left w:val="nil"/>
                    <w:bottom w:val="single" w:sz="4" w:space="0" w:color="auto"/>
                    <w:right w:val="single" w:sz="4" w:space="0" w:color="auto"/>
                  </w:tcBorders>
                  <w:shd w:val="clear" w:color="auto" w:fill="auto"/>
                  <w:vAlign w:val="center"/>
                  <w:hideMark/>
                </w:tcPr>
                <w:p w14:paraId="187A6285" w14:textId="77777777" w:rsidR="004E63D8" w:rsidRPr="009E01EF" w:rsidRDefault="004E63D8" w:rsidP="00085C1D">
                  <w:pPr>
                    <w:jc w:val="both"/>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ALVENARIA DE VEDAÇÃO COM ELEMENTO VAZADO DE CERÂMICA (COBOGÓ) DE 7X20X20CM E ARGAMASSA DE ASSENTAMENTO COM PREPARO EM BETONEIRA. AF_05/2020</w:t>
                  </w:r>
                </w:p>
              </w:tc>
              <w:tc>
                <w:tcPr>
                  <w:tcW w:w="979" w:type="dxa"/>
                  <w:tcBorders>
                    <w:top w:val="nil"/>
                    <w:left w:val="nil"/>
                    <w:bottom w:val="single" w:sz="4" w:space="0" w:color="auto"/>
                    <w:right w:val="single" w:sz="4" w:space="0" w:color="auto"/>
                  </w:tcBorders>
                  <w:shd w:val="clear" w:color="auto" w:fill="auto"/>
                  <w:vAlign w:val="center"/>
                  <w:hideMark/>
                </w:tcPr>
                <w:p w14:paraId="2A2256B1"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m²</w:t>
                  </w:r>
                </w:p>
              </w:tc>
              <w:tc>
                <w:tcPr>
                  <w:tcW w:w="516" w:type="dxa"/>
                  <w:tcBorders>
                    <w:top w:val="nil"/>
                    <w:left w:val="nil"/>
                    <w:bottom w:val="single" w:sz="4" w:space="0" w:color="auto"/>
                    <w:right w:val="single" w:sz="4" w:space="0" w:color="auto"/>
                  </w:tcBorders>
                  <w:shd w:val="clear" w:color="000000" w:fill="FFFFFF"/>
                  <w:noWrap/>
                  <w:vAlign w:val="center"/>
                  <w:hideMark/>
                </w:tcPr>
                <w:p w14:paraId="02649DFE" w14:textId="77777777" w:rsidR="004E63D8" w:rsidRPr="009E01EF" w:rsidRDefault="004E63D8" w:rsidP="00085C1D">
                  <w:pPr>
                    <w:jc w:val="right"/>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6,00 </w:t>
                  </w:r>
                </w:p>
              </w:tc>
              <w:tc>
                <w:tcPr>
                  <w:tcW w:w="1534" w:type="dxa"/>
                  <w:tcBorders>
                    <w:top w:val="nil"/>
                    <w:left w:val="nil"/>
                    <w:bottom w:val="single" w:sz="4" w:space="0" w:color="auto"/>
                    <w:right w:val="single" w:sz="4" w:space="0" w:color="auto"/>
                  </w:tcBorders>
                  <w:shd w:val="clear" w:color="000000" w:fill="FFFFFF"/>
                  <w:noWrap/>
                  <w:vAlign w:val="center"/>
                  <w:hideMark/>
                </w:tcPr>
                <w:p w14:paraId="690DDD02"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154,04 </w:t>
                  </w:r>
                </w:p>
              </w:tc>
              <w:tc>
                <w:tcPr>
                  <w:tcW w:w="1577" w:type="dxa"/>
                  <w:tcBorders>
                    <w:top w:val="nil"/>
                    <w:left w:val="nil"/>
                    <w:bottom w:val="single" w:sz="4" w:space="0" w:color="auto"/>
                    <w:right w:val="single" w:sz="4" w:space="0" w:color="auto"/>
                  </w:tcBorders>
                  <w:shd w:val="clear" w:color="000000" w:fill="FFFFFF"/>
                  <w:noWrap/>
                  <w:vAlign w:val="center"/>
                  <w:hideMark/>
                </w:tcPr>
                <w:p w14:paraId="53E4775C"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195,25 </w:t>
                  </w:r>
                </w:p>
              </w:tc>
              <w:tc>
                <w:tcPr>
                  <w:tcW w:w="1203" w:type="dxa"/>
                  <w:tcBorders>
                    <w:top w:val="nil"/>
                    <w:left w:val="nil"/>
                    <w:bottom w:val="single" w:sz="4" w:space="0" w:color="auto"/>
                    <w:right w:val="single" w:sz="4" w:space="0" w:color="auto"/>
                  </w:tcBorders>
                  <w:shd w:val="clear" w:color="000000" w:fill="FFFFFF"/>
                  <w:noWrap/>
                  <w:vAlign w:val="center"/>
                  <w:hideMark/>
                </w:tcPr>
                <w:p w14:paraId="7EC3E8E6"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1.171,47 </w:t>
                  </w:r>
                </w:p>
              </w:tc>
              <w:tc>
                <w:tcPr>
                  <w:tcW w:w="866" w:type="dxa"/>
                  <w:tcBorders>
                    <w:top w:val="nil"/>
                    <w:left w:val="nil"/>
                    <w:bottom w:val="single" w:sz="4" w:space="0" w:color="auto"/>
                    <w:right w:val="single" w:sz="8" w:space="0" w:color="auto"/>
                  </w:tcBorders>
                  <w:shd w:val="clear" w:color="auto" w:fill="auto"/>
                  <w:noWrap/>
                  <w:vAlign w:val="center"/>
                  <w:hideMark/>
                </w:tcPr>
                <w:p w14:paraId="3CCAAFA6" w14:textId="77777777" w:rsidR="004E63D8" w:rsidRPr="009E01EF" w:rsidRDefault="004E63D8" w:rsidP="00085C1D">
                  <w:pPr>
                    <w:jc w:val="right"/>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0,09%</w:t>
                  </w:r>
                </w:p>
              </w:tc>
            </w:tr>
            <w:tr w:rsidR="004E63D8" w:rsidRPr="009E01EF" w14:paraId="21B41B5A" w14:textId="77777777" w:rsidTr="00085C1D">
              <w:trPr>
                <w:trHeight w:val="765"/>
              </w:trPr>
              <w:tc>
                <w:tcPr>
                  <w:tcW w:w="1202" w:type="dxa"/>
                  <w:tcBorders>
                    <w:top w:val="single" w:sz="4" w:space="0" w:color="auto"/>
                    <w:left w:val="single" w:sz="8" w:space="0" w:color="auto"/>
                    <w:bottom w:val="nil"/>
                    <w:right w:val="single" w:sz="4" w:space="0" w:color="auto"/>
                  </w:tcBorders>
                  <w:shd w:val="clear" w:color="auto" w:fill="auto"/>
                  <w:vAlign w:val="center"/>
                  <w:hideMark/>
                </w:tcPr>
                <w:p w14:paraId="7F3267B3"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4.5</w:t>
                  </w:r>
                </w:p>
              </w:tc>
              <w:tc>
                <w:tcPr>
                  <w:tcW w:w="742" w:type="dxa"/>
                  <w:tcBorders>
                    <w:top w:val="nil"/>
                    <w:left w:val="nil"/>
                    <w:bottom w:val="single" w:sz="4" w:space="0" w:color="auto"/>
                    <w:right w:val="single" w:sz="4" w:space="0" w:color="auto"/>
                  </w:tcBorders>
                  <w:shd w:val="clear" w:color="auto" w:fill="auto"/>
                  <w:vAlign w:val="center"/>
                  <w:hideMark/>
                </w:tcPr>
                <w:p w14:paraId="4BC12ECB"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101161</w:t>
                  </w:r>
                </w:p>
              </w:tc>
              <w:tc>
                <w:tcPr>
                  <w:tcW w:w="759" w:type="dxa"/>
                  <w:tcBorders>
                    <w:top w:val="nil"/>
                    <w:left w:val="nil"/>
                    <w:bottom w:val="single" w:sz="4" w:space="0" w:color="auto"/>
                    <w:right w:val="single" w:sz="4" w:space="0" w:color="auto"/>
                  </w:tcBorders>
                  <w:shd w:val="clear" w:color="auto" w:fill="auto"/>
                  <w:vAlign w:val="center"/>
                  <w:hideMark/>
                </w:tcPr>
                <w:p w14:paraId="4D2D09D2"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SINAPI</w:t>
                  </w:r>
                </w:p>
              </w:tc>
              <w:tc>
                <w:tcPr>
                  <w:tcW w:w="4682" w:type="dxa"/>
                  <w:tcBorders>
                    <w:top w:val="nil"/>
                    <w:left w:val="nil"/>
                    <w:bottom w:val="single" w:sz="4" w:space="0" w:color="auto"/>
                    <w:right w:val="single" w:sz="4" w:space="0" w:color="auto"/>
                  </w:tcBorders>
                  <w:shd w:val="clear" w:color="auto" w:fill="auto"/>
                  <w:vAlign w:val="center"/>
                  <w:hideMark/>
                </w:tcPr>
                <w:p w14:paraId="53DEA297" w14:textId="77777777" w:rsidR="004E63D8" w:rsidRPr="009E01EF" w:rsidRDefault="004E63D8" w:rsidP="00085C1D">
                  <w:pPr>
                    <w:jc w:val="both"/>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ALVENARIA DE VEDAÇÃO COM ELEMENTO VAZADO DE CONCRETO (COBOGÓ) DE 7X50X50CM E ARGAMASSA DE ASSENTAMENTO COM PREPARO EM BETONEIRA. AF_05/2020</w:t>
                  </w:r>
                </w:p>
              </w:tc>
              <w:tc>
                <w:tcPr>
                  <w:tcW w:w="979" w:type="dxa"/>
                  <w:tcBorders>
                    <w:top w:val="nil"/>
                    <w:left w:val="nil"/>
                    <w:bottom w:val="single" w:sz="4" w:space="0" w:color="auto"/>
                    <w:right w:val="single" w:sz="4" w:space="0" w:color="auto"/>
                  </w:tcBorders>
                  <w:shd w:val="clear" w:color="auto" w:fill="auto"/>
                  <w:vAlign w:val="center"/>
                  <w:hideMark/>
                </w:tcPr>
                <w:p w14:paraId="1F106AE0"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m²</w:t>
                  </w:r>
                </w:p>
              </w:tc>
              <w:tc>
                <w:tcPr>
                  <w:tcW w:w="516" w:type="dxa"/>
                  <w:tcBorders>
                    <w:top w:val="nil"/>
                    <w:left w:val="nil"/>
                    <w:bottom w:val="single" w:sz="4" w:space="0" w:color="auto"/>
                    <w:right w:val="single" w:sz="4" w:space="0" w:color="auto"/>
                  </w:tcBorders>
                  <w:shd w:val="clear" w:color="000000" w:fill="FFFFFF"/>
                  <w:noWrap/>
                  <w:vAlign w:val="center"/>
                  <w:hideMark/>
                </w:tcPr>
                <w:p w14:paraId="53E0DC0E" w14:textId="77777777" w:rsidR="004E63D8" w:rsidRPr="009E01EF" w:rsidRDefault="004E63D8" w:rsidP="00085C1D">
                  <w:pPr>
                    <w:jc w:val="right"/>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148,10 </w:t>
                  </w:r>
                </w:p>
              </w:tc>
              <w:tc>
                <w:tcPr>
                  <w:tcW w:w="1534" w:type="dxa"/>
                  <w:tcBorders>
                    <w:top w:val="nil"/>
                    <w:left w:val="nil"/>
                    <w:bottom w:val="single" w:sz="4" w:space="0" w:color="auto"/>
                    <w:right w:val="single" w:sz="4" w:space="0" w:color="auto"/>
                  </w:tcBorders>
                  <w:shd w:val="clear" w:color="000000" w:fill="FFFFFF"/>
                  <w:noWrap/>
                  <w:vAlign w:val="center"/>
                  <w:hideMark/>
                </w:tcPr>
                <w:p w14:paraId="7466E644"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198,88 </w:t>
                  </w:r>
                </w:p>
              </w:tc>
              <w:tc>
                <w:tcPr>
                  <w:tcW w:w="1577" w:type="dxa"/>
                  <w:tcBorders>
                    <w:top w:val="nil"/>
                    <w:left w:val="nil"/>
                    <w:bottom w:val="single" w:sz="4" w:space="0" w:color="auto"/>
                    <w:right w:val="single" w:sz="4" w:space="0" w:color="auto"/>
                  </w:tcBorders>
                  <w:shd w:val="clear" w:color="000000" w:fill="FFFFFF"/>
                  <w:noWrap/>
                  <w:vAlign w:val="center"/>
                  <w:hideMark/>
                </w:tcPr>
                <w:p w14:paraId="2A9CAF19"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252,08 </w:t>
                  </w:r>
                </w:p>
              </w:tc>
              <w:tc>
                <w:tcPr>
                  <w:tcW w:w="1203" w:type="dxa"/>
                  <w:tcBorders>
                    <w:top w:val="nil"/>
                    <w:left w:val="nil"/>
                    <w:bottom w:val="single" w:sz="4" w:space="0" w:color="auto"/>
                    <w:right w:val="single" w:sz="4" w:space="0" w:color="auto"/>
                  </w:tcBorders>
                  <w:shd w:val="clear" w:color="000000" w:fill="FFFFFF"/>
                  <w:noWrap/>
                  <w:vAlign w:val="center"/>
                  <w:hideMark/>
                </w:tcPr>
                <w:p w14:paraId="57F6173D"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37.333,11 </w:t>
                  </w:r>
                </w:p>
              </w:tc>
              <w:tc>
                <w:tcPr>
                  <w:tcW w:w="866" w:type="dxa"/>
                  <w:tcBorders>
                    <w:top w:val="nil"/>
                    <w:left w:val="nil"/>
                    <w:bottom w:val="single" w:sz="4" w:space="0" w:color="auto"/>
                    <w:right w:val="single" w:sz="8" w:space="0" w:color="auto"/>
                  </w:tcBorders>
                  <w:shd w:val="clear" w:color="auto" w:fill="auto"/>
                  <w:noWrap/>
                  <w:vAlign w:val="center"/>
                  <w:hideMark/>
                </w:tcPr>
                <w:p w14:paraId="16E6721A" w14:textId="77777777" w:rsidR="004E63D8" w:rsidRPr="009E01EF" w:rsidRDefault="004E63D8" w:rsidP="00085C1D">
                  <w:pPr>
                    <w:jc w:val="right"/>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2,73%</w:t>
                  </w:r>
                </w:p>
              </w:tc>
            </w:tr>
            <w:tr w:rsidR="004E63D8" w:rsidRPr="009E01EF" w14:paraId="50398930" w14:textId="77777777" w:rsidTr="00085C1D">
              <w:trPr>
                <w:trHeight w:val="255"/>
              </w:trPr>
              <w:tc>
                <w:tcPr>
                  <w:tcW w:w="1202" w:type="dxa"/>
                  <w:tcBorders>
                    <w:top w:val="nil"/>
                    <w:left w:val="single" w:sz="8" w:space="0" w:color="auto"/>
                    <w:bottom w:val="nil"/>
                    <w:right w:val="nil"/>
                  </w:tcBorders>
                  <w:shd w:val="clear" w:color="auto" w:fill="auto"/>
                  <w:vAlign w:val="center"/>
                  <w:hideMark/>
                </w:tcPr>
                <w:p w14:paraId="1589FF40" w14:textId="77777777" w:rsidR="004E63D8" w:rsidRPr="009E01EF" w:rsidRDefault="004E63D8" w:rsidP="00085C1D">
                  <w:pP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 </w:t>
                  </w:r>
                </w:p>
              </w:tc>
              <w:tc>
                <w:tcPr>
                  <w:tcW w:w="742" w:type="dxa"/>
                  <w:tcBorders>
                    <w:top w:val="nil"/>
                    <w:left w:val="nil"/>
                    <w:bottom w:val="nil"/>
                    <w:right w:val="nil"/>
                  </w:tcBorders>
                  <w:shd w:val="clear" w:color="auto" w:fill="auto"/>
                  <w:vAlign w:val="center"/>
                  <w:hideMark/>
                </w:tcPr>
                <w:p w14:paraId="6A11EC86" w14:textId="77777777" w:rsidR="004E63D8" w:rsidRPr="009E01EF" w:rsidRDefault="004E63D8" w:rsidP="00085C1D">
                  <w:pPr>
                    <w:rPr>
                      <w:rFonts w:ascii="Times New Roman" w:eastAsia="Times New Roman" w:hAnsi="Times New Roman" w:cs="Times New Roman"/>
                      <w:sz w:val="24"/>
                      <w:szCs w:val="24"/>
                      <w:lang w:eastAsia="pt-BR"/>
                    </w:rPr>
                  </w:pPr>
                </w:p>
              </w:tc>
              <w:tc>
                <w:tcPr>
                  <w:tcW w:w="759" w:type="dxa"/>
                  <w:tcBorders>
                    <w:top w:val="nil"/>
                    <w:left w:val="nil"/>
                    <w:bottom w:val="nil"/>
                    <w:right w:val="nil"/>
                  </w:tcBorders>
                  <w:shd w:val="clear" w:color="auto" w:fill="auto"/>
                  <w:vAlign w:val="center"/>
                  <w:hideMark/>
                </w:tcPr>
                <w:p w14:paraId="4CABCC50" w14:textId="77777777" w:rsidR="004E63D8" w:rsidRPr="009E01EF" w:rsidRDefault="004E63D8" w:rsidP="00085C1D">
                  <w:pPr>
                    <w:rPr>
                      <w:rFonts w:ascii="Times New Roman" w:eastAsia="Times New Roman" w:hAnsi="Times New Roman" w:cs="Times New Roman"/>
                      <w:sz w:val="24"/>
                      <w:szCs w:val="24"/>
                      <w:lang w:eastAsia="pt-BR"/>
                    </w:rPr>
                  </w:pPr>
                </w:p>
              </w:tc>
              <w:tc>
                <w:tcPr>
                  <w:tcW w:w="4682" w:type="dxa"/>
                  <w:tcBorders>
                    <w:top w:val="nil"/>
                    <w:left w:val="nil"/>
                    <w:bottom w:val="nil"/>
                    <w:right w:val="nil"/>
                  </w:tcBorders>
                  <w:shd w:val="clear" w:color="auto" w:fill="auto"/>
                  <w:vAlign w:val="center"/>
                  <w:hideMark/>
                </w:tcPr>
                <w:p w14:paraId="75C9E7A9" w14:textId="77777777" w:rsidR="004E63D8" w:rsidRPr="009E01EF" w:rsidRDefault="004E63D8" w:rsidP="00085C1D">
                  <w:pPr>
                    <w:rPr>
                      <w:rFonts w:ascii="Times New Roman" w:eastAsia="Times New Roman" w:hAnsi="Times New Roman" w:cs="Times New Roman"/>
                      <w:sz w:val="24"/>
                      <w:szCs w:val="24"/>
                      <w:lang w:eastAsia="pt-BR"/>
                    </w:rPr>
                  </w:pPr>
                </w:p>
              </w:tc>
              <w:tc>
                <w:tcPr>
                  <w:tcW w:w="979" w:type="dxa"/>
                  <w:tcBorders>
                    <w:top w:val="nil"/>
                    <w:left w:val="nil"/>
                    <w:bottom w:val="nil"/>
                    <w:right w:val="nil"/>
                  </w:tcBorders>
                  <w:shd w:val="clear" w:color="auto" w:fill="auto"/>
                  <w:noWrap/>
                  <w:vAlign w:val="center"/>
                  <w:hideMark/>
                </w:tcPr>
                <w:p w14:paraId="5DC92CFD" w14:textId="77777777" w:rsidR="004E63D8" w:rsidRPr="009E01EF" w:rsidRDefault="004E63D8" w:rsidP="00085C1D">
                  <w:pPr>
                    <w:jc w:val="both"/>
                    <w:rPr>
                      <w:rFonts w:ascii="Times New Roman" w:eastAsia="Times New Roman" w:hAnsi="Times New Roman" w:cs="Times New Roman"/>
                      <w:sz w:val="24"/>
                      <w:szCs w:val="24"/>
                      <w:lang w:eastAsia="pt-BR"/>
                    </w:rPr>
                  </w:pPr>
                </w:p>
              </w:tc>
              <w:tc>
                <w:tcPr>
                  <w:tcW w:w="516" w:type="dxa"/>
                  <w:tcBorders>
                    <w:top w:val="nil"/>
                    <w:left w:val="nil"/>
                    <w:bottom w:val="nil"/>
                    <w:right w:val="nil"/>
                  </w:tcBorders>
                  <w:shd w:val="clear" w:color="auto" w:fill="auto"/>
                  <w:noWrap/>
                  <w:vAlign w:val="center"/>
                  <w:hideMark/>
                </w:tcPr>
                <w:p w14:paraId="09CFC3A6" w14:textId="77777777" w:rsidR="004E63D8" w:rsidRPr="009E01EF" w:rsidRDefault="004E63D8" w:rsidP="00085C1D">
                  <w:pPr>
                    <w:jc w:val="center"/>
                    <w:rPr>
                      <w:rFonts w:ascii="Times New Roman" w:eastAsia="Times New Roman" w:hAnsi="Times New Roman" w:cs="Times New Roman"/>
                      <w:sz w:val="24"/>
                      <w:szCs w:val="24"/>
                      <w:lang w:eastAsia="pt-BR"/>
                    </w:rPr>
                  </w:pPr>
                </w:p>
              </w:tc>
              <w:tc>
                <w:tcPr>
                  <w:tcW w:w="1534" w:type="dxa"/>
                  <w:tcBorders>
                    <w:top w:val="nil"/>
                    <w:left w:val="nil"/>
                    <w:bottom w:val="nil"/>
                    <w:right w:val="nil"/>
                  </w:tcBorders>
                  <w:shd w:val="clear" w:color="auto" w:fill="auto"/>
                  <w:noWrap/>
                  <w:vAlign w:val="center"/>
                  <w:hideMark/>
                </w:tcPr>
                <w:p w14:paraId="029173B3" w14:textId="77777777" w:rsidR="004E63D8" w:rsidRPr="009E01EF" w:rsidRDefault="004E63D8" w:rsidP="00085C1D">
                  <w:pPr>
                    <w:jc w:val="right"/>
                    <w:rPr>
                      <w:rFonts w:ascii="Times New Roman" w:eastAsia="Times New Roman" w:hAnsi="Times New Roman" w:cs="Times New Roman"/>
                      <w:sz w:val="24"/>
                      <w:szCs w:val="24"/>
                      <w:lang w:eastAsia="pt-BR"/>
                    </w:rPr>
                  </w:pPr>
                </w:p>
              </w:tc>
              <w:tc>
                <w:tcPr>
                  <w:tcW w:w="1577" w:type="dxa"/>
                  <w:tcBorders>
                    <w:top w:val="nil"/>
                    <w:left w:val="nil"/>
                    <w:bottom w:val="nil"/>
                    <w:right w:val="nil"/>
                  </w:tcBorders>
                  <w:shd w:val="clear" w:color="auto" w:fill="auto"/>
                  <w:noWrap/>
                  <w:vAlign w:val="center"/>
                  <w:hideMark/>
                </w:tcPr>
                <w:p w14:paraId="21105CF1" w14:textId="77777777" w:rsidR="004E63D8" w:rsidRPr="009E01EF" w:rsidRDefault="004E63D8" w:rsidP="00085C1D">
                  <w:pPr>
                    <w:rPr>
                      <w:rFonts w:ascii="Times New Roman" w:eastAsia="Times New Roman" w:hAnsi="Times New Roman" w:cs="Times New Roman"/>
                      <w:sz w:val="24"/>
                      <w:szCs w:val="24"/>
                      <w:lang w:eastAsia="pt-BR"/>
                    </w:rPr>
                  </w:pPr>
                </w:p>
              </w:tc>
              <w:tc>
                <w:tcPr>
                  <w:tcW w:w="1203" w:type="dxa"/>
                  <w:tcBorders>
                    <w:top w:val="nil"/>
                    <w:left w:val="nil"/>
                    <w:bottom w:val="nil"/>
                    <w:right w:val="nil"/>
                  </w:tcBorders>
                  <w:shd w:val="clear" w:color="auto" w:fill="auto"/>
                  <w:noWrap/>
                  <w:vAlign w:val="center"/>
                  <w:hideMark/>
                </w:tcPr>
                <w:p w14:paraId="0BCA44E6" w14:textId="77777777" w:rsidR="004E63D8" w:rsidRPr="009E01EF" w:rsidRDefault="004E63D8" w:rsidP="00085C1D">
                  <w:pPr>
                    <w:rPr>
                      <w:rFonts w:ascii="Times New Roman" w:eastAsia="Times New Roman" w:hAnsi="Times New Roman" w:cs="Times New Roman"/>
                      <w:sz w:val="24"/>
                      <w:szCs w:val="24"/>
                      <w:lang w:eastAsia="pt-BR"/>
                    </w:rPr>
                  </w:pPr>
                </w:p>
              </w:tc>
              <w:tc>
                <w:tcPr>
                  <w:tcW w:w="866" w:type="dxa"/>
                  <w:tcBorders>
                    <w:top w:val="nil"/>
                    <w:left w:val="nil"/>
                    <w:bottom w:val="nil"/>
                    <w:right w:val="single" w:sz="8" w:space="0" w:color="auto"/>
                  </w:tcBorders>
                  <w:shd w:val="clear" w:color="auto" w:fill="auto"/>
                  <w:noWrap/>
                  <w:vAlign w:val="center"/>
                  <w:hideMark/>
                </w:tcPr>
                <w:p w14:paraId="69C1F0A3" w14:textId="77777777" w:rsidR="004E63D8" w:rsidRPr="009E01EF" w:rsidRDefault="004E63D8" w:rsidP="00085C1D">
                  <w:pP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 </w:t>
                  </w:r>
                </w:p>
              </w:tc>
            </w:tr>
            <w:tr w:rsidR="004E63D8" w:rsidRPr="009E01EF" w14:paraId="695D9127" w14:textId="77777777" w:rsidTr="00085C1D">
              <w:trPr>
                <w:trHeight w:val="499"/>
              </w:trPr>
              <w:tc>
                <w:tcPr>
                  <w:tcW w:w="1202" w:type="dxa"/>
                  <w:tcBorders>
                    <w:top w:val="single" w:sz="4" w:space="0" w:color="auto"/>
                    <w:left w:val="single" w:sz="8" w:space="0" w:color="auto"/>
                    <w:bottom w:val="single" w:sz="4" w:space="0" w:color="auto"/>
                    <w:right w:val="single" w:sz="4" w:space="0" w:color="auto"/>
                  </w:tcBorders>
                  <w:shd w:val="clear" w:color="000000" w:fill="C0C0C0"/>
                  <w:noWrap/>
                  <w:vAlign w:val="center"/>
                  <w:hideMark/>
                </w:tcPr>
                <w:p w14:paraId="4A50C676" w14:textId="77777777" w:rsidR="004E63D8" w:rsidRPr="009E01EF" w:rsidRDefault="004E63D8" w:rsidP="00085C1D">
                  <w:pPr>
                    <w:jc w:val="center"/>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5.0</w:t>
                  </w:r>
                </w:p>
              </w:tc>
              <w:tc>
                <w:tcPr>
                  <w:tcW w:w="742" w:type="dxa"/>
                  <w:tcBorders>
                    <w:top w:val="single" w:sz="4" w:space="0" w:color="auto"/>
                    <w:left w:val="nil"/>
                    <w:bottom w:val="single" w:sz="4" w:space="0" w:color="auto"/>
                    <w:right w:val="single" w:sz="4" w:space="0" w:color="auto"/>
                  </w:tcBorders>
                  <w:shd w:val="clear" w:color="000000" w:fill="C0C0C0"/>
                  <w:noWrap/>
                  <w:vAlign w:val="center"/>
                  <w:hideMark/>
                </w:tcPr>
                <w:p w14:paraId="17DA7669" w14:textId="77777777" w:rsidR="004E63D8" w:rsidRPr="009E01EF" w:rsidRDefault="004E63D8" w:rsidP="00085C1D">
                  <w:pPr>
                    <w:jc w:val="center"/>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 </w:t>
                  </w:r>
                </w:p>
              </w:tc>
              <w:tc>
                <w:tcPr>
                  <w:tcW w:w="759" w:type="dxa"/>
                  <w:tcBorders>
                    <w:top w:val="single" w:sz="4" w:space="0" w:color="auto"/>
                    <w:left w:val="nil"/>
                    <w:bottom w:val="single" w:sz="4" w:space="0" w:color="auto"/>
                    <w:right w:val="single" w:sz="4" w:space="0" w:color="auto"/>
                  </w:tcBorders>
                  <w:shd w:val="clear" w:color="000000" w:fill="C0C0C0"/>
                  <w:noWrap/>
                  <w:vAlign w:val="center"/>
                  <w:hideMark/>
                </w:tcPr>
                <w:p w14:paraId="32FD4FF2" w14:textId="77777777" w:rsidR="004E63D8" w:rsidRPr="009E01EF" w:rsidRDefault="004E63D8" w:rsidP="00085C1D">
                  <w:pPr>
                    <w:jc w:val="center"/>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 </w:t>
                  </w:r>
                </w:p>
              </w:tc>
              <w:tc>
                <w:tcPr>
                  <w:tcW w:w="4682" w:type="dxa"/>
                  <w:tcBorders>
                    <w:top w:val="single" w:sz="4" w:space="0" w:color="auto"/>
                    <w:left w:val="nil"/>
                    <w:bottom w:val="single" w:sz="4" w:space="0" w:color="auto"/>
                    <w:right w:val="single" w:sz="4" w:space="0" w:color="auto"/>
                  </w:tcBorders>
                  <w:shd w:val="clear" w:color="000000" w:fill="C0C0C0"/>
                  <w:vAlign w:val="center"/>
                  <w:hideMark/>
                </w:tcPr>
                <w:p w14:paraId="3AF0BA6D" w14:textId="77777777" w:rsidR="004E63D8" w:rsidRPr="009E01EF" w:rsidRDefault="004E63D8" w:rsidP="00085C1D">
                  <w:pPr>
                    <w:jc w:val="both"/>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ESQUADRIAS</w:t>
                  </w:r>
                </w:p>
              </w:tc>
              <w:tc>
                <w:tcPr>
                  <w:tcW w:w="979" w:type="dxa"/>
                  <w:tcBorders>
                    <w:top w:val="single" w:sz="4" w:space="0" w:color="auto"/>
                    <w:left w:val="nil"/>
                    <w:bottom w:val="single" w:sz="4" w:space="0" w:color="auto"/>
                    <w:right w:val="single" w:sz="4" w:space="0" w:color="auto"/>
                  </w:tcBorders>
                  <w:shd w:val="clear" w:color="000000" w:fill="C0C0C0"/>
                  <w:noWrap/>
                  <w:vAlign w:val="center"/>
                  <w:hideMark/>
                </w:tcPr>
                <w:p w14:paraId="402CB453" w14:textId="77777777" w:rsidR="004E63D8" w:rsidRPr="009E01EF" w:rsidRDefault="004E63D8" w:rsidP="00085C1D">
                  <w:pPr>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 </w:t>
                  </w:r>
                </w:p>
              </w:tc>
              <w:tc>
                <w:tcPr>
                  <w:tcW w:w="516" w:type="dxa"/>
                  <w:tcBorders>
                    <w:top w:val="single" w:sz="4" w:space="0" w:color="auto"/>
                    <w:left w:val="nil"/>
                    <w:bottom w:val="single" w:sz="4" w:space="0" w:color="auto"/>
                    <w:right w:val="single" w:sz="4" w:space="0" w:color="auto"/>
                  </w:tcBorders>
                  <w:shd w:val="clear" w:color="000000" w:fill="C0C0C0"/>
                  <w:noWrap/>
                  <w:vAlign w:val="center"/>
                  <w:hideMark/>
                </w:tcPr>
                <w:p w14:paraId="0E0EADFF" w14:textId="77777777" w:rsidR="004E63D8" w:rsidRPr="009E01EF" w:rsidRDefault="004E63D8" w:rsidP="00085C1D">
                  <w:pPr>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 </w:t>
                  </w:r>
                </w:p>
              </w:tc>
              <w:tc>
                <w:tcPr>
                  <w:tcW w:w="1534" w:type="dxa"/>
                  <w:tcBorders>
                    <w:top w:val="single" w:sz="4" w:space="0" w:color="auto"/>
                    <w:left w:val="nil"/>
                    <w:bottom w:val="single" w:sz="4" w:space="0" w:color="auto"/>
                    <w:right w:val="single" w:sz="4" w:space="0" w:color="auto"/>
                  </w:tcBorders>
                  <w:shd w:val="clear" w:color="000000" w:fill="C0C0C0"/>
                  <w:noWrap/>
                  <w:vAlign w:val="center"/>
                  <w:hideMark/>
                </w:tcPr>
                <w:p w14:paraId="6435BAF2" w14:textId="77777777" w:rsidR="004E63D8" w:rsidRPr="009E01EF" w:rsidRDefault="004E63D8" w:rsidP="00085C1D">
                  <w:pPr>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 </w:t>
                  </w:r>
                </w:p>
              </w:tc>
              <w:tc>
                <w:tcPr>
                  <w:tcW w:w="1577" w:type="dxa"/>
                  <w:tcBorders>
                    <w:top w:val="single" w:sz="4" w:space="0" w:color="auto"/>
                    <w:left w:val="nil"/>
                    <w:bottom w:val="single" w:sz="4" w:space="0" w:color="auto"/>
                    <w:right w:val="single" w:sz="4" w:space="0" w:color="auto"/>
                  </w:tcBorders>
                  <w:shd w:val="clear" w:color="000000" w:fill="C0C0C0"/>
                  <w:noWrap/>
                  <w:vAlign w:val="center"/>
                  <w:hideMark/>
                </w:tcPr>
                <w:p w14:paraId="7C51AF4D" w14:textId="77777777" w:rsidR="004E63D8" w:rsidRPr="009E01EF" w:rsidRDefault="004E63D8" w:rsidP="00085C1D">
                  <w:pPr>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 </w:t>
                  </w:r>
                </w:p>
              </w:tc>
              <w:tc>
                <w:tcPr>
                  <w:tcW w:w="1203" w:type="dxa"/>
                  <w:tcBorders>
                    <w:top w:val="single" w:sz="4" w:space="0" w:color="auto"/>
                    <w:left w:val="nil"/>
                    <w:bottom w:val="single" w:sz="4" w:space="0" w:color="auto"/>
                    <w:right w:val="single" w:sz="4" w:space="0" w:color="auto"/>
                  </w:tcBorders>
                  <w:shd w:val="clear" w:color="000000" w:fill="C0C0C0"/>
                  <w:noWrap/>
                  <w:vAlign w:val="center"/>
                  <w:hideMark/>
                </w:tcPr>
                <w:p w14:paraId="64BF118F" w14:textId="77777777" w:rsidR="004E63D8" w:rsidRPr="009E01EF" w:rsidRDefault="004E63D8" w:rsidP="00085C1D">
                  <w:pPr>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 xml:space="preserve">             11.271,42 </w:t>
                  </w:r>
                </w:p>
              </w:tc>
              <w:tc>
                <w:tcPr>
                  <w:tcW w:w="866" w:type="dxa"/>
                  <w:tcBorders>
                    <w:top w:val="single" w:sz="4" w:space="0" w:color="auto"/>
                    <w:left w:val="nil"/>
                    <w:bottom w:val="single" w:sz="4" w:space="0" w:color="auto"/>
                    <w:right w:val="single" w:sz="8" w:space="0" w:color="auto"/>
                  </w:tcBorders>
                  <w:shd w:val="clear" w:color="000000" w:fill="C0C0C0"/>
                  <w:noWrap/>
                  <w:vAlign w:val="center"/>
                  <w:hideMark/>
                </w:tcPr>
                <w:p w14:paraId="11118D11" w14:textId="77777777" w:rsidR="004E63D8" w:rsidRPr="009E01EF" w:rsidRDefault="004E63D8" w:rsidP="00085C1D">
                  <w:pPr>
                    <w:jc w:val="right"/>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0,82%</w:t>
                  </w:r>
                </w:p>
              </w:tc>
            </w:tr>
            <w:tr w:rsidR="004E63D8" w:rsidRPr="009E01EF" w14:paraId="5F89D73C" w14:textId="77777777" w:rsidTr="00085C1D">
              <w:trPr>
                <w:trHeight w:val="1275"/>
              </w:trPr>
              <w:tc>
                <w:tcPr>
                  <w:tcW w:w="1202" w:type="dxa"/>
                  <w:tcBorders>
                    <w:top w:val="nil"/>
                    <w:left w:val="single" w:sz="8" w:space="0" w:color="auto"/>
                    <w:bottom w:val="single" w:sz="4" w:space="0" w:color="auto"/>
                    <w:right w:val="single" w:sz="4" w:space="0" w:color="auto"/>
                  </w:tcBorders>
                  <w:shd w:val="clear" w:color="auto" w:fill="auto"/>
                  <w:vAlign w:val="center"/>
                  <w:hideMark/>
                </w:tcPr>
                <w:p w14:paraId="4596660D"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5.1</w:t>
                  </w:r>
                </w:p>
              </w:tc>
              <w:tc>
                <w:tcPr>
                  <w:tcW w:w="742" w:type="dxa"/>
                  <w:tcBorders>
                    <w:top w:val="nil"/>
                    <w:left w:val="nil"/>
                    <w:bottom w:val="single" w:sz="4" w:space="0" w:color="auto"/>
                    <w:right w:val="single" w:sz="4" w:space="0" w:color="auto"/>
                  </w:tcBorders>
                  <w:shd w:val="clear" w:color="auto" w:fill="auto"/>
                  <w:vAlign w:val="center"/>
                  <w:hideMark/>
                </w:tcPr>
                <w:p w14:paraId="35D5D53E"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90844</w:t>
                  </w:r>
                </w:p>
              </w:tc>
              <w:tc>
                <w:tcPr>
                  <w:tcW w:w="759" w:type="dxa"/>
                  <w:tcBorders>
                    <w:top w:val="nil"/>
                    <w:left w:val="nil"/>
                    <w:bottom w:val="single" w:sz="4" w:space="0" w:color="auto"/>
                    <w:right w:val="single" w:sz="4" w:space="0" w:color="auto"/>
                  </w:tcBorders>
                  <w:shd w:val="clear" w:color="auto" w:fill="auto"/>
                  <w:vAlign w:val="center"/>
                  <w:hideMark/>
                </w:tcPr>
                <w:p w14:paraId="6762812A"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SINAPI</w:t>
                  </w:r>
                </w:p>
              </w:tc>
              <w:tc>
                <w:tcPr>
                  <w:tcW w:w="4682" w:type="dxa"/>
                  <w:tcBorders>
                    <w:top w:val="nil"/>
                    <w:left w:val="nil"/>
                    <w:bottom w:val="single" w:sz="4" w:space="0" w:color="auto"/>
                    <w:right w:val="single" w:sz="4" w:space="0" w:color="auto"/>
                  </w:tcBorders>
                  <w:shd w:val="clear" w:color="auto" w:fill="auto"/>
                  <w:vAlign w:val="center"/>
                  <w:hideMark/>
                </w:tcPr>
                <w:p w14:paraId="490219B3" w14:textId="77777777" w:rsidR="004E63D8" w:rsidRPr="009E01EF" w:rsidRDefault="004E63D8" w:rsidP="00085C1D">
                  <w:pPr>
                    <w:jc w:val="both"/>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KIT DE PORTA DE MADEIRA PARA PINTURA, SEMI-OCA (LEVE OU MÉDIA), PADRÃO MÉDIO, 90X210CM, ESPESSURA DE 3,5CM, ITENS INCLUSOS: DOBRADIÇAS, MONT</w:t>
                  </w:r>
                  <w:r w:rsidRPr="009E01EF">
                    <w:rPr>
                      <w:rFonts w:ascii="Times New Roman" w:eastAsia="Times New Roman" w:hAnsi="Times New Roman" w:cs="Times New Roman"/>
                      <w:sz w:val="24"/>
                      <w:szCs w:val="24"/>
                      <w:lang w:eastAsia="pt-BR"/>
                    </w:rPr>
                    <w:br/>
                    <w:t xml:space="preserve">AGEM E INSTALAÇÃO DO BATENTE, FECHADURA COM </w:t>
                  </w:r>
                  <w:r w:rsidRPr="009E01EF">
                    <w:rPr>
                      <w:rFonts w:ascii="Times New Roman" w:eastAsia="Times New Roman" w:hAnsi="Times New Roman" w:cs="Times New Roman"/>
                      <w:sz w:val="24"/>
                      <w:szCs w:val="24"/>
                      <w:lang w:eastAsia="pt-BR"/>
                    </w:rPr>
                    <w:lastRenderedPageBreak/>
                    <w:t>EXECUÇÃO DO FURO - FORNECIMENTO E INSTALAÇÃO. AF_12/2019</w:t>
                  </w:r>
                </w:p>
              </w:tc>
              <w:tc>
                <w:tcPr>
                  <w:tcW w:w="979" w:type="dxa"/>
                  <w:tcBorders>
                    <w:top w:val="nil"/>
                    <w:left w:val="nil"/>
                    <w:bottom w:val="single" w:sz="4" w:space="0" w:color="auto"/>
                    <w:right w:val="single" w:sz="4" w:space="0" w:color="auto"/>
                  </w:tcBorders>
                  <w:shd w:val="clear" w:color="auto" w:fill="auto"/>
                  <w:noWrap/>
                  <w:vAlign w:val="center"/>
                  <w:hideMark/>
                </w:tcPr>
                <w:p w14:paraId="70A0C203" w14:textId="77777777" w:rsidR="004E63D8" w:rsidRPr="009E01EF" w:rsidRDefault="004E63D8" w:rsidP="00085C1D">
                  <w:pPr>
                    <w:jc w:val="center"/>
                    <w:rPr>
                      <w:rFonts w:ascii="Times New Roman" w:eastAsia="Times New Roman" w:hAnsi="Times New Roman" w:cs="Times New Roman"/>
                      <w:sz w:val="24"/>
                      <w:szCs w:val="24"/>
                      <w:lang w:eastAsia="pt-BR"/>
                    </w:rPr>
                  </w:pPr>
                  <w:proofErr w:type="spellStart"/>
                  <w:r w:rsidRPr="009E01EF">
                    <w:rPr>
                      <w:rFonts w:ascii="Times New Roman" w:eastAsia="Times New Roman" w:hAnsi="Times New Roman" w:cs="Times New Roman"/>
                      <w:sz w:val="24"/>
                      <w:szCs w:val="24"/>
                      <w:lang w:eastAsia="pt-BR"/>
                    </w:rPr>
                    <w:lastRenderedPageBreak/>
                    <w:t>un</w:t>
                  </w:r>
                  <w:proofErr w:type="spellEnd"/>
                </w:p>
              </w:tc>
              <w:tc>
                <w:tcPr>
                  <w:tcW w:w="516" w:type="dxa"/>
                  <w:tcBorders>
                    <w:top w:val="nil"/>
                    <w:left w:val="nil"/>
                    <w:bottom w:val="single" w:sz="4" w:space="0" w:color="auto"/>
                    <w:right w:val="single" w:sz="4" w:space="0" w:color="auto"/>
                  </w:tcBorders>
                  <w:shd w:val="clear" w:color="000000" w:fill="FFFFFF"/>
                  <w:noWrap/>
                  <w:vAlign w:val="center"/>
                  <w:hideMark/>
                </w:tcPr>
                <w:p w14:paraId="623FF30F" w14:textId="77777777" w:rsidR="004E63D8" w:rsidRPr="009E01EF" w:rsidRDefault="004E63D8" w:rsidP="00085C1D">
                  <w:pPr>
                    <w:jc w:val="right"/>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1,00 </w:t>
                  </w:r>
                </w:p>
              </w:tc>
              <w:tc>
                <w:tcPr>
                  <w:tcW w:w="1534" w:type="dxa"/>
                  <w:tcBorders>
                    <w:top w:val="nil"/>
                    <w:left w:val="nil"/>
                    <w:bottom w:val="single" w:sz="4" w:space="0" w:color="auto"/>
                    <w:right w:val="single" w:sz="4" w:space="0" w:color="auto"/>
                  </w:tcBorders>
                  <w:shd w:val="clear" w:color="000000" w:fill="FFFFFF"/>
                  <w:noWrap/>
                  <w:vAlign w:val="center"/>
                  <w:hideMark/>
                </w:tcPr>
                <w:p w14:paraId="4A5C7DF6"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1.209,46 </w:t>
                  </w:r>
                </w:p>
              </w:tc>
              <w:tc>
                <w:tcPr>
                  <w:tcW w:w="1577" w:type="dxa"/>
                  <w:tcBorders>
                    <w:top w:val="nil"/>
                    <w:left w:val="nil"/>
                    <w:bottom w:val="single" w:sz="4" w:space="0" w:color="auto"/>
                    <w:right w:val="single" w:sz="4" w:space="0" w:color="auto"/>
                  </w:tcBorders>
                  <w:shd w:val="clear" w:color="000000" w:fill="FFFFFF"/>
                  <w:noWrap/>
                  <w:vAlign w:val="center"/>
                  <w:hideMark/>
                </w:tcPr>
                <w:p w14:paraId="59591557"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1.532,99 </w:t>
                  </w:r>
                </w:p>
              </w:tc>
              <w:tc>
                <w:tcPr>
                  <w:tcW w:w="1203" w:type="dxa"/>
                  <w:tcBorders>
                    <w:top w:val="nil"/>
                    <w:left w:val="nil"/>
                    <w:bottom w:val="single" w:sz="4" w:space="0" w:color="auto"/>
                    <w:right w:val="single" w:sz="4" w:space="0" w:color="auto"/>
                  </w:tcBorders>
                  <w:shd w:val="clear" w:color="000000" w:fill="FFFFFF"/>
                  <w:noWrap/>
                  <w:vAlign w:val="center"/>
                  <w:hideMark/>
                </w:tcPr>
                <w:p w14:paraId="499495AE"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1.532,99 </w:t>
                  </w:r>
                </w:p>
              </w:tc>
              <w:tc>
                <w:tcPr>
                  <w:tcW w:w="866" w:type="dxa"/>
                  <w:tcBorders>
                    <w:top w:val="nil"/>
                    <w:left w:val="nil"/>
                    <w:bottom w:val="single" w:sz="4" w:space="0" w:color="auto"/>
                    <w:right w:val="single" w:sz="8" w:space="0" w:color="auto"/>
                  </w:tcBorders>
                  <w:shd w:val="clear" w:color="auto" w:fill="auto"/>
                  <w:noWrap/>
                  <w:vAlign w:val="center"/>
                  <w:hideMark/>
                </w:tcPr>
                <w:p w14:paraId="643EFD57" w14:textId="77777777" w:rsidR="004E63D8" w:rsidRPr="009E01EF" w:rsidRDefault="004E63D8" w:rsidP="00085C1D">
                  <w:pPr>
                    <w:jc w:val="right"/>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0,11%</w:t>
                  </w:r>
                </w:p>
              </w:tc>
            </w:tr>
            <w:tr w:rsidR="004E63D8" w:rsidRPr="009E01EF" w14:paraId="3BB07384" w14:textId="77777777" w:rsidTr="00085C1D">
              <w:trPr>
                <w:trHeight w:val="1275"/>
              </w:trPr>
              <w:tc>
                <w:tcPr>
                  <w:tcW w:w="1202" w:type="dxa"/>
                  <w:tcBorders>
                    <w:top w:val="nil"/>
                    <w:left w:val="single" w:sz="8" w:space="0" w:color="auto"/>
                    <w:bottom w:val="single" w:sz="4" w:space="0" w:color="auto"/>
                    <w:right w:val="single" w:sz="4" w:space="0" w:color="auto"/>
                  </w:tcBorders>
                  <w:shd w:val="clear" w:color="auto" w:fill="auto"/>
                  <w:vAlign w:val="center"/>
                  <w:hideMark/>
                </w:tcPr>
                <w:p w14:paraId="4612F077"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5.2</w:t>
                  </w:r>
                </w:p>
              </w:tc>
              <w:tc>
                <w:tcPr>
                  <w:tcW w:w="742" w:type="dxa"/>
                  <w:tcBorders>
                    <w:top w:val="nil"/>
                    <w:left w:val="nil"/>
                    <w:bottom w:val="single" w:sz="4" w:space="0" w:color="auto"/>
                    <w:right w:val="single" w:sz="4" w:space="0" w:color="auto"/>
                  </w:tcBorders>
                  <w:shd w:val="clear" w:color="auto" w:fill="auto"/>
                  <w:vAlign w:val="center"/>
                  <w:hideMark/>
                </w:tcPr>
                <w:p w14:paraId="5F9FCCA3"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90845</w:t>
                  </w:r>
                </w:p>
              </w:tc>
              <w:tc>
                <w:tcPr>
                  <w:tcW w:w="759" w:type="dxa"/>
                  <w:tcBorders>
                    <w:top w:val="nil"/>
                    <w:left w:val="nil"/>
                    <w:bottom w:val="single" w:sz="4" w:space="0" w:color="auto"/>
                    <w:right w:val="single" w:sz="4" w:space="0" w:color="auto"/>
                  </w:tcBorders>
                  <w:shd w:val="clear" w:color="auto" w:fill="auto"/>
                  <w:vAlign w:val="center"/>
                  <w:hideMark/>
                </w:tcPr>
                <w:p w14:paraId="107A6707" w14:textId="77777777" w:rsidR="004E63D8" w:rsidRPr="009E01EF" w:rsidRDefault="004E63D8" w:rsidP="00085C1D">
                  <w:pPr>
                    <w:jc w:val="center"/>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SINAPI</w:t>
                  </w:r>
                </w:p>
              </w:tc>
              <w:tc>
                <w:tcPr>
                  <w:tcW w:w="4682" w:type="dxa"/>
                  <w:tcBorders>
                    <w:top w:val="nil"/>
                    <w:left w:val="nil"/>
                    <w:bottom w:val="single" w:sz="4" w:space="0" w:color="auto"/>
                    <w:right w:val="single" w:sz="4" w:space="0" w:color="auto"/>
                  </w:tcBorders>
                  <w:shd w:val="clear" w:color="auto" w:fill="auto"/>
                  <w:vAlign w:val="center"/>
                  <w:hideMark/>
                </w:tcPr>
                <w:p w14:paraId="42CF3AE7" w14:textId="77777777" w:rsidR="004E63D8" w:rsidRPr="009E01EF" w:rsidRDefault="004E63D8" w:rsidP="00085C1D">
                  <w:pPr>
                    <w:jc w:val="both"/>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KIT DE PORTA DE MADEIRA PARA PINTURA, SEMI-OCA (PESADA OU SUPERPESADA), PADRÃO MÉDIO, 80X210CM, ESPESSURA DE 3,5CM, ITENS INCLUSOS: DOBRADIÇ</w:t>
                  </w:r>
                  <w:r w:rsidRPr="009E01EF">
                    <w:rPr>
                      <w:rFonts w:ascii="Times New Roman" w:eastAsia="Times New Roman" w:hAnsi="Times New Roman" w:cs="Times New Roman"/>
                      <w:sz w:val="24"/>
                      <w:szCs w:val="24"/>
                      <w:lang w:eastAsia="pt-BR"/>
                    </w:rPr>
                    <w:br/>
                    <w:t>AS, MONTAGEM E INSTALAÇÃO DO BATENTE, FECHADURA COM EXECUÇÃO DO FURO - FORNECIMENTO E INSTALAÇÃO. AF_12/2019</w:t>
                  </w:r>
                </w:p>
              </w:tc>
              <w:tc>
                <w:tcPr>
                  <w:tcW w:w="979" w:type="dxa"/>
                  <w:tcBorders>
                    <w:top w:val="nil"/>
                    <w:left w:val="nil"/>
                    <w:bottom w:val="single" w:sz="4" w:space="0" w:color="auto"/>
                    <w:right w:val="single" w:sz="4" w:space="0" w:color="auto"/>
                  </w:tcBorders>
                  <w:shd w:val="clear" w:color="auto" w:fill="auto"/>
                  <w:noWrap/>
                  <w:vAlign w:val="center"/>
                  <w:hideMark/>
                </w:tcPr>
                <w:p w14:paraId="23139513" w14:textId="77777777" w:rsidR="004E63D8" w:rsidRPr="009E01EF" w:rsidRDefault="004E63D8" w:rsidP="00085C1D">
                  <w:pPr>
                    <w:jc w:val="center"/>
                    <w:rPr>
                      <w:rFonts w:ascii="Times New Roman" w:eastAsia="Times New Roman" w:hAnsi="Times New Roman" w:cs="Times New Roman"/>
                      <w:sz w:val="24"/>
                      <w:szCs w:val="24"/>
                      <w:lang w:eastAsia="pt-BR"/>
                    </w:rPr>
                  </w:pPr>
                  <w:proofErr w:type="spellStart"/>
                  <w:r w:rsidRPr="009E01EF">
                    <w:rPr>
                      <w:rFonts w:ascii="Times New Roman" w:eastAsia="Times New Roman" w:hAnsi="Times New Roman" w:cs="Times New Roman"/>
                      <w:sz w:val="24"/>
                      <w:szCs w:val="24"/>
                      <w:lang w:eastAsia="pt-BR"/>
                    </w:rPr>
                    <w:t>un</w:t>
                  </w:r>
                  <w:proofErr w:type="spellEnd"/>
                </w:p>
              </w:tc>
              <w:tc>
                <w:tcPr>
                  <w:tcW w:w="516" w:type="dxa"/>
                  <w:tcBorders>
                    <w:top w:val="nil"/>
                    <w:left w:val="nil"/>
                    <w:bottom w:val="single" w:sz="4" w:space="0" w:color="auto"/>
                    <w:right w:val="single" w:sz="4" w:space="0" w:color="auto"/>
                  </w:tcBorders>
                  <w:shd w:val="clear" w:color="000000" w:fill="FFFFFF"/>
                  <w:noWrap/>
                  <w:vAlign w:val="center"/>
                  <w:hideMark/>
                </w:tcPr>
                <w:p w14:paraId="414AB59F" w14:textId="77777777" w:rsidR="004E63D8" w:rsidRPr="009E01EF" w:rsidRDefault="004E63D8" w:rsidP="00085C1D">
                  <w:pPr>
                    <w:jc w:val="right"/>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4,00 </w:t>
                  </w:r>
                </w:p>
              </w:tc>
              <w:tc>
                <w:tcPr>
                  <w:tcW w:w="1534" w:type="dxa"/>
                  <w:tcBorders>
                    <w:top w:val="nil"/>
                    <w:left w:val="nil"/>
                    <w:bottom w:val="single" w:sz="4" w:space="0" w:color="auto"/>
                    <w:right w:val="single" w:sz="4" w:space="0" w:color="auto"/>
                  </w:tcBorders>
                  <w:shd w:val="clear" w:color="000000" w:fill="FFFFFF"/>
                  <w:noWrap/>
                  <w:vAlign w:val="center"/>
                  <w:hideMark/>
                </w:tcPr>
                <w:p w14:paraId="6A2665AF"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1.384,35 </w:t>
                  </w:r>
                </w:p>
              </w:tc>
              <w:tc>
                <w:tcPr>
                  <w:tcW w:w="1577" w:type="dxa"/>
                  <w:tcBorders>
                    <w:top w:val="nil"/>
                    <w:left w:val="nil"/>
                    <w:bottom w:val="single" w:sz="4" w:space="0" w:color="auto"/>
                    <w:right w:val="single" w:sz="4" w:space="0" w:color="auto"/>
                  </w:tcBorders>
                  <w:shd w:val="clear" w:color="000000" w:fill="FFFFFF"/>
                  <w:noWrap/>
                  <w:vAlign w:val="center"/>
                  <w:hideMark/>
                </w:tcPr>
                <w:p w14:paraId="5E17CB01"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1.754,66 </w:t>
                  </w:r>
                </w:p>
              </w:tc>
              <w:tc>
                <w:tcPr>
                  <w:tcW w:w="1203" w:type="dxa"/>
                  <w:tcBorders>
                    <w:top w:val="nil"/>
                    <w:left w:val="nil"/>
                    <w:bottom w:val="single" w:sz="4" w:space="0" w:color="auto"/>
                    <w:right w:val="single" w:sz="4" w:space="0" w:color="auto"/>
                  </w:tcBorders>
                  <w:shd w:val="clear" w:color="000000" w:fill="FFFFFF"/>
                  <w:noWrap/>
                  <w:vAlign w:val="center"/>
                  <w:hideMark/>
                </w:tcPr>
                <w:p w14:paraId="51D3DCCC"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7.018,65 </w:t>
                  </w:r>
                </w:p>
              </w:tc>
              <w:tc>
                <w:tcPr>
                  <w:tcW w:w="866" w:type="dxa"/>
                  <w:tcBorders>
                    <w:top w:val="nil"/>
                    <w:left w:val="nil"/>
                    <w:bottom w:val="single" w:sz="4" w:space="0" w:color="auto"/>
                    <w:right w:val="single" w:sz="8" w:space="0" w:color="auto"/>
                  </w:tcBorders>
                  <w:shd w:val="clear" w:color="auto" w:fill="auto"/>
                  <w:noWrap/>
                  <w:vAlign w:val="center"/>
                  <w:hideMark/>
                </w:tcPr>
                <w:p w14:paraId="47CA6C7B" w14:textId="77777777" w:rsidR="004E63D8" w:rsidRPr="009E01EF" w:rsidRDefault="004E63D8" w:rsidP="00085C1D">
                  <w:pPr>
                    <w:jc w:val="right"/>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0,51%</w:t>
                  </w:r>
                </w:p>
              </w:tc>
            </w:tr>
            <w:tr w:rsidR="004E63D8" w:rsidRPr="009E01EF" w14:paraId="0C6F4DCF" w14:textId="77777777" w:rsidTr="00085C1D">
              <w:trPr>
                <w:trHeight w:val="1275"/>
              </w:trPr>
              <w:tc>
                <w:tcPr>
                  <w:tcW w:w="1202" w:type="dxa"/>
                  <w:tcBorders>
                    <w:top w:val="nil"/>
                    <w:left w:val="single" w:sz="8" w:space="0" w:color="auto"/>
                    <w:bottom w:val="single" w:sz="4" w:space="0" w:color="auto"/>
                    <w:right w:val="single" w:sz="4" w:space="0" w:color="auto"/>
                  </w:tcBorders>
                  <w:shd w:val="clear" w:color="auto" w:fill="auto"/>
                  <w:vAlign w:val="center"/>
                  <w:hideMark/>
                </w:tcPr>
                <w:p w14:paraId="7B4C57B5"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5.3</w:t>
                  </w:r>
                </w:p>
              </w:tc>
              <w:tc>
                <w:tcPr>
                  <w:tcW w:w="742" w:type="dxa"/>
                  <w:tcBorders>
                    <w:top w:val="nil"/>
                    <w:left w:val="nil"/>
                    <w:bottom w:val="single" w:sz="4" w:space="0" w:color="auto"/>
                    <w:right w:val="single" w:sz="4" w:space="0" w:color="auto"/>
                  </w:tcBorders>
                  <w:shd w:val="clear" w:color="auto" w:fill="auto"/>
                  <w:vAlign w:val="center"/>
                  <w:hideMark/>
                </w:tcPr>
                <w:p w14:paraId="3ACDA2E8"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90841</w:t>
                  </w:r>
                </w:p>
              </w:tc>
              <w:tc>
                <w:tcPr>
                  <w:tcW w:w="759" w:type="dxa"/>
                  <w:tcBorders>
                    <w:top w:val="nil"/>
                    <w:left w:val="nil"/>
                    <w:bottom w:val="single" w:sz="4" w:space="0" w:color="auto"/>
                    <w:right w:val="single" w:sz="4" w:space="0" w:color="auto"/>
                  </w:tcBorders>
                  <w:shd w:val="clear" w:color="auto" w:fill="auto"/>
                  <w:vAlign w:val="center"/>
                  <w:hideMark/>
                </w:tcPr>
                <w:p w14:paraId="7DEF6456"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SINAPI</w:t>
                  </w:r>
                </w:p>
              </w:tc>
              <w:tc>
                <w:tcPr>
                  <w:tcW w:w="4682" w:type="dxa"/>
                  <w:tcBorders>
                    <w:top w:val="nil"/>
                    <w:left w:val="nil"/>
                    <w:bottom w:val="single" w:sz="4" w:space="0" w:color="auto"/>
                    <w:right w:val="single" w:sz="4" w:space="0" w:color="auto"/>
                  </w:tcBorders>
                  <w:shd w:val="clear" w:color="auto" w:fill="auto"/>
                  <w:vAlign w:val="center"/>
                  <w:hideMark/>
                </w:tcPr>
                <w:p w14:paraId="63E93113" w14:textId="77777777" w:rsidR="004E63D8" w:rsidRPr="009E01EF" w:rsidRDefault="004E63D8" w:rsidP="00085C1D">
                  <w:pPr>
                    <w:jc w:val="both"/>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KIT DE PORTA DE MADEIRA PARA PINTURA, SEMI-OCA (LEVE OU MÉDIA), PADRÃO MÉDIO, 60X210CM, ESPESSURA DE 3,5CM, ITENS INCLUSOS: DOBRADIÇAS, MONT</w:t>
                  </w:r>
                  <w:r w:rsidRPr="009E01EF">
                    <w:rPr>
                      <w:rFonts w:ascii="Times New Roman" w:eastAsia="Times New Roman" w:hAnsi="Times New Roman" w:cs="Times New Roman"/>
                      <w:sz w:val="24"/>
                      <w:szCs w:val="24"/>
                      <w:lang w:eastAsia="pt-BR"/>
                    </w:rPr>
                    <w:br/>
                    <w:t>AGEM E INSTALAÇÃO DO BATENTE, FECHADURA COM EXECUÇÃO DO FURO - FORNECIMENTO E INSTALAÇÃO. AF_12/2019</w:t>
                  </w:r>
                </w:p>
              </w:tc>
              <w:tc>
                <w:tcPr>
                  <w:tcW w:w="979" w:type="dxa"/>
                  <w:tcBorders>
                    <w:top w:val="nil"/>
                    <w:left w:val="nil"/>
                    <w:bottom w:val="single" w:sz="4" w:space="0" w:color="auto"/>
                    <w:right w:val="single" w:sz="4" w:space="0" w:color="auto"/>
                  </w:tcBorders>
                  <w:shd w:val="clear" w:color="auto" w:fill="auto"/>
                  <w:noWrap/>
                  <w:vAlign w:val="center"/>
                  <w:hideMark/>
                </w:tcPr>
                <w:p w14:paraId="040C8D3C" w14:textId="77777777" w:rsidR="004E63D8" w:rsidRPr="009E01EF" w:rsidRDefault="004E63D8" w:rsidP="00085C1D">
                  <w:pPr>
                    <w:jc w:val="center"/>
                    <w:rPr>
                      <w:rFonts w:ascii="Times New Roman" w:eastAsia="Times New Roman" w:hAnsi="Times New Roman" w:cs="Times New Roman"/>
                      <w:sz w:val="24"/>
                      <w:szCs w:val="24"/>
                      <w:lang w:eastAsia="pt-BR"/>
                    </w:rPr>
                  </w:pPr>
                  <w:proofErr w:type="spellStart"/>
                  <w:r w:rsidRPr="009E01EF">
                    <w:rPr>
                      <w:rFonts w:ascii="Times New Roman" w:eastAsia="Times New Roman" w:hAnsi="Times New Roman" w:cs="Times New Roman"/>
                      <w:sz w:val="24"/>
                      <w:szCs w:val="24"/>
                      <w:lang w:eastAsia="pt-BR"/>
                    </w:rPr>
                    <w:t>un</w:t>
                  </w:r>
                  <w:proofErr w:type="spellEnd"/>
                </w:p>
              </w:tc>
              <w:tc>
                <w:tcPr>
                  <w:tcW w:w="516" w:type="dxa"/>
                  <w:tcBorders>
                    <w:top w:val="nil"/>
                    <w:left w:val="nil"/>
                    <w:bottom w:val="single" w:sz="4" w:space="0" w:color="auto"/>
                    <w:right w:val="single" w:sz="4" w:space="0" w:color="auto"/>
                  </w:tcBorders>
                  <w:shd w:val="clear" w:color="000000" w:fill="FFFFFF"/>
                  <w:noWrap/>
                  <w:vAlign w:val="center"/>
                  <w:hideMark/>
                </w:tcPr>
                <w:p w14:paraId="7092D66A" w14:textId="77777777" w:rsidR="004E63D8" w:rsidRPr="009E01EF" w:rsidRDefault="004E63D8" w:rsidP="00085C1D">
                  <w:pPr>
                    <w:jc w:val="right"/>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2,00 </w:t>
                  </w:r>
                </w:p>
              </w:tc>
              <w:tc>
                <w:tcPr>
                  <w:tcW w:w="1534" w:type="dxa"/>
                  <w:tcBorders>
                    <w:top w:val="nil"/>
                    <w:left w:val="nil"/>
                    <w:bottom w:val="single" w:sz="4" w:space="0" w:color="auto"/>
                    <w:right w:val="single" w:sz="4" w:space="0" w:color="auto"/>
                  </w:tcBorders>
                  <w:shd w:val="clear" w:color="000000" w:fill="FFFFFF"/>
                  <w:noWrap/>
                  <w:vAlign w:val="center"/>
                  <w:hideMark/>
                </w:tcPr>
                <w:p w14:paraId="4C38935F"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1.072,89 </w:t>
                  </w:r>
                </w:p>
              </w:tc>
              <w:tc>
                <w:tcPr>
                  <w:tcW w:w="1577" w:type="dxa"/>
                  <w:tcBorders>
                    <w:top w:val="nil"/>
                    <w:left w:val="nil"/>
                    <w:bottom w:val="single" w:sz="4" w:space="0" w:color="auto"/>
                    <w:right w:val="single" w:sz="4" w:space="0" w:color="auto"/>
                  </w:tcBorders>
                  <w:shd w:val="clear" w:color="000000" w:fill="FFFFFF"/>
                  <w:noWrap/>
                  <w:vAlign w:val="center"/>
                  <w:hideMark/>
                </w:tcPr>
                <w:p w14:paraId="317A8EE3"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1.359,89 </w:t>
                  </w:r>
                </w:p>
              </w:tc>
              <w:tc>
                <w:tcPr>
                  <w:tcW w:w="1203" w:type="dxa"/>
                  <w:tcBorders>
                    <w:top w:val="nil"/>
                    <w:left w:val="nil"/>
                    <w:bottom w:val="single" w:sz="4" w:space="0" w:color="auto"/>
                    <w:right w:val="single" w:sz="4" w:space="0" w:color="auto"/>
                  </w:tcBorders>
                  <w:shd w:val="clear" w:color="000000" w:fill="FFFFFF"/>
                  <w:noWrap/>
                  <w:vAlign w:val="center"/>
                  <w:hideMark/>
                </w:tcPr>
                <w:p w14:paraId="45C8591B"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2.719,78 </w:t>
                  </w:r>
                </w:p>
              </w:tc>
              <w:tc>
                <w:tcPr>
                  <w:tcW w:w="866" w:type="dxa"/>
                  <w:tcBorders>
                    <w:top w:val="nil"/>
                    <w:left w:val="nil"/>
                    <w:bottom w:val="single" w:sz="4" w:space="0" w:color="auto"/>
                    <w:right w:val="single" w:sz="8" w:space="0" w:color="auto"/>
                  </w:tcBorders>
                  <w:shd w:val="clear" w:color="auto" w:fill="auto"/>
                  <w:noWrap/>
                  <w:vAlign w:val="center"/>
                  <w:hideMark/>
                </w:tcPr>
                <w:p w14:paraId="320F34F4" w14:textId="77777777" w:rsidR="004E63D8" w:rsidRPr="009E01EF" w:rsidRDefault="004E63D8" w:rsidP="00085C1D">
                  <w:pPr>
                    <w:jc w:val="right"/>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0,20%</w:t>
                  </w:r>
                </w:p>
              </w:tc>
            </w:tr>
            <w:tr w:rsidR="004E63D8" w:rsidRPr="009E01EF" w14:paraId="693B6024" w14:textId="77777777" w:rsidTr="00085C1D">
              <w:trPr>
                <w:trHeight w:val="255"/>
              </w:trPr>
              <w:tc>
                <w:tcPr>
                  <w:tcW w:w="1202" w:type="dxa"/>
                  <w:tcBorders>
                    <w:top w:val="nil"/>
                    <w:left w:val="single" w:sz="8" w:space="0" w:color="auto"/>
                    <w:bottom w:val="nil"/>
                    <w:right w:val="nil"/>
                  </w:tcBorders>
                  <w:shd w:val="clear" w:color="auto" w:fill="auto"/>
                  <w:vAlign w:val="center"/>
                  <w:hideMark/>
                </w:tcPr>
                <w:p w14:paraId="2508B785" w14:textId="77777777" w:rsidR="004E63D8" w:rsidRPr="009E01EF" w:rsidRDefault="004E63D8" w:rsidP="00085C1D">
                  <w:pP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 </w:t>
                  </w:r>
                </w:p>
              </w:tc>
              <w:tc>
                <w:tcPr>
                  <w:tcW w:w="742" w:type="dxa"/>
                  <w:tcBorders>
                    <w:top w:val="nil"/>
                    <w:left w:val="nil"/>
                    <w:bottom w:val="nil"/>
                    <w:right w:val="nil"/>
                  </w:tcBorders>
                  <w:shd w:val="clear" w:color="auto" w:fill="auto"/>
                  <w:vAlign w:val="center"/>
                  <w:hideMark/>
                </w:tcPr>
                <w:p w14:paraId="5A75416E" w14:textId="77777777" w:rsidR="004E63D8" w:rsidRPr="009E01EF" w:rsidRDefault="004E63D8" w:rsidP="00085C1D">
                  <w:pPr>
                    <w:rPr>
                      <w:rFonts w:ascii="Times New Roman" w:eastAsia="Times New Roman" w:hAnsi="Times New Roman" w:cs="Times New Roman"/>
                      <w:sz w:val="24"/>
                      <w:szCs w:val="24"/>
                      <w:lang w:eastAsia="pt-BR"/>
                    </w:rPr>
                  </w:pPr>
                </w:p>
              </w:tc>
              <w:tc>
                <w:tcPr>
                  <w:tcW w:w="759" w:type="dxa"/>
                  <w:tcBorders>
                    <w:top w:val="nil"/>
                    <w:left w:val="nil"/>
                    <w:bottom w:val="nil"/>
                    <w:right w:val="nil"/>
                  </w:tcBorders>
                  <w:shd w:val="clear" w:color="auto" w:fill="auto"/>
                  <w:vAlign w:val="center"/>
                  <w:hideMark/>
                </w:tcPr>
                <w:p w14:paraId="5F5C0A2D" w14:textId="77777777" w:rsidR="004E63D8" w:rsidRPr="009E01EF" w:rsidRDefault="004E63D8" w:rsidP="00085C1D">
                  <w:pPr>
                    <w:rPr>
                      <w:rFonts w:ascii="Times New Roman" w:eastAsia="Times New Roman" w:hAnsi="Times New Roman" w:cs="Times New Roman"/>
                      <w:sz w:val="24"/>
                      <w:szCs w:val="24"/>
                      <w:lang w:eastAsia="pt-BR"/>
                    </w:rPr>
                  </w:pPr>
                </w:p>
              </w:tc>
              <w:tc>
                <w:tcPr>
                  <w:tcW w:w="4682" w:type="dxa"/>
                  <w:tcBorders>
                    <w:top w:val="nil"/>
                    <w:left w:val="nil"/>
                    <w:bottom w:val="nil"/>
                    <w:right w:val="nil"/>
                  </w:tcBorders>
                  <w:shd w:val="clear" w:color="auto" w:fill="auto"/>
                  <w:vAlign w:val="center"/>
                  <w:hideMark/>
                </w:tcPr>
                <w:p w14:paraId="68FF4BCB" w14:textId="77777777" w:rsidR="004E63D8" w:rsidRPr="009E01EF" w:rsidRDefault="004E63D8" w:rsidP="00085C1D">
                  <w:pPr>
                    <w:rPr>
                      <w:rFonts w:ascii="Times New Roman" w:eastAsia="Times New Roman" w:hAnsi="Times New Roman" w:cs="Times New Roman"/>
                      <w:sz w:val="24"/>
                      <w:szCs w:val="24"/>
                      <w:lang w:eastAsia="pt-BR"/>
                    </w:rPr>
                  </w:pPr>
                </w:p>
              </w:tc>
              <w:tc>
                <w:tcPr>
                  <w:tcW w:w="979" w:type="dxa"/>
                  <w:tcBorders>
                    <w:top w:val="nil"/>
                    <w:left w:val="nil"/>
                    <w:bottom w:val="nil"/>
                    <w:right w:val="nil"/>
                  </w:tcBorders>
                  <w:shd w:val="clear" w:color="auto" w:fill="auto"/>
                  <w:noWrap/>
                  <w:vAlign w:val="center"/>
                  <w:hideMark/>
                </w:tcPr>
                <w:p w14:paraId="250B96B8" w14:textId="77777777" w:rsidR="004E63D8" w:rsidRPr="009E01EF" w:rsidRDefault="004E63D8" w:rsidP="00085C1D">
                  <w:pPr>
                    <w:jc w:val="both"/>
                    <w:rPr>
                      <w:rFonts w:ascii="Times New Roman" w:eastAsia="Times New Roman" w:hAnsi="Times New Roman" w:cs="Times New Roman"/>
                      <w:sz w:val="24"/>
                      <w:szCs w:val="24"/>
                      <w:lang w:eastAsia="pt-BR"/>
                    </w:rPr>
                  </w:pPr>
                </w:p>
              </w:tc>
              <w:tc>
                <w:tcPr>
                  <w:tcW w:w="516" w:type="dxa"/>
                  <w:tcBorders>
                    <w:top w:val="nil"/>
                    <w:left w:val="nil"/>
                    <w:bottom w:val="nil"/>
                    <w:right w:val="nil"/>
                  </w:tcBorders>
                  <w:shd w:val="clear" w:color="auto" w:fill="auto"/>
                  <w:noWrap/>
                  <w:vAlign w:val="center"/>
                  <w:hideMark/>
                </w:tcPr>
                <w:p w14:paraId="48A1E0DE" w14:textId="77777777" w:rsidR="004E63D8" w:rsidRPr="009E01EF" w:rsidRDefault="004E63D8" w:rsidP="00085C1D">
                  <w:pPr>
                    <w:jc w:val="center"/>
                    <w:rPr>
                      <w:rFonts w:ascii="Times New Roman" w:eastAsia="Times New Roman" w:hAnsi="Times New Roman" w:cs="Times New Roman"/>
                      <w:sz w:val="24"/>
                      <w:szCs w:val="24"/>
                      <w:lang w:eastAsia="pt-BR"/>
                    </w:rPr>
                  </w:pPr>
                </w:p>
              </w:tc>
              <w:tc>
                <w:tcPr>
                  <w:tcW w:w="1534" w:type="dxa"/>
                  <w:tcBorders>
                    <w:top w:val="nil"/>
                    <w:left w:val="nil"/>
                    <w:bottom w:val="nil"/>
                    <w:right w:val="nil"/>
                  </w:tcBorders>
                  <w:shd w:val="clear" w:color="auto" w:fill="auto"/>
                  <w:noWrap/>
                  <w:vAlign w:val="center"/>
                  <w:hideMark/>
                </w:tcPr>
                <w:p w14:paraId="053C7E31" w14:textId="77777777" w:rsidR="004E63D8" w:rsidRPr="009E01EF" w:rsidRDefault="004E63D8" w:rsidP="00085C1D">
                  <w:pPr>
                    <w:jc w:val="right"/>
                    <w:rPr>
                      <w:rFonts w:ascii="Times New Roman" w:eastAsia="Times New Roman" w:hAnsi="Times New Roman" w:cs="Times New Roman"/>
                      <w:sz w:val="24"/>
                      <w:szCs w:val="24"/>
                      <w:lang w:eastAsia="pt-BR"/>
                    </w:rPr>
                  </w:pPr>
                </w:p>
              </w:tc>
              <w:tc>
                <w:tcPr>
                  <w:tcW w:w="1577" w:type="dxa"/>
                  <w:tcBorders>
                    <w:top w:val="nil"/>
                    <w:left w:val="nil"/>
                    <w:bottom w:val="nil"/>
                    <w:right w:val="nil"/>
                  </w:tcBorders>
                  <w:shd w:val="clear" w:color="auto" w:fill="auto"/>
                  <w:noWrap/>
                  <w:vAlign w:val="center"/>
                  <w:hideMark/>
                </w:tcPr>
                <w:p w14:paraId="7CC1D399" w14:textId="77777777" w:rsidR="004E63D8" w:rsidRPr="009E01EF" w:rsidRDefault="004E63D8" w:rsidP="00085C1D">
                  <w:pPr>
                    <w:rPr>
                      <w:rFonts w:ascii="Times New Roman" w:eastAsia="Times New Roman" w:hAnsi="Times New Roman" w:cs="Times New Roman"/>
                      <w:sz w:val="24"/>
                      <w:szCs w:val="24"/>
                      <w:lang w:eastAsia="pt-BR"/>
                    </w:rPr>
                  </w:pPr>
                </w:p>
              </w:tc>
              <w:tc>
                <w:tcPr>
                  <w:tcW w:w="1203" w:type="dxa"/>
                  <w:tcBorders>
                    <w:top w:val="nil"/>
                    <w:left w:val="nil"/>
                    <w:bottom w:val="nil"/>
                    <w:right w:val="nil"/>
                  </w:tcBorders>
                  <w:shd w:val="clear" w:color="auto" w:fill="auto"/>
                  <w:noWrap/>
                  <w:vAlign w:val="center"/>
                  <w:hideMark/>
                </w:tcPr>
                <w:p w14:paraId="32DF7E75" w14:textId="77777777" w:rsidR="004E63D8" w:rsidRPr="009E01EF" w:rsidRDefault="004E63D8" w:rsidP="00085C1D">
                  <w:pPr>
                    <w:rPr>
                      <w:rFonts w:ascii="Times New Roman" w:eastAsia="Times New Roman" w:hAnsi="Times New Roman" w:cs="Times New Roman"/>
                      <w:sz w:val="24"/>
                      <w:szCs w:val="24"/>
                      <w:lang w:eastAsia="pt-BR"/>
                    </w:rPr>
                  </w:pPr>
                </w:p>
              </w:tc>
              <w:tc>
                <w:tcPr>
                  <w:tcW w:w="866" w:type="dxa"/>
                  <w:tcBorders>
                    <w:top w:val="nil"/>
                    <w:left w:val="nil"/>
                    <w:bottom w:val="nil"/>
                    <w:right w:val="single" w:sz="8" w:space="0" w:color="auto"/>
                  </w:tcBorders>
                  <w:shd w:val="clear" w:color="auto" w:fill="auto"/>
                  <w:noWrap/>
                  <w:vAlign w:val="center"/>
                  <w:hideMark/>
                </w:tcPr>
                <w:p w14:paraId="43031B4E" w14:textId="77777777" w:rsidR="004E63D8" w:rsidRPr="009E01EF" w:rsidRDefault="004E63D8" w:rsidP="00085C1D">
                  <w:pP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 </w:t>
                  </w:r>
                </w:p>
              </w:tc>
            </w:tr>
            <w:tr w:rsidR="004E63D8" w:rsidRPr="009E01EF" w14:paraId="12E4E83C" w14:textId="77777777" w:rsidTr="00085C1D">
              <w:trPr>
                <w:trHeight w:val="499"/>
              </w:trPr>
              <w:tc>
                <w:tcPr>
                  <w:tcW w:w="1202" w:type="dxa"/>
                  <w:tcBorders>
                    <w:top w:val="single" w:sz="4" w:space="0" w:color="auto"/>
                    <w:left w:val="single" w:sz="8" w:space="0" w:color="auto"/>
                    <w:bottom w:val="single" w:sz="4" w:space="0" w:color="auto"/>
                    <w:right w:val="single" w:sz="4" w:space="0" w:color="auto"/>
                  </w:tcBorders>
                  <w:shd w:val="clear" w:color="000000" w:fill="C0C0C0"/>
                  <w:noWrap/>
                  <w:vAlign w:val="center"/>
                  <w:hideMark/>
                </w:tcPr>
                <w:p w14:paraId="25E438FE" w14:textId="77777777" w:rsidR="004E63D8" w:rsidRPr="009E01EF" w:rsidRDefault="004E63D8" w:rsidP="00085C1D">
                  <w:pPr>
                    <w:jc w:val="center"/>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lastRenderedPageBreak/>
                    <w:t>6.0</w:t>
                  </w:r>
                </w:p>
              </w:tc>
              <w:tc>
                <w:tcPr>
                  <w:tcW w:w="742" w:type="dxa"/>
                  <w:tcBorders>
                    <w:top w:val="single" w:sz="4" w:space="0" w:color="auto"/>
                    <w:left w:val="nil"/>
                    <w:bottom w:val="single" w:sz="4" w:space="0" w:color="auto"/>
                    <w:right w:val="single" w:sz="4" w:space="0" w:color="auto"/>
                  </w:tcBorders>
                  <w:shd w:val="clear" w:color="000000" w:fill="C0C0C0"/>
                  <w:noWrap/>
                  <w:vAlign w:val="center"/>
                  <w:hideMark/>
                </w:tcPr>
                <w:p w14:paraId="3F6B420A" w14:textId="77777777" w:rsidR="004E63D8" w:rsidRPr="009E01EF" w:rsidRDefault="004E63D8" w:rsidP="00085C1D">
                  <w:pPr>
                    <w:jc w:val="center"/>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 </w:t>
                  </w:r>
                </w:p>
              </w:tc>
              <w:tc>
                <w:tcPr>
                  <w:tcW w:w="759" w:type="dxa"/>
                  <w:tcBorders>
                    <w:top w:val="single" w:sz="4" w:space="0" w:color="auto"/>
                    <w:left w:val="nil"/>
                    <w:bottom w:val="single" w:sz="4" w:space="0" w:color="auto"/>
                    <w:right w:val="single" w:sz="4" w:space="0" w:color="auto"/>
                  </w:tcBorders>
                  <w:shd w:val="clear" w:color="000000" w:fill="C0C0C0"/>
                  <w:noWrap/>
                  <w:vAlign w:val="center"/>
                  <w:hideMark/>
                </w:tcPr>
                <w:p w14:paraId="10D14457" w14:textId="77777777" w:rsidR="004E63D8" w:rsidRPr="009E01EF" w:rsidRDefault="004E63D8" w:rsidP="00085C1D">
                  <w:pPr>
                    <w:jc w:val="center"/>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 </w:t>
                  </w:r>
                </w:p>
              </w:tc>
              <w:tc>
                <w:tcPr>
                  <w:tcW w:w="4682" w:type="dxa"/>
                  <w:tcBorders>
                    <w:top w:val="single" w:sz="4" w:space="0" w:color="auto"/>
                    <w:left w:val="nil"/>
                    <w:bottom w:val="single" w:sz="4" w:space="0" w:color="auto"/>
                    <w:right w:val="single" w:sz="4" w:space="0" w:color="auto"/>
                  </w:tcBorders>
                  <w:shd w:val="clear" w:color="000000" w:fill="C0C0C0"/>
                  <w:vAlign w:val="center"/>
                  <w:hideMark/>
                </w:tcPr>
                <w:p w14:paraId="473774C1" w14:textId="77777777" w:rsidR="004E63D8" w:rsidRPr="009E01EF" w:rsidRDefault="004E63D8" w:rsidP="00085C1D">
                  <w:pPr>
                    <w:jc w:val="both"/>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 xml:space="preserve">SISTEMAS DE COBERTURA </w:t>
                  </w:r>
                </w:p>
              </w:tc>
              <w:tc>
                <w:tcPr>
                  <w:tcW w:w="979" w:type="dxa"/>
                  <w:tcBorders>
                    <w:top w:val="single" w:sz="4" w:space="0" w:color="auto"/>
                    <w:left w:val="nil"/>
                    <w:bottom w:val="single" w:sz="4" w:space="0" w:color="auto"/>
                    <w:right w:val="single" w:sz="4" w:space="0" w:color="auto"/>
                  </w:tcBorders>
                  <w:shd w:val="clear" w:color="000000" w:fill="C0C0C0"/>
                  <w:noWrap/>
                  <w:vAlign w:val="center"/>
                  <w:hideMark/>
                </w:tcPr>
                <w:p w14:paraId="3586DDF7" w14:textId="77777777" w:rsidR="004E63D8" w:rsidRPr="009E01EF" w:rsidRDefault="004E63D8" w:rsidP="00085C1D">
                  <w:pPr>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 </w:t>
                  </w:r>
                </w:p>
              </w:tc>
              <w:tc>
                <w:tcPr>
                  <w:tcW w:w="516" w:type="dxa"/>
                  <w:tcBorders>
                    <w:top w:val="single" w:sz="4" w:space="0" w:color="auto"/>
                    <w:left w:val="nil"/>
                    <w:bottom w:val="single" w:sz="4" w:space="0" w:color="auto"/>
                    <w:right w:val="single" w:sz="4" w:space="0" w:color="auto"/>
                  </w:tcBorders>
                  <w:shd w:val="clear" w:color="000000" w:fill="C0C0C0"/>
                  <w:noWrap/>
                  <w:vAlign w:val="center"/>
                  <w:hideMark/>
                </w:tcPr>
                <w:p w14:paraId="11FE1C02" w14:textId="77777777" w:rsidR="004E63D8" w:rsidRPr="009E01EF" w:rsidRDefault="004E63D8" w:rsidP="00085C1D">
                  <w:pPr>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 </w:t>
                  </w:r>
                </w:p>
              </w:tc>
              <w:tc>
                <w:tcPr>
                  <w:tcW w:w="1534" w:type="dxa"/>
                  <w:tcBorders>
                    <w:top w:val="single" w:sz="4" w:space="0" w:color="auto"/>
                    <w:left w:val="nil"/>
                    <w:bottom w:val="single" w:sz="4" w:space="0" w:color="auto"/>
                    <w:right w:val="single" w:sz="4" w:space="0" w:color="auto"/>
                  </w:tcBorders>
                  <w:shd w:val="clear" w:color="000000" w:fill="C0C0C0"/>
                  <w:noWrap/>
                  <w:vAlign w:val="center"/>
                  <w:hideMark/>
                </w:tcPr>
                <w:p w14:paraId="5C8532F2" w14:textId="77777777" w:rsidR="004E63D8" w:rsidRPr="009E01EF" w:rsidRDefault="004E63D8" w:rsidP="00085C1D">
                  <w:pPr>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 </w:t>
                  </w:r>
                </w:p>
              </w:tc>
              <w:tc>
                <w:tcPr>
                  <w:tcW w:w="1577" w:type="dxa"/>
                  <w:tcBorders>
                    <w:top w:val="single" w:sz="4" w:space="0" w:color="auto"/>
                    <w:left w:val="nil"/>
                    <w:bottom w:val="single" w:sz="4" w:space="0" w:color="auto"/>
                    <w:right w:val="single" w:sz="4" w:space="0" w:color="auto"/>
                  </w:tcBorders>
                  <w:shd w:val="clear" w:color="000000" w:fill="C0C0C0"/>
                  <w:noWrap/>
                  <w:vAlign w:val="center"/>
                  <w:hideMark/>
                </w:tcPr>
                <w:p w14:paraId="7D004CEB" w14:textId="77777777" w:rsidR="004E63D8" w:rsidRPr="009E01EF" w:rsidRDefault="004E63D8" w:rsidP="00085C1D">
                  <w:pPr>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 </w:t>
                  </w:r>
                </w:p>
              </w:tc>
              <w:tc>
                <w:tcPr>
                  <w:tcW w:w="1203" w:type="dxa"/>
                  <w:tcBorders>
                    <w:top w:val="single" w:sz="4" w:space="0" w:color="auto"/>
                    <w:left w:val="nil"/>
                    <w:bottom w:val="single" w:sz="4" w:space="0" w:color="auto"/>
                    <w:right w:val="single" w:sz="4" w:space="0" w:color="auto"/>
                  </w:tcBorders>
                  <w:shd w:val="clear" w:color="000000" w:fill="C0C0C0"/>
                  <w:noWrap/>
                  <w:vAlign w:val="center"/>
                  <w:hideMark/>
                </w:tcPr>
                <w:p w14:paraId="0F93DFDD" w14:textId="77777777" w:rsidR="004E63D8" w:rsidRPr="009E01EF" w:rsidRDefault="004E63D8" w:rsidP="00085C1D">
                  <w:pPr>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 xml:space="preserve">          495.850,28 </w:t>
                  </w:r>
                </w:p>
              </w:tc>
              <w:tc>
                <w:tcPr>
                  <w:tcW w:w="866" w:type="dxa"/>
                  <w:tcBorders>
                    <w:top w:val="single" w:sz="4" w:space="0" w:color="auto"/>
                    <w:left w:val="nil"/>
                    <w:bottom w:val="single" w:sz="4" w:space="0" w:color="auto"/>
                    <w:right w:val="single" w:sz="8" w:space="0" w:color="auto"/>
                  </w:tcBorders>
                  <w:shd w:val="clear" w:color="000000" w:fill="C0C0C0"/>
                  <w:noWrap/>
                  <w:vAlign w:val="center"/>
                  <w:hideMark/>
                </w:tcPr>
                <w:p w14:paraId="36FFEAF1" w14:textId="77777777" w:rsidR="004E63D8" w:rsidRPr="009E01EF" w:rsidRDefault="004E63D8" w:rsidP="00085C1D">
                  <w:pPr>
                    <w:jc w:val="right"/>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36,25%</w:t>
                  </w:r>
                </w:p>
              </w:tc>
            </w:tr>
            <w:tr w:rsidR="004E63D8" w:rsidRPr="009E01EF" w14:paraId="5F400FCC" w14:textId="77777777" w:rsidTr="00085C1D">
              <w:trPr>
                <w:trHeight w:val="1020"/>
              </w:trPr>
              <w:tc>
                <w:tcPr>
                  <w:tcW w:w="1202" w:type="dxa"/>
                  <w:tcBorders>
                    <w:top w:val="nil"/>
                    <w:left w:val="single" w:sz="8" w:space="0" w:color="auto"/>
                    <w:bottom w:val="single" w:sz="4" w:space="0" w:color="auto"/>
                    <w:right w:val="single" w:sz="4" w:space="0" w:color="auto"/>
                  </w:tcBorders>
                  <w:shd w:val="clear" w:color="auto" w:fill="auto"/>
                  <w:vAlign w:val="center"/>
                  <w:hideMark/>
                </w:tcPr>
                <w:p w14:paraId="72AE009D"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6.1</w:t>
                  </w:r>
                </w:p>
              </w:tc>
              <w:tc>
                <w:tcPr>
                  <w:tcW w:w="742" w:type="dxa"/>
                  <w:tcBorders>
                    <w:top w:val="nil"/>
                    <w:left w:val="nil"/>
                    <w:bottom w:val="single" w:sz="4" w:space="0" w:color="auto"/>
                    <w:right w:val="single" w:sz="4" w:space="0" w:color="auto"/>
                  </w:tcBorders>
                  <w:shd w:val="clear" w:color="auto" w:fill="auto"/>
                  <w:vAlign w:val="center"/>
                  <w:hideMark/>
                </w:tcPr>
                <w:p w14:paraId="185A776E"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12400</w:t>
                  </w:r>
                </w:p>
              </w:tc>
              <w:tc>
                <w:tcPr>
                  <w:tcW w:w="759" w:type="dxa"/>
                  <w:tcBorders>
                    <w:top w:val="nil"/>
                    <w:left w:val="nil"/>
                    <w:bottom w:val="single" w:sz="4" w:space="0" w:color="auto"/>
                    <w:right w:val="single" w:sz="4" w:space="0" w:color="auto"/>
                  </w:tcBorders>
                  <w:shd w:val="clear" w:color="auto" w:fill="auto"/>
                  <w:vAlign w:val="center"/>
                  <w:hideMark/>
                </w:tcPr>
                <w:p w14:paraId="61A47C1E"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ORSE</w:t>
                  </w:r>
                </w:p>
              </w:tc>
              <w:tc>
                <w:tcPr>
                  <w:tcW w:w="4682" w:type="dxa"/>
                  <w:tcBorders>
                    <w:top w:val="nil"/>
                    <w:left w:val="nil"/>
                    <w:bottom w:val="single" w:sz="4" w:space="0" w:color="auto"/>
                    <w:right w:val="single" w:sz="4" w:space="0" w:color="auto"/>
                  </w:tcBorders>
                  <w:shd w:val="clear" w:color="auto" w:fill="auto"/>
                  <w:vAlign w:val="center"/>
                  <w:hideMark/>
                </w:tcPr>
                <w:p w14:paraId="7E3A7DD6" w14:textId="77777777" w:rsidR="004E63D8" w:rsidRPr="009E01EF" w:rsidRDefault="004E63D8" w:rsidP="00085C1D">
                  <w:pPr>
                    <w:jc w:val="both"/>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 xml:space="preserve">Estrutura Metálica Galpões em Pórticos - Colunas/Vigas em Treliça UDC150, terças e vigas longitudinais em UDC 127 e 150, 2 águas, sem </w:t>
                  </w:r>
                  <w:proofErr w:type="spellStart"/>
                  <w:r w:rsidRPr="009E01EF">
                    <w:rPr>
                      <w:rFonts w:ascii="Times New Roman" w:eastAsia="Times New Roman" w:hAnsi="Times New Roman" w:cs="Times New Roman"/>
                      <w:sz w:val="24"/>
                      <w:szCs w:val="24"/>
                      <w:lang w:eastAsia="pt-BR"/>
                    </w:rPr>
                    <w:t>lant</w:t>
                  </w:r>
                  <w:proofErr w:type="spellEnd"/>
                  <w:r w:rsidRPr="009E01EF">
                    <w:rPr>
                      <w:rFonts w:ascii="Times New Roman" w:eastAsia="Times New Roman" w:hAnsi="Times New Roman" w:cs="Times New Roman"/>
                      <w:sz w:val="24"/>
                      <w:szCs w:val="24"/>
                      <w:lang w:eastAsia="pt-BR"/>
                    </w:rPr>
                    <w:t xml:space="preserve">., vãos 20,01 a 30,0m, pintada 1 d oxido ferro + 2 d esmalte epóxi branco, exceto </w:t>
                  </w:r>
                  <w:proofErr w:type="spellStart"/>
                  <w:r w:rsidRPr="009E01EF">
                    <w:rPr>
                      <w:rFonts w:ascii="Times New Roman" w:eastAsia="Times New Roman" w:hAnsi="Times New Roman" w:cs="Times New Roman"/>
                      <w:sz w:val="24"/>
                      <w:szCs w:val="24"/>
                      <w:lang w:eastAsia="pt-BR"/>
                    </w:rPr>
                    <w:t>forn</w:t>
                  </w:r>
                  <w:proofErr w:type="spellEnd"/>
                  <w:r w:rsidRPr="009E01EF">
                    <w:rPr>
                      <w:rFonts w:ascii="Times New Roman" w:eastAsia="Times New Roman" w:hAnsi="Times New Roman" w:cs="Times New Roman"/>
                      <w:sz w:val="24"/>
                      <w:szCs w:val="24"/>
                      <w:lang w:eastAsia="pt-BR"/>
                    </w:rPr>
                    <w:t>. Telhas - Executada - R1</w:t>
                  </w:r>
                </w:p>
              </w:tc>
              <w:tc>
                <w:tcPr>
                  <w:tcW w:w="979" w:type="dxa"/>
                  <w:tcBorders>
                    <w:top w:val="nil"/>
                    <w:left w:val="nil"/>
                    <w:bottom w:val="single" w:sz="4" w:space="0" w:color="auto"/>
                    <w:right w:val="single" w:sz="4" w:space="0" w:color="auto"/>
                  </w:tcBorders>
                  <w:shd w:val="clear" w:color="auto" w:fill="auto"/>
                  <w:noWrap/>
                  <w:vAlign w:val="center"/>
                  <w:hideMark/>
                </w:tcPr>
                <w:p w14:paraId="24FA6D03"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m²</w:t>
                  </w:r>
                </w:p>
              </w:tc>
              <w:tc>
                <w:tcPr>
                  <w:tcW w:w="516" w:type="dxa"/>
                  <w:tcBorders>
                    <w:top w:val="nil"/>
                    <w:left w:val="nil"/>
                    <w:bottom w:val="single" w:sz="4" w:space="0" w:color="auto"/>
                    <w:right w:val="single" w:sz="4" w:space="0" w:color="auto"/>
                  </w:tcBorders>
                  <w:shd w:val="clear" w:color="000000" w:fill="FFFFFF"/>
                  <w:noWrap/>
                  <w:vAlign w:val="center"/>
                  <w:hideMark/>
                </w:tcPr>
                <w:p w14:paraId="3634BFB7" w14:textId="77777777" w:rsidR="004E63D8" w:rsidRPr="009E01EF" w:rsidRDefault="004E63D8" w:rsidP="00085C1D">
                  <w:pPr>
                    <w:jc w:val="right"/>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1.114,00 </w:t>
                  </w:r>
                </w:p>
              </w:tc>
              <w:tc>
                <w:tcPr>
                  <w:tcW w:w="1534" w:type="dxa"/>
                  <w:tcBorders>
                    <w:top w:val="nil"/>
                    <w:left w:val="nil"/>
                    <w:bottom w:val="single" w:sz="4" w:space="0" w:color="auto"/>
                    <w:right w:val="single" w:sz="4" w:space="0" w:color="auto"/>
                  </w:tcBorders>
                  <w:shd w:val="clear" w:color="000000" w:fill="FFFFFF"/>
                  <w:noWrap/>
                  <w:vAlign w:val="center"/>
                  <w:hideMark/>
                </w:tcPr>
                <w:p w14:paraId="20ABAF17"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279,24 </w:t>
                  </w:r>
                </w:p>
              </w:tc>
              <w:tc>
                <w:tcPr>
                  <w:tcW w:w="1577" w:type="dxa"/>
                  <w:tcBorders>
                    <w:top w:val="nil"/>
                    <w:left w:val="nil"/>
                    <w:bottom w:val="single" w:sz="4" w:space="0" w:color="auto"/>
                    <w:right w:val="single" w:sz="4" w:space="0" w:color="auto"/>
                  </w:tcBorders>
                  <w:shd w:val="clear" w:color="000000" w:fill="FFFFFF"/>
                  <w:noWrap/>
                  <w:vAlign w:val="center"/>
                  <w:hideMark/>
                </w:tcPr>
                <w:p w14:paraId="7568D680"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353,94 </w:t>
                  </w:r>
                </w:p>
              </w:tc>
              <w:tc>
                <w:tcPr>
                  <w:tcW w:w="1203" w:type="dxa"/>
                  <w:tcBorders>
                    <w:top w:val="nil"/>
                    <w:left w:val="nil"/>
                    <w:bottom w:val="single" w:sz="4" w:space="0" w:color="auto"/>
                    <w:right w:val="single" w:sz="4" w:space="0" w:color="auto"/>
                  </w:tcBorders>
                  <w:shd w:val="clear" w:color="000000" w:fill="FFFFFF"/>
                  <w:noWrap/>
                  <w:vAlign w:val="center"/>
                  <w:hideMark/>
                </w:tcPr>
                <w:p w14:paraId="51F9E1D6"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394.285,48 </w:t>
                  </w:r>
                </w:p>
              </w:tc>
              <w:tc>
                <w:tcPr>
                  <w:tcW w:w="866" w:type="dxa"/>
                  <w:tcBorders>
                    <w:top w:val="nil"/>
                    <w:left w:val="nil"/>
                    <w:bottom w:val="single" w:sz="4" w:space="0" w:color="auto"/>
                    <w:right w:val="single" w:sz="8" w:space="0" w:color="auto"/>
                  </w:tcBorders>
                  <w:shd w:val="clear" w:color="auto" w:fill="auto"/>
                  <w:noWrap/>
                  <w:vAlign w:val="center"/>
                  <w:hideMark/>
                </w:tcPr>
                <w:p w14:paraId="7A59B9F6" w14:textId="77777777" w:rsidR="004E63D8" w:rsidRPr="009E01EF" w:rsidRDefault="004E63D8" w:rsidP="00085C1D">
                  <w:pPr>
                    <w:jc w:val="right"/>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28,82%</w:t>
                  </w:r>
                </w:p>
              </w:tc>
            </w:tr>
            <w:tr w:rsidR="004E63D8" w:rsidRPr="009E01EF" w14:paraId="7BD9E9DF" w14:textId="77777777" w:rsidTr="00085C1D">
              <w:trPr>
                <w:trHeight w:val="499"/>
              </w:trPr>
              <w:tc>
                <w:tcPr>
                  <w:tcW w:w="1202" w:type="dxa"/>
                  <w:tcBorders>
                    <w:top w:val="nil"/>
                    <w:left w:val="single" w:sz="8" w:space="0" w:color="auto"/>
                    <w:bottom w:val="single" w:sz="4" w:space="0" w:color="auto"/>
                    <w:right w:val="single" w:sz="4" w:space="0" w:color="auto"/>
                  </w:tcBorders>
                  <w:shd w:val="clear" w:color="auto" w:fill="auto"/>
                  <w:vAlign w:val="center"/>
                  <w:hideMark/>
                </w:tcPr>
                <w:p w14:paraId="37AAE1A6"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6.2</w:t>
                  </w:r>
                </w:p>
              </w:tc>
              <w:tc>
                <w:tcPr>
                  <w:tcW w:w="742" w:type="dxa"/>
                  <w:tcBorders>
                    <w:top w:val="nil"/>
                    <w:left w:val="nil"/>
                    <w:bottom w:val="single" w:sz="4" w:space="0" w:color="auto"/>
                    <w:right w:val="single" w:sz="4" w:space="0" w:color="auto"/>
                  </w:tcBorders>
                  <w:shd w:val="clear" w:color="auto" w:fill="auto"/>
                  <w:vAlign w:val="center"/>
                  <w:hideMark/>
                </w:tcPr>
                <w:p w14:paraId="319F5D4B"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94213</w:t>
                  </w:r>
                </w:p>
              </w:tc>
              <w:tc>
                <w:tcPr>
                  <w:tcW w:w="759" w:type="dxa"/>
                  <w:tcBorders>
                    <w:top w:val="nil"/>
                    <w:left w:val="nil"/>
                    <w:bottom w:val="single" w:sz="4" w:space="0" w:color="auto"/>
                    <w:right w:val="single" w:sz="4" w:space="0" w:color="auto"/>
                  </w:tcBorders>
                  <w:shd w:val="clear" w:color="auto" w:fill="auto"/>
                  <w:vAlign w:val="center"/>
                  <w:hideMark/>
                </w:tcPr>
                <w:p w14:paraId="49CAE4BB"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SINAPI</w:t>
                  </w:r>
                </w:p>
              </w:tc>
              <w:tc>
                <w:tcPr>
                  <w:tcW w:w="4682" w:type="dxa"/>
                  <w:tcBorders>
                    <w:top w:val="nil"/>
                    <w:left w:val="nil"/>
                    <w:bottom w:val="single" w:sz="4" w:space="0" w:color="auto"/>
                    <w:right w:val="single" w:sz="4" w:space="0" w:color="auto"/>
                  </w:tcBorders>
                  <w:shd w:val="clear" w:color="auto" w:fill="auto"/>
                  <w:vAlign w:val="center"/>
                  <w:hideMark/>
                </w:tcPr>
                <w:p w14:paraId="07B5B5A6" w14:textId="77777777" w:rsidR="004E63D8" w:rsidRPr="009E01EF" w:rsidRDefault="004E63D8" w:rsidP="00085C1D">
                  <w:pPr>
                    <w:jc w:val="both"/>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TELHAMENTO COM TELHA DE AÇO/ALUMÍNIO E = 0,5 MM, COM ATÉ 2 ÁGUAS, INCLUSO IÇAMENTO. AF_07/2019</w:t>
                  </w:r>
                </w:p>
              </w:tc>
              <w:tc>
                <w:tcPr>
                  <w:tcW w:w="979" w:type="dxa"/>
                  <w:tcBorders>
                    <w:top w:val="nil"/>
                    <w:left w:val="nil"/>
                    <w:bottom w:val="single" w:sz="4" w:space="0" w:color="auto"/>
                    <w:right w:val="single" w:sz="4" w:space="0" w:color="auto"/>
                  </w:tcBorders>
                  <w:shd w:val="clear" w:color="auto" w:fill="auto"/>
                  <w:noWrap/>
                  <w:vAlign w:val="center"/>
                  <w:hideMark/>
                </w:tcPr>
                <w:p w14:paraId="6106615E"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m²</w:t>
                  </w:r>
                </w:p>
              </w:tc>
              <w:tc>
                <w:tcPr>
                  <w:tcW w:w="516" w:type="dxa"/>
                  <w:tcBorders>
                    <w:top w:val="nil"/>
                    <w:left w:val="nil"/>
                    <w:bottom w:val="single" w:sz="4" w:space="0" w:color="auto"/>
                    <w:right w:val="single" w:sz="4" w:space="0" w:color="auto"/>
                  </w:tcBorders>
                  <w:shd w:val="clear" w:color="000000" w:fill="FFFFFF"/>
                  <w:noWrap/>
                  <w:vAlign w:val="center"/>
                  <w:hideMark/>
                </w:tcPr>
                <w:p w14:paraId="4CD2389A" w14:textId="77777777" w:rsidR="004E63D8" w:rsidRPr="009E01EF" w:rsidRDefault="004E63D8" w:rsidP="00085C1D">
                  <w:pPr>
                    <w:jc w:val="right"/>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1.114,00 </w:t>
                  </w:r>
                </w:p>
              </w:tc>
              <w:tc>
                <w:tcPr>
                  <w:tcW w:w="1534" w:type="dxa"/>
                  <w:tcBorders>
                    <w:top w:val="nil"/>
                    <w:left w:val="nil"/>
                    <w:bottom w:val="single" w:sz="4" w:space="0" w:color="auto"/>
                    <w:right w:val="single" w:sz="4" w:space="0" w:color="auto"/>
                  </w:tcBorders>
                  <w:shd w:val="clear" w:color="000000" w:fill="FFFFFF"/>
                  <w:noWrap/>
                  <w:vAlign w:val="center"/>
                  <w:hideMark/>
                </w:tcPr>
                <w:p w14:paraId="37D2438A"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71,93 </w:t>
                  </w:r>
                </w:p>
              </w:tc>
              <w:tc>
                <w:tcPr>
                  <w:tcW w:w="1577" w:type="dxa"/>
                  <w:tcBorders>
                    <w:top w:val="nil"/>
                    <w:left w:val="nil"/>
                    <w:bottom w:val="single" w:sz="4" w:space="0" w:color="auto"/>
                    <w:right w:val="single" w:sz="4" w:space="0" w:color="auto"/>
                  </w:tcBorders>
                  <w:shd w:val="clear" w:color="000000" w:fill="FFFFFF"/>
                  <w:noWrap/>
                  <w:vAlign w:val="center"/>
                  <w:hideMark/>
                </w:tcPr>
                <w:p w14:paraId="1875C593"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91,17 </w:t>
                  </w:r>
                </w:p>
              </w:tc>
              <w:tc>
                <w:tcPr>
                  <w:tcW w:w="1203" w:type="dxa"/>
                  <w:tcBorders>
                    <w:top w:val="nil"/>
                    <w:left w:val="nil"/>
                    <w:bottom w:val="single" w:sz="4" w:space="0" w:color="auto"/>
                    <w:right w:val="single" w:sz="4" w:space="0" w:color="auto"/>
                  </w:tcBorders>
                  <w:shd w:val="clear" w:color="000000" w:fill="FFFFFF"/>
                  <w:noWrap/>
                  <w:vAlign w:val="center"/>
                  <w:hideMark/>
                </w:tcPr>
                <w:p w14:paraId="792953F8"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101.564,80 </w:t>
                  </w:r>
                </w:p>
              </w:tc>
              <w:tc>
                <w:tcPr>
                  <w:tcW w:w="866" w:type="dxa"/>
                  <w:tcBorders>
                    <w:top w:val="nil"/>
                    <w:left w:val="nil"/>
                    <w:bottom w:val="single" w:sz="4" w:space="0" w:color="auto"/>
                    <w:right w:val="single" w:sz="8" w:space="0" w:color="auto"/>
                  </w:tcBorders>
                  <w:shd w:val="clear" w:color="auto" w:fill="auto"/>
                  <w:noWrap/>
                  <w:vAlign w:val="center"/>
                  <w:hideMark/>
                </w:tcPr>
                <w:p w14:paraId="41873A71" w14:textId="77777777" w:rsidR="004E63D8" w:rsidRPr="009E01EF" w:rsidRDefault="004E63D8" w:rsidP="00085C1D">
                  <w:pPr>
                    <w:jc w:val="right"/>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7,42%</w:t>
                  </w:r>
                </w:p>
              </w:tc>
            </w:tr>
            <w:tr w:rsidR="004E63D8" w:rsidRPr="009E01EF" w14:paraId="47CAFC70" w14:textId="77777777" w:rsidTr="00085C1D">
              <w:trPr>
                <w:trHeight w:val="255"/>
              </w:trPr>
              <w:tc>
                <w:tcPr>
                  <w:tcW w:w="1202" w:type="dxa"/>
                  <w:tcBorders>
                    <w:top w:val="nil"/>
                    <w:left w:val="single" w:sz="8" w:space="0" w:color="auto"/>
                    <w:bottom w:val="nil"/>
                    <w:right w:val="nil"/>
                  </w:tcBorders>
                  <w:shd w:val="clear" w:color="auto" w:fill="auto"/>
                  <w:vAlign w:val="center"/>
                  <w:hideMark/>
                </w:tcPr>
                <w:p w14:paraId="71EE14A2" w14:textId="77777777" w:rsidR="004E63D8" w:rsidRPr="009E01EF" w:rsidRDefault="004E63D8" w:rsidP="00085C1D">
                  <w:pP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 </w:t>
                  </w:r>
                </w:p>
              </w:tc>
              <w:tc>
                <w:tcPr>
                  <w:tcW w:w="742" w:type="dxa"/>
                  <w:tcBorders>
                    <w:top w:val="nil"/>
                    <w:left w:val="nil"/>
                    <w:bottom w:val="nil"/>
                    <w:right w:val="nil"/>
                  </w:tcBorders>
                  <w:shd w:val="clear" w:color="auto" w:fill="auto"/>
                  <w:vAlign w:val="center"/>
                  <w:hideMark/>
                </w:tcPr>
                <w:p w14:paraId="559A782C" w14:textId="77777777" w:rsidR="004E63D8" w:rsidRPr="009E01EF" w:rsidRDefault="004E63D8" w:rsidP="00085C1D">
                  <w:pPr>
                    <w:rPr>
                      <w:rFonts w:ascii="Times New Roman" w:eastAsia="Times New Roman" w:hAnsi="Times New Roman" w:cs="Times New Roman"/>
                      <w:sz w:val="24"/>
                      <w:szCs w:val="24"/>
                      <w:lang w:eastAsia="pt-BR"/>
                    </w:rPr>
                  </w:pPr>
                </w:p>
              </w:tc>
              <w:tc>
                <w:tcPr>
                  <w:tcW w:w="759" w:type="dxa"/>
                  <w:tcBorders>
                    <w:top w:val="nil"/>
                    <w:left w:val="nil"/>
                    <w:bottom w:val="nil"/>
                    <w:right w:val="nil"/>
                  </w:tcBorders>
                  <w:shd w:val="clear" w:color="auto" w:fill="auto"/>
                  <w:vAlign w:val="center"/>
                  <w:hideMark/>
                </w:tcPr>
                <w:p w14:paraId="22010A6D" w14:textId="77777777" w:rsidR="004E63D8" w:rsidRPr="009E01EF" w:rsidRDefault="004E63D8" w:rsidP="00085C1D">
                  <w:pPr>
                    <w:rPr>
                      <w:rFonts w:ascii="Times New Roman" w:eastAsia="Times New Roman" w:hAnsi="Times New Roman" w:cs="Times New Roman"/>
                      <w:sz w:val="24"/>
                      <w:szCs w:val="24"/>
                      <w:lang w:eastAsia="pt-BR"/>
                    </w:rPr>
                  </w:pPr>
                </w:p>
              </w:tc>
              <w:tc>
                <w:tcPr>
                  <w:tcW w:w="4682" w:type="dxa"/>
                  <w:tcBorders>
                    <w:top w:val="nil"/>
                    <w:left w:val="nil"/>
                    <w:bottom w:val="nil"/>
                    <w:right w:val="nil"/>
                  </w:tcBorders>
                  <w:shd w:val="clear" w:color="auto" w:fill="auto"/>
                  <w:vAlign w:val="center"/>
                  <w:hideMark/>
                </w:tcPr>
                <w:p w14:paraId="1CF9B44B" w14:textId="77777777" w:rsidR="004E63D8" w:rsidRPr="009E01EF" w:rsidRDefault="004E63D8" w:rsidP="00085C1D">
                  <w:pPr>
                    <w:rPr>
                      <w:rFonts w:ascii="Times New Roman" w:eastAsia="Times New Roman" w:hAnsi="Times New Roman" w:cs="Times New Roman"/>
                      <w:sz w:val="24"/>
                      <w:szCs w:val="24"/>
                      <w:lang w:eastAsia="pt-BR"/>
                    </w:rPr>
                  </w:pPr>
                </w:p>
              </w:tc>
              <w:tc>
                <w:tcPr>
                  <w:tcW w:w="979" w:type="dxa"/>
                  <w:tcBorders>
                    <w:top w:val="nil"/>
                    <w:left w:val="nil"/>
                    <w:bottom w:val="nil"/>
                    <w:right w:val="nil"/>
                  </w:tcBorders>
                  <w:shd w:val="clear" w:color="auto" w:fill="auto"/>
                  <w:noWrap/>
                  <w:vAlign w:val="center"/>
                  <w:hideMark/>
                </w:tcPr>
                <w:p w14:paraId="328659AB" w14:textId="77777777" w:rsidR="004E63D8" w:rsidRPr="009E01EF" w:rsidRDefault="004E63D8" w:rsidP="00085C1D">
                  <w:pPr>
                    <w:jc w:val="both"/>
                    <w:rPr>
                      <w:rFonts w:ascii="Times New Roman" w:eastAsia="Times New Roman" w:hAnsi="Times New Roman" w:cs="Times New Roman"/>
                      <w:sz w:val="24"/>
                      <w:szCs w:val="24"/>
                      <w:lang w:eastAsia="pt-BR"/>
                    </w:rPr>
                  </w:pPr>
                </w:p>
              </w:tc>
              <w:tc>
                <w:tcPr>
                  <w:tcW w:w="516" w:type="dxa"/>
                  <w:tcBorders>
                    <w:top w:val="nil"/>
                    <w:left w:val="nil"/>
                    <w:bottom w:val="nil"/>
                    <w:right w:val="nil"/>
                  </w:tcBorders>
                  <w:shd w:val="clear" w:color="auto" w:fill="auto"/>
                  <w:noWrap/>
                  <w:vAlign w:val="center"/>
                  <w:hideMark/>
                </w:tcPr>
                <w:p w14:paraId="672AC657" w14:textId="77777777" w:rsidR="004E63D8" w:rsidRPr="009E01EF" w:rsidRDefault="004E63D8" w:rsidP="00085C1D">
                  <w:pPr>
                    <w:jc w:val="center"/>
                    <w:rPr>
                      <w:rFonts w:ascii="Times New Roman" w:eastAsia="Times New Roman" w:hAnsi="Times New Roman" w:cs="Times New Roman"/>
                      <w:sz w:val="24"/>
                      <w:szCs w:val="24"/>
                      <w:lang w:eastAsia="pt-BR"/>
                    </w:rPr>
                  </w:pPr>
                </w:p>
              </w:tc>
              <w:tc>
                <w:tcPr>
                  <w:tcW w:w="1534" w:type="dxa"/>
                  <w:tcBorders>
                    <w:top w:val="nil"/>
                    <w:left w:val="nil"/>
                    <w:bottom w:val="nil"/>
                    <w:right w:val="nil"/>
                  </w:tcBorders>
                  <w:shd w:val="clear" w:color="auto" w:fill="auto"/>
                  <w:noWrap/>
                  <w:vAlign w:val="center"/>
                  <w:hideMark/>
                </w:tcPr>
                <w:p w14:paraId="6F07F3E9" w14:textId="77777777" w:rsidR="004E63D8" w:rsidRPr="009E01EF" w:rsidRDefault="004E63D8" w:rsidP="00085C1D">
                  <w:pPr>
                    <w:jc w:val="right"/>
                    <w:rPr>
                      <w:rFonts w:ascii="Times New Roman" w:eastAsia="Times New Roman" w:hAnsi="Times New Roman" w:cs="Times New Roman"/>
                      <w:sz w:val="24"/>
                      <w:szCs w:val="24"/>
                      <w:lang w:eastAsia="pt-BR"/>
                    </w:rPr>
                  </w:pPr>
                </w:p>
              </w:tc>
              <w:tc>
                <w:tcPr>
                  <w:tcW w:w="1577" w:type="dxa"/>
                  <w:tcBorders>
                    <w:top w:val="nil"/>
                    <w:left w:val="nil"/>
                    <w:bottom w:val="nil"/>
                    <w:right w:val="nil"/>
                  </w:tcBorders>
                  <w:shd w:val="clear" w:color="auto" w:fill="auto"/>
                  <w:noWrap/>
                  <w:vAlign w:val="center"/>
                  <w:hideMark/>
                </w:tcPr>
                <w:p w14:paraId="1F251899" w14:textId="77777777" w:rsidR="004E63D8" w:rsidRPr="009E01EF" w:rsidRDefault="004E63D8" w:rsidP="00085C1D">
                  <w:pPr>
                    <w:rPr>
                      <w:rFonts w:ascii="Times New Roman" w:eastAsia="Times New Roman" w:hAnsi="Times New Roman" w:cs="Times New Roman"/>
                      <w:sz w:val="24"/>
                      <w:szCs w:val="24"/>
                      <w:lang w:eastAsia="pt-BR"/>
                    </w:rPr>
                  </w:pPr>
                </w:p>
              </w:tc>
              <w:tc>
                <w:tcPr>
                  <w:tcW w:w="1203" w:type="dxa"/>
                  <w:tcBorders>
                    <w:top w:val="nil"/>
                    <w:left w:val="nil"/>
                    <w:bottom w:val="nil"/>
                    <w:right w:val="nil"/>
                  </w:tcBorders>
                  <w:shd w:val="clear" w:color="auto" w:fill="auto"/>
                  <w:noWrap/>
                  <w:vAlign w:val="center"/>
                  <w:hideMark/>
                </w:tcPr>
                <w:p w14:paraId="6D2D6F3C" w14:textId="77777777" w:rsidR="004E63D8" w:rsidRPr="009E01EF" w:rsidRDefault="004E63D8" w:rsidP="00085C1D">
                  <w:pPr>
                    <w:rPr>
                      <w:rFonts w:ascii="Times New Roman" w:eastAsia="Times New Roman" w:hAnsi="Times New Roman" w:cs="Times New Roman"/>
                      <w:sz w:val="24"/>
                      <w:szCs w:val="24"/>
                      <w:lang w:eastAsia="pt-BR"/>
                    </w:rPr>
                  </w:pPr>
                </w:p>
              </w:tc>
              <w:tc>
                <w:tcPr>
                  <w:tcW w:w="866" w:type="dxa"/>
                  <w:tcBorders>
                    <w:top w:val="nil"/>
                    <w:left w:val="nil"/>
                    <w:bottom w:val="nil"/>
                    <w:right w:val="single" w:sz="8" w:space="0" w:color="auto"/>
                  </w:tcBorders>
                  <w:shd w:val="clear" w:color="auto" w:fill="auto"/>
                  <w:noWrap/>
                  <w:vAlign w:val="center"/>
                  <w:hideMark/>
                </w:tcPr>
                <w:p w14:paraId="03113FD8" w14:textId="77777777" w:rsidR="004E63D8" w:rsidRPr="009E01EF" w:rsidRDefault="004E63D8" w:rsidP="00085C1D">
                  <w:pP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 </w:t>
                  </w:r>
                </w:p>
              </w:tc>
            </w:tr>
            <w:tr w:rsidR="004E63D8" w:rsidRPr="009E01EF" w14:paraId="64E7974A" w14:textId="77777777" w:rsidTr="00085C1D">
              <w:trPr>
                <w:trHeight w:val="499"/>
              </w:trPr>
              <w:tc>
                <w:tcPr>
                  <w:tcW w:w="1202" w:type="dxa"/>
                  <w:tcBorders>
                    <w:top w:val="single" w:sz="4" w:space="0" w:color="auto"/>
                    <w:left w:val="single" w:sz="8" w:space="0" w:color="auto"/>
                    <w:bottom w:val="single" w:sz="4" w:space="0" w:color="auto"/>
                    <w:right w:val="single" w:sz="4" w:space="0" w:color="auto"/>
                  </w:tcBorders>
                  <w:shd w:val="clear" w:color="000000" w:fill="C0C0C0"/>
                  <w:noWrap/>
                  <w:vAlign w:val="center"/>
                  <w:hideMark/>
                </w:tcPr>
                <w:p w14:paraId="51432CA8" w14:textId="77777777" w:rsidR="004E63D8" w:rsidRPr="009E01EF" w:rsidRDefault="004E63D8" w:rsidP="00085C1D">
                  <w:pPr>
                    <w:jc w:val="center"/>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7.0</w:t>
                  </w:r>
                </w:p>
              </w:tc>
              <w:tc>
                <w:tcPr>
                  <w:tcW w:w="742" w:type="dxa"/>
                  <w:tcBorders>
                    <w:top w:val="single" w:sz="4" w:space="0" w:color="auto"/>
                    <w:left w:val="nil"/>
                    <w:bottom w:val="single" w:sz="4" w:space="0" w:color="auto"/>
                    <w:right w:val="single" w:sz="4" w:space="0" w:color="auto"/>
                  </w:tcBorders>
                  <w:shd w:val="clear" w:color="000000" w:fill="C0C0C0"/>
                  <w:noWrap/>
                  <w:vAlign w:val="center"/>
                  <w:hideMark/>
                </w:tcPr>
                <w:p w14:paraId="1914FCF4" w14:textId="77777777" w:rsidR="004E63D8" w:rsidRPr="009E01EF" w:rsidRDefault="004E63D8" w:rsidP="00085C1D">
                  <w:pPr>
                    <w:jc w:val="center"/>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 </w:t>
                  </w:r>
                </w:p>
              </w:tc>
              <w:tc>
                <w:tcPr>
                  <w:tcW w:w="759" w:type="dxa"/>
                  <w:tcBorders>
                    <w:top w:val="single" w:sz="4" w:space="0" w:color="auto"/>
                    <w:left w:val="nil"/>
                    <w:bottom w:val="single" w:sz="4" w:space="0" w:color="auto"/>
                    <w:right w:val="single" w:sz="4" w:space="0" w:color="auto"/>
                  </w:tcBorders>
                  <w:shd w:val="clear" w:color="000000" w:fill="C0C0C0"/>
                  <w:noWrap/>
                  <w:vAlign w:val="center"/>
                  <w:hideMark/>
                </w:tcPr>
                <w:p w14:paraId="5538E0E6" w14:textId="77777777" w:rsidR="004E63D8" w:rsidRPr="009E01EF" w:rsidRDefault="004E63D8" w:rsidP="00085C1D">
                  <w:pPr>
                    <w:jc w:val="center"/>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 </w:t>
                  </w:r>
                </w:p>
              </w:tc>
              <w:tc>
                <w:tcPr>
                  <w:tcW w:w="4682" w:type="dxa"/>
                  <w:tcBorders>
                    <w:top w:val="single" w:sz="4" w:space="0" w:color="auto"/>
                    <w:left w:val="nil"/>
                    <w:bottom w:val="single" w:sz="4" w:space="0" w:color="auto"/>
                    <w:right w:val="single" w:sz="4" w:space="0" w:color="auto"/>
                  </w:tcBorders>
                  <w:shd w:val="clear" w:color="000000" w:fill="C0C0C0"/>
                  <w:vAlign w:val="center"/>
                  <w:hideMark/>
                </w:tcPr>
                <w:p w14:paraId="0218C39B" w14:textId="77777777" w:rsidR="004E63D8" w:rsidRPr="009E01EF" w:rsidRDefault="004E63D8" w:rsidP="00085C1D">
                  <w:pPr>
                    <w:jc w:val="both"/>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REVESTIMENTOS INTERNOS E EXTERNOS</w:t>
                  </w:r>
                </w:p>
              </w:tc>
              <w:tc>
                <w:tcPr>
                  <w:tcW w:w="979" w:type="dxa"/>
                  <w:tcBorders>
                    <w:top w:val="single" w:sz="4" w:space="0" w:color="auto"/>
                    <w:left w:val="nil"/>
                    <w:bottom w:val="single" w:sz="4" w:space="0" w:color="auto"/>
                    <w:right w:val="single" w:sz="4" w:space="0" w:color="auto"/>
                  </w:tcBorders>
                  <w:shd w:val="clear" w:color="000000" w:fill="C0C0C0"/>
                  <w:noWrap/>
                  <w:vAlign w:val="center"/>
                  <w:hideMark/>
                </w:tcPr>
                <w:p w14:paraId="0B14C1F1" w14:textId="77777777" w:rsidR="004E63D8" w:rsidRPr="009E01EF" w:rsidRDefault="004E63D8" w:rsidP="00085C1D">
                  <w:pPr>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 </w:t>
                  </w:r>
                </w:p>
              </w:tc>
              <w:tc>
                <w:tcPr>
                  <w:tcW w:w="516" w:type="dxa"/>
                  <w:tcBorders>
                    <w:top w:val="single" w:sz="4" w:space="0" w:color="auto"/>
                    <w:left w:val="nil"/>
                    <w:bottom w:val="single" w:sz="4" w:space="0" w:color="auto"/>
                    <w:right w:val="single" w:sz="4" w:space="0" w:color="auto"/>
                  </w:tcBorders>
                  <w:shd w:val="clear" w:color="000000" w:fill="C0C0C0"/>
                  <w:noWrap/>
                  <w:vAlign w:val="center"/>
                  <w:hideMark/>
                </w:tcPr>
                <w:p w14:paraId="3660E99C" w14:textId="77777777" w:rsidR="004E63D8" w:rsidRPr="009E01EF" w:rsidRDefault="004E63D8" w:rsidP="00085C1D">
                  <w:pPr>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 </w:t>
                  </w:r>
                </w:p>
              </w:tc>
              <w:tc>
                <w:tcPr>
                  <w:tcW w:w="1534" w:type="dxa"/>
                  <w:tcBorders>
                    <w:top w:val="single" w:sz="4" w:space="0" w:color="auto"/>
                    <w:left w:val="nil"/>
                    <w:bottom w:val="single" w:sz="4" w:space="0" w:color="auto"/>
                    <w:right w:val="single" w:sz="4" w:space="0" w:color="auto"/>
                  </w:tcBorders>
                  <w:shd w:val="clear" w:color="000000" w:fill="C0C0C0"/>
                  <w:noWrap/>
                  <w:vAlign w:val="center"/>
                  <w:hideMark/>
                </w:tcPr>
                <w:p w14:paraId="3EEED2D7" w14:textId="77777777" w:rsidR="004E63D8" w:rsidRPr="009E01EF" w:rsidRDefault="004E63D8" w:rsidP="00085C1D">
                  <w:pPr>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 </w:t>
                  </w:r>
                </w:p>
              </w:tc>
              <w:tc>
                <w:tcPr>
                  <w:tcW w:w="1577" w:type="dxa"/>
                  <w:tcBorders>
                    <w:top w:val="single" w:sz="4" w:space="0" w:color="auto"/>
                    <w:left w:val="nil"/>
                    <w:bottom w:val="single" w:sz="4" w:space="0" w:color="auto"/>
                    <w:right w:val="single" w:sz="4" w:space="0" w:color="auto"/>
                  </w:tcBorders>
                  <w:shd w:val="clear" w:color="000000" w:fill="C0C0C0"/>
                  <w:noWrap/>
                  <w:vAlign w:val="center"/>
                  <w:hideMark/>
                </w:tcPr>
                <w:p w14:paraId="6B1B501B" w14:textId="77777777" w:rsidR="004E63D8" w:rsidRPr="009E01EF" w:rsidRDefault="004E63D8" w:rsidP="00085C1D">
                  <w:pPr>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 </w:t>
                  </w:r>
                </w:p>
              </w:tc>
              <w:tc>
                <w:tcPr>
                  <w:tcW w:w="1203" w:type="dxa"/>
                  <w:tcBorders>
                    <w:top w:val="single" w:sz="4" w:space="0" w:color="auto"/>
                    <w:left w:val="nil"/>
                    <w:bottom w:val="single" w:sz="4" w:space="0" w:color="auto"/>
                    <w:right w:val="single" w:sz="4" w:space="0" w:color="auto"/>
                  </w:tcBorders>
                  <w:shd w:val="clear" w:color="000000" w:fill="C0C0C0"/>
                  <w:noWrap/>
                  <w:vAlign w:val="center"/>
                  <w:hideMark/>
                </w:tcPr>
                <w:p w14:paraId="11DCF906" w14:textId="77777777" w:rsidR="004E63D8" w:rsidRPr="009E01EF" w:rsidRDefault="004E63D8" w:rsidP="00085C1D">
                  <w:pPr>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 xml:space="preserve">             74.638,89 </w:t>
                  </w:r>
                </w:p>
              </w:tc>
              <w:tc>
                <w:tcPr>
                  <w:tcW w:w="866" w:type="dxa"/>
                  <w:tcBorders>
                    <w:top w:val="single" w:sz="4" w:space="0" w:color="auto"/>
                    <w:left w:val="nil"/>
                    <w:bottom w:val="single" w:sz="4" w:space="0" w:color="auto"/>
                    <w:right w:val="single" w:sz="8" w:space="0" w:color="auto"/>
                  </w:tcBorders>
                  <w:shd w:val="clear" w:color="000000" w:fill="C0C0C0"/>
                  <w:noWrap/>
                  <w:vAlign w:val="center"/>
                  <w:hideMark/>
                </w:tcPr>
                <w:p w14:paraId="654A0D28" w14:textId="77777777" w:rsidR="004E63D8" w:rsidRPr="009E01EF" w:rsidRDefault="004E63D8" w:rsidP="00085C1D">
                  <w:pPr>
                    <w:jc w:val="right"/>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5,46%</w:t>
                  </w:r>
                </w:p>
              </w:tc>
            </w:tr>
            <w:tr w:rsidR="004E63D8" w:rsidRPr="009E01EF" w14:paraId="34B7076C" w14:textId="77777777" w:rsidTr="00085C1D">
              <w:trPr>
                <w:trHeight w:val="765"/>
              </w:trPr>
              <w:tc>
                <w:tcPr>
                  <w:tcW w:w="1202" w:type="dxa"/>
                  <w:tcBorders>
                    <w:top w:val="nil"/>
                    <w:left w:val="single" w:sz="8" w:space="0" w:color="auto"/>
                    <w:bottom w:val="single" w:sz="4" w:space="0" w:color="auto"/>
                    <w:right w:val="single" w:sz="4" w:space="0" w:color="auto"/>
                  </w:tcBorders>
                  <w:shd w:val="clear" w:color="auto" w:fill="auto"/>
                  <w:vAlign w:val="center"/>
                  <w:hideMark/>
                </w:tcPr>
                <w:p w14:paraId="23A3D0F8"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7.1</w:t>
                  </w:r>
                </w:p>
              </w:tc>
              <w:tc>
                <w:tcPr>
                  <w:tcW w:w="742" w:type="dxa"/>
                  <w:tcBorders>
                    <w:top w:val="nil"/>
                    <w:left w:val="nil"/>
                    <w:bottom w:val="single" w:sz="4" w:space="0" w:color="auto"/>
                    <w:right w:val="single" w:sz="4" w:space="0" w:color="auto"/>
                  </w:tcBorders>
                  <w:shd w:val="clear" w:color="auto" w:fill="auto"/>
                  <w:vAlign w:val="center"/>
                  <w:hideMark/>
                </w:tcPr>
                <w:p w14:paraId="5E9480D3"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87879</w:t>
                  </w:r>
                </w:p>
              </w:tc>
              <w:tc>
                <w:tcPr>
                  <w:tcW w:w="759" w:type="dxa"/>
                  <w:tcBorders>
                    <w:top w:val="nil"/>
                    <w:left w:val="nil"/>
                    <w:bottom w:val="single" w:sz="4" w:space="0" w:color="auto"/>
                    <w:right w:val="single" w:sz="4" w:space="0" w:color="auto"/>
                  </w:tcBorders>
                  <w:shd w:val="clear" w:color="000000" w:fill="FFFFFF"/>
                  <w:noWrap/>
                  <w:vAlign w:val="center"/>
                  <w:hideMark/>
                </w:tcPr>
                <w:p w14:paraId="021F0A7A"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SINAPI</w:t>
                  </w:r>
                </w:p>
              </w:tc>
              <w:tc>
                <w:tcPr>
                  <w:tcW w:w="4682" w:type="dxa"/>
                  <w:tcBorders>
                    <w:top w:val="nil"/>
                    <w:left w:val="nil"/>
                    <w:bottom w:val="single" w:sz="4" w:space="0" w:color="auto"/>
                    <w:right w:val="single" w:sz="4" w:space="0" w:color="auto"/>
                  </w:tcBorders>
                  <w:shd w:val="clear" w:color="auto" w:fill="auto"/>
                  <w:vAlign w:val="center"/>
                  <w:hideMark/>
                </w:tcPr>
                <w:p w14:paraId="7BE1AC67" w14:textId="77777777" w:rsidR="004E63D8" w:rsidRPr="009E01EF" w:rsidRDefault="004E63D8" w:rsidP="00085C1D">
                  <w:pPr>
                    <w:jc w:val="both"/>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CHAPISCO APLICADO EM ALVENARIAS E ESTRUTURAS DE CONCRETO INTERNAS, COM COLHER DE PEDREIRO. ARGAMASSA TRAÇO 1:3 COM PREPARO EM BETONEIRA 400 L. AF_06/2014</w:t>
                  </w:r>
                </w:p>
              </w:tc>
              <w:tc>
                <w:tcPr>
                  <w:tcW w:w="979" w:type="dxa"/>
                  <w:tcBorders>
                    <w:top w:val="nil"/>
                    <w:left w:val="nil"/>
                    <w:bottom w:val="single" w:sz="4" w:space="0" w:color="auto"/>
                    <w:right w:val="single" w:sz="4" w:space="0" w:color="auto"/>
                  </w:tcBorders>
                  <w:shd w:val="clear" w:color="auto" w:fill="auto"/>
                  <w:noWrap/>
                  <w:vAlign w:val="center"/>
                  <w:hideMark/>
                </w:tcPr>
                <w:p w14:paraId="1B9FF391"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m²</w:t>
                  </w:r>
                </w:p>
              </w:tc>
              <w:tc>
                <w:tcPr>
                  <w:tcW w:w="516" w:type="dxa"/>
                  <w:tcBorders>
                    <w:top w:val="nil"/>
                    <w:left w:val="nil"/>
                    <w:bottom w:val="single" w:sz="4" w:space="0" w:color="auto"/>
                    <w:right w:val="single" w:sz="4" w:space="0" w:color="auto"/>
                  </w:tcBorders>
                  <w:shd w:val="clear" w:color="000000" w:fill="FFFFFF"/>
                  <w:noWrap/>
                  <w:vAlign w:val="center"/>
                  <w:hideMark/>
                </w:tcPr>
                <w:p w14:paraId="624FCDBA" w14:textId="77777777" w:rsidR="004E63D8" w:rsidRPr="009E01EF" w:rsidRDefault="004E63D8" w:rsidP="00085C1D">
                  <w:pPr>
                    <w:jc w:val="right"/>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960,10 </w:t>
                  </w:r>
                </w:p>
              </w:tc>
              <w:tc>
                <w:tcPr>
                  <w:tcW w:w="1534" w:type="dxa"/>
                  <w:tcBorders>
                    <w:top w:val="nil"/>
                    <w:left w:val="nil"/>
                    <w:bottom w:val="single" w:sz="4" w:space="0" w:color="auto"/>
                    <w:right w:val="single" w:sz="4" w:space="0" w:color="auto"/>
                  </w:tcBorders>
                  <w:shd w:val="clear" w:color="000000" w:fill="FFFFFF"/>
                  <w:noWrap/>
                  <w:vAlign w:val="center"/>
                  <w:hideMark/>
                </w:tcPr>
                <w:p w14:paraId="2A94406C"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4,78 </w:t>
                  </w:r>
                </w:p>
              </w:tc>
              <w:tc>
                <w:tcPr>
                  <w:tcW w:w="1577" w:type="dxa"/>
                  <w:tcBorders>
                    <w:top w:val="nil"/>
                    <w:left w:val="nil"/>
                    <w:bottom w:val="single" w:sz="4" w:space="0" w:color="auto"/>
                    <w:right w:val="single" w:sz="4" w:space="0" w:color="auto"/>
                  </w:tcBorders>
                  <w:shd w:val="clear" w:color="000000" w:fill="FFFFFF"/>
                  <w:noWrap/>
                  <w:vAlign w:val="center"/>
                  <w:hideMark/>
                </w:tcPr>
                <w:p w14:paraId="14783FA3"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6,06 </w:t>
                  </w:r>
                </w:p>
              </w:tc>
              <w:tc>
                <w:tcPr>
                  <w:tcW w:w="1203" w:type="dxa"/>
                  <w:tcBorders>
                    <w:top w:val="nil"/>
                    <w:left w:val="nil"/>
                    <w:bottom w:val="single" w:sz="4" w:space="0" w:color="auto"/>
                    <w:right w:val="single" w:sz="4" w:space="0" w:color="auto"/>
                  </w:tcBorders>
                  <w:shd w:val="clear" w:color="000000" w:fill="FFFFFF"/>
                  <w:noWrap/>
                  <w:vAlign w:val="center"/>
                  <w:hideMark/>
                </w:tcPr>
                <w:p w14:paraId="642DFFDE"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5.816,91 </w:t>
                  </w:r>
                </w:p>
              </w:tc>
              <w:tc>
                <w:tcPr>
                  <w:tcW w:w="866" w:type="dxa"/>
                  <w:tcBorders>
                    <w:top w:val="nil"/>
                    <w:left w:val="nil"/>
                    <w:bottom w:val="single" w:sz="4" w:space="0" w:color="auto"/>
                    <w:right w:val="single" w:sz="8" w:space="0" w:color="auto"/>
                  </w:tcBorders>
                  <w:shd w:val="clear" w:color="auto" w:fill="auto"/>
                  <w:noWrap/>
                  <w:vAlign w:val="center"/>
                  <w:hideMark/>
                </w:tcPr>
                <w:p w14:paraId="53BDD591" w14:textId="77777777" w:rsidR="004E63D8" w:rsidRPr="009E01EF" w:rsidRDefault="004E63D8" w:rsidP="00085C1D">
                  <w:pPr>
                    <w:jc w:val="right"/>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0,43%</w:t>
                  </w:r>
                </w:p>
              </w:tc>
            </w:tr>
            <w:tr w:rsidR="004E63D8" w:rsidRPr="009E01EF" w14:paraId="4CEAFB15" w14:textId="77777777" w:rsidTr="00085C1D">
              <w:trPr>
                <w:trHeight w:val="1020"/>
              </w:trPr>
              <w:tc>
                <w:tcPr>
                  <w:tcW w:w="1202" w:type="dxa"/>
                  <w:tcBorders>
                    <w:top w:val="nil"/>
                    <w:left w:val="single" w:sz="8" w:space="0" w:color="auto"/>
                    <w:bottom w:val="single" w:sz="4" w:space="0" w:color="auto"/>
                    <w:right w:val="single" w:sz="4" w:space="0" w:color="auto"/>
                  </w:tcBorders>
                  <w:shd w:val="clear" w:color="auto" w:fill="auto"/>
                  <w:vAlign w:val="center"/>
                  <w:hideMark/>
                </w:tcPr>
                <w:p w14:paraId="6CA49BB7"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lastRenderedPageBreak/>
                    <w:t>7.2</w:t>
                  </w:r>
                </w:p>
              </w:tc>
              <w:tc>
                <w:tcPr>
                  <w:tcW w:w="742" w:type="dxa"/>
                  <w:tcBorders>
                    <w:top w:val="nil"/>
                    <w:left w:val="nil"/>
                    <w:bottom w:val="single" w:sz="4" w:space="0" w:color="auto"/>
                    <w:right w:val="single" w:sz="4" w:space="0" w:color="auto"/>
                  </w:tcBorders>
                  <w:shd w:val="clear" w:color="auto" w:fill="auto"/>
                  <w:vAlign w:val="center"/>
                  <w:hideMark/>
                </w:tcPr>
                <w:p w14:paraId="01F6A163"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87535</w:t>
                  </w:r>
                </w:p>
              </w:tc>
              <w:tc>
                <w:tcPr>
                  <w:tcW w:w="759" w:type="dxa"/>
                  <w:tcBorders>
                    <w:top w:val="nil"/>
                    <w:left w:val="nil"/>
                    <w:bottom w:val="single" w:sz="4" w:space="0" w:color="auto"/>
                    <w:right w:val="single" w:sz="4" w:space="0" w:color="auto"/>
                  </w:tcBorders>
                  <w:shd w:val="clear" w:color="000000" w:fill="FFFFFF"/>
                  <w:noWrap/>
                  <w:vAlign w:val="center"/>
                  <w:hideMark/>
                </w:tcPr>
                <w:p w14:paraId="6D9A07A3"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SINAPI</w:t>
                  </w:r>
                </w:p>
              </w:tc>
              <w:tc>
                <w:tcPr>
                  <w:tcW w:w="4682" w:type="dxa"/>
                  <w:tcBorders>
                    <w:top w:val="nil"/>
                    <w:left w:val="nil"/>
                    <w:bottom w:val="single" w:sz="4" w:space="0" w:color="auto"/>
                    <w:right w:val="single" w:sz="4" w:space="0" w:color="auto"/>
                  </w:tcBorders>
                  <w:shd w:val="clear" w:color="auto" w:fill="auto"/>
                  <w:vAlign w:val="center"/>
                  <w:hideMark/>
                </w:tcPr>
                <w:p w14:paraId="4923ECA8" w14:textId="77777777" w:rsidR="004E63D8" w:rsidRPr="009E01EF" w:rsidRDefault="004E63D8" w:rsidP="00085C1D">
                  <w:pPr>
                    <w:jc w:val="both"/>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EMBOÇO, PARA RECEBIMENTO DE CERÂMICA, EM ARGAMASSA TRAÇO 1:2:8, PREPARO MECÂNICO COM BETONEIRA 400L, APLICADO MANUALMENTE EM FACES INTERNAS DE PAREDES, PARA AMBIENTE COM ÁREA MAIOR QUE 10M2, ESPESSURA DE 20MM, COM EXECUÇÃO DE TALISCAS. AF_06/2014</w:t>
                  </w:r>
                </w:p>
              </w:tc>
              <w:tc>
                <w:tcPr>
                  <w:tcW w:w="979" w:type="dxa"/>
                  <w:tcBorders>
                    <w:top w:val="nil"/>
                    <w:left w:val="nil"/>
                    <w:bottom w:val="single" w:sz="4" w:space="0" w:color="auto"/>
                    <w:right w:val="single" w:sz="4" w:space="0" w:color="auto"/>
                  </w:tcBorders>
                  <w:shd w:val="clear" w:color="auto" w:fill="auto"/>
                  <w:noWrap/>
                  <w:vAlign w:val="center"/>
                  <w:hideMark/>
                </w:tcPr>
                <w:p w14:paraId="023ABDEE"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m²</w:t>
                  </w:r>
                </w:p>
              </w:tc>
              <w:tc>
                <w:tcPr>
                  <w:tcW w:w="516" w:type="dxa"/>
                  <w:tcBorders>
                    <w:top w:val="nil"/>
                    <w:left w:val="nil"/>
                    <w:bottom w:val="single" w:sz="4" w:space="0" w:color="auto"/>
                    <w:right w:val="single" w:sz="4" w:space="0" w:color="auto"/>
                  </w:tcBorders>
                  <w:shd w:val="clear" w:color="000000" w:fill="FFFFFF"/>
                  <w:noWrap/>
                  <w:vAlign w:val="center"/>
                  <w:hideMark/>
                </w:tcPr>
                <w:p w14:paraId="2294FF39" w14:textId="77777777" w:rsidR="004E63D8" w:rsidRPr="009E01EF" w:rsidRDefault="004E63D8" w:rsidP="00085C1D">
                  <w:pPr>
                    <w:jc w:val="right"/>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409,10 </w:t>
                  </w:r>
                </w:p>
              </w:tc>
              <w:tc>
                <w:tcPr>
                  <w:tcW w:w="1534" w:type="dxa"/>
                  <w:tcBorders>
                    <w:top w:val="nil"/>
                    <w:left w:val="nil"/>
                    <w:bottom w:val="single" w:sz="4" w:space="0" w:color="auto"/>
                    <w:right w:val="single" w:sz="4" w:space="0" w:color="auto"/>
                  </w:tcBorders>
                  <w:shd w:val="clear" w:color="000000" w:fill="FFFFFF"/>
                  <w:noWrap/>
                  <w:vAlign w:val="center"/>
                  <w:hideMark/>
                </w:tcPr>
                <w:p w14:paraId="490FE42F"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37,54 </w:t>
                  </w:r>
                </w:p>
              </w:tc>
              <w:tc>
                <w:tcPr>
                  <w:tcW w:w="1577" w:type="dxa"/>
                  <w:tcBorders>
                    <w:top w:val="nil"/>
                    <w:left w:val="nil"/>
                    <w:bottom w:val="single" w:sz="4" w:space="0" w:color="auto"/>
                    <w:right w:val="single" w:sz="4" w:space="0" w:color="auto"/>
                  </w:tcBorders>
                  <w:shd w:val="clear" w:color="000000" w:fill="FFFFFF"/>
                  <w:noWrap/>
                  <w:vAlign w:val="center"/>
                  <w:hideMark/>
                </w:tcPr>
                <w:p w14:paraId="01B1AB95"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47,58 </w:t>
                  </w:r>
                </w:p>
              </w:tc>
              <w:tc>
                <w:tcPr>
                  <w:tcW w:w="1203" w:type="dxa"/>
                  <w:tcBorders>
                    <w:top w:val="nil"/>
                    <w:left w:val="nil"/>
                    <w:bottom w:val="single" w:sz="4" w:space="0" w:color="auto"/>
                    <w:right w:val="single" w:sz="4" w:space="0" w:color="auto"/>
                  </w:tcBorders>
                  <w:shd w:val="clear" w:color="000000" w:fill="FFFFFF"/>
                  <w:noWrap/>
                  <w:vAlign w:val="center"/>
                  <w:hideMark/>
                </w:tcPr>
                <w:p w14:paraId="181011B4"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19.465,78 </w:t>
                  </w:r>
                </w:p>
              </w:tc>
              <w:tc>
                <w:tcPr>
                  <w:tcW w:w="866" w:type="dxa"/>
                  <w:tcBorders>
                    <w:top w:val="nil"/>
                    <w:left w:val="nil"/>
                    <w:bottom w:val="single" w:sz="4" w:space="0" w:color="auto"/>
                    <w:right w:val="single" w:sz="8" w:space="0" w:color="auto"/>
                  </w:tcBorders>
                  <w:shd w:val="clear" w:color="auto" w:fill="auto"/>
                  <w:noWrap/>
                  <w:vAlign w:val="center"/>
                  <w:hideMark/>
                </w:tcPr>
                <w:p w14:paraId="3B83DE11" w14:textId="77777777" w:rsidR="004E63D8" w:rsidRPr="009E01EF" w:rsidRDefault="004E63D8" w:rsidP="00085C1D">
                  <w:pPr>
                    <w:jc w:val="right"/>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1,42%</w:t>
                  </w:r>
                </w:p>
              </w:tc>
            </w:tr>
            <w:tr w:rsidR="004E63D8" w:rsidRPr="009E01EF" w14:paraId="3931E4F3" w14:textId="77777777" w:rsidTr="00085C1D">
              <w:trPr>
                <w:trHeight w:val="1020"/>
              </w:trPr>
              <w:tc>
                <w:tcPr>
                  <w:tcW w:w="1202" w:type="dxa"/>
                  <w:tcBorders>
                    <w:top w:val="nil"/>
                    <w:left w:val="single" w:sz="8" w:space="0" w:color="auto"/>
                    <w:bottom w:val="single" w:sz="4" w:space="0" w:color="auto"/>
                    <w:right w:val="single" w:sz="4" w:space="0" w:color="auto"/>
                  </w:tcBorders>
                  <w:shd w:val="clear" w:color="auto" w:fill="auto"/>
                  <w:vAlign w:val="center"/>
                  <w:hideMark/>
                </w:tcPr>
                <w:p w14:paraId="6DAF245A"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7.3</w:t>
                  </w:r>
                </w:p>
              </w:tc>
              <w:tc>
                <w:tcPr>
                  <w:tcW w:w="742" w:type="dxa"/>
                  <w:tcBorders>
                    <w:top w:val="nil"/>
                    <w:left w:val="nil"/>
                    <w:bottom w:val="single" w:sz="4" w:space="0" w:color="auto"/>
                    <w:right w:val="single" w:sz="4" w:space="0" w:color="auto"/>
                  </w:tcBorders>
                  <w:shd w:val="clear" w:color="auto" w:fill="auto"/>
                  <w:vAlign w:val="center"/>
                  <w:hideMark/>
                </w:tcPr>
                <w:p w14:paraId="731274B9"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87547</w:t>
                  </w:r>
                </w:p>
              </w:tc>
              <w:tc>
                <w:tcPr>
                  <w:tcW w:w="759" w:type="dxa"/>
                  <w:tcBorders>
                    <w:top w:val="nil"/>
                    <w:left w:val="nil"/>
                    <w:bottom w:val="single" w:sz="4" w:space="0" w:color="auto"/>
                    <w:right w:val="single" w:sz="4" w:space="0" w:color="auto"/>
                  </w:tcBorders>
                  <w:shd w:val="clear" w:color="000000" w:fill="FFFFFF"/>
                  <w:noWrap/>
                  <w:vAlign w:val="center"/>
                  <w:hideMark/>
                </w:tcPr>
                <w:p w14:paraId="2614C9EE"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SINAPI</w:t>
                  </w:r>
                </w:p>
              </w:tc>
              <w:tc>
                <w:tcPr>
                  <w:tcW w:w="4682" w:type="dxa"/>
                  <w:tcBorders>
                    <w:top w:val="nil"/>
                    <w:left w:val="nil"/>
                    <w:bottom w:val="single" w:sz="4" w:space="0" w:color="auto"/>
                    <w:right w:val="single" w:sz="4" w:space="0" w:color="auto"/>
                  </w:tcBorders>
                  <w:shd w:val="clear" w:color="auto" w:fill="auto"/>
                  <w:vAlign w:val="center"/>
                  <w:hideMark/>
                </w:tcPr>
                <w:p w14:paraId="06937885" w14:textId="77777777" w:rsidR="004E63D8" w:rsidRPr="009E01EF" w:rsidRDefault="004E63D8" w:rsidP="00085C1D">
                  <w:pPr>
                    <w:jc w:val="both"/>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MASSA ÚNICA, PARA RECEBIMENTO DE PINTURA, EM ARGAMASSA TRAÇO 1:2:8, PREPARO MECÂNICO COM BETONEIRA 400L, APLICADA MANUALMENTE EM FACES INTERNAS DE PAREDES, ESPESSURA DE 10MM, COM EXECUÇÃO DE TALISCAS. AF_06/2014</w:t>
                  </w:r>
                </w:p>
              </w:tc>
              <w:tc>
                <w:tcPr>
                  <w:tcW w:w="979" w:type="dxa"/>
                  <w:tcBorders>
                    <w:top w:val="nil"/>
                    <w:left w:val="nil"/>
                    <w:bottom w:val="single" w:sz="4" w:space="0" w:color="auto"/>
                    <w:right w:val="single" w:sz="4" w:space="0" w:color="auto"/>
                  </w:tcBorders>
                  <w:shd w:val="clear" w:color="auto" w:fill="auto"/>
                  <w:noWrap/>
                  <w:vAlign w:val="center"/>
                  <w:hideMark/>
                </w:tcPr>
                <w:p w14:paraId="62833D9D"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m²</w:t>
                  </w:r>
                </w:p>
              </w:tc>
              <w:tc>
                <w:tcPr>
                  <w:tcW w:w="516" w:type="dxa"/>
                  <w:tcBorders>
                    <w:top w:val="nil"/>
                    <w:left w:val="nil"/>
                    <w:bottom w:val="single" w:sz="4" w:space="0" w:color="auto"/>
                    <w:right w:val="single" w:sz="4" w:space="0" w:color="auto"/>
                  </w:tcBorders>
                  <w:shd w:val="clear" w:color="000000" w:fill="FFFFFF"/>
                  <w:noWrap/>
                  <w:vAlign w:val="center"/>
                  <w:hideMark/>
                </w:tcPr>
                <w:p w14:paraId="5FDF8BD2" w14:textId="77777777" w:rsidR="004E63D8" w:rsidRPr="009E01EF" w:rsidRDefault="004E63D8" w:rsidP="00085C1D">
                  <w:pPr>
                    <w:jc w:val="right"/>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551,00 </w:t>
                  </w:r>
                </w:p>
              </w:tc>
              <w:tc>
                <w:tcPr>
                  <w:tcW w:w="1534" w:type="dxa"/>
                  <w:tcBorders>
                    <w:top w:val="nil"/>
                    <w:left w:val="nil"/>
                    <w:bottom w:val="single" w:sz="4" w:space="0" w:color="auto"/>
                    <w:right w:val="single" w:sz="4" w:space="0" w:color="auto"/>
                  </w:tcBorders>
                  <w:shd w:val="clear" w:color="000000" w:fill="FFFFFF"/>
                  <w:noWrap/>
                  <w:vAlign w:val="center"/>
                  <w:hideMark/>
                </w:tcPr>
                <w:p w14:paraId="1E03E4B0"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29,50 </w:t>
                  </w:r>
                </w:p>
              </w:tc>
              <w:tc>
                <w:tcPr>
                  <w:tcW w:w="1577" w:type="dxa"/>
                  <w:tcBorders>
                    <w:top w:val="nil"/>
                    <w:left w:val="nil"/>
                    <w:bottom w:val="single" w:sz="4" w:space="0" w:color="auto"/>
                    <w:right w:val="single" w:sz="4" w:space="0" w:color="auto"/>
                  </w:tcBorders>
                  <w:shd w:val="clear" w:color="000000" w:fill="FFFFFF"/>
                  <w:noWrap/>
                  <w:vAlign w:val="center"/>
                  <w:hideMark/>
                </w:tcPr>
                <w:p w14:paraId="1668EEE9"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37,39 </w:t>
                  </w:r>
                </w:p>
              </w:tc>
              <w:tc>
                <w:tcPr>
                  <w:tcW w:w="1203" w:type="dxa"/>
                  <w:tcBorders>
                    <w:top w:val="nil"/>
                    <w:left w:val="nil"/>
                    <w:bottom w:val="single" w:sz="4" w:space="0" w:color="auto"/>
                    <w:right w:val="single" w:sz="4" w:space="0" w:color="auto"/>
                  </w:tcBorders>
                  <w:shd w:val="clear" w:color="000000" w:fill="FFFFFF"/>
                  <w:noWrap/>
                  <w:vAlign w:val="center"/>
                  <w:hideMark/>
                </w:tcPr>
                <w:p w14:paraId="52A2123F"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20.602,58 </w:t>
                  </w:r>
                </w:p>
              </w:tc>
              <w:tc>
                <w:tcPr>
                  <w:tcW w:w="866" w:type="dxa"/>
                  <w:tcBorders>
                    <w:top w:val="nil"/>
                    <w:left w:val="nil"/>
                    <w:bottom w:val="single" w:sz="4" w:space="0" w:color="auto"/>
                    <w:right w:val="single" w:sz="8" w:space="0" w:color="auto"/>
                  </w:tcBorders>
                  <w:shd w:val="clear" w:color="auto" w:fill="auto"/>
                  <w:noWrap/>
                  <w:vAlign w:val="center"/>
                  <w:hideMark/>
                </w:tcPr>
                <w:p w14:paraId="2EA2DE2B" w14:textId="77777777" w:rsidR="004E63D8" w:rsidRPr="009E01EF" w:rsidRDefault="004E63D8" w:rsidP="00085C1D">
                  <w:pPr>
                    <w:jc w:val="right"/>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1,51%</w:t>
                  </w:r>
                </w:p>
              </w:tc>
            </w:tr>
            <w:tr w:rsidR="004E63D8" w:rsidRPr="009E01EF" w14:paraId="2D094F6C" w14:textId="77777777" w:rsidTr="00085C1D">
              <w:trPr>
                <w:trHeight w:val="765"/>
              </w:trPr>
              <w:tc>
                <w:tcPr>
                  <w:tcW w:w="1202" w:type="dxa"/>
                  <w:tcBorders>
                    <w:top w:val="nil"/>
                    <w:left w:val="single" w:sz="8" w:space="0" w:color="auto"/>
                    <w:bottom w:val="single" w:sz="4" w:space="0" w:color="auto"/>
                    <w:right w:val="single" w:sz="4" w:space="0" w:color="auto"/>
                  </w:tcBorders>
                  <w:shd w:val="clear" w:color="auto" w:fill="auto"/>
                  <w:vAlign w:val="center"/>
                  <w:hideMark/>
                </w:tcPr>
                <w:p w14:paraId="4A290323"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7.4</w:t>
                  </w:r>
                </w:p>
              </w:tc>
              <w:tc>
                <w:tcPr>
                  <w:tcW w:w="742" w:type="dxa"/>
                  <w:tcBorders>
                    <w:top w:val="nil"/>
                    <w:left w:val="nil"/>
                    <w:bottom w:val="single" w:sz="4" w:space="0" w:color="auto"/>
                    <w:right w:val="single" w:sz="4" w:space="0" w:color="auto"/>
                  </w:tcBorders>
                  <w:shd w:val="clear" w:color="auto" w:fill="auto"/>
                  <w:vAlign w:val="center"/>
                  <w:hideMark/>
                </w:tcPr>
                <w:p w14:paraId="226A2CC9"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87265</w:t>
                  </w:r>
                </w:p>
              </w:tc>
              <w:tc>
                <w:tcPr>
                  <w:tcW w:w="759" w:type="dxa"/>
                  <w:tcBorders>
                    <w:top w:val="nil"/>
                    <w:left w:val="nil"/>
                    <w:bottom w:val="single" w:sz="4" w:space="0" w:color="auto"/>
                    <w:right w:val="single" w:sz="4" w:space="0" w:color="auto"/>
                  </w:tcBorders>
                  <w:shd w:val="clear" w:color="000000" w:fill="FFFFFF"/>
                  <w:noWrap/>
                  <w:vAlign w:val="center"/>
                  <w:hideMark/>
                </w:tcPr>
                <w:p w14:paraId="5E44D10B"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SINAPI</w:t>
                  </w:r>
                </w:p>
              </w:tc>
              <w:tc>
                <w:tcPr>
                  <w:tcW w:w="4682" w:type="dxa"/>
                  <w:tcBorders>
                    <w:top w:val="nil"/>
                    <w:left w:val="nil"/>
                    <w:bottom w:val="single" w:sz="4" w:space="0" w:color="auto"/>
                    <w:right w:val="single" w:sz="4" w:space="0" w:color="auto"/>
                  </w:tcBorders>
                  <w:shd w:val="clear" w:color="auto" w:fill="auto"/>
                  <w:vAlign w:val="center"/>
                  <w:hideMark/>
                </w:tcPr>
                <w:p w14:paraId="11146B6A" w14:textId="77777777" w:rsidR="004E63D8" w:rsidRPr="009E01EF" w:rsidRDefault="004E63D8" w:rsidP="00085C1D">
                  <w:pPr>
                    <w:jc w:val="both"/>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REVESTIMENTO CERÂMICO PARA PAREDES INTERNAS COM PLACAS TIPO ESMALTADA EXTRA DE DIMENSÕES 20X20 CM APLICADAS EM AMBIENTES DE ÁREA MAIOR QUE 5 M² NA ALTURA INTEIRA DAS PAREDES. AF_06/2014</w:t>
                  </w:r>
                </w:p>
              </w:tc>
              <w:tc>
                <w:tcPr>
                  <w:tcW w:w="979" w:type="dxa"/>
                  <w:tcBorders>
                    <w:top w:val="nil"/>
                    <w:left w:val="nil"/>
                    <w:bottom w:val="single" w:sz="4" w:space="0" w:color="auto"/>
                    <w:right w:val="single" w:sz="4" w:space="0" w:color="auto"/>
                  </w:tcBorders>
                  <w:shd w:val="clear" w:color="auto" w:fill="auto"/>
                  <w:noWrap/>
                  <w:vAlign w:val="center"/>
                  <w:hideMark/>
                </w:tcPr>
                <w:p w14:paraId="576981DF"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m²</w:t>
                  </w:r>
                </w:p>
              </w:tc>
              <w:tc>
                <w:tcPr>
                  <w:tcW w:w="516" w:type="dxa"/>
                  <w:tcBorders>
                    <w:top w:val="nil"/>
                    <w:left w:val="nil"/>
                    <w:bottom w:val="single" w:sz="4" w:space="0" w:color="auto"/>
                    <w:right w:val="single" w:sz="4" w:space="0" w:color="auto"/>
                  </w:tcBorders>
                  <w:shd w:val="clear" w:color="000000" w:fill="FFFFFF"/>
                  <w:noWrap/>
                  <w:vAlign w:val="center"/>
                  <w:hideMark/>
                </w:tcPr>
                <w:p w14:paraId="05A822FB" w14:textId="77777777" w:rsidR="004E63D8" w:rsidRPr="009E01EF" w:rsidRDefault="004E63D8" w:rsidP="00085C1D">
                  <w:pPr>
                    <w:jc w:val="right"/>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328,00 </w:t>
                  </w:r>
                </w:p>
              </w:tc>
              <w:tc>
                <w:tcPr>
                  <w:tcW w:w="1534" w:type="dxa"/>
                  <w:tcBorders>
                    <w:top w:val="nil"/>
                    <w:left w:val="nil"/>
                    <w:bottom w:val="single" w:sz="4" w:space="0" w:color="auto"/>
                    <w:right w:val="single" w:sz="4" w:space="0" w:color="auto"/>
                  </w:tcBorders>
                  <w:shd w:val="clear" w:color="000000" w:fill="FFFFFF"/>
                  <w:noWrap/>
                  <w:vAlign w:val="center"/>
                  <w:hideMark/>
                </w:tcPr>
                <w:p w14:paraId="1E5297EE"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53,17 </w:t>
                  </w:r>
                </w:p>
              </w:tc>
              <w:tc>
                <w:tcPr>
                  <w:tcW w:w="1577" w:type="dxa"/>
                  <w:tcBorders>
                    <w:top w:val="nil"/>
                    <w:left w:val="nil"/>
                    <w:bottom w:val="single" w:sz="4" w:space="0" w:color="auto"/>
                    <w:right w:val="single" w:sz="4" w:space="0" w:color="auto"/>
                  </w:tcBorders>
                  <w:shd w:val="clear" w:color="000000" w:fill="FFFFFF"/>
                  <w:noWrap/>
                  <w:vAlign w:val="center"/>
                  <w:hideMark/>
                </w:tcPr>
                <w:p w14:paraId="619B4765"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67,39 </w:t>
                  </w:r>
                </w:p>
              </w:tc>
              <w:tc>
                <w:tcPr>
                  <w:tcW w:w="1203" w:type="dxa"/>
                  <w:tcBorders>
                    <w:top w:val="nil"/>
                    <w:left w:val="nil"/>
                    <w:bottom w:val="single" w:sz="4" w:space="0" w:color="auto"/>
                    <w:right w:val="single" w:sz="4" w:space="0" w:color="auto"/>
                  </w:tcBorders>
                  <w:shd w:val="clear" w:color="000000" w:fill="FFFFFF"/>
                  <w:noWrap/>
                  <w:vAlign w:val="center"/>
                  <w:hideMark/>
                </w:tcPr>
                <w:p w14:paraId="1D0EE7E7"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22.104,90 </w:t>
                  </w:r>
                </w:p>
              </w:tc>
              <w:tc>
                <w:tcPr>
                  <w:tcW w:w="866" w:type="dxa"/>
                  <w:tcBorders>
                    <w:top w:val="nil"/>
                    <w:left w:val="nil"/>
                    <w:bottom w:val="single" w:sz="4" w:space="0" w:color="auto"/>
                    <w:right w:val="single" w:sz="8" w:space="0" w:color="auto"/>
                  </w:tcBorders>
                  <w:shd w:val="clear" w:color="auto" w:fill="auto"/>
                  <w:noWrap/>
                  <w:vAlign w:val="center"/>
                  <w:hideMark/>
                </w:tcPr>
                <w:p w14:paraId="5FE34635" w14:textId="77777777" w:rsidR="004E63D8" w:rsidRPr="009E01EF" w:rsidRDefault="004E63D8" w:rsidP="00085C1D">
                  <w:pPr>
                    <w:jc w:val="right"/>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1,62%</w:t>
                  </w:r>
                </w:p>
              </w:tc>
            </w:tr>
            <w:tr w:rsidR="004E63D8" w:rsidRPr="009E01EF" w14:paraId="7FCECC9D" w14:textId="77777777" w:rsidTr="00085C1D">
              <w:trPr>
                <w:trHeight w:val="765"/>
              </w:trPr>
              <w:tc>
                <w:tcPr>
                  <w:tcW w:w="1202" w:type="dxa"/>
                  <w:tcBorders>
                    <w:top w:val="nil"/>
                    <w:left w:val="single" w:sz="8" w:space="0" w:color="auto"/>
                    <w:bottom w:val="single" w:sz="4" w:space="0" w:color="auto"/>
                    <w:right w:val="single" w:sz="4" w:space="0" w:color="auto"/>
                  </w:tcBorders>
                  <w:shd w:val="clear" w:color="auto" w:fill="auto"/>
                  <w:vAlign w:val="center"/>
                  <w:hideMark/>
                </w:tcPr>
                <w:p w14:paraId="5938B8DA"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lastRenderedPageBreak/>
                    <w:t>7.5</w:t>
                  </w:r>
                </w:p>
              </w:tc>
              <w:tc>
                <w:tcPr>
                  <w:tcW w:w="742" w:type="dxa"/>
                  <w:tcBorders>
                    <w:top w:val="nil"/>
                    <w:left w:val="nil"/>
                    <w:bottom w:val="single" w:sz="4" w:space="0" w:color="auto"/>
                    <w:right w:val="single" w:sz="4" w:space="0" w:color="auto"/>
                  </w:tcBorders>
                  <w:shd w:val="clear" w:color="auto" w:fill="auto"/>
                  <w:vAlign w:val="center"/>
                  <w:hideMark/>
                </w:tcPr>
                <w:p w14:paraId="70185C22" w14:textId="77777777" w:rsidR="004E63D8" w:rsidRPr="009E01EF" w:rsidRDefault="004E63D8" w:rsidP="00085C1D">
                  <w:pPr>
                    <w:jc w:val="both"/>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11368</w:t>
                  </w:r>
                </w:p>
              </w:tc>
              <w:tc>
                <w:tcPr>
                  <w:tcW w:w="759" w:type="dxa"/>
                  <w:tcBorders>
                    <w:top w:val="nil"/>
                    <w:left w:val="nil"/>
                    <w:bottom w:val="single" w:sz="4" w:space="0" w:color="auto"/>
                    <w:right w:val="single" w:sz="4" w:space="0" w:color="auto"/>
                  </w:tcBorders>
                  <w:shd w:val="clear" w:color="auto" w:fill="auto"/>
                  <w:vAlign w:val="center"/>
                  <w:hideMark/>
                </w:tcPr>
                <w:p w14:paraId="7193757E" w14:textId="77777777" w:rsidR="004E63D8" w:rsidRPr="009E01EF" w:rsidRDefault="004E63D8" w:rsidP="00085C1D">
                  <w:pPr>
                    <w:jc w:val="both"/>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ORSE</w:t>
                  </w:r>
                </w:p>
              </w:tc>
              <w:tc>
                <w:tcPr>
                  <w:tcW w:w="4682" w:type="dxa"/>
                  <w:tcBorders>
                    <w:top w:val="nil"/>
                    <w:left w:val="nil"/>
                    <w:bottom w:val="single" w:sz="4" w:space="0" w:color="auto"/>
                    <w:right w:val="single" w:sz="4" w:space="0" w:color="auto"/>
                  </w:tcBorders>
                  <w:shd w:val="clear" w:color="auto" w:fill="auto"/>
                  <w:vAlign w:val="center"/>
                  <w:hideMark/>
                </w:tcPr>
                <w:p w14:paraId="410F4767" w14:textId="77777777" w:rsidR="004E63D8" w:rsidRPr="009E01EF" w:rsidRDefault="004E63D8" w:rsidP="00085C1D">
                  <w:pPr>
                    <w:jc w:val="both"/>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 xml:space="preserve">Revestimento cerâmico para parede, 10 x 10 cm, Eliane, linha galeria chumbo </w:t>
                  </w:r>
                  <w:proofErr w:type="spellStart"/>
                  <w:r w:rsidRPr="009E01EF">
                    <w:rPr>
                      <w:rFonts w:ascii="Times New Roman" w:eastAsia="Times New Roman" w:hAnsi="Times New Roman" w:cs="Times New Roman"/>
                      <w:sz w:val="24"/>
                      <w:szCs w:val="24"/>
                      <w:lang w:eastAsia="pt-BR"/>
                    </w:rPr>
                    <w:t>mesh</w:t>
                  </w:r>
                  <w:proofErr w:type="spellEnd"/>
                  <w:r w:rsidRPr="009E01EF">
                    <w:rPr>
                      <w:rFonts w:ascii="Times New Roman" w:eastAsia="Times New Roman" w:hAnsi="Times New Roman" w:cs="Times New Roman"/>
                      <w:sz w:val="24"/>
                      <w:szCs w:val="24"/>
                      <w:lang w:eastAsia="pt-BR"/>
                    </w:rPr>
                    <w:t xml:space="preserve"> ou similar, </w:t>
                  </w:r>
                  <w:proofErr w:type="spellStart"/>
                  <w:r w:rsidRPr="009E01EF">
                    <w:rPr>
                      <w:rFonts w:ascii="Times New Roman" w:eastAsia="Times New Roman" w:hAnsi="Times New Roman" w:cs="Times New Roman"/>
                      <w:sz w:val="24"/>
                      <w:szCs w:val="24"/>
                      <w:lang w:eastAsia="pt-BR"/>
                    </w:rPr>
                    <w:t>pei</w:t>
                  </w:r>
                  <w:proofErr w:type="spellEnd"/>
                  <w:r w:rsidRPr="009E01EF">
                    <w:rPr>
                      <w:rFonts w:ascii="Times New Roman" w:eastAsia="Times New Roman" w:hAnsi="Times New Roman" w:cs="Times New Roman"/>
                      <w:sz w:val="24"/>
                      <w:szCs w:val="24"/>
                      <w:lang w:eastAsia="pt-BR"/>
                    </w:rPr>
                    <w:t xml:space="preserve"> - 2, aplicado com argamassa industrializada </w:t>
                  </w:r>
                  <w:proofErr w:type="spellStart"/>
                  <w:r w:rsidRPr="009E01EF">
                    <w:rPr>
                      <w:rFonts w:ascii="Times New Roman" w:eastAsia="Times New Roman" w:hAnsi="Times New Roman" w:cs="Times New Roman"/>
                      <w:sz w:val="24"/>
                      <w:szCs w:val="24"/>
                      <w:lang w:eastAsia="pt-BR"/>
                    </w:rPr>
                    <w:t>ac-ii</w:t>
                  </w:r>
                  <w:proofErr w:type="spellEnd"/>
                  <w:r w:rsidRPr="009E01EF">
                    <w:rPr>
                      <w:rFonts w:ascii="Times New Roman" w:eastAsia="Times New Roman" w:hAnsi="Times New Roman" w:cs="Times New Roman"/>
                      <w:sz w:val="24"/>
                      <w:szCs w:val="24"/>
                      <w:lang w:eastAsia="pt-BR"/>
                    </w:rPr>
                    <w:t xml:space="preserve">, rejuntado, exclusive regularização de base ou emboço - </w:t>
                  </w:r>
                  <w:proofErr w:type="spellStart"/>
                  <w:r w:rsidRPr="009E01EF">
                    <w:rPr>
                      <w:rFonts w:ascii="Times New Roman" w:eastAsia="Times New Roman" w:hAnsi="Times New Roman" w:cs="Times New Roman"/>
                      <w:sz w:val="24"/>
                      <w:szCs w:val="24"/>
                      <w:lang w:eastAsia="pt-BR"/>
                    </w:rPr>
                    <w:t>Rev</w:t>
                  </w:r>
                  <w:proofErr w:type="spellEnd"/>
                  <w:r w:rsidRPr="009E01EF">
                    <w:rPr>
                      <w:rFonts w:ascii="Times New Roman" w:eastAsia="Times New Roman" w:hAnsi="Times New Roman" w:cs="Times New Roman"/>
                      <w:sz w:val="24"/>
                      <w:szCs w:val="24"/>
                      <w:lang w:eastAsia="pt-BR"/>
                    </w:rPr>
                    <w:t xml:space="preserve"> 01</w:t>
                  </w:r>
                </w:p>
              </w:tc>
              <w:tc>
                <w:tcPr>
                  <w:tcW w:w="979" w:type="dxa"/>
                  <w:tcBorders>
                    <w:top w:val="nil"/>
                    <w:left w:val="nil"/>
                    <w:bottom w:val="single" w:sz="4" w:space="0" w:color="auto"/>
                    <w:right w:val="single" w:sz="4" w:space="0" w:color="auto"/>
                  </w:tcBorders>
                  <w:shd w:val="clear" w:color="auto" w:fill="auto"/>
                  <w:noWrap/>
                  <w:vAlign w:val="center"/>
                  <w:hideMark/>
                </w:tcPr>
                <w:p w14:paraId="0233122A"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m²</w:t>
                  </w:r>
                </w:p>
              </w:tc>
              <w:tc>
                <w:tcPr>
                  <w:tcW w:w="516" w:type="dxa"/>
                  <w:tcBorders>
                    <w:top w:val="nil"/>
                    <w:left w:val="nil"/>
                    <w:bottom w:val="single" w:sz="4" w:space="0" w:color="auto"/>
                    <w:right w:val="single" w:sz="4" w:space="0" w:color="auto"/>
                  </w:tcBorders>
                  <w:shd w:val="clear" w:color="000000" w:fill="FFFFFF"/>
                  <w:noWrap/>
                  <w:vAlign w:val="center"/>
                  <w:hideMark/>
                </w:tcPr>
                <w:p w14:paraId="7C4C7D44" w14:textId="77777777" w:rsidR="004E63D8" w:rsidRPr="009E01EF" w:rsidRDefault="004E63D8" w:rsidP="00085C1D">
                  <w:pPr>
                    <w:jc w:val="right"/>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81,10 </w:t>
                  </w:r>
                </w:p>
              </w:tc>
              <w:tc>
                <w:tcPr>
                  <w:tcW w:w="1534" w:type="dxa"/>
                  <w:tcBorders>
                    <w:top w:val="nil"/>
                    <w:left w:val="nil"/>
                    <w:bottom w:val="single" w:sz="4" w:space="0" w:color="auto"/>
                    <w:right w:val="single" w:sz="4" w:space="0" w:color="auto"/>
                  </w:tcBorders>
                  <w:shd w:val="clear" w:color="000000" w:fill="FFFFFF"/>
                  <w:noWrap/>
                  <w:vAlign w:val="center"/>
                  <w:hideMark/>
                </w:tcPr>
                <w:p w14:paraId="1D6E99C3"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64,68 </w:t>
                  </w:r>
                </w:p>
              </w:tc>
              <w:tc>
                <w:tcPr>
                  <w:tcW w:w="1577" w:type="dxa"/>
                  <w:tcBorders>
                    <w:top w:val="nil"/>
                    <w:left w:val="nil"/>
                    <w:bottom w:val="single" w:sz="4" w:space="0" w:color="auto"/>
                    <w:right w:val="single" w:sz="4" w:space="0" w:color="auto"/>
                  </w:tcBorders>
                  <w:shd w:val="clear" w:color="000000" w:fill="FFFFFF"/>
                  <w:noWrap/>
                  <w:vAlign w:val="center"/>
                  <w:hideMark/>
                </w:tcPr>
                <w:p w14:paraId="370D8237"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81,98 </w:t>
                  </w:r>
                </w:p>
              </w:tc>
              <w:tc>
                <w:tcPr>
                  <w:tcW w:w="1203" w:type="dxa"/>
                  <w:tcBorders>
                    <w:top w:val="nil"/>
                    <w:left w:val="nil"/>
                    <w:bottom w:val="single" w:sz="4" w:space="0" w:color="auto"/>
                    <w:right w:val="single" w:sz="4" w:space="0" w:color="auto"/>
                  </w:tcBorders>
                  <w:shd w:val="clear" w:color="000000" w:fill="FFFFFF"/>
                  <w:noWrap/>
                  <w:vAlign w:val="center"/>
                  <w:hideMark/>
                </w:tcPr>
                <w:p w14:paraId="1C49508C"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6.648,73 </w:t>
                  </w:r>
                </w:p>
              </w:tc>
              <w:tc>
                <w:tcPr>
                  <w:tcW w:w="866" w:type="dxa"/>
                  <w:tcBorders>
                    <w:top w:val="nil"/>
                    <w:left w:val="nil"/>
                    <w:bottom w:val="single" w:sz="4" w:space="0" w:color="auto"/>
                    <w:right w:val="single" w:sz="8" w:space="0" w:color="auto"/>
                  </w:tcBorders>
                  <w:shd w:val="clear" w:color="auto" w:fill="auto"/>
                  <w:noWrap/>
                  <w:vAlign w:val="center"/>
                  <w:hideMark/>
                </w:tcPr>
                <w:p w14:paraId="43A3D929" w14:textId="77777777" w:rsidR="004E63D8" w:rsidRPr="009E01EF" w:rsidRDefault="004E63D8" w:rsidP="00085C1D">
                  <w:pPr>
                    <w:jc w:val="right"/>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0,49%</w:t>
                  </w:r>
                </w:p>
              </w:tc>
            </w:tr>
            <w:tr w:rsidR="004E63D8" w:rsidRPr="009E01EF" w14:paraId="333580DC" w14:textId="77777777" w:rsidTr="00085C1D">
              <w:trPr>
                <w:trHeight w:val="255"/>
              </w:trPr>
              <w:tc>
                <w:tcPr>
                  <w:tcW w:w="1202" w:type="dxa"/>
                  <w:tcBorders>
                    <w:top w:val="nil"/>
                    <w:left w:val="single" w:sz="8" w:space="0" w:color="auto"/>
                    <w:bottom w:val="nil"/>
                    <w:right w:val="nil"/>
                  </w:tcBorders>
                  <w:shd w:val="clear" w:color="auto" w:fill="auto"/>
                  <w:vAlign w:val="center"/>
                  <w:hideMark/>
                </w:tcPr>
                <w:p w14:paraId="3B8C9141" w14:textId="77777777" w:rsidR="004E63D8" w:rsidRPr="009E01EF" w:rsidRDefault="004E63D8" w:rsidP="00085C1D">
                  <w:pPr>
                    <w:jc w:val="right"/>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 </w:t>
                  </w:r>
                </w:p>
              </w:tc>
              <w:tc>
                <w:tcPr>
                  <w:tcW w:w="742" w:type="dxa"/>
                  <w:tcBorders>
                    <w:top w:val="nil"/>
                    <w:left w:val="nil"/>
                    <w:bottom w:val="nil"/>
                    <w:right w:val="nil"/>
                  </w:tcBorders>
                  <w:shd w:val="clear" w:color="auto" w:fill="auto"/>
                  <w:vAlign w:val="center"/>
                  <w:hideMark/>
                </w:tcPr>
                <w:p w14:paraId="1AAD4BF3" w14:textId="77777777" w:rsidR="004E63D8" w:rsidRPr="009E01EF" w:rsidRDefault="004E63D8" w:rsidP="00085C1D">
                  <w:pPr>
                    <w:jc w:val="right"/>
                    <w:rPr>
                      <w:rFonts w:ascii="Times New Roman" w:eastAsia="Times New Roman" w:hAnsi="Times New Roman" w:cs="Times New Roman"/>
                      <w:b/>
                      <w:bCs/>
                      <w:sz w:val="24"/>
                      <w:szCs w:val="24"/>
                      <w:lang w:eastAsia="pt-BR"/>
                    </w:rPr>
                  </w:pPr>
                </w:p>
              </w:tc>
              <w:tc>
                <w:tcPr>
                  <w:tcW w:w="759" w:type="dxa"/>
                  <w:tcBorders>
                    <w:top w:val="nil"/>
                    <w:left w:val="nil"/>
                    <w:bottom w:val="nil"/>
                    <w:right w:val="nil"/>
                  </w:tcBorders>
                  <w:shd w:val="clear" w:color="auto" w:fill="auto"/>
                  <w:vAlign w:val="center"/>
                  <w:hideMark/>
                </w:tcPr>
                <w:p w14:paraId="05475AE2" w14:textId="77777777" w:rsidR="004E63D8" w:rsidRPr="009E01EF" w:rsidRDefault="004E63D8" w:rsidP="00085C1D">
                  <w:pPr>
                    <w:jc w:val="right"/>
                    <w:rPr>
                      <w:rFonts w:ascii="Times New Roman" w:eastAsia="Times New Roman" w:hAnsi="Times New Roman" w:cs="Times New Roman"/>
                      <w:sz w:val="24"/>
                      <w:szCs w:val="24"/>
                      <w:lang w:eastAsia="pt-BR"/>
                    </w:rPr>
                  </w:pPr>
                </w:p>
              </w:tc>
              <w:tc>
                <w:tcPr>
                  <w:tcW w:w="4682" w:type="dxa"/>
                  <w:tcBorders>
                    <w:top w:val="nil"/>
                    <w:left w:val="nil"/>
                    <w:bottom w:val="nil"/>
                    <w:right w:val="nil"/>
                  </w:tcBorders>
                  <w:shd w:val="clear" w:color="auto" w:fill="auto"/>
                  <w:vAlign w:val="center"/>
                  <w:hideMark/>
                </w:tcPr>
                <w:p w14:paraId="1D764D05" w14:textId="77777777" w:rsidR="004E63D8" w:rsidRPr="009E01EF" w:rsidRDefault="004E63D8" w:rsidP="00085C1D">
                  <w:pPr>
                    <w:jc w:val="right"/>
                    <w:rPr>
                      <w:rFonts w:ascii="Times New Roman" w:eastAsia="Times New Roman" w:hAnsi="Times New Roman" w:cs="Times New Roman"/>
                      <w:sz w:val="24"/>
                      <w:szCs w:val="24"/>
                      <w:lang w:eastAsia="pt-BR"/>
                    </w:rPr>
                  </w:pPr>
                </w:p>
              </w:tc>
              <w:tc>
                <w:tcPr>
                  <w:tcW w:w="979" w:type="dxa"/>
                  <w:tcBorders>
                    <w:top w:val="nil"/>
                    <w:left w:val="nil"/>
                    <w:bottom w:val="nil"/>
                    <w:right w:val="nil"/>
                  </w:tcBorders>
                  <w:shd w:val="clear" w:color="auto" w:fill="auto"/>
                  <w:vAlign w:val="center"/>
                  <w:hideMark/>
                </w:tcPr>
                <w:p w14:paraId="5E758624" w14:textId="77777777" w:rsidR="004E63D8" w:rsidRPr="009E01EF" w:rsidRDefault="004E63D8" w:rsidP="00085C1D">
                  <w:pPr>
                    <w:jc w:val="both"/>
                    <w:rPr>
                      <w:rFonts w:ascii="Times New Roman" w:eastAsia="Times New Roman" w:hAnsi="Times New Roman" w:cs="Times New Roman"/>
                      <w:sz w:val="24"/>
                      <w:szCs w:val="24"/>
                      <w:lang w:eastAsia="pt-BR"/>
                    </w:rPr>
                  </w:pPr>
                </w:p>
              </w:tc>
              <w:tc>
                <w:tcPr>
                  <w:tcW w:w="516" w:type="dxa"/>
                  <w:tcBorders>
                    <w:top w:val="nil"/>
                    <w:left w:val="nil"/>
                    <w:bottom w:val="nil"/>
                    <w:right w:val="nil"/>
                  </w:tcBorders>
                  <w:shd w:val="clear" w:color="auto" w:fill="auto"/>
                  <w:vAlign w:val="center"/>
                  <w:hideMark/>
                </w:tcPr>
                <w:p w14:paraId="5DA7FE4D" w14:textId="77777777" w:rsidR="004E63D8" w:rsidRPr="009E01EF" w:rsidRDefault="004E63D8" w:rsidP="00085C1D">
                  <w:pPr>
                    <w:jc w:val="right"/>
                    <w:rPr>
                      <w:rFonts w:ascii="Times New Roman" w:eastAsia="Times New Roman" w:hAnsi="Times New Roman" w:cs="Times New Roman"/>
                      <w:sz w:val="24"/>
                      <w:szCs w:val="24"/>
                      <w:lang w:eastAsia="pt-BR"/>
                    </w:rPr>
                  </w:pPr>
                </w:p>
              </w:tc>
              <w:tc>
                <w:tcPr>
                  <w:tcW w:w="1534" w:type="dxa"/>
                  <w:tcBorders>
                    <w:top w:val="nil"/>
                    <w:left w:val="nil"/>
                    <w:bottom w:val="nil"/>
                    <w:right w:val="nil"/>
                  </w:tcBorders>
                  <w:shd w:val="clear" w:color="auto" w:fill="auto"/>
                  <w:noWrap/>
                  <w:vAlign w:val="center"/>
                  <w:hideMark/>
                </w:tcPr>
                <w:p w14:paraId="10D3A70B" w14:textId="77777777" w:rsidR="004E63D8" w:rsidRPr="009E01EF" w:rsidRDefault="004E63D8" w:rsidP="00085C1D">
                  <w:pPr>
                    <w:jc w:val="right"/>
                    <w:rPr>
                      <w:rFonts w:ascii="Times New Roman" w:eastAsia="Times New Roman" w:hAnsi="Times New Roman" w:cs="Times New Roman"/>
                      <w:sz w:val="24"/>
                      <w:szCs w:val="24"/>
                      <w:lang w:eastAsia="pt-BR"/>
                    </w:rPr>
                  </w:pPr>
                </w:p>
              </w:tc>
              <w:tc>
                <w:tcPr>
                  <w:tcW w:w="1577" w:type="dxa"/>
                  <w:tcBorders>
                    <w:top w:val="nil"/>
                    <w:left w:val="nil"/>
                    <w:bottom w:val="nil"/>
                    <w:right w:val="nil"/>
                  </w:tcBorders>
                  <w:shd w:val="clear" w:color="auto" w:fill="auto"/>
                  <w:noWrap/>
                  <w:vAlign w:val="center"/>
                  <w:hideMark/>
                </w:tcPr>
                <w:p w14:paraId="22BC0706" w14:textId="77777777" w:rsidR="004E63D8" w:rsidRPr="009E01EF" w:rsidRDefault="004E63D8" w:rsidP="00085C1D">
                  <w:pPr>
                    <w:rPr>
                      <w:rFonts w:ascii="Times New Roman" w:eastAsia="Times New Roman" w:hAnsi="Times New Roman" w:cs="Times New Roman"/>
                      <w:sz w:val="24"/>
                      <w:szCs w:val="24"/>
                      <w:lang w:eastAsia="pt-BR"/>
                    </w:rPr>
                  </w:pPr>
                </w:p>
              </w:tc>
              <w:tc>
                <w:tcPr>
                  <w:tcW w:w="1203" w:type="dxa"/>
                  <w:tcBorders>
                    <w:top w:val="nil"/>
                    <w:left w:val="nil"/>
                    <w:bottom w:val="nil"/>
                    <w:right w:val="nil"/>
                  </w:tcBorders>
                  <w:shd w:val="clear" w:color="auto" w:fill="auto"/>
                  <w:noWrap/>
                  <w:vAlign w:val="center"/>
                  <w:hideMark/>
                </w:tcPr>
                <w:p w14:paraId="2266233C" w14:textId="77777777" w:rsidR="004E63D8" w:rsidRPr="009E01EF" w:rsidRDefault="004E63D8" w:rsidP="00085C1D">
                  <w:pPr>
                    <w:rPr>
                      <w:rFonts w:ascii="Times New Roman" w:eastAsia="Times New Roman" w:hAnsi="Times New Roman" w:cs="Times New Roman"/>
                      <w:sz w:val="24"/>
                      <w:szCs w:val="24"/>
                      <w:lang w:eastAsia="pt-BR"/>
                    </w:rPr>
                  </w:pPr>
                </w:p>
              </w:tc>
              <w:tc>
                <w:tcPr>
                  <w:tcW w:w="866" w:type="dxa"/>
                  <w:tcBorders>
                    <w:top w:val="nil"/>
                    <w:left w:val="nil"/>
                    <w:bottom w:val="nil"/>
                    <w:right w:val="single" w:sz="8" w:space="0" w:color="auto"/>
                  </w:tcBorders>
                  <w:shd w:val="clear" w:color="auto" w:fill="auto"/>
                  <w:noWrap/>
                  <w:vAlign w:val="center"/>
                  <w:hideMark/>
                </w:tcPr>
                <w:p w14:paraId="43627529" w14:textId="77777777" w:rsidR="004E63D8" w:rsidRPr="009E01EF" w:rsidRDefault="004E63D8" w:rsidP="00085C1D">
                  <w:pP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 </w:t>
                  </w:r>
                </w:p>
              </w:tc>
            </w:tr>
            <w:tr w:rsidR="004E63D8" w:rsidRPr="009E01EF" w14:paraId="79D9BE90" w14:textId="77777777" w:rsidTr="00085C1D">
              <w:trPr>
                <w:trHeight w:val="499"/>
              </w:trPr>
              <w:tc>
                <w:tcPr>
                  <w:tcW w:w="1202" w:type="dxa"/>
                  <w:tcBorders>
                    <w:top w:val="single" w:sz="4" w:space="0" w:color="auto"/>
                    <w:left w:val="single" w:sz="8" w:space="0" w:color="auto"/>
                    <w:bottom w:val="single" w:sz="4" w:space="0" w:color="auto"/>
                    <w:right w:val="single" w:sz="4" w:space="0" w:color="auto"/>
                  </w:tcBorders>
                  <w:shd w:val="clear" w:color="000000" w:fill="C0C0C0"/>
                  <w:noWrap/>
                  <w:vAlign w:val="center"/>
                  <w:hideMark/>
                </w:tcPr>
                <w:p w14:paraId="269D3F08" w14:textId="77777777" w:rsidR="004E63D8" w:rsidRPr="009E01EF" w:rsidRDefault="004E63D8" w:rsidP="00085C1D">
                  <w:pPr>
                    <w:jc w:val="center"/>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8.0</w:t>
                  </w:r>
                </w:p>
              </w:tc>
              <w:tc>
                <w:tcPr>
                  <w:tcW w:w="742" w:type="dxa"/>
                  <w:tcBorders>
                    <w:top w:val="single" w:sz="4" w:space="0" w:color="auto"/>
                    <w:left w:val="nil"/>
                    <w:bottom w:val="single" w:sz="4" w:space="0" w:color="auto"/>
                    <w:right w:val="single" w:sz="4" w:space="0" w:color="auto"/>
                  </w:tcBorders>
                  <w:shd w:val="clear" w:color="000000" w:fill="C0C0C0"/>
                  <w:noWrap/>
                  <w:vAlign w:val="center"/>
                  <w:hideMark/>
                </w:tcPr>
                <w:p w14:paraId="7987D7D7" w14:textId="77777777" w:rsidR="004E63D8" w:rsidRPr="009E01EF" w:rsidRDefault="004E63D8" w:rsidP="00085C1D">
                  <w:pPr>
                    <w:jc w:val="center"/>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 </w:t>
                  </w:r>
                </w:p>
              </w:tc>
              <w:tc>
                <w:tcPr>
                  <w:tcW w:w="759" w:type="dxa"/>
                  <w:tcBorders>
                    <w:top w:val="single" w:sz="4" w:space="0" w:color="auto"/>
                    <w:left w:val="nil"/>
                    <w:bottom w:val="single" w:sz="4" w:space="0" w:color="auto"/>
                    <w:right w:val="single" w:sz="4" w:space="0" w:color="auto"/>
                  </w:tcBorders>
                  <w:shd w:val="clear" w:color="000000" w:fill="C0C0C0"/>
                  <w:noWrap/>
                  <w:vAlign w:val="center"/>
                  <w:hideMark/>
                </w:tcPr>
                <w:p w14:paraId="6B704D50" w14:textId="77777777" w:rsidR="004E63D8" w:rsidRPr="009E01EF" w:rsidRDefault="004E63D8" w:rsidP="00085C1D">
                  <w:pPr>
                    <w:jc w:val="center"/>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 </w:t>
                  </w:r>
                </w:p>
              </w:tc>
              <w:tc>
                <w:tcPr>
                  <w:tcW w:w="4682" w:type="dxa"/>
                  <w:tcBorders>
                    <w:top w:val="single" w:sz="4" w:space="0" w:color="auto"/>
                    <w:left w:val="nil"/>
                    <w:bottom w:val="single" w:sz="4" w:space="0" w:color="auto"/>
                    <w:right w:val="single" w:sz="4" w:space="0" w:color="auto"/>
                  </w:tcBorders>
                  <w:shd w:val="clear" w:color="000000" w:fill="C0C0C0"/>
                  <w:vAlign w:val="center"/>
                  <w:hideMark/>
                </w:tcPr>
                <w:p w14:paraId="4E52D9CB" w14:textId="77777777" w:rsidR="004E63D8" w:rsidRPr="009E01EF" w:rsidRDefault="004E63D8" w:rsidP="00085C1D">
                  <w:pPr>
                    <w:jc w:val="both"/>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SISTEMAS DE PISOS INTERNOS E EXTERNOS (PAVIMENTAÇÃO)</w:t>
                  </w:r>
                </w:p>
              </w:tc>
              <w:tc>
                <w:tcPr>
                  <w:tcW w:w="979" w:type="dxa"/>
                  <w:tcBorders>
                    <w:top w:val="single" w:sz="4" w:space="0" w:color="auto"/>
                    <w:left w:val="nil"/>
                    <w:bottom w:val="single" w:sz="4" w:space="0" w:color="auto"/>
                    <w:right w:val="single" w:sz="4" w:space="0" w:color="auto"/>
                  </w:tcBorders>
                  <w:shd w:val="clear" w:color="000000" w:fill="C0C0C0"/>
                  <w:noWrap/>
                  <w:vAlign w:val="center"/>
                  <w:hideMark/>
                </w:tcPr>
                <w:p w14:paraId="5B7A1198" w14:textId="77777777" w:rsidR="004E63D8" w:rsidRPr="009E01EF" w:rsidRDefault="004E63D8" w:rsidP="00085C1D">
                  <w:pPr>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 </w:t>
                  </w:r>
                </w:p>
              </w:tc>
              <w:tc>
                <w:tcPr>
                  <w:tcW w:w="516" w:type="dxa"/>
                  <w:tcBorders>
                    <w:top w:val="single" w:sz="4" w:space="0" w:color="auto"/>
                    <w:left w:val="nil"/>
                    <w:bottom w:val="single" w:sz="4" w:space="0" w:color="auto"/>
                    <w:right w:val="single" w:sz="4" w:space="0" w:color="auto"/>
                  </w:tcBorders>
                  <w:shd w:val="clear" w:color="000000" w:fill="C0C0C0"/>
                  <w:noWrap/>
                  <w:vAlign w:val="center"/>
                  <w:hideMark/>
                </w:tcPr>
                <w:p w14:paraId="7501CDAE" w14:textId="77777777" w:rsidR="004E63D8" w:rsidRPr="009E01EF" w:rsidRDefault="004E63D8" w:rsidP="00085C1D">
                  <w:pPr>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 </w:t>
                  </w:r>
                </w:p>
              </w:tc>
              <w:tc>
                <w:tcPr>
                  <w:tcW w:w="1534" w:type="dxa"/>
                  <w:tcBorders>
                    <w:top w:val="single" w:sz="4" w:space="0" w:color="auto"/>
                    <w:left w:val="nil"/>
                    <w:bottom w:val="single" w:sz="4" w:space="0" w:color="auto"/>
                    <w:right w:val="single" w:sz="4" w:space="0" w:color="auto"/>
                  </w:tcBorders>
                  <w:shd w:val="clear" w:color="000000" w:fill="C0C0C0"/>
                  <w:noWrap/>
                  <w:vAlign w:val="center"/>
                  <w:hideMark/>
                </w:tcPr>
                <w:p w14:paraId="613C87C4" w14:textId="77777777" w:rsidR="004E63D8" w:rsidRPr="009E01EF" w:rsidRDefault="004E63D8" w:rsidP="00085C1D">
                  <w:pPr>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 </w:t>
                  </w:r>
                </w:p>
              </w:tc>
              <w:tc>
                <w:tcPr>
                  <w:tcW w:w="1577" w:type="dxa"/>
                  <w:tcBorders>
                    <w:top w:val="single" w:sz="4" w:space="0" w:color="auto"/>
                    <w:left w:val="nil"/>
                    <w:bottom w:val="single" w:sz="4" w:space="0" w:color="auto"/>
                    <w:right w:val="single" w:sz="4" w:space="0" w:color="auto"/>
                  </w:tcBorders>
                  <w:shd w:val="clear" w:color="000000" w:fill="C0C0C0"/>
                  <w:noWrap/>
                  <w:vAlign w:val="center"/>
                  <w:hideMark/>
                </w:tcPr>
                <w:p w14:paraId="6A315845" w14:textId="77777777" w:rsidR="004E63D8" w:rsidRPr="009E01EF" w:rsidRDefault="004E63D8" w:rsidP="00085C1D">
                  <w:pPr>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 </w:t>
                  </w:r>
                </w:p>
              </w:tc>
              <w:tc>
                <w:tcPr>
                  <w:tcW w:w="1203" w:type="dxa"/>
                  <w:tcBorders>
                    <w:top w:val="single" w:sz="4" w:space="0" w:color="auto"/>
                    <w:left w:val="nil"/>
                    <w:bottom w:val="single" w:sz="4" w:space="0" w:color="auto"/>
                    <w:right w:val="single" w:sz="4" w:space="0" w:color="auto"/>
                  </w:tcBorders>
                  <w:shd w:val="clear" w:color="000000" w:fill="C0C0C0"/>
                  <w:noWrap/>
                  <w:vAlign w:val="center"/>
                  <w:hideMark/>
                </w:tcPr>
                <w:p w14:paraId="021448C1" w14:textId="77777777" w:rsidR="004E63D8" w:rsidRPr="009E01EF" w:rsidRDefault="004E63D8" w:rsidP="00085C1D">
                  <w:pPr>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 xml:space="preserve">          147.288,92 </w:t>
                  </w:r>
                </w:p>
              </w:tc>
              <w:tc>
                <w:tcPr>
                  <w:tcW w:w="866" w:type="dxa"/>
                  <w:tcBorders>
                    <w:top w:val="single" w:sz="4" w:space="0" w:color="auto"/>
                    <w:left w:val="nil"/>
                    <w:bottom w:val="single" w:sz="4" w:space="0" w:color="auto"/>
                    <w:right w:val="single" w:sz="8" w:space="0" w:color="auto"/>
                  </w:tcBorders>
                  <w:shd w:val="clear" w:color="000000" w:fill="C0C0C0"/>
                  <w:noWrap/>
                  <w:vAlign w:val="center"/>
                  <w:hideMark/>
                </w:tcPr>
                <w:p w14:paraId="5F37C6FD" w14:textId="77777777" w:rsidR="004E63D8" w:rsidRPr="009E01EF" w:rsidRDefault="004E63D8" w:rsidP="00085C1D">
                  <w:pPr>
                    <w:jc w:val="right"/>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10,77%</w:t>
                  </w:r>
                </w:p>
              </w:tc>
            </w:tr>
            <w:tr w:rsidR="004E63D8" w:rsidRPr="009E01EF" w14:paraId="4B1A923D" w14:textId="77777777" w:rsidTr="00085C1D">
              <w:trPr>
                <w:trHeight w:val="510"/>
              </w:trPr>
              <w:tc>
                <w:tcPr>
                  <w:tcW w:w="1202" w:type="dxa"/>
                  <w:tcBorders>
                    <w:top w:val="nil"/>
                    <w:left w:val="single" w:sz="8" w:space="0" w:color="auto"/>
                    <w:bottom w:val="single" w:sz="4" w:space="0" w:color="auto"/>
                    <w:right w:val="single" w:sz="4" w:space="0" w:color="auto"/>
                  </w:tcBorders>
                  <w:shd w:val="clear" w:color="auto" w:fill="auto"/>
                  <w:vAlign w:val="center"/>
                  <w:hideMark/>
                </w:tcPr>
                <w:p w14:paraId="31708550"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8.1</w:t>
                  </w:r>
                </w:p>
              </w:tc>
              <w:tc>
                <w:tcPr>
                  <w:tcW w:w="742" w:type="dxa"/>
                  <w:tcBorders>
                    <w:top w:val="nil"/>
                    <w:left w:val="nil"/>
                    <w:bottom w:val="single" w:sz="4" w:space="0" w:color="auto"/>
                    <w:right w:val="single" w:sz="4" w:space="0" w:color="auto"/>
                  </w:tcBorders>
                  <w:shd w:val="clear" w:color="auto" w:fill="auto"/>
                  <w:noWrap/>
                  <w:vAlign w:val="center"/>
                  <w:hideMark/>
                </w:tcPr>
                <w:p w14:paraId="44B71039"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96619</w:t>
                  </w:r>
                </w:p>
              </w:tc>
              <w:tc>
                <w:tcPr>
                  <w:tcW w:w="759" w:type="dxa"/>
                  <w:tcBorders>
                    <w:top w:val="nil"/>
                    <w:left w:val="nil"/>
                    <w:bottom w:val="single" w:sz="4" w:space="0" w:color="auto"/>
                    <w:right w:val="single" w:sz="4" w:space="0" w:color="auto"/>
                  </w:tcBorders>
                  <w:shd w:val="clear" w:color="auto" w:fill="auto"/>
                  <w:noWrap/>
                  <w:vAlign w:val="center"/>
                  <w:hideMark/>
                </w:tcPr>
                <w:p w14:paraId="3DF64375"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SINAPI</w:t>
                  </w:r>
                </w:p>
              </w:tc>
              <w:tc>
                <w:tcPr>
                  <w:tcW w:w="4682" w:type="dxa"/>
                  <w:tcBorders>
                    <w:top w:val="nil"/>
                    <w:left w:val="nil"/>
                    <w:bottom w:val="single" w:sz="4" w:space="0" w:color="auto"/>
                    <w:right w:val="single" w:sz="4" w:space="0" w:color="auto"/>
                  </w:tcBorders>
                  <w:shd w:val="clear" w:color="000000" w:fill="FFFFFF"/>
                  <w:vAlign w:val="center"/>
                  <w:hideMark/>
                </w:tcPr>
                <w:p w14:paraId="2B86B6CC"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LASTRO DE CONCRETO MAGRO, APLICADO EM BLOCOS DE COROAMENTO OU SAPATAS, ESPESSURA DE 5 CM. AF_08/2017 </w:t>
                  </w:r>
                </w:p>
              </w:tc>
              <w:tc>
                <w:tcPr>
                  <w:tcW w:w="979" w:type="dxa"/>
                  <w:tcBorders>
                    <w:top w:val="nil"/>
                    <w:left w:val="nil"/>
                    <w:bottom w:val="single" w:sz="4" w:space="0" w:color="auto"/>
                    <w:right w:val="single" w:sz="4" w:space="0" w:color="auto"/>
                  </w:tcBorders>
                  <w:shd w:val="clear" w:color="auto" w:fill="auto"/>
                  <w:noWrap/>
                  <w:vAlign w:val="bottom"/>
                  <w:hideMark/>
                </w:tcPr>
                <w:p w14:paraId="6A1F7B09"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m²</w:t>
                  </w:r>
                </w:p>
              </w:tc>
              <w:tc>
                <w:tcPr>
                  <w:tcW w:w="516" w:type="dxa"/>
                  <w:tcBorders>
                    <w:top w:val="nil"/>
                    <w:left w:val="nil"/>
                    <w:bottom w:val="single" w:sz="4" w:space="0" w:color="auto"/>
                    <w:right w:val="single" w:sz="4" w:space="0" w:color="auto"/>
                  </w:tcBorders>
                  <w:shd w:val="clear" w:color="000000" w:fill="FFFFFF"/>
                  <w:noWrap/>
                  <w:vAlign w:val="center"/>
                  <w:hideMark/>
                </w:tcPr>
                <w:p w14:paraId="54BFFAAF" w14:textId="77777777" w:rsidR="004E63D8" w:rsidRPr="009E01EF" w:rsidRDefault="004E63D8" w:rsidP="00085C1D">
                  <w:pPr>
                    <w:jc w:val="right"/>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633,20 </w:t>
                  </w:r>
                </w:p>
              </w:tc>
              <w:tc>
                <w:tcPr>
                  <w:tcW w:w="1534" w:type="dxa"/>
                  <w:tcBorders>
                    <w:top w:val="nil"/>
                    <w:left w:val="nil"/>
                    <w:bottom w:val="single" w:sz="4" w:space="0" w:color="auto"/>
                    <w:right w:val="single" w:sz="4" w:space="0" w:color="auto"/>
                  </w:tcBorders>
                  <w:shd w:val="clear" w:color="000000" w:fill="FFFFFF"/>
                  <w:noWrap/>
                  <w:vAlign w:val="center"/>
                  <w:hideMark/>
                </w:tcPr>
                <w:p w14:paraId="6400F36C"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42,58 </w:t>
                  </w:r>
                </w:p>
              </w:tc>
              <w:tc>
                <w:tcPr>
                  <w:tcW w:w="1577" w:type="dxa"/>
                  <w:tcBorders>
                    <w:top w:val="nil"/>
                    <w:left w:val="nil"/>
                    <w:bottom w:val="single" w:sz="4" w:space="0" w:color="auto"/>
                    <w:right w:val="single" w:sz="4" w:space="0" w:color="auto"/>
                  </w:tcBorders>
                  <w:shd w:val="clear" w:color="000000" w:fill="FFFFFF"/>
                  <w:noWrap/>
                  <w:vAlign w:val="center"/>
                  <w:hideMark/>
                </w:tcPr>
                <w:p w14:paraId="13876D00"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53,97 </w:t>
                  </w:r>
                </w:p>
              </w:tc>
              <w:tc>
                <w:tcPr>
                  <w:tcW w:w="1203" w:type="dxa"/>
                  <w:tcBorders>
                    <w:top w:val="nil"/>
                    <w:left w:val="nil"/>
                    <w:bottom w:val="single" w:sz="4" w:space="0" w:color="auto"/>
                    <w:right w:val="single" w:sz="4" w:space="0" w:color="auto"/>
                  </w:tcBorders>
                  <w:shd w:val="clear" w:color="000000" w:fill="FFFFFF"/>
                  <w:noWrap/>
                  <w:vAlign w:val="center"/>
                  <w:hideMark/>
                </w:tcPr>
                <w:p w14:paraId="4D6D48A7"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34.173,90 </w:t>
                  </w:r>
                </w:p>
              </w:tc>
              <w:tc>
                <w:tcPr>
                  <w:tcW w:w="866" w:type="dxa"/>
                  <w:tcBorders>
                    <w:top w:val="nil"/>
                    <w:left w:val="nil"/>
                    <w:bottom w:val="single" w:sz="4" w:space="0" w:color="auto"/>
                    <w:right w:val="single" w:sz="8" w:space="0" w:color="auto"/>
                  </w:tcBorders>
                  <w:shd w:val="clear" w:color="auto" w:fill="auto"/>
                  <w:noWrap/>
                  <w:vAlign w:val="center"/>
                  <w:hideMark/>
                </w:tcPr>
                <w:p w14:paraId="74891C96" w14:textId="77777777" w:rsidR="004E63D8" w:rsidRPr="009E01EF" w:rsidRDefault="004E63D8" w:rsidP="00085C1D">
                  <w:pPr>
                    <w:jc w:val="right"/>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2,50%</w:t>
                  </w:r>
                </w:p>
              </w:tc>
            </w:tr>
            <w:tr w:rsidR="004E63D8" w:rsidRPr="009E01EF" w14:paraId="169D1716" w14:textId="77777777" w:rsidTr="00085C1D">
              <w:trPr>
                <w:trHeight w:val="510"/>
              </w:trPr>
              <w:tc>
                <w:tcPr>
                  <w:tcW w:w="1202" w:type="dxa"/>
                  <w:tcBorders>
                    <w:top w:val="nil"/>
                    <w:left w:val="single" w:sz="8" w:space="0" w:color="auto"/>
                    <w:bottom w:val="single" w:sz="4" w:space="0" w:color="auto"/>
                    <w:right w:val="single" w:sz="4" w:space="0" w:color="auto"/>
                  </w:tcBorders>
                  <w:shd w:val="clear" w:color="auto" w:fill="auto"/>
                  <w:vAlign w:val="center"/>
                  <w:hideMark/>
                </w:tcPr>
                <w:p w14:paraId="55690FCA"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8.2</w:t>
                  </w:r>
                </w:p>
              </w:tc>
              <w:tc>
                <w:tcPr>
                  <w:tcW w:w="742" w:type="dxa"/>
                  <w:tcBorders>
                    <w:top w:val="nil"/>
                    <w:left w:val="nil"/>
                    <w:bottom w:val="single" w:sz="4" w:space="0" w:color="auto"/>
                    <w:right w:val="single" w:sz="4" w:space="0" w:color="auto"/>
                  </w:tcBorders>
                  <w:shd w:val="clear" w:color="auto" w:fill="auto"/>
                  <w:noWrap/>
                  <w:vAlign w:val="center"/>
                  <w:hideMark/>
                </w:tcPr>
                <w:p w14:paraId="3A8FAC39"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97088</w:t>
                  </w:r>
                </w:p>
              </w:tc>
              <w:tc>
                <w:tcPr>
                  <w:tcW w:w="759" w:type="dxa"/>
                  <w:tcBorders>
                    <w:top w:val="nil"/>
                    <w:left w:val="nil"/>
                    <w:bottom w:val="single" w:sz="4" w:space="0" w:color="auto"/>
                    <w:right w:val="single" w:sz="4" w:space="0" w:color="auto"/>
                  </w:tcBorders>
                  <w:shd w:val="clear" w:color="auto" w:fill="auto"/>
                  <w:noWrap/>
                  <w:vAlign w:val="center"/>
                  <w:hideMark/>
                </w:tcPr>
                <w:p w14:paraId="34CED981"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SINAPI</w:t>
                  </w:r>
                </w:p>
              </w:tc>
              <w:tc>
                <w:tcPr>
                  <w:tcW w:w="4682" w:type="dxa"/>
                  <w:tcBorders>
                    <w:top w:val="nil"/>
                    <w:left w:val="nil"/>
                    <w:bottom w:val="single" w:sz="4" w:space="0" w:color="auto"/>
                    <w:right w:val="single" w:sz="4" w:space="0" w:color="auto"/>
                  </w:tcBorders>
                  <w:shd w:val="clear" w:color="000000" w:fill="FFFFFF"/>
                  <w:vAlign w:val="center"/>
                  <w:hideMark/>
                </w:tcPr>
                <w:p w14:paraId="7E7AF8AF"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ARMAÇÃO PARA EXECUÇÃO DE RADIER, PISO DE CONCRETO OU LAJE SOBRE SOLO, COM USO DE TELA Q-92. AF_09/2021 </w:t>
                  </w:r>
                </w:p>
              </w:tc>
              <w:tc>
                <w:tcPr>
                  <w:tcW w:w="979" w:type="dxa"/>
                  <w:tcBorders>
                    <w:top w:val="nil"/>
                    <w:left w:val="nil"/>
                    <w:bottom w:val="single" w:sz="4" w:space="0" w:color="auto"/>
                    <w:right w:val="single" w:sz="4" w:space="0" w:color="auto"/>
                  </w:tcBorders>
                  <w:shd w:val="clear" w:color="auto" w:fill="auto"/>
                  <w:noWrap/>
                  <w:vAlign w:val="bottom"/>
                  <w:hideMark/>
                </w:tcPr>
                <w:p w14:paraId="4EA35513"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kg</w:t>
                  </w:r>
                </w:p>
              </w:tc>
              <w:tc>
                <w:tcPr>
                  <w:tcW w:w="516" w:type="dxa"/>
                  <w:tcBorders>
                    <w:top w:val="nil"/>
                    <w:left w:val="nil"/>
                    <w:bottom w:val="single" w:sz="4" w:space="0" w:color="auto"/>
                    <w:right w:val="single" w:sz="4" w:space="0" w:color="auto"/>
                  </w:tcBorders>
                  <w:shd w:val="clear" w:color="000000" w:fill="FFFFFF"/>
                  <w:noWrap/>
                  <w:vAlign w:val="center"/>
                  <w:hideMark/>
                </w:tcPr>
                <w:p w14:paraId="6B038B59" w14:textId="77777777" w:rsidR="004E63D8" w:rsidRPr="009E01EF" w:rsidRDefault="004E63D8" w:rsidP="00085C1D">
                  <w:pPr>
                    <w:jc w:val="right"/>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633,20 </w:t>
                  </w:r>
                </w:p>
              </w:tc>
              <w:tc>
                <w:tcPr>
                  <w:tcW w:w="1534" w:type="dxa"/>
                  <w:tcBorders>
                    <w:top w:val="nil"/>
                    <w:left w:val="nil"/>
                    <w:bottom w:val="single" w:sz="4" w:space="0" w:color="auto"/>
                    <w:right w:val="single" w:sz="4" w:space="0" w:color="auto"/>
                  </w:tcBorders>
                  <w:shd w:val="clear" w:color="000000" w:fill="FFFFFF"/>
                  <w:noWrap/>
                  <w:vAlign w:val="center"/>
                  <w:hideMark/>
                </w:tcPr>
                <w:p w14:paraId="0205C02F"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16,24 </w:t>
                  </w:r>
                </w:p>
              </w:tc>
              <w:tc>
                <w:tcPr>
                  <w:tcW w:w="1577" w:type="dxa"/>
                  <w:tcBorders>
                    <w:top w:val="nil"/>
                    <w:left w:val="nil"/>
                    <w:bottom w:val="single" w:sz="4" w:space="0" w:color="auto"/>
                    <w:right w:val="single" w:sz="4" w:space="0" w:color="auto"/>
                  </w:tcBorders>
                  <w:shd w:val="clear" w:color="000000" w:fill="FFFFFF"/>
                  <w:noWrap/>
                  <w:vAlign w:val="center"/>
                  <w:hideMark/>
                </w:tcPr>
                <w:p w14:paraId="31AA7F73"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20,58 </w:t>
                  </w:r>
                </w:p>
              </w:tc>
              <w:tc>
                <w:tcPr>
                  <w:tcW w:w="1203" w:type="dxa"/>
                  <w:tcBorders>
                    <w:top w:val="nil"/>
                    <w:left w:val="nil"/>
                    <w:bottom w:val="single" w:sz="4" w:space="0" w:color="auto"/>
                    <w:right w:val="single" w:sz="4" w:space="0" w:color="auto"/>
                  </w:tcBorders>
                  <w:shd w:val="clear" w:color="000000" w:fill="FFFFFF"/>
                  <w:noWrap/>
                  <w:vAlign w:val="center"/>
                  <w:hideMark/>
                </w:tcPr>
                <w:p w14:paraId="74E83758"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13.033,92 </w:t>
                  </w:r>
                </w:p>
              </w:tc>
              <w:tc>
                <w:tcPr>
                  <w:tcW w:w="866" w:type="dxa"/>
                  <w:tcBorders>
                    <w:top w:val="nil"/>
                    <w:left w:val="nil"/>
                    <w:bottom w:val="single" w:sz="4" w:space="0" w:color="auto"/>
                    <w:right w:val="single" w:sz="8" w:space="0" w:color="auto"/>
                  </w:tcBorders>
                  <w:shd w:val="clear" w:color="auto" w:fill="auto"/>
                  <w:noWrap/>
                  <w:vAlign w:val="center"/>
                  <w:hideMark/>
                </w:tcPr>
                <w:p w14:paraId="0BA01046" w14:textId="77777777" w:rsidR="004E63D8" w:rsidRPr="009E01EF" w:rsidRDefault="004E63D8" w:rsidP="00085C1D">
                  <w:pPr>
                    <w:jc w:val="right"/>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0,95%</w:t>
                  </w:r>
                </w:p>
              </w:tc>
            </w:tr>
            <w:tr w:rsidR="004E63D8" w:rsidRPr="009E01EF" w14:paraId="0CAEB2CC" w14:textId="77777777" w:rsidTr="00085C1D">
              <w:trPr>
                <w:trHeight w:val="510"/>
              </w:trPr>
              <w:tc>
                <w:tcPr>
                  <w:tcW w:w="1202" w:type="dxa"/>
                  <w:tcBorders>
                    <w:top w:val="nil"/>
                    <w:left w:val="single" w:sz="8" w:space="0" w:color="auto"/>
                    <w:bottom w:val="single" w:sz="4" w:space="0" w:color="auto"/>
                    <w:right w:val="single" w:sz="4" w:space="0" w:color="auto"/>
                  </w:tcBorders>
                  <w:shd w:val="clear" w:color="auto" w:fill="auto"/>
                  <w:vAlign w:val="center"/>
                  <w:hideMark/>
                </w:tcPr>
                <w:p w14:paraId="238B6FAD"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8.3</w:t>
                  </w:r>
                </w:p>
              </w:tc>
              <w:tc>
                <w:tcPr>
                  <w:tcW w:w="742" w:type="dxa"/>
                  <w:tcBorders>
                    <w:top w:val="nil"/>
                    <w:left w:val="nil"/>
                    <w:bottom w:val="single" w:sz="4" w:space="0" w:color="auto"/>
                    <w:right w:val="single" w:sz="4" w:space="0" w:color="auto"/>
                  </w:tcBorders>
                  <w:shd w:val="clear" w:color="auto" w:fill="auto"/>
                  <w:noWrap/>
                  <w:vAlign w:val="center"/>
                  <w:hideMark/>
                </w:tcPr>
                <w:p w14:paraId="3747FAAB"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101747</w:t>
                  </w:r>
                </w:p>
              </w:tc>
              <w:tc>
                <w:tcPr>
                  <w:tcW w:w="759" w:type="dxa"/>
                  <w:tcBorders>
                    <w:top w:val="nil"/>
                    <w:left w:val="nil"/>
                    <w:bottom w:val="single" w:sz="4" w:space="0" w:color="auto"/>
                    <w:right w:val="single" w:sz="4" w:space="0" w:color="auto"/>
                  </w:tcBorders>
                  <w:shd w:val="clear" w:color="auto" w:fill="auto"/>
                  <w:noWrap/>
                  <w:vAlign w:val="center"/>
                  <w:hideMark/>
                </w:tcPr>
                <w:p w14:paraId="5F683C26"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SINAPI</w:t>
                  </w:r>
                </w:p>
              </w:tc>
              <w:tc>
                <w:tcPr>
                  <w:tcW w:w="4682" w:type="dxa"/>
                  <w:tcBorders>
                    <w:top w:val="nil"/>
                    <w:left w:val="nil"/>
                    <w:bottom w:val="single" w:sz="4" w:space="0" w:color="auto"/>
                    <w:right w:val="single" w:sz="4" w:space="0" w:color="auto"/>
                  </w:tcBorders>
                  <w:shd w:val="clear" w:color="000000" w:fill="FFFFFF"/>
                  <w:vAlign w:val="center"/>
                  <w:hideMark/>
                </w:tcPr>
                <w:p w14:paraId="3CD86954"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PISO EM CONCRETO 20 MPA PREPARO MECÂNICO, ESPESSURA 7CM. AF_09/2020 </w:t>
                  </w:r>
                </w:p>
              </w:tc>
              <w:tc>
                <w:tcPr>
                  <w:tcW w:w="979" w:type="dxa"/>
                  <w:tcBorders>
                    <w:top w:val="nil"/>
                    <w:left w:val="nil"/>
                    <w:bottom w:val="single" w:sz="4" w:space="0" w:color="auto"/>
                    <w:right w:val="single" w:sz="4" w:space="0" w:color="auto"/>
                  </w:tcBorders>
                  <w:shd w:val="clear" w:color="auto" w:fill="auto"/>
                  <w:noWrap/>
                  <w:vAlign w:val="bottom"/>
                  <w:hideMark/>
                </w:tcPr>
                <w:p w14:paraId="554D8817"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m²</w:t>
                  </w:r>
                </w:p>
              </w:tc>
              <w:tc>
                <w:tcPr>
                  <w:tcW w:w="516" w:type="dxa"/>
                  <w:tcBorders>
                    <w:top w:val="nil"/>
                    <w:left w:val="nil"/>
                    <w:bottom w:val="single" w:sz="4" w:space="0" w:color="auto"/>
                    <w:right w:val="single" w:sz="4" w:space="0" w:color="auto"/>
                  </w:tcBorders>
                  <w:shd w:val="clear" w:color="000000" w:fill="FFFFFF"/>
                  <w:noWrap/>
                  <w:vAlign w:val="center"/>
                  <w:hideMark/>
                </w:tcPr>
                <w:p w14:paraId="1A6ACCA0" w14:textId="77777777" w:rsidR="004E63D8" w:rsidRPr="009E01EF" w:rsidRDefault="004E63D8" w:rsidP="00085C1D">
                  <w:pPr>
                    <w:jc w:val="right"/>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633,20 </w:t>
                  </w:r>
                </w:p>
              </w:tc>
              <w:tc>
                <w:tcPr>
                  <w:tcW w:w="1534" w:type="dxa"/>
                  <w:tcBorders>
                    <w:top w:val="nil"/>
                    <w:left w:val="nil"/>
                    <w:bottom w:val="single" w:sz="4" w:space="0" w:color="auto"/>
                    <w:right w:val="single" w:sz="4" w:space="0" w:color="auto"/>
                  </w:tcBorders>
                  <w:shd w:val="clear" w:color="000000" w:fill="FFFFFF"/>
                  <w:noWrap/>
                  <w:vAlign w:val="center"/>
                  <w:hideMark/>
                </w:tcPr>
                <w:p w14:paraId="0E38C9AE"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80,06 </w:t>
                  </w:r>
                </w:p>
              </w:tc>
              <w:tc>
                <w:tcPr>
                  <w:tcW w:w="1577" w:type="dxa"/>
                  <w:tcBorders>
                    <w:top w:val="nil"/>
                    <w:left w:val="nil"/>
                    <w:bottom w:val="single" w:sz="4" w:space="0" w:color="auto"/>
                    <w:right w:val="single" w:sz="4" w:space="0" w:color="auto"/>
                  </w:tcBorders>
                  <w:shd w:val="clear" w:color="000000" w:fill="FFFFFF"/>
                  <w:noWrap/>
                  <w:vAlign w:val="center"/>
                  <w:hideMark/>
                </w:tcPr>
                <w:p w14:paraId="339DCA7D"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101,48 </w:t>
                  </w:r>
                </w:p>
              </w:tc>
              <w:tc>
                <w:tcPr>
                  <w:tcW w:w="1203" w:type="dxa"/>
                  <w:tcBorders>
                    <w:top w:val="nil"/>
                    <w:left w:val="nil"/>
                    <w:bottom w:val="single" w:sz="4" w:space="0" w:color="auto"/>
                    <w:right w:val="single" w:sz="4" w:space="0" w:color="auto"/>
                  </w:tcBorders>
                  <w:shd w:val="clear" w:color="000000" w:fill="FFFFFF"/>
                  <w:noWrap/>
                  <w:vAlign w:val="center"/>
                  <w:hideMark/>
                </w:tcPr>
                <w:p w14:paraId="476DF2AE"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64.254,63 </w:t>
                  </w:r>
                </w:p>
              </w:tc>
              <w:tc>
                <w:tcPr>
                  <w:tcW w:w="866" w:type="dxa"/>
                  <w:tcBorders>
                    <w:top w:val="nil"/>
                    <w:left w:val="nil"/>
                    <w:bottom w:val="single" w:sz="4" w:space="0" w:color="auto"/>
                    <w:right w:val="single" w:sz="8" w:space="0" w:color="auto"/>
                  </w:tcBorders>
                  <w:shd w:val="clear" w:color="auto" w:fill="auto"/>
                  <w:noWrap/>
                  <w:vAlign w:val="center"/>
                  <w:hideMark/>
                </w:tcPr>
                <w:p w14:paraId="6003CBCF" w14:textId="77777777" w:rsidR="004E63D8" w:rsidRPr="009E01EF" w:rsidRDefault="004E63D8" w:rsidP="00085C1D">
                  <w:pPr>
                    <w:jc w:val="right"/>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4,70%</w:t>
                  </w:r>
                </w:p>
              </w:tc>
            </w:tr>
            <w:tr w:rsidR="004E63D8" w:rsidRPr="009E01EF" w14:paraId="3B4405AE" w14:textId="77777777" w:rsidTr="00085C1D">
              <w:trPr>
                <w:trHeight w:val="510"/>
              </w:trPr>
              <w:tc>
                <w:tcPr>
                  <w:tcW w:w="1202" w:type="dxa"/>
                  <w:tcBorders>
                    <w:top w:val="nil"/>
                    <w:left w:val="single" w:sz="8" w:space="0" w:color="auto"/>
                    <w:bottom w:val="single" w:sz="4" w:space="0" w:color="auto"/>
                    <w:right w:val="single" w:sz="4" w:space="0" w:color="auto"/>
                  </w:tcBorders>
                  <w:shd w:val="clear" w:color="auto" w:fill="auto"/>
                  <w:vAlign w:val="center"/>
                  <w:hideMark/>
                </w:tcPr>
                <w:p w14:paraId="250DF37C"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8.4</w:t>
                  </w:r>
                </w:p>
              </w:tc>
              <w:tc>
                <w:tcPr>
                  <w:tcW w:w="742" w:type="dxa"/>
                  <w:tcBorders>
                    <w:top w:val="nil"/>
                    <w:left w:val="nil"/>
                    <w:bottom w:val="single" w:sz="4" w:space="0" w:color="auto"/>
                    <w:right w:val="single" w:sz="4" w:space="0" w:color="auto"/>
                  </w:tcBorders>
                  <w:shd w:val="clear" w:color="000000" w:fill="FFFFFF"/>
                  <w:noWrap/>
                  <w:vAlign w:val="center"/>
                  <w:hideMark/>
                </w:tcPr>
                <w:p w14:paraId="23429871"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101747</w:t>
                  </w:r>
                </w:p>
              </w:tc>
              <w:tc>
                <w:tcPr>
                  <w:tcW w:w="759" w:type="dxa"/>
                  <w:tcBorders>
                    <w:top w:val="nil"/>
                    <w:left w:val="nil"/>
                    <w:bottom w:val="single" w:sz="4" w:space="0" w:color="auto"/>
                    <w:right w:val="single" w:sz="4" w:space="0" w:color="auto"/>
                  </w:tcBorders>
                  <w:shd w:val="clear" w:color="000000" w:fill="FFFFFF"/>
                  <w:noWrap/>
                  <w:vAlign w:val="center"/>
                  <w:hideMark/>
                </w:tcPr>
                <w:p w14:paraId="4CDEE9F6"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SINAPI</w:t>
                  </w:r>
                </w:p>
              </w:tc>
              <w:tc>
                <w:tcPr>
                  <w:tcW w:w="4682" w:type="dxa"/>
                  <w:tcBorders>
                    <w:top w:val="nil"/>
                    <w:left w:val="nil"/>
                    <w:bottom w:val="single" w:sz="4" w:space="0" w:color="auto"/>
                    <w:right w:val="single" w:sz="4" w:space="0" w:color="auto"/>
                  </w:tcBorders>
                  <w:shd w:val="clear" w:color="000000" w:fill="FFFFFF"/>
                  <w:vAlign w:val="center"/>
                  <w:hideMark/>
                </w:tcPr>
                <w:p w14:paraId="1EC26413"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PISO EM CONCRETO 20 MPA PREPARO MECÂNICO, ESPESSURA 7CM. AF_09/2020 </w:t>
                  </w:r>
                </w:p>
              </w:tc>
              <w:tc>
                <w:tcPr>
                  <w:tcW w:w="979" w:type="dxa"/>
                  <w:tcBorders>
                    <w:top w:val="nil"/>
                    <w:left w:val="nil"/>
                    <w:bottom w:val="single" w:sz="4" w:space="0" w:color="auto"/>
                    <w:right w:val="single" w:sz="4" w:space="0" w:color="auto"/>
                  </w:tcBorders>
                  <w:shd w:val="clear" w:color="000000" w:fill="FFFFFF"/>
                  <w:noWrap/>
                  <w:vAlign w:val="bottom"/>
                  <w:hideMark/>
                </w:tcPr>
                <w:p w14:paraId="22860159"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m²</w:t>
                  </w:r>
                </w:p>
              </w:tc>
              <w:tc>
                <w:tcPr>
                  <w:tcW w:w="516" w:type="dxa"/>
                  <w:tcBorders>
                    <w:top w:val="nil"/>
                    <w:left w:val="nil"/>
                    <w:bottom w:val="single" w:sz="4" w:space="0" w:color="auto"/>
                    <w:right w:val="single" w:sz="4" w:space="0" w:color="auto"/>
                  </w:tcBorders>
                  <w:shd w:val="clear" w:color="000000" w:fill="FFFFFF"/>
                  <w:noWrap/>
                  <w:vAlign w:val="center"/>
                  <w:hideMark/>
                </w:tcPr>
                <w:p w14:paraId="09EE8203" w14:textId="77777777" w:rsidR="004E63D8" w:rsidRPr="009E01EF" w:rsidRDefault="004E63D8" w:rsidP="00085C1D">
                  <w:pPr>
                    <w:jc w:val="right"/>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195,40 </w:t>
                  </w:r>
                </w:p>
              </w:tc>
              <w:tc>
                <w:tcPr>
                  <w:tcW w:w="1534" w:type="dxa"/>
                  <w:tcBorders>
                    <w:top w:val="nil"/>
                    <w:left w:val="nil"/>
                    <w:bottom w:val="single" w:sz="4" w:space="0" w:color="auto"/>
                    <w:right w:val="single" w:sz="4" w:space="0" w:color="auto"/>
                  </w:tcBorders>
                  <w:shd w:val="clear" w:color="000000" w:fill="FFFFFF"/>
                  <w:noWrap/>
                  <w:vAlign w:val="center"/>
                  <w:hideMark/>
                </w:tcPr>
                <w:p w14:paraId="1DFE55EE"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80,06 </w:t>
                  </w:r>
                </w:p>
              </w:tc>
              <w:tc>
                <w:tcPr>
                  <w:tcW w:w="1577" w:type="dxa"/>
                  <w:tcBorders>
                    <w:top w:val="nil"/>
                    <w:left w:val="nil"/>
                    <w:bottom w:val="single" w:sz="4" w:space="0" w:color="auto"/>
                    <w:right w:val="single" w:sz="4" w:space="0" w:color="auto"/>
                  </w:tcBorders>
                  <w:shd w:val="clear" w:color="000000" w:fill="FFFFFF"/>
                  <w:noWrap/>
                  <w:vAlign w:val="center"/>
                  <w:hideMark/>
                </w:tcPr>
                <w:p w14:paraId="41333EB6"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101,48 </w:t>
                  </w:r>
                </w:p>
              </w:tc>
              <w:tc>
                <w:tcPr>
                  <w:tcW w:w="1203" w:type="dxa"/>
                  <w:tcBorders>
                    <w:top w:val="nil"/>
                    <w:left w:val="nil"/>
                    <w:bottom w:val="single" w:sz="4" w:space="0" w:color="auto"/>
                    <w:right w:val="single" w:sz="4" w:space="0" w:color="auto"/>
                  </w:tcBorders>
                  <w:shd w:val="clear" w:color="000000" w:fill="FFFFFF"/>
                  <w:noWrap/>
                  <w:vAlign w:val="center"/>
                  <w:hideMark/>
                </w:tcPr>
                <w:p w14:paraId="65F9AF3F"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19.828,42 </w:t>
                  </w:r>
                </w:p>
              </w:tc>
              <w:tc>
                <w:tcPr>
                  <w:tcW w:w="866" w:type="dxa"/>
                  <w:tcBorders>
                    <w:top w:val="nil"/>
                    <w:left w:val="nil"/>
                    <w:bottom w:val="single" w:sz="4" w:space="0" w:color="auto"/>
                    <w:right w:val="single" w:sz="8" w:space="0" w:color="auto"/>
                  </w:tcBorders>
                  <w:shd w:val="clear" w:color="auto" w:fill="auto"/>
                  <w:noWrap/>
                  <w:vAlign w:val="center"/>
                  <w:hideMark/>
                </w:tcPr>
                <w:p w14:paraId="36C4E9A4" w14:textId="77777777" w:rsidR="004E63D8" w:rsidRPr="009E01EF" w:rsidRDefault="004E63D8" w:rsidP="00085C1D">
                  <w:pPr>
                    <w:jc w:val="right"/>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1,45%</w:t>
                  </w:r>
                </w:p>
              </w:tc>
            </w:tr>
            <w:tr w:rsidR="004E63D8" w:rsidRPr="009E01EF" w14:paraId="21CC3DE2" w14:textId="77777777" w:rsidTr="00085C1D">
              <w:trPr>
                <w:trHeight w:val="510"/>
              </w:trPr>
              <w:tc>
                <w:tcPr>
                  <w:tcW w:w="1202" w:type="dxa"/>
                  <w:tcBorders>
                    <w:top w:val="nil"/>
                    <w:left w:val="single" w:sz="8" w:space="0" w:color="auto"/>
                    <w:bottom w:val="single" w:sz="4" w:space="0" w:color="auto"/>
                    <w:right w:val="single" w:sz="4" w:space="0" w:color="auto"/>
                  </w:tcBorders>
                  <w:shd w:val="clear" w:color="auto" w:fill="auto"/>
                  <w:vAlign w:val="center"/>
                  <w:hideMark/>
                </w:tcPr>
                <w:p w14:paraId="3B9ABA87"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lastRenderedPageBreak/>
                    <w:t>8.5</w:t>
                  </w:r>
                </w:p>
              </w:tc>
              <w:tc>
                <w:tcPr>
                  <w:tcW w:w="742" w:type="dxa"/>
                  <w:tcBorders>
                    <w:top w:val="nil"/>
                    <w:left w:val="nil"/>
                    <w:bottom w:val="single" w:sz="4" w:space="0" w:color="auto"/>
                    <w:right w:val="single" w:sz="4" w:space="0" w:color="auto"/>
                  </w:tcBorders>
                  <w:shd w:val="clear" w:color="000000" w:fill="FFFFFF"/>
                  <w:noWrap/>
                  <w:vAlign w:val="center"/>
                  <w:hideMark/>
                </w:tcPr>
                <w:p w14:paraId="39F2B079"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13193</w:t>
                  </w:r>
                </w:p>
              </w:tc>
              <w:tc>
                <w:tcPr>
                  <w:tcW w:w="759" w:type="dxa"/>
                  <w:tcBorders>
                    <w:top w:val="nil"/>
                    <w:left w:val="nil"/>
                    <w:bottom w:val="single" w:sz="4" w:space="0" w:color="auto"/>
                    <w:right w:val="single" w:sz="4" w:space="0" w:color="auto"/>
                  </w:tcBorders>
                  <w:shd w:val="clear" w:color="000000" w:fill="FFFFFF"/>
                  <w:noWrap/>
                  <w:vAlign w:val="center"/>
                  <w:hideMark/>
                </w:tcPr>
                <w:p w14:paraId="2E68ED39"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ORSE</w:t>
                  </w:r>
                </w:p>
              </w:tc>
              <w:tc>
                <w:tcPr>
                  <w:tcW w:w="4682" w:type="dxa"/>
                  <w:tcBorders>
                    <w:top w:val="nil"/>
                    <w:left w:val="nil"/>
                    <w:bottom w:val="single" w:sz="4" w:space="0" w:color="auto"/>
                    <w:right w:val="single" w:sz="4" w:space="0" w:color="auto"/>
                  </w:tcBorders>
                  <w:shd w:val="clear" w:color="000000" w:fill="FFFFFF"/>
                  <w:vAlign w:val="center"/>
                  <w:hideMark/>
                </w:tcPr>
                <w:p w14:paraId="0A616054"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Junta de encontro, seção transversal dim. 20mm, inclusive tarugo e preenchimento com </w:t>
                  </w:r>
                  <w:proofErr w:type="spellStart"/>
                  <w:r w:rsidRPr="009E01EF">
                    <w:rPr>
                      <w:rFonts w:ascii="Times New Roman" w:eastAsia="Times New Roman" w:hAnsi="Times New Roman" w:cs="Times New Roman"/>
                      <w:color w:val="000000"/>
                      <w:sz w:val="24"/>
                      <w:szCs w:val="24"/>
                      <w:lang w:eastAsia="pt-BR"/>
                    </w:rPr>
                    <w:t>mastique</w:t>
                  </w:r>
                  <w:proofErr w:type="spellEnd"/>
                  <w:r w:rsidRPr="009E01EF">
                    <w:rPr>
                      <w:rFonts w:ascii="Times New Roman" w:eastAsia="Times New Roman" w:hAnsi="Times New Roman" w:cs="Times New Roman"/>
                      <w:color w:val="000000"/>
                      <w:sz w:val="24"/>
                      <w:szCs w:val="24"/>
                      <w:lang w:eastAsia="pt-BR"/>
                    </w:rPr>
                    <w:t xml:space="preserve"> MBT ou similar. </w:t>
                  </w:r>
                </w:p>
              </w:tc>
              <w:tc>
                <w:tcPr>
                  <w:tcW w:w="979" w:type="dxa"/>
                  <w:tcBorders>
                    <w:top w:val="nil"/>
                    <w:left w:val="nil"/>
                    <w:bottom w:val="single" w:sz="4" w:space="0" w:color="auto"/>
                    <w:right w:val="single" w:sz="4" w:space="0" w:color="auto"/>
                  </w:tcBorders>
                  <w:shd w:val="clear" w:color="000000" w:fill="FFFFFF"/>
                  <w:noWrap/>
                  <w:vAlign w:val="bottom"/>
                  <w:hideMark/>
                </w:tcPr>
                <w:p w14:paraId="54B927F8"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m </w:t>
                  </w:r>
                </w:p>
              </w:tc>
              <w:tc>
                <w:tcPr>
                  <w:tcW w:w="516" w:type="dxa"/>
                  <w:tcBorders>
                    <w:top w:val="nil"/>
                    <w:left w:val="nil"/>
                    <w:bottom w:val="single" w:sz="4" w:space="0" w:color="auto"/>
                    <w:right w:val="single" w:sz="4" w:space="0" w:color="auto"/>
                  </w:tcBorders>
                  <w:shd w:val="clear" w:color="000000" w:fill="FFFFFF"/>
                  <w:noWrap/>
                  <w:vAlign w:val="center"/>
                  <w:hideMark/>
                </w:tcPr>
                <w:p w14:paraId="5E3F2A70" w14:textId="77777777" w:rsidR="004E63D8" w:rsidRPr="009E01EF" w:rsidRDefault="004E63D8" w:rsidP="00085C1D">
                  <w:pPr>
                    <w:jc w:val="right"/>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627,05 </w:t>
                  </w:r>
                </w:p>
              </w:tc>
              <w:tc>
                <w:tcPr>
                  <w:tcW w:w="1534" w:type="dxa"/>
                  <w:tcBorders>
                    <w:top w:val="nil"/>
                    <w:left w:val="nil"/>
                    <w:bottom w:val="single" w:sz="4" w:space="0" w:color="auto"/>
                    <w:right w:val="single" w:sz="4" w:space="0" w:color="auto"/>
                  </w:tcBorders>
                  <w:shd w:val="clear" w:color="000000" w:fill="FFFFFF"/>
                  <w:noWrap/>
                  <w:vAlign w:val="center"/>
                  <w:hideMark/>
                </w:tcPr>
                <w:p w14:paraId="384BE042"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15,48 </w:t>
                  </w:r>
                </w:p>
              </w:tc>
              <w:tc>
                <w:tcPr>
                  <w:tcW w:w="1577" w:type="dxa"/>
                  <w:tcBorders>
                    <w:top w:val="nil"/>
                    <w:left w:val="nil"/>
                    <w:bottom w:val="single" w:sz="4" w:space="0" w:color="auto"/>
                    <w:right w:val="single" w:sz="4" w:space="0" w:color="auto"/>
                  </w:tcBorders>
                  <w:shd w:val="clear" w:color="000000" w:fill="FFFFFF"/>
                  <w:noWrap/>
                  <w:vAlign w:val="center"/>
                  <w:hideMark/>
                </w:tcPr>
                <w:p w14:paraId="51E70816"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19,62 </w:t>
                  </w:r>
                </w:p>
              </w:tc>
              <w:tc>
                <w:tcPr>
                  <w:tcW w:w="1203" w:type="dxa"/>
                  <w:tcBorders>
                    <w:top w:val="nil"/>
                    <w:left w:val="nil"/>
                    <w:bottom w:val="single" w:sz="4" w:space="0" w:color="auto"/>
                    <w:right w:val="single" w:sz="4" w:space="0" w:color="auto"/>
                  </w:tcBorders>
                  <w:shd w:val="clear" w:color="000000" w:fill="FFFFFF"/>
                  <w:noWrap/>
                  <w:vAlign w:val="center"/>
                  <w:hideMark/>
                </w:tcPr>
                <w:p w14:paraId="272E121B"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12.303,29 </w:t>
                  </w:r>
                </w:p>
              </w:tc>
              <w:tc>
                <w:tcPr>
                  <w:tcW w:w="866" w:type="dxa"/>
                  <w:tcBorders>
                    <w:top w:val="nil"/>
                    <w:left w:val="nil"/>
                    <w:bottom w:val="single" w:sz="4" w:space="0" w:color="auto"/>
                    <w:right w:val="single" w:sz="8" w:space="0" w:color="auto"/>
                  </w:tcBorders>
                  <w:shd w:val="clear" w:color="auto" w:fill="auto"/>
                  <w:noWrap/>
                  <w:vAlign w:val="center"/>
                  <w:hideMark/>
                </w:tcPr>
                <w:p w14:paraId="2D794EAE" w14:textId="77777777" w:rsidR="004E63D8" w:rsidRPr="009E01EF" w:rsidRDefault="004E63D8" w:rsidP="00085C1D">
                  <w:pPr>
                    <w:jc w:val="right"/>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0,90%</w:t>
                  </w:r>
                </w:p>
              </w:tc>
            </w:tr>
            <w:tr w:rsidR="004E63D8" w:rsidRPr="009E01EF" w14:paraId="0F67D08B" w14:textId="77777777" w:rsidTr="00085C1D">
              <w:trPr>
                <w:trHeight w:val="765"/>
              </w:trPr>
              <w:tc>
                <w:tcPr>
                  <w:tcW w:w="1202" w:type="dxa"/>
                  <w:tcBorders>
                    <w:top w:val="nil"/>
                    <w:left w:val="single" w:sz="8" w:space="0" w:color="auto"/>
                    <w:bottom w:val="single" w:sz="4" w:space="0" w:color="auto"/>
                    <w:right w:val="single" w:sz="4" w:space="0" w:color="auto"/>
                  </w:tcBorders>
                  <w:shd w:val="clear" w:color="auto" w:fill="auto"/>
                  <w:vAlign w:val="center"/>
                  <w:hideMark/>
                </w:tcPr>
                <w:p w14:paraId="336EC452"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8.6</w:t>
                  </w:r>
                </w:p>
              </w:tc>
              <w:tc>
                <w:tcPr>
                  <w:tcW w:w="742" w:type="dxa"/>
                  <w:tcBorders>
                    <w:top w:val="nil"/>
                    <w:left w:val="nil"/>
                    <w:bottom w:val="single" w:sz="4" w:space="0" w:color="auto"/>
                    <w:right w:val="single" w:sz="4" w:space="0" w:color="auto"/>
                  </w:tcBorders>
                  <w:shd w:val="clear" w:color="auto" w:fill="auto"/>
                  <w:noWrap/>
                  <w:vAlign w:val="center"/>
                  <w:hideMark/>
                </w:tcPr>
                <w:p w14:paraId="3B6E40A0"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87251</w:t>
                  </w:r>
                </w:p>
              </w:tc>
              <w:tc>
                <w:tcPr>
                  <w:tcW w:w="759" w:type="dxa"/>
                  <w:tcBorders>
                    <w:top w:val="nil"/>
                    <w:left w:val="nil"/>
                    <w:bottom w:val="single" w:sz="4" w:space="0" w:color="auto"/>
                    <w:right w:val="single" w:sz="4" w:space="0" w:color="auto"/>
                  </w:tcBorders>
                  <w:shd w:val="clear" w:color="auto" w:fill="auto"/>
                  <w:noWrap/>
                  <w:vAlign w:val="center"/>
                  <w:hideMark/>
                </w:tcPr>
                <w:p w14:paraId="0FB214DE"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SINAPI</w:t>
                  </w:r>
                </w:p>
              </w:tc>
              <w:tc>
                <w:tcPr>
                  <w:tcW w:w="4682" w:type="dxa"/>
                  <w:tcBorders>
                    <w:top w:val="nil"/>
                    <w:left w:val="nil"/>
                    <w:bottom w:val="single" w:sz="4" w:space="0" w:color="auto"/>
                    <w:right w:val="single" w:sz="4" w:space="0" w:color="auto"/>
                  </w:tcBorders>
                  <w:shd w:val="clear" w:color="000000" w:fill="FFFFFF"/>
                  <w:vAlign w:val="center"/>
                  <w:hideMark/>
                </w:tcPr>
                <w:p w14:paraId="3DD73ADA"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REVESTIMENTO CERÂMICO PARA PISO COM PLACAS TIPO ESMALTADA EXTRA DE DIMENSÕES 45X45 CM APLICADA EM AMBIENTES DE ÁREA MAIOR QUE 10 M2. AF_06/2014 </w:t>
                  </w:r>
                </w:p>
              </w:tc>
              <w:tc>
                <w:tcPr>
                  <w:tcW w:w="979" w:type="dxa"/>
                  <w:tcBorders>
                    <w:top w:val="nil"/>
                    <w:left w:val="nil"/>
                    <w:bottom w:val="single" w:sz="4" w:space="0" w:color="auto"/>
                    <w:right w:val="single" w:sz="4" w:space="0" w:color="auto"/>
                  </w:tcBorders>
                  <w:shd w:val="clear" w:color="auto" w:fill="auto"/>
                  <w:noWrap/>
                  <w:vAlign w:val="bottom"/>
                  <w:hideMark/>
                </w:tcPr>
                <w:p w14:paraId="04F98B80"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m²</w:t>
                  </w:r>
                </w:p>
              </w:tc>
              <w:tc>
                <w:tcPr>
                  <w:tcW w:w="516" w:type="dxa"/>
                  <w:tcBorders>
                    <w:top w:val="nil"/>
                    <w:left w:val="nil"/>
                    <w:bottom w:val="single" w:sz="4" w:space="0" w:color="auto"/>
                    <w:right w:val="single" w:sz="4" w:space="0" w:color="auto"/>
                  </w:tcBorders>
                  <w:shd w:val="clear" w:color="000000" w:fill="FFFFFF"/>
                  <w:noWrap/>
                  <w:vAlign w:val="center"/>
                  <w:hideMark/>
                </w:tcPr>
                <w:p w14:paraId="746959DB" w14:textId="77777777" w:rsidR="004E63D8" w:rsidRPr="009E01EF" w:rsidRDefault="004E63D8" w:rsidP="00085C1D">
                  <w:pPr>
                    <w:jc w:val="right"/>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62,50 </w:t>
                  </w:r>
                </w:p>
              </w:tc>
              <w:tc>
                <w:tcPr>
                  <w:tcW w:w="1534" w:type="dxa"/>
                  <w:tcBorders>
                    <w:top w:val="nil"/>
                    <w:left w:val="nil"/>
                    <w:bottom w:val="single" w:sz="4" w:space="0" w:color="auto"/>
                    <w:right w:val="single" w:sz="4" w:space="0" w:color="auto"/>
                  </w:tcBorders>
                  <w:shd w:val="clear" w:color="000000" w:fill="FFFFFF"/>
                  <w:noWrap/>
                  <w:vAlign w:val="center"/>
                  <w:hideMark/>
                </w:tcPr>
                <w:p w14:paraId="08A914C8"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46,64 </w:t>
                  </w:r>
                </w:p>
              </w:tc>
              <w:tc>
                <w:tcPr>
                  <w:tcW w:w="1577" w:type="dxa"/>
                  <w:tcBorders>
                    <w:top w:val="nil"/>
                    <w:left w:val="nil"/>
                    <w:bottom w:val="single" w:sz="4" w:space="0" w:color="auto"/>
                    <w:right w:val="single" w:sz="4" w:space="0" w:color="auto"/>
                  </w:tcBorders>
                  <w:shd w:val="clear" w:color="000000" w:fill="FFFFFF"/>
                  <w:noWrap/>
                  <w:vAlign w:val="center"/>
                  <w:hideMark/>
                </w:tcPr>
                <w:p w14:paraId="598EF7A0"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59,12 </w:t>
                  </w:r>
                </w:p>
              </w:tc>
              <w:tc>
                <w:tcPr>
                  <w:tcW w:w="1203" w:type="dxa"/>
                  <w:tcBorders>
                    <w:top w:val="nil"/>
                    <w:left w:val="nil"/>
                    <w:bottom w:val="single" w:sz="4" w:space="0" w:color="auto"/>
                    <w:right w:val="single" w:sz="4" w:space="0" w:color="auto"/>
                  </w:tcBorders>
                  <w:shd w:val="clear" w:color="000000" w:fill="FFFFFF"/>
                  <w:noWrap/>
                  <w:vAlign w:val="center"/>
                  <w:hideMark/>
                </w:tcPr>
                <w:p w14:paraId="5CBE8D17"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3.694,76 </w:t>
                  </w:r>
                </w:p>
              </w:tc>
              <w:tc>
                <w:tcPr>
                  <w:tcW w:w="866" w:type="dxa"/>
                  <w:tcBorders>
                    <w:top w:val="nil"/>
                    <w:left w:val="nil"/>
                    <w:bottom w:val="single" w:sz="4" w:space="0" w:color="auto"/>
                    <w:right w:val="single" w:sz="8" w:space="0" w:color="auto"/>
                  </w:tcBorders>
                  <w:shd w:val="clear" w:color="auto" w:fill="auto"/>
                  <w:noWrap/>
                  <w:vAlign w:val="center"/>
                  <w:hideMark/>
                </w:tcPr>
                <w:p w14:paraId="15378EA3" w14:textId="77777777" w:rsidR="004E63D8" w:rsidRPr="009E01EF" w:rsidRDefault="004E63D8" w:rsidP="00085C1D">
                  <w:pPr>
                    <w:jc w:val="right"/>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0,27%</w:t>
                  </w:r>
                </w:p>
              </w:tc>
            </w:tr>
            <w:tr w:rsidR="004E63D8" w:rsidRPr="009E01EF" w14:paraId="0E15A6EA" w14:textId="77777777" w:rsidTr="00085C1D">
              <w:trPr>
                <w:trHeight w:val="255"/>
              </w:trPr>
              <w:tc>
                <w:tcPr>
                  <w:tcW w:w="1202" w:type="dxa"/>
                  <w:tcBorders>
                    <w:top w:val="nil"/>
                    <w:left w:val="single" w:sz="8" w:space="0" w:color="auto"/>
                    <w:bottom w:val="nil"/>
                    <w:right w:val="nil"/>
                  </w:tcBorders>
                  <w:shd w:val="clear" w:color="auto" w:fill="auto"/>
                  <w:vAlign w:val="center"/>
                  <w:hideMark/>
                </w:tcPr>
                <w:p w14:paraId="1CB8295C" w14:textId="77777777" w:rsidR="004E63D8" w:rsidRPr="009E01EF" w:rsidRDefault="004E63D8" w:rsidP="00085C1D">
                  <w:pPr>
                    <w:jc w:val="right"/>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 </w:t>
                  </w:r>
                </w:p>
              </w:tc>
              <w:tc>
                <w:tcPr>
                  <w:tcW w:w="742" w:type="dxa"/>
                  <w:tcBorders>
                    <w:top w:val="nil"/>
                    <w:left w:val="nil"/>
                    <w:bottom w:val="nil"/>
                    <w:right w:val="nil"/>
                  </w:tcBorders>
                  <w:shd w:val="clear" w:color="auto" w:fill="auto"/>
                  <w:vAlign w:val="center"/>
                  <w:hideMark/>
                </w:tcPr>
                <w:p w14:paraId="60175F20" w14:textId="77777777" w:rsidR="004E63D8" w:rsidRPr="009E01EF" w:rsidRDefault="004E63D8" w:rsidP="00085C1D">
                  <w:pPr>
                    <w:jc w:val="right"/>
                    <w:rPr>
                      <w:rFonts w:ascii="Times New Roman" w:eastAsia="Times New Roman" w:hAnsi="Times New Roman" w:cs="Times New Roman"/>
                      <w:b/>
                      <w:bCs/>
                      <w:sz w:val="24"/>
                      <w:szCs w:val="24"/>
                      <w:lang w:eastAsia="pt-BR"/>
                    </w:rPr>
                  </w:pPr>
                </w:p>
              </w:tc>
              <w:tc>
                <w:tcPr>
                  <w:tcW w:w="759" w:type="dxa"/>
                  <w:tcBorders>
                    <w:top w:val="nil"/>
                    <w:left w:val="nil"/>
                    <w:bottom w:val="nil"/>
                    <w:right w:val="nil"/>
                  </w:tcBorders>
                  <w:shd w:val="clear" w:color="auto" w:fill="auto"/>
                  <w:vAlign w:val="center"/>
                  <w:hideMark/>
                </w:tcPr>
                <w:p w14:paraId="7BA92B02" w14:textId="77777777" w:rsidR="004E63D8" w:rsidRPr="009E01EF" w:rsidRDefault="004E63D8" w:rsidP="00085C1D">
                  <w:pPr>
                    <w:jc w:val="right"/>
                    <w:rPr>
                      <w:rFonts w:ascii="Times New Roman" w:eastAsia="Times New Roman" w:hAnsi="Times New Roman" w:cs="Times New Roman"/>
                      <w:sz w:val="24"/>
                      <w:szCs w:val="24"/>
                      <w:lang w:eastAsia="pt-BR"/>
                    </w:rPr>
                  </w:pPr>
                </w:p>
              </w:tc>
              <w:tc>
                <w:tcPr>
                  <w:tcW w:w="4682" w:type="dxa"/>
                  <w:tcBorders>
                    <w:top w:val="nil"/>
                    <w:left w:val="nil"/>
                    <w:bottom w:val="nil"/>
                    <w:right w:val="nil"/>
                  </w:tcBorders>
                  <w:shd w:val="clear" w:color="auto" w:fill="auto"/>
                  <w:vAlign w:val="center"/>
                  <w:hideMark/>
                </w:tcPr>
                <w:p w14:paraId="23E3EA82" w14:textId="77777777" w:rsidR="004E63D8" w:rsidRPr="009E01EF" w:rsidRDefault="004E63D8" w:rsidP="00085C1D">
                  <w:pPr>
                    <w:jc w:val="right"/>
                    <w:rPr>
                      <w:rFonts w:ascii="Times New Roman" w:eastAsia="Times New Roman" w:hAnsi="Times New Roman" w:cs="Times New Roman"/>
                      <w:sz w:val="24"/>
                      <w:szCs w:val="24"/>
                      <w:lang w:eastAsia="pt-BR"/>
                    </w:rPr>
                  </w:pPr>
                </w:p>
              </w:tc>
              <w:tc>
                <w:tcPr>
                  <w:tcW w:w="979" w:type="dxa"/>
                  <w:tcBorders>
                    <w:top w:val="nil"/>
                    <w:left w:val="nil"/>
                    <w:bottom w:val="nil"/>
                    <w:right w:val="nil"/>
                  </w:tcBorders>
                  <w:shd w:val="clear" w:color="auto" w:fill="auto"/>
                  <w:vAlign w:val="center"/>
                  <w:hideMark/>
                </w:tcPr>
                <w:p w14:paraId="79A83D96" w14:textId="77777777" w:rsidR="004E63D8" w:rsidRPr="009E01EF" w:rsidRDefault="004E63D8" w:rsidP="00085C1D">
                  <w:pPr>
                    <w:jc w:val="both"/>
                    <w:rPr>
                      <w:rFonts w:ascii="Times New Roman" w:eastAsia="Times New Roman" w:hAnsi="Times New Roman" w:cs="Times New Roman"/>
                      <w:sz w:val="24"/>
                      <w:szCs w:val="24"/>
                      <w:lang w:eastAsia="pt-BR"/>
                    </w:rPr>
                  </w:pPr>
                </w:p>
              </w:tc>
              <w:tc>
                <w:tcPr>
                  <w:tcW w:w="516" w:type="dxa"/>
                  <w:tcBorders>
                    <w:top w:val="nil"/>
                    <w:left w:val="nil"/>
                    <w:bottom w:val="nil"/>
                    <w:right w:val="nil"/>
                  </w:tcBorders>
                  <w:shd w:val="clear" w:color="auto" w:fill="auto"/>
                  <w:vAlign w:val="center"/>
                  <w:hideMark/>
                </w:tcPr>
                <w:p w14:paraId="464FA4D2" w14:textId="77777777" w:rsidR="004E63D8" w:rsidRPr="009E01EF" w:rsidRDefault="004E63D8" w:rsidP="00085C1D">
                  <w:pPr>
                    <w:jc w:val="right"/>
                    <w:rPr>
                      <w:rFonts w:ascii="Times New Roman" w:eastAsia="Times New Roman" w:hAnsi="Times New Roman" w:cs="Times New Roman"/>
                      <w:sz w:val="24"/>
                      <w:szCs w:val="24"/>
                      <w:lang w:eastAsia="pt-BR"/>
                    </w:rPr>
                  </w:pPr>
                </w:p>
              </w:tc>
              <w:tc>
                <w:tcPr>
                  <w:tcW w:w="1534" w:type="dxa"/>
                  <w:tcBorders>
                    <w:top w:val="nil"/>
                    <w:left w:val="nil"/>
                    <w:bottom w:val="nil"/>
                    <w:right w:val="nil"/>
                  </w:tcBorders>
                  <w:shd w:val="clear" w:color="auto" w:fill="auto"/>
                  <w:noWrap/>
                  <w:vAlign w:val="center"/>
                  <w:hideMark/>
                </w:tcPr>
                <w:p w14:paraId="7872D38B" w14:textId="77777777" w:rsidR="004E63D8" w:rsidRPr="009E01EF" w:rsidRDefault="004E63D8" w:rsidP="00085C1D">
                  <w:pPr>
                    <w:jc w:val="right"/>
                    <w:rPr>
                      <w:rFonts w:ascii="Times New Roman" w:eastAsia="Times New Roman" w:hAnsi="Times New Roman" w:cs="Times New Roman"/>
                      <w:sz w:val="24"/>
                      <w:szCs w:val="24"/>
                      <w:lang w:eastAsia="pt-BR"/>
                    </w:rPr>
                  </w:pPr>
                </w:p>
              </w:tc>
              <w:tc>
                <w:tcPr>
                  <w:tcW w:w="1577" w:type="dxa"/>
                  <w:tcBorders>
                    <w:top w:val="nil"/>
                    <w:left w:val="nil"/>
                    <w:bottom w:val="nil"/>
                    <w:right w:val="nil"/>
                  </w:tcBorders>
                  <w:shd w:val="clear" w:color="auto" w:fill="auto"/>
                  <w:noWrap/>
                  <w:vAlign w:val="center"/>
                  <w:hideMark/>
                </w:tcPr>
                <w:p w14:paraId="682A71BB" w14:textId="77777777" w:rsidR="004E63D8" w:rsidRPr="009E01EF" w:rsidRDefault="004E63D8" w:rsidP="00085C1D">
                  <w:pPr>
                    <w:rPr>
                      <w:rFonts w:ascii="Times New Roman" w:eastAsia="Times New Roman" w:hAnsi="Times New Roman" w:cs="Times New Roman"/>
                      <w:sz w:val="24"/>
                      <w:szCs w:val="24"/>
                      <w:lang w:eastAsia="pt-BR"/>
                    </w:rPr>
                  </w:pPr>
                </w:p>
              </w:tc>
              <w:tc>
                <w:tcPr>
                  <w:tcW w:w="1203" w:type="dxa"/>
                  <w:tcBorders>
                    <w:top w:val="nil"/>
                    <w:left w:val="nil"/>
                    <w:bottom w:val="nil"/>
                    <w:right w:val="nil"/>
                  </w:tcBorders>
                  <w:shd w:val="clear" w:color="auto" w:fill="auto"/>
                  <w:noWrap/>
                  <w:vAlign w:val="center"/>
                  <w:hideMark/>
                </w:tcPr>
                <w:p w14:paraId="3F5A050D" w14:textId="77777777" w:rsidR="004E63D8" w:rsidRPr="009E01EF" w:rsidRDefault="004E63D8" w:rsidP="00085C1D">
                  <w:pPr>
                    <w:rPr>
                      <w:rFonts w:ascii="Times New Roman" w:eastAsia="Times New Roman" w:hAnsi="Times New Roman" w:cs="Times New Roman"/>
                      <w:sz w:val="24"/>
                      <w:szCs w:val="24"/>
                      <w:lang w:eastAsia="pt-BR"/>
                    </w:rPr>
                  </w:pPr>
                </w:p>
              </w:tc>
              <w:tc>
                <w:tcPr>
                  <w:tcW w:w="866" w:type="dxa"/>
                  <w:tcBorders>
                    <w:top w:val="nil"/>
                    <w:left w:val="nil"/>
                    <w:bottom w:val="nil"/>
                    <w:right w:val="single" w:sz="8" w:space="0" w:color="auto"/>
                  </w:tcBorders>
                  <w:shd w:val="clear" w:color="auto" w:fill="auto"/>
                  <w:noWrap/>
                  <w:vAlign w:val="center"/>
                  <w:hideMark/>
                </w:tcPr>
                <w:p w14:paraId="7B808FB2" w14:textId="77777777" w:rsidR="004E63D8" w:rsidRPr="009E01EF" w:rsidRDefault="004E63D8" w:rsidP="00085C1D">
                  <w:pP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 </w:t>
                  </w:r>
                </w:p>
              </w:tc>
            </w:tr>
            <w:tr w:rsidR="004E63D8" w:rsidRPr="009E01EF" w14:paraId="7403989B" w14:textId="77777777" w:rsidTr="00085C1D">
              <w:trPr>
                <w:trHeight w:val="499"/>
              </w:trPr>
              <w:tc>
                <w:tcPr>
                  <w:tcW w:w="1202" w:type="dxa"/>
                  <w:tcBorders>
                    <w:top w:val="single" w:sz="4" w:space="0" w:color="auto"/>
                    <w:left w:val="single" w:sz="8" w:space="0" w:color="auto"/>
                    <w:bottom w:val="single" w:sz="4" w:space="0" w:color="auto"/>
                    <w:right w:val="single" w:sz="4" w:space="0" w:color="auto"/>
                  </w:tcBorders>
                  <w:shd w:val="clear" w:color="000000" w:fill="C0C0C0"/>
                  <w:noWrap/>
                  <w:vAlign w:val="center"/>
                  <w:hideMark/>
                </w:tcPr>
                <w:p w14:paraId="6FB10D3C" w14:textId="77777777" w:rsidR="004E63D8" w:rsidRPr="009E01EF" w:rsidRDefault="004E63D8" w:rsidP="00085C1D">
                  <w:pPr>
                    <w:jc w:val="center"/>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9.0</w:t>
                  </w:r>
                </w:p>
              </w:tc>
              <w:tc>
                <w:tcPr>
                  <w:tcW w:w="742" w:type="dxa"/>
                  <w:tcBorders>
                    <w:top w:val="single" w:sz="4" w:space="0" w:color="auto"/>
                    <w:left w:val="nil"/>
                    <w:bottom w:val="single" w:sz="4" w:space="0" w:color="auto"/>
                    <w:right w:val="single" w:sz="4" w:space="0" w:color="auto"/>
                  </w:tcBorders>
                  <w:shd w:val="clear" w:color="000000" w:fill="C0C0C0"/>
                  <w:noWrap/>
                  <w:vAlign w:val="center"/>
                  <w:hideMark/>
                </w:tcPr>
                <w:p w14:paraId="7655B9C5" w14:textId="77777777" w:rsidR="004E63D8" w:rsidRPr="009E01EF" w:rsidRDefault="004E63D8" w:rsidP="00085C1D">
                  <w:pPr>
                    <w:jc w:val="center"/>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 </w:t>
                  </w:r>
                </w:p>
              </w:tc>
              <w:tc>
                <w:tcPr>
                  <w:tcW w:w="759" w:type="dxa"/>
                  <w:tcBorders>
                    <w:top w:val="single" w:sz="4" w:space="0" w:color="auto"/>
                    <w:left w:val="nil"/>
                    <w:bottom w:val="single" w:sz="4" w:space="0" w:color="auto"/>
                    <w:right w:val="single" w:sz="4" w:space="0" w:color="auto"/>
                  </w:tcBorders>
                  <w:shd w:val="clear" w:color="000000" w:fill="C0C0C0"/>
                  <w:noWrap/>
                  <w:vAlign w:val="center"/>
                  <w:hideMark/>
                </w:tcPr>
                <w:p w14:paraId="51C4A7E3" w14:textId="77777777" w:rsidR="004E63D8" w:rsidRPr="009E01EF" w:rsidRDefault="004E63D8" w:rsidP="00085C1D">
                  <w:pPr>
                    <w:jc w:val="center"/>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 </w:t>
                  </w:r>
                </w:p>
              </w:tc>
              <w:tc>
                <w:tcPr>
                  <w:tcW w:w="4682" w:type="dxa"/>
                  <w:tcBorders>
                    <w:top w:val="single" w:sz="4" w:space="0" w:color="auto"/>
                    <w:left w:val="nil"/>
                    <w:bottom w:val="single" w:sz="4" w:space="0" w:color="auto"/>
                    <w:right w:val="single" w:sz="4" w:space="0" w:color="auto"/>
                  </w:tcBorders>
                  <w:shd w:val="clear" w:color="000000" w:fill="C0C0C0"/>
                  <w:vAlign w:val="center"/>
                  <w:hideMark/>
                </w:tcPr>
                <w:p w14:paraId="006989E8" w14:textId="77777777" w:rsidR="004E63D8" w:rsidRPr="009E01EF" w:rsidRDefault="004E63D8" w:rsidP="00085C1D">
                  <w:pPr>
                    <w:jc w:val="both"/>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PINTURA</w:t>
                  </w:r>
                </w:p>
              </w:tc>
              <w:tc>
                <w:tcPr>
                  <w:tcW w:w="979" w:type="dxa"/>
                  <w:tcBorders>
                    <w:top w:val="single" w:sz="4" w:space="0" w:color="auto"/>
                    <w:left w:val="nil"/>
                    <w:bottom w:val="single" w:sz="4" w:space="0" w:color="auto"/>
                    <w:right w:val="single" w:sz="4" w:space="0" w:color="auto"/>
                  </w:tcBorders>
                  <w:shd w:val="clear" w:color="000000" w:fill="C0C0C0"/>
                  <w:noWrap/>
                  <w:vAlign w:val="center"/>
                  <w:hideMark/>
                </w:tcPr>
                <w:p w14:paraId="6BDC45F9" w14:textId="77777777" w:rsidR="004E63D8" w:rsidRPr="009E01EF" w:rsidRDefault="004E63D8" w:rsidP="00085C1D">
                  <w:pPr>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 </w:t>
                  </w:r>
                </w:p>
              </w:tc>
              <w:tc>
                <w:tcPr>
                  <w:tcW w:w="516" w:type="dxa"/>
                  <w:tcBorders>
                    <w:top w:val="single" w:sz="4" w:space="0" w:color="auto"/>
                    <w:left w:val="nil"/>
                    <w:bottom w:val="single" w:sz="4" w:space="0" w:color="auto"/>
                    <w:right w:val="single" w:sz="4" w:space="0" w:color="auto"/>
                  </w:tcBorders>
                  <w:shd w:val="clear" w:color="000000" w:fill="C0C0C0"/>
                  <w:noWrap/>
                  <w:vAlign w:val="center"/>
                  <w:hideMark/>
                </w:tcPr>
                <w:p w14:paraId="7C75403D" w14:textId="77777777" w:rsidR="004E63D8" w:rsidRPr="009E01EF" w:rsidRDefault="004E63D8" w:rsidP="00085C1D">
                  <w:pPr>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 </w:t>
                  </w:r>
                </w:p>
              </w:tc>
              <w:tc>
                <w:tcPr>
                  <w:tcW w:w="1534" w:type="dxa"/>
                  <w:tcBorders>
                    <w:top w:val="single" w:sz="4" w:space="0" w:color="auto"/>
                    <w:left w:val="nil"/>
                    <w:bottom w:val="single" w:sz="4" w:space="0" w:color="auto"/>
                    <w:right w:val="single" w:sz="4" w:space="0" w:color="auto"/>
                  </w:tcBorders>
                  <w:shd w:val="clear" w:color="000000" w:fill="C0C0C0"/>
                  <w:noWrap/>
                  <w:vAlign w:val="center"/>
                  <w:hideMark/>
                </w:tcPr>
                <w:p w14:paraId="392E6A35" w14:textId="77777777" w:rsidR="004E63D8" w:rsidRPr="009E01EF" w:rsidRDefault="004E63D8" w:rsidP="00085C1D">
                  <w:pPr>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 </w:t>
                  </w:r>
                </w:p>
              </w:tc>
              <w:tc>
                <w:tcPr>
                  <w:tcW w:w="1577" w:type="dxa"/>
                  <w:tcBorders>
                    <w:top w:val="single" w:sz="4" w:space="0" w:color="auto"/>
                    <w:left w:val="nil"/>
                    <w:bottom w:val="single" w:sz="4" w:space="0" w:color="auto"/>
                    <w:right w:val="single" w:sz="4" w:space="0" w:color="auto"/>
                  </w:tcBorders>
                  <w:shd w:val="clear" w:color="000000" w:fill="C0C0C0"/>
                  <w:noWrap/>
                  <w:vAlign w:val="center"/>
                  <w:hideMark/>
                </w:tcPr>
                <w:p w14:paraId="44AD4B72" w14:textId="77777777" w:rsidR="004E63D8" w:rsidRPr="009E01EF" w:rsidRDefault="004E63D8" w:rsidP="00085C1D">
                  <w:pPr>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 </w:t>
                  </w:r>
                </w:p>
              </w:tc>
              <w:tc>
                <w:tcPr>
                  <w:tcW w:w="1203" w:type="dxa"/>
                  <w:tcBorders>
                    <w:top w:val="single" w:sz="4" w:space="0" w:color="auto"/>
                    <w:left w:val="nil"/>
                    <w:bottom w:val="single" w:sz="4" w:space="0" w:color="auto"/>
                    <w:right w:val="single" w:sz="4" w:space="0" w:color="auto"/>
                  </w:tcBorders>
                  <w:shd w:val="clear" w:color="000000" w:fill="C0C0C0"/>
                  <w:noWrap/>
                  <w:vAlign w:val="center"/>
                  <w:hideMark/>
                </w:tcPr>
                <w:p w14:paraId="4734263C" w14:textId="77777777" w:rsidR="004E63D8" w:rsidRPr="009E01EF" w:rsidRDefault="004E63D8" w:rsidP="00085C1D">
                  <w:pPr>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 xml:space="preserve">          136.303,44 </w:t>
                  </w:r>
                </w:p>
              </w:tc>
              <w:tc>
                <w:tcPr>
                  <w:tcW w:w="866" w:type="dxa"/>
                  <w:tcBorders>
                    <w:top w:val="single" w:sz="4" w:space="0" w:color="auto"/>
                    <w:left w:val="nil"/>
                    <w:bottom w:val="single" w:sz="4" w:space="0" w:color="auto"/>
                    <w:right w:val="single" w:sz="8" w:space="0" w:color="auto"/>
                  </w:tcBorders>
                  <w:shd w:val="clear" w:color="000000" w:fill="C0C0C0"/>
                  <w:noWrap/>
                  <w:vAlign w:val="center"/>
                  <w:hideMark/>
                </w:tcPr>
                <w:p w14:paraId="36ABB320" w14:textId="77777777" w:rsidR="004E63D8" w:rsidRPr="009E01EF" w:rsidRDefault="004E63D8" w:rsidP="00085C1D">
                  <w:pPr>
                    <w:jc w:val="right"/>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9,96%</w:t>
                  </w:r>
                </w:p>
              </w:tc>
            </w:tr>
            <w:tr w:rsidR="004E63D8" w:rsidRPr="009E01EF" w14:paraId="2CE75C52" w14:textId="77777777" w:rsidTr="00085C1D">
              <w:trPr>
                <w:trHeight w:val="510"/>
              </w:trPr>
              <w:tc>
                <w:tcPr>
                  <w:tcW w:w="1202" w:type="dxa"/>
                  <w:tcBorders>
                    <w:top w:val="nil"/>
                    <w:left w:val="single" w:sz="8" w:space="0" w:color="auto"/>
                    <w:bottom w:val="single" w:sz="4" w:space="0" w:color="auto"/>
                    <w:right w:val="single" w:sz="4" w:space="0" w:color="auto"/>
                  </w:tcBorders>
                  <w:shd w:val="clear" w:color="auto" w:fill="auto"/>
                  <w:vAlign w:val="center"/>
                  <w:hideMark/>
                </w:tcPr>
                <w:p w14:paraId="4902652C"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9.1</w:t>
                  </w:r>
                </w:p>
              </w:tc>
              <w:tc>
                <w:tcPr>
                  <w:tcW w:w="742" w:type="dxa"/>
                  <w:tcBorders>
                    <w:top w:val="nil"/>
                    <w:left w:val="nil"/>
                    <w:bottom w:val="single" w:sz="4" w:space="0" w:color="auto"/>
                    <w:right w:val="single" w:sz="4" w:space="0" w:color="auto"/>
                  </w:tcBorders>
                  <w:shd w:val="clear" w:color="auto" w:fill="auto"/>
                  <w:noWrap/>
                  <w:vAlign w:val="center"/>
                  <w:hideMark/>
                </w:tcPr>
                <w:p w14:paraId="7BF0345A"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88415</w:t>
                  </w:r>
                </w:p>
              </w:tc>
              <w:tc>
                <w:tcPr>
                  <w:tcW w:w="759" w:type="dxa"/>
                  <w:tcBorders>
                    <w:top w:val="nil"/>
                    <w:left w:val="nil"/>
                    <w:bottom w:val="single" w:sz="4" w:space="0" w:color="auto"/>
                    <w:right w:val="single" w:sz="4" w:space="0" w:color="auto"/>
                  </w:tcBorders>
                  <w:shd w:val="clear" w:color="000000" w:fill="FFFFFF"/>
                  <w:noWrap/>
                  <w:vAlign w:val="center"/>
                  <w:hideMark/>
                </w:tcPr>
                <w:p w14:paraId="49156C10"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SINAPI</w:t>
                  </w:r>
                </w:p>
              </w:tc>
              <w:tc>
                <w:tcPr>
                  <w:tcW w:w="4682" w:type="dxa"/>
                  <w:tcBorders>
                    <w:top w:val="nil"/>
                    <w:left w:val="nil"/>
                    <w:bottom w:val="single" w:sz="4" w:space="0" w:color="auto"/>
                    <w:right w:val="single" w:sz="4" w:space="0" w:color="auto"/>
                  </w:tcBorders>
                  <w:shd w:val="clear" w:color="000000" w:fill="FFFFFF"/>
                  <w:vAlign w:val="center"/>
                  <w:hideMark/>
                </w:tcPr>
                <w:p w14:paraId="55DF75F5"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APLICAÇÃO MANUAL DE FUNDO SELADOR ACRÍLICO EM PAREDES EXTERNAS DE CASAS. AF_06/2014 </w:t>
                  </w:r>
                </w:p>
              </w:tc>
              <w:tc>
                <w:tcPr>
                  <w:tcW w:w="979" w:type="dxa"/>
                  <w:tcBorders>
                    <w:top w:val="nil"/>
                    <w:left w:val="nil"/>
                    <w:bottom w:val="single" w:sz="4" w:space="0" w:color="auto"/>
                    <w:right w:val="single" w:sz="4" w:space="0" w:color="auto"/>
                  </w:tcBorders>
                  <w:shd w:val="clear" w:color="auto" w:fill="auto"/>
                  <w:noWrap/>
                  <w:vAlign w:val="bottom"/>
                  <w:hideMark/>
                </w:tcPr>
                <w:p w14:paraId="78BD112A"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m²</w:t>
                  </w:r>
                </w:p>
              </w:tc>
              <w:tc>
                <w:tcPr>
                  <w:tcW w:w="516" w:type="dxa"/>
                  <w:tcBorders>
                    <w:top w:val="nil"/>
                    <w:left w:val="nil"/>
                    <w:bottom w:val="single" w:sz="4" w:space="0" w:color="auto"/>
                    <w:right w:val="single" w:sz="4" w:space="0" w:color="auto"/>
                  </w:tcBorders>
                  <w:shd w:val="clear" w:color="000000" w:fill="FFFFFF"/>
                  <w:noWrap/>
                  <w:vAlign w:val="center"/>
                  <w:hideMark/>
                </w:tcPr>
                <w:p w14:paraId="08487E4F" w14:textId="77777777" w:rsidR="004E63D8" w:rsidRPr="009E01EF" w:rsidRDefault="004E63D8" w:rsidP="00085C1D">
                  <w:pPr>
                    <w:jc w:val="right"/>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847,20</w:t>
                  </w:r>
                </w:p>
              </w:tc>
              <w:tc>
                <w:tcPr>
                  <w:tcW w:w="1534" w:type="dxa"/>
                  <w:tcBorders>
                    <w:top w:val="nil"/>
                    <w:left w:val="nil"/>
                    <w:bottom w:val="single" w:sz="4" w:space="0" w:color="auto"/>
                    <w:right w:val="single" w:sz="4" w:space="0" w:color="auto"/>
                  </w:tcBorders>
                  <w:shd w:val="clear" w:color="000000" w:fill="FFFFFF"/>
                  <w:noWrap/>
                  <w:vAlign w:val="center"/>
                  <w:hideMark/>
                </w:tcPr>
                <w:p w14:paraId="60224E86"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4,64 </w:t>
                  </w:r>
                </w:p>
              </w:tc>
              <w:tc>
                <w:tcPr>
                  <w:tcW w:w="1577" w:type="dxa"/>
                  <w:tcBorders>
                    <w:top w:val="nil"/>
                    <w:left w:val="nil"/>
                    <w:bottom w:val="single" w:sz="4" w:space="0" w:color="auto"/>
                    <w:right w:val="single" w:sz="4" w:space="0" w:color="auto"/>
                  </w:tcBorders>
                  <w:shd w:val="clear" w:color="000000" w:fill="FFFFFF"/>
                  <w:noWrap/>
                  <w:vAlign w:val="center"/>
                  <w:hideMark/>
                </w:tcPr>
                <w:p w14:paraId="1F2B62DE"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5,88 </w:t>
                  </w:r>
                </w:p>
              </w:tc>
              <w:tc>
                <w:tcPr>
                  <w:tcW w:w="1203" w:type="dxa"/>
                  <w:tcBorders>
                    <w:top w:val="nil"/>
                    <w:left w:val="nil"/>
                    <w:bottom w:val="single" w:sz="4" w:space="0" w:color="auto"/>
                    <w:right w:val="single" w:sz="4" w:space="0" w:color="auto"/>
                  </w:tcBorders>
                  <w:shd w:val="clear" w:color="000000" w:fill="FFFFFF"/>
                  <w:noWrap/>
                  <w:vAlign w:val="center"/>
                  <w:hideMark/>
                </w:tcPr>
                <w:p w14:paraId="5E7C9F9C"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4.982,55 </w:t>
                  </w:r>
                </w:p>
              </w:tc>
              <w:tc>
                <w:tcPr>
                  <w:tcW w:w="866" w:type="dxa"/>
                  <w:tcBorders>
                    <w:top w:val="nil"/>
                    <w:left w:val="nil"/>
                    <w:bottom w:val="single" w:sz="4" w:space="0" w:color="auto"/>
                    <w:right w:val="single" w:sz="8" w:space="0" w:color="auto"/>
                  </w:tcBorders>
                  <w:shd w:val="clear" w:color="auto" w:fill="auto"/>
                  <w:noWrap/>
                  <w:vAlign w:val="center"/>
                  <w:hideMark/>
                </w:tcPr>
                <w:p w14:paraId="6E041004" w14:textId="77777777" w:rsidR="004E63D8" w:rsidRPr="009E01EF" w:rsidRDefault="004E63D8" w:rsidP="00085C1D">
                  <w:pPr>
                    <w:jc w:val="right"/>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0,36%</w:t>
                  </w:r>
                </w:p>
              </w:tc>
            </w:tr>
            <w:tr w:rsidR="004E63D8" w:rsidRPr="009E01EF" w14:paraId="0BAB32F3" w14:textId="77777777" w:rsidTr="00085C1D">
              <w:trPr>
                <w:trHeight w:val="510"/>
              </w:trPr>
              <w:tc>
                <w:tcPr>
                  <w:tcW w:w="1202" w:type="dxa"/>
                  <w:tcBorders>
                    <w:top w:val="nil"/>
                    <w:left w:val="single" w:sz="8" w:space="0" w:color="auto"/>
                    <w:bottom w:val="single" w:sz="4" w:space="0" w:color="auto"/>
                    <w:right w:val="single" w:sz="4" w:space="0" w:color="auto"/>
                  </w:tcBorders>
                  <w:shd w:val="clear" w:color="auto" w:fill="auto"/>
                  <w:vAlign w:val="center"/>
                  <w:hideMark/>
                </w:tcPr>
                <w:p w14:paraId="42CD7ACC"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9.2</w:t>
                  </w:r>
                </w:p>
              </w:tc>
              <w:tc>
                <w:tcPr>
                  <w:tcW w:w="742" w:type="dxa"/>
                  <w:tcBorders>
                    <w:top w:val="nil"/>
                    <w:left w:val="nil"/>
                    <w:bottom w:val="single" w:sz="4" w:space="0" w:color="auto"/>
                    <w:right w:val="single" w:sz="4" w:space="0" w:color="auto"/>
                  </w:tcBorders>
                  <w:shd w:val="clear" w:color="auto" w:fill="auto"/>
                  <w:noWrap/>
                  <w:vAlign w:val="center"/>
                  <w:hideMark/>
                </w:tcPr>
                <w:p w14:paraId="5FECC91C"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102504</w:t>
                  </w:r>
                </w:p>
              </w:tc>
              <w:tc>
                <w:tcPr>
                  <w:tcW w:w="759" w:type="dxa"/>
                  <w:tcBorders>
                    <w:top w:val="nil"/>
                    <w:left w:val="nil"/>
                    <w:bottom w:val="single" w:sz="4" w:space="0" w:color="auto"/>
                    <w:right w:val="single" w:sz="4" w:space="0" w:color="auto"/>
                  </w:tcBorders>
                  <w:shd w:val="clear" w:color="000000" w:fill="FFFFFF"/>
                  <w:noWrap/>
                  <w:vAlign w:val="center"/>
                  <w:hideMark/>
                </w:tcPr>
                <w:p w14:paraId="19EC31AF"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SINAPI</w:t>
                  </w:r>
                </w:p>
              </w:tc>
              <w:tc>
                <w:tcPr>
                  <w:tcW w:w="4682" w:type="dxa"/>
                  <w:tcBorders>
                    <w:top w:val="nil"/>
                    <w:left w:val="nil"/>
                    <w:bottom w:val="single" w:sz="4" w:space="0" w:color="auto"/>
                    <w:right w:val="single" w:sz="4" w:space="0" w:color="auto"/>
                  </w:tcBorders>
                  <w:shd w:val="clear" w:color="000000" w:fill="FFFFFF"/>
                  <w:vAlign w:val="center"/>
                  <w:hideMark/>
                </w:tcPr>
                <w:p w14:paraId="153AB961"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PINTURA DE DEMARCAÇÃO DE QUADRA POLIESPORTIVA COM TINTA ACRÍLICA, E =5 CM, APLICAÇÃO MANUAL. AF_05/2021 </w:t>
                  </w:r>
                </w:p>
              </w:tc>
              <w:tc>
                <w:tcPr>
                  <w:tcW w:w="979" w:type="dxa"/>
                  <w:tcBorders>
                    <w:top w:val="nil"/>
                    <w:left w:val="nil"/>
                    <w:bottom w:val="single" w:sz="4" w:space="0" w:color="auto"/>
                    <w:right w:val="single" w:sz="4" w:space="0" w:color="auto"/>
                  </w:tcBorders>
                  <w:shd w:val="clear" w:color="auto" w:fill="auto"/>
                  <w:noWrap/>
                  <w:vAlign w:val="bottom"/>
                  <w:hideMark/>
                </w:tcPr>
                <w:p w14:paraId="08E67790"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m </w:t>
                  </w:r>
                </w:p>
              </w:tc>
              <w:tc>
                <w:tcPr>
                  <w:tcW w:w="516" w:type="dxa"/>
                  <w:tcBorders>
                    <w:top w:val="nil"/>
                    <w:left w:val="nil"/>
                    <w:bottom w:val="single" w:sz="4" w:space="0" w:color="auto"/>
                    <w:right w:val="single" w:sz="4" w:space="0" w:color="auto"/>
                  </w:tcBorders>
                  <w:shd w:val="clear" w:color="000000" w:fill="FFFFFF"/>
                  <w:noWrap/>
                  <w:vAlign w:val="center"/>
                  <w:hideMark/>
                </w:tcPr>
                <w:p w14:paraId="0C858111" w14:textId="77777777" w:rsidR="004E63D8" w:rsidRPr="009E01EF" w:rsidRDefault="004E63D8" w:rsidP="00085C1D">
                  <w:pPr>
                    <w:jc w:val="right"/>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360,00</w:t>
                  </w:r>
                </w:p>
              </w:tc>
              <w:tc>
                <w:tcPr>
                  <w:tcW w:w="1534" w:type="dxa"/>
                  <w:tcBorders>
                    <w:top w:val="nil"/>
                    <w:left w:val="nil"/>
                    <w:bottom w:val="single" w:sz="4" w:space="0" w:color="auto"/>
                    <w:right w:val="single" w:sz="4" w:space="0" w:color="auto"/>
                  </w:tcBorders>
                  <w:shd w:val="clear" w:color="000000" w:fill="FFFFFF"/>
                  <w:noWrap/>
                  <w:vAlign w:val="center"/>
                  <w:hideMark/>
                </w:tcPr>
                <w:p w14:paraId="78B53407"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10,15 </w:t>
                  </w:r>
                </w:p>
              </w:tc>
              <w:tc>
                <w:tcPr>
                  <w:tcW w:w="1577" w:type="dxa"/>
                  <w:tcBorders>
                    <w:top w:val="nil"/>
                    <w:left w:val="nil"/>
                    <w:bottom w:val="single" w:sz="4" w:space="0" w:color="auto"/>
                    <w:right w:val="single" w:sz="4" w:space="0" w:color="auto"/>
                  </w:tcBorders>
                  <w:shd w:val="clear" w:color="000000" w:fill="FFFFFF"/>
                  <w:noWrap/>
                  <w:vAlign w:val="center"/>
                  <w:hideMark/>
                </w:tcPr>
                <w:p w14:paraId="5A99DBFD"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12,87 </w:t>
                  </w:r>
                </w:p>
              </w:tc>
              <w:tc>
                <w:tcPr>
                  <w:tcW w:w="1203" w:type="dxa"/>
                  <w:tcBorders>
                    <w:top w:val="nil"/>
                    <w:left w:val="nil"/>
                    <w:bottom w:val="single" w:sz="4" w:space="0" w:color="auto"/>
                    <w:right w:val="single" w:sz="4" w:space="0" w:color="auto"/>
                  </w:tcBorders>
                  <w:shd w:val="clear" w:color="000000" w:fill="FFFFFF"/>
                  <w:noWrap/>
                  <w:vAlign w:val="center"/>
                  <w:hideMark/>
                </w:tcPr>
                <w:p w14:paraId="5B996508"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4.631,45 </w:t>
                  </w:r>
                </w:p>
              </w:tc>
              <w:tc>
                <w:tcPr>
                  <w:tcW w:w="866" w:type="dxa"/>
                  <w:tcBorders>
                    <w:top w:val="nil"/>
                    <w:left w:val="nil"/>
                    <w:bottom w:val="single" w:sz="4" w:space="0" w:color="auto"/>
                    <w:right w:val="single" w:sz="8" w:space="0" w:color="auto"/>
                  </w:tcBorders>
                  <w:shd w:val="clear" w:color="auto" w:fill="auto"/>
                  <w:noWrap/>
                  <w:vAlign w:val="center"/>
                  <w:hideMark/>
                </w:tcPr>
                <w:p w14:paraId="26C5C1DE" w14:textId="77777777" w:rsidR="004E63D8" w:rsidRPr="009E01EF" w:rsidRDefault="004E63D8" w:rsidP="00085C1D">
                  <w:pPr>
                    <w:jc w:val="right"/>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0,34%</w:t>
                  </w:r>
                </w:p>
              </w:tc>
            </w:tr>
            <w:tr w:rsidR="004E63D8" w:rsidRPr="009E01EF" w14:paraId="6F729723" w14:textId="77777777" w:rsidTr="00085C1D">
              <w:trPr>
                <w:trHeight w:val="510"/>
              </w:trPr>
              <w:tc>
                <w:tcPr>
                  <w:tcW w:w="1202" w:type="dxa"/>
                  <w:tcBorders>
                    <w:top w:val="nil"/>
                    <w:left w:val="single" w:sz="8" w:space="0" w:color="auto"/>
                    <w:bottom w:val="single" w:sz="4" w:space="0" w:color="auto"/>
                    <w:right w:val="single" w:sz="4" w:space="0" w:color="auto"/>
                  </w:tcBorders>
                  <w:shd w:val="clear" w:color="auto" w:fill="auto"/>
                  <w:vAlign w:val="center"/>
                  <w:hideMark/>
                </w:tcPr>
                <w:p w14:paraId="41CE4AD3"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9.3</w:t>
                  </w:r>
                </w:p>
              </w:tc>
              <w:tc>
                <w:tcPr>
                  <w:tcW w:w="742" w:type="dxa"/>
                  <w:tcBorders>
                    <w:top w:val="nil"/>
                    <w:left w:val="nil"/>
                    <w:bottom w:val="single" w:sz="4" w:space="0" w:color="auto"/>
                    <w:right w:val="single" w:sz="4" w:space="0" w:color="auto"/>
                  </w:tcBorders>
                  <w:shd w:val="clear" w:color="auto" w:fill="auto"/>
                  <w:noWrap/>
                  <w:vAlign w:val="center"/>
                  <w:hideMark/>
                </w:tcPr>
                <w:p w14:paraId="2219637C"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8623</w:t>
                  </w:r>
                </w:p>
              </w:tc>
              <w:tc>
                <w:tcPr>
                  <w:tcW w:w="759" w:type="dxa"/>
                  <w:tcBorders>
                    <w:top w:val="nil"/>
                    <w:left w:val="nil"/>
                    <w:bottom w:val="single" w:sz="4" w:space="0" w:color="auto"/>
                    <w:right w:val="single" w:sz="4" w:space="0" w:color="auto"/>
                  </w:tcBorders>
                  <w:shd w:val="clear" w:color="000000" w:fill="FFFFFF"/>
                  <w:noWrap/>
                  <w:vAlign w:val="center"/>
                  <w:hideMark/>
                </w:tcPr>
                <w:p w14:paraId="430A55ED"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ORSE</w:t>
                  </w:r>
                </w:p>
              </w:tc>
              <w:tc>
                <w:tcPr>
                  <w:tcW w:w="4682" w:type="dxa"/>
                  <w:tcBorders>
                    <w:top w:val="nil"/>
                    <w:left w:val="nil"/>
                    <w:bottom w:val="single" w:sz="4" w:space="0" w:color="auto"/>
                    <w:right w:val="single" w:sz="4" w:space="0" w:color="auto"/>
                  </w:tcBorders>
                  <w:shd w:val="clear" w:color="000000" w:fill="FFFFFF"/>
                  <w:vAlign w:val="center"/>
                  <w:hideMark/>
                </w:tcPr>
                <w:p w14:paraId="7E8F42AE"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Emassamento de superfície, com aplicação de 02 demãos de massa corrida - R1 </w:t>
                  </w:r>
                </w:p>
              </w:tc>
              <w:tc>
                <w:tcPr>
                  <w:tcW w:w="979" w:type="dxa"/>
                  <w:tcBorders>
                    <w:top w:val="nil"/>
                    <w:left w:val="nil"/>
                    <w:bottom w:val="single" w:sz="4" w:space="0" w:color="auto"/>
                    <w:right w:val="single" w:sz="4" w:space="0" w:color="auto"/>
                  </w:tcBorders>
                  <w:shd w:val="clear" w:color="auto" w:fill="auto"/>
                  <w:noWrap/>
                  <w:vAlign w:val="bottom"/>
                  <w:hideMark/>
                </w:tcPr>
                <w:p w14:paraId="58FE0864"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m²</w:t>
                  </w:r>
                </w:p>
              </w:tc>
              <w:tc>
                <w:tcPr>
                  <w:tcW w:w="516" w:type="dxa"/>
                  <w:tcBorders>
                    <w:top w:val="nil"/>
                    <w:left w:val="nil"/>
                    <w:bottom w:val="single" w:sz="4" w:space="0" w:color="auto"/>
                    <w:right w:val="single" w:sz="4" w:space="0" w:color="auto"/>
                  </w:tcBorders>
                  <w:shd w:val="clear" w:color="000000" w:fill="FFFFFF"/>
                  <w:noWrap/>
                  <w:vAlign w:val="center"/>
                  <w:hideMark/>
                </w:tcPr>
                <w:p w14:paraId="2494D5D9" w14:textId="77777777" w:rsidR="004E63D8" w:rsidRPr="009E01EF" w:rsidRDefault="004E63D8" w:rsidP="00085C1D">
                  <w:pPr>
                    <w:jc w:val="right"/>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88,60 </w:t>
                  </w:r>
                </w:p>
              </w:tc>
              <w:tc>
                <w:tcPr>
                  <w:tcW w:w="1534" w:type="dxa"/>
                  <w:tcBorders>
                    <w:top w:val="nil"/>
                    <w:left w:val="nil"/>
                    <w:bottom w:val="single" w:sz="4" w:space="0" w:color="auto"/>
                    <w:right w:val="single" w:sz="4" w:space="0" w:color="auto"/>
                  </w:tcBorders>
                  <w:shd w:val="clear" w:color="000000" w:fill="FFFFFF"/>
                  <w:noWrap/>
                  <w:vAlign w:val="center"/>
                  <w:hideMark/>
                </w:tcPr>
                <w:p w14:paraId="7CDCA06C"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17,78 </w:t>
                  </w:r>
                </w:p>
              </w:tc>
              <w:tc>
                <w:tcPr>
                  <w:tcW w:w="1577" w:type="dxa"/>
                  <w:tcBorders>
                    <w:top w:val="nil"/>
                    <w:left w:val="nil"/>
                    <w:bottom w:val="single" w:sz="4" w:space="0" w:color="auto"/>
                    <w:right w:val="single" w:sz="4" w:space="0" w:color="auto"/>
                  </w:tcBorders>
                  <w:shd w:val="clear" w:color="000000" w:fill="FFFFFF"/>
                  <w:noWrap/>
                  <w:vAlign w:val="center"/>
                  <w:hideMark/>
                </w:tcPr>
                <w:p w14:paraId="37035116"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22,54 </w:t>
                  </w:r>
                </w:p>
              </w:tc>
              <w:tc>
                <w:tcPr>
                  <w:tcW w:w="1203" w:type="dxa"/>
                  <w:tcBorders>
                    <w:top w:val="nil"/>
                    <w:left w:val="nil"/>
                    <w:bottom w:val="single" w:sz="4" w:space="0" w:color="auto"/>
                    <w:right w:val="single" w:sz="4" w:space="0" w:color="auto"/>
                  </w:tcBorders>
                  <w:shd w:val="clear" w:color="000000" w:fill="FFFFFF"/>
                  <w:noWrap/>
                  <w:vAlign w:val="center"/>
                  <w:hideMark/>
                </w:tcPr>
                <w:p w14:paraId="154A8A98"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1.996,70 </w:t>
                  </w:r>
                </w:p>
              </w:tc>
              <w:tc>
                <w:tcPr>
                  <w:tcW w:w="866" w:type="dxa"/>
                  <w:tcBorders>
                    <w:top w:val="nil"/>
                    <w:left w:val="nil"/>
                    <w:bottom w:val="single" w:sz="4" w:space="0" w:color="auto"/>
                    <w:right w:val="single" w:sz="8" w:space="0" w:color="auto"/>
                  </w:tcBorders>
                  <w:shd w:val="clear" w:color="auto" w:fill="auto"/>
                  <w:noWrap/>
                  <w:vAlign w:val="center"/>
                  <w:hideMark/>
                </w:tcPr>
                <w:p w14:paraId="67B39546" w14:textId="77777777" w:rsidR="004E63D8" w:rsidRPr="009E01EF" w:rsidRDefault="004E63D8" w:rsidP="00085C1D">
                  <w:pPr>
                    <w:jc w:val="right"/>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0,15%</w:t>
                  </w:r>
                </w:p>
              </w:tc>
            </w:tr>
            <w:tr w:rsidR="004E63D8" w:rsidRPr="009E01EF" w14:paraId="4CB67BFD" w14:textId="77777777" w:rsidTr="00085C1D">
              <w:trPr>
                <w:trHeight w:val="1020"/>
              </w:trPr>
              <w:tc>
                <w:tcPr>
                  <w:tcW w:w="1202" w:type="dxa"/>
                  <w:tcBorders>
                    <w:top w:val="nil"/>
                    <w:left w:val="single" w:sz="8" w:space="0" w:color="auto"/>
                    <w:bottom w:val="single" w:sz="4" w:space="0" w:color="auto"/>
                    <w:right w:val="single" w:sz="4" w:space="0" w:color="auto"/>
                  </w:tcBorders>
                  <w:shd w:val="clear" w:color="auto" w:fill="auto"/>
                  <w:vAlign w:val="center"/>
                  <w:hideMark/>
                </w:tcPr>
                <w:p w14:paraId="1A1D0B75"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lastRenderedPageBreak/>
                    <w:t>9.4</w:t>
                  </w:r>
                </w:p>
              </w:tc>
              <w:tc>
                <w:tcPr>
                  <w:tcW w:w="742" w:type="dxa"/>
                  <w:tcBorders>
                    <w:top w:val="nil"/>
                    <w:left w:val="nil"/>
                    <w:bottom w:val="single" w:sz="4" w:space="0" w:color="auto"/>
                    <w:right w:val="single" w:sz="4" w:space="0" w:color="auto"/>
                  </w:tcBorders>
                  <w:shd w:val="clear" w:color="auto" w:fill="auto"/>
                  <w:noWrap/>
                  <w:vAlign w:val="center"/>
                  <w:hideMark/>
                </w:tcPr>
                <w:p w14:paraId="674D5727"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100722</w:t>
                  </w:r>
                </w:p>
              </w:tc>
              <w:tc>
                <w:tcPr>
                  <w:tcW w:w="759" w:type="dxa"/>
                  <w:tcBorders>
                    <w:top w:val="nil"/>
                    <w:left w:val="nil"/>
                    <w:bottom w:val="single" w:sz="4" w:space="0" w:color="auto"/>
                    <w:right w:val="single" w:sz="4" w:space="0" w:color="auto"/>
                  </w:tcBorders>
                  <w:shd w:val="clear" w:color="000000" w:fill="FFFFFF"/>
                  <w:noWrap/>
                  <w:vAlign w:val="center"/>
                  <w:hideMark/>
                </w:tcPr>
                <w:p w14:paraId="1D15503B"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SINAPI</w:t>
                  </w:r>
                </w:p>
              </w:tc>
              <w:tc>
                <w:tcPr>
                  <w:tcW w:w="4682" w:type="dxa"/>
                  <w:tcBorders>
                    <w:top w:val="nil"/>
                    <w:left w:val="nil"/>
                    <w:bottom w:val="single" w:sz="4" w:space="0" w:color="auto"/>
                    <w:right w:val="single" w:sz="4" w:space="0" w:color="auto"/>
                  </w:tcBorders>
                  <w:shd w:val="clear" w:color="auto" w:fill="auto"/>
                  <w:hideMark/>
                </w:tcPr>
                <w:p w14:paraId="55B3B1D6"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PINTURA COM TINTA ALQUÍDICA DE FUNDO (TIPO ZARCÃO) APLICADA A ROLO OU PINCEL SOBRE SUPERFÍCIES METÁLICAS (EXCETO PERFIL) EXECUTADO EM OBRA (POR DEMÃO). AF_01/2020</w:t>
                  </w:r>
                </w:p>
              </w:tc>
              <w:tc>
                <w:tcPr>
                  <w:tcW w:w="979" w:type="dxa"/>
                  <w:tcBorders>
                    <w:top w:val="nil"/>
                    <w:left w:val="nil"/>
                    <w:bottom w:val="single" w:sz="4" w:space="0" w:color="auto"/>
                    <w:right w:val="single" w:sz="4" w:space="0" w:color="auto"/>
                  </w:tcBorders>
                  <w:shd w:val="clear" w:color="auto" w:fill="auto"/>
                  <w:noWrap/>
                  <w:vAlign w:val="bottom"/>
                  <w:hideMark/>
                </w:tcPr>
                <w:p w14:paraId="69BA46BE"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m²</w:t>
                  </w:r>
                </w:p>
              </w:tc>
              <w:tc>
                <w:tcPr>
                  <w:tcW w:w="516" w:type="dxa"/>
                  <w:tcBorders>
                    <w:top w:val="nil"/>
                    <w:left w:val="nil"/>
                    <w:bottom w:val="single" w:sz="4" w:space="0" w:color="auto"/>
                    <w:right w:val="single" w:sz="4" w:space="0" w:color="auto"/>
                  </w:tcBorders>
                  <w:shd w:val="clear" w:color="000000" w:fill="FFFFFF"/>
                  <w:noWrap/>
                  <w:vAlign w:val="center"/>
                  <w:hideMark/>
                </w:tcPr>
                <w:p w14:paraId="2A38C55C" w14:textId="77777777" w:rsidR="004E63D8" w:rsidRPr="009E01EF" w:rsidRDefault="004E63D8" w:rsidP="00085C1D">
                  <w:pPr>
                    <w:jc w:val="right"/>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1.114,00 </w:t>
                  </w:r>
                </w:p>
              </w:tc>
              <w:tc>
                <w:tcPr>
                  <w:tcW w:w="1534" w:type="dxa"/>
                  <w:tcBorders>
                    <w:top w:val="nil"/>
                    <w:left w:val="nil"/>
                    <w:bottom w:val="single" w:sz="4" w:space="0" w:color="auto"/>
                    <w:right w:val="single" w:sz="4" w:space="0" w:color="auto"/>
                  </w:tcBorders>
                  <w:shd w:val="clear" w:color="000000" w:fill="FFFFFF"/>
                  <w:noWrap/>
                  <w:vAlign w:val="center"/>
                  <w:hideMark/>
                </w:tcPr>
                <w:p w14:paraId="5EF82832"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25,46 </w:t>
                  </w:r>
                </w:p>
              </w:tc>
              <w:tc>
                <w:tcPr>
                  <w:tcW w:w="1577" w:type="dxa"/>
                  <w:tcBorders>
                    <w:top w:val="nil"/>
                    <w:left w:val="nil"/>
                    <w:bottom w:val="single" w:sz="4" w:space="0" w:color="auto"/>
                    <w:right w:val="single" w:sz="4" w:space="0" w:color="auto"/>
                  </w:tcBorders>
                  <w:shd w:val="clear" w:color="000000" w:fill="FFFFFF"/>
                  <w:noWrap/>
                  <w:vAlign w:val="center"/>
                  <w:hideMark/>
                </w:tcPr>
                <w:p w14:paraId="712AF4D5"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32,27 </w:t>
                  </w:r>
                </w:p>
              </w:tc>
              <w:tc>
                <w:tcPr>
                  <w:tcW w:w="1203" w:type="dxa"/>
                  <w:tcBorders>
                    <w:top w:val="nil"/>
                    <w:left w:val="nil"/>
                    <w:bottom w:val="single" w:sz="4" w:space="0" w:color="auto"/>
                    <w:right w:val="single" w:sz="4" w:space="0" w:color="auto"/>
                  </w:tcBorders>
                  <w:shd w:val="clear" w:color="000000" w:fill="FFFFFF"/>
                  <w:noWrap/>
                  <w:vAlign w:val="center"/>
                  <w:hideMark/>
                </w:tcPr>
                <w:p w14:paraId="17FF7416"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35.949,39 </w:t>
                  </w:r>
                </w:p>
              </w:tc>
              <w:tc>
                <w:tcPr>
                  <w:tcW w:w="866" w:type="dxa"/>
                  <w:tcBorders>
                    <w:top w:val="nil"/>
                    <w:left w:val="nil"/>
                    <w:bottom w:val="single" w:sz="4" w:space="0" w:color="auto"/>
                    <w:right w:val="single" w:sz="8" w:space="0" w:color="auto"/>
                  </w:tcBorders>
                  <w:shd w:val="clear" w:color="auto" w:fill="auto"/>
                  <w:noWrap/>
                  <w:vAlign w:val="center"/>
                  <w:hideMark/>
                </w:tcPr>
                <w:p w14:paraId="3E152844" w14:textId="77777777" w:rsidR="004E63D8" w:rsidRPr="009E01EF" w:rsidRDefault="004E63D8" w:rsidP="00085C1D">
                  <w:pPr>
                    <w:jc w:val="right"/>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2,63%</w:t>
                  </w:r>
                </w:p>
              </w:tc>
            </w:tr>
            <w:tr w:rsidR="004E63D8" w:rsidRPr="009E01EF" w14:paraId="4FB7C5F1" w14:textId="77777777" w:rsidTr="00085C1D">
              <w:trPr>
                <w:trHeight w:val="765"/>
              </w:trPr>
              <w:tc>
                <w:tcPr>
                  <w:tcW w:w="1202" w:type="dxa"/>
                  <w:tcBorders>
                    <w:top w:val="nil"/>
                    <w:left w:val="single" w:sz="8" w:space="0" w:color="auto"/>
                    <w:bottom w:val="single" w:sz="4" w:space="0" w:color="auto"/>
                    <w:right w:val="single" w:sz="4" w:space="0" w:color="auto"/>
                  </w:tcBorders>
                  <w:shd w:val="clear" w:color="auto" w:fill="auto"/>
                  <w:vAlign w:val="center"/>
                  <w:hideMark/>
                </w:tcPr>
                <w:p w14:paraId="0FBF7719"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9.5</w:t>
                  </w:r>
                </w:p>
              </w:tc>
              <w:tc>
                <w:tcPr>
                  <w:tcW w:w="742" w:type="dxa"/>
                  <w:tcBorders>
                    <w:top w:val="nil"/>
                    <w:left w:val="nil"/>
                    <w:bottom w:val="single" w:sz="4" w:space="0" w:color="auto"/>
                    <w:right w:val="single" w:sz="4" w:space="0" w:color="auto"/>
                  </w:tcBorders>
                  <w:shd w:val="clear" w:color="auto" w:fill="auto"/>
                  <w:noWrap/>
                  <w:vAlign w:val="center"/>
                  <w:hideMark/>
                </w:tcPr>
                <w:p w14:paraId="3F48B9EC"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2314</w:t>
                  </w:r>
                </w:p>
              </w:tc>
              <w:tc>
                <w:tcPr>
                  <w:tcW w:w="759" w:type="dxa"/>
                  <w:tcBorders>
                    <w:top w:val="nil"/>
                    <w:left w:val="nil"/>
                    <w:bottom w:val="single" w:sz="4" w:space="0" w:color="auto"/>
                    <w:right w:val="single" w:sz="4" w:space="0" w:color="auto"/>
                  </w:tcBorders>
                  <w:shd w:val="clear" w:color="000000" w:fill="FFFFFF"/>
                  <w:noWrap/>
                  <w:vAlign w:val="center"/>
                  <w:hideMark/>
                </w:tcPr>
                <w:p w14:paraId="64116348"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ORSE</w:t>
                  </w:r>
                </w:p>
              </w:tc>
              <w:tc>
                <w:tcPr>
                  <w:tcW w:w="4682" w:type="dxa"/>
                  <w:tcBorders>
                    <w:top w:val="nil"/>
                    <w:left w:val="nil"/>
                    <w:bottom w:val="single" w:sz="4" w:space="0" w:color="auto"/>
                    <w:right w:val="single" w:sz="4" w:space="0" w:color="auto"/>
                  </w:tcBorders>
                  <w:shd w:val="clear" w:color="auto" w:fill="auto"/>
                  <w:hideMark/>
                </w:tcPr>
                <w:p w14:paraId="0A1AA51D"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Pintura de proteção e/ou acabamento sobre superfícies metálicas com aplicação de 01 demão de primer </w:t>
                  </w:r>
                  <w:proofErr w:type="spellStart"/>
                  <w:r w:rsidRPr="009E01EF">
                    <w:rPr>
                      <w:rFonts w:ascii="Times New Roman" w:eastAsia="Times New Roman" w:hAnsi="Times New Roman" w:cs="Times New Roman"/>
                      <w:color w:val="000000"/>
                      <w:sz w:val="24"/>
                      <w:szCs w:val="24"/>
                      <w:lang w:eastAsia="pt-BR"/>
                    </w:rPr>
                    <w:t>epoxi</w:t>
                  </w:r>
                  <w:proofErr w:type="spellEnd"/>
                  <w:r w:rsidRPr="009E01EF">
                    <w:rPr>
                      <w:rFonts w:ascii="Times New Roman" w:eastAsia="Times New Roman" w:hAnsi="Times New Roman" w:cs="Times New Roman"/>
                      <w:color w:val="000000"/>
                      <w:sz w:val="24"/>
                      <w:szCs w:val="24"/>
                      <w:lang w:eastAsia="pt-BR"/>
                    </w:rPr>
                    <w:t xml:space="preserve"> rico em zinco, e = 35 micra - R1</w:t>
                  </w:r>
                </w:p>
              </w:tc>
              <w:tc>
                <w:tcPr>
                  <w:tcW w:w="979" w:type="dxa"/>
                  <w:tcBorders>
                    <w:top w:val="nil"/>
                    <w:left w:val="nil"/>
                    <w:bottom w:val="single" w:sz="4" w:space="0" w:color="auto"/>
                    <w:right w:val="single" w:sz="4" w:space="0" w:color="auto"/>
                  </w:tcBorders>
                  <w:shd w:val="clear" w:color="auto" w:fill="auto"/>
                  <w:noWrap/>
                  <w:vAlign w:val="bottom"/>
                  <w:hideMark/>
                </w:tcPr>
                <w:p w14:paraId="3B3D08DA"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m²</w:t>
                  </w:r>
                </w:p>
              </w:tc>
              <w:tc>
                <w:tcPr>
                  <w:tcW w:w="516" w:type="dxa"/>
                  <w:tcBorders>
                    <w:top w:val="nil"/>
                    <w:left w:val="nil"/>
                    <w:bottom w:val="single" w:sz="4" w:space="0" w:color="auto"/>
                    <w:right w:val="single" w:sz="4" w:space="0" w:color="auto"/>
                  </w:tcBorders>
                  <w:shd w:val="clear" w:color="000000" w:fill="FFFFFF"/>
                  <w:noWrap/>
                  <w:vAlign w:val="center"/>
                  <w:hideMark/>
                </w:tcPr>
                <w:p w14:paraId="2F895954" w14:textId="77777777" w:rsidR="004E63D8" w:rsidRPr="009E01EF" w:rsidRDefault="004E63D8" w:rsidP="00085C1D">
                  <w:pPr>
                    <w:jc w:val="right"/>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1.114,00 </w:t>
                  </w:r>
                </w:p>
              </w:tc>
              <w:tc>
                <w:tcPr>
                  <w:tcW w:w="1534" w:type="dxa"/>
                  <w:tcBorders>
                    <w:top w:val="nil"/>
                    <w:left w:val="nil"/>
                    <w:bottom w:val="single" w:sz="4" w:space="0" w:color="auto"/>
                    <w:right w:val="single" w:sz="4" w:space="0" w:color="auto"/>
                  </w:tcBorders>
                  <w:shd w:val="clear" w:color="000000" w:fill="FFFFFF"/>
                  <w:noWrap/>
                  <w:vAlign w:val="center"/>
                  <w:hideMark/>
                </w:tcPr>
                <w:p w14:paraId="4334C5F4"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18,20 </w:t>
                  </w:r>
                </w:p>
              </w:tc>
              <w:tc>
                <w:tcPr>
                  <w:tcW w:w="1577" w:type="dxa"/>
                  <w:tcBorders>
                    <w:top w:val="nil"/>
                    <w:left w:val="nil"/>
                    <w:bottom w:val="single" w:sz="4" w:space="0" w:color="auto"/>
                    <w:right w:val="single" w:sz="4" w:space="0" w:color="auto"/>
                  </w:tcBorders>
                  <w:shd w:val="clear" w:color="000000" w:fill="FFFFFF"/>
                  <w:noWrap/>
                  <w:vAlign w:val="center"/>
                  <w:hideMark/>
                </w:tcPr>
                <w:p w14:paraId="5A9B04B2"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23,07 </w:t>
                  </w:r>
                </w:p>
              </w:tc>
              <w:tc>
                <w:tcPr>
                  <w:tcW w:w="1203" w:type="dxa"/>
                  <w:tcBorders>
                    <w:top w:val="nil"/>
                    <w:left w:val="nil"/>
                    <w:bottom w:val="single" w:sz="4" w:space="0" w:color="auto"/>
                    <w:right w:val="single" w:sz="4" w:space="0" w:color="auto"/>
                  </w:tcBorders>
                  <w:shd w:val="clear" w:color="000000" w:fill="FFFFFF"/>
                  <w:noWrap/>
                  <w:vAlign w:val="center"/>
                  <w:hideMark/>
                </w:tcPr>
                <w:p w14:paraId="080FFF74"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25.698,31 </w:t>
                  </w:r>
                </w:p>
              </w:tc>
              <w:tc>
                <w:tcPr>
                  <w:tcW w:w="866" w:type="dxa"/>
                  <w:tcBorders>
                    <w:top w:val="nil"/>
                    <w:left w:val="nil"/>
                    <w:bottom w:val="single" w:sz="4" w:space="0" w:color="auto"/>
                    <w:right w:val="single" w:sz="8" w:space="0" w:color="auto"/>
                  </w:tcBorders>
                  <w:shd w:val="clear" w:color="auto" w:fill="auto"/>
                  <w:noWrap/>
                  <w:vAlign w:val="center"/>
                  <w:hideMark/>
                </w:tcPr>
                <w:p w14:paraId="68C7AFFF" w14:textId="77777777" w:rsidR="004E63D8" w:rsidRPr="009E01EF" w:rsidRDefault="004E63D8" w:rsidP="00085C1D">
                  <w:pPr>
                    <w:jc w:val="right"/>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1,88%</w:t>
                  </w:r>
                </w:p>
              </w:tc>
            </w:tr>
            <w:tr w:rsidR="004E63D8" w:rsidRPr="009E01EF" w14:paraId="639827C3" w14:textId="77777777" w:rsidTr="00085C1D">
              <w:trPr>
                <w:trHeight w:val="510"/>
              </w:trPr>
              <w:tc>
                <w:tcPr>
                  <w:tcW w:w="1202" w:type="dxa"/>
                  <w:tcBorders>
                    <w:top w:val="nil"/>
                    <w:left w:val="single" w:sz="8" w:space="0" w:color="auto"/>
                    <w:bottom w:val="single" w:sz="4" w:space="0" w:color="auto"/>
                    <w:right w:val="single" w:sz="4" w:space="0" w:color="auto"/>
                  </w:tcBorders>
                  <w:shd w:val="clear" w:color="auto" w:fill="auto"/>
                  <w:vAlign w:val="center"/>
                  <w:hideMark/>
                </w:tcPr>
                <w:p w14:paraId="58319580"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9.6</w:t>
                  </w:r>
                </w:p>
              </w:tc>
              <w:tc>
                <w:tcPr>
                  <w:tcW w:w="742" w:type="dxa"/>
                  <w:tcBorders>
                    <w:top w:val="nil"/>
                    <w:left w:val="nil"/>
                    <w:bottom w:val="single" w:sz="4" w:space="0" w:color="auto"/>
                    <w:right w:val="single" w:sz="4" w:space="0" w:color="auto"/>
                  </w:tcBorders>
                  <w:shd w:val="clear" w:color="auto" w:fill="auto"/>
                  <w:noWrap/>
                  <w:vAlign w:val="center"/>
                  <w:hideMark/>
                </w:tcPr>
                <w:p w14:paraId="01413F5F"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88489</w:t>
                  </w:r>
                </w:p>
              </w:tc>
              <w:tc>
                <w:tcPr>
                  <w:tcW w:w="759" w:type="dxa"/>
                  <w:tcBorders>
                    <w:top w:val="nil"/>
                    <w:left w:val="nil"/>
                    <w:bottom w:val="single" w:sz="4" w:space="0" w:color="auto"/>
                    <w:right w:val="single" w:sz="4" w:space="0" w:color="auto"/>
                  </w:tcBorders>
                  <w:shd w:val="clear" w:color="000000" w:fill="FFFFFF"/>
                  <w:noWrap/>
                  <w:vAlign w:val="center"/>
                  <w:hideMark/>
                </w:tcPr>
                <w:p w14:paraId="3F28DA42"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SINAPI</w:t>
                  </w:r>
                </w:p>
              </w:tc>
              <w:tc>
                <w:tcPr>
                  <w:tcW w:w="4682" w:type="dxa"/>
                  <w:tcBorders>
                    <w:top w:val="nil"/>
                    <w:left w:val="nil"/>
                    <w:bottom w:val="single" w:sz="4" w:space="0" w:color="auto"/>
                    <w:right w:val="single" w:sz="4" w:space="0" w:color="auto"/>
                  </w:tcBorders>
                  <w:shd w:val="clear" w:color="auto" w:fill="auto"/>
                  <w:hideMark/>
                </w:tcPr>
                <w:p w14:paraId="1D49D90A"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APLICAÇÃO MANUAL DE PINTURA COM TINTA LÁTEX ACRÍLICA EM PAREDES, DUAS DEMÃOS. AF_06/2014</w:t>
                  </w:r>
                </w:p>
              </w:tc>
              <w:tc>
                <w:tcPr>
                  <w:tcW w:w="979" w:type="dxa"/>
                  <w:tcBorders>
                    <w:top w:val="nil"/>
                    <w:left w:val="nil"/>
                    <w:bottom w:val="single" w:sz="4" w:space="0" w:color="auto"/>
                    <w:right w:val="single" w:sz="4" w:space="0" w:color="auto"/>
                  </w:tcBorders>
                  <w:shd w:val="clear" w:color="auto" w:fill="auto"/>
                  <w:noWrap/>
                  <w:vAlign w:val="bottom"/>
                  <w:hideMark/>
                </w:tcPr>
                <w:p w14:paraId="35182961"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m²</w:t>
                  </w:r>
                </w:p>
              </w:tc>
              <w:tc>
                <w:tcPr>
                  <w:tcW w:w="516" w:type="dxa"/>
                  <w:tcBorders>
                    <w:top w:val="nil"/>
                    <w:left w:val="nil"/>
                    <w:bottom w:val="single" w:sz="4" w:space="0" w:color="auto"/>
                    <w:right w:val="single" w:sz="4" w:space="0" w:color="auto"/>
                  </w:tcBorders>
                  <w:shd w:val="clear" w:color="000000" w:fill="FFFFFF"/>
                  <w:noWrap/>
                  <w:vAlign w:val="center"/>
                  <w:hideMark/>
                </w:tcPr>
                <w:p w14:paraId="7AF8326B" w14:textId="77777777" w:rsidR="004E63D8" w:rsidRPr="009E01EF" w:rsidRDefault="004E63D8" w:rsidP="00085C1D">
                  <w:pPr>
                    <w:jc w:val="right"/>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847,20 </w:t>
                  </w:r>
                </w:p>
              </w:tc>
              <w:tc>
                <w:tcPr>
                  <w:tcW w:w="1534" w:type="dxa"/>
                  <w:tcBorders>
                    <w:top w:val="nil"/>
                    <w:left w:val="nil"/>
                    <w:bottom w:val="single" w:sz="4" w:space="0" w:color="auto"/>
                    <w:right w:val="single" w:sz="4" w:space="0" w:color="auto"/>
                  </w:tcBorders>
                  <w:shd w:val="clear" w:color="000000" w:fill="FFFFFF"/>
                  <w:noWrap/>
                  <w:vAlign w:val="center"/>
                  <w:hideMark/>
                </w:tcPr>
                <w:p w14:paraId="1EB33E51"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12,86 </w:t>
                  </w:r>
                </w:p>
              </w:tc>
              <w:tc>
                <w:tcPr>
                  <w:tcW w:w="1577" w:type="dxa"/>
                  <w:tcBorders>
                    <w:top w:val="nil"/>
                    <w:left w:val="nil"/>
                    <w:bottom w:val="single" w:sz="4" w:space="0" w:color="auto"/>
                    <w:right w:val="single" w:sz="4" w:space="0" w:color="auto"/>
                  </w:tcBorders>
                  <w:shd w:val="clear" w:color="000000" w:fill="FFFFFF"/>
                  <w:noWrap/>
                  <w:vAlign w:val="center"/>
                  <w:hideMark/>
                </w:tcPr>
                <w:p w14:paraId="5D6A5E40"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16,30 </w:t>
                  </w:r>
                </w:p>
              </w:tc>
              <w:tc>
                <w:tcPr>
                  <w:tcW w:w="1203" w:type="dxa"/>
                  <w:tcBorders>
                    <w:top w:val="nil"/>
                    <w:left w:val="nil"/>
                    <w:bottom w:val="single" w:sz="4" w:space="0" w:color="auto"/>
                    <w:right w:val="single" w:sz="4" w:space="0" w:color="auto"/>
                  </w:tcBorders>
                  <w:shd w:val="clear" w:color="000000" w:fill="FFFFFF"/>
                  <w:noWrap/>
                  <w:vAlign w:val="center"/>
                  <w:hideMark/>
                </w:tcPr>
                <w:p w14:paraId="54AE9943"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13.809,40 </w:t>
                  </w:r>
                </w:p>
              </w:tc>
              <w:tc>
                <w:tcPr>
                  <w:tcW w:w="866" w:type="dxa"/>
                  <w:tcBorders>
                    <w:top w:val="nil"/>
                    <w:left w:val="nil"/>
                    <w:bottom w:val="single" w:sz="4" w:space="0" w:color="auto"/>
                    <w:right w:val="single" w:sz="8" w:space="0" w:color="auto"/>
                  </w:tcBorders>
                  <w:shd w:val="clear" w:color="auto" w:fill="auto"/>
                  <w:noWrap/>
                  <w:vAlign w:val="center"/>
                  <w:hideMark/>
                </w:tcPr>
                <w:p w14:paraId="493A7B47" w14:textId="77777777" w:rsidR="004E63D8" w:rsidRPr="009E01EF" w:rsidRDefault="004E63D8" w:rsidP="00085C1D">
                  <w:pPr>
                    <w:jc w:val="right"/>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1,01%</w:t>
                  </w:r>
                </w:p>
              </w:tc>
            </w:tr>
            <w:tr w:rsidR="004E63D8" w:rsidRPr="009E01EF" w14:paraId="2D614725" w14:textId="77777777" w:rsidTr="00085C1D">
              <w:trPr>
                <w:trHeight w:val="510"/>
              </w:trPr>
              <w:tc>
                <w:tcPr>
                  <w:tcW w:w="1202" w:type="dxa"/>
                  <w:tcBorders>
                    <w:top w:val="nil"/>
                    <w:left w:val="single" w:sz="8" w:space="0" w:color="auto"/>
                    <w:bottom w:val="single" w:sz="4" w:space="0" w:color="auto"/>
                    <w:right w:val="single" w:sz="4" w:space="0" w:color="auto"/>
                  </w:tcBorders>
                  <w:shd w:val="clear" w:color="auto" w:fill="auto"/>
                  <w:vAlign w:val="center"/>
                  <w:hideMark/>
                </w:tcPr>
                <w:p w14:paraId="5F3A3CEE"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9.7</w:t>
                  </w:r>
                </w:p>
              </w:tc>
              <w:tc>
                <w:tcPr>
                  <w:tcW w:w="742" w:type="dxa"/>
                  <w:tcBorders>
                    <w:top w:val="nil"/>
                    <w:left w:val="nil"/>
                    <w:bottom w:val="single" w:sz="4" w:space="0" w:color="auto"/>
                    <w:right w:val="single" w:sz="4" w:space="0" w:color="auto"/>
                  </w:tcBorders>
                  <w:shd w:val="clear" w:color="000000" w:fill="FFFFFF"/>
                  <w:noWrap/>
                  <w:vAlign w:val="center"/>
                  <w:hideMark/>
                </w:tcPr>
                <w:p w14:paraId="58404F2D"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102494</w:t>
                  </w:r>
                </w:p>
              </w:tc>
              <w:tc>
                <w:tcPr>
                  <w:tcW w:w="759" w:type="dxa"/>
                  <w:tcBorders>
                    <w:top w:val="nil"/>
                    <w:left w:val="nil"/>
                    <w:bottom w:val="single" w:sz="4" w:space="0" w:color="auto"/>
                    <w:right w:val="single" w:sz="4" w:space="0" w:color="auto"/>
                  </w:tcBorders>
                  <w:shd w:val="clear" w:color="000000" w:fill="FFFFFF"/>
                  <w:noWrap/>
                  <w:vAlign w:val="center"/>
                  <w:hideMark/>
                </w:tcPr>
                <w:p w14:paraId="362A4D96"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SINAPI</w:t>
                  </w:r>
                </w:p>
              </w:tc>
              <w:tc>
                <w:tcPr>
                  <w:tcW w:w="4682" w:type="dxa"/>
                  <w:tcBorders>
                    <w:top w:val="nil"/>
                    <w:left w:val="nil"/>
                    <w:bottom w:val="single" w:sz="4" w:space="0" w:color="auto"/>
                    <w:right w:val="single" w:sz="4" w:space="0" w:color="auto"/>
                  </w:tcBorders>
                  <w:shd w:val="clear" w:color="000000" w:fill="FFFFFF"/>
                  <w:hideMark/>
                </w:tcPr>
                <w:p w14:paraId="0FEF3DF9"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PINTURA DE PISO COM TINTA EPÓXI, APLICAÇÃO MANUAL, 2 DEMÃOS, INCLUSO PRIMER EPÓXI. AF_05/2021</w:t>
                  </w:r>
                </w:p>
              </w:tc>
              <w:tc>
                <w:tcPr>
                  <w:tcW w:w="979" w:type="dxa"/>
                  <w:tcBorders>
                    <w:top w:val="nil"/>
                    <w:left w:val="nil"/>
                    <w:bottom w:val="single" w:sz="4" w:space="0" w:color="auto"/>
                    <w:right w:val="single" w:sz="4" w:space="0" w:color="auto"/>
                  </w:tcBorders>
                  <w:shd w:val="clear" w:color="000000" w:fill="FFFFFF"/>
                  <w:noWrap/>
                  <w:vAlign w:val="bottom"/>
                  <w:hideMark/>
                </w:tcPr>
                <w:p w14:paraId="6829420F"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m²</w:t>
                  </w:r>
                </w:p>
              </w:tc>
              <w:tc>
                <w:tcPr>
                  <w:tcW w:w="516" w:type="dxa"/>
                  <w:tcBorders>
                    <w:top w:val="nil"/>
                    <w:left w:val="nil"/>
                    <w:bottom w:val="single" w:sz="4" w:space="0" w:color="auto"/>
                    <w:right w:val="single" w:sz="4" w:space="0" w:color="auto"/>
                  </w:tcBorders>
                  <w:shd w:val="clear" w:color="000000" w:fill="FFFFFF"/>
                  <w:noWrap/>
                  <w:vAlign w:val="center"/>
                  <w:hideMark/>
                </w:tcPr>
                <w:p w14:paraId="11D83A08" w14:textId="77777777" w:rsidR="004E63D8" w:rsidRPr="009E01EF" w:rsidRDefault="004E63D8" w:rsidP="00085C1D">
                  <w:pPr>
                    <w:jc w:val="right"/>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480,00 </w:t>
                  </w:r>
                </w:p>
              </w:tc>
              <w:tc>
                <w:tcPr>
                  <w:tcW w:w="1534" w:type="dxa"/>
                  <w:tcBorders>
                    <w:top w:val="nil"/>
                    <w:left w:val="nil"/>
                    <w:bottom w:val="single" w:sz="4" w:space="0" w:color="auto"/>
                    <w:right w:val="single" w:sz="4" w:space="0" w:color="auto"/>
                  </w:tcBorders>
                  <w:shd w:val="clear" w:color="000000" w:fill="FFFFFF"/>
                  <w:noWrap/>
                  <w:vAlign w:val="center"/>
                  <w:hideMark/>
                </w:tcPr>
                <w:p w14:paraId="2F36ECB2"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63,84 </w:t>
                  </w:r>
                </w:p>
              </w:tc>
              <w:tc>
                <w:tcPr>
                  <w:tcW w:w="1577" w:type="dxa"/>
                  <w:tcBorders>
                    <w:top w:val="nil"/>
                    <w:left w:val="nil"/>
                    <w:bottom w:val="single" w:sz="4" w:space="0" w:color="auto"/>
                    <w:right w:val="single" w:sz="4" w:space="0" w:color="auto"/>
                  </w:tcBorders>
                  <w:shd w:val="clear" w:color="000000" w:fill="FFFFFF"/>
                  <w:noWrap/>
                  <w:vAlign w:val="center"/>
                  <w:hideMark/>
                </w:tcPr>
                <w:p w14:paraId="69232D72"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80,92 </w:t>
                  </w:r>
                </w:p>
              </w:tc>
              <w:tc>
                <w:tcPr>
                  <w:tcW w:w="1203" w:type="dxa"/>
                  <w:tcBorders>
                    <w:top w:val="nil"/>
                    <w:left w:val="nil"/>
                    <w:bottom w:val="single" w:sz="4" w:space="0" w:color="auto"/>
                    <w:right w:val="single" w:sz="4" w:space="0" w:color="auto"/>
                  </w:tcBorders>
                  <w:shd w:val="clear" w:color="000000" w:fill="FFFFFF"/>
                  <w:noWrap/>
                  <w:vAlign w:val="center"/>
                  <w:hideMark/>
                </w:tcPr>
                <w:p w14:paraId="059364E1"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38.840,26 </w:t>
                  </w:r>
                </w:p>
              </w:tc>
              <w:tc>
                <w:tcPr>
                  <w:tcW w:w="866" w:type="dxa"/>
                  <w:tcBorders>
                    <w:top w:val="nil"/>
                    <w:left w:val="nil"/>
                    <w:bottom w:val="single" w:sz="4" w:space="0" w:color="auto"/>
                    <w:right w:val="single" w:sz="8" w:space="0" w:color="auto"/>
                  </w:tcBorders>
                  <w:shd w:val="clear" w:color="auto" w:fill="auto"/>
                  <w:noWrap/>
                  <w:vAlign w:val="center"/>
                  <w:hideMark/>
                </w:tcPr>
                <w:p w14:paraId="0291C5E3" w14:textId="77777777" w:rsidR="004E63D8" w:rsidRPr="009E01EF" w:rsidRDefault="004E63D8" w:rsidP="00085C1D">
                  <w:pPr>
                    <w:jc w:val="right"/>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2,84%</w:t>
                  </w:r>
                </w:p>
              </w:tc>
            </w:tr>
            <w:tr w:rsidR="004E63D8" w:rsidRPr="009E01EF" w14:paraId="2D5A819D" w14:textId="77777777" w:rsidTr="00085C1D">
              <w:trPr>
                <w:trHeight w:val="510"/>
              </w:trPr>
              <w:tc>
                <w:tcPr>
                  <w:tcW w:w="1202" w:type="dxa"/>
                  <w:tcBorders>
                    <w:top w:val="nil"/>
                    <w:left w:val="single" w:sz="8" w:space="0" w:color="auto"/>
                    <w:bottom w:val="single" w:sz="4" w:space="0" w:color="auto"/>
                    <w:right w:val="single" w:sz="4" w:space="0" w:color="auto"/>
                  </w:tcBorders>
                  <w:shd w:val="clear" w:color="auto" w:fill="auto"/>
                  <w:vAlign w:val="center"/>
                  <w:hideMark/>
                </w:tcPr>
                <w:p w14:paraId="07F31A55"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9.8</w:t>
                  </w:r>
                </w:p>
              </w:tc>
              <w:tc>
                <w:tcPr>
                  <w:tcW w:w="742" w:type="dxa"/>
                  <w:tcBorders>
                    <w:top w:val="nil"/>
                    <w:left w:val="nil"/>
                    <w:bottom w:val="single" w:sz="4" w:space="0" w:color="auto"/>
                    <w:right w:val="single" w:sz="4" w:space="0" w:color="auto"/>
                  </w:tcBorders>
                  <w:shd w:val="clear" w:color="auto" w:fill="auto"/>
                  <w:noWrap/>
                  <w:vAlign w:val="center"/>
                  <w:hideMark/>
                </w:tcPr>
                <w:p w14:paraId="1445E8BA"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88497</w:t>
                  </w:r>
                </w:p>
              </w:tc>
              <w:tc>
                <w:tcPr>
                  <w:tcW w:w="759" w:type="dxa"/>
                  <w:tcBorders>
                    <w:top w:val="nil"/>
                    <w:left w:val="nil"/>
                    <w:bottom w:val="single" w:sz="4" w:space="0" w:color="auto"/>
                    <w:right w:val="single" w:sz="4" w:space="0" w:color="auto"/>
                  </w:tcBorders>
                  <w:shd w:val="clear" w:color="000000" w:fill="FFFFFF"/>
                  <w:noWrap/>
                  <w:vAlign w:val="center"/>
                  <w:hideMark/>
                </w:tcPr>
                <w:p w14:paraId="58FDE3BD"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SINAPI</w:t>
                  </w:r>
                </w:p>
              </w:tc>
              <w:tc>
                <w:tcPr>
                  <w:tcW w:w="4682" w:type="dxa"/>
                  <w:tcBorders>
                    <w:top w:val="nil"/>
                    <w:left w:val="nil"/>
                    <w:bottom w:val="single" w:sz="4" w:space="0" w:color="auto"/>
                    <w:right w:val="single" w:sz="4" w:space="0" w:color="auto"/>
                  </w:tcBorders>
                  <w:shd w:val="clear" w:color="auto" w:fill="auto"/>
                  <w:hideMark/>
                </w:tcPr>
                <w:p w14:paraId="1F169E08"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EMASSAMENTO COM MASSA LÁTEX, APLICAÇÃO EM PAREDE, DUAS DEMÃOS, LIXAMENTO MANUAL. AF_04/2023</w:t>
                  </w:r>
                </w:p>
              </w:tc>
              <w:tc>
                <w:tcPr>
                  <w:tcW w:w="979" w:type="dxa"/>
                  <w:tcBorders>
                    <w:top w:val="nil"/>
                    <w:left w:val="nil"/>
                    <w:bottom w:val="single" w:sz="4" w:space="0" w:color="auto"/>
                    <w:right w:val="single" w:sz="4" w:space="0" w:color="auto"/>
                  </w:tcBorders>
                  <w:shd w:val="clear" w:color="auto" w:fill="auto"/>
                  <w:noWrap/>
                  <w:vAlign w:val="bottom"/>
                  <w:hideMark/>
                </w:tcPr>
                <w:p w14:paraId="41B9609D"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m²</w:t>
                  </w:r>
                </w:p>
              </w:tc>
              <w:tc>
                <w:tcPr>
                  <w:tcW w:w="516" w:type="dxa"/>
                  <w:tcBorders>
                    <w:top w:val="nil"/>
                    <w:left w:val="nil"/>
                    <w:bottom w:val="single" w:sz="4" w:space="0" w:color="auto"/>
                    <w:right w:val="single" w:sz="4" w:space="0" w:color="auto"/>
                  </w:tcBorders>
                  <w:shd w:val="clear" w:color="000000" w:fill="FFFFFF"/>
                  <w:noWrap/>
                  <w:vAlign w:val="center"/>
                  <w:hideMark/>
                </w:tcPr>
                <w:p w14:paraId="7FBC3A5A" w14:textId="77777777" w:rsidR="004E63D8" w:rsidRPr="009E01EF" w:rsidRDefault="004E63D8" w:rsidP="00085C1D">
                  <w:pPr>
                    <w:jc w:val="right"/>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476,00 </w:t>
                  </w:r>
                </w:p>
              </w:tc>
              <w:tc>
                <w:tcPr>
                  <w:tcW w:w="1534" w:type="dxa"/>
                  <w:tcBorders>
                    <w:top w:val="nil"/>
                    <w:left w:val="nil"/>
                    <w:bottom w:val="single" w:sz="4" w:space="0" w:color="auto"/>
                    <w:right w:val="single" w:sz="4" w:space="0" w:color="auto"/>
                  </w:tcBorders>
                  <w:shd w:val="clear" w:color="000000" w:fill="FFFFFF"/>
                  <w:noWrap/>
                  <w:vAlign w:val="center"/>
                  <w:hideMark/>
                </w:tcPr>
                <w:p w14:paraId="73178E4C"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17,23 </w:t>
                  </w:r>
                </w:p>
              </w:tc>
              <w:tc>
                <w:tcPr>
                  <w:tcW w:w="1577" w:type="dxa"/>
                  <w:tcBorders>
                    <w:top w:val="nil"/>
                    <w:left w:val="nil"/>
                    <w:bottom w:val="single" w:sz="4" w:space="0" w:color="auto"/>
                    <w:right w:val="single" w:sz="4" w:space="0" w:color="auto"/>
                  </w:tcBorders>
                  <w:shd w:val="clear" w:color="000000" w:fill="FFFFFF"/>
                  <w:noWrap/>
                  <w:vAlign w:val="center"/>
                  <w:hideMark/>
                </w:tcPr>
                <w:p w14:paraId="69BAE055"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21,84 </w:t>
                  </w:r>
                </w:p>
              </w:tc>
              <w:tc>
                <w:tcPr>
                  <w:tcW w:w="1203" w:type="dxa"/>
                  <w:tcBorders>
                    <w:top w:val="nil"/>
                    <w:left w:val="nil"/>
                    <w:bottom w:val="single" w:sz="4" w:space="0" w:color="auto"/>
                    <w:right w:val="single" w:sz="4" w:space="0" w:color="auto"/>
                  </w:tcBorders>
                  <w:shd w:val="clear" w:color="000000" w:fill="FFFFFF"/>
                  <w:noWrap/>
                  <w:vAlign w:val="center"/>
                  <w:hideMark/>
                </w:tcPr>
                <w:p w14:paraId="413D1E48"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10.395,38 </w:t>
                  </w:r>
                </w:p>
              </w:tc>
              <w:tc>
                <w:tcPr>
                  <w:tcW w:w="866" w:type="dxa"/>
                  <w:tcBorders>
                    <w:top w:val="nil"/>
                    <w:left w:val="nil"/>
                    <w:bottom w:val="single" w:sz="4" w:space="0" w:color="auto"/>
                    <w:right w:val="single" w:sz="8" w:space="0" w:color="auto"/>
                  </w:tcBorders>
                  <w:shd w:val="clear" w:color="auto" w:fill="auto"/>
                  <w:noWrap/>
                  <w:vAlign w:val="center"/>
                  <w:hideMark/>
                </w:tcPr>
                <w:p w14:paraId="60BF7E3B" w14:textId="77777777" w:rsidR="004E63D8" w:rsidRPr="009E01EF" w:rsidRDefault="004E63D8" w:rsidP="00085C1D">
                  <w:pPr>
                    <w:jc w:val="right"/>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0,76%</w:t>
                  </w:r>
                </w:p>
              </w:tc>
            </w:tr>
            <w:tr w:rsidR="004E63D8" w:rsidRPr="009E01EF" w14:paraId="7F10383F" w14:textId="77777777" w:rsidTr="00085C1D">
              <w:trPr>
                <w:trHeight w:val="255"/>
              </w:trPr>
              <w:tc>
                <w:tcPr>
                  <w:tcW w:w="1202" w:type="dxa"/>
                  <w:tcBorders>
                    <w:top w:val="nil"/>
                    <w:left w:val="single" w:sz="8" w:space="0" w:color="auto"/>
                    <w:bottom w:val="nil"/>
                    <w:right w:val="nil"/>
                  </w:tcBorders>
                  <w:shd w:val="clear" w:color="auto" w:fill="auto"/>
                  <w:vAlign w:val="center"/>
                  <w:hideMark/>
                </w:tcPr>
                <w:p w14:paraId="042B3842" w14:textId="77777777" w:rsidR="004E63D8" w:rsidRPr="009E01EF" w:rsidRDefault="004E63D8" w:rsidP="00085C1D">
                  <w:pPr>
                    <w:jc w:val="right"/>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 </w:t>
                  </w:r>
                </w:p>
              </w:tc>
              <w:tc>
                <w:tcPr>
                  <w:tcW w:w="742" w:type="dxa"/>
                  <w:tcBorders>
                    <w:top w:val="nil"/>
                    <w:left w:val="nil"/>
                    <w:bottom w:val="nil"/>
                    <w:right w:val="nil"/>
                  </w:tcBorders>
                  <w:shd w:val="clear" w:color="auto" w:fill="auto"/>
                  <w:vAlign w:val="center"/>
                  <w:hideMark/>
                </w:tcPr>
                <w:p w14:paraId="0919F5C0" w14:textId="77777777" w:rsidR="004E63D8" w:rsidRPr="009E01EF" w:rsidRDefault="004E63D8" w:rsidP="00085C1D">
                  <w:pPr>
                    <w:jc w:val="right"/>
                    <w:rPr>
                      <w:rFonts w:ascii="Times New Roman" w:eastAsia="Times New Roman" w:hAnsi="Times New Roman" w:cs="Times New Roman"/>
                      <w:b/>
                      <w:bCs/>
                      <w:sz w:val="24"/>
                      <w:szCs w:val="24"/>
                      <w:lang w:eastAsia="pt-BR"/>
                    </w:rPr>
                  </w:pPr>
                </w:p>
              </w:tc>
              <w:tc>
                <w:tcPr>
                  <w:tcW w:w="759" w:type="dxa"/>
                  <w:tcBorders>
                    <w:top w:val="nil"/>
                    <w:left w:val="nil"/>
                    <w:bottom w:val="nil"/>
                    <w:right w:val="nil"/>
                  </w:tcBorders>
                  <w:shd w:val="clear" w:color="auto" w:fill="auto"/>
                  <w:vAlign w:val="center"/>
                  <w:hideMark/>
                </w:tcPr>
                <w:p w14:paraId="43F57BF3" w14:textId="77777777" w:rsidR="004E63D8" w:rsidRPr="009E01EF" w:rsidRDefault="004E63D8" w:rsidP="00085C1D">
                  <w:pPr>
                    <w:jc w:val="right"/>
                    <w:rPr>
                      <w:rFonts w:ascii="Times New Roman" w:eastAsia="Times New Roman" w:hAnsi="Times New Roman" w:cs="Times New Roman"/>
                      <w:sz w:val="24"/>
                      <w:szCs w:val="24"/>
                      <w:lang w:eastAsia="pt-BR"/>
                    </w:rPr>
                  </w:pPr>
                </w:p>
              </w:tc>
              <w:tc>
                <w:tcPr>
                  <w:tcW w:w="4682" w:type="dxa"/>
                  <w:tcBorders>
                    <w:top w:val="nil"/>
                    <w:left w:val="nil"/>
                    <w:bottom w:val="nil"/>
                    <w:right w:val="nil"/>
                  </w:tcBorders>
                  <w:shd w:val="clear" w:color="auto" w:fill="auto"/>
                  <w:vAlign w:val="center"/>
                  <w:hideMark/>
                </w:tcPr>
                <w:p w14:paraId="3BA0F1C5" w14:textId="77777777" w:rsidR="004E63D8" w:rsidRPr="009E01EF" w:rsidRDefault="004E63D8" w:rsidP="00085C1D">
                  <w:pPr>
                    <w:jc w:val="right"/>
                    <w:rPr>
                      <w:rFonts w:ascii="Times New Roman" w:eastAsia="Times New Roman" w:hAnsi="Times New Roman" w:cs="Times New Roman"/>
                      <w:sz w:val="24"/>
                      <w:szCs w:val="24"/>
                      <w:lang w:eastAsia="pt-BR"/>
                    </w:rPr>
                  </w:pPr>
                </w:p>
              </w:tc>
              <w:tc>
                <w:tcPr>
                  <w:tcW w:w="979" w:type="dxa"/>
                  <w:tcBorders>
                    <w:top w:val="nil"/>
                    <w:left w:val="nil"/>
                    <w:bottom w:val="nil"/>
                    <w:right w:val="nil"/>
                  </w:tcBorders>
                  <w:shd w:val="clear" w:color="auto" w:fill="auto"/>
                  <w:vAlign w:val="center"/>
                  <w:hideMark/>
                </w:tcPr>
                <w:p w14:paraId="2867D9E6" w14:textId="77777777" w:rsidR="004E63D8" w:rsidRPr="009E01EF" w:rsidRDefault="004E63D8" w:rsidP="00085C1D">
                  <w:pPr>
                    <w:jc w:val="both"/>
                    <w:rPr>
                      <w:rFonts w:ascii="Times New Roman" w:eastAsia="Times New Roman" w:hAnsi="Times New Roman" w:cs="Times New Roman"/>
                      <w:sz w:val="24"/>
                      <w:szCs w:val="24"/>
                      <w:lang w:eastAsia="pt-BR"/>
                    </w:rPr>
                  </w:pPr>
                </w:p>
              </w:tc>
              <w:tc>
                <w:tcPr>
                  <w:tcW w:w="516" w:type="dxa"/>
                  <w:tcBorders>
                    <w:top w:val="nil"/>
                    <w:left w:val="nil"/>
                    <w:bottom w:val="nil"/>
                    <w:right w:val="nil"/>
                  </w:tcBorders>
                  <w:shd w:val="clear" w:color="auto" w:fill="auto"/>
                  <w:vAlign w:val="center"/>
                  <w:hideMark/>
                </w:tcPr>
                <w:p w14:paraId="331F2366" w14:textId="77777777" w:rsidR="004E63D8" w:rsidRPr="009E01EF" w:rsidRDefault="004E63D8" w:rsidP="00085C1D">
                  <w:pPr>
                    <w:jc w:val="right"/>
                    <w:rPr>
                      <w:rFonts w:ascii="Times New Roman" w:eastAsia="Times New Roman" w:hAnsi="Times New Roman" w:cs="Times New Roman"/>
                      <w:sz w:val="24"/>
                      <w:szCs w:val="24"/>
                      <w:lang w:eastAsia="pt-BR"/>
                    </w:rPr>
                  </w:pPr>
                </w:p>
              </w:tc>
              <w:tc>
                <w:tcPr>
                  <w:tcW w:w="1534" w:type="dxa"/>
                  <w:tcBorders>
                    <w:top w:val="nil"/>
                    <w:left w:val="nil"/>
                    <w:bottom w:val="nil"/>
                    <w:right w:val="nil"/>
                  </w:tcBorders>
                  <w:shd w:val="clear" w:color="auto" w:fill="auto"/>
                  <w:noWrap/>
                  <w:vAlign w:val="center"/>
                  <w:hideMark/>
                </w:tcPr>
                <w:p w14:paraId="4C9DC789" w14:textId="77777777" w:rsidR="004E63D8" w:rsidRPr="009E01EF" w:rsidRDefault="004E63D8" w:rsidP="00085C1D">
                  <w:pPr>
                    <w:jc w:val="right"/>
                    <w:rPr>
                      <w:rFonts w:ascii="Times New Roman" w:eastAsia="Times New Roman" w:hAnsi="Times New Roman" w:cs="Times New Roman"/>
                      <w:sz w:val="24"/>
                      <w:szCs w:val="24"/>
                      <w:lang w:eastAsia="pt-BR"/>
                    </w:rPr>
                  </w:pPr>
                </w:p>
              </w:tc>
              <w:tc>
                <w:tcPr>
                  <w:tcW w:w="1577" w:type="dxa"/>
                  <w:tcBorders>
                    <w:top w:val="nil"/>
                    <w:left w:val="nil"/>
                    <w:bottom w:val="nil"/>
                    <w:right w:val="nil"/>
                  </w:tcBorders>
                  <w:shd w:val="clear" w:color="auto" w:fill="auto"/>
                  <w:noWrap/>
                  <w:vAlign w:val="center"/>
                  <w:hideMark/>
                </w:tcPr>
                <w:p w14:paraId="5BFCB78C" w14:textId="77777777" w:rsidR="004E63D8" w:rsidRPr="009E01EF" w:rsidRDefault="004E63D8" w:rsidP="00085C1D">
                  <w:pPr>
                    <w:rPr>
                      <w:rFonts w:ascii="Times New Roman" w:eastAsia="Times New Roman" w:hAnsi="Times New Roman" w:cs="Times New Roman"/>
                      <w:sz w:val="24"/>
                      <w:szCs w:val="24"/>
                      <w:lang w:eastAsia="pt-BR"/>
                    </w:rPr>
                  </w:pPr>
                </w:p>
              </w:tc>
              <w:tc>
                <w:tcPr>
                  <w:tcW w:w="1203" w:type="dxa"/>
                  <w:tcBorders>
                    <w:top w:val="nil"/>
                    <w:left w:val="nil"/>
                    <w:bottom w:val="nil"/>
                    <w:right w:val="nil"/>
                  </w:tcBorders>
                  <w:shd w:val="clear" w:color="auto" w:fill="auto"/>
                  <w:noWrap/>
                  <w:vAlign w:val="center"/>
                  <w:hideMark/>
                </w:tcPr>
                <w:p w14:paraId="091A5B77" w14:textId="77777777" w:rsidR="004E63D8" w:rsidRPr="009E01EF" w:rsidRDefault="004E63D8" w:rsidP="00085C1D">
                  <w:pPr>
                    <w:rPr>
                      <w:rFonts w:ascii="Times New Roman" w:eastAsia="Times New Roman" w:hAnsi="Times New Roman" w:cs="Times New Roman"/>
                      <w:sz w:val="24"/>
                      <w:szCs w:val="24"/>
                      <w:lang w:eastAsia="pt-BR"/>
                    </w:rPr>
                  </w:pPr>
                </w:p>
              </w:tc>
              <w:tc>
                <w:tcPr>
                  <w:tcW w:w="866" w:type="dxa"/>
                  <w:tcBorders>
                    <w:top w:val="nil"/>
                    <w:left w:val="nil"/>
                    <w:bottom w:val="nil"/>
                    <w:right w:val="single" w:sz="8" w:space="0" w:color="auto"/>
                  </w:tcBorders>
                  <w:shd w:val="clear" w:color="auto" w:fill="auto"/>
                  <w:noWrap/>
                  <w:vAlign w:val="center"/>
                  <w:hideMark/>
                </w:tcPr>
                <w:p w14:paraId="5333A365" w14:textId="77777777" w:rsidR="004E63D8" w:rsidRPr="009E01EF" w:rsidRDefault="004E63D8" w:rsidP="00085C1D">
                  <w:pP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 </w:t>
                  </w:r>
                </w:p>
              </w:tc>
            </w:tr>
            <w:tr w:rsidR="004E63D8" w:rsidRPr="009E01EF" w14:paraId="105F6D79" w14:textId="77777777" w:rsidTr="00085C1D">
              <w:trPr>
                <w:trHeight w:val="499"/>
              </w:trPr>
              <w:tc>
                <w:tcPr>
                  <w:tcW w:w="1202" w:type="dxa"/>
                  <w:tcBorders>
                    <w:top w:val="single" w:sz="4" w:space="0" w:color="auto"/>
                    <w:left w:val="single" w:sz="8" w:space="0" w:color="auto"/>
                    <w:bottom w:val="single" w:sz="4" w:space="0" w:color="auto"/>
                    <w:right w:val="single" w:sz="4" w:space="0" w:color="auto"/>
                  </w:tcBorders>
                  <w:shd w:val="clear" w:color="000000" w:fill="C0C0C0"/>
                  <w:noWrap/>
                  <w:vAlign w:val="center"/>
                  <w:hideMark/>
                </w:tcPr>
                <w:p w14:paraId="2C4AD1EF" w14:textId="77777777" w:rsidR="004E63D8" w:rsidRPr="009E01EF" w:rsidRDefault="004E63D8" w:rsidP="00085C1D">
                  <w:pPr>
                    <w:jc w:val="center"/>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lastRenderedPageBreak/>
                    <w:t>10.0</w:t>
                  </w:r>
                </w:p>
              </w:tc>
              <w:tc>
                <w:tcPr>
                  <w:tcW w:w="742" w:type="dxa"/>
                  <w:tcBorders>
                    <w:top w:val="single" w:sz="4" w:space="0" w:color="auto"/>
                    <w:left w:val="nil"/>
                    <w:bottom w:val="single" w:sz="4" w:space="0" w:color="auto"/>
                    <w:right w:val="single" w:sz="4" w:space="0" w:color="auto"/>
                  </w:tcBorders>
                  <w:shd w:val="clear" w:color="000000" w:fill="C0C0C0"/>
                  <w:noWrap/>
                  <w:vAlign w:val="center"/>
                  <w:hideMark/>
                </w:tcPr>
                <w:p w14:paraId="4D6479D7" w14:textId="77777777" w:rsidR="004E63D8" w:rsidRPr="009E01EF" w:rsidRDefault="004E63D8" w:rsidP="00085C1D">
                  <w:pPr>
                    <w:jc w:val="center"/>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 </w:t>
                  </w:r>
                </w:p>
              </w:tc>
              <w:tc>
                <w:tcPr>
                  <w:tcW w:w="759" w:type="dxa"/>
                  <w:tcBorders>
                    <w:top w:val="single" w:sz="4" w:space="0" w:color="auto"/>
                    <w:left w:val="nil"/>
                    <w:bottom w:val="single" w:sz="4" w:space="0" w:color="auto"/>
                    <w:right w:val="single" w:sz="4" w:space="0" w:color="auto"/>
                  </w:tcBorders>
                  <w:shd w:val="clear" w:color="000000" w:fill="C0C0C0"/>
                  <w:noWrap/>
                  <w:vAlign w:val="center"/>
                  <w:hideMark/>
                </w:tcPr>
                <w:p w14:paraId="22A319E7" w14:textId="77777777" w:rsidR="004E63D8" w:rsidRPr="009E01EF" w:rsidRDefault="004E63D8" w:rsidP="00085C1D">
                  <w:pPr>
                    <w:jc w:val="center"/>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 </w:t>
                  </w:r>
                </w:p>
              </w:tc>
              <w:tc>
                <w:tcPr>
                  <w:tcW w:w="4682" w:type="dxa"/>
                  <w:tcBorders>
                    <w:top w:val="single" w:sz="4" w:space="0" w:color="auto"/>
                    <w:left w:val="nil"/>
                    <w:bottom w:val="single" w:sz="4" w:space="0" w:color="auto"/>
                    <w:right w:val="single" w:sz="4" w:space="0" w:color="auto"/>
                  </w:tcBorders>
                  <w:shd w:val="clear" w:color="000000" w:fill="C0C0C0"/>
                  <w:vAlign w:val="center"/>
                  <w:hideMark/>
                </w:tcPr>
                <w:p w14:paraId="662582DD" w14:textId="77777777" w:rsidR="004E63D8" w:rsidRPr="009E01EF" w:rsidRDefault="004E63D8" w:rsidP="00085C1D">
                  <w:pPr>
                    <w:jc w:val="both"/>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INSTALAÇÕES HIDRÁULICA</w:t>
                  </w:r>
                </w:p>
              </w:tc>
              <w:tc>
                <w:tcPr>
                  <w:tcW w:w="979" w:type="dxa"/>
                  <w:tcBorders>
                    <w:top w:val="single" w:sz="4" w:space="0" w:color="auto"/>
                    <w:left w:val="nil"/>
                    <w:bottom w:val="single" w:sz="4" w:space="0" w:color="auto"/>
                    <w:right w:val="single" w:sz="4" w:space="0" w:color="auto"/>
                  </w:tcBorders>
                  <w:shd w:val="clear" w:color="000000" w:fill="C0C0C0"/>
                  <w:noWrap/>
                  <w:vAlign w:val="center"/>
                  <w:hideMark/>
                </w:tcPr>
                <w:p w14:paraId="481A5138" w14:textId="77777777" w:rsidR="004E63D8" w:rsidRPr="009E01EF" w:rsidRDefault="004E63D8" w:rsidP="00085C1D">
                  <w:pPr>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 </w:t>
                  </w:r>
                </w:p>
              </w:tc>
              <w:tc>
                <w:tcPr>
                  <w:tcW w:w="516" w:type="dxa"/>
                  <w:tcBorders>
                    <w:top w:val="single" w:sz="4" w:space="0" w:color="auto"/>
                    <w:left w:val="nil"/>
                    <w:bottom w:val="single" w:sz="4" w:space="0" w:color="auto"/>
                    <w:right w:val="single" w:sz="4" w:space="0" w:color="auto"/>
                  </w:tcBorders>
                  <w:shd w:val="clear" w:color="000000" w:fill="C0C0C0"/>
                  <w:noWrap/>
                  <w:vAlign w:val="center"/>
                  <w:hideMark/>
                </w:tcPr>
                <w:p w14:paraId="34AAB1A1" w14:textId="77777777" w:rsidR="004E63D8" w:rsidRPr="009E01EF" w:rsidRDefault="004E63D8" w:rsidP="00085C1D">
                  <w:pPr>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 </w:t>
                  </w:r>
                </w:p>
              </w:tc>
              <w:tc>
                <w:tcPr>
                  <w:tcW w:w="1534" w:type="dxa"/>
                  <w:tcBorders>
                    <w:top w:val="single" w:sz="4" w:space="0" w:color="auto"/>
                    <w:left w:val="nil"/>
                    <w:bottom w:val="single" w:sz="4" w:space="0" w:color="auto"/>
                    <w:right w:val="single" w:sz="4" w:space="0" w:color="auto"/>
                  </w:tcBorders>
                  <w:shd w:val="clear" w:color="000000" w:fill="C0C0C0"/>
                  <w:noWrap/>
                  <w:vAlign w:val="center"/>
                  <w:hideMark/>
                </w:tcPr>
                <w:p w14:paraId="136D30A1" w14:textId="77777777" w:rsidR="004E63D8" w:rsidRPr="009E01EF" w:rsidRDefault="004E63D8" w:rsidP="00085C1D">
                  <w:pPr>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 </w:t>
                  </w:r>
                </w:p>
              </w:tc>
              <w:tc>
                <w:tcPr>
                  <w:tcW w:w="1577" w:type="dxa"/>
                  <w:tcBorders>
                    <w:top w:val="single" w:sz="4" w:space="0" w:color="auto"/>
                    <w:left w:val="nil"/>
                    <w:bottom w:val="single" w:sz="4" w:space="0" w:color="auto"/>
                    <w:right w:val="single" w:sz="4" w:space="0" w:color="auto"/>
                  </w:tcBorders>
                  <w:shd w:val="clear" w:color="000000" w:fill="C0C0C0"/>
                  <w:noWrap/>
                  <w:vAlign w:val="center"/>
                  <w:hideMark/>
                </w:tcPr>
                <w:p w14:paraId="5EEF3A5F" w14:textId="77777777" w:rsidR="004E63D8" w:rsidRPr="009E01EF" w:rsidRDefault="004E63D8" w:rsidP="00085C1D">
                  <w:pPr>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 </w:t>
                  </w:r>
                </w:p>
              </w:tc>
              <w:tc>
                <w:tcPr>
                  <w:tcW w:w="1203" w:type="dxa"/>
                  <w:tcBorders>
                    <w:top w:val="single" w:sz="4" w:space="0" w:color="auto"/>
                    <w:left w:val="nil"/>
                    <w:bottom w:val="single" w:sz="4" w:space="0" w:color="auto"/>
                    <w:right w:val="single" w:sz="4" w:space="0" w:color="auto"/>
                  </w:tcBorders>
                  <w:shd w:val="clear" w:color="000000" w:fill="C0C0C0"/>
                  <w:noWrap/>
                  <w:vAlign w:val="center"/>
                  <w:hideMark/>
                </w:tcPr>
                <w:p w14:paraId="1A9F3CF5" w14:textId="77777777" w:rsidR="004E63D8" w:rsidRPr="009E01EF" w:rsidRDefault="004E63D8" w:rsidP="00085C1D">
                  <w:pPr>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 xml:space="preserve">             12.741,90 </w:t>
                  </w:r>
                </w:p>
              </w:tc>
              <w:tc>
                <w:tcPr>
                  <w:tcW w:w="866" w:type="dxa"/>
                  <w:tcBorders>
                    <w:top w:val="single" w:sz="4" w:space="0" w:color="auto"/>
                    <w:left w:val="nil"/>
                    <w:bottom w:val="single" w:sz="4" w:space="0" w:color="auto"/>
                    <w:right w:val="single" w:sz="8" w:space="0" w:color="auto"/>
                  </w:tcBorders>
                  <w:shd w:val="clear" w:color="000000" w:fill="C0C0C0"/>
                  <w:noWrap/>
                  <w:vAlign w:val="center"/>
                  <w:hideMark/>
                </w:tcPr>
                <w:p w14:paraId="69F252CD" w14:textId="77777777" w:rsidR="004E63D8" w:rsidRPr="009E01EF" w:rsidRDefault="004E63D8" w:rsidP="00085C1D">
                  <w:pPr>
                    <w:jc w:val="right"/>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0,93%</w:t>
                  </w:r>
                </w:p>
              </w:tc>
            </w:tr>
            <w:tr w:rsidR="004E63D8" w:rsidRPr="009E01EF" w14:paraId="65915B79" w14:textId="77777777" w:rsidTr="00085C1D">
              <w:trPr>
                <w:trHeight w:val="765"/>
              </w:trPr>
              <w:tc>
                <w:tcPr>
                  <w:tcW w:w="1202" w:type="dxa"/>
                  <w:tcBorders>
                    <w:top w:val="nil"/>
                    <w:left w:val="single" w:sz="8" w:space="0" w:color="auto"/>
                    <w:bottom w:val="single" w:sz="4" w:space="0" w:color="auto"/>
                    <w:right w:val="single" w:sz="4" w:space="0" w:color="auto"/>
                  </w:tcBorders>
                  <w:shd w:val="clear" w:color="auto" w:fill="auto"/>
                  <w:vAlign w:val="center"/>
                  <w:hideMark/>
                </w:tcPr>
                <w:p w14:paraId="37F77D1F"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10.1</w:t>
                  </w:r>
                </w:p>
              </w:tc>
              <w:tc>
                <w:tcPr>
                  <w:tcW w:w="742" w:type="dxa"/>
                  <w:tcBorders>
                    <w:top w:val="nil"/>
                    <w:left w:val="nil"/>
                    <w:bottom w:val="single" w:sz="4" w:space="0" w:color="auto"/>
                    <w:right w:val="single" w:sz="4" w:space="0" w:color="auto"/>
                  </w:tcBorders>
                  <w:shd w:val="clear" w:color="auto" w:fill="auto"/>
                  <w:noWrap/>
                  <w:vAlign w:val="center"/>
                  <w:hideMark/>
                </w:tcPr>
                <w:p w14:paraId="2C87D0A6"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89376</w:t>
                  </w:r>
                </w:p>
              </w:tc>
              <w:tc>
                <w:tcPr>
                  <w:tcW w:w="759" w:type="dxa"/>
                  <w:tcBorders>
                    <w:top w:val="nil"/>
                    <w:left w:val="nil"/>
                    <w:bottom w:val="single" w:sz="4" w:space="0" w:color="auto"/>
                    <w:right w:val="single" w:sz="4" w:space="0" w:color="auto"/>
                  </w:tcBorders>
                  <w:shd w:val="clear" w:color="auto" w:fill="auto"/>
                  <w:noWrap/>
                  <w:vAlign w:val="center"/>
                  <w:hideMark/>
                </w:tcPr>
                <w:p w14:paraId="715C4798"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SINAPI</w:t>
                  </w:r>
                </w:p>
              </w:tc>
              <w:tc>
                <w:tcPr>
                  <w:tcW w:w="4682" w:type="dxa"/>
                  <w:tcBorders>
                    <w:top w:val="nil"/>
                    <w:left w:val="nil"/>
                    <w:bottom w:val="single" w:sz="4" w:space="0" w:color="auto"/>
                    <w:right w:val="single" w:sz="4" w:space="0" w:color="auto"/>
                  </w:tcBorders>
                  <w:shd w:val="clear" w:color="000000" w:fill="FFFFFF"/>
                  <w:vAlign w:val="center"/>
                  <w:hideMark/>
                </w:tcPr>
                <w:p w14:paraId="7C338382" w14:textId="77777777" w:rsidR="004E63D8" w:rsidRPr="009E01EF" w:rsidRDefault="004E63D8" w:rsidP="00085C1D">
                  <w:pPr>
                    <w:jc w:val="both"/>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ADAPTADOR CURTO COM BOLSA E ROSCA PARA REGISTRO, PVC, SOLDÁVEL, DN 20MM X 1/</w:t>
                  </w:r>
                  <w:proofErr w:type="gramStart"/>
                  <w:r w:rsidRPr="009E01EF">
                    <w:rPr>
                      <w:rFonts w:ascii="Times New Roman" w:eastAsia="Times New Roman" w:hAnsi="Times New Roman" w:cs="Times New Roman"/>
                      <w:sz w:val="24"/>
                      <w:szCs w:val="24"/>
                      <w:lang w:eastAsia="pt-BR"/>
                    </w:rPr>
                    <w:t>2 ,</w:t>
                  </w:r>
                  <w:proofErr w:type="gramEnd"/>
                  <w:r w:rsidRPr="009E01EF">
                    <w:rPr>
                      <w:rFonts w:ascii="Times New Roman" w:eastAsia="Times New Roman" w:hAnsi="Times New Roman" w:cs="Times New Roman"/>
                      <w:sz w:val="24"/>
                      <w:szCs w:val="24"/>
                      <w:lang w:eastAsia="pt-BR"/>
                    </w:rPr>
                    <w:t xml:space="preserve"> INSTALADO EM RAMAL OU SUB-RAMAL DE ÁGUA - FORNECIMENTO E INSTALAÇÃO. AF_06/2022</w:t>
                  </w:r>
                </w:p>
              </w:tc>
              <w:tc>
                <w:tcPr>
                  <w:tcW w:w="979" w:type="dxa"/>
                  <w:tcBorders>
                    <w:top w:val="nil"/>
                    <w:left w:val="nil"/>
                    <w:bottom w:val="single" w:sz="4" w:space="0" w:color="auto"/>
                    <w:right w:val="single" w:sz="4" w:space="0" w:color="auto"/>
                  </w:tcBorders>
                  <w:shd w:val="clear" w:color="000000" w:fill="FFFFFF"/>
                  <w:noWrap/>
                  <w:vAlign w:val="center"/>
                  <w:hideMark/>
                </w:tcPr>
                <w:p w14:paraId="5F4904A4" w14:textId="77777777" w:rsidR="004E63D8" w:rsidRPr="009E01EF" w:rsidRDefault="004E63D8" w:rsidP="00085C1D">
                  <w:pPr>
                    <w:jc w:val="center"/>
                    <w:rPr>
                      <w:rFonts w:ascii="Times New Roman" w:eastAsia="Times New Roman" w:hAnsi="Times New Roman" w:cs="Times New Roman"/>
                      <w:sz w:val="24"/>
                      <w:szCs w:val="24"/>
                      <w:lang w:eastAsia="pt-BR"/>
                    </w:rPr>
                  </w:pPr>
                  <w:proofErr w:type="spellStart"/>
                  <w:r w:rsidRPr="009E01EF">
                    <w:rPr>
                      <w:rFonts w:ascii="Times New Roman" w:eastAsia="Times New Roman" w:hAnsi="Times New Roman" w:cs="Times New Roman"/>
                      <w:sz w:val="24"/>
                      <w:szCs w:val="24"/>
                      <w:lang w:eastAsia="pt-BR"/>
                    </w:rPr>
                    <w:t>un</w:t>
                  </w:r>
                  <w:proofErr w:type="spellEnd"/>
                  <w:r w:rsidRPr="009E01EF">
                    <w:rPr>
                      <w:rFonts w:ascii="Times New Roman" w:eastAsia="Times New Roman" w:hAnsi="Times New Roman" w:cs="Times New Roman"/>
                      <w:sz w:val="24"/>
                      <w:szCs w:val="24"/>
                      <w:lang w:eastAsia="pt-BR"/>
                    </w:rPr>
                    <w:t xml:space="preserve"> </w:t>
                  </w:r>
                </w:p>
              </w:tc>
              <w:tc>
                <w:tcPr>
                  <w:tcW w:w="516" w:type="dxa"/>
                  <w:tcBorders>
                    <w:top w:val="nil"/>
                    <w:left w:val="nil"/>
                    <w:bottom w:val="single" w:sz="4" w:space="0" w:color="auto"/>
                    <w:right w:val="single" w:sz="4" w:space="0" w:color="auto"/>
                  </w:tcBorders>
                  <w:shd w:val="clear" w:color="000000" w:fill="FFFFFF"/>
                  <w:noWrap/>
                  <w:vAlign w:val="center"/>
                  <w:hideMark/>
                </w:tcPr>
                <w:p w14:paraId="0F43EF82"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4,00 </w:t>
                  </w:r>
                </w:p>
              </w:tc>
              <w:tc>
                <w:tcPr>
                  <w:tcW w:w="1534" w:type="dxa"/>
                  <w:tcBorders>
                    <w:top w:val="nil"/>
                    <w:left w:val="nil"/>
                    <w:bottom w:val="single" w:sz="4" w:space="0" w:color="auto"/>
                    <w:right w:val="single" w:sz="4" w:space="0" w:color="auto"/>
                  </w:tcBorders>
                  <w:shd w:val="clear" w:color="000000" w:fill="FFFFFF"/>
                  <w:noWrap/>
                  <w:vAlign w:val="center"/>
                  <w:hideMark/>
                </w:tcPr>
                <w:p w14:paraId="3C47FF3B"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5,43 </w:t>
                  </w:r>
                </w:p>
              </w:tc>
              <w:tc>
                <w:tcPr>
                  <w:tcW w:w="1577" w:type="dxa"/>
                  <w:tcBorders>
                    <w:top w:val="nil"/>
                    <w:left w:val="nil"/>
                    <w:bottom w:val="single" w:sz="4" w:space="0" w:color="auto"/>
                    <w:right w:val="single" w:sz="4" w:space="0" w:color="auto"/>
                  </w:tcBorders>
                  <w:shd w:val="clear" w:color="000000" w:fill="FFFFFF"/>
                  <w:noWrap/>
                  <w:vAlign w:val="center"/>
                  <w:hideMark/>
                </w:tcPr>
                <w:p w14:paraId="31174C55"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6,88 </w:t>
                  </w:r>
                </w:p>
              </w:tc>
              <w:tc>
                <w:tcPr>
                  <w:tcW w:w="1203" w:type="dxa"/>
                  <w:tcBorders>
                    <w:top w:val="nil"/>
                    <w:left w:val="nil"/>
                    <w:bottom w:val="single" w:sz="4" w:space="0" w:color="auto"/>
                    <w:right w:val="single" w:sz="4" w:space="0" w:color="auto"/>
                  </w:tcBorders>
                  <w:shd w:val="clear" w:color="000000" w:fill="FFFFFF"/>
                  <w:noWrap/>
                  <w:vAlign w:val="center"/>
                  <w:hideMark/>
                </w:tcPr>
                <w:p w14:paraId="65D820CF"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27,53 </w:t>
                  </w:r>
                </w:p>
              </w:tc>
              <w:tc>
                <w:tcPr>
                  <w:tcW w:w="866" w:type="dxa"/>
                  <w:tcBorders>
                    <w:top w:val="nil"/>
                    <w:left w:val="nil"/>
                    <w:bottom w:val="single" w:sz="4" w:space="0" w:color="auto"/>
                    <w:right w:val="single" w:sz="8" w:space="0" w:color="auto"/>
                  </w:tcBorders>
                  <w:shd w:val="clear" w:color="auto" w:fill="auto"/>
                  <w:noWrap/>
                  <w:vAlign w:val="center"/>
                  <w:hideMark/>
                </w:tcPr>
                <w:p w14:paraId="2F6F8D6D" w14:textId="77777777" w:rsidR="004E63D8" w:rsidRPr="009E01EF" w:rsidRDefault="004E63D8" w:rsidP="00085C1D">
                  <w:pPr>
                    <w:jc w:val="right"/>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0,00%</w:t>
                  </w:r>
                </w:p>
              </w:tc>
            </w:tr>
            <w:tr w:rsidR="004E63D8" w:rsidRPr="009E01EF" w14:paraId="3A69DB6F" w14:textId="77777777" w:rsidTr="00085C1D">
              <w:trPr>
                <w:trHeight w:val="765"/>
              </w:trPr>
              <w:tc>
                <w:tcPr>
                  <w:tcW w:w="1202" w:type="dxa"/>
                  <w:tcBorders>
                    <w:top w:val="nil"/>
                    <w:left w:val="single" w:sz="8" w:space="0" w:color="auto"/>
                    <w:bottom w:val="single" w:sz="4" w:space="0" w:color="auto"/>
                    <w:right w:val="single" w:sz="4" w:space="0" w:color="auto"/>
                  </w:tcBorders>
                  <w:shd w:val="clear" w:color="auto" w:fill="auto"/>
                  <w:vAlign w:val="center"/>
                  <w:hideMark/>
                </w:tcPr>
                <w:p w14:paraId="146F18BC"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10.2</w:t>
                  </w:r>
                </w:p>
              </w:tc>
              <w:tc>
                <w:tcPr>
                  <w:tcW w:w="742" w:type="dxa"/>
                  <w:tcBorders>
                    <w:top w:val="nil"/>
                    <w:left w:val="nil"/>
                    <w:bottom w:val="single" w:sz="4" w:space="0" w:color="auto"/>
                    <w:right w:val="single" w:sz="4" w:space="0" w:color="auto"/>
                  </w:tcBorders>
                  <w:shd w:val="clear" w:color="auto" w:fill="auto"/>
                  <w:noWrap/>
                  <w:vAlign w:val="center"/>
                  <w:hideMark/>
                </w:tcPr>
                <w:p w14:paraId="0514ADBB"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89383</w:t>
                  </w:r>
                </w:p>
              </w:tc>
              <w:tc>
                <w:tcPr>
                  <w:tcW w:w="759" w:type="dxa"/>
                  <w:tcBorders>
                    <w:top w:val="nil"/>
                    <w:left w:val="nil"/>
                    <w:bottom w:val="single" w:sz="4" w:space="0" w:color="auto"/>
                    <w:right w:val="single" w:sz="4" w:space="0" w:color="auto"/>
                  </w:tcBorders>
                  <w:shd w:val="clear" w:color="auto" w:fill="auto"/>
                  <w:noWrap/>
                  <w:vAlign w:val="center"/>
                  <w:hideMark/>
                </w:tcPr>
                <w:p w14:paraId="055992B7"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SINAPI</w:t>
                  </w:r>
                </w:p>
              </w:tc>
              <w:tc>
                <w:tcPr>
                  <w:tcW w:w="4682" w:type="dxa"/>
                  <w:tcBorders>
                    <w:top w:val="nil"/>
                    <w:left w:val="nil"/>
                    <w:bottom w:val="single" w:sz="4" w:space="0" w:color="auto"/>
                    <w:right w:val="single" w:sz="4" w:space="0" w:color="auto"/>
                  </w:tcBorders>
                  <w:shd w:val="clear" w:color="000000" w:fill="FFFFFF"/>
                  <w:vAlign w:val="center"/>
                  <w:hideMark/>
                </w:tcPr>
                <w:p w14:paraId="585E174C" w14:textId="77777777" w:rsidR="004E63D8" w:rsidRPr="009E01EF" w:rsidRDefault="004E63D8" w:rsidP="00085C1D">
                  <w:pPr>
                    <w:jc w:val="both"/>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ADAPTADOR CURTO COM BOLSA E ROSCA PARA REGISTRO, PVC, SOLDÁVEL, DN 25MM X 3/</w:t>
                  </w:r>
                  <w:proofErr w:type="gramStart"/>
                  <w:r w:rsidRPr="009E01EF">
                    <w:rPr>
                      <w:rFonts w:ascii="Times New Roman" w:eastAsia="Times New Roman" w:hAnsi="Times New Roman" w:cs="Times New Roman"/>
                      <w:sz w:val="24"/>
                      <w:szCs w:val="24"/>
                      <w:lang w:eastAsia="pt-BR"/>
                    </w:rPr>
                    <w:t>4 ,</w:t>
                  </w:r>
                  <w:proofErr w:type="gramEnd"/>
                  <w:r w:rsidRPr="009E01EF">
                    <w:rPr>
                      <w:rFonts w:ascii="Times New Roman" w:eastAsia="Times New Roman" w:hAnsi="Times New Roman" w:cs="Times New Roman"/>
                      <w:sz w:val="24"/>
                      <w:szCs w:val="24"/>
                      <w:lang w:eastAsia="pt-BR"/>
                    </w:rPr>
                    <w:t xml:space="preserve"> INSTALADO EM RAMAL OU SUB-RAMAL DE ÁGUA - FORNECIMENTO E INSTALAÇÃO. AF_06/2022</w:t>
                  </w:r>
                </w:p>
              </w:tc>
              <w:tc>
                <w:tcPr>
                  <w:tcW w:w="979" w:type="dxa"/>
                  <w:tcBorders>
                    <w:top w:val="nil"/>
                    <w:left w:val="nil"/>
                    <w:bottom w:val="single" w:sz="4" w:space="0" w:color="auto"/>
                    <w:right w:val="single" w:sz="4" w:space="0" w:color="auto"/>
                  </w:tcBorders>
                  <w:shd w:val="clear" w:color="000000" w:fill="FFFFFF"/>
                  <w:noWrap/>
                  <w:vAlign w:val="center"/>
                  <w:hideMark/>
                </w:tcPr>
                <w:p w14:paraId="2CB0ADE1" w14:textId="77777777" w:rsidR="004E63D8" w:rsidRPr="009E01EF" w:rsidRDefault="004E63D8" w:rsidP="00085C1D">
                  <w:pPr>
                    <w:jc w:val="center"/>
                    <w:rPr>
                      <w:rFonts w:ascii="Times New Roman" w:eastAsia="Times New Roman" w:hAnsi="Times New Roman" w:cs="Times New Roman"/>
                      <w:sz w:val="24"/>
                      <w:szCs w:val="24"/>
                      <w:lang w:eastAsia="pt-BR"/>
                    </w:rPr>
                  </w:pPr>
                  <w:proofErr w:type="spellStart"/>
                  <w:r w:rsidRPr="009E01EF">
                    <w:rPr>
                      <w:rFonts w:ascii="Times New Roman" w:eastAsia="Times New Roman" w:hAnsi="Times New Roman" w:cs="Times New Roman"/>
                      <w:sz w:val="24"/>
                      <w:szCs w:val="24"/>
                      <w:lang w:eastAsia="pt-BR"/>
                    </w:rPr>
                    <w:t>un</w:t>
                  </w:r>
                  <w:proofErr w:type="spellEnd"/>
                  <w:r w:rsidRPr="009E01EF">
                    <w:rPr>
                      <w:rFonts w:ascii="Times New Roman" w:eastAsia="Times New Roman" w:hAnsi="Times New Roman" w:cs="Times New Roman"/>
                      <w:sz w:val="24"/>
                      <w:szCs w:val="24"/>
                      <w:lang w:eastAsia="pt-BR"/>
                    </w:rPr>
                    <w:t xml:space="preserve"> </w:t>
                  </w:r>
                </w:p>
              </w:tc>
              <w:tc>
                <w:tcPr>
                  <w:tcW w:w="516" w:type="dxa"/>
                  <w:tcBorders>
                    <w:top w:val="nil"/>
                    <w:left w:val="nil"/>
                    <w:bottom w:val="single" w:sz="4" w:space="0" w:color="auto"/>
                    <w:right w:val="single" w:sz="4" w:space="0" w:color="auto"/>
                  </w:tcBorders>
                  <w:shd w:val="clear" w:color="000000" w:fill="FFFFFF"/>
                  <w:noWrap/>
                  <w:vAlign w:val="center"/>
                  <w:hideMark/>
                </w:tcPr>
                <w:p w14:paraId="110B6077"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12,00 </w:t>
                  </w:r>
                </w:p>
              </w:tc>
              <w:tc>
                <w:tcPr>
                  <w:tcW w:w="1534" w:type="dxa"/>
                  <w:tcBorders>
                    <w:top w:val="nil"/>
                    <w:left w:val="nil"/>
                    <w:bottom w:val="single" w:sz="4" w:space="0" w:color="auto"/>
                    <w:right w:val="single" w:sz="4" w:space="0" w:color="auto"/>
                  </w:tcBorders>
                  <w:shd w:val="clear" w:color="000000" w:fill="FFFFFF"/>
                  <w:noWrap/>
                  <w:vAlign w:val="center"/>
                  <w:hideMark/>
                </w:tcPr>
                <w:p w14:paraId="7C8072E5"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6,32 </w:t>
                  </w:r>
                </w:p>
              </w:tc>
              <w:tc>
                <w:tcPr>
                  <w:tcW w:w="1577" w:type="dxa"/>
                  <w:tcBorders>
                    <w:top w:val="nil"/>
                    <w:left w:val="nil"/>
                    <w:bottom w:val="single" w:sz="4" w:space="0" w:color="auto"/>
                    <w:right w:val="single" w:sz="4" w:space="0" w:color="auto"/>
                  </w:tcBorders>
                  <w:shd w:val="clear" w:color="000000" w:fill="FFFFFF"/>
                  <w:noWrap/>
                  <w:vAlign w:val="center"/>
                  <w:hideMark/>
                </w:tcPr>
                <w:p w14:paraId="66C4A7D6"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8,01 </w:t>
                  </w:r>
                </w:p>
              </w:tc>
              <w:tc>
                <w:tcPr>
                  <w:tcW w:w="1203" w:type="dxa"/>
                  <w:tcBorders>
                    <w:top w:val="nil"/>
                    <w:left w:val="nil"/>
                    <w:bottom w:val="single" w:sz="4" w:space="0" w:color="auto"/>
                    <w:right w:val="single" w:sz="4" w:space="0" w:color="auto"/>
                  </w:tcBorders>
                  <w:shd w:val="clear" w:color="000000" w:fill="FFFFFF"/>
                  <w:noWrap/>
                  <w:vAlign w:val="center"/>
                  <w:hideMark/>
                </w:tcPr>
                <w:p w14:paraId="2167A545"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96,13 </w:t>
                  </w:r>
                </w:p>
              </w:tc>
              <w:tc>
                <w:tcPr>
                  <w:tcW w:w="866" w:type="dxa"/>
                  <w:tcBorders>
                    <w:top w:val="nil"/>
                    <w:left w:val="nil"/>
                    <w:bottom w:val="single" w:sz="4" w:space="0" w:color="auto"/>
                    <w:right w:val="single" w:sz="8" w:space="0" w:color="auto"/>
                  </w:tcBorders>
                  <w:shd w:val="clear" w:color="auto" w:fill="auto"/>
                  <w:noWrap/>
                  <w:vAlign w:val="center"/>
                  <w:hideMark/>
                </w:tcPr>
                <w:p w14:paraId="203C0A75" w14:textId="77777777" w:rsidR="004E63D8" w:rsidRPr="009E01EF" w:rsidRDefault="004E63D8" w:rsidP="00085C1D">
                  <w:pPr>
                    <w:jc w:val="right"/>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0,01%</w:t>
                  </w:r>
                </w:p>
              </w:tc>
            </w:tr>
            <w:tr w:rsidR="004E63D8" w:rsidRPr="009E01EF" w14:paraId="0B1C20C8" w14:textId="77777777" w:rsidTr="00085C1D">
              <w:trPr>
                <w:trHeight w:val="765"/>
              </w:trPr>
              <w:tc>
                <w:tcPr>
                  <w:tcW w:w="1202" w:type="dxa"/>
                  <w:tcBorders>
                    <w:top w:val="nil"/>
                    <w:left w:val="single" w:sz="8" w:space="0" w:color="auto"/>
                    <w:bottom w:val="single" w:sz="4" w:space="0" w:color="auto"/>
                    <w:right w:val="single" w:sz="4" w:space="0" w:color="auto"/>
                  </w:tcBorders>
                  <w:shd w:val="clear" w:color="auto" w:fill="auto"/>
                  <w:vAlign w:val="center"/>
                  <w:hideMark/>
                </w:tcPr>
                <w:p w14:paraId="0A13FC42"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10.3</w:t>
                  </w:r>
                </w:p>
              </w:tc>
              <w:tc>
                <w:tcPr>
                  <w:tcW w:w="742" w:type="dxa"/>
                  <w:tcBorders>
                    <w:top w:val="nil"/>
                    <w:left w:val="nil"/>
                    <w:bottom w:val="single" w:sz="4" w:space="0" w:color="auto"/>
                    <w:right w:val="single" w:sz="4" w:space="0" w:color="auto"/>
                  </w:tcBorders>
                  <w:shd w:val="clear" w:color="auto" w:fill="auto"/>
                  <w:noWrap/>
                  <w:vAlign w:val="center"/>
                  <w:hideMark/>
                </w:tcPr>
                <w:p w14:paraId="3BC115AB"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89391</w:t>
                  </w:r>
                </w:p>
              </w:tc>
              <w:tc>
                <w:tcPr>
                  <w:tcW w:w="759" w:type="dxa"/>
                  <w:tcBorders>
                    <w:top w:val="nil"/>
                    <w:left w:val="nil"/>
                    <w:bottom w:val="single" w:sz="4" w:space="0" w:color="auto"/>
                    <w:right w:val="single" w:sz="4" w:space="0" w:color="auto"/>
                  </w:tcBorders>
                  <w:shd w:val="clear" w:color="auto" w:fill="auto"/>
                  <w:noWrap/>
                  <w:vAlign w:val="center"/>
                  <w:hideMark/>
                </w:tcPr>
                <w:p w14:paraId="7969029B"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SINAPI</w:t>
                  </w:r>
                </w:p>
              </w:tc>
              <w:tc>
                <w:tcPr>
                  <w:tcW w:w="4682" w:type="dxa"/>
                  <w:tcBorders>
                    <w:top w:val="nil"/>
                    <w:left w:val="nil"/>
                    <w:bottom w:val="single" w:sz="4" w:space="0" w:color="auto"/>
                    <w:right w:val="single" w:sz="4" w:space="0" w:color="auto"/>
                  </w:tcBorders>
                  <w:shd w:val="clear" w:color="000000" w:fill="FFFFFF"/>
                  <w:vAlign w:val="center"/>
                  <w:hideMark/>
                </w:tcPr>
                <w:p w14:paraId="4C95EB12" w14:textId="77777777" w:rsidR="004E63D8" w:rsidRPr="009E01EF" w:rsidRDefault="004E63D8" w:rsidP="00085C1D">
                  <w:pPr>
                    <w:jc w:val="both"/>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 xml:space="preserve">ADAPTADOR CURTO COM BOLSA E ROSCA PARA REGISTRO, PVC, SOLDÁVEL, DN 32MM X </w:t>
                  </w:r>
                  <w:proofErr w:type="gramStart"/>
                  <w:r w:rsidRPr="009E01EF">
                    <w:rPr>
                      <w:rFonts w:ascii="Times New Roman" w:eastAsia="Times New Roman" w:hAnsi="Times New Roman" w:cs="Times New Roman"/>
                      <w:sz w:val="24"/>
                      <w:szCs w:val="24"/>
                      <w:lang w:eastAsia="pt-BR"/>
                    </w:rPr>
                    <w:t>1 ,</w:t>
                  </w:r>
                  <w:proofErr w:type="gramEnd"/>
                  <w:r w:rsidRPr="009E01EF">
                    <w:rPr>
                      <w:rFonts w:ascii="Times New Roman" w:eastAsia="Times New Roman" w:hAnsi="Times New Roman" w:cs="Times New Roman"/>
                      <w:sz w:val="24"/>
                      <w:szCs w:val="24"/>
                      <w:lang w:eastAsia="pt-BR"/>
                    </w:rPr>
                    <w:t xml:space="preserve"> INSTALADO EM RAMAL OU SUB-RAMAL DE ÁGUA - FORNECIMENTO E INSTALAÇÃO. AF_06/2022</w:t>
                  </w:r>
                </w:p>
              </w:tc>
              <w:tc>
                <w:tcPr>
                  <w:tcW w:w="979" w:type="dxa"/>
                  <w:tcBorders>
                    <w:top w:val="nil"/>
                    <w:left w:val="nil"/>
                    <w:bottom w:val="single" w:sz="4" w:space="0" w:color="auto"/>
                    <w:right w:val="single" w:sz="4" w:space="0" w:color="auto"/>
                  </w:tcBorders>
                  <w:shd w:val="clear" w:color="000000" w:fill="FFFFFF"/>
                  <w:noWrap/>
                  <w:vAlign w:val="center"/>
                  <w:hideMark/>
                </w:tcPr>
                <w:p w14:paraId="2E67E7A2" w14:textId="77777777" w:rsidR="004E63D8" w:rsidRPr="009E01EF" w:rsidRDefault="004E63D8" w:rsidP="00085C1D">
                  <w:pPr>
                    <w:jc w:val="center"/>
                    <w:rPr>
                      <w:rFonts w:ascii="Times New Roman" w:eastAsia="Times New Roman" w:hAnsi="Times New Roman" w:cs="Times New Roman"/>
                      <w:sz w:val="24"/>
                      <w:szCs w:val="24"/>
                      <w:lang w:eastAsia="pt-BR"/>
                    </w:rPr>
                  </w:pPr>
                  <w:proofErr w:type="spellStart"/>
                  <w:r w:rsidRPr="009E01EF">
                    <w:rPr>
                      <w:rFonts w:ascii="Times New Roman" w:eastAsia="Times New Roman" w:hAnsi="Times New Roman" w:cs="Times New Roman"/>
                      <w:sz w:val="24"/>
                      <w:szCs w:val="24"/>
                      <w:lang w:eastAsia="pt-BR"/>
                    </w:rPr>
                    <w:t>un</w:t>
                  </w:r>
                  <w:proofErr w:type="spellEnd"/>
                  <w:r w:rsidRPr="009E01EF">
                    <w:rPr>
                      <w:rFonts w:ascii="Times New Roman" w:eastAsia="Times New Roman" w:hAnsi="Times New Roman" w:cs="Times New Roman"/>
                      <w:sz w:val="24"/>
                      <w:szCs w:val="24"/>
                      <w:lang w:eastAsia="pt-BR"/>
                    </w:rPr>
                    <w:t xml:space="preserve"> </w:t>
                  </w:r>
                </w:p>
              </w:tc>
              <w:tc>
                <w:tcPr>
                  <w:tcW w:w="516" w:type="dxa"/>
                  <w:tcBorders>
                    <w:top w:val="nil"/>
                    <w:left w:val="nil"/>
                    <w:bottom w:val="single" w:sz="4" w:space="0" w:color="auto"/>
                    <w:right w:val="single" w:sz="4" w:space="0" w:color="auto"/>
                  </w:tcBorders>
                  <w:shd w:val="clear" w:color="000000" w:fill="FFFFFF"/>
                  <w:noWrap/>
                  <w:vAlign w:val="center"/>
                  <w:hideMark/>
                </w:tcPr>
                <w:p w14:paraId="632E0060"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4,00 </w:t>
                  </w:r>
                </w:p>
              </w:tc>
              <w:tc>
                <w:tcPr>
                  <w:tcW w:w="1534" w:type="dxa"/>
                  <w:tcBorders>
                    <w:top w:val="nil"/>
                    <w:left w:val="nil"/>
                    <w:bottom w:val="single" w:sz="4" w:space="0" w:color="auto"/>
                    <w:right w:val="single" w:sz="4" w:space="0" w:color="auto"/>
                  </w:tcBorders>
                  <w:shd w:val="clear" w:color="000000" w:fill="FFFFFF"/>
                  <w:noWrap/>
                  <w:vAlign w:val="center"/>
                  <w:hideMark/>
                </w:tcPr>
                <w:p w14:paraId="76D14A7F"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8,24 </w:t>
                  </w:r>
                </w:p>
              </w:tc>
              <w:tc>
                <w:tcPr>
                  <w:tcW w:w="1577" w:type="dxa"/>
                  <w:tcBorders>
                    <w:top w:val="nil"/>
                    <w:left w:val="nil"/>
                    <w:bottom w:val="single" w:sz="4" w:space="0" w:color="auto"/>
                    <w:right w:val="single" w:sz="4" w:space="0" w:color="auto"/>
                  </w:tcBorders>
                  <w:shd w:val="clear" w:color="000000" w:fill="FFFFFF"/>
                  <w:noWrap/>
                  <w:vAlign w:val="center"/>
                  <w:hideMark/>
                </w:tcPr>
                <w:p w14:paraId="5623F25B"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10,44 </w:t>
                  </w:r>
                </w:p>
              </w:tc>
              <w:tc>
                <w:tcPr>
                  <w:tcW w:w="1203" w:type="dxa"/>
                  <w:tcBorders>
                    <w:top w:val="nil"/>
                    <w:left w:val="nil"/>
                    <w:bottom w:val="single" w:sz="4" w:space="0" w:color="auto"/>
                    <w:right w:val="single" w:sz="4" w:space="0" w:color="auto"/>
                  </w:tcBorders>
                  <w:shd w:val="clear" w:color="000000" w:fill="FFFFFF"/>
                  <w:noWrap/>
                  <w:vAlign w:val="center"/>
                  <w:hideMark/>
                </w:tcPr>
                <w:p w14:paraId="3C156F97"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41,78 </w:t>
                  </w:r>
                </w:p>
              </w:tc>
              <w:tc>
                <w:tcPr>
                  <w:tcW w:w="866" w:type="dxa"/>
                  <w:tcBorders>
                    <w:top w:val="nil"/>
                    <w:left w:val="nil"/>
                    <w:bottom w:val="single" w:sz="4" w:space="0" w:color="auto"/>
                    <w:right w:val="single" w:sz="8" w:space="0" w:color="auto"/>
                  </w:tcBorders>
                  <w:shd w:val="clear" w:color="auto" w:fill="auto"/>
                  <w:noWrap/>
                  <w:vAlign w:val="center"/>
                  <w:hideMark/>
                </w:tcPr>
                <w:p w14:paraId="1D66C83A" w14:textId="77777777" w:rsidR="004E63D8" w:rsidRPr="009E01EF" w:rsidRDefault="004E63D8" w:rsidP="00085C1D">
                  <w:pPr>
                    <w:jc w:val="right"/>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0,00%</w:t>
                  </w:r>
                </w:p>
              </w:tc>
            </w:tr>
            <w:tr w:rsidR="004E63D8" w:rsidRPr="009E01EF" w14:paraId="684E2BA7" w14:textId="77777777" w:rsidTr="00085C1D">
              <w:trPr>
                <w:trHeight w:val="765"/>
              </w:trPr>
              <w:tc>
                <w:tcPr>
                  <w:tcW w:w="1202" w:type="dxa"/>
                  <w:tcBorders>
                    <w:top w:val="nil"/>
                    <w:left w:val="single" w:sz="8" w:space="0" w:color="auto"/>
                    <w:bottom w:val="single" w:sz="4" w:space="0" w:color="auto"/>
                    <w:right w:val="single" w:sz="4" w:space="0" w:color="auto"/>
                  </w:tcBorders>
                  <w:shd w:val="clear" w:color="auto" w:fill="auto"/>
                  <w:vAlign w:val="center"/>
                  <w:hideMark/>
                </w:tcPr>
                <w:p w14:paraId="5122459D"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10.4</w:t>
                  </w:r>
                </w:p>
              </w:tc>
              <w:tc>
                <w:tcPr>
                  <w:tcW w:w="742" w:type="dxa"/>
                  <w:tcBorders>
                    <w:top w:val="nil"/>
                    <w:left w:val="nil"/>
                    <w:bottom w:val="single" w:sz="4" w:space="0" w:color="auto"/>
                    <w:right w:val="single" w:sz="4" w:space="0" w:color="auto"/>
                  </w:tcBorders>
                  <w:shd w:val="clear" w:color="auto" w:fill="auto"/>
                  <w:noWrap/>
                  <w:vAlign w:val="center"/>
                  <w:hideMark/>
                </w:tcPr>
                <w:p w14:paraId="2AD57147"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89596</w:t>
                  </w:r>
                </w:p>
              </w:tc>
              <w:tc>
                <w:tcPr>
                  <w:tcW w:w="759" w:type="dxa"/>
                  <w:tcBorders>
                    <w:top w:val="nil"/>
                    <w:left w:val="nil"/>
                    <w:bottom w:val="single" w:sz="4" w:space="0" w:color="auto"/>
                    <w:right w:val="single" w:sz="4" w:space="0" w:color="auto"/>
                  </w:tcBorders>
                  <w:shd w:val="clear" w:color="auto" w:fill="auto"/>
                  <w:noWrap/>
                  <w:vAlign w:val="center"/>
                  <w:hideMark/>
                </w:tcPr>
                <w:p w14:paraId="59677115"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SINAPI</w:t>
                  </w:r>
                </w:p>
              </w:tc>
              <w:tc>
                <w:tcPr>
                  <w:tcW w:w="4682" w:type="dxa"/>
                  <w:tcBorders>
                    <w:top w:val="nil"/>
                    <w:left w:val="nil"/>
                    <w:bottom w:val="single" w:sz="4" w:space="0" w:color="auto"/>
                    <w:right w:val="single" w:sz="4" w:space="0" w:color="auto"/>
                  </w:tcBorders>
                  <w:shd w:val="clear" w:color="000000" w:fill="FFFFFF"/>
                  <w:vAlign w:val="center"/>
                  <w:hideMark/>
                </w:tcPr>
                <w:p w14:paraId="706A069F" w14:textId="77777777" w:rsidR="004E63D8" w:rsidRPr="009E01EF" w:rsidRDefault="004E63D8" w:rsidP="00085C1D">
                  <w:pPr>
                    <w:jc w:val="both"/>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 xml:space="preserve">ADAPTADOR CURTO COM BOLSA E ROSCA PARA REGISTRO, PVC, SOLDÁVEL, DN 50MM X 1.1/2, INSTALADO EM PRUMADA DE </w:t>
                  </w:r>
                  <w:r w:rsidRPr="009E01EF">
                    <w:rPr>
                      <w:rFonts w:ascii="Times New Roman" w:eastAsia="Times New Roman" w:hAnsi="Times New Roman" w:cs="Times New Roman"/>
                      <w:sz w:val="24"/>
                      <w:szCs w:val="24"/>
                      <w:lang w:eastAsia="pt-BR"/>
                    </w:rPr>
                    <w:lastRenderedPageBreak/>
                    <w:t>ÁGUA - FORNECIMENTO E INSTALAÇÃO.AF_12/2014</w:t>
                  </w:r>
                </w:p>
              </w:tc>
              <w:tc>
                <w:tcPr>
                  <w:tcW w:w="979" w:type="dxa"/>
                  <w:tcBorders>
                    <w:top w:val="nil"/>
                    <w:left w:val="nil"/>
                    <w:bottom w:val="single" w:sz="4" w:space="0" w:color="auto"/>
                    <w:right w:val="single" w:sz="4" w:space="0" w:color="auto"/>
                  </w:tcBorders>
                  <w:shd w:val="clear" w:color="000000" w:fill="FFFFFF"/>
                  <w:noWrap/>
                  <w:vAlign w:val="center"/>
                  <w:hideMark/>
                </w:tcPr>
                <w:p w14:paraId="2E8CF35B" w14:textId="77777777" w:rsidR="004E63D8" w:rsidRPr="009E01EF" w:rsidRDefault="004E63D8" w:rsidP="00085C1D">
                  <w:pPr>
                    <w:jc w:val="center"/>
                    <w:rPr>
                      <w:rFonts w:ascii="Times New Roman" w:eastAsia="Times New Roman" w:hAnsi="Times New Roman" w:cs="Times New Roman"/>
                      <w:sz w:val="24"/>
                      <w:szCs w:val="24"/>
                      <w:lang w:eastAsia="pt-BR"/>
                    </w:rPr>
                  </w:pPr>
                  <w:proofErr w:type="spellStart"/>
                  <w:r w:rsidRPr="009E01EF">
                    <w:rPr>
                      <w:rFonts w:ascii="Times New Roman" w:eastAsia="Times New Roman" w:hAnsi="Times New Roman" w:cs="Times New Roman"/>
                      <w:sz w:val="24"/>
                      <w:szCs w:val="24"/>
                      <w:lang w:eastAsia="pt-BR"/>
                    </w:rPr>
                    <w:lastRenderedPageBreak/>
                    <w:t>un</w:t>
                  </w:r>
                  <w:proofErr w:type="spellEnd"/>
                  <w:r w:rsidRPr="009E01EF">
                    <w:rPr>
                      <w:rFonts w:ascii="Times New Roman" w:eastAsia="Times New Roman" w:hAnsi="Times New Roman" w:cs="Times New Roman"/>
                      <w:sz w:val="24"/>
                      <w:szCs w:val="24"/>
                      <w:lang w:eastAsia="pt-BR"/>
                    </w:rPr>
                    <w:t xml:space="preserve"> </w:t>
                  </w:r>
                </w:p>
              </w:tc>
              <w:tc>
                <w:tcPr>
                  <w:tcW w:w="516" w:type="dxa"/>
                  <w:tcBorders>
                    <w:top w:val="nil"/>
                    <w:left w:val="nil"/>
                    <w:bottom w:val="single" w:sz="4" w:space="0" w:color="auto"/>
                    <w:right w:val="single" w:sz="4" w:space="0" w:color="auto"/>
                  </w:tcBorders>
                  <w:shd w:val="clear" w:color="000000" w:fill="FFFFFF"/>
                  <w:noWrap/>
                  <w:vAlign w:val="center"/>
                  <w:hideMark/>
                </w:tcPr>
                <w:p w14:paraId="7060AB9E"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4,00 </w:t>
                  </w:r>
                </w:p>
              </w:tc>
              <w:tc>
                <w:tcPr>
                  <w:tcW w:w="1534" w:type="dxa"/>
                  <w:tcBorders>
                    <w:top w:val="nil"/>
                    <w:left w:val="nil"/>
                    <w:bottom w:val="single" w:sz="4" w:space="0" w:color="auto"/>
                    <w:right w:val="single" w:sz="4" w:space="0" w:color="auto"/>
                  </w:tcBorders>
                  <w:shd w:val="clear" w:color="000000" w:fill="FFFFFF"/>
                  <w:noWrap/>
                  <w:vAlign w:val="center"/>
                  <w:hideMark/>
                </w:tcPr>
                <w:p w14:paraId="47A4CA21"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9,41 </w:t>
                  </w:r>
                </w:p>
              </w:tc>
              <w:tc>
                <w:tcPr>
                  <w:tcW w:w="1577" w:type="dxa"/>
                  <w:tcBorders>
                    <w:top w:val="nil"/>
                    <w:left w:val="nil"/>
                    <w:bottom w:val="single" w:sz="4" w:space="0" w:color="auto"/>
                    <w:right w:val="single" w:sz="4" w:space="0" w:color="auto"/>
                  </w:tcBorders>
                  <w:shd w:val="clear" w:color="000000" w:fill="FFFFFF"/>
                  <w:noWrap/>
                  <w:vAlign w:val="center"/>
                  <w:hideMark/>
                </w:tcPr>
                <w:p w14:paraId="17EB260A"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11,93 </w:t>
                  </w:r>
                </w:p>
              </w:tc>
              <w:tc>
                <w:tcPr>
                  <w:tcW w:w="1203" w:type="dxa"/>
                  <w:tcBorders>
                    <w:top w:val="nil"/>
                    <w:left w:val="nil"/>
                    <w:bottom w:val="single" w:sz="4" w:space="0" w:color="auto"/>
                    <w:right w:val="single" w:sz="4" w:space="0" w:color="auto"/>
                  </w:tcBorders>
                  <w:shd w:val="clear" w:color="000000" w:fill="FFFFFF"/>
                  <w:noWrap/>
                  <w:vAlign w:val="center"/>
                  <w:hideMark/>
                </w:tcPr>
                <w:p w14:paraId="331EFD23"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47,71 </w:t>
                  </w:r>
                </w:p>
              </w:tc>
              <w:tc>
                <w:tcPr>
                  <w:tcW w:w="866" w:type="dxa"/>
                  <w:tcBorders>
                    <w:top w:val="nil"/>
                    <w:left w:val="nil"/>
                    <w:bottom w:val="single" w:sz="4" w:space="0" w:color="auto"/>
                    <w:right w:val="single" w:sz="8" w:space="0" w:color="auto"/>
                  </w:tcBorders>
                  <w:shd w:val="clear" w:color="auto" w:fill="auto"/>
                  <w:noWrap/>
                  <w:vAlign w:val="center"/>
                  <w:hideMark/>
                </w:tcPr>
                <w:p w14:paraId="46E207B3" w14:textId="77777777" w:rsidR="004E63D8" w:rsidRPr="009E01EF" w:rsidRDefault="004E63D8" w:rsidP="00085C1D">
                  <w:pPr>
                    <w:jc w:val="right"/>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0,00%</w:t>
                  </w:r>
                </w:p>
              </w:tc>
            </w:tr>
            <w:tr w:rsidR="004E63D8" w:rsidRPr="009E01EF" w14:paraId="2C054A00" w14:textId="77777777" w:rsidTr="00085C1D">
              <w:trPr>
                <w:trHeight w:val="765"/>
              </w:trPr>
              <w:tc>
                <w:tcPr>
                  <w:tcW w:w="1202" w:type="dxa"/>
                  <w:tcBorders>
                    <w:top w:val="nil"/>
                    <w:left w:val="single" w:sz="8" w:space="0" w:color="auto"/>
                    <w:bottom w:val="single" w:sz="4" w:space="0" w:color="auto"/>
                    <w:right w:val="single" w:sz="4" w:space="0" w:color="auto"/>
                  </w:tcBorders>
                  <w:shd w:val="clear" w:color="auto" w:fill="auto"/>
                  <w:vAlign w:val="center"/>
                  <w:hideMark/>
                </w:tcPr>
                <w:p w14:paraId="19ED8667"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10.5</w:t>
                  </w:r>
                </w:p>
              </w:tc>
              <w:tc>
                <w:tcPr>
                  <w:tcW w:w="742" w:type="dxa"/>
                  <w:tcBorders>
                    <w:top w:val="nil"/>
                    <w:left w:val="nil"/>
                    <w:bottom w:val="single" w:sz="4" w:space="0" w:color="auto"/>
                    <w:right w:val="single" w:sz="4" w:space="0" w:color="auto"/>
                  </w:tcBorders>
                  <w:shd w:val="clear" w:color="auto" w:fill="auto"/>
                  <w:noWrap/>
                  <w:vAlign w:val="center"/>
                  <w:hideMark/>
                </w:tcPr>
                <w:p w14:paraId="4849E400"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89546</w:t>
                  </w:r>
                </w:p>
              </w:tc>
              <w:tc>
                <w:tcPr>
                  <w:tcW w:w="759" w:type="dxa"/>
                  <w:tcBorders>
                    <w:top w:val="nil"/>
                    <w:left w:val="nil"/>
                    <w:bottom w:val="single" w:sz="4" w:space="0" w:color="auto"/>
                    <w:right w:val="single" w:sz="4" w:space="0" w:color="auto"/>
                  </w:tcBorders>
                  <w:shd w:val="clear" w:color="auto" w:fill="auto"/>
                  <w:noWrap/>
                  <w:vAlign w:val="center"/>
                  <w:hideMark/>
                </w:tcPr>
                <w:p w14:paraId="55BCB1E2"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SINAPI</w:t>
                  </w:r>
                </w:p>
              </w:tc>
              <w:tc>
                <w:tcPr>
                  <w:tcW w:w="4682" w:type="dxa"/>
                  <w:tcBorders>
                    <w:top w:val="nil"/>
                    <w:left w:val="nil"/>
                    <w:bottom w:val="single" w:sz="4" w:space="0" w:color="auto"/>
                    <w:right w:val="single" w:sz="4" w:space="0" w:color="auto"/>
                  </w:tcBorders>
                  <w:shd w:val="clear" w:color="auto" w:fill="auto"/>
                  <w:vAlign w:val="center"/>
                  <w:hideMark/>
                </w:tcPr>
                <w:p w14:paraId="43011BCB" w14:textId="77777777" w:rsidR="004E63D8" w:rsidRPr="009E01EF" w:rsidRDefault="004E63D8" w:rsidP="00085C1D">
                  <w:pPr>
                    <w:jc w:val="both"/>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 xml:space="preserve">BUCHA DE REDUÇÃO LONGA, PVC, SERIE R, ÁGUA PLUVIAL, DN 50 </w:t>
                  </w:r>
                  <w:proofErr w:type="gramStart"/>
                  <w:r w:rsidRPr="009E01EF">
                    <w:rPr>
                      <w:rFonts w:ascii="Times New Roman" w:eastAsia="Times New Roman" w:hAnsi="Times New Roman" w:cs="Times New Roman"/>
                      <w:sz w:val="24"/>
                      <w:szCs w:val="24"/>
                      <w:lang w:eastAsia="pt-BR"/>
                    </w:rPr>
                    <w:t>X</w:t>
                  </w:r>
                  <w:proofErr w:type="gramEnd"/>
                  <w:r w:rsidRPr="009E01EF">
                    <w:rPr>
                      <w:rFonts w:ascii="Times New Roman" w:eastAsia="Times New Roman" w:hAnsi="Times New Roman" w:cs="Times New Roman"/>
                      <w:sz w:val="24"/>
                      <w:szCs w:val="24"/>
                      <w:lang w:eastAsia="pt-BR"/>
                    </w:rPr>
                    <w:t xml:space="preserve"> 40 MM, JUNTA ELÁSTICA, FORNECIDO E INSTALADO EM RAMAL DE ENCAMINHAMENTO. AF_12/2014</w:t>
                  </w:r>
                </w:p>
              </w:tc>
              <w:tc>
                <w:tcPr>
                  <w:tcW w:w="979" w:type="dxa"/>
                  <w:tcBorders>
                    <w:top w:val="nil"/>
                    <w:left w:val="nil"/>
                    <w:bottom w:val="single" w:sz="4" w:space="0" w:color="auto"/>
                    <w:right w:val="single" w:sz="4" w:space="0" w:color="auto"/>
                  </w:tcBorders>
                  <w:shd w:val="clear" w:color="000000" w:fill="FFFFFF"/>
                  <w:noWrap/>
                  <w:vAlign w:val="center"/>
                  <w:hideMark/>
                </w:tcPr>
                <w:p w14:paraId="1C941BC8" w14:textId="77777777" w:rsidR="004E63D8" w:rsidRPr="009E01EF" w:rsidRDefault="004E63D8" w:rsidP="00085C1D">
                  <w:pPr>
                    <w:jc w:val="center"/>
                    <w:rPr>
                      <w:rFonts w:ascii="Times New Roman" w:eastAsia="Times New Roman" w:hAnsi="Times New Roman" w:cs="Times New Roman"/>
                      <w:sz w:val="24"/>
                      <w:szCs w:val="24"/>
                      <w:lang w:eastAsia="pt-BR"/>
                    </w:rPr>
                  </w:pPr>
                  <w:proofErr w:type="spellStart"/>
                  <w:r w:rsidRPr="009E01EF">
                    <w:rPr>
                      <w:rFonts w:ascii="Times New Roman" w:eastAsia="Times New Roman" w:hAnsi="Times New Roman" w:cs="Times New Roman"/>
                      <w:sz w:val="24"/>
                      <w:szCs w:val="24"/>
                      <w:lang w:eastAsia="pt-BR"/>
                    </w:rPr>
                    <w:t>un</w:t>
                  </w:r>
                  <w:proofErr w:type="spellEnd"/>
                  <w:r w:rsidRPr="009E01EF">
                    <w:rPr>
                      <w:rFonts w:ascii="Times New Roman" w:eastAsia="Times New Roman" w:hAnsi="Times New Roman" w:cs="Times New Roman"/>
                      <w:sz w:val="24"/>
                      <w:szCs w:val="24"/>
                      <w:lang w:eastAsia="pt-BR"/>
                    </w:rPr>
                    <w:t xml:space="preserve"> </w:t>
                  </w:r>
                </w:p>
              </w:tc>
              <w:tc>
                <w:tcPr>
                  <w:tcW w:w="516" w:type="dxa"/>
                  <w:tcBorders>
                    <w:top w:val="nil"/>
                    <w:left w:val="nil"/>
                    <w:bottom w:val="single" w:sz="4" w:space="0" w:color="auto"/>
                    <w:right w:val="single" w:sz="4" w:space="0" w:color="auto"/>
                  </w:tcBorders>
                  <w:shd w:val="clear" w:color="000000" w:fill="FFFFFF"/>
                  <w:noWrap/>
                  <w:vAlign w:val="center"/>
                  <w:hideMark/>
                </w:tcPr>
                <w:p w14:paraId="78FA83BF"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2,00 </w:t>
                  </w:r>
                </w:p>
              </w:tc>
              <w:tc>
                <w:tcPr>
                  <w:tcW w:w="1534" w:type="dxa"/>
                  <w:tcBorders>
                    <w:top w:val="nil"/>
                    <w:left w:val="nil"/>
                    <w:bottom w:val="single" w:sz="4" w:space="0" w:color="auto"/>
                    <w:right w:val="single" w:sz="4" w:space="0" w:color="auto"/>
                  </w:tcBorders>
                  <w:shd w:val="clear" w:color="000000" w:fill="FFFFFF"/>
                  <w:noWrap/>
                  <w:vAlign w:val="center"/>
                  <w:hideMark/>
                </w:tcPr>
                <w:p w14:paraId="3D9D2A27"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9,80 </w:t>
                  </w:r>
                </w:p>
              </w:tc>
              <w:tc>
                <w:tcPr>
                  <w:tcW w:w="1577" w:type="dxa"/>
                  <w:tcBorders>
                    <w:top w:val="nil"/>
                    <w:left w:val="nil"/>
                    <w:bottom w:val="single" w:sz="4" w:space="0" w:color="auto"/>
                    <w:right w:val="single" w:sz="4" w:space="0" w:color="auto"/>
                  </w:tcBorders>
                  <w:shd w:val="clear" w:color="000000" w:fill="FFFFFF"/>
                  <w:noWrap/>
                  <w:vAlign w:val="center"/>
                  <w:hideMark/>
                </w:tcPr>
                <w:p w14:paraId="5166E612"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12,42 </w:t>
                  </w:r>
                </w:p>
              </w:tc>
              <w:tc>
                <w:tcPr>
                  <w:tcW w:w="1203" w:type="dxa"/>
                  <w:tcBorders>
                    <w:top w:val="nil"/>
                    <w:left w:val="nil"/>
                    <w:bottom w:val="single" w:sz="4" w:space="0" w:color="auto"/>
                    <w:right w:val="single" w:sz="4" w:space="0" w:color="auto"/>
                  </w:tcBorders>
                  <w:shd w:val="clear" w:color="000000" w:fill="FFFFFF"/>
                  <w:noWrap/>
                  <w:vAlign w:val="center"/>
                  <w:hideMark/>
                </w:tcPr>
                <w:p w14:paraId="73951A73"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24,84 </w:t>
                  </w:r>
                </w:p>
              </w:tc>
              <w:tc>
                <w:tcPr>
                  <w:tcW w:w="866" w:type="dxa"/>
                  <w:tcBorders>
                    <w:top w:val="nil"/>
                    <w:left w:val="nil"/>
                    <w:bottom w:val="single" w:sz="4" w:space="0" w:color="auto"/>
                    <w:right w:val="single" w:sz="8" w:space="0" w:color="auto"/>
                  </w:tcBorders>
                  <w:shd w:val="clear" w:color="auto" w:fill="auto"/>
                  <w:noWrap/>
                  <w:vAlign w:val="center"/>
                  <w:hideMark/>
                </w:tcPr>
                <w:p w14:paraId="3A24ACC8" w14:textId="77777777" w:rsidR="004E63D8" w:rsidRPr="009E01EF" w:rsidRDefault="004E63D8" w:rsidP="00085C1D">
                  <w:pPr>
                    <w:jc w:val="right"/>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0,00%</w:t>
                  </w:r>
                </w:p>
              </w:tc>
            </w:tr>
            <w:tr w:rsidR="004E63D8" w:rsidRPr="009E01EF" w14:paraId="568A99BE" w14:textId="77777777" w:rsidTr="00085C1D">
              <w:trPr>
                <w:trHeight w:val="499"/>
              </w:trPr>
              <w:tc>
                <w:tcPr>
                  <w:tcW w:w="1202" w:type="dxa"/>
                  <w:tcBorders>
                    <w:top w:val="nil"/>
                    <w:left w:val="single" w:sz="8" w:space="0" w:color="auto"/>
                    <w:bottom w:val="single" w:sz="4" w:space="0" w:color="auto"/>
                    <w:right w:val="single" w:sz="4" w:space="0" w:color="auto"/>
                  </w:tcBorders>
                  <w:shd w:val="clear" w:color="auto" w:fill="auto"/>
                  <w:vAlign w:val="center"/>
                  <w:hideMark/>
                </w:tcPr>
                <w:p w14:paraId="61F4B791"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10.6</w:t>
                  </w:r>
                </w:p>
              </w:tc>
              <w:tc>
                <w:tcPr>
                  <w:tcW w:w="742" w:type="dxa"/>
                  <w:tcBorders>
                    <w:top w:val="nil"/>
                    <w:left w:val="nil"/>
                    <w:bottom w:val="single" w:sz="4" w:space="0" w:color="auto"/>
                    <w:right w:val="single" w:sz="4" w:space="0" w:color="auto"/>
                  </w:tcBorders>
                  <w:shd w:val="clear" w:color="auto" w:fill="auto"/>
                  <w:noWrap/>
                  <w:vAlign w:val="center"/>
                  <w:hideMark/>
                </w:tcPr>
                <w:p w14:paraId="04332027"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96664</w:t>
                  </w:r>
                </w:p>
              </w:tc>
              <w:tc>
                <w:tcPr>
                  <w:tcW w:w="759" w:type="dxa"/>
                  <w:tcBorders>
                    <w:top w:val="nil"/>
                    <w:left w:val="nil"/>
                    <w:bottom w:val="single" w:sz="4" w:space="0" w:color="auto"/>
                    <w:right w:val="single" w:sz="4" w:space="0" w:color="auto"/>
                  </w:tcBorders>
                  <w:shd w:val="clear" w:color="auto" w:fill="auto"/>
                  <w:noWrap/>
                  <w:vAlign w:val="center"/>
                  <w:hideMark/>
                </w:tcPr>
                <w:p w14:paraId="38652FEA"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SINAPI</w:t>
                  </w:r>
                </w:p>
              </w:tc>
              <w:tc>
                <w:tcPr>
                  <w:tcW w:w="4682" w:type="dxa"/>
                  <w:tcBorders>
                    <w:top w:val="nil"/>
                    <w:left w:val="nil"/>
                    <w:bottom w:val="single" w:sz="4" w:space="0" w:color="auto"/>
                    <w:right w:val="single" w:sz="4" w:space="0" w:color="auto"/>
                  </w:tcBorders>
                  <w:shd w:val="clear" w:color="000000" w:fill="FFFFFF"/>
                  <w:vAlign w:val="center"/>
                  <w:hideMark/>
                </w:tcPr>
                <w:p w14:paraId="1CEC033E" w14:textId="77777777" w:rsidR="004E63D8" w:rsidRPr="009E01EF" w:rsidRDefault="004E63D8" w:rsidP="00085C1D">
                  <w:pPr>
                    <w:jc w:val="both"/>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 xml:space="preserve">BUCHA DE REDUÇÃO, PPR, 40 X 25, CLASSE PN 25, INSTALADO EM RAMAL DE DISTRIBUIÇÃO DE ÁGUA FORNECIMENTO E </w:t>
                  </w:r>
                  <w:proofErr w:type="gramStart"/>
                  <w:r w:rsidRPr="009E01EF">
                    <w:rPr>
                      <w:rFonts w:ascii="Times New Roman" w:eastAsia="Times New Roman" w:hAnsi="Times New Roman" w:cs="Times New Roman"/>
                      <w:sz w:val="24"/>
                      <w:szCs w:val="24"/>
                      <w:lang w:eastAsia="pt-BR"/>
                    </w:rPr>
                    <w:t>INSTALAÇÃO .</w:t>
                  </w:r>
                  <w:proofErr w:type="gramEnd"/>
                  <w:r w:rsidRPr="009E01EF">
                    <w:rPr>
                      <w:rFonts w:ascii="Times New Roman" w:eastAsia="Times New Roman" w:hAnsi="Times New Roman" w:cs="Times New Roman"/>
                      <w:sz w:val="24"/>
                      <w:szCs w:val="24"/>
                      <w:lang w:eastAsia="pt-BR"/>
                    </w:rPr>
                    <w:t xml:space="preserve"> AF_06/2015</w:t>
                  </w:r>
                </w:p>
              </w:tc>
              <w:tc>
                <w:tcPr>
                  <w:tcW w:w="979" w:type="dxa"/>
                  <w:tcBorders>
                    <w:top w:val="nil"/>
                    <w:left w:val="nil"/>
                    <w:bottom w:val="single" w:sz="4" w:space="0" w:color="auto"/>
                    <w:right w:val="single" w:sz="4" w:space="0" w:color="auto"/>
                  </w:tcBorders>
                  <w:shd w:val="clear" w:color="000000" w:fill="FFFFFF"/>
                  <w:noWrap/>
                  <w:vAlign w:val="center"/>
                  <w:hideMark/>
                </w:tcPr>
                <w:p w14:paraId="25453632" w14:textId="77777777" w:rsidR="004E63D8" w:rsidRPr="009E01EF" w:rsidRDefault="004E63D8" w:rsidP="00085C1D">
                  <w:pPr>
                    <w:jc w:val="center"/>
                    <w:rPr>
                      <w:rFonts w:ascii="Times New Roman" w:eastAsia="Times New Roman" w:hAnsi="Times New Roman" w:cs="Times New Roman"/>
                      <w:sz w:val="24"/>
                      <w:szCs w:val="24"/>
                      <w:lang w:eastAsia="pt-BR"/>
                    </w:rPr>
                  </w:pPr>
                  <w:proofErr w:type="spellStart"/>
                  <w:r w:rsidRPr="009E01EF">
                    <w:rPr>
                      <w:rFonts w:ascii="Times New Roman" w:eastAsia="Times New Roman" w:hAnsi="Times New Roman" w:cs="Times New Roman"/>
                      <w:sz w:val="24"/>
                      <w:szCs w:val="24"/>
                      <w:lang w:eastAsia="pt-BR"/>
                    </w:rPr>
                    <w:t>un</w:t>
                  </w:r>
                  <w:proofErr w:type="spellEnd"/>
                  <w:r w:rsidRPr="009E01EF">
                    <w:rPr>
                      <w:rFonts w:ascii="Times New Roman" w:eastAsia="Times New Roman" w:hAnsi="Times New Roman" w:cs="Times New Roman"/>
                      <w:sz w:val="24"/>
                      <w:szCs w:val="24"/>
                      <w:lang w:eastAsia="pt-BR"/>
                    </w:rPr>
                    <w:t xml:space="preserve"> </w:t>
                  </w:r>
                </w:p>
              </w:tc>
              <w:tc>
                <w:tcPr>
                  <w:tcW w:w="516" w:type="dxa"/>
                  <w:tcBorders>
                    <w:top w:val="nil"/>
                    <w:left w:val="nil"/>
                    <w:bottom w:val="single" w:sz="4" w:space="0" w:color="auto"/>
                    <w:right w:val="single" w:sz="4" w:space="0" w:color="auto"/>
                  </w:tcBorders>
                  <w:shd w:val="clear" w:color="000000" w:fill="FFFFFF"/>
                  <w:noWrap/>
                  <w:vAlign w:val="center"/>
                  <w:hideMark/>
                </w:tcPr>
                <w:p w14:paraId="6B3CD961"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2,00 </w:t>
                  </w:r>
                </w:p>
              </w:tc>
              <w:tc>
                <w:tcPr>
                  <w:tcW w:w="1534" w:type="dxa"/>
                  <w:tcBorders>
                    <w:top w:val="nil"/>
                    <w:left w:val="nil"/>
                    <w:bottom w:val="single" w:sz="4" w:space="0" w:color="auto"/>
                    <w:right w:val="single" w:sz="4" w:space="0" w:color="auto"/>
                  </w:tcBorders>
                  <w:shd w:val="clear" w:color="000000" w:fill="FFFFFF"/>
                  <w:noWrap/>
                  <w:vAlign w:val="center"/>
                  <w:hideMark/>
                </w:tcPr>
                <w:p w14:paraId="186C4771"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16,47 </w:t>
                  </w:r>
                </w:p>
              </w:tc>
              <w:tc>
                <w:tcPr>
                  <w:tcW w:w="1577" w:type="dxa"/>
                  <w:tcBorders>
                    <w:top w:val="nil"/>
                    <w:left w:val="nil"/>
                    <w:bottom w:val="single" w:sz="4" w:space="0" w:color="auto"/>
                    <w:right w:val="single" w:sz="4" w:space="0" w:color="auto"/>
                  </w:tcBorders>
                  <w:shd w:val="clear" w:color="000000" w:fill="FFFFFF"/>
                  <w:noWrap/>
                  <w:vAlign w:val="center"/>
                  <w:hideMark/>
                </w:tcPr>
                <w:p w14:paraId="0CFD6E6E"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20,88 </w:t>
                  </w:r>
                </w:p>
              </w:tc>
              <w:tc>
                <w:tcPr>
                  <w:tcW w:w="1203" w:type="dxa"/>
                  <w:tcBorders>
                    <w:top w:val="nil"/>
                    <w:left w:val="nil"/>
                    <w:bottom w:val="single" w:sz="4" w:space="0" w:color="auto"/>
                    <w:right w:val="single" w:sz="4" w:space="0" w:color="auto"/>
                  </w:tcBorders>
                  <w:shd w:val="clear" w:color="000000" w:fill="FFFFFF"/>
                  <w:noWrap/>
                  <w:vAlign w:val="center"/>
                  <w:hideMark/>
                </w:tcPr>
                <w:p w14:paraId="71822429"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41,75 </w:t>
                  </w:r>
                </w:p>
              </w:tc>
              <w:tc>
                <w:tcPr>
                  <w:tcW w:w="866" w:type="dxa"/>
                  <w:tcBorders>
                    <w:top w:val="nil"/>
                    <w:left w:val="nil"/>
                    <w:bottom w:val="single" w:sz="4" w:space="0" w:color="auto"/>
                    <w:right w:val="single" w:sz="8" w:space="0" w:color="auto"/>
                  </w:tcBorders>
                  <w:shd w:val="clear" w:color="auto" w:fill="auto"/>
                  <w:noWrap/>
                  <w:vAlign w:val="center"/>
                  <w:hideMark/>
                </w:tcPr>
                <w:p w14:paraId="28B22D8F" w14:textId="77777777" w:rsidR="004E63D8" w:rsidRPr="009E01EF" w:rsidRDefault="004E63D8" w:rsidP="00085C1D">
                  <w:pPr>
                    <w:jc w:val="right"/>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0,00%</w:t>
                  </w:r>
                </w:p>
              </w:tc>
            </w:tr>
            <w:tr w:rsidR="004E63D8" w:rsidRPr="009E01EF" w14:paraId="507F12B9" w14:textId="77777777" w:rsidTr="00085C1D">
              <w:trPr>
                <w:trHeight w:val="510"/>
              </w:trPr>
              <w:tc>
                <w:tcPr>
                  <w:tcW w:w="1202" w:type="dxa"/>
                  <w:tcBorders>
                    <w:top w:val="nil"/>
                    <w:left w:val="single" w:sz="8" w:space="0" w:color="auto"/>
                    <w:bottom w:val="single" w:sz="4" w:space="0" w:color="auto"/>
                    <w:right w:val="single" w:sz="4" w:space="0" w:color="auto"/>
                  </w:tcBorders>
                  <w:shd w:val="clear" w:color="auto" w:fill="auto"/>
                  <w:vAlign w:val="center"/>
                  <w:hideMark/>
                </w:tcPr>
                <w:p w14:paraId="1E390337"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10.7</w:t>
                  </w:r>
                </w:p>
              </w:tc>
              <w:tc>
                <w:tcPr>
                  <w:tcW w:w="742" w:type="dxa"/>
                  <w:tcBorders>
                    <w:top w:val="nil"/>
                    <w:left w:val="nil"/>
                    <w:bottom w:val="single" w:sz="4" w:space="0" w:color="auto"/>
                    <w:right w:val="single" w:sz="4" w:space="0" w:color="auto"/>
                  </w:tcBorders>
                  <w:shd w:val="clear" w:color="auto" w:fill="auto"/>
                  <w:noWrap/>
                  <w:vAlign w:val="center"/>
                  <w:hideMark/>
                </w:tcPr>
                <w:p w14:paraId="0C3D0BC2"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102609</w:t>
                  </w:r>
                </w:p>
              </w:tc>
              <w:tc>
                <w:tcPr>
                  <w:tcW w:w="759" w:type="dxa"/>
                  <w:tcBorders>
                    <w:top w:val="nil"/>
                    <w:left w:val="nil"/>
                    <w:bottom w:val="single" w:sz="4" w:space="0" w:color="auto"/>
                    <w:right w:val="single" w:sz="4" w:space="0" w:color="auto"/>
                  </w:tcBorders>
                  <w:shd w:val="clear" w:color="auto" w:fill="auto"/>
                  <w:noWrap/>
                  <w:vAlign w:val="center"/>
                  <w:hideMark/>
                </w:tcPr>
                <w:p w14:paraId="1CF8BC7D"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SINAPI</w:t>
                  </w:r>
                </w:p>
              </w:tc>
              <w:tc>
                <w:tcPr>
                  <w:tcW w:w="4682" w:type="dxa"/>
                  <w:tcBorders>
                    <w:top w:val="nil"/>
                    <w:left w:val="nil"/>
                    <w:bottom w:val="single" w:sz="4" w:space="0" w:color="auto"/>
                    <w:right w:val="single" w:sz="4" w:space="0" w:color="auto"/>
                  </w:tcBorders>
                  <w:shd w:val="clear" w:color="000000" w:fill="FFFFFF"/>
                  <w:vAlign w:val="center"/>
                  <w:hideMark/>
                </w:tcPr>
                <w:p w14:paraId="0D63C4EE" w14:textId="77777777" w:rsidR="004E63D8" w:rsidRPr="009E01EF" w:rsidRDefault="004E63D8" w:rsidP="00085C1D">
                  <w:pPr>
                    <w:jc w:val="both"/>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CAIXA D´ÁGUA EM POLIETILENO, 2000 LITROS - FORNECIMENTO E INSTALAÇÃO. AF_06/2021</w:t>
                  </w:r>
                </w:p>
              </w:tc>
              <w:tc>
                <w:tcPr>
                  <w:tcW w:w="979" w:type="dxa"/>
                  <w:tcBorders>
                    <w:top w:val="nil"/>
                    <w:left w:val="nil"/>
                    <w:bottom w:val="single" w:sz="4" w:space="0" w:color="auto"/>
                    <w:right w:val="single" w:sz="4" w:space="0" w:color="auto"/>
                  </w:tcBorders>
                  <w:shd w:val="clear" w:color="000000" w:fill="FFFFFF"/>
                  <w:noWrap/>
                  <w:vAlign w:val="center"/>
                  <w:hideMark/>
                </w:tcPr>
                <w:p w14:paraId="478696CF" w14:textId="77777777" w:rsidR="004E63D8" w:rsidRPr="009E01EF" w:rsidRDefault="004E63D8" w:rsidP="00085C1D">
                  <w:pPr>
                    <w:jc w:val="center"/>
                    <w:rPr>
                      <w:rFonts w:ascii="Times New Roman" w:eastAsia="Times New Roman" w:hAnsi="Times New Roman" w:cs="Times New Roman"/>
                      <w:sz w:val="24"/>
                      <w:szCs w:val="24"/>
                      <w:lang w:eastAsia="pt-BR"/>
                    </w:rPr>
                  </w:pPr>
                  <w:proofErr w:type="spellStart"/>
                  <w:r w:rsidRPr="009E01EF">
                    <w:rPr>
                      <w:rFonts w:ascii="Times New Roman" w:eastAsia="Times New Roman" w:hAnsi="Times New Roman" w:cs="Times New Roman"/>
                      <w:sz w:val="24"/>
                      <w:szCs w:val="24"/>
                      <w:lang w:eastAsia="pt-BR"/>
                    </w:rPr>
                    <w:t>un</w:t>
                  </w:r>
                  <w:proofErr w:type="spellEnd"/>
                  <w:r w:rsidRPr="009E01EF">
                    <w:rPr>
                      <w:rFonts w:ascii="Times New Roman" w:eastAsia="Times New Roman" w:hAnsi="Times New Roman" w:cs="Times New Roman"/>
                      <w:sz w:val="24"/>
                      <w:szCs w:val="24"/>
                      <w:lang w:eastAsia="pt-BR"/>
                    </w:rPr>
                    <w:t xml:space="preserve"> </w:t>
                  </w:r>
                </w:p>
              </w:tc>
              <w:tc>
                <w:tcPr>
                  <w:tcW w:w="516" w:type="dxa"/>
                  <w:tcBorders>
                    <w:top w:val="nil"/>
                    <w:left w:val="nil"/>
                    <w:bottom w:val="single" w:sz="4" w:space="0" w:color="auto"/>
                    <w:right w:val="single" w:sz="4" w:space="0" w:color="auto"/>
                  </w:tcBorders>
                  <w:shd w:val="clear" w:color="000000" w:fill="FFFFFF"/>
                  <w:noWrap/>
                  <w:vAlign w:val="center"/>
                  <w:hideMark/>
                </w:tcPr>
                <w:p w14:paraId="11544D75"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1,00 </w:t>
                  </w:r>
                </w:p>
              </w:tc>
              <w:tc>
                <w:tcPr>
                  <w:tcW w:w="1534" w:type="dxa"/>
                  <w:tcBorders>
                    <w:top w:val="nil"/>
                    <w:left w:val="nil"/>
                    <w:bottom w:val="single" w:sz="4" w:space="0" w:color="auto"/>
                    <w:right w:val="single" w:sz="4" w:space="0" w:color="auto"/>
                  </w:tcBorders>
                  <w:shd w:val="clear" w:color="000000" w:fill="FFFFFF"/>
                  <w:noWrap/>
                  <w:vAlign w:val="center"/>
                  <w:hideMark/>
                </w:tcPr>
                <w:p w14:paraId="6A2C3534"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1.121,30 </w:t>
                  </w:r>
                </w:p>
              </w:tc>
              <w:tc>
                <w:tcPr>
                  <w:tcW w:w="1577" w:type="dxa"/>
                  <w:tcBorders>
                    <w:top w:val="nil"/>
                    <w:left w:val="nil"/>
                    <w:bottom w:val="single" w:sz="4" w:space="0" w:color="auto"/>
                    <w:right w:val="single" w:sz="4" w:space="0" w:color="auto"/>
                  </w:tcBorders>
                  <w:shd w:val="clear" w:color="000000" w:fill="FFFFFF"/>
                  <w:noWrap/>
                  <w:vAlign w:val="center"/>
                  <w:hideMark/>
                </w:tcPr>
                <w:p w14:paraId="3D01F278"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1.421,25 </w:t>
                  </w:r>
                </w:p>
              </w:tc>
              <w:tc>
                <w:tcPr>
                  <w:tcW w:w="1203" w:type="dxa"/>
                  <w:tcBorders>
                    <w:top w:val="nil"/>
                    <w:left w:val="nil"/>
                    <w:bottom w:val="single" w:sz="4" w:space="0" w:color="auto"/>
                    <w:right w:val="single" w:sz="4" w:space="0" w:color="auto"/>
                  </w:tcBorders>
                  <w:shd w:val="clear" w:color="000000" w:fill="FFFFFF"/>
                  <w:noWrap/>
                  <w:vAlign w:val="center"/>
                  <w:hideMark/>
                </w:tcPr>
                <w:p w14:paraId="0EBFB2A0"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1.421,25 </w:t>
                  </w:r>
                </w:p>
              </w:tc>
              <w:tc>
                <w:tcPr>
                  <w:tcW w:w="866" w:type="dxa"/>
                  <w:tcBorders>
                    <w:top w:val="nil"/>
                    <w:left w:val="nil"/>
                    <w:bottom w:val="single" w:sz="4" w:space="0" w:color="auto"/>
                    <w:right w:val="single" w:sz="8" w:space="0" w:color="auto"/>
                  </w:tcBorders>
                  <w:shd w:val="clear" w:color="auto" w:fill="auto"/>
                  <w:noWrap/>
                  <w:vAlign w:val="center"/>
                  <w:hideMark/>
                </w:tcPr>
                <w:p w14:paraId="6B344D1C" w14:textId="77777777" w:rsidR="004E63D8" w:rsidRPr="009E01EF" w:rsidRDefault="004E63D8" w:rsidP="00085C1D">
                  <w:pPr>
                    <w:jc w:val="right"/>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0,10%</w:t>
                  </w:r>
                </w:p>
              </w:tc>
            </w:tr>
            <w:tr w:rsidR="004E63D8" w:rsidRPr="009E01EF" w14:paraId="48D4D5C8" w14:textId="77777777" w:rsidTr="00085C1D">
              <w:trPr>
                <w:trHeight w:val="510"/>
              </w:trPr>
              <w:tc>
                <w:tcPr>
                  <w:tcW w:w="1202" w:type="dxa"/>
                  <w:tcBorders>
                    <w:top w:val="nil"/>
                    <w:left w:val="single" w:sz="8" w:space="0" w:color="auto"/>
                    <w:bottom w:val="single" w:sz="4" w:space="0" w:color="auto"/>
                    <w:right w:val="single" w:sz="4" w:space="0" w:color="auto"/>
                  </w:tcBorders>
                  <w:shd w:val="clear" w:color="auto" w:fill="auto"/>
                  <w:vAlign w:val="center"/>
                  <w:hideMark/>
                </w:tcPr>
                <w:p w14:paraId="35FE1E3F"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10.8</w:t>
                  </w:r>
                </w:p>
              </w:tc>
              <w:tc>
                <w:tcPr>
                  <w:tcW w:w="742" w:type="dxa"/>
                  <w:tcBorders>
                    <w:top w:val="nil"/>
                    <w:left w:val="nil"/>
                    <w:bottom w:val="single" w:sz="4" w:space="0" w:color="auto"/>
                    <w:right w:val="single" w:sz="4" w:space="0" w:color="auto"/>
                  </w:tcBorders>
                  <w:shd w:val="clear" w:color="auto" w:fill="auto"/>
                  <w:noWrap/>
                  <w:vAlign w:val="center"/>
                  <w:hideMark/>
                </w:tcPr>
                <w:p w14:paraId="70DB24F6"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86884</w:t>
                  </w:r>
                </w:p>
              </w:tc>
              <w:tc>
                <w:tcPr>
                  <w:tcW w:w="759" w:type="dxa"/>
                  <w:tcBorders>
                    <w:top w:val="nil"/>
                    <w:left w:val="nil"/>
                    <w:bottom w:val="single" w:sz="4" w:space="0" w:color="auto"/>
                    <w:right w:val="single" w:sz="4" w:space="0" w:color="auto"/>
                  </w:tcBorders>
                  <w:shd w:val="clear" w:color="auto" w:fill="auto"/>
                  <w:noWrap/>
                  <w:vAlign w:val="center"/>
                  <w:hideMark/>
                </w:tcPr>
                <w:p w14:paraId="2225D58C"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SINAPI</w:t>
                  </w:r>
                </w:p>
              </w:tc>
              <w:tc>
                <w:tcPr>
                  <w:tcW w:w="4682" w:type="dxa"/>
                  <w:tcBorders>
                    <w:top w:val="nil"/>
                    <w:left w:val="nil"/>
                    <w:bottom w:val="single" w:sz="4" w:space="0" w:color="auto"/>
                    <w:right w:val="single" w:sz="4" w:space="0" w:color="auto"/>
                  </w:tcBorders>
                  <w:shd w:val="clear" w:color="000000" w:fill="FFFFFF"/>
                  <w:vAlign w:val="center"/>
                  <w:hideMark/>
                </w:tcPr>
                <w:p w14:paraId="207E3028" w14:textId="77777777" w:rsidR="004E63D8" w:rsidRPr="009E01EF" w:rsidRDefault="004E63D8" w:rsidP="00085C1D">
                  <w:pPr>
                    <w:jc w:val="both"/>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ENGATE FLEXÍVEL EM PLÁSTICO BRANCO, 1/2 X 30CM - FORNECIMENTO E INSTALAÇÃO. AF_01/2020</w:t>
                  </w:r>
                </w:p>
              </w:tc>
              <w:tc>
                <w:tcPr>
                  <w:tcW w:w="979" w:type="dxa"/>
                  <w:tcBorders>
                    <w:top w:val="nil"/>
                    <w:left w:val="nil"/>
                    <w:bottom w:val="single" w:sz="4" w:space="0" w:color="auto"/>
                    <w:right w:val="single" w:sz="4" w:space="0" w:color="auto"/>
                  </w:tcBorders>
                  <w:shd w:val="clear" w:color="000000" w:fill="FFFFFF"/>
                  <w:noWrap/>
                  <w:vAlign w:val="center"/>
                  <w:hideMark/>
                </w:tcPr>
                <w:p w14:paraId="240A2F45" w14:textId="77777777" w:rsidR="004E63D8" w:rsidRPr="009E01EF" w:rsidRDefault="004E63D8" w:rsidP="00085C1D">
                  <w:pPr>
                    <w:jc w:val="center"/>
                    <w:rPr>
                      <w:rFonts w:ascii="Times New Roman" w:eastAsia="Times New Roman" w:hAnsi="Times New Roman" w:cs="Times New Roman"/>
                      <w:sz w:val="24"/>
                      <w:szCs w:val="24"/>
                      <w:lang w:eastAsia="pt-BR"/>
                    </w:rPr>
                  </w:pPr>
                  <w:proofErr w:type="spellStart"/>
                  <w:r w:rsidRPr="009E01EF">
                    <w:rPr>
                      <w:rFonts w:ascii="Times New Roman" w:eastAsia="Times New Roman" w:hAnsi="Times New Roman" w:cs="Times New Roman"/>
                      <w:sz w:val="24"/>
                      <w:szCs w:val="24"/>
                      <w:lang w:eastAsia="pt-BR"/>
                    </w:rPr>
                    <w:t>un</w:t>
                  </w:r>
                  <w:proofErr w:type="spellEnd"/>
                  <w:r w:rsidRPr="009E01EF">
                    <w:rPr>
                      <w:rFonts w:ascii="Times New Roman" w:eastAsia="Times New Roman" w:hAnsi="Times New Roman" w:cs="Times New Roman"/>
                      <w:sz w:val="24"/>
                      <w:szCs w:val="24"/>
                      <w:lang w:eastAsia="pt-BR"/>
                    </w:rPr>
                    <w:t xml:space="preserve"> </w:t>
                  </w:r>
                </w:p>
              </w:tc>
              <w:tc>
                <w:tcPr>
                  <w:tcW w:w="516" w:type="dxa"/>
                  <w:tcBorders>
                    <w:top w:val="nil"/>
                    <w:left w:val="nil"/>
                    <w:bottom w:val="single" w:sz="4" w:space="0" w:color="auto"/>
                    <w:right w:val="single" w:sz="4" w:space="0" w:color="auto"/>
                  </w:tcBorders>
                  <w:shd w:val="clear" w:color="000000" w:fill="FFFFFF"/>
                  <w:noWrap/>
                  <w:vAlign w:val="center"/>
                  <w:hideMark/>
                </w:tcPr>
                <w:p w14:paraId="35C44182"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10,00 </w:t>
                  </w:r>
                </w:p>
              </w:tc>
              <w:tc>
                <w:tcPr>
                  <w:tcW w:w="1534" w:type="dxa"/>
                  <w:tcBorders>
                    <w:top w:val="nil"/>
                    <w:left w:val="nil"/>
                    <w:bottom w:val="single" w:sz="4" w:space="0" w:color="auto"/>
                    <w:right w:val="single" w:sz="4" w:space="0" w:color="auto"/>
                  </w:tcBorders>
                  <w:shd w:val="clear" w:color="000000" w:fill="FFFFFF"/>
                  <w:noWrap/>
                  <w:vAlign w:val="center"/>
                  <w:hideMark/>
                </w:tcPr>
                <w:p w14:paraId="4511F117"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10,16 </w:t>
                  </w:r>
                </w:p>
              </w:tc>
              <w:tc>
                <w:tcPr>
                  <w:tcW w:w="1577" w:type="dxa"/>
                  <w:tcBorders>
                    <w:top w:val="nil"/>
                    <w:left w:val="nil"/>
                    <w:bottom w:val="single" w:sz="4" w:space="0" w:color="auto"/>
                    <w:right w:val="single" w:sz="4" w:space="0" w:color="auto"/>
                  </w:tcBorders>
                  <w:shd w:val="clear" w:color="000000" w:fill="FFFFFF"/>
                  <w:noWrap/>
                  <w:vAlign w:val="center"/>
                  <w:hideMark/>
                </w:tcPr>
                <w:p w14:paraId="5C5AE987"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12,88 </w:t>
                  </w:r>
                </w:p>
              </w:tc>
              <w:tc>
                <w:tcPr>
                  <w:tcW w:w="1203" w:type="dxa"/>
                  <w:tcBorders>
                    <w:top w:val="nil"/>
                    <w:left w:val="nil"/>
                    <w:bottom w:val="single" w:sz="4" w:space="0" w:color="auto"/>
                    <w:right w:val="single" w:sz="4" w:space="0" w:color="auto"/>
                  </w:tcBorders>
                  <w:shd w:val="clear" w:color="000000" w:fill="FFFFFF"/>
                  <w:noWrap/>
                  <w:vAlign w:val="center"/>
                  <w:hideMark/>
                </w:tcPr>
                <w:p w14:paraId="26BDC8A5"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128,78 </w:t>
                  </w:r>
                </w:p>
              </w:tc>
              <w:tc>
                <w:tcPr>
                  <w:tcW w:w="866" w:type="dxa"/>
                  <w:tcBorders>
                    <w:top w:val="nil"/>
                    <w:left w:val="nil"/>
                    <w:bottom w:val="single" w:sz="4" w:space="0" w:color="auto"/>
                    <w:right w:val="single" w:sz="8" w:space="0" w:color="auto"/>
                  </w:tcBorders>
                  <w:shd w:val="clear" w:color="auto" w:fill="auto"/>
                  <w:noWrap/>
                  <w:vAlign w:val="center"/>
                  <w:hideMark/>
                </w:tcPr>
                <w:p w14:paraId="59C72B4C" w14:textId="77777777" w:rsidR="004E63D8" w:rsidRPr="009E01EF" w:rsidRDefault="004E63D8" w:rsidP="00085C1D">
                  <w:pPr>
                    <w:jc w:val="right"/>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0,01%</w:t>
                  </w:r>
                </w:p>
              </w:tc>
            </w:tr>
            <w:tr w:rsidR="004E63D8" w:rsidRPr="009E01EF" w14:paraId="777FF219" w14:textId="77777777" w:rsidTr="00085C1D">
              <w:trPr>
                <w:trHeight w:val="1020"/>
              </w:trPr>
              <w:tc>
                <w:tcPr>
                  <w:tcW w:w="1202" w:type="dxa"/>
                  <w:tcBorders>
                    <w:top w:val="nil"/>
                    <w:left w:val="single" w:sz="8" w:space="0" w:color="auto"/>
                    <w:bottom w:val="single" w:sz="4" w:space="0" w:color="auto"/>
                    <w:right w:val="single" w:sz="4" w:space="0" w:color="auto"/>
                  </w:tcBorders>
                  <w:shd w:val="clear" w:color="auto" w:fill="auto"/>
                  <w:vAlign w:val="center"/>
                  <w:hideMark/>
                </w:tcPr>
                <w:p w14:paraId="281A24F6"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10.9</w:t>
                  </w:r>
                </w:p>
              </w:tc>
              <w:tc>
                <w:tcPr>
                  <w:tcW w:w="742" w:type="dxa"/>
                  <w:tcBorders>
                    <w:top w:val="nil"/>
                    <w:left w:val="nil"/>
                    <w:bottom w:val="single" w:sz="4" w:space="0" w:color="auto"/>
                    <w:right w:val="single" w:sz="4" w:space="0" w:color="auto"/>
                  </w:tcBorders>
                  <w:shd w:val="clear" w:color="auto" w:fill="auto"/>
                  <w:noWrap/>
                  <w:vAlign w:val="center"/>
                  <w:hideMark/>
                </w:tcPr>
                <w:p w14:paraId="0E08B9E7"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94703</w:t>
                  </w:r>
                </w:p>
              </w:tc>
              <w:tc>
                <w:tcPr>
                  <w:tcW w:w="759" w:type="dxa"/>
                  <w:tcBorders>
                    <w:top w:val="nil"/>
                    <w:left w:val="nil"/>
                    <w:bottom w:val="single" w:sz="4" w:space="0" w:color="auto"/>
                    <w:right w:val="single" w:sz="4" w:space="0" w:color="auto"/>
                  </w:tcBorders>
                  <w:shd w:val="clear" w:color="auto" w:fill="auto"/>
                  <w:noWrap/>
                  <w:vAlign w:val="center"/>
                  <w:hideMark/>
                </w:tcPr>
                <w:p w14:paraId="7FD07FCC"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SINAPI</w:t>
                  </w:r>
                </w:p>
              </w:tc>
              <w:tc>
                <w:tcPr>
                  <w:tcW w:w="4682" w:type="dxa"/>
                  <w:tcBorders>
                    <w:top w:val="nil"/>
                    <w:left w:val="nil"/>
                    <w:bottom w:val="single" w:sz="4" w:space="0" w:color="auto"/>
                    <w:right w:val="single" w:sz="4" w:space="0" w:color="auto"/>
                  </w:tcBorders>
                  <w:shd w:val="clear" w:color="000000" w:fill="FFFFFF"/>
                  <w:vAlign w:val="center"/>
                  <w:hideMark/>
                </w:tcPr>
                <w:p w14:paraId="7CC3ADBE" w14:textId="77777777" w:rsidR="004E63D8" w:rsidRPr="009E01EF" w:rsidRDefault="004E63D8" w:rsidP="00085C1D">
                  <w:pPr>
                    <w:jc w:val="both"/>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 xml:space="preserve">ADAPTADOR COM FLANGE E ANEL DE VEDAÇÃO, PVC, SOLDÁVEL, DN 25 MM X 3/4, INSTALADO EM RESERVAÇÃO DE ÁGUA DE EDIFICAÇÃO QUE POSSUA RESERVATÓRIO DE FIBRA/FIBROCIMENTO </w:t>
                  </w:r>
                  <w:r w:rsidRPr="009E01EF">
                    <w:rPr>
                      <w:rFonts w:ascii="Times New Roman" w:eastAsia="Times New Roman" w:hAnsi="Times New Roman" w:cs="Times New Roman"/>
                      <w:sz w:val="24"/>
                      <w:szCs w:val="24"/>
                      <w:lang w:eastAsia="pt-BR"/>
                    </w:rPr>
                    <w:lastRenderedPageBreak/>
                    <w:t>FORNECIMENTO E INSTALAÇÃO. AF_06/2016</w:t>
                  </w:r>
                </w:p>
              </w:tc>
              <w:tc>
                <w:tcPr>
                  <w:tcW w:w="979" w:type="dxa"/>
                  <w:tcBorders>
                    <w:top w:val="nil"/>
                    <w:left w:val="nil"/>
                    <w:bottom w:val="single" w:sz="4" w:space="0" w:color="auto"/>
                    <w:right w:val="single" w:sz="4" w:space="0" w:color="auto"/>
                  </w:tcBorders>
                  <w:shd w:val="clear" w:color="000000" w:fill="FFFFFF"/>
                  <w:noWrap/>
                  <w:vAlign w:val="center"/>
                  <w:hideMark/>
                </w:tcPr>
                <w:p w14:paraId="79ED3CF1" w14:textId="77777777" w:rsidR="004E63D8" w:rsidRPr="009E01EF" w:rsidRDefault="004E63D8" w:rsidP="00085C1D">
                  <w:pPr>
                    <w:jc w:val="center"/>
                    <w:rPr>
                      <w:rFonts w:ascii="Times New Roman" w:eastAsia="Times New Roman" w:hAnsi="Times New Roman" w:cs="Times New Roman"/>
                      <w:sz w:val="24"/>
                      <w:szCs w:val="24"/>
                      <w:lang w:eastAsia="pt-BR"/>
                    </w:rPr>
                  </w:pPr>
                  <w:proofErr w:type="spellStart"/>
                  <w:r w:rsidRPr="009E01EF">
                    <w:rPr>
                      <w:rFonts w:ascii="Times New Roman" w:eastAsia="Times New Roman" w:hAnsi="Times New Roman" w:cs="Times New Roman"/>
                      <w:sz w:val="24"/>
                      <w:szCs w:val="24"/>
                      <w:lang w:eastAsia="pt-BR"/>
                    </w:rPr>
                    <w:lastRenderedPageBreak/>
                    <w:t>un</w:t>
                  </w:r>
                  <w:proofErr w:type="spellEnd"/>
                  <w:r w:rsidRPr="009E01EF">
                    <w:rPr>
                      <w:rFonts w:ascii="Times New Roman" w:eastAsia="Times New Roman" w:hAnsi="Times New Roman" w:cs="Times New Roman"/>
                      <w:sz w:val="24"/>
                      <w:szCs w:val="24"/>
                      <w:lang w:eastAsia="pt-BR"/>
                    </w:rPr>
                    <w:t xml:space="preserve"> </w:t>
                  </w:r>
                </w:p>
              </w:tc>
              <w:tc>
                <w:tcPr>
                  <w:tcW w:w="516" w:type="dxa"/>
                  <w:tcBorders>
                    <w:top w:val="nil"/>
                    <w:left w:val="nil"/>
                    <w:bottom w:val="single" w:sz="4" w:space="0" w:color="auto"/>
                    <w:right w:val="single" w:sz="4" w:space="0" w:color="auto"/>
                  </w:tcBorders>
                  <w:shd w:val="clear" w:color="000000" w:fill="FFFFFF"/>
                  <w:noWrap/>
                  <w:vAlign w:val="center"/>
                  <w:hideMark/>
                </w:tcPr>
                <w:p w14:paraId="1D47F18C"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3,00 </w:t>
                  </w:r>
                </w:p>
              </w:tc>
              <w:tc>
                <w:tcPr>
                  <w:tcW w:w="1534" w:type="dxa"/>
                  <w:tcBorders>
                    <w:top w:val="nil"/>
                    <w:left w:val="nil"/>
                    <w:bottom w:val="single" w:sz="4" w:space="0" w:color="auto"/>
                    <w:right w:val="single" w:sz="4" w:space="0" w:color="auto"/>
                  </w:tcBorders>
                  <w:shd w:val="clear" w:color="000000" w:fill="FFFFFF"/>
                  <w:noWrap/>
                  <w:vAlign w:val="center"/>
                  <w:hideMark/>
                </w:tcPr>
                <w:p w14:paraId="6C0A5568"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17,71 </w:t>
                  </w:r>
                </w:p>
              </w:tc>
              <w:tc>
                <w:tcPr>
                  <w:tcW w:w="1577" w:type="dxa"/>
                  <w:tcBorders>
                    <w:top w:val="nil"/>
                    <w:left w:val="nil"/>
                    <w:bottom w:val="single" w:sz="4" w:space="0" w:color="auto"/>
                    <w:right w:val="single" w:sz="4" w:space="0" w:color="auto"/>
                  </w:tcBorders>
                  <w:shd w:val="clear" w:color="000000" w:fill="FFFFFF"/>
                  <w:noWrap/>
                  <w:vAlign w:val="center"/>
                  <w:hideMark/>
                </w:tcPr>
                <w:p w14:paraId="637B76E8"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22,45 </w:t>
                  </w:r>
                </w:p>
              </w:tc>
              <w:tc>
                <w:tcPr>
                  <w:tcW w:w="1203" w:type="dxa"/>
                  <w:tcBorders>
                    <w:top w:val="nil"/>
                    <w:left w:val="nil"/>
                    <w:bottom w:val="single" w:sz="4" w:space="0" w:color="auto"/>
                    <w:right w:val="single" w:sz="4" w:space="0" w:color="auto"/>
                  </w:tcBorders>
                  <w:shd w:val="clear" w:color="000000" w:fill="FFFFFF"/>
                  <w:noWrap/>
                  <w:vAlign w:val="center"/>
                  <w:hideMark/>
                </w:tcPr>
                <w:p w14:paraId="128D9380"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67,34 </w:t>
                  </w:r>
                </w:p>
              </w:tc>
              <w:tc>
                <w:tcPr>
                  <w:tcW w:w="866" w:type="dxa"/>
                  <w:tcBorders>
                    <w:top w:val="nil"/>
                    <w:left w:val="nil"/>
                    <w:bottom w:val="single" w:sz="4" w:space="0" w:color="auto"/>
                    <w:right w:val="single" w:sz="8" w:space="0" w:color="auto"/>
                  </w:tcBorders>
                  <w:shd w:val="clear" w:color="auto" w:fill="auto"/>
                  <w:noWrap/>
                  <w:vAlign w:val="center"/>
                  <w:hideMark/>
                </w:tcPr>
                <w:p w14:paraId="5C605A95" w14:textId="77777777" w:rsidR="004E63D8" w:rsidRPr="009E01EF" w:rsidRDefault="004E63D8" w:rsidP="00085C1D">
                  <w:pPr>
                    <w:jc w:val="right"/>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0,00%</w:t>
                  </w:r>
                </w:p>
              </w:tc>
            </w:tr>
            <w:tr w:rsidR="004E63D8" w:rsidRPr="009E01EF" w14:paraId="1C45D885" w14:textId="77777777" w:rsidTr="00085C1D">
              <w:trPr>
                <w:trHeight w:val="1020"/>
              </w:trPr>
              <w:tc>
                <w:tcPr>
                  <w:tcW w:w="1202" w:type="dxa"/>
                  <w:tcBorders>
                    <w:top w:val="nil"/>
                    <w:left w:val="single" w:sz="8" w:space="0" w:color="auto"/>
                    <w:bottom w:val="single" w:sz="4" w:space="0" w:color="auto"/>
                    <w:right w:val="single" w:sz="4" w:space="0" w:color="auto"/>
                  </w:tcBorders>
                  <w:shd w:val="clear" w:color="auto" w:fill="auto"/>
                  <w:vAlign w:val="center"/>
                  <w:hideMark/>
                </w:tcPr>
                <w:p w14:paraId="02779F79"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10.10</w:t>
                  </w:r>
                </w:p>
              </w:tc>
              <w:tc>
                <w:tcPr>
                  <w:tcW w:w="742" w:type="dxa"/>
                  <w:tcBorders>
                    <w:top w:val="nil"/>
                    <w:left w:val="nil"/>
                    <w:bottom w:val="single" w:sz="4" w:space="0" w:color="auto"/>
                    <w:right w:val="single" w:sz="4" w:space="0" w:color="auto"/>
                  </w:tcBorders>
                  <w:shd w:val="clear" w:color="auto" w:fill="auto"/>
                  <w:noWrap/>
                  <w:vAlign w:val="center"/>
                  <w:hideMark/>
                </w:tcPr>
                <w:p w14:paraId="422D9822"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94706</w:t>
                  </w:r>
                </w:p>
              </w:tc>
              <w:tc>
                <w:tcPr>
                  <w:tcW w:w="759" w:type="dxa"/>
                  <w:tcBorders>
                    <w:top w:val="nil"/>
                    <w:left w:val="nil"/>
                    <w:bottom w:val="single" w:sz="4" w:space="0" w:color="auto"/>
                    <w:right w:val="single" w:sz="4" w:space="0" w:color="auto"/>
                  </w:tcBorders>
                  <w:shd w:val="clear" w:color="auto" w:fill="auto"/>
                  <w:noWrap/>
                  <w:vAlign w:val="center"/>
                  <w:hideMark/>
                </w:tcPr>
                <w:p w14:paraId="6A322C83"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SINAPI</w:t>
                  </w:r>
                </w:p>
              </w:tc>
              <w:tc>
                <w:tcPr>
                  <w:tcW w:w="4682" w:type="dxa"/>
                  <w:tcBorders>
                    <w:top w:val="nil"/>
                    <w:left w:val="nil"/>
                    <w:bottom w:val="single" w:sz="4" w:space="0" w:color="auto"/>
                    <w:right w:val="single" w:sz="4" w:space="0" w:color="auto"/>
                  </w:tcBorders>
                  <w:shd w:val="clear" w:color="000000" w:fill="FFFFFF"/>
                  <w:vAlign w:val="center"/>
                  <w:hideMark/>
                </w:tcPr>
                <w:p w14:paraId="21E29E78" w14:textId="77777777" w:rsidR="004E63D8" w:rsidRPr="009E01EF" w:rsidRDefault="004E63D8" w:rsidP="00085C1D">
                  <w:pPr>
                    <w:jc w:val="both"/>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ADAPTADOR COM FLANGE E ANEL DE VEDAÇÃO, PVC, SOLDÁVEL, DN 50 MM X 1 1/</w:t>
                  </w:r>
                  <w:proofErr w:type="gramStart"/>
                  <w:r w:rsidRPr="009E01EF">
                    <w:rPr>
                      <w:rFonts w:ascii="Times New Roman" w:eastAsia="Times New Roman" w:hAnsi="Times New Roman" w:cs="Times New Roman"/>
                      <w:sz w:val="24"/>
                      <w:szCs w:val="24"/>
                      <w:lang w:eastAsia="pt-BR"/>
                    </w:rPr>
                    <w:t>2 ,</w:t>
                  </w:r>
                  <w:proofErr w:type="gramEnd"/>
                  <w:r w:rsidRPr="009E01EF">
                    <w:rPr>
                      <w:rFonts w:ascii="Times New Roman" w:eastAsia="Times New Roman" w:hAnsi="Times New Roman" w:cs="Times New Roman"/>
                      <w:sz w:val="24"/>
                      <w:szCs w:val="24"/>
                      <w:lang w:eastAsia="pt-BR"/>
                    </w:rPr>
                    <w:t xml:space="preserve"> INSTALADO EM RESERVAÇÃO DE ÁGUA DE EDIFICAÇÃO QUE POSSUA RESERVATÓRIO DE FIBRA/FIBROCIMENTO FORNECIMENTO E INSTALAÇÃO. AF_06/2016</w:t>
                  </w:r>
                </w:p>
              </w:tc>
              <w:tc>
                <w:tcPr>
                  <w:tcW w:w="979" w:type="dxa"/>
                  <w:tcBorders>
                    <w:top w:val="nil"/>
                    <w:left w:val="nil"/>
                    <w:bottom w:val="single" w:sz="4" w:space="0" w:color="auto"/>
                    <w:right w:val="single" w:sz="4" w:space="0" w:color="auto"/>
                  </w:tcBorders>
                  <w:shd w:val="clear" w:color="000000" w:fill="FFFFFF"/>
                  <w:noWrap/>
                  <w:vAlign w:val="center"/>
                  <w:hideMark/>
                </w:tcPr>
                <w:p w14:paraId="0DE62542" w14:textId="77777777" w:rsidR="004E63D8" w:rsidRPr="009E01EF" w:rsidRDefault="004E63D8" w:rsidP="00085C1D">
                  <w:pPr>
                    <w:jc w:val="center"/>
                    <w:rPr>
                      <w:rFonts w:ascii="Times New Roman" w:eastAsia="Times New Roman" w:hAnsi="Times New Roman" w:cs="Times New Roman"/>
                      <w:sz w:val="24"/>
                      <w:szCs w:val="24"/>
                      <w:lang w:eastAsia="pt-BR"/>
                    </w:rPr>
                  </w:pPr>
                  <w:proofErr w:type="spellStart"/>
                  <w:r w:rsidRPr="009E01EF">
                    <w:rPr>
                      <w:rFonts w:ascii="Times New Roman" w:eastAsia="Times New Roman" w:hAnsi="Times New Roman" w:cs="Times New Roman"/>
                      <w:sz w:val="24"/>
                      <w:szCs w:val="24"/>
                      <w:lang w:eastAsia="pt-BR"/>
                    </w:rPr>
                    <w:t>un</w:t>
                  </w:r>
                  <w:proofErr w:type="spellEnd"/>
                  <w:r w:rsidRPr="009E01EF">
                    <w:rPr>
                      <w:rFonts w:ascii="Times New Roman" w:eastAsia="Times New Roman" w:hAnsi="Times New Roman" w:cs="Times New Roman"/>
                      <w:sz w:val="24"/>
                      <w:szCs w:val="24"/>
                      <w:lang w:eastAsia="pt-BR"/>
                    </w:rPr>
                    <w:t xml:space="preserve"> </w:t>
                  </w:r>
                </w:p>
              </w:tc>
              <w:tc>
                <w:tcPr>
                  <w:tcW w:w="516" w:type="dxa"/>
                  <w:tcBorders>
                    <w:top w:val="nil"/>
                    <w:left w:val="nil"/>
                    <w:bottom w:val="single" w:sz="4" w:space="0" w:color="auto"/>
                    <w:right w:val="single" w:sz="4" w:space="0" w:color="auto"/>
                  </w:tcBorders>
                  <w:shd w:val="clear" w:color="000000" w:fill="FFFFFF"/>
                  <w:noWrap/>
                  <w:vAlign w:val="center"/>
                  <w:hideMark/>
                </w:tcPr>
                <w:p w14:paraId="51300947"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2,00 </w:t>
                  </w:r>
                </w:p>
              </w:tc>
              <w:tc>
                <w:tcPr>
                  <w:tcW w:w="1534" w:type="dxa"/>
                  <w:tcBorders>
                    <w:top w:val="nil"/>
                    <w:left w:val="nil"/>
                    <w:bottom w:val="single" w:sz="4" w:space="0" w:color="auto"/>
                    <w:right w:val="single" w:sz="4" w:space="0" w:color="auto"/>
                  </w:tcBorders>
                  <w:shd w:val="clear" w:color="000000" w:fill="FFFFFF"/>
                  <w:noWrap/>
                  <w:vAlign w:val="center"/>
                  <w:hideMark/>
                </w:tcPr>
                <w:p w14:paraId="3AE0BA64"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31,12 </w:t>
                  </w:r>
                </w:p>
              </w:tc>
              <w:tc>
                <w:tcPr>
                  <w:tcW w:w="1577" w:type="dxa"/>
                  <w:tcBorders>
                    <w:top w:val="nil"/>
                    <w:left w:val="nil"/>
                    <w:bottom w:val="single" w:sz="4" w:space="0" w:color="auto"/>
                    <w:right w:val="single" w:sz="4" w:space="0" w:color="auto"/>
                  </w:tcBorders>
                  <w:shd w:val="clear" w:color="000000" w:fill="FFFFFF"/>
                  <w:noWrap/>
                  <w:vAlign w:val="center"/>
                  <w:hideMark/>
                </w:tcPr>
                <w:p w14:paraId="5A5B60BF"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39,44 </w:t>
                  </w:r>
                </w:p>
              </w:tc>
              <w:tc>
                <w:tcPr>
                  <w:tcW w:w="1203" w:type="dxa"/>
                  <w:tcBorders>
                    <w:top w:val="nil"/>
                    <w:left w:val="nil"/>
                    <w:bottom w:val="single" w:sz="4" w:space="0" w:color="auto"/>
                    <w:right w:val="single" w:sz="4" w:space="0" w:color="auto"/>
                  </w:tcBorders>
                  <w:shd w:val="clear" w:color="000000" w:fill="FFFFFF"/>
                  <w:noWrap/>
                  <w:vAlign w:val="center"/>
                  <w:hideMark/>
                </w:tcPr>
                <w:p w14:paraId="7E9B7818"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78,89 </w:t>
                  </w:r>
                </w:p>
              </w:tc>
              <w:tc>
                <w:tcPr>
                  <w:tcW w:w="866" w:type="dxa"/>
                  <w:tcBorders>
                    <w:top w:val="nil"/>
                    <w:left w:val="nil"/>
                    <w:bottom w:val="single" w:sz="4" w:space="0" w:color="auto"/>
                    <w:right w:val="single" w:sz="8" w:space="0" w:color="auto"/>
                  </w:tcBorders>
                  <w:shd w:val="clear" w:color="auto" w:fill="auto"/>
                  <w:noWrap/>
                  <w:vAlign w:val="center"/>
                  <w:hideMark/>
                </w:tcPr>
                <w:p w14:paraId="2D5B2276" w14:textId="77777777" w:rsidR="004E63D8" w:rsidRPr="009E01EF" w:rsidRDefault="004E63D8" w:rsidP="00085C1D">
                  <w:pPr>
                    <w:jc w:val="right"/>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0,01%</w:t>
                  </w:r>
                </w:p>
              </w:tc>
            </w:tr>
            <w:tr w:rsidR="004E63D8" w:rsidRPr="009E01EF" w14:paraId="68CEE08B" w14:textId="77777777" w:rsidTr="00085C1D">
              <w:trPr>
                <w:trHeight w:val="510"/>
              </w:trPr>
              <w:tc>
                <w:tcPr>
                  <w:tcW w:w="1202" w:type="dxa"/>
                  <w:tcBorders>
                    <w:top w:val="nil"/>
                    <w:left w:val="single" w:sz="8" w:space="0" w:color="auto"/>
                    <w:bottom w:val="single" w:sz="4" w:space="0" w:color="auto"/>
                    <w:right w:val="single" w:sz="4" w:space="0" w:color="auto"/>
                  </w:tcBorders>
                  <w:shd w:val="clear" w:color="auto" w:fill="auto"/>
                  <w:vAlign w:val="center"/>
                  <w:hideMark/>
                </w:tcPr>
                <w:p w14:paraId="3E901D04"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10.11</w:t>
                  </w:r>
                </w:p>
              </w:tc>
              <w:tc>
                <w:tcPr>
                  <w:tcW w:w="742" w:type="dxa"/>
                  <w:tcBorders>
                    <w:top w:val="nil"/>
                    <w:left w:val="nil"/>
                    <w:bottom w:val="single" w:sz="4" w:space="0" w:color="auto"/>
                    <w:right w:val="single" w:sz="4" w:space="0" w:color="auto"/>
                  </w:tcBorders>
                  <w:shd w:val="clear" w:color="auto" w:fill="auto"/>
                  <w:noWrap/>
                  <w:vAlign w:val="center"/>
                  <w:hideMark/>
                </w:tcPr>
                <w:p w14:paraId="39B5ECDC"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89481</w:t>
                  </w:r>
                </w:p>
              </w:tc>
              <w:tc>
                <w:tcPr>
                  <w:tcW w:w="759" w:type="dxa"/>
                  <w:tcBorders>
                    <w:top w:val="nil"/>
                    <w:left w:val="nil"/>
                    <w:bottom w:val="single" w:sz="4" w:space="0" w:color="auto"/>
                    <w:right w:val="single" w:sz="4" w:space="0" w:color="auto"/>
                  </w:tcBorders>
                  <w:shd w:val="clear" w:color="auto" w:fill="auto"/>
                  <w:noWrap/>
                  <w:vAlign w:val="center"/>
                  <w:hideMark/>
                </w:tcPr>
                <w:p w14:paraId="134C7590"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SINAPI</w:t>
                  </w:r>
                </w:p>
              </w:tc>
              <w:tc>
                <w:tcPr>
                  <w:tcW w:w="4682" w:type="dxa"/>
                  <w:tcBorders>
                    <w:top w:val="nil"/>
                    <w:left w:val="nil"/>
                    <w:bottom w:val="single" w:sz="4" w:space="0" w:color="auto"/>
                    <w:right w:val="single" w:sz="4" w:space="0" w:color="auto"/>
                  </w:tcBorders>
                  <w:shd w:val="clear" w:color="000000" w:fill="FFFFFF"/>
                  <w:vAlign w:val="center"/>
                  <w:hideMark/>
                </w:tcPr>
                <w:p w14:paraId="7746CD48" w14:textId="77777777" w:rsidR="004E63D8" w:rsidRPr="009E01EF" w:rsidRDefault="004E63D8" w:rsidP="00085C1D">
                  <w:pPr>
                    <w:jc w:val="both"/>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JOELHO 90 GRAUS, PVC, SOLDÁVEL, DN 25MM, INSTALADO EM PRUMADA DE ÁGUA - FORNECIMENTO E INSTALAÇÃO. AF_12/2014</w:t>
                  </w:r>
                </w:p>
              </w:tc>
              <w:tc>
                <w:tcPr>
                  <w:tcW w:w="979" w:type="dxa"/>
                  <w:tcBorders>
                    <w:top w:val="nil"/>
                    <w:left w:val="nil"/>
                    <w:bottom w:val="single" w:sz="4" w:space="0" w:color="auto"/>
                    <w:right w:val="single" w:sz="4" w:space="0" w:color="auto"/>
                  </w:tcBorders>
                  <w:shd w:val="clear" w:color="000000" w:fill="FFFFFF"/>
                  <w:noWrap/>
                  <w:vAlign w:val="center"/>
                  <w:hideMark/>
                </w:tcPr>
                <w:p w14:paraId="723E374B" w14:textId="77777777" w:rsidR="004E63D8" w:rsidRPr="009E01EF" w:rsidRDefault="004E63D8" w:rsidP="00085C1D">
                  <w:pPr>
                    <w:jc w:val="center"/>
                    <w:rPr>
                      <w:rFonts w:ascii="Times New Roman" w:eastAsia="Times New Roman" w:hAnsi="Times New Roman" w:cs="Times New Roman"/>
                      <w:sz w:val="24"/>
                      <w:szCs w:val="24"/>
                      <w:lang w:eastAsia="pt-BR"/>
                    </w:rPr>
                  </w:pPr>
                  <w:proofErr w:type="spellStart"/>
                  <w:r w:rsidRPr="009E01EF">
                    <w:rPr>
                      <w:rFonts w:ascii="Times New Roman" w:eastAsia="Times New Roman" w:hAnsi="Times New Roman" w:cs="Times New Roman"/>
                      <w:sz w:val="24"/>
                      <w:szCs w:val="24"/>
                      <w:lang w:eastAsia="pt-BR"/>
                    </w:rPr>
                    <w:t>un</w:t>
                  </w:r>
                  <w:proofErr w:type="spellEnd"/>
                  <w:r w:rsidRPr="009E01EF">
                    <w:rPr>
                      <w:rFonts w:ascii="Times New Roman" w:eastAsia="Times New Roman" w:hAnsi="Times New Roman" w:cs="Times New Roman"/>
                      <w:sz w:val="24"/>
                      <w:szCs w:val="24"/>
                      <w:lang w:eastAsia="pt-BR"/>
                    </w:rPr>
                    <w:t xml:space="preserve"> </w:t>
                  </w:r>
                </w:p>
              </w:tc>
              <w:tc>
                <w:tcPr>
                  <w:tcW w:w="516" w:type="dxa"/>
                  <w:tcBorders>
                    <w:top w:val="nil"/>
                    <w:left w:val="nil"/>
                    <w:bottom w:val="single" w:sz="4" w:space="0" w:color="auto"/>
                    <w:right w:val="single" w:sz="4" w:space="0" w:color="auto"/>
                  </w:tcBorders>
                  <w:shd w:val="clear" w:color="000000" w:fill="FFFFFF"/>
                  <w:noWrap/>
                  <w:vAlign w:val="center"/>
                  <w:hideMark/>
                </w:tcPr>
                <w:p w14:paraId="57DC2710"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11,00 </w:t>
                  </w:r>
                </w:p>
              </w:tc>
              <w:tc>
                <w:tcPr>
                  <w:tcW w:w="1534" w:type="dxa"/>
                  <w:tcBorders>
                    <w:top w:val="nil"/>
                    <w:left w:val="nil"/>
                    <w:bottom w:val="single" w:sz="4" w:space="0" w:color="auto"/>
                    <w:right w:val="single" w:sz="4" w:space="0" w:color="auto"/>
                  </w:tcBorders>
                  <w:shd w:val="clear" w:color="000000" w:fill="FFFFFF"/>
                  <w:noWrap/>
                  <w:vAlign w:val="center"/>
                  <w:hideMark/>
                </w:tcPr>
                <w:p w14:paraId="33D38387"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5,10 </w:t>
                  </w:r>
                </w:p>
              </w:tc>
              <w:tc>
                <w:tcPr>
                  <w:tcW w:w="1577" w:type="dxa"/>
                  <w:tcBorders>
                    <w:top w:val="nil"/>
                    <w:left w:val="nil"/>
                    <w:bottom w:val="single" w:sz="4" w:space="0" w:color="auto"/>
                    <w:right w:val="single" w:sz="4" w:space="0" w:color="auto"/>
                  </w:tcBorders>
                  <w:shd w:val="clear" w:color="000000" w:fill="FFFFFF"/>
                  <w:noWrap/>
                  <w:vAlign w:val="center"/>
                  <w:hideMark/>
                </w:tcPr>
                <w:p w14:paraId="5469AF67"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6,46 </w:t>
                  </w:r>
                </w:p>
              </w:tc>
              <w:tc>
                <w:tcPr>
                  <w:tcW w:w="1203" w:type="dxa"/>
                  <w:tcBorders>
                    <w:top w:val="nil"/>
                    <w:left w:val="nil"/>
                    <w:bottom w:val="single" w:sz="4" w:space="0" w:color="auto"/>
                    <w:right w:val="single" w:sz="4" w:space="0" w:color="auto"/>
                  </w:tcBorders>
                  <w:shd w:val="clear" w:color="000000" w:fill="FFFFFF"/>
                  <w:noWrap/>
                  <w:vAlign w:val="center"/>
                  <w:hideMark/>
                </w:tcPr>
                <w:p w14:paraId="757AE8B1"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71,11 </w:t>
                  </w:r>
                </w:p>
              </w:tc>
              <w:tc>
                <w:tcPr>
                  <w:tcW w:w="866" w:type="dxa"/>
                  <w:tcBorders>
                    <w:top w:val="nil"/>
                    <w:left w:val="nil"/>
                    <w:bottom w:val="single" w:sz="4" w:space="0" w:color="auto"/>
                    <w:right w:val="single" w:sz="8" w:space="0" w:color="auto"/>
                  </w:tcBorders>
                  <w:shd w:val="clear" w:color="auto" w:fill="auto"/>
                  <w:noWrap/>
                  <w:vAlign w:val="center"/>
                  <w:hideMark/>
                </w:tcPr>
                <w:p w14:paraId="073DCC2F" w14:textId="77777777" w:rsidR="004E63D8" w:rsidRPr="009E01EF" w:rsidRDefault="004E63D8" w:rsidP="00085C1D">
                  <w:pPr>
                    <w:jc w:val="right"/>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0,01%</w:t>
                  </w:r>
                </w:p>
              </w:tc>
            </w:tr>
            <w:tr w:rsidR="004E63D8" w:rsidRPr="009E01EF" w14:paraId="3B377A1D" w14:textId="77777777" w:rsidTr="00085C1D">
              <w:trPr>
                <w:trHeight w:val="510"/>
              </w:trPr>
              <w:tc>
                <w:tcPr>
                  <w:tcW w:w="1202" w:type="dxa"/>
                  <w:tcBorders>
                    <w:top w:val="nil"/>
                    <w:left w:val="single" w:sz="8" w:space="0" w:color="auto"/>
                    <w:bottom w:val="single" w:sz="4" w:space="0" w:color="auto"/>
                    <w:right w:val="single" w:sz="4" w:space="0" w:color="auto"/>
                  </w:tcBorders>
                  <w:shd w:val="clear" w:color="auto" w:fill="auto"/>
                  <w:vAlign w:val="center"/>
                  <w:hideMark/>
                </w:tcPr>
                <w:p w14:paraId="63891A8C"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10.12</w:t>
                  </w:r>
                </w:p>
              </w:tc>
              <w:tc>
                <w:tcPr>
                  <w:tcW w:w="742" w:type="dxa"/>
                  <w:tcBorders>
                    <w:top w:val="nil"/>
                    <w:left w:val="nil"/>
                    <w:bottom w:val="single" w:sz="4" w:space="0" w:color="auto"/>
                    <w:right w:val="single" w:sz="4" w:space="0" w:color="auto"/>
                  </w:tcBorders>
                  <w:shd w:val="clear" w:color="auto" w:fill="auto"/>
                  <w:noWrap/>
                  <w:vAlign w:val="center"/>
                  <w:hideMark/>
                </w:tcPr>
                <w:p w14:paraId="1DCC55D6"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89492</w:t>
                  </w:r>
                </w:p>
              </w:tc>
              <w:tc>
                <w:tcPr>
                  <w:tcW w:w="759" w:type="dxa"/>
                  <w:tcBorders>
                    <w:top w:val="nil"/>
                    <w:left w:val="nil"/>
                    <w:bottom w:val="single" w:sz="4" w:space="0" w:color="auto"/>
                    <w:right w:val="single" w:sz="4" w:space="0" w:color="auto"/>
                  </w:tcBorders>
                  <w:shd w:val="clear" w:color="auto" w:fill="auto"/>
                  <w:noWrap/>
                  <w:vAlign w:val="center"/>
                  <w:hideMark/>
                </w:tcPr>
                <w:p w14:paraId="4305B893"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SINAPI</w:t>
                  </w:r>
                </w:p>
              </w:tc>
              <w:tc>
                <w:tcPr>
                  <w:tcW w:w="4682" w:type="dxa"/>
                  <w:tcBorders>
                    <w:top w:val="nil"/>
                    <w:left w:val="nil"/>
                    <w:bottom w:val="single" w:sz="4" w:space="0" w:color="auto"/>
                    <w:right w:val="single" w:sz="4" w:space="0" w:color="auto"/>
                  </w:tcBorders>
                  <w:shd w:val="clear" w:color="000000" w:fill="FFFFFF"/>
                  <w:vAlign w:val="center"/>
                  <w:hideMark/>
                </w:tcPr>
                <w:p w14:paraId="4D86C455" w14:textId="77777777" w:rsidR="004E63D8" w:rsidRPr="009E01EF" w:rsidRDefault="004E63D8" w:rsidP="00085C1D">
                  <w:pPr>
                    <w:jc w:val="both"/>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JOELHO 90 GRAUS, PVC, SOLDÁVEL, DN 32MM, INSTALADO EM PRUMADA DE ÁGUA - FORNECIMENTO E INSTALAÇÃO. AF_12/2014</w:t>
                  </w:r>
                </w:p>
              </w:tc>
              <w:tc>
                <w:tcPr>
                  <w:tcW w:w="979" w:type="dxa"/>
                  <w:tcBorders>
                    <w:top w:val="nil"/>
                    <w:left w:val="nil"/>
                    <w:bottom w:val="single" w:sz="4" w:space="0" w:color="auto"/>
                    <w:right w:val="single" w:sz="4" w:space="0" w:color="auto"/>
                  </w:tcBorders>
                  <w:shd w:val="clear" w:color="000000" w:fill="FFFFFF"/>
                  <w:noWrap/>
                  <w:vAlign w:val="center"/>
                  <w:hideMark/>
                </w:tcPr>
                <w:p w14:paraId="4626BE0E" w14:textId="77777777" w:rsidR="004E63D8" w:rsidRPr="009E01EF" w:rsidRDefault="004E63D8" w:rsidP="00085C1D">
                  <w:pPr>
                    <w:jc w:val="center"/>
                    <w:rPr>
                      <w:rFonts w:ascii="Times New Roman" w:eastAsia="Times New Roman" w:hAnsi="Times New Roman" w:cs="Times New Roman"/>
                      <w:sz w:val="24"/>
                      <w:szCs w:val="24"/>
                      <w:lang w:eastAsia="pt-BR"/>
                    </w:rPr>
                  </w:pPr>
                  <w:proofErr w:type="spellStart"/>
                  <w:r w:rsidRPr="009E01EF">
                    <w:rPr>
                      <w:rFonts w:ascii="Times New Roman" w:eastAsia="Times New Roman" w:hAnsi="Times New Roman" w:cs="Times New Roman"/>
                      <w:sz w:val="24"/>
                      <w:szCs w:val="24"/>
                      <w:lang w:eastAsia="pt-BR"/>
                    </w:rPr>
                    <w:t>un</w:t>
                  </w:r>
                  <w:proofErr w:type="spellEnd"/>
                  <w:r w:rsidRPr="009E01EF">
                    <w:rPr>
                      <w:rFonts w:ascii="Times New Roman" w:eastAsia="Times New Roman" w:hAnsi="Times New Roman" w:cs="Times New Roman"/>
                      <w:sz w:val="24"/>
                      <w:szCs w:val="24"/>
                      <w:lang w:eastAsia="pt-BR"/>
                    </w:rPr>
                    <w:t xml:space="preserve"> </w:t>
                  </w:r>
                </w:p>
              </w:tc>
              <w:tc>
                <w:tcPr>
                  <w:tcW w:w="516" w:type="dxa"/>
                  <w:tcBorders>
                    <w:top w:val="nil"/>
                    <w:left w:val="nil"/>
                    <w:bottom w:val="single" w:sz="4" w:space="0" w:color="auto"/>
                    <w:right w:val="single" w:sz="4" w:space="0" w:color="auto"/>
                  </w:tcBorders>
                  <w:shd w:val="clear" w:color="000000" w:fill="FFFFFF"/>
                  <w:noWrap/>
                  <w:vAlign w:val="center"/>
                  <w:hideMark/>
                </w:tcPr>
                <w:p w14:paraId="5755FC5F"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6,00 </w:t>
                  </w:r>
                </w:p>
              </w:tc>
              <w:tc>
                <w:tcPr>
                  <w:tcW w:w="1534" w:type="dxa"/>
                  <w:tcBorders>
                    <w:top w:val="nil"/>
                    <w:left w:val="nil"/>
                    <w:bottom w:val="single" w:sz="4" w:space="0" w:color="auto"/>
                    <w:right w:val="single" w:sz="4" w:space="0" w:color="auto"/>
                  </w:tcBorders>
                  <w:shd w:val="clear" w:color="000000" w:fill="FFFFFF"/>
                  <w:noWrap/>
                  <w:vAlign w:val="center"/>
                  <w:hideMark/>
                </w:tcPr>
                <w:p w14:paraId="18BFA7D3"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7,66 </w:t>
                  </w:r>
                </w:p>
              </w:tc>
              <w:tc>
                <w:tcPr>
                  <w:tcW w:w="1577" w:type="dxa"/>
                  <w:tcBorders>
                    <w:top w:val="nil"/>
                    <w:left w:val="nil"/>
                    <w:bottom w:val="single" w:sz="4" w:space="0" w:color="auto"/>
                    <w:right w:val="single" w:sz="4" w:space="0" w:color="auto"/>
                  </w:tcBorders>
                  <w:shd w:val="clear" w:color="000000" w:fill="FFFFFF"/>
                  <w:noWrap/>
                  <w:vAlign w:val="center"/>
                  <w:hideMark/>
                </w:tcPr>
                <w:p w14:paraId="0B95FEEE"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9,71 </w:t>
                  </w:r>
                </w:p>
              </w:tc>
              <w:tc>
                <w:tcPr>
                  <w:tcW w:w="1203" w:type="dxa"/>
                  <w:tcBorders>
                    <w:top w:val="nil"/>
                    <w:left w:val="nil"/>
                    <w:bottom w:val="single" w:sz="4" w:space="0" w:color="auto"/>
                    <w:right w:val="single" w:sz="4" w:space="0" w:color="auto"/>
                  </w:tcBorders>
                  <w:shd w:val="clear" w:color="000000" w:fill="FFFFFF"/>
                  <w:noWrap/>
                  <w:vAlign w:val="center"/>
                  <w:hideMark/>
                </w:tcPr>
                <w:p w14:paraId="1461A98F"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58,25 </w:t>
                  </w:r>
                </w:p>
              </w:tc>
              <w:tc>
                <w:tcPr>
                  <w:tcW w:w="866" w:type="dxa"/>
                  <w:tcBorders>
                    <w:top w:val="nil"/>
                    <w:left w:val="nil"/>
                    <w:bottom w:val="single" w:sz="4" w:space="0" w:color="auto"/>
                    <w:right w:val="single" w:sz="8" w:space="0" w:color="auto"/>
                  </w:tcBorders>
                  <w:shd w:val="clear" w:color="auto" w:fill="auto"/>
                  <w:noWrap/>
                  <w:vAlign w:val="center"/>
                  <w:hideMark/>
                </w:tcPr>
                <w:p w14:paraId="01B2962A" w14:textId="77777777" w:rsidR="004E63D8" w:rsidRPr="009E01EF" w:rsidRDefault="004E63D8" w:rsidP="00085C1D">
                  <w:pPr>
                    <w:jc w:val="right"/>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0,00%</w:t>
                  </w:r>
                </w:p>
              </w:tc>
            </w:tr>
            <w:tr w:rsidR="004E63D8" w:rsidRPr="009E01EF" w14:paraId="1E95558B" w14:textId="77777777" w:rsidTr="00085C1D">
              <w:trPr>
                <w:trHeight w:val="499"/>
              </w:trPr>
              <w:tc>
                <w:tcPr>
                  <w:tcW w:w="1202" w:type="dxa"/>
                  <w:tcBorders>
                    <w:top w:val="nil"/>
                    <w:left w:val="single" w:sz="8" w:space="0" w:color="auto"/>
                    <w:bottom w:val="single" w:sz="4" w:space="0" w:color="auto"/>
                    <w:right w:val="single" w:sz="4" w:space="0" w:color="auto"/>
                  </w:tcBorders>
                  <w:shd w:val="clear" w:color="auto" w:fill="auto"/>
                  <w:vAlign w:val="center"/>
                  <w:hideMark/>
                </w:tcPr>
                <w:p w14:paraId="5A546E7F"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10.13</w:t>
                  </w:r>
                </w:p>
              </w:tc>
              <w:tc>
                <w:tcPr>
                  <w:tcW w:w="742" w:type="dxa"/>
                  <w:tcBorders>
                    <w:top w:val="nil"/>
                    <w:left w:val="nil"/>
                    <w:bottom w:val="single" w:sz="4" w:space="0" w:color="auto"/>
                    <w:right w:val="single" w:sz="4" w:space="0" w:color="auto"/>
                  </w:tcBorders>
                  <w:shd w:val="clear" w:color="auto" w:fill="auto"/>
                  <w:noWrap/>
                  <w:vAlign w:val="center"/>
                  <w:hideMark/>
                </w:tcPr>
                <w:p w14:paraId="741FE54F"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89501</w:t>
                  </w:r>
                </w:p>
              </w:tc>
              <w:tc>
                <w:tcPr>
                  <w:tcW w:w="759" w:type="dxa"/>
                  <w:tcBorders>
                    <w:top w:val="nil"/>
                    <w:left w:val="nil"/>
                    <w:bottom w:val="single" w:sz="4" w:space="0" w:color="auto"/>
                    <w:right w:val="single" w:sz="4" w:space="0" w:color="auto"/>
                  </w:tcBorders>
                  <w:shd w:val="clear" w:color="auto" w:fill="auto"/>
                  <w:noWrap/>
                  <w:vAlign w:val="center"/>
                  <w:hideMark/>
                </w:tcPr>
                <w:p w14:paraId="06AD0C7A"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SINAPI</w:t>
                  </w:r>
                </w:p>
              </w:tc>
              <w:tc>
                <w:tcPr>
                  <w:tcW w:w="4682" w:type="dxa"/>
                  <w:tcBorders>
                    <w:top w:val="nil"/>
                    <w:left w:val="nil"/>
                    <w:bottom w:val="single" w:sz="4" w:space="0" w:color="auto"/>
                    <w:right w:val="single" w:sz="4" w:space="0" w:color="auto"/>
                  </w:tcBorders>
                  <w:shd w:val="clear" w:color="auto" w:fill="auto"/>
                  <w:vAlign w:val="center"/>
                  <w:hideMark/>
                </w:tcPr>
                <w:p w14:paraId="37C452B4" w14:textId="77777777" w:rsidR="004E63D8" w:rsidRPr="009E01EF" w:rsidRDefault="004E63D8" w:rsidP="00085C1D">
                  <w:pPr>
                    <w:jc w:val="both"/>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JOELHO 90 GRAUS, PVC, SOLDÁVEL, DN 50MM, INSTALADO EM PRUMADA DE ÁGUA - FORNECIMENTO E INSTALAÇÃO. AF_12/2014</w:t>
                  </w:r>
                </w:p>
              </w:tc>
              <w:tc>
                <w:tcPr>
                  <w:tcW w:w="979" w:type="dxa"/>
                  <w:tcBorders>
                    <w:top w:val="nil"/>
                    <w:left w:val="nil"/>
                    <w:bottom w:val="single" w:sz="4" w:space="0" w:color="auto"/>
                    <w:right w:val="single" w:sz="4" w:space="0" w:color="auto"/>
                  </w:tcBorders>
                  <w:shd w:val="clear" w:color="auto" w:fill="auto"/>
                  <w:noWrap/>
                  <w:vAlign w:val="center"/>
                  <w:hideMark/>
                </w:tcPr>
                <w:p w14:paraId="01A58794" w14:textId="77777777" w:rsidR="004E63D8" w:rsidRPr="009E01EF" w:rsidRDefault="004E63D8" w:rsidP="00085C1D">
                  <w:pPr>
                    <w:jc w:val="center"/>
                    <w:rPr>
                      <w:rFonts w:ascii="Times New Roman" w:eastAsia="Times New Roman" w:hAnsi="Times New Roman" w:cs="Times New Roman"/>
                      <w:sz w:val="24"/>
                      <w:szCs w:val="24"/>
                      <w:lang w:eastAsia="pt-BR"/>
                    </w:rPr>
                  </w:pPr>
                  <w:proofErr w:type="spellStart"/>
                  <w:r w:rsidRPr="009E01EF">
                    <w:rPr>
                      <w:rFonts w:ascii="Times New Roman" w:eastAsia="Times New Roman" w:hAnsi="Times New Roman" w:cs="Times New Roman"/>
                      <w:sz w:val="24"/>
                      <w:szCs w:val="24"/>
                      <w:lang w:eastAsia="pt-BR"/>
                    </w:rPr>
                    <w:t>un</w:t>
                  </w:r>
                  <w:proofErr w:type="spellEnd"/>
                  <w:r w:rsidRPr="009E01EF">
                    <w:rPr>
                      <w:rFonts w:ascii="Times New Roman" w:eastAsia="Times New Roman" w:hAnsi="Times New Roman" w:cs="Times New Roman"/>
                      <w:sz w:val="24"/>
                      <w:szCs w:val="24"/>
                      <w:lang w:eastAsia="pt-BR"/>
                    </w:rPr>
                    <w:t xml:space="preserve"> </w:t>
                  </w:r>
                </w:p>
              </w:tc>
              <w:tc>
                <w:tcPr>
                  <w:tcW w:w="516" w:type="dxa"/>
                  <w:tcBorders>
                    <w:top w:val="nil"/>
                    <w:left w:val="nil"/>
                    <w:bottom w:val="single" w:sz="4" w:space="0" w:color="auto"/>
                    <w:right w:val="single" w:sz="4" w:space="0" w:color="auto"/>
                  </w:tcBorders>
                  <w:shd w:val="clear" w:color="000000" w:fill="FFFFFF"/>
                  <w:noWrap/>
                  <w:vAlign w:val="center"/>
                  <w:hideMark/>
                </w:tcPr>
                <w:p w14:paraId="464EF77B"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8,00 </w:t>
                  </w:r>
                </w:p>
              </w:tc>
              <w:tc>
                <w:tcPr>
                  <w:tcW w:w="1534" w:type="dxa"/>
                  <w:tcBorders>
                    <w:top w:val="nil"/>
                    <w:left w:val="nil"/>
                    <w:bottom w:val="single" w:sz="4" w:space="0" w:color="auto"/>
                    <w:right w:val="single" w:sz="4" w:space="0" w:color="auto"/>
                  </w:tcBorders>
                  <w:shd w:val="clear" w:color="000000" w:fill="FFFFFF"/>
                  <w:noWrap/>
                  <w:vAlign w:val="center"/>
                  <w:hideMark/>
                </w:tcPr>
                <w:p w14:paraId="5E7904CC"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13,10 </w:t>
                  </w:r>
                </w:p>
              </w:tc>
              <w:tc>
                <w:tcPr>
                  <w:tcW w:w="1577" w:type="dxa"/>
                  <w:tcBorders>
                    <w:top w:val="nil"/>
                    <w:left w:val="nil"/>
                    <w:bottom w:val="single" w:sz="4" w:space="0" w:color="auto"/>
                    <w:right w:val="single" w:sz="4" w:space="0" w:color="auto"/>
                  </w:tcBorders>
                  <w:shd w:val="clear" w:color="000000" w:fill="FFFFFF"/>
                  <w:noWrap/>
                  <w:vAlign w:val="center"/>
                  <w:hideMark/>
                </w:tcPr>
                <w:p w14:paraId="63B9E69D"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16,60 </w:t>
                  </w:r>
                </w:p>
              </w:tc>
              <w:tc>
                <w:tcPr>
                  <w:tcW w:w="1203" w:type="dxa"/>
                  <w:tcBorders>
                    <w:top w:val="nil"/>
                    <w:left w:val="nil"/>
                    <w:bottom w:val="single" w:sz="4" w:space="0" w:color="auto"/>
                    <w:right w:val="single" w:sz="4" w:space="0" w:color="auto"/>
                  </w:tcBorders>
                  <w:shd w:val="clear" w:color="000000" w:fill="FFFFFF"/>
                  <w:noWrap/>
                  <w:vAlign w:val="center"/>
                  <w:hideMark/>
                </w:tcPr>
                <w:p w14:paraId="6DD11370"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132,83 </w:t>
                  </w:r>
                </w:p>
              </w:tc>
              <w:tc>
                <w:tcPr>
                  <w:tcW w:w="866" w:type="dxa"/>
                  <w:tcBorders>
                    <w:top w:val="nil"/>
                    <w:left w:val="nil"/>
                    <w:bottom w:val="single" w:sz="4" w:space="0" w:color="auto"/>
                    <w:right w:val="single" w:sz="8" w:space="0" w:color="auto"/>
                  </w:tcBorders>
                  <w:shd w:val="clear" w:color="auto" w:fill="auto"/>
                  <w:noWrap/>
                  <w:vAlign w:val="center"/>
                  <w:hideMark/>
                </w:tcPr>
                <w:p w14:paraId="08E399F1" w14:textId="77777777" w:rsidR="004E63D8" w:rsidRPr="009E01EF" w:rsidRDefault="004E63D8" w:rsidP="00085C1D">
                  <w:pPr>
                    <w:jc w:val="right"/>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0,01%</w:t>
                  </w:r>
                </w:p>
              </w:tc>
            </w:tr>
            <w:tr w:rsidR="004E63D8" w:rsidRPr="009E01EF" w14:paraId="28864B74" w14:textId="77777777" w:rsidTr="00085C1D">
              <w:trPr>
                <w:trHeight w:val="499"/>
              </w:trPr>
              <w:tc>
                <w:tcPr>
                  <w:tcW w:w="1202" w:type="dxa"/>
                  <w:tcBorders>
                    <w:top w:val="nil"/>
                    <w:left w:val="single" w:sz="8" w:space="0" w:color="auto"/>
                    <w:bottom w:val="single" w:sz="4" w:space="0" w:color="auto"/>
                    <w:right w:val="single" w:sz="4" w:space="0" w:color="auto"/>
                  </w:tcBorders>
                  <w:shd w:val="clear" w:color="auto" w:fill="auto"/>
                  <w:vAlign w:val="center"/>
                  <w:hideMark/>
                </w:tcPr>
                <w:p w14:paraId="61FF88AA"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lastRenderedPageBreak/>
                    <w:t>10.14</w:t>
                  </w:r>
                </w:p>
              </w:tc>
              <w:tc>
                <w:tcPr>
                  <w:tcW w:w="742" w:type="dxa"/>
                  <w:tcBorders>
                    <w:top w:val="nil"/>
                    <w:left w:val="nil"/>
                    <w:bottom w:val="single" w:sz="4" w:space="0" w:color="auto"/>
                    <w:right w:val="single" w:sz="4" w:space="0" w:color="auto"/>
                  </w:tcBorders>
                  <w:shd w:val="clear" w:color="auto" w:fill="auto"/>
                  <w:noWrap/>
                  <w:vAlign w:val="center"/>
                  <w:hideMark/>
                </w:tcPr>
                <w:p w14:paraId="232AD36D"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90373</w:t>
                  </w:r>
                </w:p>
              </w:tc>
              <w:tc>
                <w:tcPr>
                  <w:tcW w:w="759" w:type="dxa"/>
                  <w:tcBorders>
                    <w:top w:val="nil"/>
                    <w:left w:val="nil"/>
                    <w:bottom w:val="single" w:sz="4" w:space="0" w:color="auto"/>
                    <w:right w:val="single" w:sz="4" w:space="0" w:color="auto"/>
                  </w:tcBorders>
                  <w:shd w:val="clear" w:color="auto" w:fill="auto"/>
                  <w:noWrap/>
                  <w:vAlign w:val="center"/>
                  <w:hideMark/>
                </w:tcPr>
                <w:p w14:paraId="3CFDC521"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SINAPI</w:t>
                  </w:r>
                </w:p>
              </w:tc>
              <w:tc>
                <w:tcPr>
                  <w:tcW w:w="4682" w:type="dxa"/>
                  <w:tcBorders>
                    <w:top w:val="nil"/>
                    <w:left w:val="nil"/>
                    <w:bottom w:val="single" w:sz="4" w:space="0" w:color="auto"/>
                    <w:right w:val="single" w:sz="4" w:space="0" w:color="auto"/>
                  </w:tcBorders>
                  <w:shd w:val="clear" w:color="auto" w:fill="auto"/>
                  <w:vAlign w:val="center"/>
                  <w:hideMark/>
                </w:tcPr>
                <w:p w14:paraId="6E80563B" w14:textId="77777777" w:rsidR="004E63D8" w:rsidRPr="009E01EF" w:rsidRDefault="004E63D8" w:rsidP="00085C1D">
                  <w:pPr>
                    <w:jc w:val="both"/>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JOELHO 90 GRAUS COM BUCHA DE LATÃO, PVC, SOLDÁVEL, DN 25MM, X 1/2 INSTALADO EM RAMAL OU SUB-RAMAL DE ÁGUA - FORNECIMENTO E INSTALAÇÃO. AF_12/2014</w:t>
                  </w:r>
                </w:p>
              </w:tc>
              <w:tc>
                <w:tcPr>
                  <w:tcW w:w="979" w:type="dxa"/>
                  <w:tcBorders>
                    <w:top w:val="nil"/>
                    <w:left w:val="nil"/>
                    <w:bottom w:val="single" w:sz="4" w:space="0" w:color="auto"/>
                    <w:right w:val="single" w:sz="4" w:space="0" w:color="auto"/>
                  </w:tcBorders>
                  <w:shd w:val="clear" w:color="auto" w:fill="auto"/>
                  <w:noWrap/>
                  <w:vAlign w:val="center"/>
                  <w:hideMark/>
                </w:tcPr>
                <w:p w14:paraId="4C790E11" w14:textId="77777777" w:rsidR="004E63D8" w:rsidRPr="009E01EF" w:rsidRDefault="004E63D8" w:rsidP="00085C1D">
                  <w:pPr>
                    <w:jc w:val="center"/>
                    <w:rPr>
                      <w:rFonts w:ascii="Times New Roman" w:eastAsia="Times New Roman" w:hAnsi="Times New Roman" w:cs="Times New Roman"/>
                      <w:sz w:val="24"/>
                      <w:szCs w:val="24"/>
                      <w:lang w:eastAsia="pt-BR"/>
                    </w:rPr>
                  </w:pPr>
                  <w:proofErr w:type="spellStart"/>
                  <w:r w:rsidRPr="009E01EF">
                    <w:rPr>
                      <w:rFonts w:ascii="Times New Roman" w:eastAsia="Times New Roman" w:hAnsi="Times New Roman" w:cs="Times New Roman"/>
                      <w:sz w:val="24"/>
                      <w:szCs w:val="24"/>
                      <w:lang w:eastAsia="pt-BR"/>
                    </w:rPr>
                    <w:t>un</w:t>
                  </w:r>
                  <w:proofErr w:type="spellEnd"/>
                  <w:r w:rsidRPr="009E01EF">
                    <w:rPr>
                      <w:rFonts w:ascii="Times New Roman" w:eastAsia="Times New Roman" w:hAnsi="Times New Roman" w:cs="Times New Roman"/>
                      <w:sz w:val="24"/>
                      <w:szCs w:val="24"/>
                      <w:lang w:eastAsia="pt-BR"/>
                    </w:rPr>
                    <w:t xml:space="preserve"> </w:t>
                  </w:r>
                </w:p>
              </w:tc>
              <w:tc>
                <w:tcPr>
                  <w:tcW w:w="516" w:type="dxa"/>
                  <w:tcBorders>
                    <w:top w:val="nil"/>
                    <w:left w:val="nil"/>
                    <w:bottom w:val="single" w:sz="4" w:space="0" w:color="auto"/>
                    <w:right w:val="single" w:sz="4" w:space="0" w:color="auto"/>
                  </w:tcBorders>
                  <w:shd w:val="clear" w:color="000000" w:fill="FFFFFF"/>
                  <w:noWrap/>
                  <w:vAlign w:val="center"/>
                  <w:hideMark/>
                </w:tcPr>
                <w:p w14:paraId="5B1D8D19"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2,00 </w:t>
                  </w:r>
                </w:p>
              </w:tc>
              <w:tc>
                <w:tcPr>
                  <w:tcW w:w="1534" w:type="dxa"/>
                  <w:tcBorders>
                    <w:top w:val="nil"/>
                    <w:left w:val="nil"/>
                    <w:bottom w:val="single" w:sz="4" w:space="0" w:color="auto"/>
                    <w:right w:val="single" w:sz="4" w:space="0" w:color="auto"/>
                  </w:tcBorders>
                  <w:shd w:val="clear" w:color="000000" w:fill="FFFFFF"/>
                  <w:noWrap/>
                  <w:vAlign w:val="center"/>
                  <w:hideMark/>
                </w:tcPr>
                <w:p w14:paraId="17BAD9A4"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11,99 </w:t>
                  </w:r>
                </w:p>
              </w:tc>
              <w:tc>
                <w:tcPr>
                  <w:tcW w:w="1577" w:type="dxa"/>
                  <w:tcBorders>
                    <w:top w:val="nil"/>
                    <w:left w:val="nil"/>
                    <w:bottom w:val="single" w:sz="4" w:space="0" w:color="auto"/>
                    <w:right w:val="single" w:sz="4" w:space="0" w:color="auto"/>
                  </w:tcBorders>
                  <w:shd w:val="clear" w:color="000000" w:fill="FFFFFF"/>
                  <w:noWrap/>
                  <w:vAlign w:val="center"/>
                  <w:hideMark/>
                </w:tcPr>
                <w:p w14:paraId="763C2F15"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15,20 </w:t>
                  </w:r>
                </w:p>
              </w:tc>
              <w:tc>
                <w:tcPr>
                  <w:tcW w:w="1203" w:type="dxa"/>
                  <w:tcBorders>
                    <w:top w:val="nil"/>
                    <w:left w:val="nil"/>
                    <w:bottom w:val="single" w:sz="4" w:space="0" w:color="auto"/>
                    <w:right w:val="single" w:sz="4" w:space="0" w:color="auto"/>
                  </w:tcBorders>
                  <w:shd w:val="clear" w:color="000000" w:fill="FFFFFF"/>
                  <w:noWrap/>
                  <w:vAlign w:val="center"/>
                  <w:hideMark/>
                </w:tcPr>
                <w:p w14:paraId="7DE735E8"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30,39 </w:t>
                  </w:r>
                </w:p>
              </w:tc>
              <w:tc>
                <w:tcPr>
                  <w:tcW w:w="866" w:type="dxa"/>
                  <w:tcBorders>
                    <w:top w:val="nil"/>
                    <w:left w:val="nil"/>
                    <w:bottom w:val="single" w:sz="4" w:space="0" w:color="auto"/>
                    <w:right w:val="single" w:sz="8" w:space="0" w:color="auto"/>
                  </w:tcBorders>
                  <w:shd w:val="clear" w:color="auto" w:fill="auto"/>
                  <w:noWrap/>
                  <w:vAlign w:val="center"/>
                  <w:hideMark/>
                </w:tcPr>
                <w:p w14:paraId="2A0BFA19" w14:textId="77777777" w:rsidR="004E63D8" w:rsidRPr="009E01EF" w:rsidRDefault="004E63D8" w:rsidP="00085C1D">
                  <w:pPr>
                    <w:jc w:val="right"/>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0,00%</w:t>
                  </w:r>
                </w:p>
              </w:tc>
            </w:tr>
            <w:tr w:rsidR="004E63D8" w:rsidRPr="009E01EF" w14:paraId="6DD3625C" w14:textId="77777777" w:rsidTr="00085C1D">
              <w:trPr>
                <w:trHeight w:val="765"/>
              </w:trPr>
              <w:tc>
                <w:tcPr>
                  <w:tcW w:w="1202" w:type="dxa"/>
                  <w:tcBorders>
                    <w:top w:val="nil"/>
                    <w:left w:val="single" w:sz="8" w:space="0" w:color="auto"/>
                    <w:bottom w:val="single" w:sz="4" w:space="0" w:color="auto"/>
                    <w:right w:val="single" w:sz="4" w:space="0" w:color="auto"/>
                  </w:tcBorders>
                  <w:shd w:val="clear" w:color="auto" w:fill="auto"/>
                  <w:vAlign w:val="center"/>
                  <w:hideMark/>
                </w:tcPr>
                <w:p w14:paraId="430967B9"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10.15</w:t>
                  </w:r>
                </w:p>
              </w:tc>
              <w:tc>
                <w:tcPr>
                  <w:tcW w:w="742" w:type="dxa"/>
                  <w:tcBorders>
                    <w:top w:val="nil"/>
                    <w:left w:val="nil"/>
                    <w:bottom w:val="single" w:sz="4" w:space="0" w:color="auto"/>
                    <w:right w:val="single" w:sz="4" w:space="0" w:color="auto"/>
                  </w:tcBorders>
                  <w:shd w:val="clear" w:color="auto" w:fill="auto"/>
                  <w:noWrap/>
                  <w:vAlign w:val="center"/>
                  <w:hideMark/>
                </w:tcPr>
                <w:p w14:paraId="5ADD0217"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103951</w:t>
                  </w:r>
                </w:p>
              </w:tc>
              <w:tc>
                <w:tcPr>
                  <w:tcW w:w="759" w:type="dxa"/>
                  <w:tcBorders>
                    <w:top w:val="nil"/>
                    <w:left w:val="nil"/>
                    <w:bottom w:val="single" w:sz="4" w:space="0" w:color="auto"/>
                    <w:right w:val="single" w:sz="4" w:space="0" w:color="auto"/>
                  </w:tcBorders>
                  <w:shd w:val="clear" w:color="auto" w:fill="auto"/>
                  <w:noWrap/>
                  <w:vAlign w:val="center"/>
                  <w:hideMark/>
                </w:tcPr>
                <w:p w14:paraId="6BA61D0C"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SINAPI</w:t>
                  </w:r>
                </w:p>
              </w:tc>
              <w:tc>
                <w:tcPr>
                  <w:tcW w:w="4682" w:type="dxa"/>
                  <w:tcBorders>
                    <w:top w:val="nil"/>
                    <w:left w:val="nil"/>
                    <w:bottom w:val="single" w:sz="4" w:space="0" w:color="auto"/>
                    <w:right w:val="single" w:sz="4" w:space="0" w:color="auto"/>
                  </w:tcBorders>
                  <w:shd w:val="clear" w:color="auto" w:fill="auto"/>
                  <w:vAlign w:val="center"/>
                  <w:hideMark/>
                </w:tcPr>
                <w:p w14:paraId="5EB53664" w14:textId="77777777" w:rsidR="004E63D8" w:rsidRPr="009E01EF" w:rsidRDefault="004E63D8" w:rsidP="00085C1D">
                  <w:pPr>
                    <w:jc w:val="both"/>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 xml:space="preserve">JOELHO DE REDUÇÃO, 90 GRAUS, PVC, SOLDÁVEL, DN 32 MM </w:t>
                  </w:r>
                  <w:proofErr w:type="gramStart"/>
                  <w:r w:rsidRPr="009E01EF">
                    <w:rPr>
                      <w:rFonts w:ascii="Times New Roman" w:eastAsia="Times New Roman" w:hAnsi="Times New Roman" w:cs="Times New Roman"/>
                      <w:sz w:val="24"/>
                      <w:szCs w:val="24"/>
                      <w:lang w:eastAsia="pt-BR"/>
                    </w:rPr>
                    <w:t>X</w:t>
                  </w:r>
                  <w:proofErr w:type="gramEnd"/>
                  <w:r w:rsidRPr="009E01EF">
                    <w:rPr>
                      <w:rFonts w:ascii="Times New Roman" w:eastAsia="Times New Roman" w:hAnsi="Times New Roman" w:cs="Times New Roman"/>
                      <w:sz w:val="24"/>
                      <w:szCs w:val="24"/>
                      <w:lang w:eastAsia="pt-BR"/>
                    </w:rPr>
                    <w:t xml:space="preserve"> 25 MM, INSTALADO EM RAMAL OU SUB-RAMAL DE ÁGUA - FORNECIMENTO E INSTALAÇÃO. AF_06/2022</w:t>
                  </w:r>
                </w:p>
              </w:tc>
              <w:tc>
                <w:tcPr>
                  <w:tcW w:w="979" w:type="dxa"/>
                  <w:tcBorders>
                    <w:top w:val="nil"/>
                    <w:left w:val="nil"/>
                    <w:bottom w:val="single" w:sz="4" w:space="0" w:color="auto"/>
                    <w:right w:val="single" w:sz="4" w:space="0" w:color="auto"/>
                  </w:tcBorders>
                  <w:shd w:val="clear" w:color="auto" w:fill="auto"/>
                  <w:noWrap/>
                  <w:vAlign w:val="center"/>
                  <w:hideMark/>
                </w:tcPr>
                <w:p w14:paraId="68F47CDB" w14:textId="77777777" w:rsidR="004E63D8" w:rsidRPr="009E01EF" w:rsidRDefault="004E63D8" w:rsidP="00085C1D">
                  <w:pPr>
                    <w:jc w:val="center"/>
                    <w:rPr>
                      <w:rFonts w:ascii="Times New Roman" w:eastAsia="Times New Roman" w:hAnsi="Times New Roman" w:cs="Times New Roman"/>
                      <w:sz w:val="24"/>
                      <w:szCs w:val="24"/>
                      <w:lang w:eastAsia="pt-BR"/>
                    </w:rPr>
                  </w:pPr>
                  <w:proofErr w:type="spellStart"/>
                  <w:r w:rsidRPr="009E01EF">
                    <w:rPr>
                      <w:rFonts w:ascii="Times New Roman" w:eastAsia="Times New Roman" w:hAnsi="Times New Roman" w:cs="Times New Roman"/>
                      <w:sz w:val="24"/>
                      <w:szCs w:val="24"/>
                      <w:lang w:eastAsia="pt-BR"/>
                    </w:rPr>
                    <w:t>un</w:t>
                  </w:r>
                  <w:proofErr w:type="spellEnd"/>
                  <w:r w:rsidRPr="009E01EF">
                    <w:rPr>
                      <w:rFonts w:ascii="Times New Roman" w:eastAsia="Times New Roman" w:hAnsi="Times New Roman" w:cs="Times New Roman"/>
                      <w:sz w:val="24"/>
                      <w:szCs w:val="24"/>
                      <w:lang w:eastAsia="pt-BR"/>
                    </w:rPr>
                    <w:t xml:space="preserve"> </w:t>
                  </w:r>
                </w:p>
              </w:tc>
              <w:tc>
                <w:tcPr>
                  <w:tcW w:w="516" w:type="dxa"/>
                  <w:tcBorders>
                    <w:top w:val="nil"/>
                    <w:left w:val="nil"/>
                    <w:bottom w:val="single" w:sz="4" w:space="0" w:color="auto"/>
                    <w:right w:val="single" w:sz="4" w:space="0" w:color="auto"/>
                  </w:tcBorders>
                  <w:shd w:val="clear" w:color="000000" w:fill="FFFFFF"/>
                  <w:noWrap/>
                  <w:vAlign w:val="center"/>
                  <w:hideMark/>
                </w:tcPr>
                <w:p w14:paraId="0666D84C"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4,00 </w:t>
                  </w:r>
                </w:p>
              </w:tc>
              <w:tc>
                <w:tcPr>
                  <w:tcW w:w="1534" w:type="dxa"/>
                  <w:tcBorders>
                    <w:top w:val="nil"/>
                    <w:left w:val="nil"/>
                    <w:bottom w:val="single" w:sz="4" w:space="0" w:color="auto"/>
                    <w:right w:val="single" w:sz="4" w:space="0" w:color="auto"/>
                  </w:tcBorders>
                  <w:shd w:val="clear" w:color="000000" w:fill="FFFFFF"/>
                  <w:noWrap/>
                  <w:vAlign w:val="center"/>
                  <w:hideMark/>
                </w:tcPr>
                <w:p w14:paraId="32847CF4"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13,91 </w:t>
                  </w:r>
                </w:p>
              </w:tc>
              <w:tc>
                <w:tcPr>
                  <w:tcW w:w="1577" w:type="dxa"/>
                  <w:tcBorders>
                    <w:top w:val="nil"/>
                    <w:left w:val="nil"/>
                    <w:bottom w:val="single" w:sz="4" w:space="0" w:color="auto"/>
                    <w:right w:val="single" w:sz="4" w:space="0" w:color="auto"/>
                  </w:tcBorders>
                  <w:shd w:val="clear" w:color="000000" w:fill="FFFFFF"/>
                  <w:noWrap/>
                  <w:vAlign w:val="center"/>
                  <w:hideMark/>
                </w:tcPr>
                <w:p w14:paraId="1FBA6FF7"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17,63 </w:t>
                  </w:r>
                </w:p>
              </w:tc>
              <w:tc>
                <w:tcPr>
                  <w:tcW w:w="1203" w:type="dxa"/>
                  <w:tcBorders>
                    <w:top w:val="nil"/>
                    <w:left w:val="nil"/>
                    <w:bottom w:val="single" w:sz="4" w:space="0" w:color="auto"/>
                    <w:right w:val="single" w:sz="4" w:space="0" w:color="auto"/>
                  </w:tcBorders>
                  <w:shd w:val="clear" w:color="000000" w:fill="FFFFFF"/>
                  <w:noWrap/>
                  <w:vAlign w:val="center"/>
                  <w:hideMark/>
                </w:tcPr>
                <w:p w14:paraId="4E66099B"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70,52 </w:t>
                  </w:r>
                </w:p>
              </w:tc>
              <w:tc>
                <w:tcPr>
                  <w:tcW w:w="866" w:type="dxa"/>
                  <w:tcBorders>
                    <w:top w:val="nil"/>
                    <w:left w:val="nil"/>
                    <w:bottom w:val="single" w:sz="4" w:space="0" w:color="auto"/>
                    <w:right w:val="single" w:sz="8" w:space="0" w:color="auto"/>
                  </w:tcBorders>
                  <w:shd w:val="clear" w:color="auto" w:fill="auto"/>
                  <w:noWrap/>
                  <w:vAlign w:val="center"/>
                  <w:hideMark/>
                </w:tcPr>
                <w:p w14:paraId="3B8B65F6" w14:textId="77777777" w:rsidR="004E63D8" w:rsidRPr="009E01EF" w:rsidRDefault="004E63D8" w:rsidP="00085C1D">
                  <w:pPr>
                    <w:jc w:val="right"/>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0,01%</w:t>
                  </w:r>
                </w:p>
              </w:tc>
            </w:tr>
            <w:tr w:rsidR="004E63D8" w:rsidRPr="009E01EF" w14:paraId="3BA1BA73" w14:textId="77777777" w:rsidTr="00085C1D">
              <w:trPr>
                <w:trHeight w:val="765"/>
              </w:trPr>
              <w:tc>
                <w:tcPr>
                  <w:tcW w:w="1202" w:type="dxa"/>
                  <w:tcBorders>
                    <w:top w:val="nil"/>
                    <w:left w:val="single" w:sz="8" w:space="0" w:color="auto"/>
                    <w:bottom w:val="single" w:sz="4" w:space="0" w:color="auto"/>
                    <w:right w:val="single" w:sz="4" w:space="0" w:color="auto"/>
                  </w:tcBorders>
                  <w:shd w:val="clear" w:color="auto" w:fill="auto"/>
                  <w:vAlign w:val="center"/>
                  <w:hideMark/>
                </w:tcPr>
                <w:p w14:paraId="61715503"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10.16</w:t>
                  </w:r>
                </w:p>
              </w:tc>
              <w:tc>
                <w:tcPr>
                  <w:tcW w:w="742" w:type="dxa"/>
                  <w:tcBorders>
                    <w:top w:val="nil"/>
                    <w:left w:val="nil"/>
                    <w:bottom w:val="single" w:sz="4" w:space="0" w:color="auto"/>
                    <w:right w:val="single" w:sz="4" w:space="0" w:color="auto"/>
                  </w:tcBorders>
                  <w:shd w:val="clear" w:color="auto" w:fill="auto"/>
                  <w:noWrap/>
                  <w:vAlign w:val="center"/>
                  <w:hideMark/>
                </w:tcPr>
                <w:p w14:paraId="53D73C04"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90373</w:t>
                  </w:r>
                </w:p>
              </w:tc>
              <w:tc>
                <w:tcPr>
                  <w:tcW w:w="759" w:type="dxa"/>
                  <w:tcBorders>
                    <w:top w:val="nil"/>
                    <w:left w:val="nil"/>
                    <w:bottom w:val="single" w:sz="4" w:space="0" w:color="auto"/>
                    <w:right w:val="single" w:sz="4" w:space="0" w:color="auto"/>
                  </w:tcBorders>
                  <w:shd w:val="clear" w:color="auto" w:fill="auto"/>
                  <w:noWrap/>
                  <w:vAlign w:val="center"/>
                  <w:hideMark/>
                </w:tcPr>
                <w:p w14:paraId="03263CD3"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SINAPI</w:t>
                  </w:r>
                </w:p>
              </w:tc>
              <w:tc>
                <w:tcPr>
                  <w:tcW w:w="4682" w:type="dxa"/>
                  <w:tcBorders>
                    <w:top w:val="nil"/>
                    <w:left w:val="nil"/>
                    <w:bottom w:val="single" w:sz="4" w:space="0" w:color="auto"/>
                    <w:right w:val="single" w:sz="4" w:space="0" w:color="auto"/>
                  </w:tcBorders>
                  <w:shd w:val="clear" w:color="auto" w:fill="auto"/>
                  <w:vAlign w:val="center"/>
                  <w:hideMark/>
                </w:tcPr>
                <w:p w14:paraId="6CF8162F" w14:textId="77777777" w:rsidR="004E63D8" w:rsidRPr="009E01EF" w:rsidRDefault="004E63D8" w:rsidP="00085C1D">
                  <w:pPr>
                    <w:jc w:val="both"/>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JOELHO 90 GRAUS COM BUCHA DE LATÃO, PVC, SOLDÁVEL, DN 25MM, X 1/2 INSTALADO EM RAMAL OU SUB-RAMAL DE ÁGUA - FORNECIMENTO E INSTALAÇÃO. AF_12/2014</w:t>
                  </w:r>
                </w:p>
              </w:tc>
              <w:tc>
                <w:tcPr>
                  <w:tcW w:w="979" w:type="dxa"/>
                  <w:tcBorders>
                    <w:top w:val="nil"/>
                    <w:left w:val="nil"/>
                    <w:bottom w:val="single" w:sz="4" w:space="0" w:color="auto"/>
                    <w:right w:val="single" w:sz="4" w:space="0" w:color="auto"/>
                  </w:tcBorders>
                  <w:shd w:val="clear" w:color="auto" w:fill="auto"/>
                  <w:noWrap/>
                  <w:vAlign w:val="center"/>
                  <w:hideMark/>
                </w:tcPr>
                <w:p w14:paraId="0477F760" w14:textId="77777777" w:rsidR="004E63D8" w:rsidRPr="009E01EF" w:rsidRDefault="004E63D8" w:rsidP="00085C1D">
                  <w:pPr>
                    <w:jc w:val="center"/>
                    <w:rPr>
                      <w:rFonts w:ascii="Times New Roman" w:eastAsia="Times New Roman" w:hAnsi="Times New Roman" w:cs="Times New Roman"/>
                      <w:sz w:val="24"/>
                      <w:szCs w:val="24"/>
                      <w:lang w:eastAsia="pt-BR"/>
                    </w:rPr>
                  </w:pPr>
                  <w:proofErr w:type="spellStart"/>
                  <w:r w:rsidRPr="009E01EF">
                    <w:rPr>
                      <w:rFonts w:ascii="Times New Roman" w:eastAsia="Times New Roman" w:hAnsi="Times New Roman" w:cs="Times New Roman"/>
                      <w:sz w:val="24"/>
                      <w:szCs w:val="24"/>
                      <w:lang w:eastAsia="pt-BR"/>
                    </w:rPr>
                    <w:t>un</w:t>
                  </w:r>
                  <w:proofErr w:type="spellEnd"/>
                  <w:r w:rsidRPr="009E01EF">
                    <w:rPr>
                      <w:rFonts w:ascii="Times New Roman" w:eastAsia="Times New Roman" w:hAnsi="Times New Roman" w:cs="Times New Roman"/>
                      <w:sz w:val="24"/>
                      <w:szCs w:val="24"/>
                      <w:lang w:eastAsia="pt-BR"/>
                    </w:rPr>
                    <w:t xml:space="preserve"> </w:t>
                  </w:r>
                </w:p>
              </w:tc>
              <w:tc>
                <w:tcPr>
                  <w:tcW w:w="516" w:type="dxa"/>
                  <w:tcBorders>
                    <w:top w:val="nil"/>
                    <w:left w:val="nil"/>
                    <w:bottom w:val="single" w:sz="4" w:space="0" w:color="auto"/>
                    <w:right w:val="single" w:sz="4" w:space="0" w:color="auto"/>
                  </w:tcBorders>
                  <w:shd w:val="clear" w:color="000000" w:fill="FFFFFF"/>
                  <w:noWrap/>
                  <w:vAlign w:val="center"/>
                  <w:hideMark/>
                </w:tcPr>
                <w:p w14:paraId="0959D075"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16,00 </w:t>
                  </w:r>
                </w:p>
              </w:tc>
              <w:tc>
                <w:tcPr>
                  <w:tcW w:w="1534" w:type="dxa"/>
                  <w:tcBorders>
                    <w:top w:val="nil"/>
                    <w:left w:val="nil"/>
                    <w:bottom w:val="single" w:sz="4" w:space="0" w:color="auto"/>
                    <w:right w:val="single" w:sz="4" w:space="0" w:color="auto"/>
                  </w:tcBorders>
                  <w:shd w:val="clear" w:color="000000" w:fill="FFFFFF"/>
                  <w:noWrap/>
                  <w:vAlign w:val="center"/>
                  <w:hideMark/>
                </w:tcPr>
                <w:p w14:paraId="559EBCEB"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11,99 </w:t>
                  </w:r>
                </w:p>
              </w:tc>
              <w:tc>
                <w:tcPr>
                  <w:tcW w:w="1577" w:type="dxa"/>
                  <w:tcBorders>
                    <w:top w:val="nil"/>
                    <w:left w:val="nil"/>
                    <w:bottom w:val="single" w:sz="4" w:space="0" w:color="auto"/>
                    <w:right w:val="single" w:sz="4" w:space="0" w:color="auto"/>
                  </w:tcBorders>
                  <w:shd w:val="clear" w:color="000000" w:fill="FFFFFF"/>
                  <w:noWrap/>
                  <w:vAlign w:val="center"/>
                  <w:hideMark/>
                </w:tcPr>
                <w:p w14:paraId="45C267DA"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15,20 </w:t>
                  </w:r>
                </w:p>
              </w:tc>
              <w:tc>
                <w:tcPr>
                  <w:tcW w:w="1203" w:type="dxa"/>
                  <w:tcBorders>
                    <w:top w:val="nil"/>
                    <w:left w:val="nil"/>
                    <w:bottom w:val="single" w:sz="4" w:space="0" w:color="auto"/>
                    <w:right w:val="single" w:sz="4" w:space="0" w:color="auto"/>
                  </w:tcBorders>
                  <w:shd w:val="clear" w:color="000000" w:fill="FFFFFF"/>
                  <w:noWrap/>
                  <w:vAlign w:val="center"/>
                  <w:hideMark/>
                </w:tcPr>
                <w:p w14:paraId="4E16DFED"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243,16 </w:t>
                  </w:r>
                </w:p>
              </w:tc>
              <w:tc>
                <w:tcPr>
                  <w:tcW w:w="866" w:type="dxa"/>
                  <w:tcBorders>
                    <w:top w:val="nil"/>
                    <w:left w:val="nil"/>
                    <w:bottom w:val="single" w:sz="4" w:space="0" w:color="auto"/>
                    <w:right w:val="single" w:sz="8" w:space="0" w:color="auto"/>
                  </w:tcBorders>
                  <w:shd w:val="clear" w:color="auto" w:fill="auto"/>
                  <w:noWrap/>
                  <w:vAlign w:val="center"/>
                  <w:hideMark/>
                </w:tcPr>
                <w:p w14:paraId="5E9956BF" w14:textId="77777777" w:rsidR="004E63D8" w:rsidRPr="009E01EF" w:rsidRDefault="004E63D8" w:rsidP="00085C1D">
                  <w:pPr>
                    <w:jc w:val="right"/>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0,02%</w:t>
                  </w:r>
                </w:p>
              </w:tc>
            </w:tr>
            <w:tr w:rsidR="004E63D8" w:rsidRPr="009E01EF" w14:paraId="66F1A848" w14:textId="77777777" w:rsidTr="00085C1D">
              <w:trPr>
                <w:trHeight w:val="510"/>
              </w:trPr>
              <w:tc>
                <w:tcPr>
                  <w:tcW w:w="1202" w:type="dxa"/>
                  <w:tcBorders>
                    <w:top w:val="nil"/>
                    <w:left w:val="single" w:sz="8" w:space="0" w:color="auto"/>
                    <w:bottom w:val="single" w:sz="4" w:space="0" w:color="auto"/>
                    <w:right w:val="single" w:sz="4" w:space="0" w:color="auto"/>
                  </w:tcBorders>
                  <w:shd w:val="clear" w:color="auto" w:fill="auto"/>
                  <w:vAlign w:val="center"/>
                  <w:hideMark/>
                </w:tcPr>
                <w:p w14:paraId="467A982E"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10.17</w:t>
                  </w:r>
                </w:p>
              </w:tc>
              <w:tc>
                <w:tcPr>
                  <w:tcW w:w="742" w:type="dxa"/>
                  <w:tcBorders>
                    <w:top w:val="nil"/>
                    <w:left w:val="nil"/>
                    <w:bottom w:val="single" w:sz="4" w:space="0" w:color="auto"/>
                    <w:right w:val="single" w:sz="4" w:space="0" w:color="auto"/>
                  </w:tcBorders>
                  <w:shd w:val="clear" w:color="auto" w:fill="auto"/>
                  <w:noWrap/>
                  <w:vAlign w:val="center"/>
                  <w:hideMark/>
                </w:tcPr>
                <w:p w14:paraId="682D04B6"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89562</w:t>
                  </w:r>
                </w:p>
              </w:tc>
              <w:tc>
                <w:tcPr>
                  <w:tcW w:w="759" w:type="dxa"/>
                  <w:tcBorders>
                    <w:top w:val="nil"/>
                    <w:left w:val="nil"/>
                    <w:bottom w:val="single" w:sz="4" w:space="0" w:color="auto"/>
                    <w:right w:val="single" w:sz="4" w:space="0" w:color="auto"/>
                  </w:tcBorders>
                  <w:shd w:val="clear" w:color="auto" w:fill="auto"/>
                  <w:noWrap/>
                  <w:vAlign w:val="center"/>
                  <w:hideMark/>
                </w:tcPr>
                <w:p w14:paraId="221A9874"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SINAPI</w:t>
                  </w:r>
                </w:p>
              </w:tc>
              <w:tc>
                <w:tcPr>
                  <w:tcW w:w="4682" w:type="dxa"/>
                  <w:tcBorders>
                    <w:top w:val="nil"/>
                    <w:left w:val="nil"/>
                    <w:bottom w:val="single" w:sz="4" w:space="0" w:color="auto"/>
                    <w:right w:val="single" w:sz="4" w:space="0" w:color="auto"/>
                  </w:tcBorders>
                  <w:shd w:val="clear" w:color="auto" w:fill="auto"/>
                  <w:vAlign w:val="center"/>
                  <w:hideMark/>
                </w:tcPr>
                <w:p w14:paraId="715767EA" w14:textId="77777777" w:rsidR="004E63D8" w:rsidRPr="009E01EF" w:rsidRDefault="004E63D8" w:rsidP="00085C1D">
                  <w:pPr>
                    <w:jc w:val="both"/>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LUVA DE REDUÇÃO, PVC, SOLDÁVEL, DN 40MM X 32MM, INSTALADO EM PRUMADA DE ÁGUA - FORNECIMENTO E INSTALAÇÃO. AF_12/2014</w:t>
                  </w:r>
                </w:p>
              </w:tc>
              <w:tc>
                <w:tcPr>
                  <w:tcW w:w="979" w:type="dxa"/>
                  <w:tcBorders>
                    <w:top w:val="nil"/>
                    <w:left w:val="nil"/>
                    <w:bottom w:val="single" w:sz="4" w:space="0" w:color="auto"/>
                    <w:right w:val="single" w:sz="4" w:space="0" w:color="auto"/>
                  </w:tcBorders>
                  <w:shd w:val="clear" w:color="auto" w:fill="auto"/>
                  <w:noWrap/>
                  <w:vAlign w:val="center"/>
                  <w:hideMark/>
                </w:tcPr>
                <w:p w14:paraId="413A6AAD" w14:textId="77777777" w:rsidR="004E63D8" w:rsidRPr="009E01EF" w:rsidRDefault="004E63D8" w:rsidP="00085C1D">
                  <w:pPr>
                    <w:jc w:val="center"/>
                    <w:rPr>
                      <w:rFonts w:ascii="Times New Roman" w:eastAsia="Times New Roman" w:hAnsi="Times New Roman" w:cs="Times New Roman"/>
                      <w:sz w:val="24"/>
                      <w:szCs w:val="24"/>
                      <w:lang w:eastAsia="pt-BR"/>
                    </w:rPr>
                  </w:pPr>
                  <w:proofErr w:type="spellStart"/>
                  <w:r w:rsidRPr="009E01EF">
                    <w:rPr>
                      <w:rFonts w:ascii="Times New Roman" w:eastAsia="Times New Roman" w:hAnsi="Times New Roman" w:cs="Times New Roman"/>
                      <w:sz w:val="24"/>
                      <w:szCs w:val="24"/>
                      <w:lang w:eastAsia="pt-BR"/>
                    </w:rPr>
                    <w:t>un</w:t>
                  </w:r>
                  <w:proofErr w:type="spellEnd"/>
                  <w:r w:rsidRPr="009E01EF">
                    <w:rPr>
                      <w:rFonts w:ascii="Times New Roman" w:eastAsia="Times New Roman" w:hAnsi="Times New Roman" w:cs="Times New Roman"/>
                      <w:sz w:val="24"/>
                      <w:szCs w:val="24"/>
                      <w:lang w:eastAsia="pt-BR"/>
                    </w:rPr>
                    <w:t xml:space="preserve"> </w:t>
                  </w:r>
                </w:p>
              </w:tc>
              <w:tc>
                <w:tcPr>
                  <w:tcW w:w="516" w:type="dxa"/>
                  <w:tcBorders>
                    <w:top w:val="nil"/>
                    <w:left w:val="nil"/>
                    <w:bottom w:val="single" w:sz="4" w:space="0" w:color="auto"/>
                    <w:right w:val="single" w:sz="4" w:space="0" w:color="auto"/>
                  </w:tcBorders>
                  <w:shd w:val="clear" w:color="000000" w:fill="FFFFFF"/>
                  <w:noWrap/>
                  <w:vAlign w:val="center"/>
                  <w:hideMark/>
                </w:tcPr>
                <w:p w14:paraId="791B53A0"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4,00 </w:t>
                  </w:r>
                </w:p>
              </w:tc>
              <w:tc>
                <w:tcPr>
                  <w:tcW w:w="1534" w:type="dxa"/>
                  <w:tcBorders>
                    <w:top w:val="nil"/>
                    <w:left w:val="nil"/>
                    <w:bottom w:val="single" w:sz="4" w:space="0" w:color="auto"/>
                    <w:right w:val="single" w:sz="4" w:space="0" w:color="auto"/>
                  </w:tcBorders>
                  <w:shd w:val="clear" w:color="000000" w:fill="FFFFFF"/>
                  <w:noWrap/>
                  <w:vAlign w:val="center"/>
                  <w:hideMark/>
                </w:tcPr>
                <w:p w14:paraId="286406BB"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9,22 </w:t>
                  </w:r>
                </w:p>
              </w:tc>
              <w:tc>
                <w:tcPr>
                  <w:tcW w:w="1577" w:type="dxa"/>
                  <w:tcBorders>
                    <w:top w:val="nil"/>
                    <w:left w:val="nil"/>
                    <w:bottom w:val="single" w:sz="4" w:space="0" w:color="auto"/>
                    <w:right w:val="single" w:sz="4" w:space="0" w:color="auto"/>
                  </w:tcBorders>
                  <w:shd w:val="clear" w:color="000000" w:fill="FFFFFF"/>
                  <w:noWrap/>
                  <w:vAlign w:val="center"/>
                  <w:hideMark/>
                </w:tcPr>
                <w:p w14:paraId="2062F31A"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11,69 </w:t>
                  </w:r>
                </w:p>
              </w:tc>
              <w:tc>
                <w:tcPr>
                  <w:tcW w:w="1203" w:type="dxa"/>
                  <w:tcBorders>
                    <w:top w:val="nil"/>
                    <w:left w:val="nil"/>
                    <w:bottom w:val="single" w:sz="4" w:space="0" w:color="auto"/>
                    <w:right w:val="single" w:sz="4" w:space="0" w:color="auto"/>
                  </w:tcBorders>
                  <w:shd w:val="clear" w:color="000000" w:fill="FFFFFF"/>
                  <w:noWrap/>
                  <w:vAlign w:val="center"/>
                  <w:hideMark/>
                </w:tcPr>
                <w:p w14:paraId="0F14E4A5"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46,75 </w:t>
                  </w:r>
                </w:p>
              </w:tc>
              <w:tc>
                <w:tcPr>
                  <w:tcW w:w="866" w:type="dxa"/>
                  <w:tcBorders>
                    <w:top w:val="nil"/>
                    <w:left w:val="nil"/>
                    <w:bottom w:val="single" w:sz="4" w:space="0" w:color="auto"/>
                    <w:right w:val="single" w:sz="8" w:space="0" w:color="auto"/>
                  </w:tcBorders>
                  <w:shd w:val="clear" w:color="auto" w:fill="auto"/>
                  <w:noWrap/>
                  <w:vAlign w:val="center"/>
                  <w:hideMark/>
                </w:tcPr>
                <w:p w14:paraId="2F944A43" w14:textId="77777777" w:rsidR="004E63D8" w:rsidRPr="009E01EF" w:rsidRDefault="004E63D8" w:rsidP="00085C1D">
                  <w:pPr>
                    <w:jc w:val="right"/>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0,00%</w:t>
                  </w:r>
                </w:p>
              </w:tc>
            </w:tr>
            <w:tr w:rsidR="004E63D8" w:rsidRPr="009E01EF" w14:paraId="1BB1D49E" w14:textId="77777777" w:rsidTr="00085C1D">
              <w:trPr>
                <w:trHeight w:val="499"/>
              </w:trPr>
              <w:tc>
                <w:tcPr>
                  <w:tcW w:w="1202" w:type="dxa"/>
                  <w:tcBorders>
                    <w:top w:val="nil"/>
                    <w:left w:val="single" w:sz="8" w:space="0" w:color="auto"/>
                    <w:bottom w:val="single" w:sz="4" w:space="0" w:color="auto"/>
                    <w:right w:val="single" w:sz="4" w:space="0" w:color="auto"/>
                  </w:tcBorders>
                  <w:shd w:val="clear" w:color="auto" w:fill="auto"/>
                  <w:vAlign w:val="center"/>
                  <w:hideMark/>
                </w:tcPr>
                <w:p w14:paraId="5FD1B7FB"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10.18</w:t>
                  </w:r>
                </w:p>
              </w:tc>
              <w:tc>
                <w:tcPr>
                  <w:tcW w:w="742" w:type="dxa"/>
                  <w:tcBorders>
                    <w:top w:val="nil"/>
                    <w:left w:val="nil"/>
                    <w:bottom w:val="single" w:sz="4" w:space="0" w:color="auto"/>
                    <w:right w:val="single" w:sz="4" w:space="0" w:color="auto"/>
                  </w:tcBorders>
                  <w:shd w:val="clear" w:color="auto" w:fill="auto"/>
                  <w:noWrap/>
                  <w:vAlign w:val="center"/>
                  <w:hideMark/>
                </w:tcPr>
                <w:p w14:paraId="0B8C129F"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89579</w:t>
                  </w:r>
                </w:p>
              </w:tc>
              <w:tc>
                <w:tcPr>
                  <w:tcW w:w="759" w:type="dxa"/>
                  <w:tcBorders>
                    <w:top w:val="nil"/>
                    <w:left w:val="nil"/>
                    <w:bottom w:val="single" w:sz="4" w:space="0" w:color="auto"/>
                    <w:right w:val="single" w:sz="4" w:space="0" w:color="auto"/>
                  </w:tcBorders>
                  <w:shd w:val="clear" w:color="auto" w:fill="auto"/>
                  <w:noWrap/>
                  <w:vAlign w:val="center"/>
                  <w:hideMark/>
                </w:tcPr>
                <w:p w14:paraId="17B30999"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SINAPI</w:t>
                  </w:r>
                </w:p>
              </w:tc>
              <w:tc>
                <w:tcPr>
                  <w:tcW w:w="4682" w:type="dxa"/>
                  <w:tcBorders>
                    <w:top w:val="nil"/>
                    <w:left w:val="nil"/>
                    <w:bottom w:val="single" w:sz="4" w:space="0" w:color="auto"/>
                    <w:right w:val="single" w:sz="4" w:space="0" w:color="auto"/>
                  </w:tcBorders>
                  <w:shd w:val="clear" w:color="auto" w:fill="auto"/>
                  <w:vAlign w:val="center"/>
                  <w:hideMark/>
                </w:tcPr>
                <w:p w14:paraId="4A83F006" w14:textId="77777777" w:rsidR="004E63D8" w:rsidRPr="009E01EF" w:rsidRDefault="004E63D8" w:rsidP="00085C1D">
                  <w:pPr>
                    <w:jc w:val="both"/>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LUVA DE REDUÇÃO, PVC, SOLDÁVEL, DN 50MM X 25MM, INSTALADO EM PRUMADA DE ÁGUA FORNECIMENTO E INSTALAÇÃO. AF_12/2014</w:t>
                  </w:r>
                </w:p>
              </w:tc>
              <w:tc>
                <w:tcPr>
                  <w:tcW w:w="979" w:type="dxa"/>
                  <w:tcBorders>
                    <w:top w:val="nil"/>
                    <w:left w:val="nil"/>
                    <w:bottom w:val="single" w:sz="4" w:space="0" w:color="auto"/>
                    <w:right w:val="single" w:sz="4" w:space="0" w:color="auto"/>
                  </w:tcBorders>
                  <w:shd w:val="clear" w:color="auto" w:fill="auto"/>
                  <w:noWrap/>
                  <w:vAlign w:val="center"/>
                  <w:hideMark/>
                </w:tcPr>
                <w:p w14:paraId="429BEDEC" w14:textId="77777777" w:rsidR="004E63D8" w:rsidRPr="009E01EF" w:rsidRDefault="004E63D8" w:rsidP="00085C1D">
                  <w:pPr>
                    <w:jc w:val="center"/>
                    <w:rPr>
                      <w:rFonts w:ascii="Times New Roman" w:eastAsia="Times New Roman" w:hAnsi="Times New Roman" w:cs="Times New Roman"/>
                      <w:sz w:val="24"/>
                      <w:szCs w:val="24"/>
                      <w:lang w:eastAsia="pt-BR"/>
                    </w:rPr>
                  </w:pPr>
                  <w:proofErr w:type="spellStart"/>
                  <w:r w:rsidRPr="009E01EF">
                    <w:rPr>
                      <w:rFonts w:ascii="Times New Roman" w:eastAsia="Times New Roman" w:hAnsi="Times New Roman" w:cs="Times New Roman"/>
                      <w:sz w:val="24"/>
                      <w:szCs w:val="24"/>
                      <w:lang w:eastAsia="pt-BR"/>
                    </w:rPr>
                    <w:t>un</w:t>
                  </w:r>
                  <w:proofErr w:type="spellEnd"/>
                  <w:r w:rsidRPr="009E01EF">
                    <w:rPr>
                      <w:rFonts w:ascii="Times New Roman" w:eastAsia="Times New Roman" w:hAnsi="Times New Roman" w:cs="Times New Roman"/>
                      <w:sz w:val="24"/>
                      <w:szCs w:val="24"/>
                      <w:lang w:eastAsia="pt-BR"/>
                    </w:rPr>
                    <w:t xml:space="preserve"> </w:t>
                  </w:r>
                </w:p>
              </w:tc>
              <w:tc>
                <w:tcPr>
                  <w:tcW w:w="516" w:type="dxa"/>
                  <w:tcBorders>
                    <w:top w:val="nil"/>
                    <w:left w:val="nil"/>
                    <w:bottom w:val="single" w:sz="4" w:space="0" w:color="auto"/>
                    <w:right w:val="single" w:sz="4" w:space="0" w:color="auto"/>
                  </w:tcBorders>
                  <w:shd w:val="clear" w:color="000000" w:fill="FFFFFF"/>
                  <w:noWrap/>
                  <w:vAlign w:val="center"/>
                  <w:hideMark/>
                </w:tcPr>
                <w:p w14:paraId="7303451B"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2,00 </w:t>
                  </w:r>
                </w:p>
              </w:tc>
              <w:tc>
                <w:tcPr>
                  <w:tcW w:w="1534" w:type="dxa"/>
                  <w:tcBorders>
                    <w:top w:val="nil"/>
                    <w:left w:val="nil"/>
                    <w:bottom w:val="single" w:sz="4" w:space="0" w:color="auto"/>
                    <w:right w:val="single" w:sz="4" w:space="0" w:color="auto"/>
                  </w:tcBorders>
                  <w:shd w:val="clear" w:color="000000" w:fill="FFFFFF"/>
                  <w:noWrap/>
                  <w:vAlign w:val="center"/>
                  <w:hideMark/>
                </w:tcPr>
                <w:p w14:paraId="5F7F1CDC"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10,38 </w:t>
                  </w:r>
                </w:p>
              </w:tc>
              <w:tc>
                <w:tcPr>
                  <w:tcW w:w="1577" w:type="dxa"/>
                  <w:tcBorders>
                    <w:top w:val="nil"/>
                    <w:left w:val="nil"/>
                    <w:bottom w:val="single" w:sz="4" w:space="0" w:color="auto"/>
                    <w:right w:val="single" w:sz="4" w:space="0" w:color="auto"/>
                  </w:tcBorders>
                  <w:shd w:val="clear" w:color="000000" w:fill="FFFFFF"/>
                  <w:noWrap/>
                  <w:vAlign w:val="center"/>
                  <w:hideMark/>
                </w:tcPr>
                <w:p w14:paraId="2A830E19"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13,16 </w:t>
                  </w:r>
                </w:p>
              </w:tc>
              <w:tc>
                <w:tcPr>
                  <w:tcW w:w="1203" w:type="dxa"/>
                  <w:tcBorders>
                    <w:top w:val="nil"/>
                    <w:left w:val="nil"/>
                    <w:bottom w:val="single" w:sz="4" w:space="0" w:color="auto"/>
                    <w:right w:val="single" w:sz="4" w:space="0" w:color="auto"/>
                  </w:tcBorders>
                  <w:shd w:val="clear" w:color="000000" w:fill="FFFFFF"/>
                  <w:noWrap/>
                  <w:vAlign w:val="center"/>
                  <w:hideMark/>
                </w:tcPr>
                <w:p w14:paraId="00C09753"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26,31 </w:t>
                  </w:r>
                </w:p>
              </w:tc>
              <w:tc>
                <w:tcPr>
                  <w:tcW w:w="866" w:type="dxa"/>
                  <w:tcBorders>
                    <w:top w:val="nil"/>
                    <w:left w:val="nil"/>
                    <w:bottom w:val="single" w:sz="4" w:space="0" w:color="auto"/>
                    <w:right w:val="single" w:sz="8" w:space="0" w:color="auto"/>
                  </w:tcBorders>
                  <w:shd w:val="clear" w:color="auto" w:fill="auto"/>
                  <w:noWrap/>
                  <w:vAlign w:val="center"/>
                  <w:hideMark/>
                </w:tcPr>
                <w:p w14:paraId="7779EE24" w14:textId="77777777" w:rsidR="004E63D8" w:rsidRPr="009E01EF" w:rsidRDefault="004E63D8" w:rsidP="00085C1D">
                  <w:pPr>
                    <w:jc w:val="right"/>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0,00%</w:t>
                  </w:r>
                </w:p>
              </w:tc>
            </w:tr>
            <w:tr w:rsidR="004E63D8" w:rsidRPr="009E01EF" w14:paraId="0CF9B2AC" w14:textId="77777777" w:rsidTr="00085C1D">
              <w:trPr>
                <w:trHeight w:val="499"/>
              </w:trPr>
              <w:tc>
                <w:tcPr>
                  <w:tcW w:w="1202" w:type="dxa"/>
                  <w:tcBorders>
                    <w:top w:val="nil"/>
                    <w:left w:val="single" w:sz="8" w:space="0" w:color="auto"/>
                    <w:bottom w:val="single" w:sz="4" w:space="0" w:color="auto"/>
                    <w:right w:val="single" w:sz="4" w:space="0" w:color="auto"/>
                  </w:tcBorders>
                  <w:shd w:val="clear" w:color="auto" w:fill="auto"/>
                  <w:vAlign w:val="center"/>
                  <w:hideMark/>
                </w:tcPr>
                <w:p w14:paraId="103661E1"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lastRenderedPageBreak/>
                    <w:t>10.19</w:t>
                  </w:r>
                </w:p>
              </w:tc>
              <w:tc>
                <w:tcPr>
                  <w:tcW w:w="742" w:type="dxa"/>
                  <w:tcBorders>
                    <w:top w:val="nil"/>
                    <w:left w:val="nil"/>
                    <w:bottom w:val="single" w:sz="4" w:space="0" w:color="auto"/>
                    <w:right w:val="single" w:sz="4" w:space="0" w:color="auto"/>
                  </w:tcBorders>
                  <w:shd w:val="clear" w:color="auto" w:fill="auto"/>
                  <w:noWrap/>
                  <w:vAlign w:val="center"/>
                  <w:hideMark/>
                </w:tcPr>
                <w:p w14:paraId="1155BC39"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89981</w:t>
                  </w:r>
                </w:p>
              </w:tc>
              <w:tc>
                <w:tcPr>
                  <w:tcW w:w="759" w:type="dxa"/>
                  <w:tcBorders>
                    <w:top w:val="nil"/>
                    <w:left w:val="nil"/>
                    <w:bottom w:val="single" w:sz="4" w:space="0" w:color="auto"/>
                    <w:right w:val="single" w:sz="4" w:space="0" w:color="auto"/>
                  </w:tcBorders>
                  <w:shd w:val="clear" w:color="auto" w:fill="auto"/>
                  <w:noWrap/>
                  <w:vAlign w:val="center"/>
                  <w:hideMark/>
                </w:tcPr>
                <w:p w14:paraId="21229520"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SINAPI</w:t>
                  </w:r>
                </w:p>
              </w:tc>
              <w:tc>
                <w:tcPr>
                  <w:tcW w:w="4682" w:type="dxa"/>
                  <w:tcBorders>
                    <w:top w:val="nil"/>
                    <w:left w:val="nil"/>
                    <w:bottom w:val="single" w:sz="4" w:space="0" w:color="auto"/>
                    <w:right w:val="single" w:sz="4" w:space="0" w:color="auto"/>
                  </w:tcBorders>
                  <w:shd w:val="clear" w:color="auto" w:fill="auto"/>
                  <w:vAlign w:val="center"/>
                  <w:hideMark/>
                </w:tcPr>
                <w:p w14:paraId="46BFABDD" w14:textId="77777777" w:rsidR="004E63D8" w:rsidRPr="009E01EF" w:rsidRDefault="004E63D8" w:rsidP="00085C1D">
                  <w:pPr>
                    <w:jc w:val="both"/>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 xml:space="preserve">LUVA SOLDÁVEL E COM BUCHA DE LATÃO, PVC, SOLDÁVEL, DN 32MM X </w:t>
                  </w:r>
                  <w:proofErr w:type="gramStart"/>
                  <w:r w:rsidRPr="009E01EF">
                    <w:rPr>
                      <w:rFonts w:ascii="Times New Roman" w:eastAsia="Times New Roman" w:hAnsi="Times New Roman" w:cs="Times New Roman"/>
                      <w:sz w:val="24"/>
                      <w:szCs w:val="24"/>
                      <w:lang w:eastAsia="pt-BR"/>
                    </w:rPr>
                    <w:t>1 ,</w:t>
                  </w:r>
                  <w:proofErr w:type="gramEnd"/>
                  <w:r w:rsidRPr="009E01EF">
                    <w:rPr>
                      <w:rFonts w:ascii="Times New Roman" w:eastAsia="Times New Roman" w:hAnsi="Times New Roman" w:cs="Times New Roman"/>
                      <w:sz w:val="24"/>
                      <w:szCs w:val="24"/>
                      <w:lang w:eastAsia="pt-BR"/>
                    </w:rPr>
                    <w:t xml:space="preserve"> INSTALADO EM PRUMADA DE ÁGUA FORNECIMENTO E INSTALAÇÃO. AF_12/2014</w:t>
                  </w:r>
                </w:p>
              </w:tc>
              <w:tc>
                <w:tcPr>
                  <w:tcW w:w="979" w:type="dxa"/>
                  <w:tcBorders>
                    <w:top w:val="nil"/>
                    <w:left w:val="nil"/>
                    <w:bottom w:val="single" w:sz="4" w:space="0" w:color="auto"/>
                    <w:right w:val="single" w:sz="4" w:space="0" w:color="auto"/>
                  </w:tcBorders>
                  <w:shd w:val="clear" w:color="auto" w:fill="auto"/>
                  <w:noWrap/>
                  <w:vAlign w:val="center"/>
                  <w:hideMark/>
                </w:tcPr>
                <w:p w14:paraId="423122D0" w14:textId="77777777" w:rsidR="004E63D8" w:rsidRPr="009E01EF" w:rsidRDefault="004E63D8" w:rsidP="00085C1D">
                  <w:pPr>
                    <w:jc w:val="center"/>
                    <w:rPr>
                      <w:rFonts w:ascii="Times New Roman" w:eastAsia="Times New Roman" w:hAnsi="Times New Roman" w:cs="Times New Roman"/>
                      <w:sz w:val="24"/>
                      <w:szCs w:val="24"/>
                      <w:lang w:eastAsia="pt-BR"/>
                    </w:rPr>
                  </w:pPr>
                  <w:proofErr w:type="spellStart"/>
                  <w:r w:rsidRPr="009E01EF">
                    <w:rPr>
                      <w:rFonts w:ascii="Times New Roman" w:eastAsia="Times New Roman" w:hAnsi="Times New Roman" w:cs="Times New Roman"/>
                      <w:sz w:val="24"/>
                      <w:szCs w:val="24"/>
                      <w:lang w:eastAsia="pt-BR"/>
                    </w:rPr>
                    <w:t>un</w:t>
                  </w:r>
                  <w:proofErr w:type="spellEnd"/>
                  <w:r w:rsidRPr="009E01EF">
                    <w:rPr>
                      <w:rFonts w:ascii="Times New Roman" w:eastAsia="Times New Roman" w:hAnsi="Times New Roman" w:cs="Times New Roman"/>
                      <w:sz w:val="24"/>
                      <w:szCs w:val="24"/>
                      <w:lang w:eastAsia="pt-BR"/>
                    </w:rPr>
                    <w:t xml:space="preserve"> </w:t>
                  </w:r>
                </w:p>
              </w:tc>
              <w:tc>
                <w:tcPr>
                  <w:tcW w:w="516" w:type="dxa"/>
                  <w:tcBorders>
                    <w:top w:val="nil"/>
                    <w:left w:val="nil"/>
                    <w:bottom w:val="single" w:sz="4" w:space="0" w:color="auto"/>
                    <w:right w:val="single" w:sz="4" w:space="0" w:color="auto"/>
                  </w:tcBorders>
                  <w:shd w:val="clear" w:color="000000" w:fill="FFFFFF"/>
                  <w:noWrap/>
                  <w:vAlign w:val="center"/>
                  <w:hideMark/>
                </w:tcPr>
                <w:p w14:paraId="7211641F"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4,00 </w:t>
                  </w:r>
                </w:p>
              </w:tc>
              <w:tc>
                <w:tcPr>
                  <w:tcW w:w="1534" w:type="dxa"/>
                  <w:tcBorders>
                    <w:top w:val="nil"/>
                    <w:left w:val="nil"/>
                    <w:bottom w:val="single" w:sz="4" w:space="0" w:color="auto"/>
                    <w:right w:val="single" w:sz="4" w:space="0" w:color="auto"/>
                  </w:tcBorders>
                  <w:shd w:val="clear" w:color="000000" w:fill="FFFFFF"/>
                  <w:noWrap/>
                  <w:vAlign w:val="center"/>
                  <w:hideMark/>
                </w:tcPr>
                <w:p w14:paraId="203ADBF2"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18,72 </w:t>
                  </w:r>
                </w:p>
              </w:tc>
              <w:tc>
                <w:tcPr>
                  <w:tcW w:w="1577" w:type="dxa"/>
                  <w:tcBorders>
                    <w:top w:val="nil"/>
                    <w:left w:val="nil"/>
                    <w:bottom w:val="single" w:sz="4" w:space="0" w:color="auto"/>
                    <w:right w:val="single" w:sz="4" w:space="0" w:color="auto"/>
                  </w:tcBorders>
                  <w:shd w:val="clear" w:color="000000" w:fill="FFFFFF"/>
                  <w:noWrap/>
                  <w:vAlign w:val="center"/>
                  <w:hideMark/>
                </w:tcPr>
                <w:p w14:paraId="0D148EEF"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23,73 </w:t>
                  </w:r>
                </w:p>
              </w:tc>
              <w:tc>
                <w:tcPr>
                  <w:tcW w:w="1203" w:type="dxa"/>
                  <w:tcBorders>
                    <w:top w:val="nil"/>
                    <w:left w:val="nil"/>
                    <w:bottom w:val="single" w:sz="4" w:space="0" w:color="auto"/>
                    <w:right w:val="single" w:sz="4" w:space="0" w:color="auto"/>
                  </w:tcBorders>
                  <w:shd w:val="clear" w:color="000000" w:fill="FFFFFF"/>
                  <w:noWrap/>
                  <w:vAlign w:val="center"/>
                  <w:hideMark/>
                </w:tcPr>
                <w:p w14:paraId="68BC2D41"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94,91 </w:t>
                  </w:r>
                </w:p>
              </w:tc>
              <w:tc>
                <w:tcPr>
                  <w:tcW w:w="866" w:type="dxa"/>
                  <w:tcBorders>
                    <w:top w:val="nil"/>
                    <w:left w:val="nil"/>
                    <w:bottom w:val="single" w:sz="4" w:space="0" w:color="auto"/>
                    <w:right w:val="single" w:sz="8" w:space="0" w:color="auto"/>
                  </w:tcBorders>
                  <w:shd w:val="clear" w:color="auto" w:fill="auto"/>
                  <w:noWrap/>
                  <w:vAlign w:val="center"/>
                  <w:hideMark/>
                </w:tcPr>
                <w:p w14:paraId="16210CEE" w14:textId="77777777" w:rsidR="004E63D8" w:rsidRPr="009E01EF" w:rsidRDefault="004E63D8" w:rsidP="00085C1D">
                  <w:pPr>
                    <w:jc w:val="right"/>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0,01%</w:t>
                  </w:r>
                </w:p>
              </w:tc>
            </w:tr>
            <w:tr w:rsidR="004E63D8" w:rsidRPr="009E01EF" w14:paraId="7BD5F392" w14:textId="77777777" w:rsidTr="00085C1D">
              <w:trPr>
                <w:trHeight w:val="499"/>
              </w:trPr>
              <w:tc>
                <w:tcPr>
                  <w:tcW w:w="1202" w:type="dxa"/>
                  <w:tcBorders>
                    <w:top w:val="nil"/>
                    <w:left w:val="single" w:sz="8" w:space="0" w:color="auto"/>
                    <w:bottom w:val="single" w:sz="4" w:space="0" w:color="auto"/>
                    <w:right w:val="single" w:sz="4" w:space="0" w:color="auto"/>
                  </w:tcBorders>
                  <w:shd w:val="clear" w:color="auto" w:fill="auto"/>
                  <w:vAlign w:val="center"/>
                  <w:hideMark/>
                </w:tcPr>
                <w:p w14:paraId="62482A67"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10.20</w:t>
                  </w:r>
                </w:p>
              </w:tc>
              <w:tc>
                <w:tcPr>
                  <w:tcW w:w="742" w:type="dxa"/>
                  <w:tcBorders>
                    <w:top w:val="nil"/>
                    <w:left w:val="nil"/>
                    <w:bottom w:val="single" w:sz="4" w:space="0" w:color="auto"/>
                    <w:right w:val="single" w:sz="4" w:space="0" w:color="auto"/>
                  </w:tcBorders>
                  <w:shd w:val="clear" w:color="auto" w:fill="auto"/>
                  <w:noWrap/>
                  <w:vAlign w:val="center"/>
                  <w:hideMark/>
                </w:tcPr>
                <w:p w14:paraId="058F9AEC"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89385</w:t>
                  </w:r>
                </w:p>
              </w:tc>
              <w:tc>
                <w:tcPr>
                  <w:tcW w:w="759" w:type="dxa"/>
                  <w:tcBorders>
                    <w:top w:val="nil"/>
                    <w:left w:val="nil"/>
                    <w:bottom w:val="single" w:sz="4" w:space="0" w:color="auto"/>
                    <w:right w:val="single" w:sz="4" w:space="0" w:color="auto"/>
                  </w:tcBorders>
                  <w:shd w:val="clear" w:color="auto" w:fill="auto"/>
                  <w:noWrap/>
                  <w:vAlign w:val="center"/>
                  <w:hideMark/>
                </w:tcPr>
                <w:p w14:paraId="7136F99E"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SINAPI</w:t>
                  </w:r>
                </w:p>
              </w:tc>
              <w:tc>
                <w:tcPr>
                  <w:tcW w:w="4682" w:type="dxa"/>
                  <w:tcBorders>
                    <w:top w:val="nil"/>
                    <w:left w:val="nil"/>
                    <w:bottom w:val="single" w:sz="4" w:space="0" w:color="auto"/>
                    <w:right w:val="single" w:sz="4" w:space="0" w:color="auto"/>
                  </w:tcBorders>
                  <w:shd w:val="clear" w:color="auto" w:fill="auto"/>
                  <w:vAlign w:val="center"/>
                  <w:hideMark/>
                </w:tcPr>
                <w:p w14:paraId="651310D7" w14:textId="77777777" w:rsidR="004E63D8" w:rsidRPr="009E01EF" w:rsidRDefault="004E63D8" w:rsidP="00085C1D">
                  <w:pPr>
                    <w:jc w:val="both"/>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LUVA SOLDÁVEL E COM ROSCA, PVC, SOLDÁVEL, DN 25MM X 3/4, INSTALADO EM PRUMADA DE ÁGUA - FORNECIMENTO E INSTALAÇÃO. AF_12/2014</w:t>
                  </w:r>
                </w:p>
              </w:tc>
              <w:tc>
                <w:tcPr>
                  <w:tcW w:w="979" w:type="dxa"/>
                  <w:tcBorders>
                    <w:top w:val="nil"/>
                    <w:left w:val="nil"/>
                    <w:bottom w:val="single" w:sz="4" w:space="0" w:color="auto"/>
                    <w:right w:val="single" w:sz="4" w:space="0" w:color="auto"/>
                  </w:tcBorders>
                  <w:shd w:val="clear" w:color="auto" w:fill="auto"/>
                  <w:noWrap/>
                  <w:vAlign w:val="center"/>
                  <w:hideMark/>
                </w:tcPr>
                <w:p w14:paraId="2779FE6B" w14:textId="77777777" w:rsidR="004E63D8" w:rsidRPr="009E01EF" w:rsidRDefault="004E63D8" w:rsidP="00085C1D">
                  <w:pPr>
                    <w:jc w:val="center"/>
                    <w:rPr>
                      <w:rFonts w:ascii="Times New Roman" w:eastAsia="Times New Roman" w:hAnsi="Times New Roman" w:cs="Times New Roman"/>
                      <w:sz w:val="24"/>
                      <w:szCs w:val="24"/>
                      <w:lang w:eastAsia="pt-BR"/>
                    </w:rPr>
                  </w:pPr>
                  <w:proofErr w:type="spellStart"/>
                  <w:r w:rsidRPr="009E01EF">
                    <w:rPr>
                      <w:rFonts w:ascii="Times New Roman" w:eastAsia="Times New Roman" w:hAnsi="Times New Roman" w:cs="Times New Roman"/>
                      <w:sz w:val="24"/>
                      <w:szCs w:val="24"/>
                      <w:lang w:eastAsia="pt-BR"/>
                    </w:rPr>
                    <w:t>un</w:t>
                  </w:r>
                  <w:proofErr w:type="spellEnd"/>
                  <w:r w:rsidRPr="009E01EF">
                    <w:rPr>
                      <w:rFonts w:ascii="Times New Roman" w:eastAsia="Times New Roman" w:hAnsi="Times New Roman" w:cs="Times New Roman"/>
                      <w:sz w:val="24"/>
                      <w:szCs w:val="24"/>
                      <w:lang w:eastAsia="pt-BR"/>
                    </w:rPr>
                    <w:t xml:space="preserve"> </w:t>
                  </w:r>
                </w:p>
              </w:tc>
              <w:tc>
                <w:tcPr>
                  <w:tcW w:w="516" w:type="dxa"/>
                  <w:tcBorders>
                    <w:top w:val="nil"/>
                    <w:left w:val="nil"/>
                    <w:bottom w:val="single" w:sz="4" w:space="0" w:color="auto"/>
                    <w:right w:val="single" w:sz="4" w:space="0" w:color="auto"/>
                  </w:tcBorders>
                  <w:shd w:val="clear" w:color="000000" w:fill="FFFFFF"/>
                  <w:noWrap/>
                  <w:vAlign w:val="center"/>
                  <w:hideMark/>
                </w:tcPr>
                <w:p w14:paraId="0E222172"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8,00 </w:t>
                  </w:r>
                </w:p>
              </w:tc>
              <w:tc>
                <w:tcPr>
                  <w:tcW w:w="1534" w:type="dxa"/>
                  <w:tcBorders>
                    <w:top w:val="nil"/>
                    <w:left w:val="nil"/>
                    <w:bottom w:val="single" w:sz="4" w:space="0" w:color="auto"/>
                    <w:right w:val="single" w:sz="4" w:space="0" w:color="auto"/>
                  </w:tcBorders>
                  <w:shd w:val="clear" w:color="000000" w:fill="FFFFFF"/>
                  <w:noWrap/>
                  <w:vAlign w:val="center"/>
                  <w:hideMark/>
                </w:tcPr>
                <w:p w14:paraId="4E69CC55"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6,85 </w:t>
                  </w:r>
                </w:p>
              </w:tc>
              <w:tc>
                <w:tcPr>
                  <w:tcW w:w="1577" w:type="dxa"/>
                  <w:tcBorders>
                    <w:top w:val="nil"/>
                    <w:left w:val="nil"/>
                    <w:bottom w:val="single" w:sz="4" w:space="0" w:color="auto"/>
                    <w:right w:val="single" w:sz="4" w:space="0" w:color="auto"/>
                  </w:tcBorders>
                  <w:shd w:val="clear" w:color="000000" w:fill="FFFFFF"/>
                  <w:noWrap/>
                  <w:vAlign w:val="center"/>
                  <w:hideMark/>
                </w:tcPr>
                <w:p w14:paraId="4BD0C261"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8,68 </w:t>
                  </w:r>
                </w:p>
              </w:tc>
              <w:tc>
                <w:tcPr>
                  <w:tcW w:w="1203" w:type="dxa"/>
                  <w:tcBorders>
                    <w:top w:val="nil"/>
                    <w:left w:val="nil"/>
                    <w:bottom w:val="single" w:sz="4" w:space="0" w:color="auto"/>
                    <w:right w:val="single" w:sz="4" w:space="0" w:color="auto"/>
                  </w:tcBorders>
                  <w:shd w:val="clear" w:color="000000" w:fill="FFFFFF"/>
                  <w:noWrap/>
                  <w:vAlign w:val="center"/>
                  <w:hideMark/>
                </w:tcPr>
                <w:p w14:paraId="22BDD37D"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69,46 </w:t>
                  </w:r>
                </w:p>
              </w:tc>
              <w:tc>
                <w:tcPr>
                  <w:tcW w:w="866" w:type="dxa"/>
                  <w:tcBorders>
                    <w:top w:val="nil"/>
                    <w:left w:val="nil"/>
                    <w:bottom w:val="single" w:sz="4" w:space="0" w:color="auto"/>
                    <w:right w:val="single" w:sz="8" w:space="0" w:color="auto"/>
                  </w:tcBorders>
                  <w:shd w:val="clear" w:color="auto" w:fill="auto"/>
                  <w:noWrap/>
                  <w:vAlign w:val="center"/>
                  <w:hideMark/>
                </w:tcPr>
                <w:p w14:paraId="67672A7D" w14:textId="77777777" w:rsidR="004E63D8" w:rsidRPr="009E01EF" w:rsidRDefault="004E63D8" w:rsidP="00085C1D">
                  <w:pPr>
                    <w:jc w:val="right"/>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0,01%</w:t>
                  </w:r>
                </w:p>
              </w:tc>
            </w:tr>
            <w:tr w:rsidR="004E63D8" w:rsidRPr="009E01EF" w14:paraId="6AD1E8B7" w14:textId="77777777" w:rsidTr="00085C1D">
              <w:trPr>
                <w:trHeight w:val="499"/>
              </w:trPr>
              <w:tc>
                <w:tcPr>
                  <w:tcW w:w="1202" w:type="dxa"/>
                  <w:tcBorders>
                    <w:top w:val="nil"/>
                    <w:left w:val="single" w:sz="8" w:space="0" w:color="auto"/>
                    <w:bottom w:val="single" w:sz="4" w:space="0" w:color="auto"/>
                    <w:right w:val="single" w:sz="4" w:space="0" w:color="auto"/>
                  </w:tcBorders>
                  <w:shd w:val="clear" w:color="auto" w:fill="auto"/>
                  <w:vAlign w:val="center"/>
                  <w:hideMark/>
                </w:tcPr>
                <w:p w14:paraId="59EE1309"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10.21</w:t>
                  </w:r>
                </w:p>
              </w:tc>
              <w:tc>
                <w:tcPr>
                  <w:tcW w:w="742" w:type="dxa"/>
                  <w:tcBorders>
                    <w:top w:val="nil"/>
                    <w:left w:val="nil"/>
                    <w:bottom w:val="single" w:sz="4" w:space="0" w:color="auto"/>
                    <w:right w:val="single" w:sz="4" w:space="0" w:color="auto"/>
                  </w:tcBorders>
                  <w:shd w:val="clear" w:color="auto" w:fill="auto"/>
                  <w:noWrap/>
                  <w:vAlign w:val="center"/>
                  <w:hideMark/>
                </w:tcPr>
                <w:p w14:paraId="1D5D28CC"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94495</w:t>
                  </w:r>
                </w:p>
              </w:tc>
              <w:tc>
                <w:tcPr>
                  <w:tcW w:w="759" w:type="dxa"/>
                  <w:tcBorders>
                    <w:top w:val="nil"/>
                    <w:left w:val="nil"/>
                    <w:bottom w:val="single" w:sz="4" w:space="0" w:color="auto"/>
                    <w:right w:val="single" w:sz="4" w:space="0" w:color="auto"/>
                  </w:tcBorders>
                  <w:shd w:val="clear" w:color="auto" w:fill="auto"/>
                  <w:noWrap/>
                  <w:vAlign w:val="center"/>
                  <w:hideMark/>
                </w:tcPr>
                <w:p w14:paraId="19F2DC80"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SINAPI</w:t>
                  </w:r>
                </w:p>
              </w:tc>
              <w:tc>
                <w:tcPr>
                  <w:tcW w:w="4682" w:type="dxa"/>
                  <w:tcBorders>
                    <w:top w:val="nil"/>
                    <w:left w:val="nil"/>
                    <w:bottom w:val="single" w:sz="4" w:space="0" w:color="auto"/>
                    <w:right w:val="single" w:sz="4" w:space="0" w:color="auto"/>
                  </w:tcBorders>
                  <w:shd w:val="clear" w:color="auto" w:fill="auto"/>
                  <w:vAlign w:val="center"/>
                  <w:hideMark/>
                </w:tcPr>
                <w:p w14:paraId="1501CB6E" w14:textId="77777777" w:rsidR="004E63D8" w:rsidRPr="009E01EF" w:rsidRDefault="004E63D8" w:rsidP="00085C1D">
                  <w:pPr>
                    <w:jc w:val="both"/>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REGISTRO DE GAVETA BRUTO, LATÃO, ROSCÁVEL, 1" - FORNECIMENTO E INSTALAÇÃO. AF_08/2021</w:t>
                  </w:r>
                </w:p>
              </w:tc>
              <w:tc>
                <w:tcPr>
                  <w:tcW w:w="979" w:type="dxa"/>
                  <w:tcBorders>
                    <w:top w:val="nil"/>
                    <w:left w:val="nil"/>
                    <w:bottom w:val="single" w:sz="4" w:space="0" w:color="auto"/>
                    <w:right w:val="single" w:sz="4" w:space="0" w:color="auto"/>
                  </w:tcBorders>
                  <w:shd w:val="clear" w:color="auto" w:fill="auto"/>
                  <w:noWrap/>
                  <w:vAlign w:val="center"/>
                  <w:hideMark/>
                </w:tcPr>
                <w:p w14:paraId="00E605E5" w14:textId="77777777" w:rsidR="004E63D8" w:rsidRPr="009E01EF" w:rsidRDefault="004E63D8" w:rsidP="00085C1D">
                  <w:pPr>
                    <w:jc w:val="center"/>
                    <w:rPr>
                      <w:rFonts w:ascii="Times New Roman" w:eastAsia="Times New Roman" w:hAnsi="Times New Roman" w:cs="Times New Roman"/>
                      <w:sz w:val="24"/>
                      <w:szCs w:val="24"/>
                      <w:lang w:eastAsia="pt-BR"/>
                    </w:rPr>
                  </w:pPr>
                  <w:proofErr w:type="spellStart"/>
                  <w:r w:rsidRPr="009E01EF">
                    <w:rPr>
                      <w:rFonts w:ascii="Times New Roman" w:eastAsia="Times New Roman" w:hAnsi="Times New Roman" w:cs="Times New Roman"/>
                      <w:sz w:val="24"/>
                      <w:szCs w:val="24"/>
                      <w:lang w:eastAsia="pt-BR"/>
                    </w:rPr>
                    <w:t>un</w:t>
                  </w:r>
                  <w:proofErr w:type="spellEnd"/>
                  <w:r w:rsidRPr="009E01EF">
                    <w:rPr>
                      <w:rFonts w:ascii="Times New Roman" w:eastAsia="Times New Roman" w:hAnsi="Times New Roman" w:cs="Times New Roman"/>
                      <w:sz w:val="24"/>
                      <w:szCs w:val="24"/>
                      <w:lang w:eastAsia="pt-BR"/>
                    </w:rPr>
                    <w:t xml:space="preserve"> </w:t>
                  </w:r>
                </w:p>
              </w:tc>
              <w:tc>
                <w:tcPr>
                  <w:tcW w:w="516" w:type="dxa"/>
                  <w:tcBorders>
                    <w:top w:val="nil"/>
                    <w:left w:val="nil"/>
                    <w:bottom w:val="single" w:sz="4" w:space="0" w:color="auto"/>
                    <w:right w:val="single" w:sz="4" w:space="0" w:color="auto"/>
                  </w:tcBorders>
                  <w:shd w:val="clear" w:color="000000" w:fill="FFFFFF"/>
                  <w:noWrap/>
                  <w:vAlign w:val="center"/>
                  <w:hideMark/>
                </w:tcPr>
                <w:p w14:paraId="137CC7E2"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2,00 </w:t>
                  </w:r>
                </w:p>
              </w:tc>
              <w:tc>
                <w:tcPr>
                  <w:tcW w:w="1534" w:type="dxa"/>
                  <w:tcBorders>
                    <w:top w:val="nil"/>
                    <w:left w:val="nil"/>
                    <w:bottom w:val="single" w:sz="4" w:space="0" w:color="auto"/>
                    <w:right w:val="single" w:sz="4" w:space="0" w:color="auto"/>
                  </w:tcBorders>
                  <w:shd w:val="clear" w:color="000000" w:fill="FFFFFF"/>
                  <w:noWrap/>
                  <w:vAlign w:val="center"/>
                  <w:hideMark/>
                </w:tcPr>
                <w:p w14:paraId="350CEA97"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62,18 </w:t>
                  </w:r>
                </w:p>
              </w:tc>
              <w:tc>
                <w:tcPr>
                  <w:tcW w:w="1577" w:type="dxa"/>
                  <w:tcBorders>
                    <w:top w:val="nil"/>
                    <w:left w:val="nil"/>
                    <w:bottom w:val="single" w:sz="4" w:space="0" w:color="auto"/>
                    <w:right w:val="single" w:sz="4" w:space="0" w:color="auto"/>
                  </w:tcBorders>
                  <w:shd w:val="clear" w:color="000000" w:fill="FFFFFF"/>
                  <w:noWrap/>
                  <w:vAlign w:val="center"/>
                  <w:hideMark/>
                </w:tcPr>
                <w:p w14:paraId="4B907EC1"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78,81 </w:t>
                  </w:r>
                </w:p>
              </w:tc>
              <w:tc>
                <w:tcPr>
                  <w:tcW w:w="1203" w:type="dxa"/>
                  <w:tcBorders>
                    <w:top w:val="nil"/>
                    <w:left w:val="nil"/>
                    <w:bottom w:val="single" w:sz="4" w:space="0" w:color="auto"/>
                    <w:right w:val="single" w:sz="4" w:space="0" w:color="auto"/>
                  </w:tcBorders>
                  <w:shd w:val="clear" w:color="000000" w:fill="FFFFFF"/>
                  <w:noWrap/>
                  <w:vAlign w:val="center"/>
                  <w:hideMark/>
                </w:tcPr>
                <w:p w14:paraId="015B96C9"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157,63 </w:t>
                  </w:r>
                </w:p>
              </w:tc>
              <w:tc>
                <w:tcPr>
                  <w:tcW w:w="866" w:type="dxa"/>
                  <w:tcBorders>
                    <w:top w:val="nil"/>
                    <w:left w:val="nil"/>
                    <w:bottom w:val="single" w:sz="4" w:space="0" w:color="auto"/>
                    <w:right w:val="single" w:sz="8" w:space="0" w:color="auto"/>
                  </w:tcBorders>
                  <w:shd w:val="clear" w:color="auto" w:fill="auto"/>
                  <w:noWrap/>
                  <w:vAlign w:val="center"/>
                  <w:hideMark/>
                </w:tcPr>
                <w:p w14:paraId="31B43E97" w14:textId="77777777" w:rsidR="004E63D8" w:rsidRPr="009E01EF" w:rsidRDefault="004E63D8" w:rsidP="00085C1D">
                  <w:pPr>
                    <w:jc w:val="right"/>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0,01%</w:t>
                  </w:r>
                </w:p>
              </w:tc>
            </w:tr>
            <w:tr w:rsidR="004E63D8" w:rsidRPr="009E01EF" w14:paraId="4A4E1EAA" w14:textId="77777777" w:rsidTr="00085C1D">
              <w:trPr>
                <w:trHeight w:val="499"/>
              </w:trPr>
              <w:tc>
                <w:tcPr>
                  <w:tcW w:w="1202" w:type="dxa"/>
                  <w:tcBorders>
                    <w:top w:val="nil"/>
                    <w:left w:val="single" w:sz="8" w:space="0" w:color="auto"/>
                    <w:bottom w:val="single" w:sz="4" w:space="0" w:color="auto"/>
                    <w:right w:val="single" w:sz="4" w:space="0" w:color="auto"/>
                  </w:tcBorders>
                  <w:shd w:val="clear" w:color="auto" w:fill="auto"/>
                  <w:vAlign w:val="center"/>
                  <w:hideMark/>
                </w:tcPr>
                <w:p w14:paraId="11D9B33A"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10.22</w:t>
                  </w:r>
                </w:p>
              </w:tc>
              <w:tc>
                <w:tcPr>
                  <w:tcW w:w="742" w:type="dxa"/>
                  <w:tcBorders>
                    <w:top w:val="nil"/>
                    <w:left w:val="nil"/>
                    <w:bottom w:val="single" w:sz="4" w:space="0" w:color="auto"/>
                    <w:right w:val="single" w:sz="4" w:space="0" w:color="auto"/>
                  </w:tcBorders>
                  <w:shd w:val="clear" w:color="auto" w:fill="auto"/>
                  <w:noWrap/>
                  <w:vAlign w:val="center"/>
                  <w:hideMark/>
                </w:tcPr>
                <w:p w14:paraId="67BD61CE"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94497</w:t>
                  </w:r>
                </w:p>
              </w:tc>
              <w:tc>
                <w:tcPr>
                  <w:tcW w:w="759" w:type="dxa"/>
                  <w:tcBorders>
                    <w:top w:val="nil"/>
                    <w:left w:val="nil"/>
                    <w:bottom w:val="single" w:sz="4" w:space="0" w:color="auto"/>
                    <w:right w:val="single" w:sz="4" w:space="0" w:color="auto"/>
                  </w:tcBorders>
                  <w:shd w:val="clear" w:color="auto" w:fill="auto"/>
                  <w:noWrap/>
                  <w:vAlign w:val="center"/>
                  <w:hideMark/>
                </w:tcPr>
                <w:p w14:paraId="675DFC57"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SINAPI</w:t>
                  </w:r>
                </w:p>
              </w:tc>
              <w:tc>
                <w:tcPr>
                  <w:tcW w:w="4682" w:type="dxa"/>
                  <w:tcBorders>
                    <w:top w:val="nil"/>
                    <w:left w:val="nil"/>
                    <w:bottom w:val="single" w:sz="4" w:space="0" w:color="auto"/>
                    <w:right w:val="single" w:sz="4" w:space="0" w:color="auto"/>
                  </w:tcBorders>
                  <w:shd w:val="clear" w:color="auto" w:fill="auto"/>
                  <w:vAlign w:val="center"/>
                  <w:hideMark/>
                </w:tcPr>
                <w:p w14:paraId="1BA69403" w14:textId="77777777" w:rsidR="004E63D8" w:rsidRPr="009E01EF" w:rsidRDefault="004E63D8" w:rsidP="00085C1D">
                  <w:pPr>
                    <w:jc w:val="both"/>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REGISTRO DE GAVETA BRUTO, LATÃO, ROSCÁVEL, 1 1/2" - FORNECIMENTO E INSTALAÇÃO. AF_08/2021</w:t>
                  </w:r>
                </w:p>
              </w:tc>
              <w:tc>
                <w:tcPr>
                  <w:tcW w:w="979" w:type="dxa"/>
                  <w:tcBorders>
                    <w:top w:val="nil"/>
                    <w:left w:val="nil"/>
                    <w:bottom w:val="single" w:sz="4" w:space="0" w:color="auto"/>
                    <w:right w:val="single" w:sz="4" w:space="0" w:color="auto"/>
                  </w:tcBorders>
                  <w:shd w:val="clear" w:color="auto" w:fill="auto"/>
                  <w:noWrap/>
                  <w:vAlign w:val="center"/>
                  <w:hideMark/>
                </w:tcPr>
                <w:p w14:paraId="6088FAF9" w14:textId="77777777" w:rsidR="004E63D8" w:rsidRPr="009E01EF" w:rsidRDefault="004E63D8" w:rsidP="00085C1D">
                  <w:pPr>
                    <w:jc w:val="center"/>
                    <w:rPr>
                      <w:rFonts w:ascii="Times New Roman" w:eastAsia="Times New Roman" w:hAnsi="Times New Roman" w:cs="Times New Roman"/>
                      <w:sz w:val="24"/>
                      <w:szCs w:val="24"/>
                      <w:lang w:eastAsia="pt-BR"/>
                    </w:rPr>
                  </w:pPr>
                  <w:proofErr w:type="spellStart"/>
                  <w:r w:rsidRPr="009E01EF">
                    <w:rPr>
                      <w:rFonts w:ascii="Times New Roman" w:eastAsia="Times New Roman" w:hAnsi="Times New Roman" w:cs="Times New Roman"/>
                      <w:sz w:val="24"/>
                      <w:szCs w:val="24"/>
                      <w:lang w:eastAsia="pt-BR"/>
                    </w:rPr>
                    <w:t>un</w:t>
                  </w:r>
                  <w:proofErr w:type="spellEnd"/>
                  <w:r w:rsidRPr="009E01EF">
                    <w:rPr>
                      <w:rFonts w:ascii="Times New Roman" w:eastAsia="Times New Roman" w:hAnsi="Times New Roman" w:cs="Times New Roman"/>
                      <w:sz w:val="24"/>
                      <w:szCs w:val="24"/>
                      <w:lang w:eastAsia="pt-BR"/>
                    </w:rPr>
                    <w:t xml:space="preserve"> </w:t>
                  </w:r>
                </w:p>
              </w:tc>
              <w:tc>
                <w:tcPr>
                  <w:tcW w:w="516" w:type="dxa"/>
                  <w:tcBorders>
                    <w:top w:val="nil"/>
                    <w:left w:val="nil"/>
                    <w:bottom w:val="single" w:sz="4" w:space="0" w:color="auto"/>
                    <w:right w:val="single" w:sz="4" w:space="0" w:color="auto"/>
                  </w:tcBorders>
                  <w:shd w:val="clear" w:color="000000" w:fill="FFFFFF"/>
                  <w:noWrap/>
                  <w:vAlign w:val="center"/>
                  <w:hideMark/>
                </w:tcPr>
                <w:p w14:paraId="02111208"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2,00 </w:t>
                  </w:r>
                </w:p>
              </w:tc>
              <w:tc>
                <w:tcPr>
                  <w:tcW w:w="1534" w:type="dxa"/>
                  <w:tcBorders>
                    <w:top w:val="nil"/>
                    <w:left w:val="nil"/>
                    <w:bottom w:val="single" w:sz="4" w:space="0" w:color="auto"/>
                    <w:right w:val="single" w:sz="4" w:space="0" w:color="auto"/>
                  </w:tcBorders>
                  <w:shd w:val="clear" w:color="000000" w:fill="FFFFFF"/>
                  <w:noWrap/>
                  <w:vAlign w:val="center"/>
                  <w:hideMark/>
                </w:tcPr>
                <w:p w14:paraId="63ED5BC6"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107,33 </w:t>
                  </w:r>
                </w:p>
              </w:tc>
              <w:tc>
                <w:tcPr>
                  <w:tcW w:w="1577" w:type="dxa"/>
                  <w:tcBorders>
                    <w:top w:val="nil"/>
                    <w:left w:val="nil"/>
                    <w:bottom w:val="single" w:sz="4" w:space="0" w:color="auto"/>
                    <w:right w:val="single" w:sz="4" w:space="0" w:color="auto"/>
                  </w:tcBorders>
                  <w:shd w:val="clear" w:color="000000" w:fill="FFFFFF"/>
                  <w:noWrap/>
                  <w:vAlign w:val="center"/>
                  <w:hideMark/>
                </w:tcPr>
                <w:p w14:paraId="23E6B4D8"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136,04 </w:t>
                  </w:r>
                </w:p>
              </w:tc>
              <w:tc>
                <w:tcPr>
                  <w:tcW w:w="1203" w:type="dxa"/>
                  <w:tcBorders>
                    <w:top w:val="nil"/>
                    <w:left w:val="nil"/>
                    <w:bottom w:val="single" w:sz="4" w:space="0" w:color="auto"/>
                    <w:right w:val="single" w:sz="4" w:space="0" w:color="auto"/>
                  </w:tcBorders>
                  <w:shd w:val="clear" w:color="000000" w:fill="FFFFFF"/>
                  <w:noWrap/>
                  <w:vAlign w:val="center"/>
                  <w:hideMark/>
                </w:tcPr>
                <w:p w14:paraId="64B47AE3"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272,08 </w:t>
                  </w:r>
                </w:p>
              </w:tc>
              <w:tc>
                <w:tcPr>
                  <w:tcW w:w="866" w:type="dxa"/>
                  <w:tcBorders>
                    <w:top w:val="nil"/>
                    <w:left w:val="nil"/>
                    <w:bottom w:val="single" w:sz="4" w:space="0" w:color="auto"/>
                    <w:right w:val="single" w:sz="8" w:space="0" w:color="auto"/>
                  </w:tcBorders>
                  <w:shd w:val="clear" w:color="auto" w:fill="auto"/>
                  <w:noWrap/>
                  <w:vAlign w:val="center"/>
                  <w:hideMark/>
                </w:tcPr>
                <w:p w14:paraId="7ADB4E0C" w14:textId="77777777" w:rsidR="004E63D8" w:rsidRPr="009E01EF" w:rsidRDefault="004E63D8" w:rsidP="00085C1D">
                  <w:pPr>
                    <w:jc w:val="right"/>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0,02%</w:t>
                  </w:r>
                </w:p>
              </w:tc>
            </w:tr>
            <w:tr w:rsidR="004E63D8" w:rsidRPr="009E01EF" w14:paraId="21E59994" w14:textId="77777777" w:rsidTr="00085C1D">
              <w:trPr>
                <w:trHeight w:val="499"/>
              </w:trPr>
              <w:tc>
                <w:tcPr>
                  <w:tcW w:w="1202" w:type="dxa"/>
                  <w:tcBorders>
                    <w:top w:val="nil"/>
                    <w:left w:val="single" w:sz="8" w:space="0" w:color="auto"/>
                    <w:bottom w:val="single" w:sz="4" w:space="0" w:color="auto"/>
                    <w:right w:val="single" w:sz="4" w:space="0" w:color="auto"/>
                  </w:tcBorders>
                  <w:shd w:val="clear" w:color="auto" w:fill="auto"/>
                  <w:vAlign w:val="center"/>
                  <w:hideMark/>
                </w:tcPr>
                <w:p w14:paraId="31FB46C9"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10.23</w:t>
                  </w:r>
                </w:p>
              </w:tc>
              <w:tc>
                <w:tcPr>
                  <w:tcW w:w="742" w:type="dxa"/>
                  <w:tcBorders>
                    <w:top w:val="nil"/>
                    <w:left w:val="nil"/>
                    <w:bottom w:val="single" w:sz="4" w:space="0" w:color="auto"/>
                    <w:right w:val="single" w:sz="4" w:space="0" w:color="auto"/>
                  </w:tcBorders>
                  <w:shd w:val="clear" w:color="auto" w:fill="auto"/>
                  <w:noWrap/>
                  <w:vAlign w:val="center"/>
                  <w:hideMark/>
                </w:tcPr>
                <w:p w14:paraId="0FD75D7F"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89352</w:t>
                  </w:r>
                </w:p>
              </w:tc>
              <w:tc>
                <w:tcPr>
                  <w:tcW w:w="759" w:type="dxa"/>
                  <w:tcBorders>
                    <w:top w:val="nil"/>
                    <w:left w:val="nil"/>
                    <w:bottom w:val="single" w:sz="4" w:space="0" w:color="auto"/>
                    <w:right w:val="single" w:sz="4" w:space="0" w:color="auto"/>
                  </w:tcBorders>
                  <w:shd w:val="clear" w:color="auto" w:fill="auto"/>
                  <w:noWrap/>
                  <w:vAlign w:val="center"/>
                  <w:hideMark/>
                </w:tcPr>
                <w:p w14:paraId="542A87C2"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SINAPI</w:t>
                  </w:r>
                </w:p>
              </w:tc>
              <w:tc>
                <w:tcPr>
                  <w:tcW w:w="4682" w:type="dxa"/>
                  <w:tcBorders>
                    <w:top w:val="nil"/>
                    <w:left w:val="nil"/>
                    <w:bottom w:val="single" w:sz="4" w:space="0" w:color="auto"/>
                    <w:right w:val="single" w:sz="4" w:space="0" w:color="auto"/>
                  </w:tcBorders>
                  <w:shd w:val="clear" w:color="auto" w:fill="auto"/>
                  <w:vAlign w:val="center"/>
                  <w:hideMark/>
                </w:tcPr>
                <w:p w14:paraId="7EA70746" w14:textId="77777777" w:rsidR="004E63D8" w:rsidRPr="009E01EF" w:rsidRDefault="004E63D8" w:rsidP="00085C1D">
                  <w:pPr>
                    <w:jc w:val="both"/>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REGISTRO DE GAVETA BRUTO, LATÃO, ROSCÁVEL, 1/2" - FORNECIMENTO E INSTALAÇÃO. AF_08/2021</w:t>
                  </w:r>
                </w:p>
              </w:tc>
              <w:tc>
                <w:tcPr>
                  <w:tcW w:w="979" w:type="dxa"/>
                  <w:tcBorders>
                    <w:top w:val="nil"/>
                    <w:left w:val="nil"/>
                    <w:bottom w:val="single" w:sz="4" w:space="0" w:color="auto"/>
                    <w:right w:val="single" w:sz="4" w:space="0" w:color="auto"/>
                  </w:tcBorders>
                  <w:shd w:val="clear" w:color="auto" w:fill="auto"/>
                  <w:noWrap/>
                  <w:vAlign w:val="center"/>
                  <w:hideMark/>
                </w:tcPr>
                <w:p w14:paraId="68CEF48D" w14:textId="77777777" w:rsidR="004E63D8" w:rsidRPr="009E01EF" w:rsidRDefault="004E63D8" w:rsidP="00085C1D">
                  <w:pPr>
                    <w:jc w:val="center"/>
                    <w:rPr>
                      <w:rFonts w:ascii="Times New Roman" w:eastAsia="Times New Roman" w:hAnsi="Times New Roman" w:cs="Times New Roman"/>
                      <w:sz w:val="24"/>
                      <w:szCs w:val="24"/>
                      <w:lang w:eastAsia="pt-BR"/>
                    </w:rPr>
                  </w:pPr>
                  <w:proofErr w:type="spellStart"/>
                  <w:r w:rsidRPr="009E01EF">
                    <w:rPr>
                      <w:rFonts w:ascii="Times New Roman" w:eastAsia="Times New Roman" w:hAnsi="Times New Roman" w:cs="Times New Roman"/>
                      <w:sz w:val="24"/>
                      <w:szCs w:val="24"/>
                      <w:lang w:eastAsia="pt-BR"/>
                    </w:rPr>
                    <w:t>un</w:t>
                  </w:r>
                  <w:proofErr w:type="spellEnd"/>
                  <w:r w:rsidRPr="009E01EF">
                    <w:rPr>
                      <w:rFonts w:ascii="Times New Roman" w:eastAsia="Times New Roman" w:hAnsi="Times New Roman" w:cs="Times New Roman"/>
                      <w:sz w:val="24"/>
                      <w:szCs w:val="24"/>
                      <w:lang w:eastAsia="pt-BR"/>
                    </w:rPr>
                    <w:t xml:space="preserve"> </w:t>
                  </w:r>
                </w:p>
              </w:tc>
              <w:tc>
                <w:tcPr>
                  <w:tcW w:w="516" w:type="dxa"/>
                  <w:tcBorders>
                    <w:top w:val="nil"/>
                    <w:left w:val="nil"/>
                    <w:bottom w:val="single" w:sz="4" w:space="0" w:color="auto"/>
                    <w:right w:val="single" w:sz="4" w:space="0" w:color="auto"/>
                  </w:tcBorders>
                  <w:shd w:val="clear" w:color="000000" w:fill="FFFFFF"/>
                  <w:noWrap/>
                  <w:vAlign w:val="center"/>
                  <w:hideMark/>
                </w:tcPr>
                <w:p w14:paraId="6688A341"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2,00 </w:t>
                  </w:r>
                </w:p>
              </w:tc>
              <w:tc>
                <w:tcPr>
                  <w:tcW w:w="1534" w:type="dxa"/>
                  <w:tcBorders>
                    <w:top w:val="nil"/>
                    <w:left w:val="nil"/>
                    <w:bottom w:val="single" w:sz="4" w:space="0" w:color="auto"/>
                    <w:right w:val="single" w:sz="4" w:space="0" w:color="auto"/>
                  </w:tcBorders>
                  <w:shd w:val="clear" w:color="000000" w:fill="FFFFFF"/>
                  <w:noWrap/>
                  <w:vAlign w:val="center"/>
                  <w:hideMark/>
                </w:tcPr>
                <w:p w14:paraId="22EBF33F"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36,48 </w:t>
                  </w:r>
                </w:p>
              </w:tc>
              <w:tc>
                <w:tcPr>
                  <w:tcW w:w="1577" w:type="dxa"/>
                  <w:tcBorders>
                    <w:top w:val="nil"/>
                    <w:left w:val="nil"/>
                    <w:bottom w:val="single" w:sz="4" w:space="0" w:color="auto"/>
                    <w:right w:val="single" w:sz="4" w:space="0" w:color="auto"/>
                  </w:tcBorders>
                  <w:shd w:val="clear" w:color="000000" w:fill="FFFFFF"/>
                  <w:noWrap/>
                  <w:vAlign w:val="center"/>
                  <w:hideMark/>
                </w:tcPr>
                <w:p w14:paraId="50DF6A50"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46,24 </w:t>
                  </w:r>
                </w:p>
              </w:tc>
              <w:tc>
                <w:tcPr>
                  <w:tcW w:w="1203" w:type="dxa"/>
                  <w:tcBorders>
                    <w:top w:val="nil"/>
                    <w:left w:val="nil"/>
                    <w:bottom w:val="single" w:sz="4" w:space="0" w:color="auto"/>
                    <w:right w:val="single" w:sz="4" w:space="0" w:color="auto"/>
                  </w:tcBorders>
                  <w:shd w:val="clear" w:color="000000" w:fill="FFFFFF"/>
                  <w:noWrap/>
                  <w:vAlign w:val="center"/>
                  <w:hideMark/>
                </w:tcPr>
                <w:p w14:paraId="25FE6245"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92,48 </w:t>
                  </w:r>
                </w:p>
              </w:tc>
              <w:tc>
                <w:tcPr>
                  <w:tcW w:w="866" w:type="dxa"/>
                  <w:tcBorders>
                    <w:top w:val="nil"/>
                    <w:left w:val="nil"/>
                    <w:bottom w:val="single" w:sz="4" w:space="0" w:color="auto"/>
                    <w:right w:val="single" w:sz="8" w:space="0" w:color="auto"/>
                  </w:tcBorders>
                  <w:shd w:val="clear" w:color="auto" w:fill="auto"/>
                  <w:noWrap/>
                  <w:vAlign w:val="center"/>
                  <w:hideMark/>
                </w:tcPr>
                <w:p w14:paraId="2B0CB76D" w14:textId="77777777" w:rsidR="004E63D8" w:rsidRPr="009E01EF" w:rsidRDefault="004E63D8" w:rsidP="00085C1D">
                  <w:pPr>
                    <w:jc w:val="right"/>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0,01%</w:t>
                  </w:r>
                </w:p>
              </w:tc>
            </w:tr>
            <w:tr w:rsidR="004E63D8" w:rsidRPr="009E01EF" w14:paraId="30A62B0E" w14:textId="77777777" w:rsidTr="00085C1D">
              <w:trPr>
                <w:trHeight w:val="499"/>
              </w:trPr>
              <w:tc>
                <w:tcPr>
                  <w:tcW w:w="1202" w:type="dxa"/>
                  <w:tcBorders>
                    <w:top w:val="nil"/>
                    <w:left w:val="single" w:sz="8" w:space="0" w:color="auto"/>
                    <w:bottom w:val="single" w:sz="4" w:space="0" w:color="auto"/>
                    <w:right w:val="single" w:sz="4" w:space="0" w:color="auto"/>
                  </w:tcBorders>
                  <w:shd w:val="clear" w:color="auto" w:fill="auto"/>
                  <w:vAlign w:val="center"/>
                  <w:hideMark/>
                </w:tcPr>
                <w:p w14:paraId="00419976"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10.24</w:t>
                  </w:r>
                </w:p>
              </w:tc>
              <w:tc>
                <w:tcPr>
                  <w:tcW w:w="742" w:type="dxa"/>
                  <w:tcBorders>
                    <w:top w:val="nil"/>
                    <w:left w:val="nil"/>
                    <w:bottom w:val="single" w:sz="4" w:space="0" w:color="auto"/>
                    <w:right w:val="single" w:sz="4" w:space="0" w:color="auto"/>
                  </w:tcBorders>
                  <w:shd w:val="clear" w:color="auto" w:fill="auto"/>
                  <w:noWrap/>
                  <w:vAlign w:val="center"/>
                  <w:hideMark/>
                </w:tcPr>
                <w:p w14:paraId="6FA8FD69"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89353</w:t>
                  </w:r>
                </w:p>
              </w:tc>
              <w:tc>
                <w:tcPr>
                  <w:tcW w:w="759" w:type="dxa"/>
                  <w:tcBorders>
                    <w:top w:val="nil"/>
                    <w:left w:val="nil"/>
                    <w:bottom w:val="single" w:sz="4" w:space="0" w:color="auto"/>
                    <w:right w:val="single" w:sz="4" w:space="0" w:color="auto"/>
                  </w:tcBorders>
                  <w:shd w:val="clear" w:color="auto" w:fill="auto"/>
                  <w:noWrap/>
                  <w:vAlign w:val="center"/>
                  <w:hideMark/>
                </w:tcPr>
                <w:p w14:paraId="410E922B"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SINAPI</w:t>
                  </w:r>
                </w:p>
              </w:tc>
              <w:tc>
                <w:tcPr>
                  <w:tcW w:w="4682" w:type="dxa"/>
                  <w:tcBorders>
                    <w:top w:val="nil"/>
                    <w:left w:val="nil"/>
                    <w:bottom w:val="single" w:sz="4" w:space="0" w:color="auto"/>
                    <w:right w:val="single" w:sz="4" w:space="0" w:color="auto"/>
                  </w:tcBorders>
                  <w:shd w:val="clear" w:color="auto" w:fill="auto"/>
                  <w:vAlign w:val="center"/>
                  <w:hideMark/>
                </w:tcPr>
                <w:p w14:paraId="670A4892" w14:textId="77777777" w:rsidR="004E63D8" w:rsidRPr="009E01EF" w:rsidRDefault="004E63D8" w:rsidP="00085C1D">
                  <w:pPr>
                    <w:jc w:val="both"/>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REGISTRO DE GAVETA BRUTO, LATÃO, ROSCÁVEL, 3/4" - FORNECIMENTO E INSTALAÇÃO. AF_08/2021</w:t>
                  </w:r>
                </w:p>
              </w:tc>
              <w:tc>
                <w:tcPr>
                  <w:tcW w:w="979" w:type="dxa"/>
                  <w:tcBorders>
                    <w:top w:val="nil"/>
                    <w:left w:val="nil"/>
                    <w:bottom w:val="single" w:sz="4" w:space="0" w:color="auto"/>
                    <w:right w:val="single" w:sz="4" w:space="0" w:color="auto"/>
                  </w:tcBorders>
                  <w:shd w:val="clear" w:color="auto" w:fill="auto"/>
                  <w:noWrap/>
                  <w:vAlign w:val="center"/>
                  <w:hideMark/>
                </w:tcPr>
                <w:p w14:paraId="108EF7C9" w14:textId="77777777" w:rsidR="004E63D8" w:rsidRPr="009E01EF" w:rsidRDefault="004E63D8" w:rsidP="00085C1D">
                  <w:pPr>
                    <w:jc w:val="center"/>
                    <w:rPr>
                      <w:rFonts w:ascii="Times New Roman" w:eastAsia="Times New Roman" w:hAnsi="Times New Roman" w:cs="Times New Roman"/>
                      <w:sz w:val="24"/>
                      <w:szCs w:val="24"/>
                      <w:lang w:eastAsia="pt-BR"/>
                    </w:rPr>
                  </w:pPr>
                  <w:proofErr w:type="spellStart"/>
                  <w:r w:rsidRPr="009E01EF">
                    <w:rPr>
                      <w:rFonts w:ascii="Times New Roman" w:eastAsia="Times New Roman" w:hAnsi="Times New Roman" w:cs="Times New Roman"/>
                      <w:sz w:val="24"/>
                      <w:szCs w:val="24"/>
                      <w:lang w:eastAsia="pt-BR"/>
                    </w:rPr>
                    <w:t>un</w:t>
                  </w:r>
                  <w:proofErr w:type="spellEnd"/>
                  <w:r w:rsidRPr="009E01EF">
                    <w:rPr>
                      <w:rFonts w:ascii="Times New Roman" w:eastAsia="Times New Roman" w:hAnsi="Times New Roman" w:cs="Times New Roman"/>
                      <w:sz w:val="24"/>
                      <w:szCs w:val="24"/>
                      <w:lang w:eastAsia="pt-BR"/>
                    </w:rPr>
                    <w:t xml:space="preserve"> </w:t>
                  </w:r>
                </w:p>
              </w:tc>
              <w:tc>
                <w:tcPr>
                  <w:tcW w:w="516" w:type="dxa"/>
                  <w:tcBorders>
                    <w:top w:val="nil"/>
                    <w:left w:val="nil"/>
                    <w:bottom w:val="single" w:sz="4" w:space="0" w:color="auto"/>
                    <w:right w:val="single" w:sz="4" w:space="0" w:color="auto"/>
                  </w:tcBorders>
                  <w:shd w:val="clear" w:color="000000" w:fill="FFFFFF"/>
                  <w:noWrap/>
                  <w:vAlign w:val="center"/>
                  <w:hideMark/>
                </w:tcPr>
                <w:p w14:paraId="57C49F54"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2,00 </w:t>
                  </w:r>
                </w:p>
              </w:tc>
              <w:tc>
                <w:tcPr>
                  <w:tcW w:w="1534" w:type="dxa"/>
                  <w:tcBorders>
                    <w:top w:val="nil"/>
                    <w:left w:val="nil"/>
                    <w:bottom w:val="single" w:sz="4" w:space="0" w:color="auto"/>
                    <w:right w:val="single" w:sz="4" w:space="0" w:color="auto"/>
                  </w:tcBorders>
                  <w:shd w:val="clear" w:color="000000" w:fill="FFFFFF"/>
                  <w:noWrap/>
                  <w:vAlign w:val="center"/>
                  <w:hideMark/>
                </w:tcPr>
                <w:p w14:paraId="2D213408"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40,21 </w:t>
                  </w:r>
                </w:p>
              </w:tc>
              <w:tc>
                <w:tcPr>
                  <w:tcW w:w="1577" w:type="dxa"/>
                  <w:tcBorders>
                    <w:top w:val="nil"/>
                    <w:left w:val="nil"/>
                    <w:bottom w:val="single" w:sz="4" w:space="0" w:color="auto"/>
                    <w:right w:val="single" w:sz="4" w:space="0" w:color="auto"/>
                  </w:tcBorders>
                  <w:shd w:val="clear" w:color="000000" w:fill="FFFFFF"/>
                  <w:noWrap/>
                  <w:vAlign w:val="center"/>
                  <w:hideMark/>
                </w:tcPr>
                <w:p w14:paraId="6DD5DA90"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50,97 </w:t>
                  </w:r>
                </w:p>
              </w:tc>
              <w:tc>
                <w:tcPr>
                  <w:tcW w:w="1203" w:type="dxa"/>
                  <w:tcBorders>
                    <w:top w:val="nil"/>
                    <w:left w:val="nil"/>
                    <w:bottom w:val="single" w:sz="4" w:space="0" w:color="auto"/>
                    <w:right w:val="single" w:sz="4" w:space="0" w:color="auto"/>
                  </w:tcBorders>
                  <w:shd w:val="clear" w:color="000000" w:fill="FFFFFF"/>
                  <w:noWrap/>
                  <w:vAlign w:val="center"/>
                  <w:hideMark/>
                </w:tcPr>
                <w:p w14:paraId="402EC757"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101,93 </w:t>
                  </w:r>
                </w:p>
              </w:tc>
              <w:tc>
                <w:tcPr>
                  <w:tcW w:w="866" w:type="dxa"/>
                  <w:tcBorders>
                    <w:top w:val="nil"/>
                    <w:left w:val="nil"/>
                    <w:bottom w:val="single" w:sz="4" w:space="0" w:color="auto"/>
                    <w:right w:val="single" w:sz="8" w:space="0" w:color="auto"/>
                  </w:tcBorders>
                  <w:shd w:val="clear" w:color="auto" w:fill="auto"/>
                  <w:noWrap/>
                  <w:vAlign w:val="center"/>
                  <w:hideMark/>
                </w:tcPr>
                <w:p w14:paraId="5DA2265A" w14:textId="77777777" w:rsidR="004E63D8" w:rsidRPr="009E01EF" w:rsidRDefault="004E63D8" w:rsidP="00085C1D">
                  <w:pPr>
                    <w:jc w:val="right"/>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0,01%</w:t>
                  </w:r>
                </w:p>
              </w:tc>
            </w:tr>
            <w:tr w:rsidR="004E63D8" w:rsidRPr="009E01EF" w14:paraId="067A18C2" w14:textId="77777777" w:rsidTr="00085C1D">
              <w:trPr>
                <w:trHeight w:val="499"/>
              </w:trPr>
              <w:tc>
                <w:tcPr>
                  <w:tcW w:w="1202" w:type="dxa"/>
                  <w:tcBorders>
                    <w:top w:val="nil"/>
                    <w:left w:val="single" w:sz="8" w:space="0" w:color="auto"/>
                    <w:bottom w:val="single" w:sz="4" w:space="0" w:color="auto"/>
                    <w:right w:val="single" w:sz="4" w:space="0" w:color="auto"/>
                  </w:tcBorders>
                  <w:shd w:val="clear" w:color="auto" w:fill="auto"/>
                  <w:vAlign w:val="center"/>
                  <w:hideMark/>
                </w:tcPr>
                <w:p w14:paraId="71CE8230"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lastRenderedPageBreak/>
                    <w:t>10.25</w:t>
                  </w:r>
                </w:p>
              </w:tc>
              <w:tc>
                <w:tcPr>
                  <w:tcW w:w="742" w:type="dxa"/>
                  <w:tcBorders>
                    <w:top w:val="nil"/>
                    <w:left w:val="nil"/>
                    <w:bottom w:val="single" w:sz="4" w:space="0" w:color="auto"/>
                    <w:right w:val="single" w:sz="4" w:space="0" w:color="auto"/>
                  </w:tcBorders>
                  <w:shd w:val="clear" w:color="auto" w:fill="auto"/>
                  <w:noWrap/>
                  <w:vAlign w:val="center"/>
                  <w:hideMark/>
                </w:tcPr>
                <w:p w14:paraId="1A655DEE"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103046</w:t>
                  </w:r>
                </w:p>
              </w:tc>
              <w:tc>
                <w:tcPr>
                  <w:tcW w:w="759" w:type="dxa"/>
                  <w:tcBorders>
                    <w:top w:val="nil"/>
                    <w:left w:val="nil"/>
                    <w:bottom w:val="single" w:sz="4" w:space="0" w:color="auto"/>
                    <w:right w:val="single" w:sz="4" w:space="0" w:color="auto"/>
                  </w:tcBorders>
                  <w:shd w:val="clear" w:color="auto" w:fill="auto"/>
                  <w:noWrap/>
                  <w:vAlign w:val="center"/>
                  <w:hideMark/>
                </w:tcPr>
                <w:p w14:paraId="3DD13BEB"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SINAPI</w:t>
                  </w:r>
                </w:p>
              </w:tc>
              <w:tc>
                <w:tcPr>
                  <w:tcW w:w="4682" w:type="dxa"/>
                  <w:tcBorders>
                    <w:top w:val="nil"/>
                    <w:left w:val="nil"/>
                    <w:bottom w:val="single" w:sz="4" w:space="0" w:color="auto"/>
                    <w:right w:val="single" w:sz="4" w:space="0" w:color="auto"/>
                  </w:tcBorders>
                  <w:shd w:val="clear" w:color="auto" w:fill="auto"/>
                  <w:vAlign w:val="center"/>
                  <w:hideMark/>
                </w:tcPr>
                <w:p w14:paraId="1EF472A7" w14:textId="77777777" w:rsidR="004E63D8" w:rsidRPr="009E01EF" w:rsidRDefault="004E63D8" w:rsidP="00085C1D">
                  <w:pPr>
                    <w:jc w:val="both"/>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REGISTRO DE PRESSÃO, PVC, ROSCÁVEL, VOLANTE SIMPLES, 3/4" - FORNECIMENTO E INSTALAÇÃO. AF_08/2021</w:t>
                  </w:r>
                </w:p>
              </w:tc>
              <w:tc>
                <w:tcPr>
                  <w:tcW w:w="979" w:type="dxa"/>
                  <w:tcBorders>
                    <w:top w:val="nil"/>
                    <w:left w:val="nil"/>
                    <w:bottom w:val="single" w:sz="4" w:space="0" w:color="auto"/>
                    <w:right w:val="single" w:sz="4" w:space="0" w:color="auto"/>
                  </w:tcBorders>
                  <w:shd w:val="clear" w:color="auto" w:fill="auto"/>
                  <w:noWrap/>
                  <w:vAlign w:val="center"/>
                  <w:hideMark/>
                </w:tcPr>
                <w:p w14:paraId="22DF20B3" w14:textId="77777777" w:rsidR="004E63D8" w:rsidRPr="009E01EF" w:rsidRDefault="004E63D8" w:rsidP="00085C1D">
                  <w:pPr>
                    <w:jc w:val="center"/>
                    <w:rPr>
                      <w:rFonts w:ascii="Times New Roman" w:eastAsia="Times New Roman" w:hAnsi="Times New Roman" w:cs="Times New Roman"/>
                      <w:sz w:val="24"/>
                      <w:szCs w:val="24"/>
                      <w:lang w:eastAsia="pt-BR"/>
                    </w:rPr>
                  </w:pPr>
                  <w:proofErr w:type="spellStart"/>
                  <w:r w:rsidRPr="009E01EF">
                    <w:rPr>
                      <w:rFonts w:ascii="Times New Roman" w:eastAsia="Times New Roman" w:hAnsi="Times New Roman" w:cs="Times New Roman"/>
                      <w:sz w:val="24"/>
                      <w:szCs w:val="24"/>
                      <w:lang w:eastAsia="pt-BR"/>
                    </w:rPr>
                    <w:t>un</w:t>
                  </w:r>
                  <w:proofErr w:type="spellEnd"/>
                  <w:r w:rsidRPr="009E01EF">
                    <w:rPr>
                      <w:rFonts w:ascii="Times New Roman" w:eastAsia="Times New Roman" w:hAnsi="Times New Roman" w:cs="Times New Roman"/>
                      <w:sz w:val="24"/>
                      <w:szCs w:val="24"/>
                      <w:lang w:eastAsia="pt-BR"/>
                    </w:rPr>
                    <w:t xml:space="preserve"> </w:t>
                  </w:r>
                </w:p>
              </w:tc>
              <w:tc>
                <w:tcPr>
                  <w:tcW w:w="516" w:type="dxa"/>
                  <w:tcBorders>
                    <w:top w:val="nil"/>
                    <w:left w:val="nil"/>
                    <w:bottom w:val="single" w:sz="4" w:space="0" w:color="auto"/>
                    <w:right w:val="single" w:sz="4" w:space="0" w:color="auto"/>
                  </w:tcBorders>
                  <w:shd w:val="clear" w:color="000000" w:fill="FFFFFF"/>
                  <w:noWrap/>
                  <w:vAlign w:val="center"/>
                  <w:hideMark/>
                </w:tcPr>
                <w:p w14:paraId="64F6370F"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8,00 </w:t>
                  </w:r>
                </w:p>
              </w:tc>
              <w:tc>
                <w:tcPr>
                  <w:tcW w:w="1534" w:type="dxa"/>
                  <w:tcBorders>
                    <w:top w:val="nil"/>
                    <w:left w:val="nil"/>
                    <w:bottom w:val="single" w:sz="4" w:space="0" w:color="auto"/>
                    <w:right w:val="single" w:sz="4" w:space="0" w:color="auto"/>
                  </w:tcBorders>
                  <w:shd w:val="clear" w:color="000000" w:fill="FFFFFF"/>
                  <w:noWrap/>
                  <w:vAlign w:val="center"/>
                  <w:hideMark/>
                </w:tcPr>
                <w:p w14:paraId="54AB37F4"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27,78 </w:t>
                  </w:r>
                </w:p>
              </w:tc>
              <w:tc>
                <w:tcPr>
                  <w:tcW w:w="1577" w:type="dxa"/>
                  <w:tcBorders>
                    <w:top w:val="nil"/>
                    <w:left w:val="nil"/>
                    <w:bottom w:val="single" w:sz="4" w:space="0" w:color="auto"/>
                    <w:right w:val="single" w:sz="4" w:space="0" w:color="auto"/>
                  </w:tcBorders>
                  <w:shd w:val="clear" w:color="000000" w:fill="FFFFFF"/>
                  <w:noWrap/>
                  <w:vAlign w:val="center"/>
                  <w:hideMark/>
                </w:tcPr>
                <w:p w14:paraId="478E6EFF"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35,21 </w:t>
                  </w:r>
                </w:p>
              </w:tc>
              <w:tc>
                <w:tcPr>
                  <w:tcW w:w="1203" w:type="dxa"/>
                  <w:tcBorders>
                    <w:top w:val="nil"/>
                    <w:left w:val="nil"/>
                    <w:bottom w:val="single" w:sz="4" w:space="0" w:color="auto"/>
                    <w:right w:val="single" w:sz="4" w:space="0" w:color="auto"/>
                  </w:tcBorders>
                  <w:shd w:val="clear" w:color="000000" w:fill="FFFFFF"/>
                  <w:noWrap/>
                  <w:vAlign w:val="center"/>
                  <w:hideMark/>
                </w:tcPr>
                <w:p w14:paraId="3E4500EE"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281,69 </w:t>
                  </w:r>
                </w:p>
              </w:tc>
              <w:tc>
                <w:tcPr>
                  <w:tcW w:w="866" w:type="dxa"/>
                  <w:tcBorders>
                    <w:top w:val="nil"/>
                    <w:left w:val="nil"/>
                    <w:bottom w:val="single" w:sz="4" w:space="0" w:color="auto"/>
                    <w:right w:val="single" w:sz="8" w:space="0" w:color="auto"/>
                  </w:tcBorders>
                  <w:shd w:val="clear" w:color="auto" w:fill="auto"/>
                  <w:noWrap/>
                  <w:vAlign w:val="center"/>
                  <w:hideMark/>
                </w:tcPr>
                <w:p w14:paraId="7841918F" w14:textId="77777777" w:rsidR="004E63D8" w:rsidRPr="009E01EF" w:rsidRDefault="004E63D8" w:rsidP="00085C1D">
                  <w:pPr>
                    <w:jc w:val="right"/>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0,02%</w:t>
                  </w:r>
                </w:p>
              </w:tc>
            </w:tr>
            <w:tr w:rsidR="004E63D8" w:rsidRPr="009E01EF" w14:paraId="541443B6" w14:textId="77777777" w:rsidTr="00085C1D">
              <w:trPr>
                <w:trHeight w:val="499"/>
              </w:trPr>
              <w:tc>
                <w:tcPr>
                  <w:tcW w:w="1202" w:type="dxa"/>
                  <w:tcBorders>
                    <w:top w:val="nil"/>
                    <w:left w:val="single" w:sz="8" w:space="0" w:color="auto"/>
                    <w:bottom w:val="single" w:sz="4" w:space="0" w:color="auto"/>
                    <w:right w:val="single" w:sz="4" w:space="0" w:color="auto"/>
                  </w:tcBorders>
                  <w:shd w:val="clear" w:color="auto" w:fill="auto"/>
                  <w:vAlign w:val="center"/>
                  <w:hideMark/>
                </w:tcPr>
                <w:p w14:paraId="15147D0E"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10.26</w:t>
                  </w:r>
                </w:p>
              </w:tc>
              <w:tc>
                <w:tcPr>
                  <w:tcW w:w="742" w:type="dxa"/>
                  <w:tcBorders>
                    <w:top w:val="nil"/>
                    <w:left w:val="nil"/>
                    <w:bottom w:val="single" w:sz="4" w:space="0" w:color="auto"/>
                    <w:right w:val="single" w:sz="4" w:space="0" w:color="auto"/>
                  </w:tcBorders>
                  <w:shd w:val="clear" w:color="auto" w:fill="auto"/>
                  <w:noWrap/>
                  <w:vAlign w:val="center"/>
                  <w:hideMark/>
                </w:tcPr>
                <w:p w14:paraId="4E0E4CDD"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89617</w:t>
                  </w:r>
                </w:p>
              </w:tc>
              <w:tc>
                <w:tcPr>
                  <w:tcW w:w="759" w:type="dxa"/>
                  <w:tcBorders>
                    <w:top w:val="nil"/>
                    <w:left w:val="nil"/>
                    <w:bottom w:val="single" w:sz="4" w:space="0" w:color="auto"/>
                    <w:right w:val="single" w:sz="4" w:space="0" w:color="auto"/>
                  </w:tcBorders>
                  <w:shd w:val="clear" w:color="auto" w:fill="auto"/>
                  <w:noWrap/>
                  <w:vAlign w:val="center"/>
                  <w:hideMark/>
                </w:tcPr>
                <w:p w14:paraId="15A79EC4"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SINAPI</w:t>
                  </w:r>
                </w:p>
              </w:tc>
              <w:tc>
                <w:tcPr>
                  <w:tcW w:w="4682" w:type="dxa"/>
                  <w:tcBorders>
                    <w:top w:val="nil"/>
                    <w:left w:val="nil"/>
                    <w:bottom w:val="single" w:sz="4" w:space="0" w:color="auto"/>
                    <w:right w:val="single" w:sz="4" w:space="0" w:color="auto"/>
                  </w:tcBorders>
                  <w:shd w:val="clear" w:color="auto" w:fill="auto"/>
                  <w:vAlign w:val="center"/>
                  <w:hideMark/>
                </w:tcPr>
                <w:p w14:paraId="5A828EEE" w14:textId="77777777" w:rsidR="004E63D8" w:rsidRPr="009E01EF" w:rsidRDefault="004E63D8" w:rsidP="00085C1D">
                  <w:pPr>
                    <w:jc w:val="both"/>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TE, PVC, SOLDÁVEL, DN 25MM, INSTALADO EM PRUMADA DE ÁGUA - FORNECIMENTO E INSTALAÇÃO. AF_12/2014</w:t>
                  </w:r>
                </w:p>
              </w:tc>
              <w:tc>
                <w:tcPr>
                  <w:tcW w:w="979" w:type="dxa"/>
                  <w:tcBorders>
                    <w:top w:val="nil"/>
                    <w:left w:val="nil"/>
                    <w:bottom w:val="single" w:sz="4" w:space="0" w:color="auto"/>
                    <w:right w:val="single" w:sz="4" w:space="0" w:color="auto"/>
                  </w:tcBorders>
                  <w:shd w:val="clear" w:color="auto" w:fill="auto"/>
                  <w:noWrap/>
                  <w:vAlign w:val="center"/>
                  <w:hideMark/>
                </w:tcPr>
                <w:p w14:paraId="5DB23679" w14:textId="77777777" w:rsidR="004E63D8" w:rsidRPr="009E01EF" w:rsidRDefault="004E63D8" w:rsidP="00085C1D">
                  <w:pPr>
                    <w:jc w:val="center"/>
                    <w:rPr>
                      <w:rFonts w:ascii="Times New Roman" w:eastAsia="Times New Roman" w:hAnsi="Times New Roman" w:cs="Times New Roman"/>
                      <w:sz w:val="24"/>
                      <w:szCs w:val="24"/>
                      <w:lang w:eastAsia="pt-BR"/>
                    </w:rPr>
                  </w:pPr>
                  <w:proofErr w:type="spellStart"/>
                  <w:r w:rsidRPr="009E01EF">
                    <w:rPr>
                      <w:rFonts w:ascii="Times New Roman" w:eastAsia="Times New Roman" w:hAnsi="Times New Roman" w:cs="Times New Roman"/>
                      <w:sz w:val="24"/>
                      <w:szCs w:val="24"/>
                      <w:lang w:eastAsia="pt-BR"/>
                    </w:rPr>
                    <w:t>un</w:t>
                  </w:r>
                  <w:proofErr w:type="spellEnd"/>
                  <w:r w:rsidRPr="009E01EF">
                    <w:rPr>
                      <w:rFonts w:ascii="Times New Roman" w:eastAsia="Times New Roman" w:hAnsi="Times New Roman" w:cs="Times New Roman"/>
                      <w:sz w:val="24"/>
                      <w:szCs w:val="24"/>
                      <w:lang w:eastAsia="pt-BR"/>
                    </w:rPr>
                    <w:t xml:space="preserve"> </w:t>
                  </w:r>
                </w:p>
              </w:tc>
              <w:tc>
                <w:tcPr>
                  <w:tcW w:w="516" w:type="dxa"/>
                  <w:tcBorders>
                    <w:top w:val="nil"/>
                    <w:left w:val="nil"/>
                    <w:bottom w:val="single" w:sz="4" w:space="0" w:color="auto"/>
                    <w:right w:val="single" w:sz="4" w:space="0" w:color="auto"/>
                  </w:tcBorders>
                  <w:shd w:val="clear" w:color="000000" w:fill="FFFFFF"/>
                  <w:noWrap/>
                  <w:vAlign w:val="center"/>
                  <w:hideMark/>
                </w:tcPr>
                <w:p w14:paraId="18E09D05"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5,00 </w:t>
                  </w:r>
                </w:p>
              </w:tc>
              <w:tc>
                <w:tcPr>
                  <w:tcW w:w="1534" w:type="dxa"/>
                  <w:tcBorders>
                    <w:top w:val="nil"/>
                    <w:left w:val="nil"/>
                    <w:bottom w:val="single" w:sz="4" w:space="0" w:color="auto"/>
                    <w:right w:val="single" w:sz="4" w:space="0" w:color="auto"/>
                  </w:tcBorders>
                  <w:shd w:val="clear" w:color="000000" w:fill="FFFFFF"/>
                  <w:noWrap/>
                  <w:vAlign w:val="center"/>
                  <w:hideMark/>
                </w:tcPr>
                <w:p w14:paraId="7BF49338"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7,17 </w:t>
                  </w:r>
                </w:p>
              </w:tc>
              <w:tc>
                <w:tcPr>
                  <w:tcW w:w="1577" w:type="dxa"/>
                  <w:tcBorders>
                    <w:top w:val="nil"/>
                    <w:left w:val="nil"/>
                    <w:bottom w:val="single" w:sz="4" w:space="0" w:color="auto"/>
                    <w:right w:val="single" w:sz="4" w:space="0" w:color="auto"/>
                  </w:tcBorders>
                  <w:shd w:val="clear" w:color="000000" w:fill="FFFFFF"/>
                  <w:noWrap/>
                  <w:vAlign w:val="center"/>
                  <w:hideMark/>
                </w:tcPr>
                <w:p w14:paraId="70C0B357"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9,09 </w:t>
                  </w:r>
                </w:p>
              </w:tc>
              <w:tc>
                <w:tcPr>
                  <w:tcW w:w="1203" w:type="dxa"/>
                  <w:tcBorders>
                    <w:top w:val="nil"/>
                    <w:left w:val="nil"/>
                    <w:bottom w:val="single" w:sz="4" w:space="0" w:color="auto"/>
                    <w:right w:val="single" w:sz="4" w:space="0" w:color="auto"/>
                  </w:tcBorders>
                  <w:shd w:val="clear" w:color="000000" w:fill="FFFFFF"/>
                  <w:noWrap/>
                  <w:vAlign w:val="center"/>
                  <w:hideMark/>
                </w:tcPr>
                <w:p w14:paraId="2BAD154E"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45,44 </w:t>
                  </w:r>
                </w:p>
              </w:tc>
              <w:tc>
                <w:tcPr>
                  <w:tcW w:w="866" w:type="dxa"/>
                  <w:tcBorders>
                    <w:top w:val="nil"/>
                    <w:left w:val="nil"/>
                    <w:bottom w:val="single" w:sz="4" w:space="0" w:color="auto"/>
                    <w:right w:val="single" w:sz="8" w:space="0" w:color="auto"/>
                  </w:tcBorders>
                  <w:shd w:val="clear" w:color="auto" w:fill="auto"/>
                  <w:noWrap/>
                  <w:vAlign w:val="center"/>
                  <w:hideMark/>
                </w:tcPr>
                <w:p w14:paraId="2A171F30" w14:textId="77777777" w:rsidR="004E63D8" w:rsidRPr="009E01EF" w:rsidRDefault="004E63D8" w:rsidP="00085C1D">
                  <w:pPr>
                    <w:jc w:val="right"/>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0,00%</w:t>
                  </w:r>
                </w:p>
              </w:tc>
            </w:tr>
            <w:tr w:rsidR="004E63D8" w:rsidRPr="009E01EF" w14:paraId="74A9EEE0" w14:textId="77777777" w:rsidTr="00085C1D">
              <w:trPr>
                <w:trHeight w:val="499"/>
              </w:trPr>
              <w:tc>
                <w:tcPr>
                  <w:tcW w:w="1202" w:type="dxa"/>
                  <w:tcBorders>
                    <w:top w:val="nil"/>
                    <w:left w:val="single" w:sz="8" w:space="0" w:color="auto"/>
                    <w:bottom w:val="single" w:sz="4" w:space="0" w:color="auto"/>
                    <w:right w:val="single" w:sz="4" w:space="0" w:color="auto"/>
                  </w:tcBorders>
                  <w:shd w:val="clear" w:color="auto" w:fill="auto"/>
                  <w:vAlign w:val="center"/>
                  <w:hideMark/>
                </w:tcPr>
                <w:p w14:paraId="28767DB4"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10.27</w:t>
                  </w:r>
                </w:p>
              </w:tc>
              <w:tc>
                <w:tcPr>
                  <w:tcW w:w="742" w:type="dxa"/>
                  <w:tcBorders>
                    <w:top w:val="nil"/>
                    <w:left w:val="nil"/>
                    <w:bottom w:val="single" w:sz="4" w:space="0" w:color="auto"/>
                    <w:right w:val="single" w:sz="4" w:space="0" w:color="auto"/>
                  </w:tcBorders>
                  <w:shd w:val="clear" w:color="auto" w:fill="auto"/>
                  <w:noWrap/>
                  <w:vAlign w:val="center"/>
                  <w:hideMark/>
                </w:tcPr>
                <w:p w14:paraId="64C11B09"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89623</w:t>
                  </w:r>
                </w:p>
              </w:tc>
              <w:tc>
                <w:tcPr>
                  <w:tcW w:w="759" w:type="dxa"/>
                  <w:tcBorders>
                    <w:top w:val="nil"/>
                    <w:left w:val="nil"/>
                    <w:bottom w:val="single" w:sz="4" w:space="0" w:color="auto"/>
                    <w:right w:val="single" w:sz="4" w:space="0" w:color="auto"/>
                  </w:tcBorders>
                  <w:shd w:val="clear" w:color="auto" w:fill="auto"/>
                  <w:noWrap/>
                  <w:vAlign w:val="center"/>
                  <w:hideMark/>
                </w:tcPr>
                <w:p w14:paraId="5F370E65"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SINAPI</w:t>
                  </w:r>
                </w:p>
              </w:tc>
              <w:tc>
                <w:tcPr>
                  <w:tcW w:w="4682" w:type="dxa"/>
                  <w:tcBorders>
                    <w:top w:val="nil"/>
                    <w:left w:val="nil"/>
                    <w:bottom w:val="single" w:sz="4" w:space="0" w:color="auto"/>
                    <w:right w:val="single" w:sz="4" w:space="0" w:color="auto"/>
                  </w:tcBorders>
                  <w:shd w:val="clear" w:color="auto" w:fill="auto"/>
                  <w:vAlign w:val="center"/>
                  <w:hideMark/>
                </w:tcPr>
                <w:p w14:paraId="5E3028A2" w14:textId="77777777" w:rsidR="004E63D8" w:rsidRPr="009E01EF" w:rsidRDefault="004E63D8" w:rsidP="00085C1D">
                  <w:pPr>
                    <w:jc w:val="both"/>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TE, PVC, SOLDÁVEL, DN 40MM, INSTALADO EM PRUMADA DE ÁGUA - FORNECIMENTO E INSTALAÇÃO. AF_12/2014</w:t>
                  </w:r>
                </w:p>
              </w:tc>
              <w:tc>
                <w:tcPr>
                  <w:tcW w:w="979" w:type="dxa"/>
                  <w:tcBorders>
                    <w:top w:val="nil"/>
                    <w:left w:val="nil"/>
                    <w:bottom w:val="single" w:sz="4" w:space="0" w:color="auto"/>
                    <w:right w:val="single" w:sz="4" w:space="0" w:color="auto"/>
                  </w:tcBorders>
                  <w:shd w:val="clear" w:color="auto" w:fill="auto"/>
                  <w:noWrap/>
                  <w:vAlign w:val="center"/>
                  <w:hideMark/>
                </w:tcPr>
                <w:p w14:paraId="7893B6ED" w14:textId="77777777" w:rsidR="004E63D8" w:rsidRPr="009E01EF" w:rsidRDefault="004E63D8" w:rsidP="00085C1D">
                  <w:pPr>
                    <w:jc w:val="center"/>
                    <w:rPr>
                      <w:rFonts w:ascii="Times New Roman" w:eastAsia="Times New Roman" w:hAnsi="Times New Roman" w:cs="Times New Roman"/>
                      <w:sz w:val="24"/>
                      <w:szCs w:val="24"/>
                      <w:lang w:eastAsia="pt-BR"/>
                    </w:rPr>
                  </w:pPr>
                  <w:proofErr w:type="spellStart"/>
                  <w:r w:rsidRPr="009E01EF">
                    <w:rPr>
                      <w:rFonts w:ascii="Times New Roman" w:eastAsia="Times New Roman" w:hAnsi="Times New Roman" w:cs="Times New Roman"/>
                      <w:sz w:val="24"/>
                      <w:szCs w:val="24"/>
                      <w:lang w:eastAsia="pt-BR"/>
                    </w:rPr>
                    <w:t>un</w:t>
                  </w:r>
                  <w:proofErr w:type="spellEnd"/>
                  <w:r w:rsidRPr="009E01EF">
                    <w:rPr>
                      <w:rFonts w:ascii="Times New Roman" w:eastAsia="Times New Roman" w:hAnsi="Times New Roman" w:cs="Times New Roman"/>
                      <w:sz w:val="24"/>
                      <w:szCs w:val="24"/>
                      <w:lang w:eastAsia="pt-BR"/>
                    </w:rPr>
                    <w:t xml:space="preserve"> </w:t>
                  </w:r>
                </w:p>
              </w:tc>
              <w:tc>
                <w:tcPr>
                  <w:tcW w:w="516" w:type="dxa"/>
                  <w:tcBorders>
                    <w:top w:val="nil"/>
                    <w:left w:val="nil"/>
                    <w:bottom w:val="single" w:sz="4" w:space="0" w:color="auto"/>
                    <w:right w:val="single" w:sz="4" w:space="0" w:color="auto"/>
                  </w:tcBorders>
                  <w:shd w:val="clear" w:color="000000" w:fill="FFFFFF"/>
                  <w:noWrap/>
                  <w:vAlign w:val="center"/>
                  <w:hideMark/>
                </w:tcPr>
                <w:p w14:paraId="55DD8766"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8,00 </w:t>
                  </w:r>
                </w:p>
              </w:tc>
              <w:tc>
                <w:tcPr>
                  <w:tcW w:w="1534" w:type="dxa"/>
                  <w:tcBorders>
                    <w:top w:val="nil"/>
                    <w:left w:val="nil"/>
                    <w:bottom w:val="single" w:sz="4" w:space="0" w:color="auto"/>
                    <w:right w:val="single" w:sz="4" w:space="0" w:color="auto"/>
                  </w:tcBorders>
                  <w:shd w:val="clear" w:color="000000" w:fill="FFFFFF"/>
                  <w:noWrap/>
                  <w:vAlign w:val="center"/>
                  <w:hideMark/>
                </w:tcPr>
                <w:p w14:paraId="2EA04413"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17,41 </w:t>
                  </w:r>
                </w:p>
              </w:tc>
              <w:tc>
                <w:tcPr>
                  <w:tcW w:w="1577" w:type="dxa"/>
                  <w:tcBorders>
                    <w:top w:val="nil"/>
                    <w:left w:val="nil"/>
                    <w:bottom w:val="single" w:sz="4" w:space="0" w:color="auto"/>
                    <w:right w:val="single" w:sz="4" w:space="0" w:color="auto"/>
                  </w:tcBorders>
                  <w:shd w:val="clear" w:color="000000" w:fill="FFFFFF"/>
                  <w:noWrap/>
                  <w:vAlign w:val="center"/>
                  <w:hideMark/>
                </w:tcPr>
                <w:p w14:paraId="55605595"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22,07 </w:t>
                  </w:r>
                </w:p>
              </w:tc>
              <w:tc>
                <w:tcPr>
                  <w:tcW w:w="1203" w:type="dxa"/>
                  <w:tcBorders>
                    <w:top w:val="nil"/>
                    <w:left w:val="nil"/>
                    <w:bottom w:val="single" w:sz="4" w:space="0" w:color="auto"/>
                    <w:right w:val="single" w:sz="4" w:space="0" w:color="auto"/>
                  </w:tcBorders>
                  <w:shd w:val="clear" w:color="000000" w:fill="FFFFFF"/>
                  <w:noWrap/>
                  <w:vAlign w:val="center"/>
                  <w:hideMark/>
                </w:tcPr>
                <w:p w14:paraId="6BC0164F"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176,54 </w:t>
                  </w:r>
                </w:p>
              </w:tc>
              <w:tc>
                <w:tcPr>
                  <w:tcW w:w="866" w:type="dxa"/>
                  <w:tcBorders>
                    <w:top w:val="nil"/>
                    <w:left w:val="nil"/>
                    <w:bottom w:val="single" w:sz="4" w:space="0" w:color="auto"/>
                    <w:right w:val="single" w:sz="8" w:space="0" w:color="auto"/>
                  </w:tcBorders>
                  <w:shd w:val="clear" w:color="auto" w:fill="auto"/>
                  <w:noWrap/>
                  <w:vAlign w:val="center"/>
                  <w:hideMark/>
                </w:tcPr>
                <w:p w14:paraId="4324C517" w14:textId="77777777" w:rsidR="004E63D8" w:rsidRPr="009E01EF" w:rsidRDefault="004E63D8" w:rsidP="00085C1D">
                  <w:pPr>
                    <w:jc w:val="right"/>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0,01%</w:t>
                  </w:r>
                </w:p>
              </w:tc>
            </w:tr>
            <w:tr w:rsidR="004E63D8" w:rsidRPr="009E01EF" w14:paraId="73DAD437" w14:textId="77777777" w:rsidTr="00085C1D">
              <w:trPr>
                <w:trHeight w:val="499"/>
              </w:trPr>
              <w:tc>
                <w:tcPr>
                  <w:tcW w:w="1202" w:type="dxa"/>
                  <w:tcBorders>
                    <w:top w:val="nil"/>
                    <w:left w:val="single" w:sz="8" w:space="0" w:color="auto"/>
                    <w:bottom w:val="single" w:sz="4" w:space="0" w:color="auto"/>
                    <w:right w:val="single" w:sz="4" w:space="0" w:color="auto"/>
                  </w:tcBorders>
                  <w:shd w:val="clear" w:color="auto" w:fill="auto"/>
                  <w:vAlign w:val="center"/>
                  <w:hideMark/>
                </w:tcPr>
                <w:p w14:paraId="363DFA51"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10.28</w:t>
                  </w:r>
                </w:p>
              </w:tc>
              <w:tc>
                <w:tcPr>
                  <w:tcW w:w="742" w:type="dxa"/>
                  <w:tcBorders>
                    <w:top w:val="nil"/>
                    <w:left w:val="nil"/>
                    <w:bottom w:val="single" w:sz="4" w:space="0" w:color="auto"/>
                    <w:right w:val="single" w:sz="4" w:space="0" w:color="auto"/>
                  </w:tcBorders>
                  <w:shd w:val="clear" w:color="auto" w:fill="auto"/>
                  <w:noWrap/>
                  <w:vAlign w:val="center"/>
                  <w:hideMark/>
                </w:tcPr>
                <w:p w14:paraId="02B8C17B"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89625</w:t>
                  </w:r>
                </w:p>
              </w:tc>
              <w:tc>
                <w:tcPr>
                  <w:tcW w:w="759" w:type="dxa"/>
                  <w:tcBorders>
                    <w:top w:val="nil"/>
                    <w:left w:val="nil"/>
                    <w:bottom w:val="single" w:sz="4" w:space="0" w:color="auto"/>
                    <w:right w:val="single" w:sz="4" w:space="0" w:color="auto"/>
                  </w:tcBorders>
                  <w:shd w:val="clear" w:color="auto" w:fill="auto"/>
                  <w:noWrap/>
                  <w:vAlign w:val="center"/>
                  <w:hideMark/>
                </w:tcPr>
                <w:p w14:paraId="04E34D2D"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SINAPI</w:t>
                  </w:r>
                </w:p>
              </w:tc>
              <w:tc>
                <w:tcPr>
                  <w:tcW w:w="4682" w:type="dxa"/>
                  <w:tcBorders>
                    <w:top w:val="nil"/>
                    <w:left w:val="nil"/>
                    <w:bottom w:val="single" w:sz="4" w:space="0" w:color="auto"/>
                    <w:right w:val="single" w:sz="4" w:space="0" w:color="auto"/>
                  </w:tcBorders>
                  <w:shd w:val="clear" w:color="auto" w:fill="auto"/>
                  <w:vAlign w:val="center"/>
                  <w:hideMark/>
                </w:tcPr>
                <w:p w14:paraId="1F146163" w14:textId="77777777" w:rsidR="004E63D8" w:rsidRPr="009E01EF" w:rsidRDefault="004E63D8" w:rsidP="00085C1D">
                  <w:pPr>
                    <w:jc w:val="both"/>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TE, PVC, SOLDÁVEL, DN 50MM, INSTALADO EM PRUMADA DE ÁGUA - FORNECIMENTO E INSTALAÇÃO. AF_12/2014</w:t>
                  </w:r>
                </w:p>
              </w:tc>
              <w:tc>
                <w:tcPr>
                  <w:tcW w:w="979" w:type="dxa"/>
                  <w:tcBorders>
                    <w:top w:val="nil"/>
                    <w:left w:val="nil"/>
                    <w:bottom w:val="single" w:sz="4" w:space="0" w:color="auto"/>
                    <w:right w:val="single" w:sz="4" w:space="0" w:color="auto"/>
                  </w:tcBorders>
                  <w:shd w:val="clear" w:color="auto" w:fill="auto"/>
                  <w:noWrap/>
                  <w:vAlign w:val="center"/>
                  <w:hideMark/>
                </w:tcPr>
                <w:p w14:paraId="6BE8D99C" w14:textId="77777777" w:rsidR="004E63D8" w:rsidRPr="009E01EF" w:rsidRDefault="004E63D8" w:rsidP="00085C1D">
                  <w:pPr>
                    <w:jc w:val="center"/>
                    <w:rPr>
                      <w:rFonts w:ascii="Times New Roman" w:eastAsia="Times New Roman" w:hAnsi="Times New Roman" w:cs="Times New Roman"/>
                      <w:sz w:val="24"/>
                      <w:szCs w:val="24"/>
                      <w:lang w:eastAsia="pt-BR"/>
                    </w:rPr>
                  </w:pPr>
                  <w:proofErr w:type="spellStart"/>
                  <w:r w:rsidRPr="009E01EF">
                    <w:rPr>
                      <w:rFonts w:ascii="Times New Roman" w:eastAsia="Times New Roman" w:hAnsi="Times New Roman" w:cs="Times New Roman"/>
                      <w:sz w:val="24"/>
                      <w:szCs w:val="24"/>
                      <w:lang w:eastAsia="pt-BR"/>
                    </w:rPr>
                    <w:t>un</w:t>
                  </w:r>
                  <w:proofErr w:type="spellEnd"/>
                  <w:r w:rsidRPr="009E01EF">
                    <w:rPr>
                      <w:rFonts w:ascii="Times New Roman" w:eastAsia="Times New Roman" w:hAnsi="Times New Roman" w:cs="Times New Roman"/>
                      <w:sz w:val="24"/>
                      <w:szCs w:val="24"/>
                      <w:lang w:eastAsia="pt-BR"/>
                    </w:rPr>
                    <w:t xml:space="preserve"> </w:t>
                  </w:r>
                </w:p>
              </w:tc>
              <w:tc>
                <w:tcPr>
                  <w:tcW w:w="516" w:type="dxa"/>
                  <w:tcBorders>
                    <w:top w:val="nil"/>
                    <w:left w:val="nil"/>
                    <w:bottom w:val="single" w:sz="4" w:space="0" w:color="auto"/>
                    <w:right w:val="single" w:sz="4" w:space="0" w:color="auto"/>
                  </w:tcBorders>
                  <w:shd w:val="clear" w:color="000000" w:fill="FFFFFF"/>
                  <w:noWrap/>
                  <w:vAlign w:val="center"/>
                  <w:hideMark/>
                </w:tcPr>
                <w:p w14:paraId="5EF131A4"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4,00 </w:t>
                  </w:r>
                </w:p>
              </w:tc>
              <w:tc>
                <w:tcPr>
                  <w:tcW w:w="1534" w:type="dxa"/>
                  <w:tcBorders>
                    <w:top w:val="nil"/>
                    <w:left w:val="nil"/>
                    <w:bottom w:val="single" w:sz="4" w:space="0" w:color="auto"/>
                    <w:right w:val="single" w:sz="4" w:space="0" w:color="auto"/>
                  </w:tcBorders>
                  <w:shd w:val="clear" w:color="000000" w:fill="FFFFFF"/>
                  <w:noWrap/>
                  <w:vAlign w:val="center"/>
                  <w:hideMark/>
                </w:tcPr>
                <w:p w14:paraId="660A3B77"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20,48 </w:t>
                  </w:r>
                </w:p>
              </w:tc>
              <w:tc>
                <w:tcPr>
                  <w:tcW w:w="1577" w:type="dxa"/>
                  <w:tcBorders>
                    <w:top w:val="nil"/>
                    <w:left w:val="nil"/>
                    <w:bottom w:val="single" w:sz="4" w:space="0" w:color="auto"/>
                    <w:right w:val="single" w:sz="4" w:space="0" w:color="auto"/>
                  </w:tcBorders>
                  <w:shd w:val="clear" w:color="000000" w:fill="FFFFFF"/>
                  <w:noWrap/>
                  <w:vAlign w:val="center"/>
                  <w:hideMark/>
                </w:tcPr>
                <w:p w14:paraId="31982ABC"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25,96 </w:t>
                  </w:r>
                </w:p>
              </w:tc>
              <w:tc>
                <w:tcPr>
                  <w:tcW w:w="1203" w:type="dxa"/>
                  <w:tcBorders>
                    <w:top w:val="nil"/>
                    <w:left w:val="nil"/>
                    <w:bottom w:val="single" w:sz="4" w:space="0" w:color="auto"/>
                    <w:right w:val="single" w:sz="4" w:space="0" w:color="auto"/>
                  </w:tcBorders>
                  <w:shd w:val="clear" w:color="000000" w:fill="FFFFFF"/>
                  <w:noWrap/>
                  <w:vAlign w:val="center"/>
                  <w:hideMark/>
                </w:tcPr>
                <w:p w14:paraId="35AC345B"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103,83 </w:t>
                  </w:r>
                </w:p>
              </w:tc>
              <w:tc>
                <w:tcPr>
                  <w:tcW w:w="866" w:type="dxa"/>
                  <w:tcBorders>
                    <w:top w:val="nil"/>
                    <w:left w:val="nil"/>
                    <w:bottom w:val="single" w:sz="4" w:space="0" w:color="auto"/>
                    <w:right w:val="single" w:sz="8" w:space="0" w:color="auto"/>
                  </w:tcBorders>
                  <w:shd w:val="clear" w:color="auto" w:fill="auto"/>
                  <w:noWrap/>
                  <w:vAlign w:val="center"/>
                  <w:hideMark/>
                </w:tcPr>
                <w:p w14:paraId="2A615A88" w14:textId="77777777" w:rsidR="004E63D8" w:rsidRPr="009E01EF" w:rsidRDefault="004E63D8" w:rsidP="00085C1D">
                  <w:pPr>
                    <w:jc w:val="right"/>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0,01%</w:t>
                  </w:r>
                </w:p>
              </w:tc>
            </w:tr>
            <w:tr w:rsidR="004E63D8" w:rsidRPr="009E01EF" w14:paraId="35A1427D" w14:textId="77777777" w:rsidTr="00085C1D">
              <w:trPr>
                <w:trHeight w:val="499"/>
              </w:trPr>
              <w:tc>
                <w:tcPr>
                  <w:tcW w:w="1202" w:type="dxa"/>
                  <w:tcBorders>
                    <w:top w:val="nil"/>
                    <w:left w:val="single" w:sz="8" w:space="0" w:color="auto"/>
                    <w:bottom w:val="single" w:sz="4" w:space="0" w:color="auto"/>
                    <w:right w:val="single" w:sz="4" w:space="0" w:color="auto"/>
                  </w:tcBorders>
                  <w:shd w:val="clear" w:color="auto" w:fill="auto"/>
                  <w:vAlign w:val="center"/>
                  <w:hideMark/>
                </w:tcPr>
                <w:p w14:paraId="2D0C46C1"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10.29</w:t>
                  </w:r>
                </w:p>
              </w:tc>
              <w:tc>
                <w:tcPr>
                  <w:tcW w:w="742" w:type="dxa"/>
                  <w:tcBorders>
                    <w:top w:val="nil"/>
                    <w:left w:val="nil"/>
                    <w:bottom w:val="single" w:sz="4" w:space="0" w:color="auto"/>
                    <w:right w:val="single" w:sz="4" w:space="0" w:color="auto"/>
                  </w:tcBorders>
                  <w:shd w:val="clear" w:color="auto" w:fill="auto"/>
                  <w:noWrap/>
                  <w:vAlign w:val="center"/>
                  <w:hideMark/>
                </w:tcPr>
                <w:p w14:paraId="4B032EDB"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89622</w:t>
                  </w:r>
                </w:p>
              </w:tc>
              <w:tc>
                <w:tcPr>
                  <w:tcW w:w="759" w:type="dxa"/>
                  <w:tcBorders>
                    <w:top w:val="nil"/>
                    <w:left w:val="nil"/>
                    <w:bottom w:val="single" w:sz="4" w:space="0" w:color="auto"/>
                    <w:right w:val="single" w:sz="4" w:space="0" w:color="auto"/>
                  </w:tcBorders>
                  <w:shd w:val="clear" w:color="auto" w:fill="auto"/>
                  <w:noWrap/>
                  <w:vAlign w:val="center"/>
                  <w:hideMark/>
                </w:tcPr>
                <w:p w14:paraId="5429721B"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SINAPI</w:t>
                  </w:r>
                </w:p>
              </w:tc>
              <w:tc>
                <w:tcPr>
                  <w:tcW w:w="4682" w:type="dxa"/>
                  <w:tcBorders>
                    <w:top w:val="nil"/>
                    <w:left w:val="nil"/>
                    <w:bottom w:val="single" w:sz="4" w:space="0" w:color="auto"/>
                    <w:right w:val="single" w:sz="4" w:space="0" w:color="auto"/>
                  </w:tcBorders>
                  <w:shd w:val="clear" w:color="auto" w:fill="auto"/>
                  <w:vAlign w:val="center"/>
                  <w:hideMark/>
                </w:tcPr>
                <w:p w14:paraId="550B5AE3" w14:textId="77777777" w:rsidR="004E63D8" w:rsidRPr="009E01EF" w:rsidRDefault="004E63D8" w:rsidP="00085C1D">
                  <w:pPr>
                    <w:jc w:val="both"/>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TÊ DE REDUÇÃO, PVC, SOLDÁVEL, DN 32MM X 25MM, INSTALADO EM PRUMADA DE ÁGUA - FORNECIMENTO E INSTALAÇÃO. AF_12/2014</w:t>
                  </w:r>
                </w:p>
              </w:tc>
              <w:tc>
                <w:tcPr>
                  <w:tcW w:w="979" w:type="dxa"/>
                  <w:tcBorders>
                    <w:top w:val="nil"/>
                    <w:left w:val="nil"/>
                    <w:bottom w:val="single" w:sz="4" w:space="0" w:color="auto"/>
                    <w:right w:val="single" w:sz="4" w:space="0" w:color="auto"/>
                  </w:tcBorders>
                  <w:shd w:val="clear" w:color="auto" w:fill="auto"/>
                  <w:noWrap/>
                  <w:vAlign w:val="center"/>
                  <w:hideMark/>
                </w:tcPr>
                <w:p w14:paraId="2FAA9194" w14:textId="77777777" w:rsidR="004E63D8" w:rsidRPr="009E01EF" w:rsidRDefault="004E63D8" w:rsidP="00085C1D">
                  <w:pPr>
                    <w:jc w:val="center"/>
                    <w:rPr>
                      <w:rFonts w:ascii="Times New Roman" w:eastAsia="Times New Roman" w:hAnsi="Times New Roman" w:cs="Times New Roman"/>
                      <w:sz w:val="24"/>
                      <w:szCs w:val="24"/>
                      <w:lang w:eastAsia="pt-BR"/>
                    </w:rPr>
                  </w:pPr>
                  <w:proofErr w:type="spellStart"/>
                  <w:r w:rsidRPr="009E01EF">
                    <w:rPr>
                      <w:rFonts w:ascii="Times New Roman" w:eastAsia="Times New Roman" w:hAnsi="Times New Roman" w:cs="Times New Roman"/>
                      <w:sz w:val="24"/>
                      <w:szCs w:val="24"/>
                      <w:lang w:eastAsia="pt-BR"/>
                    </w:rPr>
                    <w:t>un</w:t>
                  </w:r>
                  <w:proofErr w:type="spellEnd"/>
                  <w:r w:rsidRPr="009E01EF">
                    <w:rPr>
                      <w:rFonts w:ascii="Times New Roman" w:eastAsia="Times New Roman" w:hAnsi="Times New Roman" w:cs="Times New Roman"/>
                      <w:sz w:val="24"/>
                      <w:szCs w:val="24"/>
                      <w:lang w:eastAsia="pt-BR"/>
                    </w:rPr>
                    <w:t xml:space="preserve"> </w:t>
                  </w:r>
                </w:p>
              </w:tc>
              <w:tc>
                <w:tcPr>
                  <w:tcW w:w="516" w:type="dxa"/>
                  <w:tcBorders>
                    <w:top w:val="nil"/>
                    <w:left w:val="nil"/>
                    <w:bottom w:val="single" w:sz="4" w:space="0" w:color="auto"/>
                    <w:right w:val="single" w:sz="4" w:space="0" w:color="auto"/>
                  </w:tcBorders>
                  <w:shd w:val="clear" w:color="000000" w:fill="FFFFFF"/>
                  <w:noWrap/>
                  <w:vAlign w:val="center"/>
                  <w:hideMark/>
                </w:tcPr>
                <w:p w14:paraId="3D9FAFCF"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4,00 </w:t>
                  </w:r>
                </w:p>
              </w:tc>
              <w:tc>
                <w:tcPr>
                  <w:tcW w:w="1534" w:type="dxa"/>
                  <w:tcBorders>
                    <w:top w:val="nil"/>
                    <w:left w:val="nil"/>
                    <w:bottom w:val="single" w:sz="4" w:space="0" w:color="auto"/>
                    <w:right w:val="single" w:sz="4" w:space="0" w:color="auto"/>
                  </w:tcBorders>
                  <w:shd w:val="clear" w:color="000000" w:fill="FFFFFF"/>
                  <w:noWrap/>
                  <w:vAlign w:val="center"/>
                  <w:hideMark/>
                </w:tcPr>
                <w:p w14:paraId="32287842"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12,69 </w:t>
                  </w:r>
                </w:p>
              </w:tc>
              <w:tc>
                <w:tcPr>
                  <w:tcW w:w="1577" w:type="dxa"/>
                  <w:tcBorders>
                    <w:top w:val="nil"/>
                    <w:left w:val="nil"/>
                    <w:bottom w:val="single" w:sz="4" w:space="0" w:color="auto"/>
                    <w:right w:val="single" w:sz="4" w:space="0" w:color="auto"/>
                  </w:tcBorders>
                  <w:shd w:val="clear" w:color="000000" w:fill="FFFFFF"/>
                  <w:noWrap/>
                  <w:vAlign w:val="center"/>
                  <w:hideMark/>
                </w:tcPr>
                <w:p w14:paraId="559A5092"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16,08 </w:t>
                  </w:r>
                </w:p>
              </w:tc>
              <w:tc>
                <w:tcPr>
                  <w:tcW w:w="1203" w:type="dxa"/>
                  <w:tcBorders>
                    <w:top w:val="nil"/>
                    <w:left w:val="nil"/>
                    <w:bottom w:val="single" w:sz="4" w:space="0" w:color="auto"/>
                    <w:right w:val="single" w:sz="4" w:space="0" w:color="auto"/>
                  </w:tcBorders>
                  <w:shd w:val="clear" w:color="000000" w:fill="FFFFFF"/>
                  <w:noWrap/>
                  <w:vAlign w:val="center"/>
                  <w:hideMark/>
                </w:tcPr>
                <w:p w14:paraId="1C11CDA7"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64,34 </w:t>
                  </w:r>
                </w:p>
              </w:tc>
              <w:tc>
                <w:tcPr>
                  <w:tcW w:w="866" w:type="dxa"/>
                  <w:tcBorders>
                    <w:top w:val="nil"/>
                    <w:left w:val="nil"/>
                    <w:bottom w:val="single" w:sz="4" w:space="0" w:color="auto"/>
                    <w:right w:val="single" w:sz="8" w:space="0" w:color="auto"/>
                  </w:tcBorders>
                  <w:shd w:val="clear" w:color="auto" w:fill="auto"/>
                  <w:noWrap/>
                  <w:vAlign w:val="center"/>
                  <w:hideMark/>
                </w:tcPr>
                <w:p w14:paraId="720B469F" w14:textId="77777777" w:rsidR="004E63D8" w:rsidRPr="009E01EF" w:rsidRDefault="004E63D8" w:rsidP="00085C1D">
                  <w:pPr>
                    <w:jc w:val="right"/>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0,00%</w:t>
                  </w:r>
                </w:p>
              </w:tc>
            </w:tr>
            <w:tr w:rsidR="004E63D8" w:rsidRPr="009E01EF" w14:paraId="470F3C7C" w14:textId="77777777" w:rsidTr="00085C1D">
              <w:trPr>
                <w:trHeight w:val="499"/>
              </w:trPr>
              <w:tc>
                <w:tcPr>
                  <w:tcW w:w="1202" w:type="dxa"/>
                  <w:tcBorders>
                    <w:top w:val="nil"/>
                    <w:left w:val="single" w:sz="8" w:space="0" w:color="auto"/>
                    <w:bottom w:val="single" w:sz="4" w:space="0" w:color="auto"/>
                    <w:right w:val="single" w:sz="4" w:space="0" w:color="auto"/>
                  </w:tcBorders>
                  <w:shd w:val="clear" w:color="auto" w:fill="auto"/>
                  <w:vAlign w:val="center"/>
                  <w:hideMark/>
                </w:tcPr>
                <w:p w14:paraId="068091A7"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10.30</w:t>
                  </w:r>
                </w:p>
              </w:tc>
              <w:tc>
                <w:tcPr>
                  <w:tcW w:w="742" w:type="dxa"/>
                  <w:tcBorders>
                    <w:top w:val="nil"/>
                    <w:left w:val="nil"/>
                    <w:bottom w:val="single" w:sz="4" w:space="0" w:color="auto"/>
                    <w:right w:val="single" w:sz="4" w:space="0" w:color="auto"/>
                  </w:tcBorders>
                  <w:shd w:val="clear" w:color="auto" w:fill="auto"/>
                  <w:noWrap/>
                  <w:vAlign w:val="center"/>
                  <w:hideMark/>
                </w:tcPr>
                <w:p w14:paraId="0D6057C9"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89626</w:t>
                  </w:r>
                </w:p>
              </w:tc>
              <w:tc>
                <w:tcPr>
                  <w:tcW w:w="759" w:type="dxa"/>
                  <w:tcBorders>
                    <w:top w:val="nil"/>
                    <w:left w:val="nil"/>
                    <w:bottom w:val="single" w:sz="4" w:space="0" w:color="auto"/>
                    <w:right w:val="single" w:sz="4" w:space="0" w:color="auto"/>
                  </w:tcBorders>
                  <w:shd w:val="clear" w:color="auto" w:fill="auto"/>
                  <w:noWrap/>
                  <w:vAlign w:val="center"/>
                  <w:hideMark/>
                </w:tcPr>
                <w:p w14:paraId="441482A0"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SINAPI</w:t>
                  </w:r>
                </w:p>
              </w:tc>
              <w:tc>
                <w:tcPr>
                  <w:tcW w:w="4682" w:type="dxa"/>
                  <w:tcBorders>
                    <w:top w:val="nil"/>
                    <w:left w:val="nil"/>
                    <w:bottom w:val="single" w:sz="4" w:space="0" w:color="auto"/>
                    <w:right w:val="single" w:sz="4" w:space="0" w:color="auto"/>
                  </w:tcBorders>
                  <w:shd w:val="clear" w:color="auto" w:fill="auto"/>
                  <w:vAlign w:val="center"/>
                  <w:hideMark/>
                </w:tcPr>
                <w:p w14:paraId="61E40E56" w14:textId="77777777" w:rsidR="004E63D8" w:rsidRPr="009E01EF" w:rsidRDefault="004E63D8" w:rsidP="00085C1D">
                  <w:pPr>
                    <w:jc w:val="both"/>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TÊ DE REDUÇÃO, PVC, SOLDÁVEL, DN 50MM X 40MM, INSTALADO EM PRUMADA DE ÁGUA - FORNECIMENTO E INSTALAÇÃO. AF_12/2014</w:t>
                  </w:r>
                </w:p>
              </w:tc>
              <w:tc>
                <w:tcPr>
                  <w:tcW w:w="979" w:type="dxa"/>
                  <w:tcBorders>
                    <w:top w:val="nil"/>
                    <w:left w:val="nil"/>
                    <w:bottom w:val="single" w:sz="4" w:space="0" w:color="auto"/>
                    <w:right w:val="single" w:sz="4" w:space="0" w:color="auto"/>
                  </w:tcBorders>
                  <w:shd w:val="clear" w:color="auto" w:fill="auto"/>
                  <w:noWrap/>
                  <w:vAlign w:val="center"/>
                  <w:hideMark/>
                </w:tcPr>
                <w:p w14:paraId="0506EDC2" w14:textId="77777777" w:rsidR="004E63D8" w:rsidRPr="009E01EF" w:rsidRDefault="004E63D8" w:rsidP="00085C1D">
                  <w:pPr>
                    <w:jc w:val="center"/>
                    <w:rPr>
                      <w:rFonts w:ascii="Times New Roman" w:eastAsia="Times New Roman" w:hAnsi="Times New Roman" w:cs="Times New Roman"/>
                      <w:sz w:val="24"/>
                      <w:szCs w:val="24"/>
                      <w:lang w:eastAsia="pt-BR"/>
                    </w:rPr>
                  </w:pPr>
                  <w:proofErr w:type="spellStart"/>
                  <w:r w:rsidRPr="009E01EF">
                    <w:rPr>
                      <w:rFonts w:ascii="Times New Roman" w:eastAsia="Times New Roman" w:hAnsi="Times New Roman" w:cs="Times New Roman"/>
                      <w:sz w:val="24"/>
                      <w:szCs w:val="24"/>
                      <w:lang w:eastAsia="pt-BR"/>
                    </w:rPr>
                    <w:t>un</w:t>
                  </w:r>
                  <w:proofErr w:type="spellEnd"/>
                  <w:r w:rsidRPr="009E01EF">
                    <w:rPr>
                      <w:rFonts w:ascii="Times New Roman" w:eastAsia="Times New Roman" w:hAnsi="Times New Roman" w:cs="Times New Roman"/>
                      <w:sz w:val="24"/>
                      <w:szCs w:val="24"/>
                      <w:lang w:eastAsia="pt-BR"/>
                    </w:rPr>
                    <w:t xml:space="preserve"> </w:t>
                  </w:r>
                </w:p>
              </w:tc>
              <w:tc>
                <w:tcPr>
                  <w:tcW w:w="516" w:type="dxa"/>
                  <w:tcBorders>
                    <w:top w:val="nil"/>
                    <w:left w:val="nil"/>
                    <w:bottom w:val="single" w:sz="4" w:space="0" w:color="auto"/>
                    <w:right w:val="single" w:sz="4" w:space="0" w:color="auto"/>
                  </w:tcBorders>
                  <w:shd w:val="clear" w:color="000000" w:fill="FFFFFF"/>
                  <w:noWrap/>
                  <w:vAlign w:val="center"/>
                  <w:hideMark/>
                </w:tcPr>
                <w:p w14:paraId="75DBF042"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2,00 </w:t>
                  </w:r>
                </w:p>
              </w:tc>
              <w:tc>
                <w:tcPr>
                  <w:tcW w:w="1534" w:type="dxa"/>
                  <w:tcBorders>
                    <w:top w:val="nil"/>
                    <w:left w:val="nil"/>
                    <w:bottom w:val="single" w:sz="4" w:space="0" w:color="auto"/>
                    <w:right w:val="single" w:sz="4" w:space="0" w:color="auto"/>
                  </w:tcBorders>
                  <w:shd w:val="clear" w:color="000000" w:fill="FFFFFF"/>
                  <w:noWrap/>
                  <w:vAlign w:val="center"/>
                  <w:hideMark/>
                </w:tcPr>
                <w:p w14:paraId="119D0A71"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26,41 </w:t>
                  </w:r>
                </w:p>
              </w:tc>
              <w:tc>
                <w:tcPr>
                  <w:tcW w:w="1577" w:type="dxa"/>
                  <w:tcBorders>
                    <w:top w:val="nil"/>
                    <w:left w:val="nil"/>
                    <w:bottom w:val="single" w:sz="4" w:space="0" w:color="auto"/>
                    <w:right w:val="single" w:sz="4" w:space="0" w:color="auto"/>
                  </w:tcBorders>
                  <w:shd w:val="clear" w:color="000000" w:fill="FFFFFF"/>
                  <w:noWrap/>
                  <w:vAlign w:val="center"/>
                  <w:hideMark/>
                </w:tcPr>
                <w:p w14:paraId="50A64B45"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33,47 </w:t>
                  </w:r>
                </w:p>
              </w:tc>
              <w:tc>
                <w:tcPr>
                  <w:tcW w:w="1203" w:type="dxa"/>
                  <w:tcBorders>
                    <w:top w:val="nil"/>
                    <w:left w:val="nil"/>
                    <w:bottom w:val="single" w:sz="4" w:space="0" w:color="auto"/>
                    <w:right w:val="single" w:sz="4" w:space="0" w:color="auto"/>
                  </w:tcBorders>
                  <w:shd w:val="clear" w:color="000000" w:fill="FFFFFF"/>
                  <w:noWrap/>
                  <w:vAlign w:val="center"/>
                  <w:hideMark/>
                </w:tcPr>
                <w:p w14:paraId="16A27514"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66,95 </w:t>
                  </w:r>
                </w:p>
              </w:tc>
              <w:tc>
                <w:tcPr>
                  <w:tcW w:w="866" w:type="dxa"/>
                  <w:tcBorders>
                    <w:top w:val="nil"/>
                    <w:left w:val="nil"/>
                    <w:bottom w:val="single" w:sz="4" w:space="0" w:color="auto"/>
                    <w:right w:val="single" w:sz="8" w:space="0" w:color="auto"/>
                  </w:tcBorders>
                  <w:shd w:val="clear" w:color="auto" w:fill="auto"/>
                  <w:noWrap/>
                  <w:vAlign w:val="center"/>
                  <w:hideMark/>
                </w:tcPr>
                <w:p w14:paraId="71724007" w14:textId="77777777" w:rsidR="004E63D8" w:rsidRPr="009E01EF" w:rsidRDefault="004E63D8" w:rsidP="00085C1D">
                  <w:pPr>
                    <w:jc w:val="right"/>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0,00%</w:t>
                  </w:r>
                </w:p>
              </w:tc>
            </w:tr>
            <w:tr w:rsidR="004E63D8" w:rsidRPr="009E01EF" w14:paraId="46201933" w14:textId="77777777" w:rsidTr="00085C1D">
              <w:trPr>
                <w:trHeight w:val="510"/>
              </w:trPr>
              <w:tc>
                <w:tcPr>
                  <w:tcW w:w="1202" w:type="dxa"/>
                  <w:tcBorders>
                    <w:top w:val="nil"/>
                    <w:left w:val="single" w:sz="8" w:space="0" w:color="auto"/>
                    <w:bottom w:val="single" w:sz="4" w:space="0" w:color="auto"/>
                    <w:right w:val="single" w:sz="4" w:space="0" w:color="auto"/>
                  </w:tcBorders>
                  <w:shd w:val="clear" w:color="auto" w:fill="auto"/>
                  <w:vAlign w:val="center"/>
                  <w:hideMark/>
                </w:tcPr>
                <w:p w14:paraId="2E904946"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lastRenderedPageBreak/>
                    <w:t>10.31</w:t>
                  </w:r>
                </w:p>
              </w:tc>
              <w:tc>
                <w:tcPr>
                  <w:tcW w:w="742" w:type="dxa"/>
                  <w:tcBorders>
                    <w:top w:val="nil"/>
                    <w:left w:val="nil"/>
                    <w:bottom w:val="single" w:sz="4" w:space="0" w:color="auto"/>
                    <w:right w:val="single" w:sz="4" w:space="0" w:color="auto"/>
                  </w:tcBorders>
                  <w:shd w:val="clear" w:color="auto" w:fill="auto"/>
                  <w:noWrap/>
                  <w:vAlign w:val="center"/>
                  <w:hideMark/>
                </w:tcPr>
                <w:p w14:paraId="7057CF4E"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86906</w:t>
                  </w:r>
                </w:p>
              </w:tc>
              <w:tc>
                <w:tcPr>
                  <w:tcW w:w="759" w:type="dxa"/>
                  <w:tcBorders>
                    <w:top w:val="nil"/>
                    <w:left w:val="nil"/>
                    <w:bottom w:val="single" w:sz="4" w:space="0" w:color="auto"/>
                    <w:right w:val="single" w:sz="4" w:space="0" w:color="auto"/>
                  </w:tcBorders>
                  <w:shd w:val="clear" w:color="auto" w:fill="auto"/>
                  <w:noWrap/>
                  <w:vAlign w:val="center"/>
                  <w:hideMark/>
                </w:tcPr>
                <w:p w14:paraId="73B8CB1C"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SINAPI</w:t>
                  </w:r>
                </w:p>
              </w:tc>
              <w:tc>
                <w:tcPr>
                  <w:tcW w:w="4682" w:type="dxa"/>
                  <w:tcBorders>
                    <w:top w:val="nil"/>
                    <w:left w:val="nil"/>
                    <w:bottom w:val="single" w:sz="4" w:space="0" w:color="auto"/>
                    <w:right w:val="single" w:sz="4" w:space="0" w:color="auto"/>
                  </w:tcBorders>
                  <w:shd w:val="clear" w:color="auto" w:fill="auto"/>
                  <w:vAlign w:val="center"/>
                  <w:hideMark/>
                </w:tcPr>
                <w:p w14:paraId="1354E10B" w14:textId="77777777" w:rsidR="004E63D8" w:rsidRPr="009E01EF" w:rsidRDefault="004E63D8" w:rsidP="00085C1D">
                  <w:pPr>
                    <w:jc w:val="both"/>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TORNEIRA CROMADA DE MESA, 1/2 OU 3/4, PARA LAVATÓRIO, PADRÃO POPULAR - FORNECIMENTO E INSTALAÇÃO. AF_01/2020</w:t>
                  </w:r>
                </w:p>
              </w:tc>
              <w:tc>
                <w:tcPr>
                  <w:tcW w:w="979" w:type="dxa"/>
                  <w:tcBorders>
                    <w:top w:val="nil"/>
                    <w:left w:val="nil"/>
                    <w:bottom w:val="single" w:sz="4" w:space="0" w:color="auto"/>
                    <w:right w:val="single" w:sz="4" w:space="0" w:color="auto"/>
                  </w:tcBorders>
                  <w:shd w:val="clear" w:color="auto" w:fill="auto"/>
                  <w:noWrap/>
                  <w:vAlign w:val="center"/>
                  <w:hideMark/>
                </w:tcPr>
                <w:p w14:paraId="3A4A1DD1" w14:textId="77777777" w:rsidR="004E63D8" w:rsidRPr="009E01EF" w:rsidRDefault="004E63D8" w:rsidP="00085C1D">
                  <w:pPr>
                    <w:jc w:val="center"/>
                    <w:rPr>
                      <w:rFonts w:ascii="Times New Roman" w:eastAsia="Times New Roman" w:hAnsi="Times New Roman" w:cs="Times New Roman"/>
                      <w:sz w:val="24"/>
                      <w:szCs w:val="24"/>
                      <w:lang w:eastAsia="pt-BR"/>
                    </w:rPr>
                  </w:pPr>
                  <w:proofErr w:type="spellStart"/>
                  <w:r w:rsidRPr="009E01EF">
                    <w:rPr>
                      <w:rFonts w:ascii="Times New Roman" w:eastAsia="Times New Roman" w:hAnsi="Times New Roman" w:cs="Times New Roman"/>
                      <w:sz w:val="24"/>
                      <w:szCs w:val="24"/>
                      <w:lang w:eastAsia="pt-BR"/>
                    </w:rPr>
                    <w:t>un</w:t>
                  </w:r>
                  <w:proofErr w:type="spellEnd"/>
                  <w:r w:rsidRPr="009E01EF">
                    <w:rPr>
                      <w:rFonts w:ascii="Times New Roman" w:eastAsia="Times New Roman" w:hAnsi="Times New Roman" w:cs="Times New Roman"/>
                      <w:sz w:val="24"/>
                      <w:szCs w:val="24"/>
                      <w:lang w:eastAsia="pt-BR"/>
                    </w:rPr>
                    <w:t xml:space="preserve"> </w:t>
                  </w:r>
                </w:p>
              </w:tc>
              <w:tc>
                <w:tcPr>
                  <w:tcW w:w="516" w:type="dxa"/>
                  <w:tcBorders>
                    <w:top w:val="nil"/>
                    <w:left w:val="nil"/>
                    <w:bottom w:val="single" w:sz="4" w:space="0" w:color="auto"/>
                    <w:right w:val="single" w:sz="4" w:space="0" w:color="auto"/>
                  </w:tcBorders>
                  <w:shd w:val="clear" w:color="000000" w:fill="FFFFFF"/>
                  <w:noWrap/>
                  <w:vAlign w:val="center"/>
                  <w:hideMark/>
                </w:tcPr>
                <w:p w14:paraId="4866A4F4"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8,00 </w:t>
                  </w:r>
                </w:p>
              </w:tc>
              <w:tc>
                <w:tcPr>
                  <w:tcW w:w="1534" w:type="dxa"/>
                  <w:tcBorders>
                    <w:top w:val="nil"/>
                    <w:left w:val="nil"/>
                    <w:bottom w:val="single" w:sz="4" w:space="0" w:color="auto"/>
                    <w:right w:val="single" w:sz="4" w:space="0" w:color="auto"/>
                  </w:tcBorders>
                  <w:shd w:val="clear" w:color="000000" w:fill="FFFFFF"/>
                  <w:noWrap/>
                  <w:vAlign w:val="center"/>
                  <w:hideMark/>
                </w:tcPr>
                <w:p w14:paraId="24D3102A"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79,64 </w:t>
                  </w:r>
                </w:p>
              </w:tc>
              <w:tc>
                <w:tcPr>
                  <w:tcW w:w="1577" w:type="dxa"/>
                  <w:tcBorders>
                    <w:top w:val="nil"/>
                    <w:left w:val="nil"/>
                    <w:bottom w:val="single" w:sz="4" w:space="0" w:color="auto"/>
                    <w:right w:val="single" w:sz="4" w:space="0" w:color="auto"/>
                  </w:tcBorders>
                  <w:shd w:val="clear" w:color="000000" w:fill="FFFFFF"/>
                  <w:noWrap/>
                  <w:vAlign w:val="center"/>
                  <w:hideMark/>
                </w:tcPr>
                <w:p w14:paraId="501FE7D5"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100,94 </w:t>
                  </w:r>
                </w:p>
              </w:tc>
              <w:tc>
                <w:tcPr>
                  <w:tcW w:w="1203" w:type="dxa"/>
                  <w:tcBorders>
                    <w:top w:val="nil"/>
                    <w:left w:val="nil"/>
                    <w:bottom w:val="single" w:sz="4" w:space="0" w:color="auto"/>
                    <w:right w:val="single" w:sz="4" w:space="0" w:color="auto"/>
                  </w:tcBorders>
                  <w:shd w:val="clear" w:color="000000" w:fill="FFFFFF"/>
                  <w:noWrap/>
                  <w:vAlign w:val="center"/>
                  <w:hideMark/>
                </w:tcPr>
                <w:p w14:paraId="730DC8A4"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807,55 </w:t>
                  </w:r>
                </w:p>
              </w:tc>
              <w:tc>
                <w:tcPr>
                  <w:tcW w:w="866" w:type="dxa"/>
                  <w:tcBorders>
                    <w:top w:val="nil"/>
                    <w:left w:val="nil"/>
                    <w:bottom w:val="single" w:sz="4" w:space="0" w:color="auto"/>
                    <w:right w:val="single" w:sz="8" w:space="0" w:color="auto"/>
                  </w:tcBorders>
                  <w:shd w:val="clear" w:color="auto" w:fill="auto"/>
                  <w:noWrap/>
                  <w:vAlign w:val="center"/>
                  <w:hideMark/>
                </w:tcPr>
                <w:p w14:paraId="72D73BDA" w14:textId="77777777" w:rsidR="004E63D8" w:rsidRPr="009E01EF" w:rsidRDefault="004E63D8" w:rsidP="00085C1D">
                  <w:pPr>
                    <w:jc w:val="right"/>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0,06%</w:t>
                  </w:r>
                </w:p>
              </w:tc>
            </w:tr>
            <w:tr w:rsidR="004E63D8" w:rsidRPr="009E01EF" w14:paraId="231A5D02" w14:textId="77777777" w:rsidTr="00085C1D">
              <w:trPr>
                <w:trHeight w:val="510"/>
              </w:trPr>
              <w:tc>
                <w:tcPr>
                  <w:tcW w:w="1202" w:type="dxa"/>
                  <w:tcBorders>
                    <w:top w:val="nil"/>
                    <w:left w:val="single" w:sz="8" w:space="0" w:color="auto"/>
                    <w:bottom w:val="single" w:sz="4" w:space="0" w:color="auto"/>
                    <w:right w:val="single" w:sz="4" w:space="0" w:color="auto"/>
                  </w:tcBorders>
                  <w:shd w:val="clear" w:color="auto" w:fill="auto"/>
                  <w:vAlign w:val="center"/>
                  <w:hideMark/>
                </w:tcPr>
                <w:p w14:paraId="58738EDF"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10.32</w:t>
                  </w:r>
                </w:p>
              </w:tc>
              <w:tc>
                <w:tcPr>
                  <w:tcW w:w="742" w:type="dxa"/>
                  <w:tcBorders>
                    <w:top w:val="nil"/>
                    <w:left w:val="nil"/>
                    <w:bottom w:val="single" w:sz="4" w:space="0" w:color="auto"/>
                    <w:right w:val="single" w:sz="4" w:space="0" w:color="auto"/>
                  </w:tcBorders>
                  <w:shd w:val="clear" w:color="auto" w:fill="auto"/>
                  <w:noWrap/>
                  <w:vAlign w:val="center"/>
                  <w:hideMark/>
                </w:tcPr>
                <w:p w14:paraId="643CD694"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94796</w:t>
                  </w:r>
                </w:p>
              </w:tc>
              <w:tc>
                <w:tcPr>
                  <w:tcW w:w="759" w:type="dxa"/>
                  <w:tcBorders>
                    <w:top w:val="nil"/>
                    <w:left w:val="nil"/>
                    <w:bottom w:val="single" w:sz="4" w:space="0" w:color="auto"/>
                    <w:right w:val="single" w:sz="4" w:space="0" w:color="auto"/>
                  </w:tcBorders>
                  <w:shd w:val="clear" w:color="auto" w:fill="auto"/>
                  <w:noWrap/>
                  <w:vAlign w:val="center"/>
                  <w:hideMark/>
                </w:tcPr>
                <w:p w14:paraId="0D00D63E"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SINAPI</w:t>
                  </w:r>
                </w:p>
              </w:tc>
              <w:tc>
                <w:tcPr>
                  <w:tcW w:w="4682" w:type="dxa"/>
                  <w:tcBorders>
                    <w:top w:val="nil"/>
                    <w:left w:val="nil"/>
                    <w:bottom w:val="single" w:sz="4" w:space="0" w:color="auto"/>
                    <w:right w:val="single" w:sz="4" w:space="0" w:color="auto"/>
                  </w:tcBorders>
                  <w:shd w:val="clear" w:color="auto" w:fill="auto"/>
                  <w:vAlign w:val="center"/>
                  <w:hideMark/>
                </w:tcPr>
                <w:p w14:paraId="7427C044" w14:textId="77777777" w:rsidR="004E63D8" w:rsidRPr="009E01EF" w:rsidRDefault="004E63D8" w:rsidP="00085C1D">
                  <w:pPr>
                    <w:jc w:val="both"/>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TORNEIRA DE BOIA PARA CAIXA D'ÁGUA, ROSCÁVEL, 3/4" - FORNECIMENTO E INSTALAÇÃO. AF_08/2021</w:t>
                  </w:r>
                </w:p>
              </w:tc>
              <w:tc>
                <w:tcPr>
                  <w:tcW w:w="979" w:type="dxa"/>
                  <w:tcBorders>
                    <w:top w:val="nil"/>
                    <w:left w:val="nil"/>
                    <w:bottom w:val="single" w:sz="4" w:space="0" w:color="auto"/>
                    <w:right w:val="single" w:sz="4" w:space="0" w:color="auto"/>
                  </w:tcBorders>
                  <w:shd w:val="clear" w:color="auto" w:fill="auto"/>
                  <w:noWrap/>
                  <w:vAlign w:val="center"/>
                  <w:hideMark/>
                </w:tcPr>
                <w:p w14:paraId="3407F64D" w14:textId="77777777" w:rsidR="004E63D8" w:rsidRPr="009E01EF" w:rsidRDefault="004E63D8" w:rsidP="00085C1D">
                  <w:pPr>
                    <w:jc w:val="center"/>
                    <w:rPr>
                      <w:rFonts w:ascii="Times New Roman" w:eastAsia="Times New Roman" w:hAnsi="Times New Roman" w:cs="Times New Roman"/>
                      <w:sz w:val="24"/>
                      <w:szCs w:val="24"/>
                      <w:lang w:eastAsia="pt-BR"/>
                    </w:rPr>
                  </w:pPr>
                  <w:proofErr w:type="spellStart"/>
                  <w:r w:rsidRPr="009E01EF">
                    <w:rPr>
                      <w:rFonts w:ascii="Times New Roman" w:eastAsia="Times New Roman" w:hAnsi="Times New Roman" w:cs="Times New Roman"/>
                      <w:sz w:val="24"/>
                      <w:szCs w:val="24"/>
                      <w:lang w:eastAsia="pt-BR"/>
                    </w:rPr>
                    <w:t>un</w:t>
                  </w:r>
                  <w:proofErr w:type="spellEnd"/>
                  <w:r w:rsidRPr="009E01EF">
                    <w:rPr>
                      <w:rFonts w:ascii="Times New Roman" w:eastAsia="Times New Roman" w:hAnsi="Times New Roman" w:cs="Times New Roman"/>
                      <w:sz w:val="24"/>
                      <w:szCs w:val="24"/>
                      <w:lang w:eastAsia="pt-BR"/>
                    </w:rPr>
                    <w:t xml:space="preserve"> </w:t>
                  </w:r>
                </w:p>
              </w:tc>
              <w:tc>
                <w:tcPr>
                  <w:tcW w:w="516" w:type="dxa"/>
                  <w:tcBorders>
                    <w:top w:val="nil"/>
                    <w:left w:val="nil"/>
                    <w:bottom w:val="single" w:sz="4" w:space="0" w:color="auto"/>
                    <w:right w:val="single" w:sz="4" w:space="0" w:color="auto"/>
                  </w:tcBorders>
                  <w:shd w:val="clear" w:color="000000" w:fill="FFFFFF"/>
                  <w:noWrap/>
                  <w:vAlign w:val="center"/>
                  <w:hideMark/>
                </w:tcPr>
                <w:p w14:paraId="3080BCB8"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1,00 </w:t>
                  </w:r>
                </w:p>
              </w:tc>
              <w:tc>
                <w:tcPr>
                  <w:tcW w:w="1534" w:type="dxa"/>
                  <w:tcBorders>
                    <w:top w:val="nil"/>
                    <w:left w:val="nil"/>
                    <w:bottom w:val="single" w:sz="4" w:space="0" w:color="auto"/>
                    <w:right w:val="single" w:sz="4" w:space="0" w:color="auto"/>
                  </w:tcBorders>
                  <w:shd w:val="clear" w:color="000000" w:fill="FFFFFF"/>
                  <w:noWrap/>
                  <w:vAlign w:val="center"/>
                  <w:hideMark/>
                </w:tcPr>
                <w:p w14:paraId="55D4A307"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36,63 </w:t>
                  </w:r>
                </w:p>
              </w:tc>
              <w:tc>
                <w:tcPr>
                  <w:tcW w:w="1577" w:type="dxa"/>
                  <w:tcBorders>
                    <w:top w:val="nil"/>
                    <w:left w:val="nil"/>
                    <w:bottom w:val="single" w:sz="4" w:space="0" w:color="auto"/>
                    <w:right w:val="single" w:sz="4" w:space="0" w:color="auto"/>
                  </w:tcBorders>
                  <w:shd w:val="clear" w:color="000000" w:fill="FFFFFF"/>
                  <w:noWrap/>
                  <w:vAlign w:val="center"/>
                  <w:hideMark/>
                </w:tcPr>
                <w:p w14:paraId="597F289F"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46,43 </w:t>
                  </w:r>
                </w:p>
              </w:tc>
              <w:tc>
                <w:tcPr>
                  <w:tcW w:w="1203" w:type="dxa"/>
                  <w:tcBorders>
                    <w:top w:val="nil"/>
                    <w:left w:val="nil"/>
                    <w:bottom w:val="single" w:sz="4" w:space="0" w:color="auto"/>
                    <w:right w:val="single" w:sz="4" w:space="0" w:color="auto"/>
                  </w:tcBorders>
                  <w:shd w:val="clear" w:color="000000" w:fill="FFFFFF"/>
                  <w:noWrap/>
                  <w:vAlign w:val="center"/>
                  <w:hideMark/>
                </w:tcPr>
                <w:p w14:paraId="7E4636DF"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46,43 </w:t>
                  </w:r>
                </w:p>
              </w:tc>
              <w:tc>
                <w:tcPr>
                  <w:tcW w:w="866" w:type="dxa"/>
                  <w:tcBorders>
                    <w:top w:val="nil"/>
                    <w:left w:val="nil"/>
                    <w:bottom w:val="single" w:sz="4" w:space="0" w:color="auto"/>
                    <w:right w:val="single" w:sz="8" w:space="0" w:color="auto"/>
                  </w:tcBorders>
                  <w:shd w:val="clear" w:color="auto" w:fill="auto"/>
                  <w:noWrap/>
                  <w:vAlign w:val="center"/>
                  <w:hideMark/>
                </w:tcPr>
                <w:p w14:paraId="66B4046B" w14:textId="77777777" w:rsidR="004E63D8" w:rsidRPr="009E01EF" w:rsidRDefault="004E63D8" w:rsidP="00085C1D">
                  <w:pPr>
                    <w:jc w:val="right"/>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0,00%</w:t>
                  </w:r>
                </w:p>
              </w:tc>
            </w:tr>
            <w:tr w:rsidR="004E63D8" w:rsidRPr="009E01EF" w14:paraId="16D39634" w14:textId="77777777" w:rsidTr="00085C1D">
              <w:trPr>
                <w:trHeight w:val="499"/>
              </w:trPr>
              <w:tc>
                <w:tcPr>
                  <w:tcW w:w="1202" w:type="dxa"/>
                  <w:tcBorders>
                    <w:top w:val="nil"/>
                    <w:left w:val="single" w:sz="8" w:space="0" w:color="auto"/>
                    <w:bottom w:val="single" w:sz="4" w:space="0" w:color="auto"/>
                    <w:right w:val="single" w:sz="4" w:space="0" w:color="auto"/>
                  </w:tcBorders>
                  <w:shd w:val="clear" w:color="auto" w:fill="auto"/>
                  <w:vAlign w:val="center"/>
                  <w:hideMark/>
                </w:tcPr>
                <w:p w14:paraId="456ECAED"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10.33</w:t>
                  </w:r>
                </w:p>
              </w:tc>
              <w:tc>
                <w:tcPr>
                  <w:tcW w:w="742" w:type="dxa"/>
                  <w:tcBorders>
                    <w:top w:val="nil"/>
                    <w:left w:val="nil"/>
                    <w:bottom w:val="single" w:sz="4" w:space="0" w:color="auto"/>
                    <w:right w:val="single" w:sz="4" w:space="0" w:color="auto"/>
                  </w:tcBorders>
                  <w:shd w:val="clear" w:color="auto" w:fill="auto"/>
                  <w:noWrap/>
                  <w:vAlign w:val="center"/>
                  <w:hideMark/>
                </w:tcPr>
                <w:p w14:paraId="466BBE97"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89401</w:t>
                  </w:r>
                </w:p>
              </w:tc>
              <w:tc>
                <w:tcPr>
                  <w:tcW w:w="759" w:type="dxa"/>
                  <w:tcBorders>
                    <w:top w:val="nil"/>
                    <w:left w:val="nil"/>
                    <w:bottom w:val="single" w:sz="4" w:space="0" w:color="auto"/>
                    <w:right w:val="single" w:sz="4" w:space="0" w:color="auto"/>
                  </w:tcBorders>
                  <w:shd w:val="clear" w:color="auto" w:fill="auto"/>
                  <w:noWrap/>
                  <w:vAlign w:val="center"/>
                  <w:hideMark/>
                </w:tcPr>
                <w:p w14:paraId="2E7B6E30"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SINAPI</w:t>
                  </w:r>
                </w:p>
              </w:tc>
              <w:tc>
                <w:tcPr>
                  <w:tcW w:w="4682" w:type="dxa"/>
                  <w:tcBorders>
                    <w:top w:val="nil"/>
                    <w:left w:val="nil"/>
                    <w:bottom w:val="single" w:sz="4" w:space="0" w:color="auto"/>
                    <w:right w:val="single" w:sz="4" w:space="0" w:color="auto"/>
                  </w:tcBorders>
                  <w:shd w:val="clear" w:color="auto" w:fill="auto"/>
                  <w:vAlign w:val="center"/>
                  <w:hideMark/>
                </w:tcPr>
                <w:p w14:paraId="503EFE47" w14:textId="77777777" w:rsidR="004E63D8" w:rsidRPr="009E01EF" w:rsidRDefault="004E63D8" w:rsidP="00085C1D">
                  <w:pPr>
                    <w:jc w:val="both"/>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TUBO, PVC, SOLDÁVEL, DN 20MM, INSTALADO EM RAMAL DE DISTRIBUIÇÃO DE ÁGUA - FORNECIMENTO E INSTALAÇÃO. AF_12/2014</w:t>
                  </w:r>
                </w:p>
              </w:tc>
              <w:tc>
                <w:tcPr>
                  <w:tcW w:w="979" w:type="dxa"/>
                  <w:tcBorders>
                    <w:top w:val="nil"/>
                    <w:left w:val="nil"/>
                    <w:bottom w:val="single" w:sz="4" w:space="0" w:color="auto"/>
                    <w:right w:val="single" w:sz="4" w:space="0" w:color="auto"/>
                  </w:tcBorders>
                  <w:shd w:val="clear" w:color="auto" w:fill="auto"/>
                  <w:noWrap/>
                  <w:vAlign w:val="center"/>
                  <w:hideMark/>
                </w:tcPr>
                <w:p w14:paraId="1BADD7A4"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m</w:t>
                  </w:r>
                </w:p>
              </w:tc>
              <w:tc>
                <w:tcPr>
                  <w:tcW w:w="516" w:type="dxa"/>
                  <w:tcBorders>
                    <w:top w:val="nil"/>
                    <w:left w:val="nil"/>
                    <w:bottom w:val="single" w:sz="4" w:space="0" w:color="auto"/>
                    <w:right w:val="single" w:sz="4" w:space="0" w:color="auto"/>
                  </w:tcBorders>
                  <w:shd w:val="clear" w:color="000000" w:fill="FFFFFF"/>
                  <w:noWrap/>
                  <w:vAlign w:val="center"/>
                  <w:hideMark/>
                </w:tcPr>
                <w:p w14:paraId="77366CFE"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27,00 </w:t>
                  </w:r>
                </w:p>
              </w:tc>
              <w:tc>
                <w:tcPr>
                  <w:tcW w:w="1534" w:type="dxa"/>
                  <w:tcBorders>
                    <w:top w:val="nil"/>
                    <w:left w:val="nil"/>
                    <w:bottom w:val="single" w:sz="4" w:space="0" w:color="auto"/>
                    <w:right w:val="single" w:sz="4" w:space="0" w:color="auto"/>
                  </w:tcBorders>
                  <w:shd w:val="clear" w:color="000000" w:fill="FFFFFF"/>
                  <w:noWrap/>
                  <w:vAlign w:val="center"/>
                  <w:hideMark/>
                </w:tcPr>
                <w:p w14:paraId="7E0031DF"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10,13 </w:t>
                  </w:r>
                </w:p>
              </w:tc>
              <w:tc>
                <w:tcPr>
                  <w:tcW w:w="1577" w:type="dxa"/>
                  <w:tcBorders>
                    <w:top w:val="nil"/>
                    <w:left w:val="nil"/>
                    <w:bottom w:val="single" w:sz="4" w:space="0" w:color="auto"/>
                    <w:right w:val="single" w:sz="4" w:space="0" w:color="auto"/>
                  </w:tcBorders>
                  <w:shd w:val="clear" w:color="000000" w:fill="FFFFFF"/>
                  <w:noWrap/>
                  <w:vAlign w:val="center"/>
                  <w:hideMark/>
                </w:tcPr>
                <w:p w14:paraId="688643E7"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12,84 </w:t>
                  </w:r>
                </w:p>
              </w:tc>
              <w:tc>
                <w:tcPr>
                  <w:tcW w:w="1203" w:type="dxa"/>
                  <w:tcBorders>
                    <w:top w:val="nil"/>
                    <w:left w:val="nil"/>
                    <w:bottom w:val="single" w:sz="4" w:space="0" w:color="auto"/>
                    <w:right w:val="single" w:sz="4" w:space="0" w:color="auto"/>
                  </w:tcBorders>
                  <w:shd w:val="clear" w:color="000000" w:fill="FFFFFF"/>
                  <w:noWrap/>
                  <w:vAlign w:val="center"/>
                  <w:hideMark/>
                </w:tcPr>
                <w:p w14:paraId="01E7D38E"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346,67 </w:t>
                  </w:r>
                </w:p>
              </w:tc>
              <w:tc>
                <w:tcPr>
                  <w:tcW w:w="866" w:type="dxa"/>
                  <w:tcBorders>
                    <w:top w:val="nil"/>
                    <w:left w:val="nil"/>
                    <w:bottom w:val="single" w:sz="4" w:space="0" w:color="auto"/>
                    <w:right w:val="single" w:sz="8" w:space="0" w:color="auto"/>
                  </w:tcBorders>
                  <w:shd w:val="clear" w:color="auto" w:fill="auto"/>
                  <w:noWrap/>
                  <w:vAlign w:val="center"/>
                  <w:hideMark/>
                </w:tcPr>
                <w:p w14:paraId="35ABB1DF" w14:textId="77777777" w:rsidR="004E63D8" w:rsidRPr="009E01EF" w:rsidRDefault="004E63D8" w:rsidP="00085C1D">
                  <w:pPr>
                    <w:jc w:val="right"/>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0,03%</w:t>
                  </w:r>
                </w:p>
              </w:tc>
            </w:tr>
            <w:tr w:rsidR="004E63D8" w:rsidRPr="009E01EF" w14:paraId="26277F42" w14:textId="77777777" w:rsidTr="00085C1D">
              <w:trPr>
                <w:trHeight w:val="499"/>
              </w:trPr>
              <w:tc>
                <w:tcPr>
                  <w:tcW w:w="1202" w:type="dxa"/>
                  <w:tcBorders>
                    <w:top w:val="nil"/>
                    <w:left w:val="single" w:sz="8" w:space="0" w:color="auto"/>
                    <w:bottom w:val="single" w:sz="4" w:space="0" w:color="auto"/>
                    <w:right w:val="single" w:sz="4" w:space="0" w:color="auto"/>
                  </w:tcBorders>
                  <w:shd w:val="clear" w:color="auto" w:fill="auto"/>
                  <w:vAlign w:val="center"/>
                  <w:hideMark/>
                </w:tcPr>
                <w:p w14:paraId="4E35F95E"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10.34</w:t>
                  </w:r>
                </w:p>
              </w:tc>
              <w:tc>
                <w:tcPr>
                  <w:tcW w:w="742" w:type="dxa"/>
                  <w:tcBorders>
                    <w:top w:val="nil"/>
                    <w:left w:val="nil"/>
                    <w:bottom w:val="single" w:sz="4" w:space="0" w:color="auto"/>
                    <w:right w:val="single" w:sz="4" w:space="0" w:color="auto"/>
                  </w:tcBorders>
                  <w:shd w:val="clear" w:color="auto" w:fill="auto"/>
                  <w:noWrap/>
                  <w:vAlign w:val="center"/>
                  <w:hideMark/>
                </w:tcPr>
                <w:p w14:paraId="07AC78FF"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89446</w:t>
                  </w:r>
                </w:p>
              </w:tc>
              <w:tc>
                <w:tcPr>
                  <w:tcW w:w="759" w:type="dxa"/>
                  <w:tcBorders>
                    <w:top w:val="nil"/>
                    <w:left w:val="nil"/>
                    <w:bottom w:val="single" w:sz="4" w:space="0" w:color="auto"/>
                    <w:right w:val="single" w:sz="4" w:space="0" w:color="auto"/>
                  </w:tcBorders>
                  <w:shd w:val="clear" w:color="auto" w:fill="auto"/>
                  <w:noWrap/>
                  <w:vAlign w:val="center"/>
                  <w:hideMark/>
                </w:tcPr>
                <w:p w14:paraId="7EAA8D0C"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SINAPI</w:t>
                  </w:r>
                </w:p>
              </w:tc>
              <w:tc>
                <w:tcPr>
                  <w:tcW w:w="4682" w:type="dxa"/>
                  <w:tcBorders>
                    <w:top w:val="nil"/>
                    <w:left w:val="nil"/>
                    <w:bottom w:val="single" w:sz="4" w:space="0" w:color="auto"/>
                    <w:right w:val="single" w:sz="4" w:space="0" w:color="auto"/>
                  </w:tcBorders>
                  <w:shd w:val="clear" w:color="auto" w:fill="auto"/>
                  <w:vAlign w:val="center"/>
                  <w:hideMark/>
                </w:tcPr>
                <w:p w14:paraId="6FF21153" w14:textId="77777777" w:rsidR="004E63D8" w:rsidRPr="009E01EF" w:rsidRDefault="004E63D8" w:rsidP="00085C1D">
                  <w:pPr>
                    <w:jc w:val="both"/>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TUBO, PVC, SOLDÁVEL, DN 25MM, INSTALADO EM PRUMADA DE ÁGUA - FORNECIMENTO E INSTALAÇÃO. AF_12/2014</w:t>
                  </w:r>
                </w:p>
              </w:tc>
              <w:tc>
                <w:tcPr>
                  <w:tcW w:w="979" w:type="dxa"/>
                  <w:tcBorders>
                    <w:top w:val="nil"/>
                    <w:left w:val="nil"/>
                    <w:bottom w:val="single" w:sz="4" w:space="0" w:color="auto"/>
                    <w:right w:val="single" w:sz="4" w:space="0" w:color="auto"/>
                  </w:tcBorders>
                  <w:shd w:val="clear" w:color="auto" w:fill="auto"/>
                  <w:noWrap/>
                  <w:vAlign w:val="center"/>
                  <w:hideMark/>
                </w:tcPr>
                <w:p w14:paraId="348F82AE"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m</w:t>
                  </w:r>
                </w:p>
              </w:tc>
              <w:tc>
                <w:tcPr>
                  <w:tcW w:w="516" w:type="dxa"/>
                  <w:tcBorders>
                    <w:top w:val="nil"/>
                    <w:left w:val="nil"/>
                    <w:bottom w:val="single" w:sz="4" w:space="0" w:color="auto"/>
                    <w:right w:val="single" w:sz="4" w:space="0" w:color="auto"/>
                  </w:tcBorders>
                  <w:shd w:val="clear" w:color="000000" w:fill="FFFFFF"/>
                  <w:noWrap/>
                  <w:vAlign w:val="center"/>
                  <w:hideMark/>
                </w:tcPr>
                <w:p w14:paraId="00952BD9"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38,00 </w:t>
                  </w:r>
                </w:p>
              </w:tc>
              <w:tc>
                <w:tcPr>
                  <w:tcW w:w="1534" w:type="dxa"/>
                  <w:tcBorders>
                    <w:top w:val="nil"/>
                    <w:left w:val="nil"/>
                    <w:bottom w:val="single" w:sz="4" w:space="0" w:color="auto"/>
                    <w:right w:val="single" w:sz="4" w:space="0" w:color="auto"/>
                  </w:tcBorders>
                  <w:shd w:val="clear" w:color="000000" w:fill="FFFFFF"/>
                  <w:noWrap/>
                  <w:vAlign w:val="center"/>
                  <w:hideMark/>
                </w:tcPr>
                <w:p w14:paraId="75BFE71D"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4,71 </w:t>
                  </w:r>
                </w:p>
              </w:tc>
              <w:tc>
                <w:tcPr>
                  <w:tcW w:w="1577" w:type="dxa"/>
                  <w:tcBorders>
                    <w:top w:val="nil"/>
                    <w:left w:val="nil"/>
                    <w:bottom w:val="single" w:sz="4" w:space="0" w:color="auto"/>
                    <w:right w:val="single" w:sz="4" w:space="0" w:color="auto"/>
                  </w:tcBorders>
                  <w:shd w:val="clear" w:color="000000" w:fill="FFFFFF"/>
                  <w:noWrap/>
                  <w:vAlign w:val="center"/>
                  <w:hideMark/>
                </w:tcPr>
                <w:p w14:paraId="5E124815"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5,97 </w:t>
                  </w:r>
                </w:p>
              </w:tc>
              <w:tc>
                <w:tcPr>
                  <w:tcW w:w="1203" w:type="dxa"/>
                  <w:tcBorders>
                    <w:top w:val="nil"/>
                    <w:left w:val="nil"/>
                    <w:bottom w:val="single" w:sz="4" w:space="0" w:color="auto"/>
                    <w:right w:val="single" w:sz="4" w:space="0" w:color="auto"/>
                  </w:tcBorders>
                  <w:shd w:val="clear" w:color="000000" w:fill="FFFFFF"/>
                  <w:noWrap/>
                  <w:vAlign w:val="center"/>
                  <w:hideMark/>
                </w:tcPr>
                <w:p w14:paraId="7E643F71"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226,86 </w:t>
                  </w:r>
                </w:p>
              </w:tc>
              <w:tc>
                <w:tcPr>
                  <w:tcW w:w="866" w:type="dxa"/>
                  <w:tcBorders>
                    <w:top w:val="nil"/>
                    <w:left w:val="nil"/>
                    <w:bottom w:val="single" w:sz="4" w:space="0" w:color="auto"/>
                    <w:right w:val="single" w:sz="8" w:space="0" w:color="auto"/>
                  </w:tcBorders>
                  <w:shd w:val="clear" w:color="auto" w:fill="auto"/>
                  <w:noWrap/>
                  <w:vAlign w:val="center"/>
                  <w:hideMark/>
                </w:tcPr>
                <w:p w14:paraId="66E2CEE1" w14:textId="77777777" w:rsidR="004E63D8" w:rsidRPr="009E01EF" w:rsidRDefault="004E63D8" w:rsidP="00085C1D">
                  <w:pPr>
                    <w:jc w:val="right"/>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0,02%</w:t>
                  </w:r>
                </w:p>
              </w:tc>
            </w:tr>
            <w:tr w:rsidR="004E63D8" w:rsidRPr="009E01EF" w14:paraId="2F38452E" w14:textId="77777777" w:rsidTr="00085C1D">
              <w:trPr>
                <w:trHeight w:val="499"/>
              </w:trPr>
              <w:tc>
                <w:tcPr>
                  <w:tcW w:w="1202" w:type="dxa"/>
                  <w:tcBorders>
                    <w:top w:val="nil"/>
                    <w:left w:val="single" w:sz="8" w:space="0" w:color="auto"/>
                    <w:bottom w:val="single" w:sz="4" w:space="0" w:color="auto"/>
                    <w:right w:val="single" w:sz="4" w:space="0" w:color="auto"/>
                  </w:tcBorders>
                  <w:shd w:val="clear" w:color="auto" w:fill="auto"/>
                  <w:vAlign w:val="center"/>
                  <w:hideMark/>
                </w:tcPr>
                <w:p w14:paraId="5449C192"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10.35</w:t>
                  </w:r>
                </w:p>
              </w:tc>
              <w:tc>
                <w:tcPr>
                  <w:tcW w:w="742" w:type="dxa"/>
                  <w:tcBorders>
                    <w:top w:val="nil"/>
                    <w:left w:val="nil"/>
                    <w:bottom w:val="single" w:sz="4" w:space="0" w:color="auto"/>
                    <w:right w:val="single" w:sz="4" w:space="0" w:color="auto"/>
                  </w:tcBorders>
                  <w:shd w:val="clear" w:color="auto" w:fill="auto"/>
                  <w:noWrap/>
                  <w:vAlign w:val="center"/>
                  <w:hideMark/>
                </w:tcPr>
                <w:p w14:paraId="2C93D987"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89447</w:t>
                  </w:r>
                </w:p>
              </w:tc>
              <w:tc>
                <w:tcPr>
                  <w:tcW w:w="759" w:type="dxa"/>
                  <w:tcBorders>
                    <w:top w:val="nil"/>
                    <w:left w:val="nil"/>
                    <w:bottom w:val="single" w:sz="4" w:space="0" w:color="auto"/>
                    <w:right w:val="single" w:sz="4" w:space="0" w:color="auto"/>
                  </w:tcBorders>
                  <w:shd w:val="clear" w:color="auto" w:fill="auto"/>
                  <w:noWrap/>
                  <w:vAlign w:val="center"/>
                  <w:hideMark/>
                </w:tcPr>
                <w:p w14:paraId="3F0CE191"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SINAPI</w:t>
                  </w:r>
                </w:p>
              </w:tc>
              <w:tc>
                <w:tcPr>
                  <w:tcW w:w="4682" w:type="dxa"/>
                  <w:tcBorders>
                    <w:top w:val="nil"/>
                    <w:left w:val="nil"/>
                    <w:bottom w:val="single" w:sz="4" w:space="0" w:color="auto"/>
                    <w:right w:val="single" w:sz="4" w:space="0" w:color="auto"/>
                  </w:tcBorders>
                  <w:shd w:val="clear" w:color="auto" w:fill="auto"/>
                  <w:vAlign w:val="center"/>
                  <w:hideMark/>
                </w:tcPr>
                <w:p w14:paraId="6C364320" w14:textId="77777777" w:rsidR="004E63D8" w:rsidRPr="009E01EF" w:rsidRDefault="004E63D8" w:rsidP="00085C1D">
                  <w:pPr>
                    <w:jc w:val="both"/>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TUBO, PVC, SOLDÁVEL, DN 32MM, INSTALADO EM PRUMADA DE ÁGUA - FORNECIMENTO E INSTALAÇÃO. AF_12/2014</w:t>
                  </w:r>
                </w:p>
              </w:tc>
              <w:tc>
                <w:tcPr>
                  <w:tcW w:w="979" w:type="dxa"/>
                  <w:tcBorders>
                    <w:top w:val="nil"/>
                    <w:left w:val="nil"/>
                    <w:bottom w:val="single" w:sz="4" w:space="0" w:color="auto"/>
                    <w:right w:val="single" w:sz="4" w:space="0" w:color="auto"/>
                  </w:tcBorders>
                  <w:shd w:val="clear" w:color="auto" w:fill="auto"/>
                  <w:noWrap/>
                  <w:vAlign w:val="center"/>
                  <w:hideMark/>
                </w:tcPr>
                <w:p w14:paraId="78BA1F74"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m</w:t>
                  </w:r>
                </w:p>
              </w:tc>
              <w:tc>
                <w:tcPr>
                  <w:tcW w:w="516" w:type="dxa"/>
                  <w:tcBorders>
                    <w:top w:val="nil"/>
                    <w:left w:val="nil"/>
                    <w:bottom w:val="single" w:sz="4" w:space="0" w:color="auto"/>
                    <w:right w:val="single" w:sz="4" w:space="0" w:color="auto"/>
                  </w:tcBorders>
                  <w:shd w:val="clear" w:color="000000" w:fill="FFFFFF"/>
                  <w:noWrap/>
                  <w:vAlign w:val="center"/>
                  <w:hideMark/>
                </w:tcPr>
                <w:p w14:paraId="175596A9"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28,00 </w:t>
                  </w:r>
                </w:p>
              </w:tc>
              <w:tc>
                <w:tcPr>
                  <w:tcW w:w="1534" w:type="dxa"/>
                  <w:tcBorders>
                    <w:top w:val="nil"/>
                    <w:left w:val="nil"/>
                    <w:bottom w:val="single" w:sz="4" w:space="0" w:color="auto"/>
                    <w:right w:val="single" w:sz="4" w:space="0" w:color="auto"/>
                  </w:tcBorders>
                  <w:shd w:val="clear" w:color="000000" w:fill="FFFFFF"/>
                  <w:noWrap/>
                  <w:vAlign w:val="center"/>
                  <w:hideMark/>
                </w:tcPr>
                <w:p w14:paraId="49818C10"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9,26 </w:t>
                  </w:r>
                </w:p>
              </w:tc>
              <w:tc>
                <w:tcPr>
                  <w:tcW w:w="1577" w:type="dxa"/>
                  <w:tcBorders>
                    <w:top w:val="nil"/>
                    <w:left w:val="nil"/>
                    <w:bottom w:val="single" w:sz="4" w:space="0" w:color="auto"/>
                    <w:right w:val="single" w:sz="4" w:space="0" w:color="auto"/>
                  </w:tcBorders>
                  <w:shd w:val="clear" w:color="000000" w:fill="FFFFFF"/>
                  <w:noWrap/>
                  <w:vAlign w:val="center"/>
                  <w:hideMark/>
                </w:tcPr>
                <w:p w14:paraId="09E72446"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11,74 </w:t>
                  </w:r>
                </w:p>
              </w:tc>
              <w:tc>
                <w:tcPr>
                  <w:tcW w:w="1203" w:type="dxa"/>
                  <w:tcBorders>
                    <w:top w:val="nil"/>
                    <w:left w:val="nil"/>
                    <w:bottom w:val="single" w:sz="4" w:space="0" w:color="auto"/>
                    <w:right w:val="single" w:sz="4" w:space="0" w:color="auto"/>
                  </w:tcBorders>
                  <w:shd w:val="clear" w:color="000000" w:fill="FFFFFF"/>
                  <w:noWrap/>
                  <w:vAlign w:val="center"/>
                  <w:hideMark/>
                </w:tcPr>
                <w:p w14:paraId="03673879"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328,64 </w:t>
                  </w:r>
                </w:p>
              </w:tc>
              <w:tc>
                <w:tcPr>
                  <w:tcW w:w="866" w:type="dxa"/>
                  <w:tcBorders>
                    <w:top w:val="nil"/>
                    <w:left w:val="nil"/>
                    <w:bottom w:val="single" w:sz="4" w:space="0" w:color="auto"/>
                    <w:right w:val="single" w:sz="8" w:space="0" w:color="auto"/>
                  </w:tcBorders>
                  <w:shd w:val="clear" w:color="auto" w:fill="auto"/>
                  <w:noWrap/>
                  <w:vAlign w:val="center"/>
                  <w:hideMark/>
                </w:tcPr>
                <w:p w14:paraId="29EE1F6C" w14:textId="77777777" w:rsidR="004E63D8" w:rsidRPr="009E01EF" w:rsidRDefault="004E63D8" w:rsidP="00085C1D">
                  <w:pPr>
                    <w:jc w:val="right"/>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0,02%</w:t>
                  </w:r>
                </w:p>
              </w:tc>
            </w:tr>
            <w:tr w:rsidR="004E63D8" w:rsidRPr="009E01EF" w14:paraId="1D04F97B" w14:textId="77777777" w:rsidTr="00085C1D">
              <w:trPr>
                <w:trHeight w:val="499"/>
              </w:trPr>
              <w:tc>
                <w:tcPr>
                  <w:tcW w:w="1202" w:type="dxa"/>
                  <w:tcBorders>
                    <w:top w:val="nil"/>
                    <w:left w:val="single" w:sz="8" w:space="0" w:color="auto"/>
                    <w:bottom w:val="single" w:sz="4" w:space="0" w:color="auto"/>
                    <w:right w:val="single" w:sz="4" w:space="0" w:color="auto"/>
                  </w:tcBorders>
                  <w:shd w:val="clear" w:color="auto" w:fill="auto"/>
                  <w:vAlign w:val="center"/>
                  <w:hideMark/>
                </w:tcPr>
                <w:p w14:paraId="1CC2D27A"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10.36</w:t>
                  </w:r>
                </w:p>
              </w:tc>
              <w:tc>
                <w:tcPr>
                  <w:tcW w:w="742" w:type="dxa"/>
                  <w:tcBorders>
                    <w:top w:val="nil"/>
                    <w:left w:val="nil"/>
                    <w:bottom w:val="single" w:sz="4" w:space="0" w:color="auto"/>
                    <w:right w:val="single" w:sz="4" w:space="0" w:color="auto"/>
                  </w:tcBorders>
                  <w:shd w:val="clear" w:color="auto" w:fill="auto"/>
                  <w:noWrap/>
                  <w:vAlign w:val="center"/>
                  <w:hideMark/>
                </w:tcPr>
                <w:p w14:paraId="791140D9"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89448</w:t>
                  </w:r>
                </w:p>
              </w:tc>
              <w:tc>
                <w:tcPr>
                  <w:tcW w:w="759" w:type="dxa"/>
                  <w:tcBorders>
                    <w:top w:val="nil"/>
                    <w:left w:val="nil"/>
                    <w:bottom w:val="single" w:sz="4" w:space="0" w:color="auto"/>
                    <w:right w:val="single" w:sz="4" w:space="0" w:color="auto"/>
                  </w:tcBorders>
                  <w:shd w:val="clear" w:color="auto" w:fill="auto"/>
                  <w:noWrap/>
                  <w:vAlign w:val="center"/>
                  <w:hideMark/>
                </w:tcPr>
                <w:p w14:paraId="25F1BD52"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SINAPI</w:t>
                  </w:r>
                </w:p>
              </w:tc>
              <w:tc>
                <w:tcPr>
                  <w:tcW w:w="4682" w:type="dxa"/>
                  <w:tcBorders>
                    <w:top w:val="nil"/>
                    <w:left w:val="nil"/>
                    <w:bottom w:val="single" w:sz="4" w:space="0" w:color="auto"/>
                    <w:right w:val="single" w:sz="4" w:space="0" w:color="auto"/>
                  </w:tcBorders>
                  <w:shd w:val="clear" w:color="auto" w:fill="auto"/>
                  <w:vAlign w:val="center"/>
                  <w:hideMark/>
                </w:tcPr>
                <w:p w14:paraId="45F8A943" w14:textId="77777777" w:rsidR="004E63D8" w:rsidRPr="009E01EF" w:rsidRDefault="004E63D8" w:rsidP="00085C1D">
                  <w:pPr>
                    <w:jc w:val="both"/>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TUBO, PVC, SOLDÁVEL, DN 40MM, INSTALADO EM PRUMADA DE ÁGUA - FORNECIMENTO E INSTALAÇÃO. AF_12/2014</w:t>
                  </w:r>
                </w:p>
              </w:tc>
              <w:tc>
                <w:tcPr>
                  <w:tcW w:w="979" w:type="dxa"/>
                  <w:tcBorders>
                    <w:top w:val="nil"/>
                    <w:left w:val="nil"/>
                    <w:bottom w:val="single" w:sz="4" w:space="0" w:color="auto"/>
                    <w:right w:val="single" w:sz="4" w:space="0" w:color="auto"/>
                  </w:tcBorders>
                  <w:shd w:val="clear" w:color="auto" w:fill="auto"/>
                  <w:noWrap/>
                  <w:vAlign w:val="center"/>
                  <w:hideMark/>
                </w:tcPr>
                <w:p w14:paraId="6F824B33"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m</w:t>
                  </w:r>
                </w:p>
              </w:tc>
              <w:tc>
                <w:tcPr>
                  <w:tcW w:w="516" w:type="dxa"/>
                  <w:tcBorders>
                    <w:top w:val="nil"/>
                    <w:left w:val="nil"/>
                    <w:bottom w:val="single" w:sz="4" w:space="0" w:color="auto"/>
                    <w:right w:val="single" w:sz="4" w:space="0" w:color="auto"/>
                  </w:tcBorders>
                  <w:shd w:val="clear" w:color="000000" w:fill="FFFFFF"/>
                  <w:noWrap/>
                  <w:vAlign w:val="center"/>
                  <w:hideMark/>
                </w:tcPr>
                <w:p w14:paraId="748BD7E3"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14,00 </w:t>
                  </w:r>
                </w:p>
              </w:tc>
              <w:tc>
                <w:tcPr>
                  <w:tcW w:w="1534" w:type="dxa"/>
                  <w:tcBorders>
                    <w:top w:val="nil"/>
                    <w:left w:val="nil"/>
                    <w:bottom w:val="single" w:sz="4" w:space="0" w:color="auto"/>
                    <w:right w:val="single" w:sz="4" w:space="0" w:color="auto"/>
                  </w:tcBorders>
                  <w:shd w:val="clear" w:color="000000" w:fill="FFFFFF"/>
                  <w:noWrap/>
                  <w:vAlign w:val="center"/>
                  <w:hideMark/>
                </w:tcPr>
                <w:p w14:paraId="33E6231D"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14,11 </w:t>
                  </w:r>
                </w:p>
              </w:tc>
              <w:tc>
                <w:tcPr>
                  <w:tcW w:w="1577" w:type="dxa"/>
                  <w:tcBorders>
                    <w:top w:val="nil"/>
                    <w:left w:val="nil"/>
                    <w:bottom w:val="single" w:sz="4" w:space="0" w:color="auto"/>
                    <w:right w:val="single" w:sz="4" w:space="0" w:color="auto"/>
                  </w:tcBorders>
                  <w:shd w:val="clear" w:color="000000" w:fill="FFFFFF"/>
                  <w:noWrap/>
                  <w:vAlign w:val="center"/>
                  <w:hideMark/>
                </w:tcPr>
                <w:p w14:paraId="1EDDEEEC"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17,88 </w:t>
                  </w:r>
                </w:p>
              </w:tc>
              <w:tc>
                <w:tcPr>
                  <w:tcW w:w="1203" w:type="dxa"/>
                  <w:tcBorders>
                    <w:top w:val="nil"/>
                    <w:left w:val="nil"/>
                    <w:bottom w:val="single" w:sz="4" w:space="0" w:color="auto"/>
                    <w:right w:val="single" w:sz="4" w:space="0" w:color="auto"/>
                  </w:tcBorders>
                  <w:shd w:val="clear" w:color="000000" w:fill="FFFFFF"/>
                  <w:noWrap/>
                  <w:vAlign w:val="center"/>
                  <w:hideMark/>
                </w:tcPr>
                <w:p w14:paraId="43238FFA"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250,38 </w:t>
                  </w:r>
                </w:p>
              </w:tc>
              <w:tc>
                <w:tcPr>
                  <w:tcW w:w="866" w:type="dxa"/>
                  <w:tcBorders>
                    <w:top w:val="nil"/>
                    <w:left w:val="nil"/>
                    <w:bottom w:val="single" w:sz="4" w:space="0" w:color="auto"/>
                    <w:right w:val="single" w:sz="8" w:space="0" w:color="auto"/>
                  </w:tcBorders>
                  <w:shd w:val="clear" w:color="auto" w:fill="auto"/>
                  <w:noWrap/>
                  <w:vAlign w:val="center"/>
                  <w:hideMark/>
                </w:tcPr>
                <w:p w14:paraId="46574528" w14:textId="77777777" w:rsidR="004E63D8" w:rsidRPr="009E01EF" w:rsidRDefault="004E63D8" w:rsidP="00085C1D">
                  <w:pPr>
                    <w:jc w:val="right"/>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0,02%</w:t>
                  </w:r>
                </w:p>
              </w:tc>
            </w:tr>
            <w:tr w:rsidR="004E63D8" w:rsidRPr="009E01EF" w14:paraId="5C12962A" w14:textId="77777777" w:rsidTr="00085C1D">
              <w:trPr>
                <w:trHeight w:val="499"/>
              </w:trPr>
              <w:tc>
                <w:tcPr>
                  <w:tcW w:w="1202" w:type="dxa"/>
                  <w:tcBorders>
                    <w:top w:val="nil"/>
                    <w:left w:val="single" w:sz="8" w:space="0" w:color="auto"/>
                    <w:bottom w:val="single" w:sz="4" w:space="0" w:color="auto"/>
                    <w:right w:val="single" w:sz="4" w:space="0" w:color="auto"/>
                  </w:tcBorders>
                  <w:shd w:val="clear" w:color="auto" w:fill="auto"/>
                  <w:vAlign w:val="center"/>
                  <w:hideMark/>
                </w:tcPr>
                <w:p w14:paraId="62E3B760"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lastRenderedPageBreak/>
                    <w:t>10.37</w:t>
                  </w:r>
                </w:p>
              </w:tc>
              <w:tc>
                <w:tcPr>
                  <w:tcW w:w="742" w:type="dxa"/>
                  <w:tcBorders>
                    <w:top w:val="nil"/>
                    <w:left w:val="nil"/>
                    <w:bottom w:val="single" w:sz="4" w:space="0" w:color="auto"/>
                    <w:right w:val="single" w:sz="4" w:space="0" w:color="auto"/>
                  </w:tcBorders>
                  <w:shd w:val="clear" w:color="auto" w:fill="auto"/>
                  <w:noWrap/>
                  <w:vAlign w:val="center"/>
                  <w:hideMark/>
                </w:tcPr>
                <w:p w14:paraId="54FED9F5"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89449</w:t>
                  </w:r>
                </w:p>
              </w:tc>
              <w:tc>
                <w:tcPr>
                  <w:tcW w:w="759" w:type="dxa"/>
                  <w:tcBorders>
                    <w:top w:val="nil"/>
                    <w:left w:val="nil"/>
                    <w:bottom w:val="single" w:sz="4" w:space="0" w:color="auto"/>
                    <w:right w:val="single" w:sz="4" w:space="0" w:color="auto"/>
                  </w:tcBorders>
                  <w:shd w:val="clear" w:color="auto" w:fill="auto"/>
                  <w:noWrap/>
                  <w:vAlign w:val="center"/>
                  <w:hideMark/>
                </w:tcPr>
                <w:p w14:paraId="4FFC5E0D"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SINAPI</w:t>
                  </w:r>
                </w:p>
              </w:tc>
              <w:tc>
                <w:tcPr>
                  <w:tcW w:w="4682" w:type="dxa"/>
                  <w:tcBorders>
                    <w:top w:val="nil"/>
                    <w:left w:val="nil"/>
                    <w:bottom w:val="single" w:sz="4" w:space="0" w:color="auto"/>
                    <w:right w:val="single" w:sz="4" w:space="0" w:color="auto"/>
                  </w:tcBorders>
                  <w:shd w:val="clear" w:color="auto" w:fill="auto"/>
                  <w:vAlign w:val="center"/>
                  <w:hideMark/>
                </w:tcPr>
                <w:p w14:paraId="1FB0EE98" w14:textId="77777777" w:rsidR="004E63D8" w:rsidRPr="009E01EF" w:rsidRDefault="004E63D8" w:rsidP="00085C1D">
                  <w:pPr>
                    <w:jc w:val="both"/>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TUBO, PVC, SOLDÁVEL, DN 50MM, INSTALADO EM PRUMADA DE ÁGUA - FORNECIMENTO E INSTALAÇÃO. AF_12/2014</w:t>
                  </w:r>
                </w:p>
              </w:tc>
              <w:tc>
                <w:tcPr>
                  <w:tcW w:w="979" w:type="dxa"/>
                  <w:tcBorders>
                    <w:top w:val="nil"/>
                    <w:left w:val="nil"/>
                    <w:bottom w:val="single" w:sz="4" w:space="0" w:color="auto"/>
                    <w:right w:val="single" w:sz="4" w:space="0" w:color="auto"/>
                  </w:tcBorders>
                  <w:shd w:val="clear" w:color="auto" w:fill="auto"/>
                  <w:noWrap/>
                  <w:vAlign w:val="center"/>
                  <w:hideMark/>
                </w:tcPr>
                <w:p w14:paraId="61BDF6D6"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m</w:t>
                  </w:r>
                </w:p>
              </w:tc>
              <w:tc>
                <w:tcPr>
                  <w:tcW w:w="516" w:type="dxa"/>
                  <w:tcBorders>
                    <w:top w:val="nil"/>
                    <w:left w:val="nil"/>
                    <w:bottom w:val="single" w:sz="4" w:space="0" w:color="auto"/>
                    <w:right w:val="single" w:sz="4" w:space="0" w:color="auto"/>
                  </w:tcBorders>
                  <w:shd w:val="clear" w:color="000000" w:fill="FFFFFF"/>
                  <w:noWrap/>
                  <w:vAlign w:val="center"/>
                  <w:hideMark/>
                </w:tcPr>
                <w:p w14:paraId="4FB363BB"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36,00 </w:t>
                  </w:r>
                </w:p>
              </w:tc>
              <w:tc>
                <w:tcPr>
                  <w:tcW w:w="1534" w:type="dxa"/>
                  <w:tcBorders>
                    <w:top w:val="nil"/>
                    <w:left w:val="nil"/>
                    <w:bottom w:val="single" w:sz="4" w:space="0" w:color="auto"/>
                    <w:right w:val="single" w:sz="4" w:space="0" w:color="auto"/>
                  </w:tcBorders>
                  <w:shd w:val="clear" w:color="000000" w:fill="FFFFFF"/>
                  <w:noWrap/>
                  <w:vAlign w:val="center"/>
                  <w:hideMark/>
                </w:tcPr>
                <w:p w14:paraId="3005DDAB"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15,65 </w:t>
                  </w:r>
                </w:p>
              </w:tc>
              <w:tc>
                <w:tcPr>
                  <w:tcW w:w="1577" w:type="dxa"/>
                  <w:tcBorders>
                    <w:top w:val="nil"/>
                    <w:left w:val="nil"/>
                    <w:bottom w:val="single" w:sz="4" w:space="0" w:color="auto"/>
                    <w:right w:val="single" w:sz="4" w:space="0" w:color="auto"/>
                  </w:tcBorders>
                  <w:shd w:val="clear" w:color="000000" w:fill="FFFFFF"/>
                  <w:noWrap/>
                  <w:vAlign w:val="center"/>
                  <w:hideMark/>
                </w:tcPr>
                <w:p w14:paraId="6C15AFB4"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19,84 </w:t>
                  </w:r>
                </w:p>
              </w:tc>
              <w:tc>
                <w:tcPr>
                  <w:tcW w:w="1203" w:type="dxa"/>
                  <w:tcBorders>
                    <w:top w:val="nil"/>
                    <w:left w:val="nil"/>
                    <w:bottom w:val="single" w:sz="4" w:space="0" w:color="auto"/>
                    <w:right w:val="single" w:sz="4" w:space="0" w:color="auto"/>
                  </w:tcBorders>
                  <w:shd w:val="clear" w:color="000000" w:fill="FFFFFF"/>
                  <w:noWrap/>
                  <w:vAlign w:val="center"/>
                  <w:hideMark/>
                </w:tcPr>
                <w:p w14:paraId="17026A47"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714,11 </w:t>
                  </w:r>
                </w:p>
              </w:tc>
              <w:tc>
                <w:tcPr>
                  <w:tcW w:w="866" w:type="dxa"/>
                  <w:tcBorders>
                    <w:top w:val="nil"/>
                    <w:left w:val="nil"/>
                    <w:bottom w:val="single" w:sz="4" w:space="0" w:color="auto"/>
                    <w:right w:val="single" w:sz="8" w:space="0" w:color="auto"/>
                  </w:tcBorders>
                  <w:shd w:val="clear" w:color="auto" w:fill="auto"/>
                  <w:noWrap/>
                  <w:vAlign w:val="center"/>
                  <w:hideMark/>
                </w:tcPr>
                <w:p w14:paraId="52B3F032" w14:textId="77777777" w:rsidR="004E63D8" w:rsidRPr="009E01EF" w:rsidRDefault="004E63D8" w:rsidP="00085C1D">
                  <w:pPr>
                    <w:jc w:val="right"/>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0,05%</w:t>
                  </w:r>
                </w:p>
              </w:tc>
            </w:tr>
            <w:tr w:rsidR="004E63D8" w:rsidRPr="009E01EF" w14:paraId="0C06C776" w14:textId="77777777" w:rsidTr="00085C1D">
              <w:trPr>
                <w:trHeight w:val="499"/>
              </w:trPr>
              <w:tc>
                <w:tcPr>
                  <w:tcW w:w="1202" w:type="dxa"/>
                  <w:tcBorders>
                    <w:top w:val="nil"/>
                    <w:left w:val="single" w:sz="8" w:space="0" w:color="auto"/>
                    <w:bottom w:val="single" w:sz="4" w:space="0" w:color="auto"/>
                    <w:right w:val="single" w:sz="4" w:space="0" w:color="auto"/>
                  </w:tcBorders>
                  <w:shd w:val="clear" w:color="auto" w:fill="auto"/>
                  <w:vAlign w:val="center"/>
                  <w:hideMark/>
                </w:tcPr>
                <w:p w14:paraId="5017A798"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10.38</w:t>
                  </w:r>
                </w:p>
              </w:tc>
              <w:tc>
                <w:tcPr>
                  <w:tcW w:w="742" w:type="dxa"/>
                  <w:tcBorders>
                    <w:top w:val="nil"/>
                    <w:left w:val="nil"/>
                    <w:bottom w:val="single" w:sz="4" w:space="0" w:color="auto"/>
                    <w:right w:val="single" w:sz="4" w:space="0" w:color="auto"/>
                  </w:tcBorders>
                  <w:shd w:val="clear" w:color="auto" w:fill="auto"/>
                  <w:noWrap/>
                  <w:vAlign w:val="center"/>
                  <w:hideMark/>
                </w:tcPr>
                <w:p w14:paraId="36853FFF"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89375</w:t>
                  </w:r>
                </w:p>
              </w:tc>
              <w:tc>
                <w:tcPr>
                  <w:tcW w:w="759" w:type="dxa"/>
                  <w:tcBorders>
                    <w:top w:val="nil"/>
                    <w:left w:val="nil"/>
                    <w:bottom w:val="single" w:sz="4" w:space="0" w:color="auto"/>
                    <w:right w:val="single" w:sz="4" w:space="0" w:color="auto"/>
                  </w:tcBorders>
                  <w:shd w:val="clear" w:color="auto" w:fill="auto"/>
                  <w:noWrap/>
                  <w:vAlign w:val="center"/>
                  <w:hideMark/>
                </w:tcPr>
                <w:p w14:paraId="30F4E1F2"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SINAPI</w:t>
                  </w:r>
                </w:p>
              </w:tc>
              <w:tc>
                <w:tcPr>
                  <w:tcW w:w="4682" w:type="dxa"/>
                  <w:tcBorders>
                    <w:top w:val="nil"/>
                    <w:left w:val="nil"/>
                    <w:bottom w:val="single" w:sz="4" w:space="0" w:color="auto"/>
                    <w:right w:val="single" w:sz="4" w:space="0" w:color="auto"/>
                  </w:tcBorders>
                  <w:shd w:val="clear" w:color="auto" w:fill="auto"/>
                  <w:vAlign w:val="center"/>
                  <w:hideMark/>
                </w:tcPr>
                <w:p w14:paraId="3D8CBF41" w14:textId="77777777" w:rsidR="004E63D8" w:rsidRPr="009E01EF" w:rsidRDefault="004E63D8" w:rsidP="00085C1D">
                  <w:pPr>
                    <w:jc w:val="both"/>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UNIÃO, PVC, SOLDÁVEL, DN 20MM, INSTALADO EM RAMAL OU SUB-RAMAL DE ÁGUA - FORNECIMENTO E INSTALAÇÃO. AF_12/2014</w:t>
                  </w:r>
                </w:p>
              </w:tc>
              <w:tc>
                <w:tcPr>
                  <w:tcW w:w="979" w:type="dxa"/>
                  <w:tcBorders>
                    <w:top w:val="nil"/>
                    <w:left w:val="nil"/>
                    <w:bottom w:val="single" w:sz="4" w:space="0" w:color="auto"/>
                    <w:right w:val="single" w:sz="4" w:space="0" w:color="auto"/>
                  </w:tcBorders>
                  <w:shd w:val="clear" w:color="auto" w:fill="auto"/>
                  <w:noWrap/>
                  <w:vAlign w:val="center"/>
                  <w:hideMark/>
                </w:tcPr>
                <w:p w14:paraId="5B91FF3F" w14:textId="77777777" w:rsidR="004E63D8" w:rsidRPr="009E01EF" w:rsidRDefault="004E63D8" w:rsidP="00085C1D">
                  <w:pPr>
                    <w:jc w:val="center"/>
                    <w:rPr>
                      <w:rFonts w:ascii="Times New Roman" w:eastAsia="Times New Roman" w:hAnsi="Times New Roman" w:cs="Times New Roman"/>
                      <w:sz w:val="24"/>
                      <w:szCs w:val="24"/>
                      <w:lang w:eastAsia="pt-BR"/>
                    </w:rPr>
                  </w:pPr>
                  <w:proofErr w:type="spellStart"/>
                  <w:r w:rsidRPr="009E01EF">
                    <w:rPr>
                      <w:rFonts w:ascii="Times New Roman" w:eastAsia="Times New Roman" w:hAnsi="Times New Roman" w:cs="Times New Roman"/>
                      <w:sz w:val="24"/>
                      <w:szCs w:val="24"/>
                      <w:lang w:eastAsia="pt-BR"/>
                    </w:rPr>
                    <w:t>un</w:t>
                  </w:r>
                  <w:proofErr w:type="spellEnd"/>
                  <w:r w:rsidRPr="009E01EF">
                    <w:rPr>
                      <w:rFonts w:ascii="Times New Roman" w:eastAsia="Times New Roman" w:hAnsi="Times New Roman" w:cs="Times New Roman"/>
                      <w:sz w:val="24"/>
                      <w:szCs w:val="24"/>
                      <w:lang w:eastAsia="pt-BR"/>
                    </w:rPr>
                    <w:t xml:space="preserve"> </w:t>
                  </w:r>
                </w:p>
              </w:tc>
              <w:tc>
                <w:tcPr>
                  <w:tcW w:w="516" w:type="dxa"/>
                  <w:tcBorders>
                    <w:top w:val="nil"/>
                    <w:left w:val="nil"/>
                    <w:bottom w:val="single" w:sz="4" w:space="0" w:color="auto"/>
                    <w:right w:val="single" w:sz="4" w:space="0" w:color="auto"/>
                  </w:tcBorders>
                  <w:shd w:val="clear" w:color="000000" w:fill="FFFFFF"/>
                  <w:noWrap/>
                  <w:vAlign w:val="center"/>
                  <w:hideMark/>
                </w:tcPr>
                <w:p w14:paraId="0AF9FD8A"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3,87 </w:t>
                  </w:r>
                </w:p>
              </w:tc>
              <w:tc>
                <w:tcPr>
                  <w:tcW w:w="1534" w:type="dxa"/>
                  <w:tcBorders>
                    <w:top w:val="nil"/>
                    <w:left w:val="nil"/>
                    <w:bottom w:val="single" w:sz="4" w:space="0" w:color="auto"/>
                    <w:right w:val="single" w:sz="4" w:space="0" w:color="auto"/>
                  </w:tcBorders>
                  <w:shd w:val="clear" w:color="000000" w:fill="FFFFFF"/>
                  <w:noWrap/>
                  <w:vAlign w:val="center"/>
                  <w:hideMark/>
                </w:tcPr>
                <w:p w14:paraId="33804EF5"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10,77 </w:t>
                  </w:r>
                </w:p>
              </w:tc>
              <w:tc>
                <w:tcPr>
                  <w:tcW w:w="1577" w:type="dxa"/>
                  <w:tcBorders>
                    <w:top w:val="nil"/>
                    <w:left w:val="nil"/>
                    <w:bottom w:val="single" w:sz="4" w:space="0" w:color="auto"/>
                    <w:right w:val="single" w:sz="4" w:space="0" w:color="auto"/>
                  </w:tcBorders>
                  <w:shd w:val="clear" w:color="000000" w:fill="FFFFFF"/>
                  <w:noWrap/>
                  <w:vAlign w:val="center"/>
                  <w:hideMark/>
                </w:tcPr>
                <w:p w14:paraId="5C61CCD7"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13,65 </w:t>
                  </w:r>
                </w:p>
              </w:tc>
              <w:tc>
                <w:tcPr>
                  <w:tcW w:w="1203" w:type="dxa"/>
                  <w:tcBorders>
                    <w:top w:val="nil"/>
                    <w:left w:val="nil"/>
                    <w:bottom w:val="single" w:sz="4" w:space="0" w:color="auto"/>
                    <w:right w:val="single" w:sz="4" w:space="0" w:color="auto"/>
                  </w:tcBorders>
                  <w:shd w:val="clear" w:color="000000" w:fill="FFFFFF"/>
                  <w:noWrap/>
                  <w:vAlign w:val="center"/>
                  <w:hideMark/>
                </w:tcPr>
                <w:p w14:paraId="2EFC4B05"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52,83 </w:t>
                  </w:r>
                </w:p>
              </w:tc>
              <w:tc>
                <w:tcPr>
                  <w:tcW w:w="866" w:type="dxa"/>
                  <w:tcBorders>
                    <w:top w:val="nil"/>
                    <w:left w:val="nil"/>
                    <w:bottom w:val="single" w:sz="4" w:space="0" w:color="auto"/>
                    <w:right w:val="single" w:sz="8" w:space="0" w:color="auto"/>
                  </w:tcBorders>
                  <w:shd w:val="clear" w:color="auto" w:fill="auto"/>
                  <w:noWrap/>
                  <w:vAlign w:val="center"/>
                  <w:hideMark/>
                </w:tcPr>
                <w:p w14:paraId="1FD6BC69" w14:textId="77777777" w:rsidR="004E63D8" w:rsidRPr="009E01EF" w:rsidRDefault="004E63D8" w:rsidP="00085C1D">
                  <w:pPr>
                    <w:jc w:val="right"/>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0,00%</w:t>
                  </w:r>
                </w:p>
              </w:tc>
            </w:tr>
            <w:tr w:rsidR="004E63D8" w:rsidRPr="009E01EF" w14:paraId="0F08F1E6" w14:textId="77777777" w:rsidTr="00085C1D">
              <w:trPr>
                <w:trHeight w:val="499"/>
              </w:trPr>
              <w:tc>
                <w:tcPr>
                  <w:tcW w:w="1202" w:type="dxa"/>
                  <w:tcBorders>
                    <w:top w:val="nil"/>
                    <w:left w:val="single" w:sz="8" w:space="0" w:color="auto"/>
                    <w:bottom w:val="single" w:sz="4" w:space="0" w:color="auto"/>
                    <w:right w:val="single" w:sz="4" w:space="0" w:color="auto"/>
                  </w:tcBorders>
                  <w:shd w:val="clear" w:color="auto" w:fill="auto"/>
                  <w:vAlign w:val="center"/>
                  <w:hideMark/>
                </w:tcPr>
                <w:p w14:paraId="7B1EBFFF"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10.39</w:t>
                  </w:r>
                </w:p>
              </w:tc>
              <w:tc>
                <w:tcPr>
                  <w:tcW w:w="742" w:type="dxa"/>
                  <w:tcBorders>
                    <w:top w:val="nil"/>
                    <w:left w:val="nil"/>
                    <w:bottom w:val="single" w:sz="4" w:space="0" w:color="auto"/>
                    <w:right w:val="single" w:sz="4" w:space="0" w:color="auto"/>
                  </w:tcBorders>
                  <w:shd w:val="clear" w:color="auto" w:fill="auto"/>
                  <w:noWrap/>
                  <w:vAlign w:val="center"/>
                  <w:hideMark/>
                </w:tcPr>
                <w:p w14:paraId="65B89A70"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89594</w:t>
                  </w:r>
                </w:p>
              </w:tc>
              <w:tc>
                <w:tcPr>
                  <w:tcW w:w="759" w:type="dxa"/>
                  <w:tcBorders>
                    <w:top w:val="nil"/>
                    <w:left w:val="nil"/>
                    <w:bottom w:val="single" w:sz="4" w:space="0" w:color="auto"/>
                    <w:right w:val="single" w:sz="4" w:space="0" w:color="auto"/>
                  </w:tcBorders>
                  <w:shd w:val="clear" w:color="auto" w:fill="auto"/>
                  <w:noWrap/>
                  <w:vAlign w:val="center"/>
                  <w:hideMark/>
                </w:tcPr>
                <w:p w14:paraId="76099DD1"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SINAPI</w:t>
                  </w:r>
                </w:p>
              </w:tc>
              <w:tc>
                <w:tcPr>
                  <w:tcW w:w="4682" w:type="dxa"/>
                  <w:tcBorders>
                    <w:top w:val="nil"/>
                    <w:left w:val="nil"/>
                    <w:bottom w:val="single" w:sz="4" w:space="0" w:color="auto"/>
                    <w:right w:val="single" w:sz="4" w:space="0" w:color="auto"/>
                  </w:tcBorders>
                  <w:shd w:val="clear" w:color="auto" w:fill="auto"/>
                  <w:vAlign w:val="center"/>
                  <w:hideMark/>
                </w:tcPr>
                <w:p w14:paraId="69F840AD" w14:textId="77777777" w:rsidR="004E63D8" w:rsidRPr="009E01EF" w:rsidRDefault="004E63D8" w:rsidP="00085C1D">
                  <w:pPr>
                    <w:jc w:val="both"/>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UNIÃO, PVC, SOLDÁVEL, DN 50MM, INSTALADO EM PRUMADA DE ÁGUA - FORNECIMENTO E INSTALAÇÃO. AF_12/2014</w:t>
                  </w:r>
                </w:p>
              </w:tc>
              <w:tc>
                <w:tcPr>
                  <w:tcW w:w="979" w:type="dxa"/>
                  <w:tcBorders>
                    <w:top w:val="nil"/>
                    <w:left w:val="nil"/>
                    <w:bottom w:val="single" w:sz="4" w:space="0" w:color="auto"/>
                    <w:right w:val="single" w:sz="4" w:space="0" w:color="auto"/>
                  </w:tcBorders>
                  <w:shd w:val="clear" w:color="auto" w:fill="auto"/>
                  <w:noWrap/>
                  <w:vAlign w:val="center"/>
                  <w:hideMark/>
                </w:tcPr>
                <w:p w14:paraId="73D62076" w14:textId="77777777" w:rsidR="004E63D8" w:rsidRPr="009E01EF" w:rsidRDefault="004E63D8" w:rsidP="00085C1D">
                  <w:pPr>
                    <w:jc w:val="center"/>
                    <w:rPr>
                      <w:rFonts w:ascii="Times New Roman" w:eastAsia="Times New Roman" w:hAnsi="Times New Roman" w:cs="Times New Roman"/>
                      <w:sz w:val="24"/>
                      <w:szCs w:val="24"/>
                      <w:lang w:eastAsia="pt-BR"/>
                    </w:rPr>
                  </w:pPr>
                  <w:proofErr w:type="spellStart"/>
                  <w:r w:rsidRPr="009E01EF">
                    <w:rPr>
                      <w:rFonts w:ascii="Times New Roman" w:eastAsia="Times New Roman" w:hAnsi="Times New Roman" w:cs="Times New Roman"/>
                      <w:sz w:val="24"/>
                      <w:szCs w:val="24"/>
                      <w:lang w:eastAsia="pt-BR"/>
                    </w:rPr>
                    <w:t>un</w:t>
                  </w:r>
                  <w:proofErr w:type="spellEnd"/>
                  <w:r w:rsidRPr="009E01EF">
                    <w:rPr>
                      <w:rFonts w:ascii="Times New Roman" w:eastAsia="Times New Roman" w:hAnsi="Times New Roman" w:cs="Times New Roman"/>
                      <w:sz w:val="24"/>
                      <w:szCs w:val="24"/>
                      <w:lang w:eastAsia="pt-BR"/>
                    </w:rPr>
                    <w:t xml:space="preserve"> </w:t>
                  </w:r>
                </w:p>
              </w:tc>
              <w:tc>
                <w:tcPr>
                  <w:tcW w:w="516" w:type="dxa"/>
                  <w:tcBorders>
                    <w:top w:val="nil"/>
                    <w:left w:val="nil"/>
                    <w:bottom w:val="single" w:sz="4" w:space="0" w:color="auto"/>
                    <w:right w:val="single" w:sz="4" w:space="0" w:color="auto"/>
                  </w:tcBorders>
                  <w:shd w:val="clear" w:color="000000" w:fill="FFFFFF"/>
                  <w:noWrap/>
                  <w:vAlign w:val="center"/>
                  <w:hideMark/>
                </w:tcPr>
                <w:p w14:paraId="78A8331E"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2,00 </w:t>
                  </w:r>
                </w:p>
              </w:tc>
              <w:tc>
                <w:tcPr>
                  <w:tcW w:w="1534" w:type="dxa"/>
                  <w:tcBorders>
                    <w:top w:val="nil"/>
                    <w:left w:val="nil"/>
                    <w:bottom w:val="single" w:sz="4" w:space="0" w:color="auto"/>
                    <w:right w:val="single" w:sz="4" w:space="0" w:color="auto"/>
                  </w:tcBorders>
                  <w:shd w:val="clear" w:color="000000" w:fill="FFFFFF"/>
                  <w:noWrap/>
                  <w:vAlign w:val="center"/>
                  <w:hideMark/>
                </w:tcPr>
                <w:p w14:paraId="67BE0799"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30,52 </w:t>
                  </w:r>
                </w:p>
              </w:tc>
              <w:tc>
                <w:tcPr>
                  <w:tcW w:w="1577" w:type="dxa"/>
                  <w:tcBorders>
                    <w:top w:val="nil"/>
                    <w:left w:val="nil"/>
                    <w:bottom w:val="single" w:sz="4" w:space="0" w:color="auto"/>
                    <w:right w:val="single" w:sz="4" w:space="0" w:color="auto"/>
                  </w:tcBorders>
                  <w:shd w:val="clear" w:color="000000" w:fill="FFFFFF"/>
                  <w:noWrap/>
                  <w:vAlign w:val="center"/>
                  <w:hideMark/>
                </w:tcPr>
                <w:p w14:paraId="0036629C"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38,68 </w:t>
                  </w:r>
                </w:p>
              </w:tc>
              <w:tc>
                <w:tcPr>
                  <w:tcW w:w="1203" w:type="dxa"/>
                  <w:tcBorders>
                    <w:top w:val="nil"/>
                    <w:left w:val="nil"/>
                    <w:bottom w:val="single" w:sz="4" w:space="0" w:color="auto"/>
                    <w:right w:val="single" w:sz="4" w:space="0" w:color="auto"/>
                  </w:tcBorders>
                  <w:shd w:val="clear" w:color="000000" w:fill="FFFFFF"/>
                  <w:noWrap/>
                  <w:vAlign w:val="center"/>
                  <w:hideMark/>
                </w:tcPr>
                <w:p w14:paraId="4171AEF9"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77,37 </w:t>
                  </w:r>
                </w:p>
              </w:tc>
              <w:tc>
                <w:tcPr>
                  <w:tcW w:w="866" w:type="dxa"/>
                  <w:tcBorders>
                    <w:top w:val="nil"/>
                    <w:left w:val="nil"/>
                    <w:bottom w:val="single" w:sz="4" w:space="0" w:color="auto"/>
                    <w:right w:val="single" w:sz="8" w:space="0" w:color="auto"/>
                  </w:tcBorders>
                  <w:shd w:val="clear" w:color="auto" w:fill="auto"/>
                  <w:noWrap/>
                  <w:vAlign w:val="center"/>
                  <w:hideMark/>
                </w:tcPr>
                <w:p w14:paraId="4152580E" w14:textId="77777777" w:rsidR="004E63D8" w:rsidRPr="009E01EF" w:rsidRDefault="004E63D8" w:rsidP="00085C1D">
                  <w:pPr>
                    <w:jc w:val="right"/>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0,01%</w:t>
                  </w:r>
                </w:p>
              </w:tc>
            </w:tr>
            <w:tr w:rsidR="004E63D8" w:rsidRPr="009E01EF" w14:paraId="497CFE88" w14:textId="77777777" w:rsidTr="00085C1D">
              <w:trPr>
                <w:trHeight w:val="765"/>
              </w:trPr>
              <w:tc>
                <w:tcPr>
                  <w:tcW w:w="1202" w:type="dxa"/>
                  <w:tcBorders>
                    <w:top w:val="nil"/>
                    <w:left w:val="single" w:sz="8" w:space="0" w:color="auto"/>
                    <w:bottom w:val="single" w:sz="4" w:space="0" w:color="auto"/>
                    <w:right w:val="single" w:sz="4" w:space="0" w:color="auto"/>
                  </w:tcBorders>
                  <w:shd w:val="clear" w:color="auto" w:fill="auto"/>
                  <w:vAlign w:val="center"/>
                  <w:hideMark/>
                </w:tcPr>
                <w:p w14:paraId="6534ABBE"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10.40</w:t>
                  </w:r>
                </w:p>
              </w:tc>
              <w:tc>
                <w:tcPr>
                  <w:tcW w:w="742" w:type="dxa"/>
                  <w:tcBorders>
                    <w:top w:val="nil"/>
                    <w:left w:val="nil"/>
                    <w:bottom w:val="single" w:sz="4" w:space="0" w:color="auto"/>
                    <w:right w:val="single" w:sz="4" w:space="0" w:color="auto"/>
                  </w:tcBorders>
                  <w:shd w:val="clear" w:color="auto" w:fill="auto"/>
                  <w:noWrap/>
                  <w:vAlign w:val="center"/>
                  <w:hideMark/>
                </w:tcPr>
                <w:p w14:paraId="30AD71CA"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100878</w:t>
                  </w:r>
                </w:p>
              </w:tc>
              <w:tc>
                <w:tcPr>
                  <w:tcW w:w="759" w:type="dxa"/>
                  <w:tcBorders>
                    <w:top w:val="nil"/>
                    <w:left w:val="nil"/>
                    <w:bottom w:val="single" w:sz="4" w:space="0" w:color="auto"/>
                    <w:right w:val="single" w:sz="4" w:space="0" w:color="auto"/>
                  </w:tcBorders>
                  <w:shd w:val="clear" w:color="auto" w:fill="auto"/>
                  <w:noWrap/>
                  <w:vAlign w:val="center"/>
                  <w:hideMark/>
                </w:tcPr>
                <w:p w14:paraId="08F31D17"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SINAPI</w:t>
                  </w:r>
                </w:p>
              </w:tc>
              <w:tc>
                <w:tcPr>
                  <w:tcW w:w="4682" w:type="dxa"/>
                  <w:tcBorders>
                    <w:top w:val="nil"/>
                    <w:left w:val="nil"/>
                    <w:bottom w:val="single" w:sz="4" w:space="0" w:color="auto"/>
                    <w:right w:val="single" w:sz="4" w:space="0" w:color="auto"/>
                  </w:tcBorders>
                  <w:shd w:val="clear" w:color="auto" w:fill="auto"/>
                  <w:vAlign w:val="center"/>
                  <w:hideMark/>
                </w:tcPr>
                <w:p w14:paraId="71AFB280" w14:textId="77777777" w:rsidR="004E63D8" w:rsidRPr="009E01EF" w:rsidRDefault="004E63D8" w:rsidP="00085C1D">
                  <w:pPr>
                    <w:jc w:val="both"/>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VASO SANITÁRIO SIFONADO COM CAIXA ACOPLADA, LOUÇA BRANCA - PADRÃO ALTO - FORNECIMENTO E INSTALAÇÃO. AF_01/2020</w:t>
                  </w:r>
                </w:p>
              </w:tc>
              <w:tc>
                <w:tcPr>
                  <w:tcW w:w="979" w:type="dxa"/>
                  <w:tcBorders>
                    <w:top w:val="nil"/>
                    <w:left w:val="nil"/>
                    <w:bottom w:val="single" w:sz="4" w:space="0" w:color="auto"/>
                    <w:right w:val="single" w:sz="4" w:space="0" w:color="auto"/>
                  </w:tcBorders>
                  <w:shd w:val="clear" w:color="auto" w:fill="auto"/>
                  <w:noWrap/>
                  <w:vAlign w:val="center"/>
                  <w:hideMark/>
                </w:tcPr>
                <w:p w14:paraId="7C5FCCB6" w14:textId="77777777" w:rsidR="004E63D8" w:rsidRPr="009E01EF" w:rsidRDefault="004E63D8" w:rsidP="00085C1D">
                  <w:pPr>
                    <w:jc w:val="center"/>
                    <w:rPr>
                      <w:rFonts w:ascii="Times New Roman" w:eastAsia="Times New Roman" w:hAnsi="Times New Roman" w:cs="Times New Roman"/>
                      <w:sz w:val="24"/>
                      <w:szCs w:val="24"/>
                      <w:lang w:eastAsia="pt-BR"/>
                    </w:rPr>
                  </w:pPr>
                  <w:proofErr w:type="spellStart"/>
                  <w:r w:rsidRPr="009E01EF">
                    <w:rPr>
                      <w:rFonts w:ascii="Times New Roman" w:eastAsia="Times New Roman" w:hAnsi="Times New Roman" w:cs="Times New Roman"/>
                      <w:sz w:val="24"/>
                      <w:szCs w:val="24"/>
                      <w:lang w:eastAsia="pt-BR"/>
                    </w:rPr>
                    <w:t>un</w:t>
                  </w:r>
                  <w:proofErr w:type="spellEnd"/>
                  <w:r w:rsidRPr="009E01EF">
                    <w:rPr>
                      <w:rFonts w:ascii="Times New Roman" w:eastAsia="Times New Roman" w:hAnsi="Times New Roman" w:cs="Times New Roman"/>
                      <w:sz w:val="24"/>
                      <w:szCs w:val="24"/>
                      <w:lang w:eastAsia="pt-BR"/>
                    </w:rPr>
                    <w:t xml:space="preserve"> </w:t>
                  </w:r>
                </w:p>
              </w:tc>
              <w:tc>
                <w:tcPr>
                  <w:tcW w:w="516" w:type="dxa"/>
                  <w:tcBorders>
                    <w:top w:val="nil"/>
                    <w:left w:val="nil"/>
                    <w:bottom w:val="single" w:sz="4" w:space="0" w:color="auto"/>
                    <w:right w:val="single" w:sz="4" w:space="0" w:color="auto"/>
                  </w:tcBorders>
                  <w:shd w:val="clear" w:color="000000" w:fill="FFFFFF"/>
                  <w:noWrap/>
                  <w:vAlign w:val="center"/>
                  <w:hideMark/>
                </w:tcPr>
                <w:p w14:paraId="023D57D5"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2,00 </w:t>
                  </w:r>
                </w:p>
              </w:tc>
              <w:tc>
                <w:tcPr>
                  <w:tcW w:w="1534" w:type="dxa"/>
                  <w:tcBorders>
                    <w:top w:val="nil"/>
                    <w:left w:val="nil"/>
                    <w:bottom w:val="single" w:sz="4" w:space="0" w:color="auto"/>
                    <w:right w:val="single" w:sz="4" w:space="0" w:color="auto"/>
                  </w:tcBorders>
                  <w:shd w:val="clear" w:color="000000" w:fill="FFFFFF"/>
                  <w:noWrap/>
                  <w:vAlign w:val="center"/>
                  <w:hideMark/>
                </w:tcPr>
                <w:p w14:paraId="065F47A5"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673,90 </w:t>
                  </w:r>
                </w:p>
              </w:tc>
              <w:tc>
                <w:tcPr>
                  <w:tcW w:w="1577" w:type="dxa"/>
                  <w:tcBorders>
                    <w:top w:val="nil"/>
                    <w:left w:val="nil"/>
                    <w:bottom w:val="single" w:sz="4" w:space="0" w:color="auto"/>
                    <w:right w:val="single" w:sz="4" w:space="0" w:color="auto"/>
                  </w:tcBorders>
                  <w:shd w:val="clear" w:color="000000" w:fill="FFFFFF"/>
                  <w:noWrap/>
                  <w:vAlign w:val="center"/>
                  <w:hideMark/>
                </w:tcPr>
                <w:p w14:paraId="104C4071"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854,17 </w:t>
                  </w:r>
                </w:p>
              </w:tc>
              <w:tc>
                <w:tcPr>
                  <w:tcW w:w="1203" w:type="dxa"/>
                  <w:tcBorders>
                    <w:top w:val="nil"/>
                    <w:left w:val="nil"/>
                    <w:bottom w:val="single" w:sz="4" w:space="0" w:color="auto"/>
                    <w:right w:val="single" w:sz="4" w:space="0" w:color="auto"/>
                  </w:tcBorders>
                  <w:shd w:val="clear" w:color="000000" w:fill="FFFFFF"/>
                  <w:noWrap/>
                  <w:vAlign w:val="center"/>
                  <w:hideMark/>
                </w:tcPr>
                <w:p w14:paraId="5850DBB3"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1.708,34 </w:t>
                  </w:r>
                </w:p>
              </w:tc>
              <w:tc>
                <w:tcPr>
                  <w:tcW w:w="866" w:type="dxa"/>
                  <w:tcBorders>
                    <w:top w:val="nil"/>
                    <w:left w:val="nil"/>
                    <w:bottom w:val="single" w:sz="4" w:space="0" w:color="auto"/>
                    <w:right w:val="single" w:sz="8" w:space="0" w:color="auto"/>
                  </w:tcBorders>
                  <w:shd w:val="clear" w:color="auto" w:fill="auto"/>
                  <w:noWrap/>
                  <w:vAlign w:val="center"/>
                  <w:hideMark/>
                </w:tcPr>
                <w:p w14:paraId="31093683" w14:textId="77777777" w:rsidR="004E63D8" w:rsidRPr="009E01EF" w:rsidRDefault="004E63D8" w:rsidP="00085C1D">
                  <w:pPr>
                    <w:jc w:val="right"/>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0,12%</w:t>
                  </w:r>
                </w:p>
              </w:tc>
            </w:tr>
            <w:tr w:rsidR="004E63D8" w:rsidRPr="009E01EF" w14:paraId="6AE2B016" w14:textId="77777777" w:rsidTr="00085C1D">
              <w:trPr>
                <w:trHeight w:val="765"/>
              </w:trPr>
              <w:tc>
                <w:tcPr>
                  <w:tcW w:w="1202" w:type="dxa"/>
                  <w:tcBorders>
                    <w:top w:val="nil"/>
                    <w:left w:val="single" w:sz="8" w:space="0" w:color="auto"/>
                    <w:bottom w:val="single" w:sz="4" w:space="0" w:color="auto"/>
                    <w:right w:val="single" w:sz="4" w:space="0" w:color="auto"/>
                  </w:tcBorders>
                  <w:shd w:val="clear" w:color="auto" w:fill="auto"/>
                  <w:vAlign w:val="center"/>
                  <w:hideMark/>
                </w:tcPr>
                <w:p w14:paraId="5B3D710F"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10.41</w:t>
                  </w:r>
                </w:p>
              </w:tc>
              <w:tc>
                <w:tcPr>
                  <w:tcW w:w="742" w:type="dxa"/>
                  <w:tcBorders>
                    <w:top w:val="nil"/>
                    <w:left w:val="nil"/>
                    <w:bottom w:val="single" w:sz="4" w:space="0" w:color="auto"/>
                    <w:right w:val="single" w:sz="4" w:space="0" w:color="auto"/>
                  </w:tcBorders>
                  <w:shd w:val="clear" w:color="auto" w:fill="auto"/>
                  <w:noWrap/>
                  <w:vAlign w:val="center"/>
                  <w:hideMark/>
                </w:tcPr>
                <w:p w14:paraId="5F273B7E"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95471</w:t>
                  </w:r>
                </w:p>
              </w:tc>
              <w:tc>
                <w:tcPr>
                  <w:tcW w:w="759" w:type="dxa"/>
                  <w:tcBorders>
                    <w:top w:val="nil"/>
                    <w:left w:val="nil"/>
                    <w:bottom w:val="single" w:sz="4" w:space="0" w:color="auto"/>
                    <w:right w:val="single" w:sz="4" w:space="0" w:color="auto"/>
                  </w:tcBorders>
                  <w:shd w:val="clear" w:color="auto" w:fill="auto"/>
                  <w:noWrap/>
                  <w:vAlign w:val="center"/>
                  <w:hideMark/>
                </w:tcPr>
                <w:p w14:paraId="7F2231F4"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SINAPI</w:t>
                  </w:r>
                </w:p>
              </w:tc>
              <w:tc>
                <w:tcPr>
                  <w:tcW w:w="4682" w:type="dxa"/>
                  <w:tcBorders>
                    <w:top w:val="nil"/>
                    <w:left w:val="nil"/>
                    <w:bottom w:val="single" w:sz="4" w:space="0" w:color="auto"/>
                    <w:right w:val="single" w:sz="4" w:space="0" w:color="auto"/>
                  </w:tcBorders>
                  <w:shd w:val="clear" w:color="auto" w:fill="auto"/>
                  <w:vAlign w:val="center"/>
                  <w:hideMark/>
                </w:tcPr>
                <w:p w14:paraId="5DE34E08" w14:textId="77777777" w:rsidR="004E63D8" w:rsidRPr="009E01EF" w:rsidRDefault="004E63D8" w:rsidP="00085C1D">
                  <w:pPr>
                    <w:jc w:val="both"/>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VASO SANITARIO SIFONADO CONVENCIONAL PARA PCD SEM FURO FRONTAL COM LOUÇA BRANCA SEM ASSENTO - FORNECIMENTO E INSTALAÇÃO. AF_01/2020</w:t>
                  </w:r>
                </w:p>
              </w:tc>
              <w:tc>
                <w:tcPr>
                  <w:tcW w:w="979" w:type="dxa"/>
                  <w:tcBorders>
                    <w:top w:val="nil"/>
                    <w:left w:val="nil"/>
                    <w:bottom w:val="single" w:sz="4" w:space="0" w:color="auto"/>
                    <w:right w:val="single" w:sz="4" w:space="0" w:color="auto"/>
                  </w:tcBorders>
                  <w:shd w:val="clear" w:color="auto" w:fill="auto"/>
                  <w:noWrap/>
                  <w:vAlign w:val="center"/>
                  <w:hideMark/>
                </w:tcPr>
                <w:p w14:paraId="7435746D" w14:textId="77777777" w:rsidR="004E63D8" w:rsidRPr="009E01EF" w:rsidRDefault="004E63D8" w:rsidP="00085C1D">
                  <w:pPr>
                    <w:jc w:val="center"/>
                    <w:rPr>
                      <w:rFonts w:ascii="Times New Roman" w:eastAsia="Times New Roman" w:hAnsi="Times New Roman" w:cs="Times New Roman"/>
                      <w:sz w:val="24"/>
                      <w:szCs w:val="24"/>
                      <w:lang w:eastAsia="pt-BR"/>
                    </w:rPr>
                  </w:pPr>
                  <w:proofErr w:type="spellStart"/>
                  <w:r w:rsidRPr="009E01EF">
                    <w:rPr>
                      <w:rFonts w:ascii="Times New Roman" w:eastAsia="Times New Roman" w:hAnsi="Times New Roman" w:cs="Times New Roman"/>
                      <w:sz w:val="24"/>
                      <w:szCs w:val="24"/>
                      <w:lang w:eastAsia="pt-BR"/>
                    </w:rPr>
                    <w:t>un</w:t>
                  </w:r>
                  <w:proofErr w:type="spellEnd"/>
                  <w:r w:rsidRPr="009E01EF">
                    <w:rPr>
                      <w:rFonts w:ascii="Times New Roman" w:eastAsia="Times New Roman" w:hAnsi="Times New Roman" w:cs="Times New Roman"/>
                      <w:sz w:val="24"/>
                      <w:szCs w:val="24"/>
                      <w:lang w:eastAsia="pt-BR"/>
                    </w:rPr>
                    <w:t xml:space="preserve"> </w:t>
                  </w:r>
                </w:p>
              </w:tc>
              <w:tc>
                <w:tcPr>
                  <w:tcW w:w="516" w:type="dxa"/>
                  <w:tcBorders>
                    <w:top w:val="nil"/>
                    <w:left w:val="nil"/>
                    <w:bottom w:val="single" w:sz="4" w:space="0" w:color="auto"/>
                    <w:right w:val="single" w:sz="4" w:space="0" w:color="auto"/>
                  </w:tcBorders>
                  <w:shd w:val="clear" w:color="000000" w:fill="FFFFFF"/>
                  <w:noWrap/>
                  <w:vAlign w:val="center"/>
                  <w:hideMark/>
                </w:tcPr>
                <w:p w14:paraId="41C06C8A"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4,00 </w:t>
                  </w:r>
                </w:p>
              </w:tc>
              <w:tc>
                <w:tcPr>
                  <w:tcW w:w="1534" w:type="dxa"/>
                  <w:tcBorders>
                    <w:top w:val="nil"/>
                    <w:left w:val="nil"/>
                    <w:bottom w:val="single" w:sz="4" w:space="0" w:color="auto"/>
                    <w:right w:val="single" w:sz="4" w:space="0" w:color="auto"/>
                  </w:tcBorders>
                  <w:shd w:val="clear" w:color="000000" w:fill="FFFFFF"/>
                  <w:noWrap/>
                  <w:vAlign w:val="center"/>
                  <w:hideMark/>
                </w:tcPr>
                <w:p w14:paraId="0E10B630"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788,98 </w:t>
                  </w:r>
                </w:p>
              </w:tc>
              <w:tc>
                <w:tcPr>
                  <w:tcW w:w="1577" w:type="dxa"/>
                  <w:tcBorders>
                    <w:top w:val="nil"/>
                    <w:left w:val="nil"/>
                    <w:bottom w:val="single" w:sz="4" w:space="0" w:color="auto"/>
                    <w:right w:val="single" w:sz="4" w:space="0" w:color="auto"/>
                  </w:tcBorders>
                  <w:shd w:val="clear" w:color="000000" w:fill="FFFFFF"/>
                  <w:noWrap/>
                  <w:vAlign w:val="center"/>
                  <w:hideMark/>
                </w:tcPr>
                <w:p w14:paraId="322A10ED"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1.000,03 </w:t>
                  </w:r>
                </w:p>
              </w:tc>
              <w:tc>
                <w:tcPr>
                  <w:tcW w:w="1203" w:type="dxa"/>
                  <w:tcBorders>
                    <w:top w:val="nil"/>
                    <w:left w:val="nil"/>
                    <w:bottom w:val="single" w:sz="4" w:space="0" w:color="auto"/>
                    <w:right w:val="single" w:sz="4" w:space="0" w:color="auto"/>
                  </w:tcBorders>
                  <w:shd w:val="clear" w:color="000000" w:fill="FFFFFF"/>
                  <w:noWrap/>
                  <w:vAlign w:val="center"/>
                  <w:hideMark/>
                </w:tcPr>
                <w:p w14:paraId="12D82480"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4.000,13 </w:t>
                  </w:r>
                </w:p>
              </w:tc>
              <w:tc>
                <w:tcPr>
                  <w:tcW w:w="866" w:type="dxa"/>
                  <w:tcBorders>
                    <w:top w:val="nil"/>
                    <w:left w:val="nil"/>
                    <w:bottom w:val="single" w:sz="4" w:space="0" w:color="auto"/>
                    <w:right w:val="single" w:sz="8" w:space="0" w:color="auto"/>
                  </w:tcBorders>
                  <w:shd w:val="clear" w:color="auto" w:fill="auto"/>
                  <w:noWrap/>
                  <w:vAlign w:val="center"/>
                  <w:hideMark/>
                </w:tcPr>
                <w:p w14:paraId="08FCF228" w14:textId="77777777" w:rsidR="004E63D8" w:rsidRPr="009E01EF" w:rsidRDefault="004E63D8" w:rsidP="00085C1D">
                  <w:pPr>
                    <w:jc w:val="right"/>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0,29%</w:t>
                  </w:r>
                </w:p>
              </w:tc>
            </w:tr>
            <w:tr w:rsidR="004E63D8" w:rsidRPr="009E01EF" w14:paraId="753E7976" w14:textId="77777777" w:rsidTr="00085C1D">
              <w:trPr>
                <w:trHeight w:val="255"/>
              </w:trPr>
              <w:tc>
                <w:tcPr>
                  <w:tcW w:w="1202" w:type="dxa"/>
                  <w:tcBorders>
                    <w:top w:val="nil"/>
                    <w:left w:val="single" w:sz="8" w:space="0" w:color="auto"/>
                    <w:bottom w:val="nil"/>
                    <w:right w:val="nil"/>
                  </w:tcBorders>
                  <w:shd w:val="clear" w:color="auto" w:fill="auto"/>
                  <w:noWrap/>
                  <w:vAlign w:val="center"/>
                  <w:hideMark/>
                </w:tcPr>
                <w:p w14:paraId="158A27BE" w14:textId="77777777" w:rsidR="004E63D8" w:rsidRPr="009E01EF" w:rsidRDefault="004E63D8" w:rsidP="00085C1D">
                  <w:pP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 </w:t>
                  </w:r>
                </w:p>
              </w:tc>
              <w:tc>
                <w:tcPr>
                  <w:tcW w:w="742" w:type="dxa"/>
                  <w:tcBorders>
                    <w:top w:val="nil"/>
                    <w:left w:val="nil"/>
                    <w:bottom w:val="nil"/>
                    <w:right w:val="nil"/>
                  </w:tcBorders>
                  <w:shd w:val="clear" w:color="auto" w:fill="auto"/>
                  <w:noWrap/>
                  <w:vAlign w:val="center"/>
                  <w:hideMark/>
                </w:tcPr>
                <w:p w14:paraId="70235F4A" w14:textId="77777777" w:rsidR="004E63D8" w:rsidRPr="009E01EF" w:rsidRDefault="004E63D8" w:rsidP="00085C1D">
                  <w:pPr>
                    <w:rPr>
                      <w:rFonts w:ascii="Times New Roman" w:eastAsia="Times New Roman" w:hAnsi="Times New Roman" w:cs="Times New Roman"/>
                      <w:sz w:val="24"/>
                      <w:szCs w:val="24"/>
                      <w:lang w:eastAsia="pt-BR"/>
                    </w:rPr>
                  </w:pPr>
                </w:p>
              </w:tc>
              <w:tc>
                <w:tcPr>
                  <w:tcW w:w="759" w:type="dxa"/>
                  <w:tcBorders>
                    <w:top w:val="nil"/>
                    <w:left w:val="nil"/>
                    <w:bottom w:val="nil"/>
                    <w:right w:val="nil"/>
                  </w:tcBorders>
                  <w:shd w:val="clear" w:color="auto" w:fill="auto"/>
                  <w:noWrap/>
                  <w:vAlign w:val="center"/>
                  <w:hideMark/>
                </w:tcPr>
                <w:p w14:paraId="180B8DBA" w14:textId="77777777" w:rsidR="004E63D8" w:rsidRPr="009E01EF" w:rsidRDefault="004E63D8" w:rsidP="00085C1D">
                  <w:pPr>
                    <w:jc w:val="center"/>
                    <w:rPr>
                      <w:rFonts w:ascii="Times New Roman" w:eastAsia="Times New Roman" w:hAnsi="Times New Roman" w:cs="Times New Roman"/>
                      <w:sz w:val="24"/>
                      <w:szCs w:val="24"/>
                      <w:lang w:eastAsia="pt-BR"/>
                    </w:rPr>
                  </w:pPr>
                </w:p>
              </w:tc>
              <w:tc>
                <w:tcPr>
                  <w:tcW w:w="4682" w:type="dxa"/>
                  <w:tcBorders>
                    <w:top w:val="nil"/>
                    <w:left w:val="nil"/>
                    <w:bottom w:val="nil"/>
                    <w:right w:val="nil"/>
                  </w:tcBorders>
                  <w:shd w:val="clear" w:color="auto" w:fill="auto"/>
                  <w:vAlign w:val="center"/>
                  <w:hideMark/>
                </w:tcPr>
                <w:p w14:paraId="0E48C528" w14:textId="77777777" w:rsidR="004E63D8" w:rsidRPr="009E01EF" w:rsidRDefault="004E63D8" w:rsidP="00085C1D">
                  <w:pPr>
                    <w:jc w:val="center"/>
                    <w:rPr>
                      <w:rFonts w:ascii="Times New Roman" w:eastAsia="Times New Roman" w:hAnsi="Times New Roman" w:cs="Times New Roman"/>
                      <w:sz w:val="24"/>
                      <w:szCs w:val="24"/>
                      <w:lang w:eastAsia="pt-BR"/>
                    </w:rPr>
                  </w:pPr>
                </w:p>
              </w:tc>
              <w:tc>
                <w:tcPr>
                  <w:tcW w:w="979" w:type="dxa"/>
                  <w:tcBorders>
                    <w:top w:val="nil"/>
                    <w:left w:val="nil"/>
                    <w:bottom w:val="nil"/>
                    <w:right w:val="nil"/>
                  </w:tcBorders>
                  <w:shd w:val="clear" w:color="auto" w:fill="auto"/>
                  <w:noWrap/>
                  <w:vAlign w:val="center"/>
                  <w:hideMark/>
                </w:tcPr>
                <w:p w14:paraId="18C045EF" w14:textId="77777777" w:rsidR="004E63D8" w:rsidRPr="009E01EF" w:rsidRDefault="004E63D8" w:rsidP="00085C1D">
                  <w:pPr>
                    <w:jc w:val="both"/>
                    <w:rPr>
                      <w:rFonts w:ascii="Times New Roman" w:eastAsia="Times New Roman" w:hAnsi="Times New Roman" w:cs="Times New Roman"/>
                      <w:sz w:val="24"/>
                      <w:szCs w:val="24"/>
                      <w:lang w:eastAsia="pt-BR"/>
                    </w:rPr>
                  </w:pPr>
                </w:p>
              </w:tc>
              <w:tc>
                <w:tcPr>
                  <w:tcW w:w="516" w:type="dxa"/>
                  <w:tcBorders>
                    <w:top w:val="nil"/>
                    <w:left w:val="nil"/>
                    <w:bottom w:val="nil"/>
                    <w:right w:val="nil"/>
                  </w:tcBorders>
                  <w:shd w:val="clear" w:color="auto" w:fill="auto"/>
                  <w:noWrap/>
                  <w:vAlign w:val="center"/>
                  <w:hideMark/>
                </w:tcPr>
                <w:p w14:paraId="2347905B" w14:textId="77777777" w:rsidR="004E63D8" w:rsidRPr="009E01EF" w:rsidRDefault="004E63D8" w:rsidP="00085C1D">
                  <w:pPr>
                    <w:jc w:val="center"/>
                    <w:rPr>
                      <w:rFonts w:ascii="Times New Roman" w:eastAsia="Times New Roman" w:hAnsi="Times New Roman" w:cs="Times New Roman"/>
                      <w:sz w:val="24"/>
                      <w:szCs w:val="24"/>
                      <w:lang w:eastAsia="pt-BR"/>
                    </w:rPr>
                  </w:pPr>
                </w:p>
              </w:tc>
              <w:tc>
                <w:tcPr>
                  <w:tcW w:w="1534" w:type="dxa"/>
                  <w:tcBorders>
                    <w:top w:val="nil"/>
                    <w:left w:val="nil"/>
                    <w:bottom w:val="nil"/>
                    <w:right w:val="nil"/>
                  </w:tcBorders>
                  <w:shd w:val="clear" w:color="auto" w:fill="auto"/>
                  <w:noWrap/>
                  <w:vAlign w:val="center"/>
                  <w:hideMark/>
                </w:tcPr>
                <w:p w14:paraId="0B79C52F" w14:textId="77777777" w:rsidR="004E63D8" w:rsidRPr="009E01EF" w:rsidRDefault="004E63D8" w:rsidP="00085C1D">
                  <w:pPr>
                    <w:jc w:val="center"/>
                    <w:rPr>
                      <w:rFonts w:ascii="Times New Roman" w:eastAsia="Times New Roman" w:hAnsi="Times New Roman" w:cs="Times New Roman"/>
                      <w:sz w:val="24"/>
                      <w:szCs w:val="24"/>
                      <w:lang w:eastAsia="pt-BR"/>
                    </w:rPr>
                  </w:pPr>
                </w:p>
              </w:tc>
              <w:tc>
                <w:tcPr>
                  <w:tcW w:w="1577" w:type="dxa"/>
                  <w:tcBorders>
                    <w:top w:val="nil"/>
                    <w:left w:val="nil"/>
                    <w:bottom w:val="nil"/>
                    <w:right w:val="nil"/>
                  </w:tcBorders>
                  <w:shd w:val="clear" w:color="auto" w:fill="auto"/>
                  <w:noWrap/>
                  <w:vAlign w:val="center"/>
                  <w:hideMark/>
                </w:tcPr>
                <w:p w14:paraId="598E528C" w14:textId="77777777" w:rsidR="004E63D8" w:rsidRPr="009E01EF" w:rsidRDefault="004E63D8" w:rsidP="00085C1D">
                  <w:pPr>
                    <w:rPr>
                      <w:rFonts w:ascii="Times New Roman" w:eastAsia="Times New Roman" w:hAnsi="Times New Roman" w:cs="Times New Roman"/>
                      <w:sz w:val="24"/>
                      <w:szCs w:val="24"/>
                      <w:lang w:eastAsia="pt-BR"/>
                    </w:rPr>
                  </w:pPr>
                </w:p>
              </w:tc>
              <w:tc>
                <w:tcPr>
                  <w:tcW w:w="1203" w:type="dxa"/>
                  <w:tcBorders>
                    <w:top w:val="nil"/>
                    <w:left w:val="nil"/>
                    <w:bottom w:val="nil"/>
                    <w:right w:val="nil"/>
                  </w:tcBorders>
                  <w:shd w:val="clear" w:color="auto" w:fill="auto"/>
                  <w:noWrap/>
                  <w:vAlign w:val="center"/>
                  <w:hideMark/>
                </w:tcPr>
                <w:p w14:paraId="4401A0B9" w14:textId="77777777" w:rsidR="004E63D8" w:rsidRPr="009E01EF" w:rsidRDefault="004E63D8" w:rsidP="00085C1D">
                  <w:pPr>
                    <w:rPr>
                      <w:rFonts w:ascii="Times New Roman" w:eastAsia="Times New Roman" w:hAnsi="Times New Roman" w:cs="Times New Roman"/>
                      <w:sz w:val="24"/>
                      <w:szCs w:val="24"/>
                      <w:lang w:eastAsia="pt-BR"/>
                    </w:rPr>
                  </w:pPr>
                </w:p>
              </w:tc>
              <w:tc>
                <w:tcPr>
                  <w:tcW w:w="866" w:type="dxa"/>
                  <w:tcBorders>
                    <w:top w:val="nil"/>
                    <w:left w:val="nil"/>
                    <w:bottom w:val="nil"/>
                    <w:right w:val="single" w:sz="8" w:space="0" w:color="auto"/>
                  </w:tcBorders>
                  <w:shd w:val="clear" w:color="auto" w:fill="auto"/>
                  <w:noWrap/>
                  <w:vAlign w:val="center"/>
                  <w:hideMark/>
                </w:tcPr>
                <w:p w14:paraId="0D7FA736" w14:textId="77777777" w:rsidR="004E63D8" w:rsidRPr="009E01EF" w:rsidRDefault="004E63D8" w:rsidP="00085C1D">
                  <w:pP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 </w:t>
                  </w:r>
                </w:p>
              </w:tc>
            </w:tr>
            <w:tr w:rsidR="004E63D8" w:rsidRPr="009E01EF" w14:paraId="323027A7" w14:textId="77777777" w:rsidTr="00085C1D">
              <w:trPr>
                <w:trHeight w:val="255"/>
              </w:trPr>
              <w:tc>
                <w:tcPr>
                  <w:tcW w:w="1202" w:type="dxa"/>
                  <w:tcBorders>
                    <w:top w:val="single" w:sz="4" w:space="0" w:color="auto"/>
                    <w:left w:val="single" w:sz="8" w:space="0" w:color="auto"/>
                    <w:bottom w:val="single" w:sz="4" w:space="0" w:color="auto"/>
                    <w:right w:val="single" w:sz="4" w:space="0" w:color="auto"/>
                  </w:tcBorders>
                  <w:shd w:val="clear" w:color="000000" w:fill="C0C0C0"/>
                  <w:noWrap/>
                  <w:vAlign w:val="center"/>
                  <w:hideMark/>
                </w:tcPr>
                <w:p w14:paraId="78C6A291" w14:textId="77777777" w:rsidR="004E63D8" w:rsidRPr="009E01EF" w:rsidRDefault="004E63D8" w:rsidP="00085C1D">
                  <w:pPr>
                    <w:jc w:val="center"/>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lastRenderedPageBreak/>
                    <w:t>11.0</w:t>
                  </w:r>
                </w:p>
              </w:tc>
              <w:tc>
                <w:tcPr>
                  <w:tcW w:w="742" w:type="dxa"/>
                  <w:tcBorders>
                    <w:top w:val="single" w:sz="4" w:space="0" w:color="auto"/>
                    <w:left w:val="nil"/>
                    <w:bottom w:val="single" w:sz="4" w:space="0" w:color="auto"/>
                    <w:right w:val="single" w:sz="4" w:space="0" w:color="auto"/>
                  </w:tcBorders>
                  <w:shd w:val="clear" w:color="000000" w:fill="C0C0C0"/>
                  <w:noWrap/>
                  <w:vAlign w:val="center"/>
                  <w:hideMark/>
                </w:tcPr>
                <w:p w14:paraId="77579ADF" w14:textId="77777777" w:rsidR="004E63D8" w:rsidRPr="009E01EF" w:rsidRDefault="004E63D8" w:rsidP="00085C1D">
                  <w:pPr>
                    <w:jc w:val="center"/>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 </w:t>
                  </w:r>
                </w:p>
              </w:tc>
              <w:tc>
                <w:tcPr>
                  <w:tcW w:w="759" w:type="dxa"/>
                  <w:tcBorders>
                    <w:top w:val="single" w:sz="4" w:space="0" w:color="auto"/>
                    <w:left w:val="nil"/>
                    <w:bottom w:val="single" w:sz="4" w:space="0" w:color="auto"/>
                    <w:right w:val="single" w:sz="4" w:space="0" w:color="auto"/>
                  </w:tcBorders>
                  <w:shd w:val="clear" w:color="000000" w:fill="C0C0C0"/>
                  <w:noWrap/>
                  <w:vAlign w:val="center"/>
                  <w:hideMark/>
                </w:tcPr>
                <w:p w14:paraId="76DD4323" w14:textId="77777777" w:rsidR="004E63D8" w:rsidRPr="009E01EF" w:rsidRDefault="004E63D8" w:rsidP="00085C1D">
                  <w:pPr>
                    <w:jc w:val="center"/>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 </w:t>
                  </w:r>
                </w:p>
              </w:tc>
              <w:tc>
                <w:tcPr>
                  <w:tcW w:w="4682" w:type="dxa"/>
                  <w:tcBorders>
                    <w:top w:val="single" w:sz="4" w:space="0" w:color="auto"/>
                    <w:left w:val="nil"/>
                    <w:bottom w:val="single" w:sz="4" w:space="0" w:color="auto"/>
                    <w:right w:val="single" w:sz="4" w:space="0" w:color="auto"/>
                  </w:tcBorders>
                  <w:shd w:val="clear" w:color="000000" w:fill="C0C0C0"/>
                  <w:vAlign w:val="center"/>
                  <w:hideMark/>
                </w:tcPr>
                <w:p w14:paraId="216585BC" w14:textId="77777777" w:rsidR="004E63D8" w:rsidRPr="009E01EF" w:rsidRDefault="004E63D8" w:rsidP="00085C1D">
                  <w:pPr>
                    <w:jc w:val="both"/>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INSTALAÇÃO SANITÁRIA</w:t>
                  </w:r>
                </w:p>
              </w:tc>
              <w:tc>
                <w:tcPr>
                  <w:tcW w:w="979" w:type="dxa"/>
                  <w:tcBorders>
                    <w:top w:val="single" w:sz="4" w:space="0" w:color="auto"/>
                    <w:left w:val="nil"/>
                    <w:bottom w:val="single" w:sz="4" w:space="0" w:color="auto"/>
                    <w:right w:val="single" w:sz="4" w:space="0" w:color="auto"/>
                  </w:tcBorders>
                  <w:shd w:val="clear" w:color="000000" w:fill="C0C0C0"/>
                  <w:noWrap/>
                  <w:vAlign w:val="center"/>
                  <w:hideMark/>
                </w:tcPr>
                <w:p w14:paraId="4EC8460D" w14:textId="77777777" w:rsidR="004E63D8" w:rsidRPr="009E01EF" w:rsidRDefault="004E63D8" w:rsidP="00085C1D">
                  <w:pPr>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 </w:t>
                  </w:r>
                </w:p>
              </w:tc>
              <w:tc>
                <w:tcPr>
                  <w:tcW w:w="516" w:type="dxa"/>
                  <w:tcBorders>
                    <w:top w:val="single" w:sz="4" w:space="0" w:color="auto"/>
                    <w:left w:val="nil"/>
                    <w:bottom w:val="single" w:sz="4" w:space="0" w:color="auto"/>
                    <w:right w:val="single" w:sz="4" w:space="0" w:color="auto"/>
                  </w:tcBorders>
                  <w:shd w:val="clear" w:color="000000" w:fill="C0C0C0"/>
                  <w:noWrap/>
                  <w:vAlign w:val="center"/>
                  <w:hideMark/>
                </w:tcPr>
                <w:p w14:paraId="743448DF" w14:textId="77777777" w:rsidR="004E63D8" w:rsidRPr="009E01EF" w:rsidRDefault="004E63D8" w:rsidP="00085C1D">
                  <w:pPr>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 </w:t>
                  </w:r>
                </w:p>
              </w:tc>
              <w:tc>
                <w:tcPr>
                  <w:tcW w:w="1534" w:type="dxa"/>
                  <w:tcBorders>
                    <w:top w:val="single" w:sz="4" w:space="0" w:color="auto"/>
                    <w:left w:val="nil"/>
                    <w:bottom w:val="single" w:sz="4" w:space="0" w:color="auto"/>
                    <w:right w:val="single" w:sz="4" w:space="0" w:color="auto"/>
                  </w:tcBorders>
                  <w:shd w:val="clear" w:color="000000" w:fill="C0C0C0"/>
                  <w:noWrap/>
                  <w:vAlign w:val="center"/>
                  <w:hideMark/>
                </w:tcPr>
                <w:p w14:paraId="14DC7F49" w14:textId="77777777" w:rsidR="004E63D8" w:rsidRPr="009E01EF" w:rsidRDefault="004E63D8" w:rsidP="00085C1D">
                  <w:pPr>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 </w:t>
                  </w:r>
                </w:p>
              </w:tc>
              <w:tc>
                <w:tcPr>
                  <w:tcW w:w="1577" w:type="dxa"/>
                  <w:tcBorders>
                    <w:top w:val="single" w:sz="4" w:space="0" w:color="auto"/>
                    <w:left w:val="nil"/>
                    <w:bottom w:val="single" w:sz="4" w:space="0" w:color="auto"/>
                    <w:right w:val="single" w:sz="4" w:space="0" w:color="auto"/>
                  </w:tcBorders>
                  <w:shd w:val="clear" w:color="000000" w:fill="C0C0C0"/>
                  <w:noWrap/>
                  <w:vAlign w:val="center"/>
                  <w:hideMark/>
                </w:tcPr>
                <w:p w14:paraId="6A0BD920" w14:textId="77777777" w:rsidR="004E63D8" w:rsidRPr="009E01EF" w:rsidRDefault="004E63D8" w:rsidP="00085C1D">
                  <w:pPr>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 </w:t>
                  </w:r>
                </w:p>
              </w:tc>
              <w:tc>
                <w:tcPr>
                  <w:tcW w:w="1203" w:type="dxa"/>
                  <w:tcBorders>
                    <w:top w:val="single" w:sz="4" w:space="0" w:color="auto"/>
                    <w:left w:val="nil"/>
                    <w:bottom w:val="single" w:sz="4" w:space="0" w:color="auto"/>
                    <w:right w:val="single" w:sz="4" w:space="0" w:color="auto"/>
                  </w:tcBorders>
                  <w:shd w:val="clear" w:color="000000" w:fill="C0C0C0"/>
                  <w:noWrap/>
                  <w:vAlign w:val="center"/>
                  <w:hideMark/>
                </w:tcPr>
                <w:p w14:paraId="63959703" w14:textId="77777777" w:rsidR="004E63D8" w:rsidRPr="009E01EF" w:rsidRDefault="004E63D8" w:rsidP="00085C1D">
                  <w:pPr>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 xml:space="preserve">             15.268,32 </w:t>
                  </w:r>
                </w:p>
              </w:tc>
              <w:tc>
                <w:tcPr>
                  <w:tcW w:w="866" w:type="dxa"/>
                  <w:tcBorders>
                    <w:top w:val="single" w:sz="4" w:space="0" w:color="auto"/>
                    <w:left w:val="nil"/>
                    <w:bottom w:val="single" w:sz="4" w:space="0" w:color="auto"/>
                    <w:right w:val="single" w:sz="8" w:space="0" w:color="auto"/>
                  </w:tcBorders>
                  <w:shd w:val="clear" w:color="000000" w:fill="C0C0C0"/>
                  <w:noWrap/>
                  <w:vAlign w:val="center"/>
                  <w:hideMark/>
                </w:tcPr>
                <w:p w14:paraId="7CCF27A0" w14:textId="77777777" w:rsidR="004E63D8" w:rsidRPr="009E01EF" w:rsidRDefault="004E63D8" w:rsidP="00085C1D">
                  <w:pPr>
                    <w:jc w:val="right"/>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1,12%</w:t>
                  </w:r>
                </w:p>
              </w:tc>
            </w:tr>
            <w:tr w:rsidR="004E63D8" w:rsidRPr="009E01EF" w14:paraId="74AFDE02" w14:textId="77777777" w:rsidTr="00085C1D">
              <w:trPr>
                <w:trHeight w:val="499"/>
              </w:trPr>
              <w:tc>
                <w:tcPr>
                  <w:tcW w:w="1202" w:type="dxa"/>
                  <w:tcBorders>
                    <w:top w:val="nil"/>
                    <w:left w:val="single" w:sz="8" w:space="0" w:color="auto"/>
                    <w:bottom w:val="single" w:sz="4" w:space="0" w:color="auto"/>
                    <w:right w:val="single" w:sz="4" w:space="0" w:color="auto"/>
                  </w:tcBorders>
                  <w:shd w:val="clear" w:color="auto" w:fill="auto"/>
                  <w:vAlign w:val="center"/>
                  <w:hideMark/>
                </w:tcPr>
                <w:p w14:paraId="7C6DF553"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11.1</w:t>
                  </w:r>
                </w:p>
              </w:tc>
              <w:tc>
                <w:tcPr>
                  <w:tcW w:w="742" w:type="dxa"/>
                  <w:tcBorders>
                    <w:top w:val="nil"/>
                    <w:left w:val="nil"/>
                    <w:bottom w:val="single" w:sz="4" w:space="0" w:color="auto"/>
                    <w:right w:val="single" w:sz="4" w:space="0" w:color="auto"/>
                  </w:tcBorders>
                  <w:shd w:val="clear" w:color="000000" w:fill="FFFFFF"/>
                  <w:noWrap/>
                  <w:vAlign w:val="center"/>
                  <w:hideMark/>
                </w:tcPr>
                <w:p w14:paraId="2169722E"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1667</w:t>
                  </w:r>
                </w:p>
              </w:tc>
              <w:tc>
                <w:tcPr>
                  <w:tcW w:w="759" w:type="dxa"/>
                  <w:tcBorders>
                    <w:top w:val="nil"/>
                    <w:left w:val="nil"/>
                    <w:bottom w:val="single" w:sz="4" w:space="0" w:color="auto"/>
                    <w:right w:val="single" w:sz="4" w:space="0" w:color="auto"/>
                  </w:tcBorders>
                  <w:shd w:val="clear" w:color="000000" w:fill="FFFFFF"/>
                  <w:noWrap/>
                  <w:vAlign w:val="center"/>
                  <w:hideMark/>
                </w:tcPr>
                <w:p w14:paraId="654E2075"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ORSE</w:t>
                  </w:r>
                </w:p>
              </w:tc>
              <w:tc>
                <w:tcPr>
                  <w:tcW w:w="4682" w:type="dxa"/>
                  <w:tcBorders>
                    <w:top w:val="nil"/>
                    <w:left w:val="nil"/>
                    <w:bottom w:val="single" w:sz="4" w:space="0" w:color="auto"/>
                    <w:right w:val="single" w:sz="4" w:space="0" w:color="auto"/>
                  </w:tcBorders>
                  <w:shd w:val="clear" w:color="000000" w:fill="FFFFFF"/>
                  <w:vAlign w:val="center"/>
                  <w:hideMark/>
                </w:tcPr>
                <w:p w14:paraId="014008DE" w14:textId="77777777" w:rsidR="004E63D8" w:rsidRPr="009E01EF" w:rsidRDefault="004E63D8" w:rsidP="00085C1D">
                  <w:pPr>
                    <w:jc w:val="both"/>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 xml:space="preserve">Bucha de redução longa em </w:t>
                  </w:r>
                  <w:proofErr w:type="spellStart"/>
                  <w:r w:rsidRPr="009E01EF">
                    <w:rPr>
                      <w:rFonts w:ascii="Times New Roman" w:eastAsia="Times New Roman" w:hAnsi="Times New Roman" w:cs="Times New Roman"/>
                      <w:sz w:val="24"/>
                      <w:szCs w:val="24"/>
                      <w:lang w:eastAsia="pt-BR"/>
                    </w:rPr>
                    <w:t>pvc</w:t>
                  </w:r>
                  <w:proofErr w:type="spellEnd"/>
                  <w:r w:rsidRPr="009E01EF">
                    <w:rPr>
                      <w:rFonts w:ascii="Times New Roman" w:eastAsia="Times New Roman" w:hAnsi="Times New Roman" w:cs="Times New Roman"/>
                      <w:sz w:val="24"/>
                      <w:szCs w:val="24"/>
                      <w:lang w:eastAsia="pt-BR"/>
                    </w:rPr>
                    <w:t xml:space="preserve"> rígido c/ anéis, para esgoto secundário, </w:t>
                  </w:r>
                  <w:proofErr w:type="spellStart"/>
                  <w:r w:rsidRPr="009E01EF">
                    <w:rPr>
                      <w:rFonts w:ascii="Times New Roman" w:eastAsia="Times New Roman" w:hAnsi="Times New Roman" w:cs="Times New Roman"/>
                      <w:sz w:val="24"/>
                      <w:szCs w:val="24"/>
                      <w:lang w:eastAsia="pt-BR"/>
                    </w:rPr>
                    <w:t>diâm</w:t>
                  </w:r>
                  <w:proofErr w:type="spellEnd"/>
                  <w:r w:rsidRPr="009E01EF">
                    <w:rPr>
                      <w:rFonts w:ascii="Times New Roman" w:eastAsia="Times New Roman" w:hAnsi="Times New Roman" w:cs="Times New Roman"/>
                      <w:sz w:val="24"/>
                      <w:szCs w:val="24"/>
                      <w:lang w:eastAsia="pt-BR"/>
                    </w:rPr>
                    <w:t xml:space="preserve"> = 50 x 40mm</w:t>
                  </w:r>
                </w:p>
              </w:tc>
              <w:tc>
                <w:tcPr>
                  <w:tcW w:w="979" w:type="dxa"/>
                  <w:tcBorders>
                    <w:top w:val="nil"/>
                    <w:left w:val="nil"/>
                    <w:bottom w:val="single" w:sz="4" w:space="0" w:color="auto"/>
                    <w:right w:val="single" w:sz="4" w:space="0" w:color="auto"/>
                  </w:tcBorders>
                  <w:shd w:val="clear" w:color="000000" w:fill="FFFFFF"/>
                  <w:noWrap/>
                  <w:vAlign w:val="center"/>
                  <w:hideMark/>
                </w:tcPr>
                <w:p w14:paraId="10A0D064" w14:textId="77777777" w:rsidR="004E63D8" w:rsidRPr="009E01EF" w:rsidRDefault="004E63D8" w:rsidP="00085C1D">
                  <w:pPr>
                    <w:jc w:val="center"/>
                    <w:rPr>
                      <w:rFonts w:ascii="Times New Roman" w:eastAsia="Times New Roman" w:hAnsi="Times New Roman" w:cs="Times New Roman"/>
                      <w:sz w:val="24"/>
                      <w:szCs w:val="24"/>
                      <w:lang w:eastAsia="pt-BR"/>
                    </w:rPr>
                  </w:pPr>
                  <w:proofErr w:type="spellStart"/>
                  <w:r w:rsidRPr="009E01EF">
                    <w:rPr>
                      <w:rFonts w:ascii="Times New Roman" w:eastAsia="Times New Roman" w:hAnsi="Times New Roman" w:cs="Times New Roman"/>
                      <w:sz w:val="24"/>
                      <w:szCs w:val="24"/>
                      <w:lang w:eastAsia="pt-BR"/>
                    </w:rPr>
                    <w:t>un</w:t>
                  </w:r>
                  <w:proofErr w:type="spellEnd"/>
                  <w:r w:rsidRPr="009E01EF">
                    <w:rPr>
                      <w:rFonts w:ascii="Times New Roman" w:eastAsia="Times New Roman" w:hAnsi="Times New Roman" w:cs="Times New Roman"/>
                      <w:sz w:val="24"/>
                      <w:szCs w:val="24"/>
                      <w:lang w:eastAsia="pt-BR"/>
                    </w:rPr>
                    <w:t xml:space="preserve"> </w:t>
                  </w:r>
                </w:p>
              </w:tc>
              <w:tc>
                <w:tcPr>
                  <w:tcW w:w="516" w:type="dxa"/>
                  <w:tcBorders>
                    <w:top w:val="nil"/>
                    <w:left w:val="nil"/>
                    <w:bottom w:val="single" w:sz="4" w:space="0" w:color="auto"/>
                    <w:right w:val="single" w:sz="4" w:space="0" w:color="auto"/>
                  </w:tcBorders>
                  <w:shd w:val="clear" w:color="000000" w:fill="FFFFFF"/>
                  <w:noWrap/>
                  <w:vAlign w:val="center"/>
                  <w:hideMark/>
                </w:tcPr>
                <w:p w14:paraId="04675876"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5,00 </w:t>
                  </w:r>
                </w:p>
              </w:tc>
              <w:tc>
                <w:tcPr>
                  <w:tcW w:w="1534" w:type="dxa"/>
                  <w:tcBorders>
                    <w:top w:val="nil"/>
                    <w:left w:val="nil"/>
                    <w:bottom w:val="single" w:sz="4" w:space="0" w:color="auto"/>
                    <w:right w:val="single" w:sz="4" w:space="0" w:color="auto"/>
                  </w:tcBorders>
                  <w:shd w:val="clear" w:color="000000" w:fill="FFFFFF"/>
                  <w:noWrap/>
                  <w:vAlign w:val="center"/>
                  <w:hideMark/>
                </w:tcPr>
                <w:p w14:paraId="0BB95477"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10,18 </w:t>
                  </w:r>
                </w:p>
              </w:tc>
              <w:tc>
                <w:tcPr>
                  <w:tcW w:w="1577" w:type="dxa"/>
                  <w:tcBorders>
                    <w:top w:val="nil"/>
                    <w:left w:val="nil"/>
                    <w:bottom w:val="single" w:sz="4" w:space="0" w:color="auto"/>
                    <w:right w:val="single" w:sz="4" w:space="0" w:color="auto"/>
                  </w:tcBorders>
                  <w:shd w:val="clear" w:color="000000" w:fill="FFFFFF"/>
                  <w:noWrap/>
                  <w:vAlign w:val="center"/>
                  <w:hideMark/>
                </w:tcPr>
                <w:p w14:paraId="5FEA0DCB"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12,90 </w:t>
                  </w:r>
                </w:p>
              </w:tc>
              <w:tc>
                <w:tcPr>
                  <w:tcW w:w="1203" w:type="dxa"/>
                  <w:tcBorders>
                    <w:top w:val="nil"/>
                    <w:left w:val="nil"/>
                    <w:bottom w:val="single" w:sz="4" w:space="0" w:color="auto"/>
                    <w:right w:val="single" w:sz="4" w:space="0" w:color="auto"/>
                  </w:tcBorders>
                  <w:shd w:val="clear" w:color="000000" w:fill="FFFFFF"/>
                  <w:noWrap/>
                  <w:vAlign w:val="center"/>
                  <w:hideMark/>
                </w:tcPr>
                <w:p w14:paraId="311FFB8D"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64,52 </w:t>
                  </w:r>
                </w:p>
              </w:tc>
              <w:tc>
                <w:tcPr>
                  <w:tcW w:w="866" w:type="dxa"/>
                  <w:tcBorders>
                    <w:top w:val="nil"/>
                    <w:left w:val="nil"/>
                    <w:bottom w:val="single" w:sz="4" w:space="0" w:color="auto"/>
                    <w:right w:val="single" w:sz="8" w:space="0" w:color="auto"/>
                  </w:tcBorders>
                  <w:shd w:val="clear" w:color="auto" w:fill="auto"/>
                  <w:noWrap/>
                  <w:vAlign w:val="center"/>
                  <w:hideMark/>
                </w:tcPr>
                <w:p w14:paraId="33022771" w14:textId="77777777" w:rsidR="004E63D8" w:rsidRPr="009E01EF" w:rsidRDefault="004E63D8" w:rsidP="00085C1D">
                  <w:pPr>
                    <w:jc w:val="right"/>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0,00%</w:t>
                  </w:r>
                </w:p>
              </w:tc>
            </w:tr>
            <w:tr w:rsidR="004E63D8" w:rsidRPr="009E01EF" w14:paraId="4A69F175" w14:textId="77777777" w:rsidTr="00085C1D">
              <w:trPr>
                <w:trHeight w:val="499"/>
              </w:trPr>
              <w:tc>
                <w:tcPr>
                  <w:tcW w:w="1202" w:type="dxa"/>
                  <w:tcBorders>
                    <w:top w:val="nil"/>
                    <w:left w:val="single" w:sz="8" w:space="0" w:color="auto"/>
                    <w:bottom w:val="single" w:sz="4" w:space="0" w:color="auto"/>
                    <w:right w:val="single" w:sz="4" w:space="0" w:color="auto"/>
                  </w:tcBorders>
                  <w:shd w:val="clear" w:color="auto" w:fill="auto"/>
                  <w:vAlign w:val="center"/>
                  <w:hideMark/>
                </w:tcPr>
                <w:p w14:paraId="19E4E944"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11.2</w:t>
                  </w:r>
                </w:p>
              </w:tc>
              <w:tc>
                <w:tcPr>
                  <w:tcW w:w="742" w:type="dxa"/>
                  <w:tcBorders>
                    <w:top w:val="nil"/>
                    <w:left w:val="nil"/>
                    <w:bottom w:val="single" w:sz="4" w:space="0" w:color="auto"/>
                    <w:right w:val="single" w:sz="4" w:space="0" w:color="auto"/>
                  </w:tcBorders>
                  <w:shd w:val="clear" w:color="000000" w:fill="FFFFFF"/>
                  <w:noWrap/>
                  <w:vAlign w:val="center"/>
                  <w:hideMark/>
                </w:tcPr>
                <w:p w14:paraId="7DD596F6"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4883</w:t>
                  </w:r>
                </w:p>
              </w:tc>
              <w:tc>
                <w:tcPr>
                  <w:tcW w:w="759" w:type="dxa"/>
                  <w:tcBorders>
                    <w:top w:val="nil"/>
                    <w:left w:val="nil"/>
                    <w:bottom w:val="single" w:sz="4" w:space="0" w:color="auto"/>
                    <w:right w:val="single" w:sz="4" w:space="0" w:color="auto"/>
                  </w:tcBorders>
                  <w:shd w:val="clear" w:color="000000" w:fill="FFFFFF"/>
                  <w:noWrap/>
                  <w:vAlign w:val="center"/>
                  <w:hideMark/>
                </w:tcPr>
                <w:p w14:paraId="060D6397"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ORSE</w:t>
                  </w:r>
                </w:p>
              </w:tc>
              <w:tc>
                <w:tcPr>
                  <w:tcW w:w="4682" w:type="dxa"/>
                  <w:tcBorders>
                    <w:top w:val="nil"/>
                    <w:left w:val="nil"/>
                    <w:bottom w:val="single" w:sz="4" w:space="0" w:color="auto"/>
                    <w:right w:val="single" w:sz="4" w:space="0" w:color="auto"/>
                  </w:tcBorders>
                  <w:shd w:val="clear" w:color="000000" w:fill="FFFFFF"/>
                  <w:vAlign w:val="center"/>
                  <w:hideMark/>
                </w:tcPr>
                <w:p w14:paraId="4AB25406" w14:textId="77777777" w:rsidR="004E63D8" w:rsidRPr="009E01EF" w:rsidRDefault="004E63D8" w:rsidP="00085C1D">
                  <w:pPr>
                    <w:jc w:val="both"/>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Caixa de inspeção 0.60 x 0.60 x 0.60m</w:t>
                  </w:r>
                </w:p>
              </w:tc>
              <w:tc>
                <w:tcPr>
                  <w:tcW w:w="979" w:type="dxa"/>
                  <w:tcBorders>
                    <w:top w:val="nil"/>
                    <w:left w:val="nil"/>
                    <w:bottom w:val="single" w:sz="4" w:space="0" w:color="auto"/>
                    <w:right w:val="single" w:sz="4" w:space="0" w:color="auto"/>
                  </w:tcBorders>
                  <w:shd w:val="clear" w:color="000000" w:fill="FFFFFF"/>
                  <w:noWrap/>
                  <w:vAlign w:val="center"/>
                  <w:hideMark/>
                </w:tcPr>
                <w:p w14:paraId="364E3E8D"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m²</w:t>
                  </w:r>
                </w:p>
              </w:tc>
              <w:tc>
                <w:tcPr>
                  <w:tcW w:w="516" w:type="dxa"/>
                  <w:tcBorders>
                    <w:top w:val="nil"/>
                    <w:left w:val="nil"/>
                    <w:bottom w:val="single" w:sz="4" w:space="0" w:color="auto"/>
                    <w:right w:val="single" w:sz="4" w:space="0" w:color="auto"/>
                  </w:tcBorders>
                  <w:shd w:val="clear" w:color="000000" w:fill="FFFFFF"/>
                  <w:noWrap/>
                  <w:vAlign w:val="center"/>
                  <w:hideMark/>
                </w:tcPr>
                <w:p w14:paraId="72C26EED"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4,00 </w:t>
                  </w:r>
                </w:p>
              </w:tc>
              <w:tc>
                <w:tcPr>
                  <w:tcW w:w="1534" w:type="dxa"/>
                  <w:tcBorders>
                    <w:top w:val="nil"/>
                    <w:left w:val="nil"/>
                    <w:bottom w:val="single" w:sz="4" w:space="0" w:color="auto"/>
                    <w:right w:val="single" w:sz="4" w:space="0" w:color="auto"/>
                  </w:tcBorders>
                  <w:shd w:val="clear" w:color="000000" w:fill="FFFFFF"/>
                  <w:noWrap/>
                  <w:vAlign w:val="center"/>
                  <w:hideMark/>
                </w:tcPr>
                <w:p w14:paraId="282673C8"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643,93 </w:t>
                  </w:r>
                </w:p>
              </w:tc>
              <w:tc>
                <w:tcPr>
                  <w:tcW w:w="1577" w:type="dxa"/>
                  <w:tcBorders>
                    <w:top w:val="nil"/>
                    <w:left w:val="nil"/>
                    <w:bottom w:val="single" w:sz="4" w:space="0" w:color="auto"/>
                    <w:right w:val="single" w:sz="4" w:space="0" w:color="auto"/>
                  </w:tcBorders>
                  <w:shd w:val="clear" w:color="000000" w:fill="FFFFFF"/>
                  <w:noWrap/>
                  <w:vAlign w:val="center"/>
                  <w:hideMark/>
                </w:tcPr>
                <w:p w14:paraId="663498E5"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816,18 </w:t>
                  </w:r>
                </w:p>
              </w:tc>
              <w:tc>
                <w:tcPr>
                  <w:tcW w:w="1203" w:type="dxa"/>
                  <w:tcBorders>
                    <w:top w:val="nil"/>
                    <w:left w:val="nil"/>
                    <w:bottom w:val="single" w:sz="4" w:space="0" w:color="auto"/>
                    <w:right w:val="single" w:sz="4" w:space="0" w:color="auto"/>
                  </w:tcBorders>
                  <w:shd w:val="clear" w:color="000000" w:fill="FFFFFF"/>
                  <w:noWrap/>
                  <w:vAlign w:val="center"/>
                  <w:hideMark/>
                </w:tcPr>
                <w:p w14:paraId="0ADA6FD9"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3.264,73 </w:t>
                  </w:r>
                </w:p>
              </w:tc>
              <w:tc>
                <w:tcPr>
                  <w:tcW w:w="866" w:type="dxa"/>
                  <w:tcBorders>
                    <w:top w:val="nil"/>
                    <w:left w:val="nil"/>
                    <w:bottom w:val="single" w:sz="4" w:space="0" w:color="auto"/>
                    <w:right w:val="single" w:sz="8" w:space="0" w:color="auto"/>
                  </w:tcBorders>
                  <w:shd w:val="clear" w:color="auto" w:fill="auto"/>
                  <w:noWrap/>
                  <w:vAlign w:val="center"/>
                  <w:hideMark/>
                </w:tcPr>
                <w:p w14:paraId="79018576" w14:textId="77777777" w:rsidR="004E63D8" w:rsidRPr="009E01EF" w:rsidRDefault="004E63D8" w:rsidP="00085C1D">
                  <w:pPr>
                    <w:jc w:val="right"/>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0,24%</w:t>
                  </w:r>
                </w:p>
              </w:tc>
            </w:tr>
            <w:tr w:rsidR="004E63D8" w:rsidRPr="009E01EF" w14:paraId="40AFC82A" w14:textId="77777777" w:rsidTr="00085C1D">
              <w:trPr>
                <w:trHeight w:val="765"/>
              </w:trPr>
              <w:tc>
                <w:tcPr>
                  <w:tcW w:w="1202" w:type="dxa"/>
                  <w:tcBorders>
                    <w:top w:val="nil"/>
                    <w:left w:val="single" w:sz="8" w:space="0" w:color="auto"/>
                    <w:bottom w:val="single" w:sz="4" w:space="0" w:color="auto"/>
                    <w:right w:val="single" w:sz="4" w:space="0" w:color="auto"/>
                  </w:tcBorders>
                  <w:shd w:val="clear" w:color="auto" w:fill="auto"/>
                  <w:vAlign w:val="center"/>
                  <w:hideMark/>
                </w:tcPr>
                <w:p w14:paraId="5D60FD6E"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11.3</w:t>
                  </w:r>
                </w:p>
              </w:tc>
              <w:tc>
                <w:tcPr>
                  <w:tcW w:w="742" w:type="dxa"/>
                  <w:tcBorders>
                    <w:top w:val="nil"/>
                    <w:left w:val="nil"/>
                    <w:bottom w:val="single" w:sz="4" w:space="0" w:color="auto"/>
                    <w:right w:val="single" w:sz="4" w:space="0" w:color="auto"/>
                  </w:tcBorders>
                  <w:shd w:val="clear" w:color="000000" w:fill="FFFFFF"/>
                  <w:noWrap/>
                  <w:vAlign w:val="center"/>
                  <w:hideMark/>
                </w:tcPr>
                <w:p w14:paraId="6CE73C53"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89707</w:t>
                  </w:r>
                </w:p>
              </w:tc>
              <w:tc>
                <w:tcPr>
                  <w:tcW w:w="759" w:type="dxa"/>
                  <w:tcBorders>
                    <w:top w:val="nil"/>
                    <w:left w:val="nil"/>
                    <w:bottom w:val="single" w:sz="4" w:space="0" w:color="auto"/>
                    <w:right w:val="single" w:sz="4" w:space="0" w:color="auto"/>
                  </w:tcBorders>
                  <w:shd w:val="clear" w:color="000000" w:fill="FFFFFF"/>
                  <w:noWrap/>
                  <w:vAlign w:val="center"/>
                  <w:hideMark/>
                </w:tcPr>
                <w:p w14:paraId="7E023469"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SINAPI</w:t>
                  </w:r>
                </w:p>
              </w:tc>
              <w:tc>
                <w:tcPr>
                  <w:tcW w:w="4682" w:type="dxa"/>
                  <w:tcBorders>
                    <w:top w:val="nil"/>
                    <w:left w:val="nil"/>
                    <w:bottom w:val="single" w:sz="4" w:space="0" w:color="auto"/>
                    <w:right w:val="single" w:sz="4" w:space="0" w:color="auto"/>
                  </w:tcBorders>
                  <w:shd w:val="clear" w:color="000000" w:fill="FFFFFF"/>
                  <w:vAlign w:val="center"/>
                  <w:hideMark/>
                </w:tcPr>
                <w:p w14:paraId="35A18E84" w14:textId="77777777" w:rsidR="004E63D8" w:rsidRPr="009E01EF" w:rsidRDefault="004E63D8" w:rsidP="00085C1D">
                  <w:pPr>
                    <w:jc w:val="both"/>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 xml:space="preserve">CAIXA SIFONADA, PVC, DN 100 </w:t>
                  </w:r>
                  <w:proofErr w:type="gramStart"/>
                  <w:r w:rsidRPr="009E01EF">
                    <w:rPr>
                      <w:rFonts w:ascii="Times New Roman" w:eastAsia="Times New Roman" w:hAnsi="Times New Roman" w:cs="Times New Roman"/>
                      <w:sz w:val="24"/>
                      <w:szCs w:val="24"/>
                      <w:lang w:eastAsia="pt-BR"/>
                    </w:rPr>
                    <w:t>X</w:t>
                  </w:r>
                  <w:proofErr w:type="gramEnd"/>
                  <w:r w:rsidRPr="009E01EF">
                    <w:rPr>
                      <w:rFonts w:ascii="Times New Roman" w:eastAsia="Times New Roman" w:hAnsi="Times New Roman" w:cs="Times New Roman"/>
                      <w:sz w:val="24"/>
                      <w:szCs w:val="24"/>
                      <w:lang w:eastAsia="pt-BR"/>
                    </w:rPr>
                    <w:t xml:space="preserve"> 100 X 50 MM, JUNTA ELÁSTICA, FORNECIDA E UNINSTALADA EM RAMAL DE DESCARGA OU EM RAMAL DE ESGOTO SANITÁRIO. AF_12/2014</w:t>
                  </w:r>
                </w:p>
              </w:tc>
              <w:tc>
                <w:tcPr>
                  <w:tcW w:w="979" w:type="dxa"/>
                  <w:tcBorders>
                    <w:top w:val="nil"/>
                    <w:left w:val="nil"/>
                    <w:bottom w:val="single" w:sz="4" w:space="0" w:color="auto"/>
                    <w:right w:val="single" w:sz="4" w:space="0" w:color="auto"/>
                  </w:tcBorders>
                  <w:shd w:val="clear" w:color="000000" w:fill="FFFFFF"/>
                  <w:noWrap/>
                  <w:vAlign w:val="center"/>
                  <w:hideMark/>
                </w:tcPr>
                <w:p w14:paraId="11E526DD" w14:textId="77777777" w:rsidR="004E63D8" w:rsidRPr="009E01EF" w:rsidRDefault="004E63D8" w:rsidP="00085C1D">
                  <w:pPr>
                    <w:jc w:val="center"/>
                    <w:rPr>
                      <w:rFonts w:ascii="Times New Roman" w:eastAsia="Times New Roman" w:hAnsi="Times New Roman" w:cs="Times New Roman"/>
                      <w:sz w:val="24"/>
                      <w:szCs w:val="24"/>
                      <w:lang w:eastAsia="pt-BR"/>
                    </w:rPr>
                  </w:pPr>
                  <w:proofErr w:type="spellStart"/>
                  <w:r w:rsidRPr="009E01EF">
                    <w:rPr>
                      <w:rFonts w:ascii="Times New Roman" w:eastAsia="Times New Roman" w:hAnsi="Times New Roman" w:cs="Times New Roman"/>
                      <w:sz w:val="24"/>
                      <w:szCs w:val="24"/>
                      <w:lang w:eastAsia="pt-BR"/>
                    </w:rPr>
                    <w:t>un</w:t>
                  </w:r>
                  <w:proofErr w:type="spellEnd"/>
                  <w:r w:rsidRPr="009E01EF">
                    <w:rPr>
                      <w:rFonts w:ascii="Times New Roman" w:eastAsia="Times New Roman" w:hAnsi="Times New Roman" w:cs="Times New Roman"/>
                      <w:sz w:val="24"/>
                      <w:szCs w:val="24"/>
                      <w:lang w:eastAsia="pt-BR"/>
                    </w:rPr>
                    <w:t xml:space="preserve"> </w:t>
                  </w:r>
                </w:p>
              </w:tc>
              <w:tc>
                <w:tcPr>
                  <w:tcW w:w="516" w:type="dxa"/>
                  <w:tcBorders>
                    <w:top w:val="nil"/>
                    <w:left w:val="nil"/>
                    <w:bottom w:val="single" w:sz="4" w:space="0" w:color="auto"/>
                    <w:right w:val="single" w:sz="4" w:space="0" w:color="auto"/>
                  </w:tcBorders>
                  <w:shd w:val="clear" w:color="000000" w:fill="FFFFFF"/>
                  <w:noWrap/>
                  <w:vAlign w:val="center"/>
                  <w:hideMark/>
                </w:tcPr>
                <w:p w14:paraId="1F1095A6"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6,00 </w:t>
                  </w:r>
                </w:p>
              </w:tc>
              <w:tc>
                <w:tcPr>
                  <w:tcW w:w="1534" w:type="dxa"/>
                  <w:tcBorders>
                    <w:top w:val="nil"/>
                    <w:left w:val="nil"/>
                    <w:bottom w:val="single" w:sz="4" w:space="0" w:color="auto"/>
                    <w:right w:val="single" w:sz="4" w:space="0" w:color="auto"/>
                  </w:tcBorders>
                  <w:shd w:val="clear" w:color="000000" w:fill="FFFFFF"/>
                  <w:noWrap/>
                  <w:vAlign w:val="center"/>
                  <w:hideMark/>
                </w:tcPr>
                <w:p w14:paraId="5A49BEF8"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41,81 </w:t>
                  </w:r>
                </w:p>
              </w:tc>
              <w:tc>
                <w:tcPr>
                  <w:tcW w:w="1577" w:type="dxa"/>
                  <w:tcBorders>
                    <w:top w:val="nil"/>
                    <w:left w:val="nil"/>
                    <w:bottom w:val="single" w:sz="4" w:space="0" w:color="auto"/>
                    <w:right w:val="single" w:sz="4" w:space="0" w:color="auto"/>
                  </w:tcBorders>
                  <w:shd w:val="clear" w:color="000000" w:fill="FFFFFF"/>
                  <w:noWrap/>
                  <w:vAlign w:val="center"/>
                  <w:hideMark/>
                </w:tcPr>
                <w:p w14:paraId="5A301CBD"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52,99 </w:t>
                  </w:r>
                </w:p>
              </w:tc>
              <w:tc>
                <w:tcPr>
                  <w:tcW w:w="1203" w:type="dxa"/>
                  <w:tcBorders>
                    <w:top w:val="nil"/>
                    <w:left w:val="nil"/>
                    <w:bottom w:val="single" w:sz="4" w:space="0" w:color="auto"/>
                    <w:right w:val="single" w:sz="4" w:space="0" w:color="auto"/>
                  </w:tcBorders>
                  <w:shd w:val="clear" w:color="000000" w:fill="FFFFFF"/>
                  <w:noWrap/>
                  <w:vAlign w:val="center"/>
                  <w:hideMark/>
                </w:tcPr>
                <w:p w14:paraId="02CB670A"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317,97 </w:t>
                  </w:r>
                </w:p>
              </w:tc>
              <w:tc>
                <w:tcPr>
                  <w:tcW w:w="866" w:type="dxa"/>
                  <w:tcBorders>
                    <w:top w:val="nil"/>
                    <w:left w:val="nil"/>
                    <w:bottom w:val="single" w:sz="4" w:space="0" w:color="auto"/>
                    <w:right w:val="single" w:sz="8" w:space="0" w:color="auto"/>
                  </w:tcBorders>
                  <w:shd w:val="clear" w:color="auto" w:fill="auto"/>
                  <w:noWrap/>
                  <w:vAlign w:val="center"/>
                  <w:hideMark/>
                </w:tcPr>
                <w:p w14:paraId="503C9F15" w14:textId="77777777" w:rsidR="004E63D8" w:rsidRPr="009E01EF" w:rsidRDefault="004E63D8" w:rsidP="00085C1D">
                  <w:pPr>
                    <w:jc w:val="right"/>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0,02%</w:t>
                  </w:r>
                </w:p>
              </w:tc>
            </w:tr>
            <w:tr w:rsidR="004E63D8" w:rsidRPr="009E01EF" w14:paraId="03F437B2" w14:textId="77777777" w:rsidTr="00085C1D">
              <w:trPr>
                <w:trHeight w:val="765"/>
              </w:trPr>
              <w:tc>
                <w:tcPr>
                  <w:tcW w:w="1202" w:type="dxa"/>
                  <w:tcBorders>
                    <w:top w:val="nil"/>
                    <w:left w:val="single" w:sz="8" w:space="0" w:color="auto"/>
                    <w:bottom w:val="single" w:sz="4" w:space="0" w:color="auto"/>
                    <w:right w:val="single" w:sz="4" w:space="0" w:color="auto"/>
                  </w:tcBorders>
                  <w:shd w:val="clear" w:color="auto" w:fill="auto"/>
                  <w:vAlign w:val="center"/>
                  <w:hideMark/>
                </w:tcPr>
                <w:p w14:paraId="329ED471"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11.4</w:t>
                  </w:r>
                </w:p>
              </w:tc>
              <w:tc>
                <w:tcPr>
                  <w:tcW w:w="742" w:type="dxa"/>
                  <w:tcBorders>
                    <w:top w:val="nil"/>
                    <w:left w:val="nil"/>
                    <w:bottom w:val="single" w:sz="4" w:space="0" w:color="auto"/>
                    <w:right w:val="single" w:sz="4" w:space="0" w:color="auto"/>
                  </w:tcBorders>
                  <w:shd w:val="clear" w:color="000000" w:fill="FFFFFF"/>
                  <w:noWrap/>
                  <w:vAlign w:val="center"/>
                  <w:hideMark/>
                </w:tcPr>
                <w:p w14:paraId="1248BD15"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89708</w:t>
                  </w:r>
                </w:p>
              </w:tc>
              <w:tc>
                <w:tcPr>
                  <w:tcW w:w="759" w:type="dxa"/>
                  <w:tcBorders>
                    <w:top w:val="nil"/>
                    <w:left w:val="nil"/>
                    <w:bottom w:val="single" w:sz="4" w:space="0" w:color="auto"/>
                    <w:right w:val="single" w:sz="4" w:space="0" w:color="auto"/>
                  </w:tcBorders>
                  <w:shd w:val="clear" w:color="000000" w:fill="FFFFFF"/>
                  <w:noWrap/>
                  <w:vAlign w:val="center"/>
                  <w:hideMark/>
                </w:tcPr>
                <w:p w14:paraId="0B8A93CB"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SINAPI</w:t>
                  </w:r>
                </w:p>
              </w:tc>
              <w:tc>
                <w:tcPr>
                  <w:tcW w:w="4682" w:type="dxa"/>
                  <w:tcBorders>
                    <w:top w:val="nil"/>
                    <w:left w:val="nil"/>
                    <w:bottom w:val="single" w:sz="4" w:space="0" w:color="auto"/>
                    <w:right w:val="single" w:sz="4" w:space="0" w:color="auto"/>
                  </w:tcBorders>
                  <w:shd w:val="clear" w:color="000000" w:fill="FFFFFF"/>
                  <w:vAlign w:val="center"/>
                  <w:hideMark/>
                </w:tcPr>
                <w:p w14:paraId="5E5478F5" w14:textId="77777777" w:rsidR="004E63D8" w:rsidRPr="009E01EF" w:rsidRDefault="004E63D8" w:rsidP="00085C1D">
                  <w:pPr>
                    <w:jc w:val="both"/>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 xml:space="preserve">CAIXA SIFONADA, PVC, DN 150 </w:t>
                  </w:r>
                  <w:proofErr w:type="gramStart"/>
                  <w:r w:rsidRPr="009E01EF">
                    <w:rPr>
                      <w:rFonts w:ascii="Times New Roman" w:eastAsia="Times New Roman" w:hAnsi="Times New Roman" w:cs="Times New Roman"/>
                      <w:sz w:val="24"/>
                      <w:szCs w:val="24"/>
                      <w:lang w:eastAsia="pt-BR"/>
                    </w:rPr>
                    <w:t>X</w:t>
                  </w:r>
                  <w:proofErr w:type="gramEnd"/>
                  <w:r w:rsidRPr="009E01EF">
                    <w:rPr>
                      <w:rFonts w:ascii="Times New Roman" w:eastAsia="Times New Roman" w:hAnsi="Times New Roman" w:cs="Times New Roman"/>
                      <w:sz w:val="24"/>
                      <w:szCs w:val="24"/>
                      <w:lang w:eastAsia="pt-BR"/>
                    </w:rPr>
                    <w:t xml:space="preserve"> 185 X 75 MM, JUNTA ELÁSTICA, FORNECIDA E INSTALADA EM RAMAL DE DESCARGA OU EM RAMAL DE ESGOTO SANITÁRIO. AF_12/2014</w:t>
                  </w:r>
                </w:p>
              </w:tc>
              <w:tc>
                <w:tcPr>
                  <w:tcW w:w="979" w:type="dxa"/>
                  <w:tcBorders>
                    <w:top w:val="nil"/>
                    <w:left w:val="nil"/>
                    <w:bottom w:val="single" w:sz="4" w:space="0" w:color="auto"/>
                    <w:right w:val="single" w:sz="4" w:space="0" w:color="auto"/>
                  </w:tcBorders>
                  <w:shd w:val="clear" w:color="000000" w:fill="FFFFFF"/>
                  <w:noWrap/>
                  <w:vAlign w:val="center"/>
                  <w:hideMark/>
                </w:tcPr>
                <w:p w14:paraId="69B14144" w14:textId="77777777" w:rsidR="004E63D8" w:rsidRPr="009E01EF" w:rsidRDefault="004E63D8" w:rsidP="00085C1D">
                  <w:pPr>
                    <w:jc w:val="center"/>
                    <w:rPr>
                      <w:rFonts w:ascii="Times New Roman" w:eastAsia="Times New Roman" w:hAnsi="Times New Roman" w:cs="Times New Roman"/>
                      <w:sz w:val="24"/>
                      <w:szCs w:val="24"/>
                      <w:lang w:eastAsia="pt-BR"/>
                    </w:rPr>
                  </w:pPr>
                  <w:proofErr w:type="spellStart"/>
                  <w:r w:rsidRPr="009E01EF">
                    <w:rPr>
                      <w:rFonts w:ascii="Times New Roman" w:eastAsia="Times New Roman" w:hAnsi="Times New Roman" w:cs="Times New Roman"/>
                      <w:sz w:val="24"/>
                      <w:szCs w:val="24"/>
                      <w:lang w:eastAsia="pt-BR"/>
                    </w:rPr>
                    <w:t>un</w:t>
                  </w:r>
                  <w:proofErr w:type="spellEnd"/>
                  <w:r w:rsidRPr="009E01EF">
                    <w:rPr>
                      <w:rFonts w:ascii="Times New Roman" w:eastAsia="Times New Roman" w:hAnsi="Times New Roman" w:cs="Times New Roman"/>
                      <w:sz w:val="24"/>
                      <w:szCs w:val="24"/>
                      <w:lang w:eastAsia="pt-BR"/>
                    </w:rPr>
                    <w:t xml:space="preserve"> </w:t>
                  </w:r>
                </w:p>
              </w:tc>
              <w:tc>
                <w:tcPr>
                  <w:tcW w:w="516" w:type="dxa"/>
                  <w:tcBorders>
                    <w:top w:val="nil"/>
                    <w:left w:val="nil"/>
                    <w:bottom w:val="single" w:sz="4" w:space="0" w:color="auto"/>
                    <w:right w:val="single" w:sz="4" w:space="0" w:color="auto"/>
                  </w:tcBorders>
                  <w:shd w:val="clear" w:color="000000" w:fill="FFFFFF"/>
                  <w:noWrap/>
                  <w:vAlign w:val="center"/>
                  <w:hideMark/>
                </w:tcPr>
                <w:p w14:paraId="5021CDFB"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4,00 </w:t>
                  </w:r>
                </w:p>
              </w:tc>
              <w:tc>
                <w:tcPr>
                  <w:tcW w:w="1534" w:type="dxa"/>
                  <w:tcBorders>
                    <w:top w:val="nil"/>
                    <w:left w:val="nil"/>
                    <w:bottom w:val="single" w:sz="4" w:space="0" w:color="auto"/>
                    <w:right w:val="single" w:sz="4" w:space="0" w:color="auto"/>
                  </w:tcBorders>
                  <w:shd w:val="clear" w:color="000000" w:fill="FFFFFF"/>
                  <w:noWrap/>
                  <w:vAlign w:val="center"/>
                  <w:hideMark/>
                </w:tcPr>
                <w:p w14:paraId="3BE7EED3"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84,37 </w:t>
                  </w:r>
                </w:p>
              </w:tc>
              <w:tc>
                <w:tcPr>
                  <w:tcW w:w="1577" w:type="dxa"/>
                  <w:tcBorders>
                    <w:top w:val="nil"/>
                    <w:left w:val="nil"/>
                    <w:bottom w:val="single" w:sz="4" w:space="0" w:color="auto"/>
                    <w:right w:val="single" w:sz="4" w:space="0" w:color="auto"/>
                  </w:tcBorders>
                  <w:shd w:val="clear" w:color="000000" w:fill="FFFFFF"/>
                  <w:noWrap/>
                  <w:vAlign w:val="center"/>
                  <w:hideMark/>
                </w:tcPr>
                <w:p w14:paraId="4BC1E9EC"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106,94 </w:t>
                  </w:r>
                </w:p>
              </w:tc>
              <w:tc>
                <w:tcPr>
                  <w:tcW w:w="1203" w:type="dxa"/>
                  <w:tcBorders>
                    <w:top w:val="nil"/>
                    <w:left w:val="nil"/>
                    <w:bottom w:val="single" w:sz="4" w:space="0" w:color="auto"/>
                    <w:right w:val="single" w:sz="4" w:space="0" w:color="auto"/>
                  </w:tcBorders>
                  <w:shd w:val="clear" w:color="000000" w:fill="FFFFFF"/>
                  <w:noWrap/>
                  <w:vAlign w:val="center"/>
                  <w:hideMark/>
                </w:tcPr>
                <w:p w14:paraId="6937D155"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427,76 </w:t>
                  </w:r>
                </w:p>
              </w:tc>
              <w:tc>
                <w:tcPr>
                  <w:tcW w:w="866" w:type="dxa"/>
                  <w:tcBorders>
                    <w:top w:val="nil"/>
                    <w:left w:val="nil"/>
                    <w:bottom w:val="single" w:sz="4" w:space="0" w:color="auto"/>
                    <w:right w:val="single" w:sz="8" w:space="0" w:color="auto"/>
                  </w:tcBorders>
                  <w:shd w:val="clear" w:color="auto" w:fill="auto"/>
                  <w:noWrap/>
                  <w:vAlign w:val="center"/>
                  <w:hideMark/>
                </w:tcPr>
                <w:p w14:paraId="1D66987A" w14:textId="77777777" w:rsidR="004E63D8" w:rsidRPr="009E01EF" w:rsidRDefault="004E63D8" w:rsidP="00085C1D">
                  <w:pPr>
                    <w:jc w:val="right"/>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0,03%</w:t>
                  </w:r>
                </w:p>
              </w:tc>
            </w:tr>
            <w:tr w:rsidR="004E63D8" w:rsidRPr="009E01EF" w14:paraId="2EA61E4B" w14:textId="77777777" w:rsidTr="00085C1D">
              <w:trPr>
                <w:trHeight w:val="765"/>
              </w:trPr>
              <w:tc>
                <w:tcPr>
                  <w:tcW w:w="1202" w:type="dxa"/>
                  <w:tcBorders>
                    <w:top w:val="nil"/>
                    <w:left w:val="single" w:sz="8" w:space="0" w:color="auto"/>
                    <w:bottom w:val="single" w:sz="4" w:space="0" w:color="auto"/>
                    <w:right w:val="single" w:sz="4" w:space="0" w:color="auto"/>
                  </w:tcBorders>
                  <w:shd w:val="clear" w:color="auto" w:fill="auto"/>
                  <w:vAlign w:val="center"/>
                  <w:hideMark/>
                </w:tcPr>
                <w:p w14:paraId="4B09640E"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11.5</w:t>
                  </w:r>
                </w:p>
              </w:tc>
              <w:tc>
                <w:tcPr>
                  <w:tcW w:w="742" w:type="dxa"/>
                  <w:tcBorders>
                    <w:top w:val="nil"/>
                    <w:left w:val="nil"/>
                    <w:bottom w:val="single" w:sz="4" w:space="0" w:color="auto"/>
                    <w:right w:val="single" w:sz="4" w:space="0" w:color="auto"/>
                  </w:tcBorders>
                  <w:shd w:val="clear" w:color="000000" w:fill="FFFFFF"/>
                  <w:noWrap/>
                  <w:vAlign w:val="center"/>
                  <w:hideMark/>
                </w:tcPr>
                <w:p w14:paraId="4250565C"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89728</w:t>
                  </w:r>
                </w:p>
              </w:tc>
              <w:tc>
                <w:tcPr>
                  <w:tcW w:w="759" w:type="dxa"/>
                  <w:tcBorders>
                    <w:top w:val="nil"/>
                    <w:left w:val="nil"/>
                    <w:bottom w:val="single" w:sz="4" w:space="0" w:color="auto"/>
                    <w:right w:val="single" w:sz="4" w:space="0" w:color="auto"/>
                  </w:tcBorders>
                  <w:shd w:val="clear" w:color="000000" w:fill="FFFFFF"/>
                  <w:noWrap/>
                  <w:vAlign w:val="center"/>
                  <w:hideMark/>
                </w:tcPr>
                <w:p w14:paraId="1F0DE921"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SINAPI</w:t>
                  </w:r>
                </w:p>
              </w:tc>
              <w:tc>
                <w:tcPr>
                  <w:tcW w:w="4682" w:type="dxa"/>
                  <w:tcBorders>
                    <w:top w:val="nil"/>
                    <w:left w:val="nil"/>
                    <w:bottom w:val="single" w:sz="4" w:space="0" w:color="auto"/>
                    <w:right w:val="single" w:sz="4" w:space="0" w:color="auto"/>
                  </w:tcBorders>
                  <w:shd w:val="clear" w:color="000000" w:fill="FFFFFF"/>
                  <w:vAlign w:val="center"/>
                  <w:hideMark/>
                </w:tcPr>
                <w:p w14:paraId="73B56B6E" w14:textId="77777777" w:rsidR="004E63D8" w:rsidRPr="009E01EF" w:rsidRDefault="004E63D8" w:rsidP="00085C1D">
                  <w:pPr>
                    <w:jc w:val="both"/>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CURVA CURTA 90 GRAUS, PVC, SERIE NORMAL, ESGOTO PREDIAL, DN 40 MM, JUNTA SOLDÁVEL, FORNECIDO E INSTALADO EM RAMAL DE DESCARGA OU RAMAL DE ESGOTO SANITÁRIO. AF_12/2014</w:t>
                  </w:r>
                </w:p>
              </w:tc>
              <w:tc>
                <w:tcPr>
                  <w:tcW w:w="979" w:type="dxa"/>
                  <w:tcBorders>
                    <w:top w:val="nil"/>
                    <w:left w:val="nil"/>
                    <w:bottom w:val="single" w:sz="4" w:space="0" w:color="auto"/>
                    <w:right w:val="single" w:sz="4" w:space="0" w:color="auto"/>
                  </w:tcBorders>
                  <w:shd w:val="clear" w:color="000000" w:fill="FFFFFF"/>
                  <w:noWrap/>
                  <w:vAlign w:val="center"/>
                  <w:hideMark/>
                </w:tcPr>
                <w:p w14:paraId="11E75001" w14:textId="77777777" w:rsidR="004E63D8" w:rsidRPr="009E01EF" w:rsidRDefault="004E63D8" w:rsidP="00085C1D">
                  <w:pPr>
                    <w:jc w:val="center"/>
                    <w:rPr>
                      <w:rFonts w:ascii="Times New Roman" w:eastAsia="Times New Roman" w:hAnsi="Times New Roman" w:cs="Times New Roman"/>
                      <w:sz w:val="24"/>
                      <w:szCs w:val="24"/>
                      <w:lang w:eastAsia="pt-BR"/>
                    </w:rPr>
                  </w:pPr>
                  <w:proofErr w:type="spellStart"/>
                  <w:r w:rsidRPr="009E01EF">
                    <w:rPr>
                      <w:rFonts w:ascii="Times New Roman" w:eastAsia="Times New Roman" w:hAnsi="Times New Roman" w:cs="Times New Roman"/>
                      <w:sz w:val="24"/>
                      <w:szCs w:val="24"/>
                      <w:lang w:eastAsia="pt-BR"/>
                    </w:rPr>
                    <w:t>un</w:t>
                  </w:r>
                  <w:proofErr w:type="spellEnd"/>
                  <w:r w:rsidRPr="009E01EF">
                    <w:rPr>
                      <w:rFonts w:ascii="Times New Roman" w:eastAsia="Times New Roman" w:hAnsi="Times New Roman" w:cs="Times New Roman"/>
                      <w:sz w:val="24"/>
                      <w:szCs w:val="24"/>
                      <w:lang w:eastAsia="pt-BR"/>
                    </w:rPr>
                    <w:t xml:space="preserve"> </w:t>
                  </w:r>
                </w:p>
              </w:tc>
              <w:tc>
                <w:tcPr>
                  <w:tcW w:w="516" w:type="dxa"/>
                  <w:tcBorders>
                    <w:top w:val="nil"/>
                    <w:left w:val="nil"/>
                    <w:bottom w:val="single" w:sz="4" w:space="0" w:color="auto"/>
                    <w:right w:val="single" w:sz="4" w:space="0" w:color="auto"/>
                  </w:tcBorders>
                  <w:shd w:val="clear" w:color="000000" w:fill="FFFFFF"/>
                  <w:noWrap/>
                  <w:vAlign w:val="center"/>
                  <w:hideMark/>
                </w:tcPr>
                <w:p w14:paraId="71F4DF59"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14,00 </w:t>
                  </w:r>
                </w:p>
              </w:tc>
              <w:tc>
                <w:tcPr>
                  <w:tcW w:w="1534" w:type="dxa"/>
                  <w:tcBorders>
                    <w:top w:val="nil"/>
                    <w:left w:val="nil"/>
                    <w:bottom w:val="single" w:sz="4" w:space="0" w:color="auto"/>
                    <w:right w:val="single" w:sz="4" w:space="0" w:color="auto"/>
                  </w:tcBorders>
                  <w:shd w:val="clear" w:color="000000" w:fill="FFFFFF"/>
                  <w:noWrap/>
                  <w:vAlign w:val="center"/>
                  <w:hideMark/>
                </w:tcPr>
                <w:p w14:paraId="5A2940E2"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11,78 </w:t>
                  </w:r>
                </w:p>
              </w:tc>
              <w:tc>
                <w:tcPr>
                  <w:tcW w:w="1577" w:type="dxa"/>
                  <w:tcBorders>
                    <w:top w:val="nil"/>
                    <w:left w:val="nil"/>
                    <w:bottom w:val="single" w:sz="4" w:space="0" w:color="auto"/>
                    <w:right w:val="single" w:sz="4" w:space="0" w:color="auto"/>
                  </w:tcBorders>
                  <w:shd w:val="clear" w:color="000000" w:fill="FFFFFF"/>
                  <w:noWrap/>
                  <w:vAlign w:val="center"/>
                  <w:hideMark/>
                </w:tcPr>
                <w:p w14:paraId="7BAAF923"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14,93 </w:t>
                  </w:r>
                </w:p>
              </w:tc>
              <w:tc>
                <w:tcPr>
                  <w:tcW w:w="1203" w:type="dxa"/>
                  <w:tcBorders>
                    <w:top w:val="nil"/>
                    <w:left w:val="nil"/>
                    <w:bottom w:val="single" w:sz="4" w:space="0" w:color="auto"/>
                    <w:right w:val="single" w:sz="4" w:space="0" w:color="auto"/>
                  </w:tcBorders>
                  <w:shd w:val="clear" w:color="000000" w:fill="FFFFFF"/>
                  <w:noWrap/>
                  <w:vAlign w:val="center"/>
                  <w:hideMark/>
                </w:tcPr>
                <w:p w14:paraId="6924A827"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209,04 </w:t>
                  </w:r>
                </w:p>
              </w:tc>
              <w:tc>
                <w:tcPr>
                  <w:tcW w:w="866" w:type="dxa"/>
                  <w:tcBorders>
                    <w:top w:val="nil"/>
                    <w:left w:val="nil"/>
                    <w:bottom w:val="single" w:sz="4" w:space="0" w:color="auto"/>
                    <w:right w:val="single" w:sz="8" w:space="0" w:color="auto"/>
                  </w:tcBorders>
                  <w:shd w:val="clear" w:color="auto" w:fill="auto"/>
                  <w:noWrap/>
                  <w:vAlign w:val="center"/>
                  <w:hideMark/>
                </w:tcPr>
                <w:p w14:paraId="3E53C47F" w14:textId="77777777" w:rsidR="004E63D8" w:rsidRPr="009E01EF" w:rsidRDefault="004E63D8" w:rsidP="00085C1D">
                  <w:pPr>
                    <w:jc w:val="right"/>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0,02%</w:t>
                  </w:r>
                </w:p>
              </w:tc>
            </w:tr>
            <w:tr w:rsidR="004E63D8" w:rsidRPr="009E01EF" w14:paraId="595BBCEA" w14:textId="77777777" w:rsidTr="00085C1D">
              <w:trPr>
                <w:trHeight w:val="765"/>
              </w:trPr>
              <w:tc>
                <w:tcPr>
                  <w:tcW w:w="1202" w:type="dxa"/>
                  <w:tcBorders>
                    <w:top w:val="nil"/>
                    <w:left w:val="single" w:sz="8" w:space="0" w:color="auto"/>
                    <w:bottom w:val="single" w:sz="4" w:space="0" w:color="auto"/>
                    <w:right w:val="single" w:sz="4" w:space="0" w:color="auto"/>
                  </w:tcBorders>
                  <w:shd w:val="clear" w:color="auto" w:fill="auto"/>
                  <w:vAlign w:val="center"/>
                  <w:hideMark/>
                </w:tcPr>
                <w:p w14:paraId="35E4FB23"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lastRenderedPageBreak/>
                    <w:t>11.6</w:t>
                  </w:r>
                </w:p>
              </w:tc>
              <w:tc>
                <w:tcPr>
                  <w:tcW w:w="742" w:type="dxa"/>
                  <w:tcBorders>
                    <w:top w:val="nil"/>
                    <w:left w:val="nil"/>
                    <w:bottom w:val="single" w:sz="4" w:space="0" w:color="auto"/>
                    <w:right w:val="single" w:sz="4" w:space="0" w:color="auto"/>
                  </w:tcBorders>
                  <w:shd w:val="clear" w:color="000000" w:fill="FFFFFF"/>
                  <w:noWrap/>
                  <w:vAlign w:val="center"/>
                  <w:hideMark/>
                </w:tcPr>
                <w:p w14:paraId="2C834A07"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98052</w:t>
                  </w:r>
                </w:p>
              </w:tc>
              <w:tc>
                <w:tcPr>
                  <w:tcW w:w="759" w:type="dxa"/>
                  <w:tcBorders>
                    <w:top w:val="nil"/>
                    <w:left w:val="nil"/>
                    <w:bottom w:val="single" w:sz="4" w:space="0" w:color="auto"/>
                    <w:right w:val="single" w:sz="4" w:space="0" w:color="auto"/>
                  </w:tcBorders>
                  <w:shd w:val="clear" w:color="000000" w:fill="FFFFFF"/>
                  <w:noWrap/>
                  <w:vAlign w:val="center"/>
                  <w:hideMark/>
                </w:tcPr>
                <w:p w14:paraId="43BBBFFD"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SINAPI</w:t>
                  </w:r>
                </w:p>
              </w:tc>
              <w:tc>
                <w:tcPr>
                  <w:tcW w:w="4682" w:type="dxa"/>
                  <w:tcBorders>
                    <w:top w:val="nil"/>
                    <w:left w:val="nil"/>
                    <w:bottom w:val="single" w:sz="4" w:space="0" w:color="auto"/>
                    <w:right w:val="single" w:sz="4" w:space="0" w:color="auto"/>
                  </w:tcBorders>
                  <w:shd w:val="clear" w:color="000000" w:fill="FFFFFF"/>
                  <w:vAlign w:val="center"/>
                  <w:hideMark/>
                </w:tcPr>
                <w:p w14:paraId="14C137C3" w14:textId="77777777" w:rsidR="004E63D8" w:rsidRPr="009E01EF" w:rsidRDefault="004E63D8" w:rsidP="00085C1D">
                  <w:pPr>
                    <w:jc w:val="both"/>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TANQUE SÉPTICO CIRCULAR, EM CONCRETO PRÉ-MOLDADO, DIÂMETRO INTERNO = 1,10 M, ALTURA INTERNA = 2,50 M, VOLUME ÚTIL: 2138,2 L (PARA 5 CONTRIBUINTES). AF_12/2020</w:t>
                  </w:r>
                </w:p>
              </w:tc>
              <w:tc>
                <w:tcPr>
                  <w:tcW w:w="979" w:type="dxa"/>
                  <w:tcBorders>
                    <w:top w:val="nil"/>
                    <w:left w:val="nil"/>
                    <w:bottom w:val="single" w:sz="4" w:space="0" w:color="auto"/>
                    <w:right w:val="single" w:sz="4" w:space="0" w:color="auto"/>
                  </w:tcBorders>
                  <w:shd w:val="clear" w:color="000000" w:fill="FFFFFF"/>
                  <w:noWrap/>
                  <w:vAlign w:val="center"/>
                  <w:hideMark/>
                </w:tcPr>
                <w:p w14:paraId="5384E810" w14:textId="77777777" w:rsidR="004E63D8" w:rsidRPr="009E01EF" w:rsidRDefault="004E63D8" w:rsidP="00085C1D">
                  <w:pPr>
                    <w:jc w:val="center"/>
                    <w:rPr>
                      <w:rFonts w:ascii="Times New Roman" w:eastAsia="Times New Roman" w:hAnsi="Times New Roman" w:cs="Times New Roman"/>
                      <w:sz w:val="24"/>
                      <w:szCs w:val="24"/>
                      <w:lang w:eastAsia="pt-BR"/>
                    </w:rPr>
                  </w:pPr>
                  <w:proofErr w:type="spellStart"/>
                  <w:r w:rsidRPr="009E01EF">
                    <w:rPr>
                      <w:rFonts w:ascii="Times New Roman" w:eastAsia="Times New Roman" w:hAnsi="Times New Roman" w:cs="Times New Roman"/>
                      <w:sz w:val="24"/>
                      <w:szCs w:val="24"/>
                      <w:lang w:eastAsia="pt-BR"/>
                    </w:rPr>
                    <w:t>un</w:t>
                  </w:r>
                  <w:proofErr w:type="spellEnd"/>
                  <w:r w:rsidRPr="009E01EF">
                    <w:rPr>
                      <w:rFonts w:ascii="Times New Roman" w:eastAsia="Times New Roman" w:hAnsi="Times New Roman" w:cs="Times New Roman"/>
                      <w:sz w:val="24"/>
                      <w:szCs w:val="24"/>
                      <w:lang w:eastAsia="pt-BR"/>
                    </w:rPr>
                    <w:t xml:space="preserve"> </w:t>
                  </w:r>
                </w:p>
              </w:tc>
              <w:tc>
                <w:tcPr>
                  <w:tcW w:w="516" w:type="dxa"/>
                  <w:tcBorders>
                    <w:top w:val="nil"/>
                    <w:left w:val="nil"/>
                    <w:bottom w:val="single" w:sz="4" w:space="0" w:color="auto"/>
                    <w:right w:val="single" w:sz="4" w:space="0" w:color="auto"/>
                  </w:tcBorders>
                  <w:shd w:val="clear" w:color="000000" w:fill="FFFFFF"/>
                  <w:noWrap/>
                  <w:vAlign w:val="center"/>
                  <w:hideMark/>
                </w:tcPr>
                <w:p w14:paraId="2CC79ECE"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1,00 </w:t>
                  </w:r>
                </w:p>
              </w:tc>
              <w:tc>
                <w:tcPr>
                  <w:tcW w:w="1534" w:type="dxa"/>
                  <w:tcBorders>
                    <w:top w:val="nil"/>
                    <w:left w:val="nil"/>
                    <w:bottom w:val="single" w:sz="4" w:space="0" w:color="auto"/>
                    <w:right w:val="single" w:sz="4" w:space="0" w:color="auto"/>
                  </w:tcBorders>
                  <w:shd w:val="clear" w:color="000000" w:fill="FFFFFF"/>
                  <w:noWrap/>
                  <w:vAlign w:val="center"/>
                  <w:hideMark/>
                </w:tcPr>
                <w:p w14:paraId="01241B62"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2.182,81 </w:t>
                  </w:r>
                </w:p>
              </w:tc>
              <w:tc>
                <w:tcPr>
                  <w:tcW w:w="1577" w:type="dxa"/>
                  <w:tcBorders>
                    <w:top w:val="nil"/>
                    <w:left w:val="nil"/>
                    <w:bottom w:val="single" w:sz="4" w:space="0" w:color="auto"/>
                    <w:right w:val="single" w:sz="4" w:space="0" w:color="auto"/>
                  </w:tcBorders>
                  <w:shd w:val="clear" w:color="000000" w:fill="FFFFFF"/>
                  <w:noWrap/>
                  <w:vAlign w:val="center"/>
                  <w:hideMark/>
                </w:tcPr>
                <w:p w14:paraId="613B2A35"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2.766,71 </w:t>
                  </w:r>
                </w:p>
              </w:tc>
              <w:tc>
                <w:tcPr>
                  <w:tcW w:w="1203" w:type="dxa"/>
                  <w:tcBorders>
                    <w:top w:val="nil"/>
                    <w:left w:val="nil"/>
                    <w:bottom w:val="single" w:sz="4" w:space="0" w:color="auto"/>
                    <w:right w:val="single" w:sz="4" w:space="0" w:color="auto"/>
                  </w:tcBorders>
                  <w:shd w:val="clear" w:color="000000" w:fill="FFFFFF"/>
                  <w:noWrap/>
                  <w:vAlign w:val="center"/>
                  <w:hideMark/>
                </w:tcPr>
                <w:p w14:paraId="35CF2885"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2.766,71 </w:t>
                  </w:r>
                </w:p>
              </w:tc>
              <w:tc>
                <w:tcPr>
                  <w:tcW w:w="866" w:type="dxa"/>
                  <w:tcBorders>
                    <w:top w:val="nil"/>
                    <w:left w:val="nil"/>
                    <w:bottom w:val="single" w:sz="4" w:space="0" w:color="auto"/>
                    <w:right w:val="single" w:sz="8" w:space="0" w:color="auto"/>
                  </w:tcBorders>
                  <w:shd w:val="clear" w:color="auto" w:fill="auto"/>
                  <w:noWrap/>
                  <w:vAlign w:val="center"/>
                  <w:hideMark/>
                </w:tcPr>
                <w:p w14:paraId="67523F85" w14:textId="77777777" w:rsidR="004E63D8" w:rsidRPr="009E01EF" w:rsidRDefault="004E63D8" w:rsidP="00085C1D">
                  <w:pPr>
                    <w:jc w:val="right"/>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0,20%</w:t>
                  </w:r>
                </w:p>
              </w:tc>
            </w:tr>
            <w:tr w:rsidR="004E63D8" w:rsidRPr="009E01EF" w14:paraId="517A12FE" w14:textId="77777777" w:rsidTr="00085C1D">
              <w:trPr>
                <w:trHeight w:val="765"/>
              </w:trPr>
              <w:tc>
                <w:tcPr>
                  <w:tcW w:w="1202" w:type="dxa"/>
                  <w:tcBorders>
                    <w:top w:val="nil"/>
                    <w:left w:val="single" w:sz="8" w:space="0" w:color="auto"/>
                    <w:bottom w:val="single" w:sz="4" w:space="0" w:color="auto"/>
                    <w:right w:val="single" w:sz="4" w:space="0" w:color="auto"/>
                  </w:tcBorders>
                  <w:shd w:val="clear" w:color="auto" w:fill="auto"/>
                  <w:vAlign w:val="center"/>
                  <w:hideMark/>
                </w:tcPr>
                <w:p w14:paraId="2F6B308E"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11.7</w:t>
                  </w:r>
                </w:p>
              </w:tc>
              <w:tc>
                <w:tcPr>
                  <w:tcW w:w="742" w:type="dxa"/>
                  <w:tcBorders>
                    <w:top w:val="nil"/>
                    <w:left w:val="nil"/>
                    <w:bottom w:val="single" w:sz="4" w:space="0" w:color="auto"/>
                    <w:right w:val="single" w:sz="4" w:space="0" w:color="auto"/>
                  </w:tcBorders>
                  <w:shd w:val="clear" w:color="000000" w:fill="FFFFFF"/>
                  <w:noWrap/>
                  <w:vAlign w:val="center"/>
                  <w:hideMark/>
                </w:tcPr>
                <w:p w14:paraId="3E327F5E"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89726</w:t>
                  </w:r>
                </w:p>
              </w:tc>
              <w:tc>
                <w:tcPr>
                  <w:tcW w:w="759" w:type="dxa"/>
                  <w:tcBorders>
                    <w:top w:val="nil"/>
                    <w:left w:val="nil"/>
                    <w:bottom w:val="single" w:sz="4" w:space="0" w:color="auto"/>
                    <w:right w:val="single" w:sz="4" w:space="0" w:color="auto"/>
                  </w:tcBorders>
                  <w:shd w:val="clear" w:color="000000" w:fill="FFFFFF"/>
                  <w:noWrap/>
                  <w:vAlign w:val="center"/>
                  <w:hideMark/>
                </w:tcPr>
                <w:p w14:paraId="324D1370"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SINAPI</w:t>
                  </w:r>
                </w:p>
              </w:tc>
              <w:tc>
                <w:tcPr>
                  <w:tcW w:w="4682" w:type="dxa"/>
                  <w:tcBorders>
                    <w:top w:val="nil"/>
                    <w:left w:val="nil"/>
                    <w:bottom w:val="single" w:sz="4" w:space="0" w:color="auto"/>
                    <w:right w:val="single" w:sz="4" w:space="0" w:color="auto"/>
                  </w:tcBorders>
                  <w:shd w:val="clear" w:color="000000" w:fill="FFFFFF"/>
                  <w:vAlign w:val="center"/>
                  <w:hideMark/>
                </w:tcPr>
                <w:p w14:paraId="51EF84CE" w14:textId="77777777" w:rsidR="004E63D8" w:rsidRPr="009E01EF" w:rsidRDefault="004E63D8" w:rsidP="00085C1D">
                  <w:pPr>
                    <w:jc w:val="both"/>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JOELHO 45 GRAUS, PVC, SERIE NORMAL, ESGOTO PREDIAL, DN 40 MM, JUNTA SOLDÁVEL, FORNECIDO E INSTALADO EM RAMAL DE DESCARGA OU RAMAL DE ESGOTO SANITÁRIO. AF_12/2014</w:t>
                  </w:r>
                </w:p>
              </w:tc>
              <w:tc>
                <w:tcPr>
                  <w:tcW w:w="979" w:type="dxa"/>
                  <w:tcBorders>
                    <w:top w:val="nil"/>
                    <w:left w:val="nil"/>
                    <w:bottom w:val="single" w:sz="4" w:space="0" w:color="auto"/>
                    <w:right w:val="single" w:sz="4" w:space="0" w:color="auto"/>
                  </w:tcBorders>
                  <w:shd w:val="clear" w:color="000000" w:fill="FFFFFF"/>
                  <w:noWrap/>
                  <w:vAlign w:val="center"/>
                  <w:hideMark/>
                </w:tcPr>
                <w:p w14:paraId="6CC6B9DC" w14:textId="77777777" w:rsidR="004E63D8" w:rsidRPr="009E01EF" w:rsidRDefault="004E63D8" w:rsidP="00085C1D">
                  <w:pPr>
                    <w:jc w:val="center"/>
                    <w:rPr>
                      <w:rFonts w:ascii="Times New Roman" w:eastAsia="Times New Roman" w:hAnsi="Times New Roman" w:cs="Times New Roman"/>
                      <w:sz w:val="24"/>
                      <w:szCs w:val="24"/>
                      <w:lang w:eastAsia="pt-BR"/>
                    </w:rPr>
                  </w:pPr>
                  <w:proofErr w:type="spellStart"/>
                  <w:r w:rsidRPr="009E01EF">
                    <w:rPr>
                      <w:rFonts w:ascii="Times New Roman" w:eastAsia="Times New Roman" w:hAnsi="Times New Roman" w:cs="Times New Roman"/>
                      <w:sz w:val="24"/>
                      <w:szCs w:val="24"/>
                      <w:lang w:eastAsia="pt-BR"/>
                    </w:rPr>
                    <w:t>un</w:t>
                  </w:r>
                  <w:proofErr w:type="spellEnd"/>
                  <w:r w:rsidRPr="009E01EF">
                    <w:rPr>
                      <w:rFonts w:ascii="Times New Roman" w:eastAsia="Times New Roman" w:hAnsi="Times New Roman" w:cs="Times New Roman"/>
                      <w:sz w:val="24"/>
                      <w:szCs w:val="24"/>
                      <w:lang w:eastAsia="pt-BR"/>
                    </w:rPr>
                    <w:t xml:space="preserve"> </w:t>
                  </w:r>
                </w:p>
              </w:tc>
              <w:tc>
                <w:tcPr>
                  <w:tcW w:w="516" w:type="dxa"/>
                  <w:tcBorders>
                    <w:top w:val="nil"/>
                    <w:left w:val="nil"/>
                    <w:bottom w:val="single" w:sz="4" w:space="0" w:color="auto"/>
                    <w:right w:val="single" w:sz="4" w:space="0" w:color="auto"/>
                  </w:tcBorders>
                  <w:shd w:val="clear" w:color="000000" w:fill="FFFFFF"/>
                  <w:noWrap/>
                  <w:vAlign w:val="center"/>
                  <w:hideMark/>
                </w:tcPr>
                <w:p w14:paraId="1ED523C3"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3,00 </w:t>
                  </w:r>
                </w:p>
              </w:tc>
              <w:tc>
                <w:tcPr>
                  <w:tcW w:w="1534" w:type="dxa"/>
                  <w:tcBorders>
                    <w:top w:val="nil"/>
                    <w:left w:val="nil"/>
                    <w:bottom w:val="single" w:sz="4" w:space="0" w:color="auto"/>
                    <w:right w:val="single" w:sz="4" w:space="0" w:color="auto"/>
                  </w:tcBorders>
                  <w:shd w:val="clear" w:color="000000" w:fill="FFFFFF"/>
                  <w:noWrap/>
                  <w:vAlign w:val="center"/>
                  <w:hideMark/>
                </w:tcPr>
                <w:p w14:paraId="71C9A69C"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9,70 </w:t>
                  </w:r>
                </w:p>
              </w:tc>
              <w:tc>
                <w:tcPr>
                  <w:tcW w:w="1577" w:type="dxa"/>
                  <w:tcBorders>
                    <w:top w:val="nil"/>
                    <w:left w:val="nil"/>
                    <w:bottom w:val="single" w:sz="4" w:space="0" w:color="auto"/>
                    <w:right w:val="single" w:sz="4" w:space="0" w:color="auto"/>
                  </w:tcBorders>
                  <w:shd w:val="clear" w:color="000000" w:fill="FFFFFF"/>
                  <w:noWrap/>
                  <w:vAlign w:val="center"/>
                  <w:hideMark/>
                </w:tcPr>
                <w:p w14:paraId="6009A668"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12,29 </w:t>
                  </w:r>
                </w:p>
              </w:tc>
              <w:tc>
                <w:tcPr>
                  <w:tcW w:w="1203" w:type="dxa"/>
                  <w:tcBorders>
                    <w:top w:val="nil"/>
                    <w:left w:val="nil"/>
                    <w:bottom w:val="single" w:sz="4" w:space="0" w:color="auto"/>
                    <w:right w:val="single" w:sz="4" w:space="0" w:color="auto"/>
                  </w:tcBorders>
                  <w:shd w:val="clear" w:color="000000" w:fill="FFFFFF"/>
                  <w:noWrap/>
                  <w:vAlign w:val="center"/>
                  <w:hideMark/>
                </w:tcPr>
                <w:p w14:paraId="6D41C7CF"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36,88 </w:t>
                  </w:r>
                </w:p>
              </w:tc>
              <w:tc>
                <w:tcPr>
                  <w:tcW w:w="866" w:type="dxa"/>
                  <w:tcBorders>
                    <w:top w:val="nil"/>
                    <w:left w:val="nil"/>
                    <w:bottom w:val="single" w:sz="4" w:space="0" w:color="auto"/>
                    <w:right w:val="single" w:sz="8" w:space="0" w:color="auto"/>
                  </w:tcBorders>
                  <w:shd w:val="clear" w:color="auto" w:fill="auto"/>
                  <w:noWrap/>
                  <w:vAlign w:val="center"/>
                  <w:hideMark/>
                </w:tcPr>
                <w:p w14:paraId="0F9B3CD9" w14:textId="77777777" w:rsidR="004E63D8" w:rsidRPr="009E01EF" w:rsidRDefault="004E63D8" w:rsidP="00085C1D">
                  <w:pPr>
                    <w:jc w:val="right"/>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0,00%</w:t>
                  </w:r>
                </w:p>
              </w:tc>
            </w:tr>
            <w:tr w:rsidR="004E63D8" w:rsidRPr="009E01EF" w14:paraId="35020BD8" w14:textId="77777777" w:rsidTr="00085C1D">
              <w:trPr>
                <w:trHeight w:val="765"/>
              </w:trPr>
              <w:tc>
                <w:tcPr>
                  <w:tcW w:w="1202" w:type="dxa"/>
                  <w:tcBorders>
                    <w:top w:val="nil"/>
                    <w:left w:val="single" w:sz="8" w:space="0" w:color="auto"/>
                    <w:bottom w:val="single" w:sz="4" w:space="0" w:color="auto"/>
                    <w:right w:val="single" w:sz="4" w:space="0" w:color="auto"/>
                  </w:tcBorders>
                  <w:shd w:val="clear" w:color="auto" w:fill="auto"/>
                  <w:vAlign w:val="center"/>
                  <w:hideMark/>
                </w:tcPr>
                <w:p w14:paraId="53378306"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11.8</w:t>
                  </w:r>
                </w:p>
              </w:tc>
              <w:tc>
                <w:tcPr>
                  <w:tcW w:w="742" w:type="dxa"/>
                  <w:tcBorders>
                    <w:top w:val="nil"/>
                    <w:left w:val="nil"/>
                    <w:bottom w:val="single" w:sz="4" w:space="0" w:color="auto"/>
                    <w:right w:val="single" w:sz="4" w:space="0" w:color="auto"/>
                  </w:tcBorders>
                  <w:shd w:val="clear" w:color="000000" w:fill="FFFFFF"/>
                  <w:noWrap/>
                  <w:vAlign w:val="center"/>
                  <w:hideMark/>
                </w:tcPr>
                <w:p w14:paraId="13AA5479"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89731</w:t>
                  </w:r>
                </w:p>
              </w:tc>
              <w:tc>
                <w:tcPr>
                  <w:tcW w:w="759" w:type="dxa"/>
                  <w:tcBorders>
                    <w:top w:val="nil"/>
                    <w:left w:val="nil"/>
                    <w:bottom w:val="single" w:sz="4" w:space="0" w:color="auto"/>
                    <w:right w:val="single" w:sz="4" w:space="0" w:color="auto"/>
                  </w:tcBorders>
                  <w:shd w:val="clear" w:color="000000" w:fill="FFFFFF"/>
                  <w:noWrap/>
                  <w:vAlign w:val="center"/>
                  <w:hideMark/>
                </w:tcPr>
                <w:p w14:paraId="087770E4"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SINAPI</w:t>
                  </w:r>
                </w:p>
              </w:tc>
              <w:tc>
                <w:tcPr>
                  <w:tcW w:w="4682" w:type="dxa"/>
                  <w:tcBorders>
                    <w:top w:val="nil"/>
                    <w:left w:val="nil"/>
                    <w:bottom w:val="single" w:sz="4" w:space="0" w:color="auto"/>
                    <w:right w:val="single" w:sz="4" w:space="0" w:color="auto"/>
                  </w:tcBorders>
                  <w:shd w:val="clear" w:color="000000" w:fill="FFFFFF"/>
                  <w:vAlign w:val="center"/>
                  <w:hideMark/>
                </w:tcPr>
                <w:p w14:paraId="69328084" w14:textId="77777777" w:rsidR="004E63D8" w:rsidRPr="009E01EF" w:rsidRDefault="004E63D8" w:rsidP="00085C1D">
                  <w:pPr>
                    <w:jc w:val="both"/>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JOELHO 90 GRAUS, PVC, SERIE NORMAL, ESGOTO PREDIAL, DN 50 MM, JUNTA ELÁSTICA, FORNECIDO E INSTALADO EM RAMAL DE DESCARGA OU RAMAL DE ESGOTO SANITÁRIO. AF_12/2014</w:t>
                  </w:r>
                </w:p>
              </w:tc>
              <w:tc>
                <w:tcPr>
                  <w:tcW w:w="979" w:type="dxa"/>
                  <w:tcBorders>
                    <w:top w:val="nil"/>
                    <w:left w:val="nil"/>
                    <w:bottom w:val="single" w:sz="4" w:space="0" w:color="auto"/>
                    <w:right w:val="single" w:sz="4" w:space="0" w:color="auto"/>
                  </w:tcBorders>
                  <w:shd w:val="clear" w:color="000000" w:fill="FFFFFF"/>
                  <w:noWrap/>
                  <w:vAlign w:val="center"/>
                  <w:hideMark/>
                </w:tcPr>
                <w:p w14:paraId="51792FCE" w14:textId="77777777" w:rsidR="004E63D8" w:rsidRPr="009E01EF" w:rsidRDefault="004E63D8" w:rsidP="00085C1D">
                  <w:pPr>
                    <w:jc w:val="center"/>
                    <w:rPr>
                      <w:rFonts w:ascii="Times New Roman" w:eastAsia="Times New Roman" w:hAnsi="Times New Roman" w:cs="Times New Roman"/>
                      <w:sz w:val="24"/>
                      <w:szCs w:val="24"/>
                      <w:lang w:eastAsia="pt-BR"/>
                    </w:rPr>
                  </w:pPr>
                  <w:proofErr w:type="spellStart"/>
                  <w:r w:rsidRPr="009E01EF">
                    <w:rPr>
                      <w:rFonts w:ascii="Times New Roman" w:eastAsia="Times New Roman" w:hAnsi="Times New Roman" w:cs="Times New Roman"/>
                      <w:sz w:val="24"/>
                      <w:szCs w:val="24"/>
                      <w:lang w:eastAsia="pt-BR"/>
                    </w:rPr>
                    <w:t>un</w:t>
                  </w:r>
                  <w:proofErr w:type="spellEnd"/>
                  <w:r w:rsidRPr="009E01EF">
                    <w:rPr>
                      <w:rFonts w:ascii="Times New Roman" w:eastAsia="Times New Roman" w:hAnsi="Times New Roman" w:cs="Times New Roman"/>
                      <w:sz w:val="24"/>
                      <w:szCs w:val="24"/>
                      <w:lang w:eastAsia="pt-BR"/>
                    </w:rPr>
                    <w:t xml:space="preserve"> </w:t>
                  </w:r>
                </w:p>
              </w:tc>
              <w:tc>
                <w:tcPr>
                  <w:tcW w:w="516" w:type="dxa"/>
                  <w:tcBorders>
                    <w:top w:val="nil"/>
                    <w:left w:val="nil"/>
                    <w:bottom w:val="single" w:sz="4" w:space="0" w:color="auto"/>
                    <w:right w:val="single" w:sz="4" w:space="0" w:color="auto"/>
                  </w:tcBorders>
                  <w:shd w:val="clear" w:color="000000" w:fill="FFFFFF"/>
                  <w:noWrap/>
                  <w:vAlign w:val="center"/>
                  <w:hideMark/>
                </w:tcPr>
                <w:p w14:paraId="312BC23C"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6,00 </w:t>
                  </w:r>
                </w:p>
              </w:tc>
              <w:tc>
                <w:tcPr>
                  <w:tcW w:w="1534" w:type="dxa"/>
                  <w:tcBorders>
                    <w:top w:val="nil"/>
                    <w:left w:val="nil"/>
                    <w:bottom w:val="single" w:sz="4" w:space="0" w:color="auto"/>
                    <w:right w:val="single" w:sz="4" w:space="0" w:color="auto"/>
                  </w:tcBorders>
                  <w:shd w:val="clear" w:color="000000" w:fill="FFFFFF"/>
                  <w:noWrap/>
                  <w:vAlign w:val="center"/>
                  <w:hideMark/>
                </w:tcPr>
                <w:p w14:paraId="76C74DD0"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14,23 </w:t>
                  </w:r>
                </w:p>
              </w:tc>
              <w:tc>
                <w:tcPr>
                  <w:tcW w:w="1577" w:type="dxa"/>
                  <w:tcBorders>
                    <w:top w:val="nil"/>
                    <w:left w:val="nil"/>
                    <w:bottom w:val="single" w:sz="4" w:space="0" w:color="auto"/>
                    <w:right w:val="single" w:sz="4" w:space="0" w:color="auto"/>
                  </w:tcBorders>
                  <w:shd w:val="clear" w:color="000000" w:fill="FFFFFF"/>
                  <w:noWrap/>
                  <w:vAlign w:val="center"/>
                  <w:hideMark/>
                </w:tcPr>
                <w:p w14:paraId="5701127B"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18,04 </w:t>
                  </w:r>
                </w:p>
              </w:tc>
              <w:tc>
                <w:tcPr>
                  <w:tcW w:w="1203" w:type="dxa"/>
                  <w:tcBorders>
                    <w:top w:val="nil"/>
                    <w:left w:val="nil"/>
                    <w:bottom w:val="single" w:sz="4" w:space="0" w:color="auto"/>
                    <w:right w:val="single" w:sz="4" w:space="0" w:color="auto"/>
                  </w:tcBorders>
                  <w:shd w:val="clear" w:color="000000" w:fill="FFFFFF"/>
                  <w:noWrap/>
                  <w:vAlign w:val="center"/>
                  <w:hideMark/>
                </w:tcPr>
                <w:p w14:paraId="5F2EE481"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108,22 </w:t>
                  </w:r>
                </w:p>
              </w:tc>
              <w:tc>
                <w:tcPr>
                  <w:tcW w:w="866" w:type="dxa"/>
                  <w:tcBorders>
                    <w:top w:val="nil"/>
                    <w:left w:val="nil"/>
                    <w:bottom w:val="single" w:sz="4" w:space="0" w:color="auto"/>
                    <w:right w:val="single" w:sz="8" w:space="0" w:color="auto"/>
                  </w:tcBorders>
                  <w:shd w:val="clear" w:color="auto" w:fill="auto"/>
                  <w:noWrap/>
                  <w:vAlign w:val="center"/>
                  <w:hideMark/>
                </w:tcPr>
                <w:p w14:paraId="25011151" w14:textId="77777777" w:rsidR="004E63D8" w:rsidRPr="009E01EF" w:rsidRDefault="004E63D8" w:rsidP="00085C1D">
                  <w:pPr>
                    <w:jc w:val="right"/>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0,01%</w:t>
                  </w:r>
                </w:p>
              </w:tc>
            </w:tr>
            <w:tr w:rsidR="004E63D8" w:rsidRPr="009E01EF" w14:paraId="632D445E" w14:textId="77777777" w:rsidTr="00085C1D">
              <w:trPr>
                <w:trHeight w:val="765"/>
              </w:trPr>
              <w:tc>
                <w:tcPr>
                  <w:tcW w:w="1202" w:type="dxa"/>
                  <w:tcBorders>
                    <w:top w:val="nil"/>
                    <w:left w:val="single" w:sz="8" w:space="0" w:color="auto"/>
                    <w:bottom w:val="single" w:sz="4" w:space="0" w:color="auto"/>
                    <w:right w:val="single" w:sz="4" w:space="0" w:color="auto"/>
                  </w:tcBorders>
                  <w:shd w:val="clear" w:color="auto" w:fill="auto"/>
                  <w:vAlign w:val="center"/>
                  <w:hideMark/>
                </w:tcPr>
                <w:p w14:paraId="2A8D38E2"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11.9</w:t>
                  </w:r>
                </w:p>
              </w:tc>
              <w:tc>
                <w:tcPr>
                  <w:tcW w:w="742" w:type="dxa"/>
                  <w:tcBorders>
                    <w:top w:val="nil"/>
                    <w:left w:val="nil"/>
                    <w:bottom w:val="single" w:sz="4" w:space="0" w:color="auto"/>
                    <w:right w:val="single" w:sz="4" w:space="0" w:color="auto"/>
                  </w:tcBorders>
                  <w:shd w:val="clear" w:color="000000" w:fill="FFFFFF"/>
                  <w:noWrap/>
                  <w:vAlign w:val="center"/>
                  <w:hideMark/>
                </w:tcPr>
                <w:p w14:paraId="06CC00A9"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89744</w:t>
                  </w:r>
                </w:p>
              </w:tc>
              <w:tc>
                <w:tcPr>
                  <w:tcW w:w="759" w:type="dxa"/>
                  <w:tcBorders>
                    <w:top w:val="nil"/>
                    <w:left w:val="nil"/>
                    <w:bottom w:val="single" w:sz="4" w:space="0" w:color="auto"/>
                    <w:right w:val="single" w:sz="4" w:space="0" w:color="auto"/>
                  </w:tcBorders>
                  <w:shd w:val="clear" w:color="000000" w:fill="FFFFFF"/>
                  <w:noWrap/>
                  <w:vAlign w:val="center"/>
                  <w:hideMark/>
                </w:tcPr>
                <w:p w14:paraId="5B41FC9B"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SINAPI</w:t>
                  </w:r>
                </w:p>
              </w:tc>
              <w:tc>
                <w:tcPr>
                  <w:tcW w:w="4682" w:type="dxa"/>
                  <w:tcBorders>
                    <w:top w:val="nil"/>
                    <w:left w:val="nil"/>
                    <w:bottom w:val="single" w:sz="4" w:space="0" w:color="auto"/>
                    <w:right w:val="single" w:sz="4" w:space="0" w:color="auto"/>
                  </w:tcBorders>
                  <w:shd w:val="clear" w:color="000000" w:fill="FFFFFF"/>
                  <w:vAlign w:val="center"/>
                  <w:hideMark/>
                </w:tcPr>
                <w:p w14:paraId="0D849C68" w14:textId="77777777" w:rsidR="004E63D8" w:rsidRPr="009E01EF" w:rsidRDefault="004E63D8" w:rsidP="00085C1D">
                  <w:pPr>
                    <w:jc w:val="both"/>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JOELHO 90 GRAUS, PVC, SERIE NORMAL, ESGOTO PREDIAL, DN 100 MM, JUNTA ELÁSTICA, FORNECIDO E INSTALADO EM RAMAL DE DESCARGA OU RAMAL DE ESGOTO SANITÁRIO. AF_12/2014</w:t>
                  </w:r>
                </w:p>
              </w:tc>
              <w:tc>
                <w:tcPr>
                  <w:tcW w:w="979" w:type="dxa"/>
                  <w:tcBorders>
                    <w:top w:val="nil"/>
                    <w:left w:val="nil"/>
                    <w:bottom w:val="single" w:sz="4" w:space="0" w:color="auto"/>
                    <w:right w:val="single" w:sz="4" w:space="0" w:color="auto"/>
                  </w:tcBorders>
                  <w:shd w:val="clear" w:color="000000" w:fill="FFFFFF"/>
                  <w:noWrap/>
                  <w:vAlign w:val="center"/>
                  <w:hideMark/>
                </w:tcPr>
                <w:p w14:paraId="3370E9F2" w14:textId="77777777" w:rsidR="004E63D8" w:rsidRPr="009E01EF" w:rsidRDefault="004E63D8" w:rsidP="00085C1D">
                  <w:pPr>
                    <w:jc w:val="center"/>
                    <w:rPr>
                      <w:rFonts w:ascii="Times New Roman" w:eastAsia="Times New Roman" w:hAnsi="Times New Roman" w:cs="Times New Roman"/>
                      <w:sz w:val="24"/>
                      <w:szCs w:val="24"/>
                      <w:lang w:eastAsia="pt-BR"/>
                    </w:rPr>
                  </w:pPr>
                  <w:proofErr w:type="spellStart"/>
                  <w:r w:rsidRPr="009E01EF">
                    <w:rPr>
                      <w:rFonts w:ascii="Times New Roman" w:eastAsia="Times New Roman" w:hAnsi="Times New Roman" w:cs="Times New Roman"/>
                      <w:sz w:val="24"/>
                      <w:szCs w:val="24"/>
                      <w:lang w:eastAsia="pt-BR"/>
                    </w:rPr>
                    <w:t>un</w:t>
                  </w:r>
                  <w:proofErr w:type="spellEnd"/>
                  <w:r w:rsidRPr="009E01EF">
                    <w:rPr>
                      <w:rFonts w:ascii="Times New Roman" w:eastAsia="Times New Roman" w:hAnsi="Times New Roman" w:cs="Times New Roman"/>
                      <w:sz w:val="24"/>
                      <w:szCs w:val="24"/>
                      <w:lang w:eastAsia="pt-BR"/>
                    </w:rPr>
                    <w:t xml:space="preserve"> </w:t>
                  </w:r>
                </w:p>
              </w:tc>
              <w:tc>
                <w:tcPr>
                  <w:tcW w:w="516" w:type="dxa"/>
                  <w:tcBorders>
                    <w:top w:val="nil"/>
                    <w:left w:val="nil"/>
                    <w:bottom w:val="single" w:sz="4" w:space="0" w:color="auto"/>
                    <w:right w:val="single" w:sz="4" w:space="0" w:color="auto"/>
                  </w:tcBorders>
                  <w:shd w:val="clear" w:color="000000" w:fill="FFFFFF"/>
                  <w:noWrap/>
                  <w:vAlign w:val="center"/>
                  <w:hideMark/>
                </w:tcPr>
                <w:p w14:paraId="0DCBAA2E"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7,00 </w:t>
                  </w:r>
                </w:p>
              </w:tc>
              <w:tc>
                <w:tcPr>
                  <w:tcW w:w="1534" w:type="dxa"/>
                  <w:tcBorders>
                    <w:top w:val="nil"/>
                    <w:left w:val="nil"/>
                    <w:bottom w:val="single" w:sz="4" w:space="0" w:color="auto"/>
                    <w:right w:val="single" w:sz="4" w:space="0" w:color="auto"/>
                  </w:tcBorders>
                  <w:shd w:val="clear" w:color="000000" w:fill="FFFFFF"/>
                  <w:noWrap/>
                  <w:vAlign w:val="center"/>
                  <w:hideMark/>
                </w:tcPr>
                <w:p w14:paraId="594C6234"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25,54 </w:t>
                  </w:r>
                </w:p>
              </w:tc>
              <w:tc>
                <w:tcPr>
                  <w:tcW w:w="1577" w:type="dxa"/>
                  <w:tcBorders>
                    <w:top w:val="nil"/>
                    <w:left w:val="nil"/>
                    <w:bottom w:val="single" w:sz="4" w:space="0" w:color="auto"/>
                    <w:right w:val="single" w:sz="4" w:space="0" w:color="auto"/>
                  </w:tcBorders>
                  <w:shd w:val="clear" w:color="000000" w:fill="FFFFFF"/>
                  <w:noWrap/>
                  <w:vAlign w:val="center"/>
                  <w:hideMark/>
                </w:tcPr>
                <w:p w14:paraId="62604745"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32,37 </w:t>
                  </w:r>
                </w:p>
              </w:tc>
              <w:tc>
                <w:tcPr>
                  <w:tcW w:w="1203" w:type="dxa"/>
                  <w:tcBorders>
                    <w:top w:val="nil"/>
                    <w:left w:val="nil"/>
                    <w:bottom w:val="single" w:sz="4" w:space="0" w:color="auto"/>
                    <w:right w:val="single" w:sz="4" w:space="0" w:color="auto"/>
                  </w:tcBorders>
                  <w:shd w:val="clear" w:color="000000" w:fill="FFFFFF"/>
                  <w:noWrap/>
                  <w:vAlign w:val="center"/>
                  <w:hideMark/>
                </w:tcPr>
                <w:p w14:paraId="229B0EDD"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226,60 </w:t>
                  </w:r>
                </w:p>
              </w:tc>
              <w:tc>
                <w:tcPr>
                  <w:tcW w:w="866" w:type="dxa"/>
                  <w:tcBorders>
                    <w:top w:val="nil"/>
                    <w:left w:val="nil"/>
                    <w:bottom w:val="single" w:sz="4" w:space="0" w:color="auto"/>
                    <w:right w:val="single" w:sz="8" w:space="0" w:color="auto"/>
                  </w:tcBorders>
                  <w:shd w:val="clear" w:color="auto" w:fill="auto"/>
                  <w:noWrap/>
                  <w:vAlign w:val="center"/>
                  <w:hideMark/>
                </w:tcPr>
                <w:p w14:paraId="3196043C" w14:textId="77777777" w:rsidR="004E63D8" w:rsidRPr="009E01EF" w:rsidRDefault="004E63D8" w:rsidP="00085C1D">
                  <w:pPr>
                    <w:jc w:val="right"/>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0,02%</w:t>
                  </w:r>
                </w:p>
              </w:tc>
            </w:tr>
            <w:tr w:rsidR="004E63D8" w:rsidRPr="009E01EF" w14:paraId="6FA1B218" w14:textId="77777777" w:rsidTr="00085C1D">
              <w:trPr>
                <w:trHeight w:val="765"/>
              </w:trPr>
              <w:tc>
                <w:tcPr>
                  <w:tcW w:w="1202" w:type="dxa"/>
                  <w:tcBorders>
                    <w:top w:val="nil"/>
                    <w:left w:val="single" w:sz="8" w:space="0" w:color="auto"/>
                    <w:bottom w:val="single" w:sz="4" w:space="0" w:color="auto"/>
                    <w:right w:val="single" w:sz="4" w:space="0" w:color="auto"/>
                  </w:tcBorders>
                  <w:shd w:val="clear" w:color="auto" w:fill="auto"/>
                  <w:vAlign w:val="center"/>
                  <w:hideMark/>
                </w:tcPr>
                <w:p w14:paraId="5AA4AA6E"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lastRenderedPageBreak/>
                    <w:t>11.10</w:t>
                  </w:r>
                </w:p>
              </w:tc>
              <w:tc>
                <w:tcPr>
                  <w:tcW w:w="742" w:type="dxa"/>
                  <w:tcBorders>
                    <w:top w:val="nil"/>
                    <w:left w:val="nil"/>
                    <w:bottom w:val="single" w:sz="4" w:space="0" w:color="auto"/>
                    <w:right w:val="single" w:sz="4" w:space="0" w:color="auto"/>
                  </w:tcBorders>
                  <w:shd w:val="clear" w:color="000000" w:fill="FFFFFF"/>
                  <w:noWrap/>
                  <w:vAlign w:val="center"/>
                  <w:hideMark/>
                </w:tcPr>
                <w:p w14:paraId="7A2B2775"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89724</w:t>
                  </w:r>
                </w:p>
              </w:tc>
              <w:tc>
                <w:tcPr>
                  <w:tcW w:w="759" w:type="dxa"/>
                  <w:tcBorders>
                    <w:top w:val="nil"/>
                    <w:left w:val="nil"/>
                    <w:bottom w:val="single" w:sz="4" w:space="0" w:color="auto"/>
                    <w:right w:val="single" w:sz="4" w:space="0" w:color="auto"/>
                  </w:tcBorders>
                  <w:shd w:val="clear" w:color="000000" w:fill="FFFFFF"/>
                  <w:noWrap/>
                  <w:vAlign w:val="center"/>
                  <w:hideMark/>
                </w:tcPr>
                <w:p w14:paraId="6495AA1D"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SINAPI</w:t>
                  </w:r>
                </w:p>
              </w:tc>
              <w:tc>
                <w:tcPr>
                  <w:tcW w:w="4682" w:type="dxa"/>
                  <w:tcBorders>
                    <w:top w:val="nil"/>
                    <w:left w:val="nil"/>
                    <w:bottom w:val="single" w:sz="4" w:space="0" w:color="auto"/>
                    <w:right w:val="single" w:sz="4" w:space="0" w:color="auto"/>
                  </w:tcBorders>
                  <w:shd w:val="clear" w:color="000000" w:fill="FFFFFF"/>
                  <w:vAlign w:val="center"/>
                  <w:hideMark/>
                </w:tcPr>
                <w:p w14:paraId="5CAC090E" w14:textId="77777777" w:rsidR="004E63D8" w:rsidRPr="009E01EF" w:rsidRDefault="004E63D8" w:rsidP="00085C1D">
                  <w:pPr>
                    <w:jc w:val="both"/>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JOELHO 90 GRAUS, PVC, SERIE NORMAL, ESGOTO PREDIAL, DN 40 MM, JUNTA SOLDÁVEL, FORNECIDO E INSTALADO EM RAMAL DE DESCARGA OU RAMAL DE ESGOTO SANITÁRIO. AF_12/2014</w:t>
                  </w:r>
                </w:p>
              </w:tc>
              <w:tc>
                <w:tcPr>
                  <w:tcW w:w="979" w:type="dxa"/>
                  <w:tcBorders>
                    <w:top w:val="nil"/>
                    <w:left w:val="nil"/>
                    <w:bottom w:val="single" w:sz="4" w:space="0" w:color="auto"/>
                    <w:right w:val="single" w:sz="4" w:space="0" w:color="auto"/>
                  </w:tcBorders>
                  <w:shd w:val="clear" w:color="000000" w:fill="FFFFFF"/>
                  <w:noWrap/>
                  <w:vAlign w:val="center"/>
                  <w:hideMark/>
                </w:tcPr>
                <w:p w14:paraId="4EE434DA" w14:textId="77777777" w:rsidR="004E63D8" w:rsidRPr="009E01EF" w:rsidRDefault="004E63D8" w:rsidP="00085C1D">
                  <w:pPr>
                    <w:jc w:val="center"/>
                    <w:rPr>
                      <w:rFonts w:ascii="Times New Roman" w:eastAsia="Times New Roman" w:hAnsi="Times New Roman" w:cs="Times New Roman"/>
                      <w:sz w:val="24"/>
                      <w:szCs w:val="24"/>
                      <w:lang w:eastAsia="pt-BR"/>
                    </w:rPr>
                  </w:pPr>
                  <w:proofErr w:type="spellStart"/>
                  <w:r w:rsidRPr="009E01EF">
                    <w:rPr>
                      <w:rFonts w:ascii="Times New Roman" w:eastAsia="Times New Roman" w:hAnsi="Times New Roman" w:cs="Times New Roman"/>
                      <w:sz w:val="24"/>
                      <w:szCs w:val="24"/>
                      <w:lang w:eastAsia="pt-BR"/>
                    </w:rPr>
                    <w:t>un</w:t>
                  </w:r>
                  <w:proofErr w:type="spellEnd"/>
                  <w:r w:rsidRPr="009E01EF">
                    <w:rPr>
                      <w:rFonts w:ascii="Times New Roman" w:eastAsia="Times New Roman" w:hAnsi="Times New Roman" w:cs="Times New Roman"/>
                      <w:sz w:val="24"/>
                      <w:szCs w:val="24"/>
                      <w:lang w:eastAsia="pt-BR"/>
                    </w:rPr>
                    <w:t xml:space="preserve"> </w:t>
                  </w:r>
                </w:p>
              </w:tc>
              <w:tc>
                <w:tcPr>
                  <w:tcW w:w="516" w:type="dxa"/>
                  <w:tcBorders>
                    <w:top w:val="nil"/>
                    <w:left w:val="nil"/>
                    <w:bottom w:val="single" w:sz="4" w:space="0" w:color="auto"/>
                    <w:right w:val="single" w:sz="4" w:space="0" w:color="auto"/>
                  </w:tcBorders>
                  <w:shd w:val="clear" w:color="000000" w:fill="FFFFFF"/>
                  <w:noWrap/>
                  <w:vAlign w:val="center"/>
                  <w:hideMark/>
                </w:tcPr>
                <w:p w14:paraId="23CC7613"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10,00 </w:t>
                  </w:r>
                </w:p>
              </w:tc>
              <w:tc>
                <w:tcPr>
                  <w:tcW w:w="1534" w:type="dxa"/>
                  <w:tcBorders>
                    <w:top w:val="nil"/>
                    <w:left w:val="nil"/>
                    <w:bottom w:val="single" w:sz="4" w:space="0" w:color="auto"/>
                    <w:right w:val="single" w:sz="4" w:space="0" w:color="auto"/>
                  </w:tcBorders>
                  <w:shd w:val="clear" w:color="000000" w:fill="FFFFFF"/>
                  <w:noWrap/>
                  <w:vAlign w:val="center"/>
                  <w:hideMark/>
                </w:tcPr>
                <w:p w14:paraId="75DA7970"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9,52 </w:t>
                  </w:r>
                </w:p>
              </w:tc>
              <w:tc>
                <w:tcPr>
                  <w:tcW w:w="1577" w:type="dxa"/>
                  <w:tcBorders>
                    <w:top w:val="nil"/>
                    <w:left w:val="nil"/>
                    <w:bottom w:val="single" w:sz="4" w:space="0" w:color="auto"/>
                    <w:right w:val="single" w:sz="4" w:space="0" w:color="auto"/>
                  </w:tcBorders>
                  <w:shd w:val="clear" w:color="000000" w:fill="FFFFFF"/>
                  <w:noWrap/>
                  <w:vAlign w:val="center"/>
                  <w:hideMark/>
                </w:tcPr>
                <w:p w14:paraId="5971A2EA"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12,07 </w:t>
                  </w:r>
                </w:p>
              </w:tc>
              <w:tc>
                <w:tcPr>
                  <w:tcW w:w="1203" w:type="dxa"/>
                  <w:tcBorders>
                    <w:top w:val="nil"/>
                    <w:left w:val="nil"/>
                    <w:bottom w:val="single" w:sz="4" w:space="0" w:color="auto"/>
                    <w:right w:val="single" w:sz="4" w:space="0" w:color="auto"/>
                  </w:tcBorders>
                  <w:shd w:val="clear" w:color="000000" w:fill="FFFFFF"/>
                  <w:noWrap/>
                  <w:vAlign w:val="center"/>
                  <w:hideMark/>
                </w:tcPr>
                <w:p w14:paraId="7783D421"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120,67 </w:t>
                  </w:r>
                </w:p>
              </w:tc>
              <w:tc>
                <w:tcPr>
                  <w:tcW w:w="866" w:type="dxa"/>
                  <w:tcBorders>
                    <w:top w:val="nil"/>
                    <w:left w:val="nil"/>
                    <w:bottom w:val="single" w:sz="4" w:space="0" w:color="auto"/>
                    <w:right w:val="single" w:sz="8" w:space="0" w:color="auto"/>
                  </w:tcBorders>
                  <w:shd w:val="clear" w:color="auto" w:fill="auto"/>
                  <w:noWrap/>
                  <w:vAlign w:val="center"/>
                  <w:hideMark/>
                </w:tcPr>
                <w:p w14:paraId="176DF020" w14:textId="77777777" w:rsidR="004E63D8" w:rsidRPr="009E01EF" w:rsidRDefault="004E63D8" w:rsidP="00085C1D">
                  <w:pPr>
                    <w:jc w:val="right"/>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0,01%</w:t>
                  </w:r>
                </w:p>
              </w:tc>
            </w:tr>
            <w:tr w:rsidR="004E63D8" w:rsidRPr="009E01EF" w14:paraId="6D50BDBF" w14:textId="77777777" w:rsidTr="00085C1D">
              <w:trPr>
                <w:trHeight w:val="765"/>
              </w:trPr>
              <w:tc>
                <w:tcPr>
                  <w:tcW w:w="1202" w:type="dxa"/>
                  <w:tcBorders>
                    <w:top w:val="nil"/>
                    <w:left w:val="single" w:sz="8" w:space="0" w:color="auto"/>
                    <w:bottom w:val="single" w:sz="4" w:space="0" w:color="auto"/>
                    <w:right w:val="single" w:sz="4" w:space="0" w:color="auto"/>
                  </w:tcBorders>
                  <w:shd w:val="clear" w:color="auto" w:fill="auto"/>
                  <w:vAlign w:val="center"/>
                  <w:hideMark/>
                </w:tcPr>
                <w:p w14:paraId="293A44F2"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11.11</w:t>
                  </w:r>
                </w:p>
              </w:tc>
              <w:tc>
                <w:tcPr>
                  <w:tcW w:w="742" w:type="dxa"/>
                  <w:tcBorders>
                    <w:top w:val="nil"/>
                    <w:left w:val="nil"/>
                    <w:bottom w:val="single" w:sz="4" w:space="0" w:color="auto"/>
                    <w:right w:val="single" w:sz="4" w:space="0" w:color="auto"/>
                  </w:tcBorders>
                  <w:shd w:val="clear" w:color="auto" w:fill="auto"/>
                  <w:noWrap/>
                  <w:vAlign w:val="center"/>
                  <w:hideMark/>
                </w:tcPr>
                <w:p w14:paraId="3B73C611"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89797</w:t>
                  </w:r>
                </w:p>
              </w:tc>
              <w:tc>
                <w:tcPr>
                  <w:tcW w:w="759" w:type="dxa"/>
                  <w:tcBorders>
                    <w:top w:val="nil"/>
                    <w:left w:val="nil"/>
                    <w:bottom w:val="single" w:sz="4" w:space="0" w:color="auto"/>
                    <w:right w:val="single" w:sz="4" w:space="0" w:color="auto"/>
                  </w:tcBorders>
                  <w:shd w:val="clear" w:color="000000" w:fill="FFFFFF"/>
                  <w:noWrap/>
                  <w:vAlign w:val="center"/>
                  <w:hideMark/>
                </w:tcPr>
                <w:p w14:paraId="63823EF5"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SINAPI</w:t>
                  </w:r>
                </w:p>
              </w:tc>
              <w:tc>
                <w:tcPr>
                  <w:tcW w:w="4682" w:type="dxa"/>
                  <w:tcBorders>
                    <w:top w:val="nil"/>
                    <w:left w:val="nil"/>
                    <w:bottom w:val="single" w:sz="4" w:space="0" w:color="auto"/>
                    <w:right w:val="single" w:sz="4" w:space="0" w:color="auto"/>
                  </w:tcBorders>
                  <w:shd w:val="clear" w:color="000000" w:fill="FFFFFF"/>
                  <w:vAlign w:val="center"/>
                  <w:hideMark/>
                </w:tcPr>
                <w:p w14:paraId="16B63378" w14:textId="77777777" w:rsidR="004E63D8" w:rsidRPr="009E01EF" w:rsidRDefault="004E63D8" w:rsidP="00085C1D">
                  <w:pPr>
                    <w:jc w:val="both"/>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 xml:space="preserve">JUNÇÃO SIMPLES, PVC, SERIE NORMAL, ESGOTO PREDIAL, DN 100 </w:t>
                  </w:r>
                  <w:proofErr w:type="gramStart"/>
                  <w:r w:rsidRPr="009E01EF">
                    <w:rPr>
                      <w:rFonts w:ascii="Times New Roman" w:eastAsia="Times New Roman" w:hAnsi="Times New Roman" w:cs="Times New Roman"/>
                      <w:sz w:val="24"/>
                      <w:szCs w:val="24"/>
                      <w:lang w:eastAsia="pt-BR"/>
                    </w:rPr>
                    <w:t>X</w:t>
                  </w:r>
                  <w:proofErr w:type="gramEnd"/>
                  <w:r w:rsidRPr="009E01EF">
                    <w:rPr>
                      <w:rFonts w:ascii="Times New Roman" w:eastAsia="Times New Roman" w:hAnsi="Times New Roman" w:cs="Times New Roman"/>
                      <w:sz w:val="24"/>
                      <w:szCs w:val="24"/>
                      <w:lang w:eastAsia="pt-BR"/>
                    </w:rPr>
                    <w:t xml:space="preserve"> 100 MM, JUNTA ELÁSTICA, FORNECIDO E INSTALADO EM RAMAL DE DESCARGA OU RAMAL DE ESGOTO SANITÁRIO. AF_12/2014</w:t>
                  </w:r>
                </w:p>
              </w:tc>
              <w:tc>
                <w:tcPr>
                  <w:tcW w:w="979" w:type="dxa"/>
                  <w:tcBorders>
                    <w:top w:val="nil"/>
                    <w:left w:val="nil"/>
                    <w:bottom w:val="single" w:sz="4" w:space="0" w:color="auto"/>
                    <w:right w:val="single" w:sz="4" w:space="0" w:color="auto"/>
                  </w:tcBorders>
                  <w:shd w:val="clear" w:color="000000" w:fill="FFFFFF"/>
                  <w:noWrap/>
                  <w:vAlign w:val="center"/>
                  <w:hideMark/>
                </w:tcPr>
                <w:p w14:paraId="66E13CBC" w14:textId="77777777" w:rsidR="004E63D8" w:rsidRPr="009E01EF" w:rsidRDefault="004E63D8" w:rsidP="00085C1D">
                  <w:pPr>
                    <w:jc w:val="center"/>
                    <w:rPr>
                      <w:rFonts w:ascii="Times New Roman" w:eastAsia="Times New Roman" w:hAnsi="Times New Roman" w:cs="Times New Roman"/>
                      <w:sz w:val="24"/>
                      <w:szCs w:val="24"/>
                      <w:lang w:eastAsia="pt-BR"/>
                    </w:rPr>
                  </w:pPr>
                  <w:proofErr w:type="spellStart"/>
                  <w:r w:rsidRPr="009E01EF">
                    <w:rPr>
                      <w:rFonts w:ascii="Times New Roman" w:eastAsia="Times New Roman" w:hAnsi="Times New Roman" w:cs="Times New Roman"/>
                      <w:sz w:val="24"/>
                      <w:szCs w:val="24"/>
                      <w:lang w:eastAsia="pt-BR"/>
                    </w:rPr>
                    <w:t>un</w:t>
                  </w:r>
                  <w:proofErr w:type="spellEnd"/>
                  <w:r w:rsidRPr="009E01EF">
                    <w:rPr>
                      <w:rFonts w:ascii="Times New Roman" w:eastAsia="Times New Roman" w:hAnsi="Times New Roman" w:cs="Times New Roman"/>
                      <w:sz w:val="24"/>
                      <w:szCs w:val="24"/>
                      <w:lang w:eastAsia="pt-BR"/>
                    </w:rPr>
                    <w:t xml:space="preserve"> </w:t>
                  </w:r>
                </w:p>
              </w:tc>
              <w:tc>
                <w:tcPr>
                  <w:tcW w:w="516" w:type="dxa"/>
                  <w:tcBorders>
                    <w:top w:val="nil"/>
                    <w:left w:val="nil"/>
                    <w:bottom w:val="single" w:sz="4" w:space="0" w:color="auto"/>
                    <w:right w:val="single" w:sz="4" w:space="0" w:color="auto"/>
                  </w:tcBorders>
                  <w:shd w:val="clear" w:color="000000" w:fill="FFFFFF"/>
                  <w:noWrap/>
                  <w:vAlign w:val="center"/>
                  <w:hideMark/>
                </w:tcPr>
                <w:p w14:paraId="69E3F6B3"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5,00 </w:t>
                  </w:r>
                </w:p>
              </w:tc>
              <w:tc>
                <w:tcPr>
                  <w:tcW w:w="1534" w:type="dxa"/>
                  <w:tcBorders>
                    <w:top w:val="nil"/>
                    <w:left w:val="nil"/>
                    <w:bottom w:val="single" w:sz="4" w:space="0" w:color="auto"/>
                    <w:right w:val="single" w:sz="4" w:space="0" w:color="auto"/>
                  </w:tcBorders>
                  <w:shd w:val="clear" w:color="000000" w:fill="FFFFFF"/>
                  <w:noWrap/>
                  <w:vAlign w:val="center"/>
                  <w:hideMark/>
                </w:tcPr>
                <w:p w14:paraId="697C1B46"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45,68 </w:t>
                  </w:r>
                </w:p>
              </w:tc>
              <w:tc>
                <w:tcPr>
                  <w:tcW w:w="1577" w:type="dxa"/>
                  <w:tcBorders>
                    <w:top w:val="nil"/>
                    <w:left w:val="nil"/>
                    <w:bottom w:val="single" w:sz="4" w:space="0" w:color="auto"/>
                    <w:right w:val="single" w:sz="4" w:space="0" w:color="auto"/>
                  </w:tcBorders>
                  <w:shd w:val="clear" w:color="000000" w:fill="FFFFFF"/>
                  <w:noWrap/>
                  <w:vAlign w:val="center"/>
                  <w:hideMark/>
                </w:tcPr>
                <w:p w14:paraId="592F3BFF"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57,90 </w:t>
                  </w:r>
                </w:p>
              </w:tc>
              <w:tc>
                <w:tcPr>
                  <w:tcW w:w="1203" w:type="dxa"/>
                  <w:tcBorders>
                    <w:top w:val="nil"/>
                    <w:left w:val="nil"/>
                    <w:bottom w:val="single" w:sz="4" w:space="0" w:color="auto"/>
                    <w:right w:val="single" w:sz="4" w:space="0" w:color="auto"/>
                  </w:tcBorders>
                  <w:shd w:val="clear" w:color="000000" w:fill="FFFFFF"/>
                  <w:noWrap/>
                  <w:vAlign w:val="center"/>
                  <w:hideMark/>
                </w:tcPr>
                <w:p w14:paraId="041D913D"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289,50 </w:t>
                  </w:r>
                </w:p>
              </w:tc>
              <w:tc>
                <w:tcPr>
                  <w:tcW w:w="866" w:type="dxa"/>
                  <w:tcBorders>
                    <w:top w:val="nil"/>
                    <w:left w:val="nil"/>
                    <w:bottom w:val="single" w:sz="4" w:space="0" w:color="auto"/>
                    <w:right w:val="single" w:sz="8" w:space="0" w:color="auto"/>
                  </w:tcBorders>
                  <w:shd w:val="clear" w:color="auto" w:fill="auto"/>
                  <w:noWrap/>
                  <w:vAlign w:val="center"/>
                  <w:hideMark/>
                </w:tcPr>
                <w:p w14:paraId="7D597E57" w14:textId="77777777" w:rsidR="004E63D8" w:rsidRPr="009E01EF" w:rsidRDefault="004E63D8" w:rsidP="00085C1D">
                  <w:pPr>
                    <w:jc w:val="right"/>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0,02%</w:t>
                  </w:r>
                </w:p>
              </w:tc>
            </w:tr>
            <w:tr w:rsidR="004E63D8" w:rsidRPr="009E01EF" w14:paraId="3C32FA4C" w14:textId="77777777" w:rsidTr="00085C1D">
              <w:trPr>
                <w:trHeight w:val="435"/>
              </w:trPr>
              <w:tc>
                <w:tcPr>
                  <w:tcW w:w="1202" w:type="dxa"/>
                  <w:tcBorders>
                    <w:top w:val="nil"/>
                    <w:left w:val="single" w:sz="8" w:space="0" w:color="auto"/>
                    <w:bottom w:val="single" w:sz="4" w:space="0" w:color="auto"/>
                    <w:right w:val="single" w:sz="4" w:space="0" w:color="auto"/>
                  </w:tcBorders>
                  <w:shd w:val="clear" w:color="auto" w:fill="auto"/>
                  <w:vAlign w:val="center"/>
                  <w:hideMark/>
                </w:tcPr>
                <w:p w14:paraId="4D8C4930"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11.12</w:t>
                  </w:r>
                </w:p>
              </w:tc>
              <w:tc>
                <w:tcPr>
                  <w:tcW w:w="742" w:type="dxa"/>
                  <w:tcBorders>
                    <w:top w:val="nil"/>
                    <w:left w:val="nil"/>
                    <w:bottom w:val="single" w:sz="4" w:space="0" w:color="auto"/>
                    <w:right w:val="single" w:sz="4" w:space="0" w:color="auto"/>
                  </w:tcBorders>
                  <w:shd w:val="clear" w:color="000000" w:fill="FFFFFF"/>
                  <w:noWrap/>
                  <w:vAlign w:val="center"/>
                  <w:hideMark/>
                </w:tcPr>
                <w:p w14:paraId="19E09992"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C1582</w:t>
                  </w:r>
                </w:p>
              </w:tc>
              <w:tc>
                <w:tcPr>
                  <w:tcW w:w="759" w:type="dxa"/>
                  <w:tcBorders>
                    <w:top w:val="nil"/>
                    <w:left w:val="nil"/>
                    <w:bottom w:val="single" w:sz="4" w:space="0" w:color="auto"/>
                    <w:right w:val="single" w:sz="4" w:space="0" w:color="auto"/>
                  </w:tcBorders>
                  <w:shd w:val="clear" w:color="000000" w:fill="FFFFFF"/>
                  <w:noWrap/>
                  <w:vAlign w:val="center"/>
                  <w:hideMark/>
                </w:tcPr>
                <w:p w14:paraId="5870356D"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SEINFRA</w:t>
                  </w:r>
                </w:p>
              </w:tc>
              <w:tc>
                <w:tcPr>
                  <w:tcW w:w="4682" w:type="dxa"/>
                  <w:tcBorders>
                    <w:top w:val="nil"/>
                    <w:left w:val="nil"/>
                    <w:bottom w:val="single" w:sz="4" w:space="0" w:color="auto"/>
                    <w:right w:val="single" w:sz="4" w:space="0" w:color="auto"/>
                  </w:tcBorders>
                  <w:shd w:val="clear" w:color="000000" w:fill="FFFFFF"/>
                  <w:vAlign w:val="center"/>
                  <w:hideMark/>
                </w:tcPr>
                <w:p w14:paraId="63BE8A0F" w14:textId="77777777" w:rsidR="004E63D8" w:rsidRPr="009E01EF" w:rsidRDefault="004E63D8" w:rsidP="00085C1D">
                  <w:pPr>
                    <w:jc w:val="both"/>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JUNÇÃO SIMPLES DE REDUÇÃO PVC P/ESGOTO 100X50mm(4"X2")</w:t>
                  </w:r>
                </w:p>
              </w:tc>
              <w:tc>
                <w:tcPr>
                  <w:tcW w:w="979" w:type="dxa"/>
                  <w:tcBorders>
                    <w:top w:val="nil"/>
                    <w:left w:val="nil"/>
                    <w:bottom w:val="single" w:sz="4" w:space="0" w:color="auto"/>
                    <w:right w:val="single" w:sz="4" w:space="0" w:color="auto"/>
                  </w:tcBorders>
                  <w:shd w:val="clear" w:color="000000" w:fill="FFFFFF"/>
                  <w:noWrap/>
                  <w:vAlign w:val="center"/>
                  <w:hideMark/>
                </w:tcPr>
                <w:p w14:paraId="1FC35E22" w14:textId="77777777" w:rsidR="004E63D8" w:rsidRPr="009E01EF" w:rsidRDefault="004E63D8" w:rsidP="00085C1D">
                  <w:pPr>
                    <w:jc w:val="center"/>
                    <w:rPr>
                      <w:rFonts w:ascii="Times New Roman" w:eastAsia="Times New Roman" w:hAnsi="Times New Roman" w:cs="Times New Roman"/>
                      <w:sz w:val="24"/>
                      <w:szCs w:val="24"/>
                      <w:lang w:eastAsia="pt-BR"/>
                    </w:rPr>
                  </w:pPr>
                  <w:proofErr w:type="spellStart"/>
                  <w:r w:rsidRPr="009E01EF">
                    <w:rPr>
                      <w:rFonts w:ascii="Times New Roman" w:eastAsia="Times New Roman" w:hAnsi="Times New Roman" w:cs="Times New Roman"/>
                      <w:sz w:val="24"/>
                      <w:szCs w:val="24"/>
                      <w:lang w:eastAsia="pt-BR"/>
                    </w:rPr>
                    <w:t>un</w:t>
                  </w:r>
                  <w:proofErr w:type="spellEnd"/>
                  <w:r w:rsidRPr="009E01EF">
                    <w:rPr>
                      <w:rFonts w:ascii="Times New Roman" w:eastAsia="Times New Roman" w:hAnsi="Times New Roman" w:cs="Times New Roman"/>
                      <w:sz w:val="24"/>
                      <w:szCs w:val="24"/>
                      <w:lang w:eastAsia="pt-BR"/>
                    </w:rPr>
                    <w:t xml:space="preserve"> </w:t>
                  </w:r>
                </w:p>
              </w:tc>
              <w:tc>
                <w:tcPr>
                  <w:tcW w:w="516" w:type="dxa"/>
                  <w:tcBorders>
                    <w:top w:val="nil"/>
                    <w:left w:val="nil"/>
                    <w:bottom w:val="single" w:sz="4" w:space="0" w:color="auto"/>
                    <w:right w:val="single" w:sz="4" w:space="0" w:color="auto"/>
                  </w:tcBorders>
                  <w:shd w:val="clear" w:color="000000" w:fill="FFFFFF"/>
                  <w:noWrap/>
                  <w:vAlign w:val="center"/>
                  <w:hideMark/>
                </w:tcPr>
                <w:p w14:paraId="24FEFB6C"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6,00 </w:t>
                  </w:r>
                </w:p>
              </w:tc>
              <w:tc>
                <w:tcPr>
                  <w:tcW w:w="1534" w:type="dxa"/>
                  <w:tcBorders>
                    <w:top w:val="nil"/>
                    <w:left w:val="nil"/>
                    <w:bottom w:val="single" w:sz="4" w:space="0" w:color="auto"/>
                    <w:right w:val="single" w:sz="4" w:space="0" w:color="auto"/>
                  </w:tcBorders>
                  <w:shd w:val="clear" w:color="000000" w:fill="FFFFFF"/>
                  <w:noWrap/>
                  <w:vAlign w:val="center"/>
                  <w:hideMark/>
                </w:tcPr>
                <w:p w14:paraId="65001322"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9,80 </w:t>
                  </w:r>
                </w:p>
              </w:tc>
              <w:tc>
                <w:tcPr>
                  <w:tcW w:w="1577" w:type="dxa"/>
                  <w:tcBorders>
                    <w:top w:val="nil"/>
                    <w:left w:val="nil"/>
                    <w:bottom w:val="single" w:sz="4" w:space="0" w:color="auto"/>
                    <w:right w:val="single" w:sz="4" w:space="0" w:color="auto"/>
                  </w:tcBorders>
                  <w:shd w:val="clear" w:color="000000" w:fill="FFFFFF"/>
                  <w:noWrap/>
                  <w:vAlign w:val="center"/>
                  <w:hideMark/>
                </w:tcPr>
                <w:p w14:paraId="4EEAE255"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12,42 </w:t>
                  </w:r>
                </w:p>
              </w:tc>
              <w:tc>
                <w:tcPr>
                  <w:tcW w:w="1203" w:type="dxa"/>
                  <w:tcBorders>
                    <w:top w:val="nil"/>
                    <w:left w:val="nil"/>
                    <w:bottom w:val="single" w:sz="4" w:space="0" w:color="auto"/>
                    <w:right w:val="single" w:sz="4" w:space="0" w:color="auto"/>
                  </w:tcBorders>
                  <w:shd w:val="clear" w:color="000000" w:fill="FFFFFF"/>
                  <w:noWrap/>
                  <w:vAlign w:val="center"/>
                  <w:hideMark/>
                </w:tcPr>
                <w:p w14:paraId="23F9AEB2"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74,53 </w:t>
                  </w:r>
                </w:p>
              </w:tc>
              <w:tc>
                <w:tcPr>
                  <w:tcW w:w="866" w:type="dxa"/>
                  <w:tcBorders>
                    <w:top w:val="nil"/>
                    <w:left w:val="nil"/>
                    <w:bottom w:val="single" w:sz="4" w:space="0" w:color="auto"/>
                    <w:right w:val="single" w:sz="8" w:space="0" w:color="auto"/>
                  </w:tcBorders>
                  <w:shd w:val="clear" w:color="auto" w:fill="auto"/>
                  <w:noWrap/>
                  <w:vAlign w:val="center"/>
                  <w:hideMark/>
                </w:tcPr>
                <w:p w14:paraId="3CAFB802" w14:textId="77777777" w:rsidR="004E63D8" w:rsidRPr="009E01EF" w:rsidRDefault="004E63D8" w:rsidP="00085C1D">
                  <w:pPr>
                    <w:jc w:val="right"/>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0,01%</w:t>
                  </w:r>
                </w:p>
              </w:tc>
            </w:tr>
            <w:tr w:rsidR="004E63D8" w:rsidRPr="009E01EF" w14:paraId="2346C94D" w14:textId="77777777" w:rsidTr="00085C1D">
              <w:trPr>
                <w:trHeight w:val="765"/>
              </w:trPr>
              <w:tc>
                <w:tcPr>
                  <w:tcW w:w="1202" w:type="dxa"/>
                  <w:tcBorders>
                    <w:top w:val="nil"/>
                    <w:left w:val="single" w:sz="8" w:space="0" w:color="auto"/>
                    <w:bottom w:val="single" w:sz="4" w:space="0" w:color="auto"/>
                    <w:right w:val="single" w:sz="4" w:space="0" w:color="auto"/>
                  </w:tcBorders>
                  <w:shd w:val="clear" w:color="auto" w:fill="auto"/>
                  <w:vAlign w:val="center"/>
                  <w:hideMark/>
                </w:tcPr>
                <w:p w14:paraId="0AB8F9B9"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11.13</w:t>
                  </w:r>
                </w:p>
              </w:tc>
              <w:tc>
                <w:tcPr>
                  <w:tcW w:w="742" w:type="dxa"/>
                  <w:tcBorders>
                    <w:top w:val="nil"/>
                    <w:left w:val="nil"/>
                    <w:bottom w:val="single" w:sz="4" w:space="0" w:color="auto"/>
                    <w:right w:val="single" w:sz="4" w:space="0" w:color="auto"/>
                  </w:tcBorders>
                  <w:shd w:val="clear" w:color="000000" w:fill="FFFFFF"/>
                  <w:noWrap/>
                  <w:vAlign w:val="center"/>
                  <w:hideMark/>
                </w:tcPr>
                <w:p w14:paraId="7550E5F3"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89785</w:t>
                  </w:r>
                </w:p>
              </w:tc>
              <w:tc>
                <w:tcPr>
                  <w:tcW w:w="759" w:type="dxa"/>
                  <w:tcBorders>
                    <w:top w:val="nil"/>
                    <w:left w:val="nil"/>
                    <w:bottom w:val="single" w:sz="4" w:space="0" w:color="auto"/>
                    <w:right w:val="single" w:sz="4" w:space="0" w:color="auto"/>
                  </w:tcBorders>
                  <w:shd w:val="clear" w:color="000000" w:fill="FFFFFF"/>
                  <w:noWrap/>
                  <w:vAlign w:val="center"/>
                  <w:hideMark/>
                </w:tcPr>
                <w:p w14:paraId="3B92A0E0"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SINAPI</w:t>
                  </w:r>
                </w:p>
              </w:tc>
              <w:tc>
                <w:tcPr>
                  <w:tcW w:w="4682" w:type="dxa"/>
                  <w:tcBorders>
                    <w:top w:val="nil"/>
                    <w:left w:val="nil"/>
                    <w:bottom w:val="single" w:sz="4" w:space="0" w:color="auto"/>
                    <w:right w:val="single" w:sz="4" w:space="0" w:color="auto"/>
                  </w:tcBorders>
                  <w:shd w:val="clear" w:color="000000" w:fill="FFFFFF"/>
                  <w:vAlign w:val="center"/>
                  <w:hideMark/>
                </w:tcPr>
                <w:p w14:paraId="0332861F" w14:textId="77777777" w:rsidR="004E63D8" w:rsidRPr="009E01EF" w:rsidRDefault="004E63D8" w:rsidP="00085C1D">
                  <w:pPr>
                    <w:jc w:val="both"/>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 xml:space="preserve">JUNÇÃO SIMPLES, PVC, SERIE NORMAL, ESGOTO PREDIAL, DN 50 </w:t>
                  </w:r>
                  <w:proofErr w:type="gramStart"/>
                  <w:r w:rsidRPr="009E01EF">
                    <w:rPr>
                      <w:rFonts w:ascii="Times New Roman" w:eastAsia="Times New Roman" w:hAnsi="Times New Roman" w:cs="Times New Roman"/>
                      <w:sz w:val="24"/>
                      <w:szCs w:val="24"/>
                      <w:lang w:eastAsia="pt-BR"/>
                    </w:rPr>
                    <w:t>X</w:t>
                  </w:r>
                  <w:proofErr w:type="gramEnd"/>
                  <w:r w:rsidRPr="009E01EF">
                    <w:rPr>
                      <w:rFonts w:ascii="Times New Roman" w:eastAsia="Times New Roman" w:hAnsi="Times New Roman" w:cs="Times New Roman"/>
                      <w:sz w:val="24"/>
                      <w:szCs w:val="24"/>
                      <w:lang w:eastAsia="pt-BR"/>
                    </w:rPr>
                    <w:t xml:space="preserve"> 50 MM, JUNTA ELÁSTICA, FORNECIDO E INSTALADO EM RAMAL DE DESCARGA OU RAMAL DE ESGOTO SANITÁRIO. AF_12/2014</w:t>
                  </w:r>
                </w:p>
              </w:tc>
              <w:tc>
                <w:tcPr>
                  <w:tcW w:w="979" w:type="dxa"/>
                  <w:tcBorders>
                    <w:top w:val="nil"/>
                    <w:left w:val="nil"/>
                    <w:bottom w:val="single" w:sz="4" w:space="0" w:color="auto"/>
                    <w:right w:val="single" w:sz="4" w:space="0" w:color="auto"/>
                  </w:tcBorders>
                  <w:shd w:val="clear" w:color="000000" w:fill="FFFFFF"/>
                  <w:noWrap/>
                  <w:vAlign w:val="center"/>
                  <w:hideMark/>
                </w:tcPr>
                <w:p w14:paraId="44501772" w14:textId="77777777" w:rsidR="004E63D8" w:rsidRPr="009E01EF" w:rsidRDefault="004E63D8" w:rsidP="00085C1D">
                  <w:pPr>
                    <w:jc w:val="center"/>
                    <w:rPr>
                      <w:rFonts w:ascii="Times New Roman" w:eastAsia="Times New Roman" w:hAnsi="Times New Roman" w:cs="Times New Roman"/>
                      <w:sz w:val="24"/>
                      <w:szCs w:val="24"/>
                      <w:lang w:eastAsia="pt-BR"/>
                    </w:rPr>
                  </w:pPr>
                  <w:proofErr w:type="spellStart"/>
                  <w:r w:rsidRPr="009E01EF">
                    <w:rPr>
                      <w:rFonts w:ascii="Times New Roman" w:eastAsia="Times New Roman" w:hAnsi="Times New Roman" w:cs="Times New Roman"/>
                      <w:sz w:val="24"/>
                      <w:szCs w:val="24"/>
                      <w:lang w:eastAsia="pt-BR"/>
                    </w:rPr>
                    <w:t>un</w:t>
                  </w:r>
                  <w:proofErr w:type="spellEnd"/>
                  <w:r w:rsidRPr="009E01EF">
                    <w:rPr>
                      <w:rFonts w:ascii="Times New Roman" w:eastAsia="Times New Roman" w:hAnsi="Times New Roman" w:cs="Times New Roman"/>
                      <w:sz w:val="24"/>
                      <w:szCs w:val="24"/>
                      <w:lang w:eastAsia="pt-BR"/>
                    </w:rPr>
                    <w:t xml:space="preserve"> </w:t>
                  </w:r>
                </w:p>
              </w:tc>
              <w:tc>
                <w:tcPr>
                  <w:tcW w:w="516" w:type="dxa"/>
                  <w:tcBorders>
                    <w:top w:val="nil"/>
                    <w:left w:val="nil"/>
                    <w:bottom w:val="single" w:sz="4" w:space="0" w:color="auto"/>
                    <w:right w:val="single" w:sz="4" w:space="0" w:color="auto"/>
                  </w:tcBorders>
                  <w:shd w:val="clear" w:color="000000" w:fill="FFFFFF"/>
                  <w:noWrap/>
                  <w:vAlign w:val="center"/>
                  <w:hideMark/>
                </w:tcPr>
                <w:p w14:paraId="4FA0557E"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8,00 </w:t>
                  </w:r>
                </w:p>
              </w:tc>
              <w:tc>
                <w:tcPr>
                  <w:tcW w:w="1534" w:type="dxa"/>
                  <w:tcBorders>
                    <w:top w:val="nil"/>
                    <w:left w:val="nil"/>
                    <w:bottom w:val="single" w:sz="4" w:space="0" w:color="auto"/>
                    <w:right w:val="single" w:sz="4" w:space="0" w:color="auto"/>
                  </w:tcBorders>
                  <w:shd w:val="clear" w:color="000000" w:fill="FFFFFF"/>
                  <w:noWrap/>
                  <w:vAlign w:val="center"/>
                  <w:hideMark/>
                </w:tcPr>
                <w:p w14:paraId="54FCB4E3"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24,29 </w:t>
                  </w:r>
                </w:p>
              </w:tc>
              <w:tc>
                <w:tcPr>
                  <w:tcW w:w="1577" w:type="dxa"/>
                  <w:tcBorders>
                    <w:top w:val="nil"/>
                    <w:left w:val="nil"/>
                    <w:bottom w:val="single" w:sz="4" w:space="0" w:color="auto"/>
                    <w:right w:val="single" w:sz="4" w:space="0" w:color="auto"/>
                  </w:tcBorders>
                  <w:shd w:val="clear" w:color="000000" w:fill="FFFFFF"/>
                  <w:noWrap/>
                  <w:vAlign w:val="center"/>
                  <w:hideMark/>
                </w:tcPr>
                <w:p w14:paraId="7DB45ACD"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30,79 </w:t>
                  </w:r>
                </w:p>
              </w:tc>
              <w:tc>
                <w:tcPr>
                  <w:tcW w:w="1203" w:type="dxa"/>
                  <w:tcBorders>
                    <w:top w:val="nil"/>
                    <w:left w:val="nil"/>
                    <w:bottom w:val="single" w:sz="4" w:space="0" w:color="auto"/>
                    <w:right w:val="single" w:sz="4" w:space="0" w:color="auto"/>
                  </w:tcBorders>
                  <w:shd w:val="clear" w:color="000000" w:fill="FFFFFF"/>
                  <w:noWrap/>
                  <w:vAlign w:val="center"/>
                  <w:hideMark/>
                </w:tcPr>
                <w:p w14:paraId="0B0C71B9"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246,30 </w:t>
                  </w:r>
                </w:p>
              </w:tc>
              <w:tc>
                <w:tcPr>
                  <w:tcW w:w="866" w:type="dxa"/>
                  <w:tcBorders>
                    <w:top w:val="nil"/>
                    <w:left w:val="nil"/>
                    <w:bottom w:val="single" w:sz="4" w:space="0" w:color="auto"/>
                    <w:right w:val="single" w:sz="8" w:space="0" w:color="auto"/>
                  </w:tcBorders>
                  <w:shd w:val="clear" w:color="auto" w:fill="auto"/>
                  <w:noWrap/>
                  <w:vAlign w:val="center"/>
                  <w:hideMark/>
                </w:tcPr>
                <w:p w14:paraId="7773746F" w14:textId="77777777" w:rsidR="004E63D8" w:rsidRPr="009E01EF" w:rsidRDefault="004E63D8" w:rsidP="00085C1D">
                  <w:pPr>
                    <w:jc w:val="right"/>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0,02%</w:t>
                  </w:r>
                </w:p>
              </w:tc>
            </w:tr>
            <w:tr w:rsidR="004E63D8" w:rsidRPr="009E01EF" w14:paraId="28B6931F" w14:textId="77777777" w:rsidTr="00085C1D">
              <w:trPr>
                <w:trHeight w:val="660"/>
              </w:trPr>
              <w:tc>
                <w:tcPr>
                  <w:tcW w:w="1202" w:type="dxa"/>
                  <w:tcBorders>
                    <w:top w:val="nil"/>
                    <w:left w:val="single" w:sz="8" w:space="0" w:color="auto"/>
                    <w:bottom w:val="single" w:sz="4" w:space="0" w:color="auto"/>
                    <w:right w:val="single" w:sz="4" w:space="0" w:color="auto"/>
                  </w:tcBorders>
                  <w:shd w:val="clear" w:color="auto" w:fill="auto"/>
                  <w:vAlign w:val="center"/>
                  <w:hideMark/>
                </w:tcPr>
                <w:p w14:paraId="6DA555ED"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11.14</w:t>
                  </w:r>
                </w:p>
              </w:tc>
              <w:tc>
                <w:tcPr>
                  <w:tcW w:w="742" w:type="dxa"/>
                  <w:tcBorders>
                    <w:top w:val="nil"/>
                    <w:left w:val="nil"/>
                    <w:bottom w:val="single" w:sz="4" w:space="0" w:color="auto"/>
                    <w:right w:val="single" w:sz="4" w:space="0" w:color="auto"/>
                  </w:tcBorders>
                  <w:shd w:val="clear" w:color="000000" w:fill="FFFFFF"/>
                  <w:noWrap/>
                  <w:vAlign w:val="center"/>
                  <w:hideMark/>
                </w:tcPr>
                <w:p w14:paraId="7ADE65D2"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86882</w:t>
                  </w:r>
                </w:p>
              </w:tc>
              <w:tc>
                <w:tcPr>
                  <w:tcW w:w="759" w:type="dxa"/>
                  <w:tcBorders>
                    <w:top w:val="nil"/>
                    <w:left w:val="nil"/>
                    <w:bottom w:val="single" w:sz="4" w:space="0" w:color="auto"/>
                    <w:right w:val="single" w:sz="4" w:space="0" w:color="auto"/>
                  </w:tcBorders>
                  <w:shd w:val="clear" w:color="000000" w:fill="FFFFFF"/>
                  <w:noWrap/>
                  <w:vAlign w:val="center"/>
                  <w:hideMark/>
                </w:tcPr>
                <w:p w14:paraId="40F52BE4"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SINAPI</w:t>
                  </w:r>
                </w:p>
              </w:tc>
              <w:tc>
                <w:tcPr>
                  <w:tcW w:w="4682" w:type="dxa"/>
                  <w:tcBorders>
                    <w:top w:val="nil"/>
                    <w:left w:val="nil"/>
                    <w:bottom w:val="single" w:sz="4" w:space="0" w:color="auto"/>
                    <w:right w:val="single" w:sz="4" w:space="0" w:color="auto"/>
                  </w:tcBorders>
                  <w:shd w:val="clear" w:color="auto" w:fill="auto"/>
                  <w:vAlign w:val="center"/>
                  <w:hideMark/>
                </w:tcPr>
                <w:p w14:paraId="18A19462" w14:textId="77777777" w:rsidR="004E63D8" w:rsidRPr="009E01EF" w:rsidRDefault="004E63D8" w:rsidP="00085C1D">
                  <w:pPr>
                    <w:jc w:val="both"/>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 xml:space="preserve">SIFÃO DO TIPO GARRAFA/COPO EM PVC 1.1/4 </w:t>
                  </w:r>
                  <w:proofErr w:type="gramStart"/>
                  <w:r w:rsidRPr="009E01EF">
                    <w:rPr>
                      <w:rFonts w:ascii="Times New Roman" w:eastAsia="Times New Roman" w:hAnsi="Times New Roman" w:cs="Times New Roman"/>
                      <w:sz w:val="24"/>
                      <w:szCs w:val="24"/>
                      <w:lang w:eastAsia="pt-BR"/>
                    </w:rPr>
                    <w:t>X</w:t>
                  </w:r>
                  <w:proofErr w:type="gramEnd"/>
                  <w:r w:rsidRPr="009E01EF">
                    <w:rPr>
                      <w:rFonts w:ascii="Times New Roman" w:eastAsia="Times New Roman" w:hAnsi="Times New Roman" w:cs="Times New Roman"/>
                      <w:sz w:val="24"/>
                      <w:szCs w:val="24"/>
                      <w:lang w:eastAsia="pt-BR"/>
                    </w:rPr>
                    <w:t xml:space="preserve"> 1.1/2 - FORNECIMENTO E INSTALAÇÃO. AF_01/2020</w:t>
                  </w:r>
                </w:p>
              </w:tc>
              <w:tc>
                <w:tcPr>
                  <w:tcW w:w="979" w:type="dxa"/>
                  <w:tcBorders>
                    <w:top w:val="nil"/>
                    <w:left w:val="nil"/>
                    <w:bottom w:val="single" w:sz="4" w:space="0" w:color="auto"/>
                    <w:right w:val="single" w:sz="4" w:space="0" w:color="auto"/>
                  </w:tcBorders>
                  <w:shd w:val="clear" w:color="000000" w:fill="FFFFFF"/>
                  <w:noWrap/>
                  <w:vAlign w:val="center"/>
                  <w:hideMark/>
                </w:tcPr>
                <w:p w14:paraId="09C6432E" w14:textId="77777777" w:rsidR="004E63D8" w:rsidRPr="009E01EF" w:rsidRDefault="004E63D8" w:rsidP="00085C1D">
                  <w:pPr>
                    <w:jc w:val="center"/>
                    <w:rPr>
                      <w:rFonts w:ascii="Times New Roman" w:eastAsia="Times New Roman" w:hAnsi="Times New Roman" w:cs="Times New Roman"/>
                      <w:sz w:val="24"/>
                      <w:szCs w:val="24"/>
                      <w:lang w:eastAsia="pt-BR"/>
                    </w:rPr>
                  </w:pPr>
                  <w:proofErr w:type="spellStart"/>
                  <w:r w:rsidRPr="009E01EF">
                    <w:rPr>
                      <w:rFonts w:ascii="Times New Roman" w:eastAsia="Times New Roman" w:hAnsi="Times New Roman" w:cs="Times New Roman"/>
                      <w:sz w:val="24"/>
                      <w:szCs w:val="24"/>
                      <w:lang w:eastAsia="pt-BR"/>
                    </w:rPr>
                    <w:t>un</w:t>
                  </w:r>
                  <w:proofErr w:type="spellEnd"/>
                  <w:r w:rsidRPr="009E01EF">
                    <w:rPr>
                      <w:rFonts w:ascii="Times New Roman" w:eastAsia="Times New Roman" w:hAnsi="Times New Roman" w:cs="Times New Roman"/>
                      <w:sz w:val="24"/>
                      <w:szCs w:val="24"/>
                      <w:lang w:eastAsia="pt-BR"/>
                    </w:rPr>
                    <w:t xml:space="preserve"> </w:t>
                  </w:r>
                </w:p>
              </w:tc>
              <w:tc>
                <w:tcPr>
                  <w:tcW w:w="516" w:type="dxa"/>
                  <w:tcBorders>
                    <w:top w:val="nil"/>
                    <w:left w:val="nil"/>
                    <w:bottom w:val="single" w:sz="4" w:space="0" w:color="auto"/>
                    <w:right w:val="single" w:sz="4" w:space="0" w:color="auto"/>
                  </w:tcBorders>
                  <w:shd w:val="clear" w:color="000000" w:fill="FFFFFF"/>
                  <w:noWrap/>
                  <w:vAlign w:val="center"/>
                  <w:hideMark/>
                </w:tcPr>
                <w:p w14:paraId="160BEB71"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9,00 </w:t>
                  </w:r>
                </w:p>
              </w:tc>
              <w:tc>
                <w:tcPr>
                  <w:tcW w:w="1534" w:type="dxa"/>
                  <w:tcBorders>
                    <w:top w:val="nil"/>
                    <w:left w:val="nil"/>
                    <w:bottom w:val="single" w:sz="4" w:space="0" w:color="auto"/>
                    <w:right w:val="single" w:sz="4" w:space="0" w:color="auto"/>
                  </w:tcBorders>
                  <w:shd w:val="clear" w:color="000000" w:fill="FFFFFF"/>
                  <w:noWrap/>
                  <w:vAlign w:val="center"/>
                  <w:hideMark/>
                </w:tcPr>
                <w:p w14:paraId="62541C93"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20,07 </w:t>
                  </w:r>
                </w:p>
              </w:tc>
              <w:tc>
                <w:tcPr>
                  <w:tcW w:w="1577" w:type="dxa"/>
                  <w:tcBorders>
                    <w:top w:val="nil"/>
                    <w:left w:val="nil"/>
                    <w:bottom w:val="single" w:sz="4" w:space="0" w:color="auto"/>
                    <w:right w:val="single" w:sz="4" w:space="0" w:color="auto"/>
                  </w:tcBorders>
                  <w:shd w:val="clear" w:color="000000" w:fill="FFFFFF"/>
                  <w:noWrap/>
                  <w:vAlign w:val="center"/>
                  <w:hideMark/>
                </w:tcPr>
                <w:p w14:paraId="4FD91B07"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25,44 </w:t>
                  </w:r>
                </w:p>
              </w:tc>
              <w:tc>
                <w:tcPr>
                  <w:tcW w:w="1203" w:type="dxa"/>
                  <w:tcBorders>
                    <w:top w:val="nil"/>
                    <w:left w:val="nil"/>
                    <w:bottom w:val="single" w:sz="4" w:space="0" w:color="auto"/>
                    <w:right w:val="single" w:sz="4" w:space="0" w:color="auto"/>
                  </w:tcBorders>
                  <w:shd w:val="clear" w:color="000000" w:fill="FFFFFF"/>
                  <w:noWrap/>
                  <w:vAlign w:val="center"/>
                  <w:hideMark/>
                </w:tcPr>
                <w:p w14:paraId="56EEBD66"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228,95 </w:t>
                  </w:r>
                </w:p>
              </w:tc>
              <w:tc>
                <w:tcPr>
                  <w:tcW w:w="866" w:type="dxa"/>
                  <w:tcBorders>
                    <w:top w:val="nil"/>
                    <w:left w:val="nil"/>
                    <w:bottom w:val="single" w:sz="4" w:space="0" w:color="auto"/>
                    <w:right w:val="single" w:sz="8" w:space="0" w:color="auto"/>
                  </w:tcBorders>
                  <w:shd w:val="clear" w:color="auto" w:fill="auto"/>
                  <w:noWrap/>
                  <w:vAlign w:val="center"/>
                  <w:hideMark/>
                </w:tcPr>
                <w:p w14:paraId="1FE4D470" w14:textId="77777777" w:rsidR="004E63D8" w:rsidRPr="009E01EF" w:rsidRDefault="004E63D8" w:rsidP="00085C1D">
                  <w:pPr>
                    <w:jc w:val="right"/>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0,02%</w:t>
                  </w:r>
                </w:p>
              </w:tc>
            </w:tr>
            <w:tr w:rsidR="004E63D8" w:rsidRPr="009E01EF" w14:paraId="2151ED36" w14:textId="77777777" w:rsidTr="00085C1D">
              <w:trPr>
                <w:trHeight w:val="765"/>
              </w:trPr>
              <w:tc>
                <w:tcPr>
                  <w:tcW w:w="1202" w:type="dxa"/>
                  <w:tcBorders>
                    <w:top w:val="nil"/>
                    <w:left w:val="single" w:sz="8" w:space="0" w:color="auto"/>
                    <w:bottom w:val="single" w:sz="4" w:space="0" w:color="auto"/>
                    <w:right w:val="single" w:sz="4" w:space="0" w:color="auto"/>
                  </w:tcBorders>
                  <w:shd w:val="clear" w:color="auto" w:fill="auto"/>
                  <w:vAlign w:val="center"/>
                  <w:hideMark/>
                </w:tcPr>
                <w:p w14:paraId="7F36DC35"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lastRenderedPageBreak/>
                    <w:t>11.15</w:t>
                  </w:r>
                </w:p>
              </w:tc>
              <w:tc>
                <w:tcPr>
                  <w:tcW w:w="742" w:type="dxa"/>
                  <w:tcBorders>
                    <w:top w:val="nil"/>
                    <w:left w:val="nil"/>
                    <w:bottom w:val="single" w:sz="4" w:space="0" w:color="auto"/>
                    <w:right w:val="single" w:sz="4" w:space="0" w:color="auto"/>
                  </w:tcBorders>
                  <w:shd w:val="clear" w:color="000000" w:fill="FFFFFF"/>
                  <w:noWrap/>
                  <w:vAlign w:val="center"/>
                  <w:hideMark/>
                </w:tcPr>
                <w:p w14:paraId="76AAD62F"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98062</w:t>
                  </w:r>
                </w:p>
              </w:tc>
              <w:tc>
                <w:tcPr>
                  <w:tcW w:w="759" w:type="dxa"/>
                  <w:tcBorders>
                    <w:top w:val="nil"/>
                    <w:left w:val="nil"/>
                    <w:bottom w:val="single" w:sz="4" w:space="0" w:color="auto"/>
                    <w:right w:val="single" w:sz="4" w:space="0" w:color="auto"/>
                  </w:tcBorders>
                  <w:shd w:val="clear" w:color="auto" w:fill="auto"/>
                  <w:noWrap/>
                  <w:vAlign w:val="center"/>
                  <w:hideMark/>
                </w:tcPr>
                <w:p w14:paraId="12E7CFE0"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SINAPI</w:t>
                  </w:r>
                </w:p>
              </w:tc>
              <w:tc>
                <w:tcPr>
                  <w:tcW w:w="4682" w:type="dxa"/>
                  <w:tcBorders>
                    <w:top w:val="nil"/>
                    <w:left w:val="nil"/>
                    <w:bottom w:val="single" w:sz="4" w:space="0" w:color="auto"/>
                    <w:right w:val="single" w:sz="4" w:space="0" w:color="auto"/>
                  </w:tcBorders>
                  <w:shd w:val="clear" w:color="auto" w:fill="auto"/>
                  <w:vAlign w:val="center"/>
                  <w:hideMark/>
                </w:tcPr>
                <w:p w14:paraId="621E6F28" w14:textId="77777777" w:rsidR="004E63D8" w:rsidRPr="009E01EF" w:rsidRDefault="004E63D8" w:rsidP="00085C1D">
                  <w:pPr>
                    <w:jc w:val="both"/>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SUMIDOURO CIRCULAR, EM CONCRETO PRÉ-MOLDADO, DIÂMETRO INTERNO = 1,88 M, ALTURA INTERNA = 2,00 M, ÁREA DE INFILTRAÇÃO: 13,1 M² (PARA 5 CONTRIBUINTES). AF_12/2020</w:t>
                  </w:r>
                </w:p>
              </w:tc>
              <w:tc>
                <w:tcPr>
                  <w:tcW w:w="979" w:type="dxa"/>
                  <w:tcBorders>
                    <w:top w:val="nil"/>
                    <w:left w:val="nil"/>
                    <w:bottom w:val="single" w:sz="4" w:space="0" w:color="auto"/>
                    <w:right w:val="single" w:sz="4" w:space="0" w:color="auto"/>
                  </w:tcBorders>
                  <w:shd w:val="clear" w:color="000000" w:fill="FFFFFF"/>
                  <w:noWrap/>
                  <w:vAlign w:val="center"/>
                  <w:hideMark/>
                </w:tcPr>
                <w:p w14:paraId="449B46DE" w14:textId="77777777" w:rsidR="004E63D8" w:rsidRPr="009E01EF" w:rsidRDefault="004E63D8" w:rsidP="00085C1D">
                  <w:pPr>
                    <w:jc w:val="center"/>
                    <w:rPr>
                      <w:rFonts w:ascii="Times New Roman" w:eastAsia="Times New Roman" w:hAnsi="Times New Roman" w:cs="Times New Roman"/>
                      <w:sz w:val="24"/>
                      <w:szCs w:val="24"/>
                      <w:lang w:eastAsia="pt-BR"/>
                    </w:rPr>
                  </w:pPr>
                  <w:proofErr w:type="spellStart"/>
                  <w:r w:rsidRPr="009E01EF">
                    <w:rPr>
                      <w:rFonts w:ascii="Times New Roman" w:eastAsia="Times New Roman" w:hAnsi="Times New Roman" w:cs="Times New Roman"/>
                      <w:sz w:val="24"/>
                      <w:szCs w:val="24"/>
                      <w:lang w:eastAsia="pt-BR"/>
                    </w:rPr>
                    <w:t>un</w:t>
                  </w:r>
                  <w:proofErr w:type="spellEnd"/>
                  <w:r w:rsidRPr="009E01EF">
                    <w:rPr>
                      <w:rFonts w:ascii="Times New Roman" w:eastAsia="Times New Roman" w:hAnsi="Times New Roman" w:cs="Times New Roman"/>
                      <w:sz w:val="24"/>
                      <w:szCs w:val="24"/>
                      <w:lang w:eastAsia="pt-BR"/>
                    </w:rPr>
                    <w:t xml:space="preserve"> </w:t>
                  </w:r>
                </w:p>
              </w:tc>
              <w:tc>
                <w:tcPr>
                  <w:tcW w:w="516" w:type="dxa"/>
                  <w:tcBorders>
                    <w:top w:val="nil"/>
                    <w:left w:val="nil"/>
                    <w:bottom w:val="single" w:sz="4" w:space="0" w:color="auto"/>
                    <w:right w:val="single" w:sz="4" w:space="0" w:color="auto"/>
                  </w:tcBorders>
                  <w:shd w:val="clear" w:color="000000" w:fill="FFFFFF"/>
                  <w:noWrap/>
                  <w:vAlign w:val="center"/>
                  <w:hideMark/>
                </w:tcPr>
                <w:p w14:paraId="13FA9DB9"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1,00 </w:t>
                  </w:r>
                </w:p>
              </w:tc>
              <w:tc>
                <w:tcPr>
                  <w:tcW w:w="1534" w:type="dxa"/>
                  <w:tcBorders>
                    <w:top w:val="nil"/>
                    <w:left w:val="nil"/>
                    <w:bottom w:val="single" w:sz="4" w:space="0" w:color="auto"/>
                    <w:right w:val="single" w:sz="4" w:space="0" w:color="auto"/>
                  </w:tcBorders>
                  <w:shd w:val="clear" w:color="000000" w:fill="FFFFFF"/>
                  <w:noWrap/>
                  <w:vAlign w:val="center"/>
                  <w:hideMark/>
                </w:tcPr>
                <w:p w14:paraId="10818B57"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3.234,59 </w:t>
                  </w:r>
                </w:p>
              </w:tc>
              <w:tc>
                <w:tcPr>
                  <w:tcW w:w="1577" w:type="dxa"/>
                  <w:tcBorders>
                    <w:top w:val="nil"/>
                    <w:left w:val="nil"/>
                    <w:bottom w:val="single" w:sz="4" w:space="0" w:color="auto"/>
                    <w:right w:val="single" w:sz="4" w:space="0" w:color="auto"/>
                  </w:tcBorders>
                  <w:shd w:val="clear" w:color="000000" w:fill="FFFFFF"/>
                  <w:noWrap/>
                  <w:vAlign w:val="center"/>
                  <w:hideMark/>
                </w:tcPr>
                <w:p w14:paraId="54CB46DF"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4.099,84 </w:t>
                  </w:r>
                </w:p>
              </w:tc>
              <w:tc>
                <w:tcPr>
                  <w:tcW w:w="1203" w:type="dxa"/>
                  <w:tcBorders>
                    <w:top w:val="nil"/>
                    <w:left w:val="nil"/>
                    <w:bottom w:val="single" w:sz="4" w:space="0" w:color="auto"/>
                    <w:right w:val="single" w:sz="4" w:space="0" w:color="auto"/>
                  </w:tcBorders>
                  <w:shd w:val="clear" w:color="000000" w:fill="FFFFFF"/>
                  <w:noWrap/>
                  <w:vAlign w:val="center"/>
                  <w:hideMark/>
                </w:tcPr>
                <w:p w14:paraId="156AB0AE"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4.099,84 </w:t>
                  </w:r>
                </w:p>
              </w:tc>
              <w:tc>
                <w:tcPr>
                  <w:tcW w:w="866" w:type="dxa"/>
                  <w:tcBorders>
                    <w:top w:val="nil"/>
                    <w:left w:val="nil"/>
                    <w:bottom w:val="single" w:sz="4" w:space="0" w:color="auto"/>
                    <w:right w:val="single" w:sz="8" w:space="0" w:color="auto"/>
                  </w:tcBorders>
                  <w:shd w:val="clear" w:color="auto" w:fill="auto"/>
                  <w:noWrap/>
                  <w:vAlign w:val="center"/>
                  <w:hideMark/>
                </w:tcPr>
                <w:p w14:paraId="3908CA9E" w14:textId="77777777" w:rsidR="004E63D8" w:rsidRPr="009E01EF" w:rsidRDefault="004E63D8" w:rsidP="00085C1D">
                  <w:pPr>
                    <w:jc w:val="right"/>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0,30%</w:t>
                  </w:r>
                </w:p>
              </w:tc>
            </w:tr>
            <w:tr w:rsidR="004E63D8" w:rsidRPr="009E01EF" w14:paraId="143E8538" w14:textId="77777777" w:rsidTr="00085C1D">
              <w:trPr>
                <w:trHeight w:val="510"/>
              </w:trPr>
              <w:tc>
                <w:tcPr>
                  <w:tcW w:w="1202" w:type="dxa"/>
                  <w:tcBorders>
                    <w:top w:val="nil"/>
                    <w:left w:val="single" w:sz="8" w:space="0" w:color="auto"/>
                    <w:bottom w:val="single" w:sz="4" w:space="0" w:color="auto"/>
                    <w:right w:val="single" w:sz="4" w:space="0" w:color="auto"/>
                  </w:tcBorders>
                  <w:shd w:val="clear" w:color="auto" w:fill="auto"/>
                  <w:vAlign w:val="center"/>
                  <w:hideMark/>
                </w:tcPr>
                <w:p w14:paraId="5F05F3FA"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11.16</w:t>
                  </w:r>
                </w:p>
              </w:tc>
              <w:tc>
                <w:tcPr>
                  <w:tcW w:w="742" w:type="dxa"/>
                  <w:tcBorders>
                    <w:top w:val="nil"/>
                    <w:left w:val="nil"/>
                    <w:bottom w:val="single" w:sz="4" w:space="0" w:color="auto"/>
                    <w:right w:val="single" w:sz="4" w:space="0" w:color="auto"/>
                  </w:tcBorders>
                  <w:shd w:val="clear" w:color="auto" w:fill="auto"/>
                  <w:noWrap/>
                  <w:vAlign w:val="center"/>
                  <w:hideMark/>
                </w:tcPr>
                <w:p w14:paraId="026DA2FA"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1661</w:t>
                  </w:r>
                </w:p>
              </w:tc>
              <w:tc>
                <w:tcPr>
                  <w:tcW w:w="759" w:type="dxa"/>
                  <w:tcBorders>
                    <w:top w:val="nil"/>
                    <w:left w:val="nil"/>
                    <w:bottom w:val="single" w:sz="4" w:space="0" w:color="auto"/>
                    <w:right w:val="single" w:sz="4" w:space="0" w:color="auto"/>
                  </w:tcBorders>
                  <w:shd w:val="clear" w:color="auto" w:fill="auto"/>
                  <w:noWrap/>
                  <w:vAlign w:val="center"/>
                  <w:hideMark/>
                </w:tcPr>
                <w:p w14:paraId="43120C8A"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ORSE</w:t>
                  </w:r>
                </w:p>
              </w:tc>
              <w:tc>
                <w:tcPr>
                  <w:tcW w:w="4682" w:type="dxa"/>
                  <w:tcBorders>
                    <w:top w:val="nil"/>
                    <w:left w:val="nil"/>
                    <w:bottom w:val="single" w:sz="4" w:space="0" w:color="auto"/>
                    <w:right w:val="single" w:sz="4" w:space="0" w:color="auto"/>
                  </w:tcBorders>
                  <w:shd w:val="clear" w:color="auto" w:fill="auto"/>
                  <w:vAlign w:val="center"/>
                  <w:hideMark/>
                </w:tcPr>
                <w:p w14:paraId="2677DB0F" w14:textId="77777777" w:rsidR="004E63D8" w:rsidRPr="009E01EF" w:rsidRDefault="004E63D8" w:rsidP="00085C1D">
                  <w:pPr>
                    <w:jc w:val="both"/>
                    <w:rPr>
                      <w:rFonts w:ascii="Times New Roman" w:eastAsia="Times New Roman" w:hAnsi="Times New Roman" w:cs="Times New Roman"/>
                      <w:sz w:val="24"/>
                      <w:szCs w:val="24"/>
                      <w:lang w:eastAsia="pt-BR"/>
                    </w:rPr>
                  </w:pPr>
                  <w:proofErr w:type="spellStart"/>
                  <w:r w:rsidRPr="009E01EF">
                    <w:rPr>
                      <w:rFonts w:ascii="Times New Roman" w:eastAsia="Times New Roman" w:hAnsi="Times New Roman" w:cs="Times New Roman"/>
                      <w:sz w:val="24"/>
                      <w:szCs w:val="24"/>
                      <w:lang w:eastAsia="pt-BR"/>
                    </w:rPr>
                    <w:t>Tê</w:t>
                  </w:r>
                  <w:proofErr w:type="spellEnd"/>
                  <w:r w:rsidRPr="009E01EF">
                    <w:rPr>
                      <w:rFonts w:ascii="Times New Roman" w:eastAsia="Times New Roman" w:hAnsi="Times New Roman" w:cs="Times New Roman"/>
                      <w:sz w:val="24"/>
                      <w:szCs w:val="24"/>
                      <w:lang w:eastAsia="pt-BR"/>
                    </w:rPr>
                    <w:t xml:space="preserve"> sanitário em </w:t>
                  </w:r>
                  <w:proofErr w:type="spellStart"/>
                  <w:r w:rsidRPr="009E01EF">
                    <w:rPr>
                      <w:rFonts w:ascii="Times New Roman" w:eastAsia="Times New Roman" w:hAnsi="Times New Roman" w:cs="Times New Roman"/>
                      <w:sz w:val="24"/>
                      <w:szCs w:val="24"/>
                      <w:lang w:eastAsia="pt-BR"/>
                    </w:rPr>
                    <w:t>pvc</w:t>
                  </w:r>
                  <w:proofErr w:type="spellEnd"/>
                  <w:r w:rsidRPr="009E01EF">
                    <w:rPr>
                      <w:rFonts w:ascii="Times New Roman" w:eastAsia="Times New Roman" w:hAnsi="Times New Roman" w:cs="Times New Roman"/>
                      <w:sz w:val="24"/>
                      <w:szCs w:val="24"/>
                      <w:lang w:eastAsia="pt-BR"/>
                    </w:rPr>
                    <w:t xml:space="preserve"> rígido c/ anéis, para esgoto primário, </w:t>
                  </w:r>
                  <w:proofErr w:type="spellStart"/>
                  <w:r w:rsidRPr="009E01EF">
                    <w:rPr>
                      <w:rFonts w:ascii="Times New Roman" w:eastAsia="Times New Roman" w:hAnsi="Times New Roman" w:cs="Times New Roman"/>
                      <w:sz w:val="24"/>
                      <w:szCs w:val="24"/>
                      <w:lang w:eastAsia="pt-BR"/>
                    </w:rPr>
                    <w:t>diâm</w:t>
                  </w:r>
                  <w:proofErr w:type="spellEnd"/>
                  <w:r w:rsidRPr="009E01EF">
                    <w:rPr>
                      <w:rFonts w:ascii="Times New Roman" w:eastAsia="Times New Roman" w:hAnsi="Times New Roman" w:cs="Times New Roman"/>
                      <w:sz w:val="24"/>
                      <w:szCs w:val="24"/>
                      <w:lang w:eastAsia="pt-BR"/>
                    </w:rPr>
                    <w:t xml:space="preserve"> =100 x 50mm</w:t>
                  </w:r>
                </w:p>
              </w:tc>
              <w:tc>
                <w:tcPr>
                  <w:tcW w:w="979" w:type="dxa"/>
                  <w:tcBorders>
                    <w:top w:val="nil"/>
                    <w:left w:val="nil"/>
                    <w:bottom w:val="single" w:sz="4" w:space="0" w:color="auto"/>
                    <w:right w:val="single" w:sz="4" w:space="0" w:color="auto"/>
                  </w:tcBorders>
                  <w:shd w:val="clear" w:color="000000" w:fill="FFFFFF"/>
                  <w:noWrap/>
                  <w:vAlign w:val="center"/>
                  <w:hideMark/>
                </w:tcPr>
                <w:p w14:paraId="5F1B9F85" w14:textId="77777777" w:rsidR="004E63D8" w:rsidRPr="009E01EF" w:rsidRDefault="004E63D8" w:rsidP="00085C1D">
                  <w:pPr>
                    <w:jc w:val="center"/>
                    <w:rPr>
                      <w:rFonts w:ascii="Times New Roman" w:eastAsia="Times New Roman" w:hAnsi="Times New Roman" w:cs="Times New Roman"/>
                      <w:sz w:val="24"/>
                      <w:szCs w:val="24"/>
                      <w:lang w:eastAsia="pt-BR"/>
                    </w:rPr>
                  </w:pPr>
                  <w:proofErr w:type="spellStart"/>
                  <w:r w:rsidRPr="009E01EF">
                    <w:rPr>
                      <w:rFonts w:ascii="Times New Roman" w:eastAsia="Times New Roman" w:hAnsi="Times New Roman" w:cs="Times New Roman"/>
                      <w:sz w:val="24"/>
                      <w:szCs w:val="24"/>
                      <w:lang w:eastAsia="pt-BR"/>
                    </w:rPr>
                    <w:t>un</w:t>
                  </w:r>
                  <w:proofErr w:type="spellEnd"/>
                  <w:r w:rsidRPr="009E01EF">
                    <w:rPr>
                      <w:rFonts w:ascii="Times New Roman" w:eastAsia="Times New Roman" w:hAnsi="Times New Roman" w:cs="Times New Roman"/>
                      <w:sz w:val="24"/>
                      <w:szCs w:val="24"/>
                      <w:lang w:eastAsia="pt-BR"/>
                    </w:rPr>
                    <w:t xml:space="preserve"> </w:t>
                  </w:r>
                </w:p>
              </w:tc>
              <w:tc>
                <w:tcPr>
                  <w:tcW w:w="516" w:type="dxa"/>
                  <w:tcBorders>
                    <w:top w:val="nil"/>
                    <w:left w:val="nil"/>
                    <w:bottom w:val="single" w:sz="4" w:space="0" w:color="auto"/>
                    <w:right w:val="single" w:sz="4" w:space="0" w:color="auto"/>
                  </w:tcBorders>
                  <w:shd w:val="clear" w:color="000000" w:fill="FFFFFF"/>
                  <w:noWrap/>
                  <w:vAlign w:val="center"/>
                  <w:hideMark/>
                </w:tcPr>
                <w:p w14:paraId="41C39FB0"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1,00 </w:t>
                  </w:r>
                </w:p>
              </w:tc>
              <w:tc>
                <w:tcPr>
                  <w:tcW w:w="1534" w:type="dxa"/>
                  <w:tcBorders>
                    <w:top w:val="nil"/>
                    <w:left w:val="nil"/>
                    <w:bottom w:val="single" w:sz="4" w:space="0" w:color="auto"/>
                    <w:right w:val="single" w:sz="4" w:space="0" w:color="auto"/>
                  </w:tcBorders>
                  <w:shd w:val="clear" w:color="000000" w:fill="FFFFFF"/>
                  <w:noWrap/>
                  <w:vAlign w:val="center"/>
                  <w:hideMark/>
                </w:tcPr>
                <w:p w14:paraId="08D1EBC6"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40,40 </w:t>
                  </w:r>
                </w:p>
              </w:tc>
              <w:tc>
                <w:tcPr>
                  <w:tcW w:w="1577" w:type="dxa"/>
                  <w:tcBorders>
                    <w:top w:val="nil"/>
                    <w:left w:val="nil"/>
                    <w:bottom w:val="single" w:sz="4" w:space="0" w:color="auto"/>
                    <w:right w:val="single" w:sz="4" w:space="0" w:color="auto"/>
                  </w:tcBorders>
                  <w:shd w:val="clear" w:color="000000" w:fill="FFFFFF"/>
                  <w:noWrap/>
                  <w:vAlign w:val="center"/>
                  <w:hideMark/>
                </w:tcPr>
                <w:p w14:paraId="784EAD52"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51,21 </w:t>
                  </w:r>
                </w:p>
              </w:tc>
              <w:tc>
                <w:tcPr>
                  <w:tcW w:w="1203" w:type="dxa"/>
                  <w:tcBorders>
                    <w:top w:val="nil"/>
                    <w:left w:val="nil"/>
                    <w:bottom w:val="single" w:sz="4" w:space="0" w:color="auto"/>
                    <w:right w:val="single" w:sz="4" w:space="0" w:color="auto"/>
                  </w:tcBorders>
                  <w:shd w:val="clear" w:color="000000" w:fill="FFFFFF"/>
                  <w:noWrap/>
                  <w:vAlign w:val="center"/>
                  <w:hideMark/>
                </w:tcPr>
                <w:p w14:paraId="7D5C0AF0"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51,21 </w:t>
                  </w:r>
                </w:p>
              </w:tc>
              <w:tc>
                <w:tcPr>
                  <w:tcW w:w="866" w:type="dxa"/>
                  <w:tcBorders>
                    <w:top w:val="nil"/>
                    <w:left w:val="nil"/>
                    <w:bottom w:val="single" w:sz="4" w:space="0" w:color="auto"/>
                    <w:right w:val="single" w:sz="8" w:space="0" w:color="auto"/>
                  </w:tcBorders>
                  <w:shd w:val="clear" w:color="auto" w:fill="auto"/>
                  <w:noWrap/>
                  <w:vAlign w:val="center"/>
                  <w:hideMark/>
                </w:tcPr>
                <w:p w14:paraId="4F1C859C" w14:textId="77777777" w:rsidR="004E63D8" w:rsidRPr="009E01EF" w:rsidRDefault="004E63D8" w:rsidP="00085C1D">
                  <w:pPr>
                    <w:jc w:val="right"/>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0,00%</w:t>
                  </w:r>
                </w:p>
              </w:tc>
            </w:tr>
            <w:tr w:rsidR="004E63D8" w:rsidRPr="009E01EF" w14:paraId="50D04186" w14:textId="77777777" w:rsidTr="00085C1D">
              <w:trPr>
                <w:trHeight w:val="690"/>
              </w:trPr>
              <w:tc>
                <w:tcPr>
                  <w:tcW w:w="1202" w:type="dxa"/>
                  <w:tcBorders>
                    <w:top w:val="nil"/>
                    <w:left w:val="single" w:sz="8" w:space="0" w:color="auto"/>
                    <w:bottom w:val="single" w:sz="4" w:space="0" w:color="auto"/>
                    <w:right w:val="single" w:sz="4" w:space="0" w:color="auto"/>
                  </w:tcBorders>
                  <w:shd w:val="clear" w:color="auto" w:fill="auto"/>
                  <w:vAlign w:val="center"/>
                  <w:hideMark/>
                </w:tcPr>
                <w:p w14:paraId="3D897D20"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11.17</w:t>
                  </w:r>
                </w:p>
              </w:tc>
              <w:tc>
                <w:tcPr>
                  <w:tcW w:w="742" w:type="dxa"/>
                  <w:tcBorders>
                    <w:top w:val="nil"/>
                    <w:left w:val="nil"/>
                    <w:bottom w:val="single" w:sz="4" w:space="0" w:color="auto"/>
                    <w:right w:val="single" w:sz="4" w:space="0" w:color="auto"/>
                  </w:tcBorders>
                  <w:shd w:val="clear" w:color="auto" w:fill="auto"/>
                  <w:noWrap/>
                  <w:vAlign w:val="center"/>
                  <w:hideMark/>
                </w:tcPr>
                <w:p w14:paraId="5E920EE9"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1525</w:t>
                  </w:r>
                </w:p>
              </w:tc>
              <w:tc>
                <w:tcPr>
                  <w:tcW w:w="759" w:type="dxa"/>
                  <w:tcBorders>
                    <w:top w:val="nil"/>
                    <w:left w:val="nil"/>
                    <w:bottom w:val="single" w:sz="4" w:space="0" w:color="auto"/>
                    <w:right w:val="single" w:sz="4" w:space="0" w:color="auto"/>
                  </w:tcBorders>
                  <w:shd w:val="clear" w:color="000000" w:fill="FFFFFF"/>
                  <w:noWrap/>
                  <w:vAlign w:val="center"/>
                  <w:hideMark/>
                </w:tcPr>
                <w:p w14:paraId="2452FC21"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ORSE</w:t>
                  </w:r>
                </w:p>
              </w:tc>
              <w:tc>
                <w:tcPr>
                  <w:tcW w:w="4682" w:type="dxa"/>
                  <w:tcBorders>
                    <w:top w:val="nil"/>
                    <w:left w:val="nil"/>
                    <w:bottom w:val="single" w:sz="4" w:space="0" w:color="auto"/>
                    <w:right w:val="single" w:sz="4" w:space="0" w:color="auto"/>
                  </w:tcBorders>
                  <w:shd w:val="clear" w:color="auto" w:fill="auto"/>
                  <w:vAlign w:val="center"/>
                  <w:hideMark/>
                </w:tcPr>
                <w:p w14:paraId="1E9F3EA7" w14:textId="77777777" w:rsidR="004E63D8" w:rsidRPr="009E01EF" w:rsidRDefault="004E63D8" w:rsidP="00085C1D">
                  <w:pPr>
                    <w:jc w:val="both"/>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 xml:space="preserve">Tubo </w:t>
                  </w:r>
                  <w:proofErr w:type="spellStart"/>
                  <w:r w:rsidRPr="009E01EF">
                    <w:rPr>
                      <w:rFonts w:ascii="Times New Roman" w:eastAsia="Times New Roman" w:hAnsi="Times New Roman" w:cs="Times New Roman"/>
                      <w:sz w:val="24"/>
                      <w:szCs w:val="24"/>
                      <w:lang w:eastAsia="pt-BR"/>
                    </w:rPr>
                    <w:t>pvc</w:t>
                  </w:r>
                  <w:proofErr w:type="spellEnd"/>
                  <w:r w:rsidRPr="009E01EF">
                    <w:rPr>
                      <w:rFonts w:ascii="Times New Roman" w:eastAsia="Times New Roman" w:hAnsi="Times New Roman" w:cs="Times New Roman"/>
                      <w:sz w:val="24"/>
                      <w:szCs w:val="24"/>
                      <w:lang w:eastAsia="pt-BR"/>
                    </w:rPr>
                    <w:t xml:space="preserve"> rígido soldável ponta e bolsa p/ esgoto predial, d = 50 mm</w:t>
                  </w:r>
                </w:p>
              </w:tc>
              <w:tc>
                <w:tcPr>
                  <w:tcW w:w="979" w:type="dxa"/>
                  <w:tcBorders>
                    <w:top w:val="nil"/>
                    <w:left w:val="nil"/>
                    <w:bottom w:val="single" w:sz="4" w:space="0" w:color="auto"/>
                    <w:right w:val="single" w:sz="4" w:space="0" w:color="auto"/>
                  </w:tcBorders>
                  <w:shd w:val="clear" w:color="000000" w:fill="FFFFFF"/>
                  <w:noWrap/>
                  <w:vAlign w:val="center"/>
                  <w:hideMark/>
                </w:tcPr>
                <w:p w14:paraId="5E335D24"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m</w:t>
                  </w:r>
                </w:p>
              </w:tc>
              <w:tc>
                <w:tcPr>
                  <w:tcW w:w="516" w:type="dxa"/>
                  <w:tcBorders>
                    <w:top w:val="nil"/>
                    <w:left w:val="nil"/>
                    <w:bottom w:val="single" w:sz="4" w:space="0" w:color="auto"/>
                    <w:right w:val="single" w:sz="4" w:space="0" w:color="auto"/>
                  </w:tcBorders>
                  <w:shd w:val="clear" w:color="000000" w:fill="FFFFFF"/>
                  <w:noWrap/>
                  <w:vAlign w:val="center"/>
                  <w:hideMark/>
                </w:tcPr>
                <w:p w14:paraId="73890B10"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3,00 </w:t>
                  </w:r>
                </w:p>
              </w:tc>
              <w:tc>
                <w:tcPr>
                  <w:tcW w:w="1534" w:type="dxa"/>
                  <w:tcBorders>
                    <w:top w:val="nil"/>
                    <w:left w:val="nil"/>
                    <w:bottom w:val="single" w:sz="4" w:space="0" w:color="auto"/>
                    <w:right w:val="single" w:sz="4" w:space="0" w:color="auto"/>
                  </w:tcBorders>
                  <w:shd w:val="clear" w:color="000000" w:fill="FFFFFF"/>
                  <w:noWrap/>
                  <w:vAlign w:val="center"/>
                  <w:hideMark/>
                </w:tcPr>
                <w:p w14:paraId="6B7A4E9C"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21,80 </w:t>
                  </w:r>
                </w:p>
              </w:tc>
              <w:tc>
                <w:tcPr>
                  <w:tcW w:w="1577" w:type="dxa"/>
                  <w:tcBorders>
                    <w:top w:val="nil"/>
                    <w:left w:val="nil"/>
                    <w:bottom w:val="single" w:sz="4" w:space="0" w:color="auto"/>
                    <w:right w:val="single" w:sz="4" w:space="0" w:color="auto"/>
                  </w:tcBorders>
                  <w:shd w:val="clear" w:color="000000" w:fill="FFFFFF"/>
                  <w:noWrap/>
                  <w:vAlign w:val="center"/>
                  <w:hideMark/>
                </w:tcPr>
                <w:p w14:paraId="4E26A2CB"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27,63 </w:t>
                  </w:r>
                </w:p>
              </w:tc>
              <w:tc>
                <w:tcPr>
                  <w:tcW w:w="1203" w:type="dxa"/>
                  <w:tcBorders>
                    <w:top w:val="nil"/>
                    <w:left w:val="nil"/>
                    <w:bottom w:val="single" w:sz="4" w:space="0" w:color="auto"/>
                    <w:right w:val="single" w:sz="4" w:space="0" w:color="auto"/>
                  </w:tcBorders>
                  <w:shd w:val="clear" w:color="000000" w:fill="FFFFFF"/>
                  <w:noWrap/>
                  <w:vAlign w:val="center"/>
                  <w:hideMark/>
                </w:tcPr>
                <w:p w14:paraId="3B4023C8"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82,89 </w:t>
                  </w:r>
                </w:p>
              </w:tc>
              <w:tc>
                <w:tcPr>
                  <w:tcW w:w="866" w:type="dxa"/>
                  <w:tcBorders>
                    <w:top w:val="nil"/>
                    <w:left w:val="nil"/>
                    <w:bottom w:val="single" w:sz="4" w:space="0" w:color="auto"/>
                    <w:right w:val="single" w:sz="8" w:space="0" w:color="auto"/>
                  </w:tcBorders>
                  <w:shd w:val="clear" w:color="auto" w:fill="auto"/>
                  <w:noWrap/>
                  <w:vAlign w:val="center"/>
                  <w:hideMark/>
                </w:tcPr>
                <w:p w14:paraId="26A987EC" w14:textId="77777777" w:rsidR="004E63D8" w:rsidRPr="009E01EF" w:rsidRDefault="004E63D8" w:rsidP="00085C1D">
                  <w:pPr>
                    <w:jc w:val="right"/>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0,01%</w:t>
                  </w:r>
                </w:p>
              </w:tc>
            </w:tr>
            <w:tr w:rsidR="004E63D8" w:rsidRPr="009E01EF" w14:paraId="54BAA30B" w14:textId="77777777" w:rsidTr="00085C1D">
              <w:trPr>
                <w:trHeight w:val="765"/>
              </w:trPr>
              <w:tc>
                <w:tcPr>
                  <w:tcW w:w="1202" w:type="dxa"/>
                  <w:tcBorders>
                    <w:top w:val="nil"/>
                    <w:left w:val="single" w:sz="8" w:space="0" w:color="auto"/>
                    <w:bottom w:val="single" w:sz="4" w:space="0" w:color="auto"/>
                    <w:right w:val="single" w:sz="4" w:space="0" w:color="auto"/>
                  </w:tcBorders>
                  <w:shd w:val="clear" w:color="auto" w:fill="auto"/>
                  <w:vAlign w:val="center"/>
                  <w:hideMark/>
                </w:tcPr>
                <w:p w14:paraId="606E94E2"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11.18</w:t>
                  </w:r>
                </w:p>
              </w:tc>
              <w:tc>
                <w:tcPr>
                  <w:tcW w:w="742" w:type="dxa"/>
                  <w:tcBorders>
                    <w:top w:val="nil"/>
                    <w:left w:val="nil"/>
                    <w:bottom w:val="single" w:sz="4" w:space="0" w:color="auto"/>
                    <w:right w:val="single" w:sz="4" w:space="0" w:color="auto"/>
                  </w:tcBorders>
                  <w:shd w:val="clear" w:color="auto" w:fill="auto"/>
                  <w:noWrap/>
                  <w:vAlign w:val="center"/>
                  <w:hideMark/>
                </w:tcPr>
                <w:p w14:paraId="0D528ED3"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89714</w:t>
                  </w:r>
                </w:p>
              </w:tc>
              <w:tc>
                <w:tcPr>
                  <w:tcW w:w="759" w:type="dxa"/>
                  <w:tcBorders>
                    <w:top w:val="nil"/>
                    <w:left w:val="nil"/>
                    <w:bottom w:val="single" w:sz="4" w:space="0" w:color="auto"/>
                    <w:right w:val="single" w:sz="4" w:space="0" w:color="auto"/>
                  </w:tcBorders>
                  <w:shd w:val="clear" w:color="auto" w:fill="auto"/>
                  <w:noWrap/>
                  <w:vAlign w:val="center"/>
                  <w:hideMark/>
                </w:tcPr>
                <w:p w14:paraId="333DFDA2"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SINAPI</w:t>
                  </w:r>
                </w:p>
              </w:tc>
              <w:tc>
                <w:tcPr>
                  <w:tcW w:w="4682" w:type="dxa"/>
                  <w:tcBorders>
                    <w:top w:val="nil"/>
                    <w:left w:val="nil"/>
                    <w:bottom w:val="single" w:sz="4" w:space="0" w:color="auto"/>
                    <w:right w:val="single" w:sz="4" w:space="0" w:color="auto"/>
                  </w:tcBorders>
                  <w:shd w:val="clear" w:color="auto" w:fill="auto"/>
                  <w:vAlign w:val="center"/>
                  <w:hideMark/>
                </w:tcPr>
                <w:p w14:paraId="6C38068B" w14:textId="77777777" w:rsidR="004E63D8" w:rsidRPr="009E01EF" w:rsidRDefault="004E63D8" w:rsidP="00085C1D">
                  <w:pPr>
                    <w:jc w:val="both"/>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TUBO PVC, SERIE NORMAL, ESGOTO PREDIAL, DN 100 MM, FORNECIDO E INSTALADO EM RAMAL DE DESCARGA OU RAMAL DE ESGOTO SANITÁRIO. AF_12/2014</w:t>
                  </w:r>
                </w:p>
              </w:tc>
              <w:tc>
                <w:tcPr>
                  <w:tcW w:w="979" w:type="dxa"/>
                  <w:tcBorders>
                    <w:top w:val="nil"/>
                    <w:left w:val="nil"/>
                    <w:bottom w:val="single" w:sz="4" w:space="0" w:color="auto"/>
                    <w:right w:val="single" w:sz="4" w:space="0" w:color="auto"/>
                  </w:tcBorders>
                  <w:shd w:val="clear" w:color="000000" w:fill="FFFFFF"/>
                  <w:noWrap/>
                  <w:vAlign w:val="center"/>
                  <w:hideMark/>
                </w:tcPr>
                <w:p w14:paraId="3C5FE268"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m</w:t>
                  </w:r>
                </w:p>
              </w:tc>
              <w:tc>
                <w:tcPr>
                  <w:tcW w:w="516" w:type="dxa"/>
                  <w:tcBorders>
                    <w:top w:val="nil"/>
                    <w:left w:val="nil"/>
                    <w:bottom w:val="single" w:sz="4" w:space="0" w:color="auto"/>
                    <w:right w:val="single" w:sz="4" w:space="0" w:color="auto"/>
                  </w:tcBorders>
                  <w:shd w:val="clear" w:color="000000" w:fill="FFFFFF"/>
                  <w:noWrap/>
                  <w:vAlign w:val="center"/>
                  <w:hideMark/>
                </w:tcPr>
                <w:p w14:paraId="457D7670"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35,00 </w:t>
                  </w:r>
                </w:p>
              </w:tc>
              <w:tc>
                <w:tcPr>
                  <w:tcW w:w="1534" w:type="dxa"/>
                  <w:tcBorders>
                    <w:top w:val="nil"/>
                    <w:left w:val="nil"/>
                    <w:bottom w:val="single" w:sz="4" w:space="0" w:color="auto"/>
                    <w:right w:val="single" w:sz="4" w:space="0" w:color="auto"/>
                  </w:tcBorders>
                  <w:shd w:val="clear" w:color="000000" w:fill="FFFFFF"/>
                  <w:noWrap/>
                  <w:vAlign w:val="center"/>
                  <w:hideMark/>
                </w:tcPr>
                <w:p w14:paraId="79358B8A"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34,20 </w:t>
                  </w:r>
                </w:p>
              </w:tc>
              <w:tc>
                <w:tcPr>
                  <w:tcW w:w="1577" w:type="dxa"/>
                  <w:tcBorders>
                    <w:top w:val="nil"/>
                    <w:left w:val="nil"/>
                    <w:bottom w:val="single" w:sz="4" w:space="0" w:color="auto"/>
                    <w:right w:val="single" w:sz="4" w:space="0" w:color="auto"/>
                  </w:tcBorders>
                  <w:shd w:val="clear" w:color="000000" w:fill="FFFFFF"/>
                  <w:noWrap/>
                  <w:vAlign w:val="center"/>
                  <w:hideMark/>
                </w:tcPr>
                <w:p w14:paraId="163719B5"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43,35 </w:t>
                  </w:r>
                </w:p>
              </w:tc>
              <w:tc>
                <w:tcPr>
                  <w:tcW w:w="1203" w:type="dxa"/>
                  <w:tcBorders>
                    <w:top w:val="nil"/>
                    <w:left w:val="nil"/>
                    <w:bottom w:val="single" w:sz="4" w:space="0" w:color="auto"/>
                    <w:right w:val="single" w:sz="4" w:space="0" w:color="auto"/>
                  </w:tcBorders>
                  <w:shd w:val="clear" w:color="000000" w:fill="FFFFFF"/>
                  <w:noWrap/>
                  <w:vAlign w:val="center"/>
                  <w:hideMark/>
                </w:tcPr>
                <w:p w14:paraId="5AE1EFDF"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1.517,20 </w:t>
                  </w:r>
                </w:p>
              </w:tc>
              <w:tc>
                <w:tcPr>
                  <w:tcW w:w="866" w:type="dxa"/>
                  <w:tcBorders>
                    <w:top w:val="nil"/>
                    <w:left w:val="nil"/>
                    <w:bottom w:val="single" w:sz="4" w:space="0" w:color="auto"/>
                    <w:right w:val="single" w:sz="8" w:space="0" w:color="auto"/>
                  </w:tcBorders>
                  <w:shd w:val="clear" w:color="auto" w:fill="auto"/>
                  <w:noWrap/>
                  <w:vAlign w:val="center"/>
                  <w:hideMark/>
                </w:tcPr>
                <w:p w14:paraId="28BC23EA" w14:textId="77777777" w:rsidR="004E63D8" w:rsidRPr="009E01EF" w:rsidRDefault="004E63D8" w:rsidP="00085C1D">
                  <w:pPr>
                    <w:jc w:val="right"/>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0,11%</w:t>
                  </w:r>
                </w:p>
              </w:tc>
            </w:tr>
            <w:tr w:rsidR="004E63D8" w:rsidRPr="009E01EF" w14:paraId="41B5AF29" w14:textId="77777777" w:rsidTr="00085C1D">
              <w:trPr>
                <w:trHeight w:val="765"/>
              </w:trPr>
              <w:tc>
                <w:tcPr>
                  <w:tcW w:w="1202" w:type="dxa"/>
                  <w:tcBorders>
                    <w:top w:val="nil"/>
                    <w:left w:val="single" w:sz="8" w:space="0" w:color="auto"/>
                    <w:bottom w:val="single" w:sz="4" w:space="0" w:color="auto"/>
                    <w:right w:val="single" w:sz="4" w:space="0" w:color="auto"/>
                  </w:tcBorders>
                  <w:shd w:val="clear" w:color="auto" w:fill="auto"/>
                  <w:vAlign w:val="center"/>
                  <w:hideMark/>
                </w:tcPr>
                <w:p w14:paraId="170DD170"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11.19</w:t>
                  </w:r>
                </w:p>
              </w:tc>
              <w:tc>
                <w:tcPr>
                  <w:tcW w:w="742" w:type="dxa"/>
                  <w:tcBorders>
                    <w:top w:val="nil"/>
                    <w:left w:val="nil"/>
                    <w:bottom w:val="single" w:sz="4" w:space="0" w:color="auto"/>
                    <w:right w:val="single" w:sz="4" w:space="0" w:color="auto"/>
                  </w:tcBorders>
                  <w:shd w:val="clear" w:color="auto" w:fill="auto"/>
                  <w:noWrap/>
                  <w:vAlign w:val="center"/>
                  <w:hideMark/>
                </w:tcPr>
                <w:p w14:paraId="08287382"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89711</w:t>
                  </w:r>
                </w:p>
              </w:tc>
              <w:tc>
                <w:tcPr>
                  <w:tcW w:w="759" w:type="dxa"/>
                  <w:tcBorders>
                    <w:top w:val="nil"/>
                    <w:left w:val="nil"/>
                    <w:bottom w:val="single" w:sz="4" w:space="0" w:color="auto"/>
                    <w:right w:val="single" w:sz="4" w:space="0" w:color="auto"/>
                  </w:tcBorders>
                  <w:shd w:val="clear" w:color="auto" w:fill="auto"/>
                  <w:noWrap/>
                  <w:vAlign w:val="center"/>
                  <w:hideMark/>
                </w:tcPr>
                <w:p w14:paraId="12E3F016"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SINAPI</w:t>
                  </w:r>
                </w:p>
              </w:tc>
              <w:tc>
                <w:tcPr>
                  <w:tcW w:w="4682" w:type="dxa"/>
                  <w:tcBorders>
                    <w:top w:val="nil"/>
                    <w:left w:val="nil"/>
                    <w:bottom w:val="single" w:sz="4" w:space="0" w:color="auto"/>
                    <w:right w:val="single" w:sz="4" w:space="0" w:color="auto"/>
                  </w:tcBorders>
                  <w:shd w:val="clear" w:color="auto" w:fill="auto"/>
                  <w:vAlign w:val="center"/>
                  <w:hideMark/>
                </w:tcPr>
                <w:p w14:paraId="4D7E35C3" w14:textId="77777777" w:rsidR="004E63D8" w:rsidRPr="009E01EF" w:rsidRDefault="004E63D8" w:rsidP="00085C1D">
                  <w:pPr>
                    <w:jc w:val="both"/>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TUBO PVC, SERIE NORMAL, ESGOTO PREDIAL, DN 40 MM, FORNECIDO E INSTALADO EM RAMAL DE DESCARGA OU RAMAL DE ESGOTO SANITÁRIO. AF_12/20</w:t>
                  </w:r>
                </w:p>
              </w:tc>
              <w:tc>
                <w:tcPr>
                  <w:tcW w:w="979" w:type="dxa"/>
                  <w:tcBorders>
                    <w:top w:val="nil"/>
                    <w:left w:val="nil"/>
                    <w:bottom w:val="single" w:sz="4" w:space="0" w:color="auto"/>
                    <w:right w:val="single" w:sz="4" w:space="0" w:color="auto"/>
                  </w:tcBorders>
                  <w:shd w:val="clear" w:color="000000" w:fill="FFFFFF"/>
                  <w:noWrap/>
                  <w:vAlign w:val="center"/>
                  <w:hideMark/>
                </w:tcPr>
                <w:p w14:paraId="7DE15566"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m</w:t>
                  </w:r>
                </w:p>
              </w:tc>
              <w:tc>
                <w:tcPr>
                  <w:tcW w:w="516" w:type="dxa"/>
                  <w:tcBorders>
                    <w:top w:val="nil"/>
                    <w:left w:val="nil"/>
                    <w:bottom w:val="single" w:sz="4" w:space="0" w:color="auto"/>
                    <w:right w:val="single" w:sz="4" w:space="0" w:color="auto"/>
                  </w:tcBorders>
                  <w:shd w:val="clear" w:color="000000" w:fill="FFFFFF"/>
                  <w:noWrap/>
                  <w:vAlign w:val="center"/>
                  <w:hideMark/>
                </w:tcPr>
                <w:p w14:paraId="489628E8"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20,00 </w:t>
                  </w:r>
                </w:p>
              </w:tc>
              <w:tc>
                <w:tcPr>
                  <w:tcW w:w="1534" w:type="dxa"/>
                  <w:tcBorders>
                    <w:top w:val="nil"/>
                    <w:left w:val="nil"/>
                    <w:bottom w:val="single" w:sz="4" w:space="0" w:color="auto"/>
                    <w:right w:val="single" w:sz="4" w:space="0" w:color="auto"/>
                  </w:tcBorders>
                  <w:shd w:val="clear" w:color="000000" w:fill="FFFFFF"/>
                  <w:noWrap/>
                  <w:vAlign w:val="center"/>
                  <w:hideMark/>
                </w:tcPr>
                <w:p w14:paraId="43AC3A0D"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19,83 </w:t>
                  </w:r>
                </w:p>
              </w:tc>
              <w:tc>
                <w:tcPr>
                  <w:tcW w:w="1577" w:type="dxa"/>
                  <w:tcBorders>
                    <w:top w:val="nil"/>
                    <w:left w:val="nil"/>
                    <w:bottom w:val="single" w:sz="4" w:space="0" w:color="auto"/>
                    <w:right w:val="single" w:sz="4" w:space="0" w:color="auto"/>
                  </w:tcBorders>
                  <w:shd w:val="clear" w:color="000000" w:fill="FFFFFF"/>
                  <w:noWrap/>
                  <w:vAlign w:val="center"/>
                  <w:hideMark/>
                </w:tcPr>
                <w:p w14:paraId="413BE288"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25,13 </w:t>
                  </w:r>
                </w:p>
              </w:tc>
              <w:tc>
                <w:tcPr>
                  <w:tcW w:w="1203" w:type="dxa"/>
                  <w:tcBorders>
                    <w:top w:val="nil"/>
                    <w:left w:val="nil"/>
                    <w:bottom w:val="single" w:sz="4" w:space="0" w:color="auto"/>
                    <w:right w:val="single" w:sz="4" w:space="0" w:color="auto"/>
                  </w:tcBorders>
                  <w:shd w:val="clear" w:color="000000" w:fill="FFFFFF"/>
                  <w:noWrap/>
                  <w:vAlign w:val="center"/>
                  <w:hideMark/>
                </w:tcPr>
                <w:p w14:paraId="316E6522"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502,69 </w:t>
                  </w:r>
                </w:p>
              </w:tc>
              <w:tc>
                <w:tcPr>
                  <w:tcW w:w="866" w:type="dxa"/>
                  <w:tcBorders>
                    <w:top w:val="nil"/>
                    <w:left w:val="nil"/>
                    <w:bottom w:val="single" w:sz="4" w:space="0" w:color="auto"/>
                    <w:right w:val="single" w:sz="8" w:space="0" w:color="auto"/>
                  </w:tcBorders>
                  <w:shd w:val="clear" w:color="auto" w:fill="auto"/>
                  <w:noWrap/>
                  <w:vAlign w:val="center"/>
                  <w:hideMark/>
                </w:tcPr>
                <w:p w14:paraId="732A8824" w14:textId="77777777" w:rsidR="004E63D8" w:rsidRPr="009E01EF" w:rsidRDefault="004E63D8" w:rsidP="00085C1D">
                  <w:pPr>
                    <w:jc w:val="right"/>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0,04%</w:t>
                  </w:r>
                </w:p>
              </w:tc>
            </w:tr>
            <w:tr w:rsidR="004E63D8" w:rsidRPr="009E01EF" w14:paraId="55A7FE87" w14:textId="77777777" w:rsidTr="00085C1D">
              <w:trPr>
                <w:trHeight w:val="765"/>
              </w:trPr>
              <w:tc>
                <w:tcPr>
                  <w:tcW w:w="1202" w:type="dxa"/>
                  <w:tcBorders>
                    <w:top w:val="nil"/>
                    <w:left w:val="single" w:sz="8" w:space="0" w:color="auto"/>
                    <w:bottom w:val="single" w:sz="4" w:space="0" w:color="auto"/>
                    <w:right w:val="single" w:sz="4" w:space="0" w:color="auto"/>
                  </w:tcBorders>
                  <w:shd w:val="clear" w:color="auto" w:fill="auto"/>
                  <w:vAlign w:val="center"/>
                  <w:hideMark/>
                </w:tcPr>
                <w:p w14:paraId="720D88E4"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11.20</w:t>
                  </w:r>
                </w:p>
              </w:tc>
              <w:tc>
                <w:tcPr>
                  <w:tcW w:w="742" w:type="dxa"/>
                  <w:tcBorders>
                    <w:top w:val="nil"/>
                    <w:left w:val="nil"/>
                    <w:bottom w:val="single" w:sz="4" w:space="0" w:color="auto"/>
                    <w:right w:val="single" w:sz="4" w:space="0" w:color="auto"/>
                  </w:tcBorders>
                  <w:shd w:val="clear" w:color="auto" w:fill="auto"/>
                  <w:noWrap/>
                  <w:vAlign w:val="center"/>
                  <w:hideMark/>
                </w:tcPr>
                <w:p w14:paraId="0C497A3C"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89712</w:t>
                  </w:r>
                </w:p>
              </w:tc>
              <w:tc>
                <w:tcPr>
                  <w:tcW w:w="759" w:type="dxa"/>
                  <w:tcBorders>
                    <w:top w:val="nil"/>
                    <w:left w:val="nil"/>
                    <w:bottom w:val="single" w:sz="4" w:space="0" w:color="auto"/>
                    <w:right w:val="single" w:sz="4" w:space="0" w:color="auto"/>
                  </w:tcBorders>
                  <w:shd w:val="clear" w:color="000000" w:fill="FFFFFF"/>
                  <w:noWrap/>
                  <w:vAlign w:val="center"/>
                  <w:hideMark/>
                </w:tcPr>
                <w:p w14:paraId="79E2F662"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SINAPI</w:t>
                  </w:r>
                </w:p>
              </w:tc>
              <w:tc>
                <w:tcPr>
                  <w:tcW w:w="4682" w:type="dxa"/>
                  <w:tcBorders>
                    <w:top w:val="nil"/>
                    <w:left w:val="nil"/>
                    <w:bottom w:val="single" w:sz="4" w:space="0" w:color="auto"/>
                    <w:right w:val="single" w:sz="4" w:space="0" w:color="auto"/>
                  </w:tcBorders>
                  <w:shd w:val="clear" w:color="auto" w:fill="auto"/>
                  <w:vAlign w:val="center"/>
                  <w:hideMark/>
                </w:tcPr>
                <w:p w14:paraId="1312FC59" w14:textId="77777777" w:rsidR="004E63D8" w:rsidRPr="009E01EF" w:rsidRDefault="004E63D8" w:rsidP="00085C1D">
                  <w:pPr>
                    <w:jc w:val="both"/>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TUBO PVC, SERIE NORMAL, ESGOTO PREDIAL, DN 50 MM, FORNECIDO E INSTALADO EM RAMAL DE DESCARGA OU RAMAL DE ESGOTO SANITÁRIO. AF_12/2014</w:t>
                  </w:r>
                </w:p>
              </w:tc>
              <w:tc>
                <w:tcPr>
                  <w:tcW w:w="979" w:type="dxa"/>
                  <w:tcBorders>
                    <w:top w:val="nil"/>
                    <w:left w:val="nil"/>
                    <w:bottom w:val="single" w:sz="4" w:space="0" w:color="auto"/>
                    <w:right w:val="single" w:sz="4" w:space="0" w:color="auto"/>
                  </w:tcBorders>
                  <w:shd w:val="clear" w:color="000000" w:fill="FFFFFF"/>
                  <w:noWrap/>
                  <w:vAlign w:val="center"/>
                  <w:hideMark/>
                </w:tcPr>
                <w:p w14:paraId="5A67A7CA"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m</w:t>
                  </w:r>
                </w:p>
              </w:tc>
              <w:tc>
                <w:tcPr>
                  <w:tcW w:w="516" w:type="dxa"/>
                  <w:tcBorders>
                    <w:top w:val="nil"/>
                    <w:left w:val="nil"/>
                    <w:bottom w:val="single" w:sz="4" w:space="0" w:color="auto"/>
                    <w:right w:val="single" w:sz="4" w:space="0" w:color="auto"/>
                  </w:tcBorders>
                  <w:shd w:val="clear" w:color="000000" w:fill="FFFFFF"/>
                  <w:noWrap/>
                  <w:vAlign w:val="center"/>
                  <w:hideMark/>
                </w:tcPr>
                <w:p w14:paraId="559CD8D5"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17,00 </w:t>
                  </w:r>
                </w:p>
              </w:tc>
              <w:tc>
                <w:tcPr>
                  <w:tcW w:w="1534" w:type="dxa"/>
                  <w:tcBorders>
                    <w:top w:val="nil"/>
                    <w:left w:val="nil"/>
                    <w:bottom w:val="single" w:sz="4" w:space="0" w:color="auto"/>
                    <w:right w:val="single" w:sz="4" w:space="0" w:color="auto"/>
                  </w:tcBorders>
                  <w:shd w:val="clear" w:color="000000" w:fill="FFFFFF"/>
                  <w:noWrap/>
                  <w:vAlign w:val="center"/>
                  <w:hideMark/>
                </w:tcPr>
                <w:p w14:paraId="7D374528"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24,54 </w:t>
                  </w:r>
                </w:p>
              </w:tc>
              <w:tc>
                <w:tcPr>
                  <w:tcW w:w="1577" w:type="dxa"/>
                  <w:tcBorders>
                    <w:top w:val="nil"/>
                    <w:left w:val="nil"/>
                    <w:bottom w:val="single" w:sz="4" w:space="0" w:color="auto"/>
                    <w:right w:val="single" w:sz="4" w:space="0" w:color="auto"/>
                  </w:tcBorders>
                  <w:shd w:val="clear" w:color="000000" w:fill="FFFFFF"/>
                  <w:noWrap/>
                  <w:vAlign w:val="center"/>
                  <w:hideMark/>
                </w:tcPr>
                <w:p w14:paraId="4C65114E"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31,10 </w:t>
                  </w:r>
                </w:p>
              </w:tc>
              <w:tc>
                <w:tcPr>
                  <w:tcW w:w="1203" w:type="dxa"/>
                  <w:tcBorders>
                    <w:top w:val="nil"/>
                    <w:left w:val="nil"/>
                    <w:bottom w:val="single" w:sz="4" w:space="0" w:color="auto"/>
                    <w:right w:val="single" w:sz="4" w:space="0" w:color="auto"/>
                  </w:tcBorders>
                  <w:shd w:val="clear" w:color="000000" w:fill="FFFFFF"/>
                  <w:noWrap/>
                  <w:vAlign w:val="center"/>
                  <w:hideMark/>
                </w:tcPr>
                <w:p w14:paraId="5C55CE40"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528,78 </w:t>
                  </w:r>
                </w:p>
              </w:tc>
              <w:tc>
                <w:tcPr>
                  <w:tcW w:w="866" w:type="dxa"/>
                  <w:tcBorders>
                    <w:top w:val="nil"/>
                    <w:left w:val="nil"/>
                    <w:bottom w:val="single" w:sz="4" w:space="0" w:color="auto"/>
                    <w:right w:val="single" w:sz="8" w:space="0" w:color="auto"/>
                  </w:tcBorders>
                  <w:shd w:val="clear" w:color="auto" w:fill="auto"/>
                  <w:noWrap/>
                  <w:vAlign w:val="center"/>
                  <w:hideMark/>
                </w:tcPr>
                <w:p w14:paraId="62D6632F" w14:textId="77777777" w:rsidR="004E63D8" w:rsidRPr="009E01EF" w:rsidRDefault="004E63D8" w:rsidP="00085C1D">
                  <w:pPr>
                    <w:jc w:val="right"/>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0,04%</w:t>
                  </w:r>
                </w:p>
              </w:tc>
            </w:tr>
            <w:tr w:rsidR="004E63D8" w:rsidRPr="009E01EF" w14:paraId="1B82721F" w14:textId="77777777" w:rsidTr="00085C1D">
              <w:trPr>
                <w:trHeight w:val="510"/>
              </w:trPr>
              <w:tc>
                <w:tcPr>
                  <w:tcW w:w="1202" w:type="dxa"/>
                  <w:tcBorders>
                    <w:top w:val="nil"/>
                    <w:left w:val="single" w:sz="8" w:space="0" w:color="auto"/>
                    <w:bottom w:val="single" w:sz="4" w:space="0" w:color="auto"/>
                    <w:right w:val="single" w:sz="4" w:space="0" w:color="auto"/>
                  </w:tcBorders>
                  <w:shd w:val="clear" w:color="auto" w:fill="auto"/>
                  <w:vAlign w:val="center"/>
                  <w:hideMark/>
                </w:tcPr>
                <w:p w14:paraId="28DC75EF"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lastRenderedPageBreak/>
                    <w:t>11.21</w:t>
                  </w:r>
                </w:p>
              </w:tc>
              <w:tc>
                <w:tcPr>
                  <w:tcW w:w="742" w:type="dxa"/>
                  <w:tcBorders>
                    <w:top w:val="nil"/>
                    <w:left w:val="nil"/>
                    <w:bottom w:val="single" w:sz="4" w:space="0" w:color="auto"/>
                    <w:right w:val="single" w:sz="4" w:space="0" w:color="auto"/>
                  </w:tcBorders>
                  <w:shd w:val="clear" w:color="auto" w:fill="auto"/>
                  <w:noWrap/>
                  <w:vAlign w:val="center"/>
                  <w:hideMark/>
                </w:tcPr>
                <w:p w14:paraId="2CA51317"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86879</w:t>
                  </w:r>
                </w:p>
              </w:tc>
              <w:tc>
                <w:tcPr>
                  <w:tcW w:w="759" w:type="dxa"/>
                  <w:tcBorders>
                    <w:top w:val="nil"/>
                    <w:left w:val="nil"/>
                    <w:bottom w:val="single" w:sz="4" w:space="0" w:color="auto"/>
                    <w:right w:val="single" w:sz="4" w:space="0" w:color="auto"/>
                  </w:tcBorders>
                  <w:shd w:val="clear" w:color="auto" w:fill="auto"/>
                  <w:noWrap/>
                  <w:vAlign w:val="center"/>
                  <w:hideMark/>
                </w:tcPr>
                <w:p w14:paraId="53DA14D9"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SINAPI</w:t>
                  </w:r>
                </w:p>
              </w:tc>
              <w:tc>
                <w:tcPr>
                  <w:tcW w:w="4682" w:type="dxa"/>
                  <w:tcBorders>
                    <w:top w:val="nil"/>
                    <w:left w:val="nil"/>
                    <w:bottom w:val="single" w:sz="4" w:space="0" w:color="auto"/>
                    <w:right w:val="single" w:sz="4" w:space="0" w:color="auto"/>
                  </w:tcBorders>
                  <w:shd w:val="clear" w:color="auto" w:fill="auto"/>
                  <w:vAlign w:val="center"/>
                  <w:hideMark/>
                </w:tcPr>
                <w:p w14:paraId="705EAB36" w14:textId="77777777" w:rsidR="004E63D8" w:rsidRPr="009E01EF" w:rsidRDefault="004E63D8" w:rsidP="00085C1D">
                  <w:pPr>
                    <w:jc w:val="both"/>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VÁLVULA EM PLÁSTICO 1 PARA PIA, TANQUE OU LAVATÓRIO, COM OU SEM LADRÃO - FORNECIMENTO E INSTALAÇÃO. AF_01/2020</w:t>
                  </w:r>
                </w:p>
              </w:tc>
              <w:tc>
                <w:tcPr>
                  <w:tcW w:w="979" w:type="dxa"/>
                  <w:tcBorders>
                    <w:top w:val="nil"/>
                    <w:left w:val="nil"/>
                    <w:bottom w:val="single" w:sz="4" w:space="0" w:color="auto"/>
                    <w:right w:val="single" w:sz="4" w:space="0" w:color="auto"/>
                  </w:tcBorders>
                  <w:shd w:val="clear" w:color="000000" w:fill="FFFFFF"/>
                  <w:noWrap/>
                  <w:vAlign w:val="center"/>
                  <w:hideMark/>
                </w:tcPr>
                <w:p w14:paraId="7ADB2369" w14:textId="77777777" w:rsidR="004E63D8" w:rsidRPr="009E01EF" w:rsidRDefault="004E63D8" w:rsidP="00085C1D">
                  <w:pPr>
                    <w:jc w:val="center"/>
                    <w:rPr>
                      <w:rFonts w:ascii="Times New Roman" w:eastAsia="Times New Roman" w:hAnsi="Times New Roman" w:cs="Times New Roman"/>
                      <w:sz w:val="24"/>
                      <w:szCs w:val="24"/>
                      <w:lang w:eastAsia="pt-BR"/>
                    </w:rPr>
                  </w:pPr>
                  <w:proofErr w:type="spellStart"/>
                  <w:r w:rsidRPr="009E01EF">
                    <w:rPr>
                      <w:rFonts w:ascii="Times New Roman" w:eastAsia="Times New Roman" w:hAnsi="Times New Roman" w:cs="Times New Roman"/>
                      <w:sz w:val="24"/>
                      <w:szCs w:val="24"/>
                      <w:lang w:eastAsia="pt-BR"/>
                    </w:rPr>
                    <w:t>un</w:t>
                  </w:r>
                  <w:proofErr w:type="spellEnd"/>
                  <w:r w:rsidRPr="009E01EF">
                    <w:rPr>
                      <w:rFonts w:ascii="Times New Roman" w:eastAsia="Times New Roman" w:hAnsi="Times New Roman" w:cs="Times New Roman"/>
                      <w:sz w:val="24"/>
                      <w:szCs w:val="24"/>
                      <w:lang w:eastAsia="pt-BR"/>
                    </w:rPr>
                    <w:t xml:space="preserve"> </w:t>
                  </w:r>
                </w:p>
              </w:tc>
              <w:tc>
                <w:tcPr>
                  <w:tcW w:w="516" w:type="dxa"/>
                  <w:tcBorders>
                    <w:top w:val="nil"/>
                    <w:left w:val="nil"/>
                    <w:bottom w:val="single" w:sz="4" w:space="0" w:color="auto"/>
                    <w:right w:val="single" w:sz="4" w:space="0" w:color="auto"/>
                  </w:tcBorders>
                  <w:shd w:val="clear" w:color="000000" w:fill="FFFFFF"/>
                  <w:noWrap/>
                  <w:vAlign w:val="center"/>
                  <w:hideMark/>
                </w:tcPr>
                <w:p w14:paraId="43EA6975"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9,00 </w:t>
                  </w:r>
                </w:p>
              </w:tc>
              <w:tc>
                <w:tcPr>
                  <w:tcW w:w="1534" w:type="dxa"/>
                  <w:tcBorders>
                    <w:top w:val="nil"/>
                    <w:left w:val="nil"/>
                    <w:bottom w:val="single" w:sz="4" w:space="0" w:color="auto"/>
                    <w:right w:val="single" w:sz="4" w:space="0" w:color="auto"/>
                  </w:tcBorders>
                  <w:shd w:val="clear" w:color="000000" w:fill="FFFFFF"/>
                  <w:noWrap/>
                  <w:vAlign w:val="center"/>
                  <w:hideMark/>
                </w:tcPr>
                <w:p w14:paraId="12DC8027"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9,06 </w:t>
                  </w:r>
                </w:p>
              </w:tc>
              <w:tc>
                <w:tcPr>
                  <w:tcW w:w="1577" w:type="dxa"/>
                  <w:tcBorders>
                    <w:top w:val="nil"/>
                    <w:left w:val="nil"/>
                    <w:bottom w:val="single" w:sz="4" w:space="0" w:color="auto"/>
                    <w:right w:val="single" w:sz="4" w:space="0" w:color="auto"/>
                  </w:tcBorders>
                  <w:shd w:val="clear" w:color="000000" w:fill="FFFFFF"/>
                  <w:noWrap/>
                  <w:vAlign w:val="center"/>
                  <w:hideMark/>
                </w:tcPr>
                <w:p w14:paraId="302D190F"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11,48 </w:t>
                  </w:r>
                </w:p>
              </w:tc>
              <w:tc>
                <w:tcPr>
                  <w:tcW w:w="1203" w:type="dxa"/>
                  <w:tcBorders>
                    <w:top w:val="nil"/>
                    <w:left w:val="nil"/>
                    <w:bottom w:val="single" w:sz="4" w:space="0" w:color="auto"/>
                    <w:right w:val="single" w:sz="4" w:space="0" w:color="auto"/>
                  </w:tcBorders>
                  <w:shd w:val="clear" w:color="000000" w:fill="FFFFFF"/>
                  <w:noWrap/>
                  <w:vAlign w:val="center"/>
                  <w:hideMark/>
                </w:tcPr>
                <w:p w14:paraId="4D271377"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103,35 </w:t>
                  </w:r>
                </w:p>
              </w:tc>
              <w:tc>
                <w:tcPr>
                  <w:tcW w:w="866" w:type="dxa"/>
                  <w:tcBorders>
                    <w:top w:val="nil"/>
                    <w:left w:val="nil"/>
                    <w:bottom w:val="single" w:sz="4" w:space="0" w:color="auto"/>
                    <w:right w:val="single" w:sz="8" w:space="0" w:color="auto"/>
                  </w:tcBorders>
                  <w:shd w:val="clear" w:color="auto" w:fill="auto"/>
                  <w:noWrap/>
                  <w:vAlign w:val="center"/>
                  <w:hideMark/>
                </w:tcPr>
                <w:p w14:paraId="6F228CDA" w14:textId="77777777" w:rsidR="004E63D8" w:rsidRPr="009E01EF" w:rsidRDefault="004E63D8" w:rsidP="00085C1D">
                  <w:pPr>
                    <w:jc w:val="right"/>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0,01%</w:t>
                  </w:r>
                </w:p>
              </w:tc>
            </w:tr>
            <w:tr w:rsidR="004E63D8" w:rsidRPr="009E01EF" w14:paraId="33BC608D" w14:textId="77777777" w:rsidTr="00085C1D">
              <w:trPr>
                <w:trHeight w:val="255"/>
              </w:trPr>
              <w:tc>
                <w:tcPr>
                  <w:tcW w:w="1202" w:type="dxa"/>
                  <w:tcBorders>
                    <w:top w:val="nil"/>
                    <w:left w:val="single" w:sz="8" w:space="0" w:color="auto"/>
                    <w:bottom w:val="nil"/>
                    <w:right w:val="nil"/>
                  </w:tcBorders>
                  <w:shd w:val="clear" w:color="auto" w:fill="auto"/>
                  <w:vAlign w:val="center"/>
                  <w:hideMark/>
                </w:tcPr>
                <w:p w14:paraId="7660CA87"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 </w:t>
                  </w:r>
                </w:p>
              </w:tc>
              <w:tc>
                <w:tcPr>
                  <w:tcW w:w="742" w:type="dxa"/>
                  <w:tcBorders>
                    <w:top w:val="nil"/>
                    <w:left w:val="nil"/>
                    <w:bottom w:val="nil"/>
                    <w:right w:val="nil"/>
                  </w:tcBorders>
                  <w:shd w:val="clear" w:color="auto" w:fill="auto"/>
                  <w:vAlign w:val="center"/>
                  <w:hideMark/>
                </w:tcPr>
                <w:p w14:paraId="7A4690E1" w14:textId="77777777" w:rsidR="004E63D8" w:rsidRPr="009E01EF" w:rsidRDefault="004E63D8" w:rsidP="00085C1D">
                  <w:pPr>
                    <w:jc w:val="center"/>
                    <w:rPr>
                      <w:rFonts w:ascii="Times New Roman" w:eastAsia="Times New Roman" w:hAnsi="Times New Roman" w:cs="Times New Roman"/>
                      <w:sz w:val="24"/>
                      <w:szCs w:val="24"/>
                      <w:lang w:eastAsia="pt-BR"/>
                    </w:rPr>
                  </w:pPr>
                </w:p>
              </w:tc>
              <w:tc>
                <w:tcPr>
                  <w:tcW w:w="759" w:type="dxa"/>
                  <w:tcBorders>
                    <w:top w:val="nil"/>
                    <w:left w:val="nil"/>
                    <w:bottom w:val="nil"/>
                    <w:right w:val="nil"/>
                  </w:tcBorders>
                  <w:shd w:val="clear" w:color="auto" w:fill="auto"/>
                  <w:vAlign w:val="center"/>
                  <w:hideMark/>
                </w:tcPr>
                <w:p w14:paraId="0031010D" w14:textId="77777777" w:rsidR="004E63D8" w:rsidRPr="009E01EF" w:rsidRDefault="004E63D8" w:rsidP="00085C1D">
                  <w:pPr>
                    <w:jc w:val="center"/>
                    <w:rPr>
                      <w:rFonts w:ascii="Times New Roman" w:eastAsia="Times New Roman" w:hAnsi="Times New Roman" w:cs="Times New Roman"/>
                      <w:sz w:val="24"/>
                      <w:szCs w:val="24"/>
                      <w:lang w:eastAsia="pt-BR"/>
                    </w:rPr>
                  </w:pPr>
                </w:p>
              </w:tc>
              <w:tc>
                <w:tcPr>
                  <w:tcW w:w="4682" w:type="dxa"/>
                  <w:tcBorders>
                    <w:top w:val="nil"/>
                    <w:left w:val="nil"/>
                    <w:bottom w:val="nil"/>
                    <w:right w:val="nil"/>
                  </w:tcBorders>
                  <w:shd w:val="clear" w:color="auto" w:fill="auto"/>
                  <w:vAlign w:val="center"/>
                  <w:hideMark/>
                </w:tcPr>
                <w:p w14:paraId="73020631" w14:textId="77777777" w:rsidR="004E63D8" w:rsidRPr="009E01EF" w:rsidRDefault="004E63D8" w:rsidP="00085C1D">
                  <w:pPr>
                    <w:jc w:val="center"/>
                    <w:rPr>
                      <w:rFonts w:ascii="Times New Roman" w:eastAsia="Times New Roman" w:hAnsi="Times New Roman" w:cs="Times New Roman"/>
                      <w:sz w:val="24"/>
                      <w:szCs w:val="24"/>
                      <w:lang w:eastAsia="pt-BR"/>
                    </w:rPr>
                  </w:pPr>
                </w:p>
              </w:tc>
              <w:tc>
                <w:tcPr>
                  <w:tcW w:w="979" w:type="dxa"/>
                  <w:tcBorders>
                    <w:top w:val="nil"/>
                    <w:left w:val="nil"/>
                    <w:bottom w:val="nil"/>
                    <w:right w:val="nil"/>
                  </w:tcBorders>
                  <w:shd w:val="clear" w:color="auto" w:fill="auto"/>
                  <w:noWrap/>
                  <w:vAlign w:val="center"/>
                  <w:hideMark/>
                </w:tcPr>
                <w:p w14:paraId="2FB48807" w14:textId="77777777" w:rsidR="004E63D8" w:rsidRPr="009E01EF" w:rsidRDefault="004E63D8" w:rsidP="00085C1D">
                  <w:pPr>
                    <w:jc w:val="both"/>
                    <w:rPr>
                      <w:rFonts w:ascii="Times New Roman" w:eastAsia="Times New Roman" w:hAnsi="Times New Roman" w:cs="Times New Roman"/>
                      <w:sz w:val="24"/>
                      <w:szCs w:val="24"/>
                      <w:lang w:eastAsia="pt-BR"/>
                    </w:rPr>
                  </w:pPr>
                </w:p>
              </w:tc>
              <w:tc>
                <w:tcPr>
                  <w:tcW w:w="516" w:type="dxa"/>
                  <w:tcBorders>
                    <w:top w:val="nil"/>
                    <w:left w:val="nil"/>
                    <w:bottom w:val="nil"/>
                    <w:right w:val="nil"/>
                  </w:tcBorders>
                  <w:shd w:val="clear" w:color="auto" w:fill="auto"/>
                  <w:noWrap/>
                  <w:vAlign w:val="center"/>
                  <w:hideMark/>
                </w:tcPr>
                <w:p w14:paraId="3BD350EE" w14:textId="77777777" w:rsidR="004E63D8" w:rsidRPr="009E01EF" w:rsidRDefault="004E63D8" w:rsidP="00085C1D">
                  <w:pPr>
                    <w:jc w:val="center"/>
                    <w:rPr>
                      <w:rFonts w:ascii="Times New Roman" w:eastAsia="Times New Roman" w:hAnsi="Times New Roman" w:cs="Times New Roman"/>
                      <w:sz w:val="24"/>
                      <w:szCs w:val="24"/>
                      <w:lang w:eastAsia="pt-BR"/>
                    </w:rPr>
                  </w:pPr>
                </w:p>
              </w:tc>
              <w:tc>
                <w:tcPr>
                  <w:tcW w:w="1534" w:type="dxa"/>
                  <w:tcBorders>
                    <w:top w:val="nil"/>
                    <w:left w:val="nil"/>
                    <w:bottom w:val="nil"/>
                    <w:right w:val="nil"/>
                  </w:tcBorders>
                  <w:shd w:val="clear" w:color="auto" w:fill="auto"/>
                  <w:noWrap/>
                  <w:vAlign w:val="center"/>
                  <w:hideMark/>
                </w:tcPr>
                <w:p w14:paraId="34D492E1" w14:textId="77777777" w:rsidR="004E63D8" w:rsidRPr="009E01EF" w:rsidRDefault="004E63D8" w:rsidP="00085C1D">
                  <w:pPr>
                    <w:jc w:val="right"/>
                    <w:rPr>
                      <w:rFonts w:ascii="Times New Roman" w:eastAsia="Times New Roman" w:hAnsi="Times New Roman" w:cs="Times New Roman"/>
                      <w:sz w:val="24"/>
                      <w:szCs w:val="24"/>
                      <w:lang w:eastAsia="pt-BR"/>
                    </w:rPr>
                  </w:pPr>
                </w:p>
              </w:tc>
              <w:tc>
                <w:tcPr>
                  <w:tcW w:w="1577" w:type="dxa"/>
                  <w:tcBorders>
                    <w:top w:val="nil"/>
                    <w:left w:val="nil"/>
                    <w:bottom w:val="nil"/>
                    <w:right w:val="nil"/>
                  </w:tcBorders>
                  <w:shd w:val="clear" w:color="auto" w:fill="auto"/>
                  <w:noWrap/>
                  <w:vAlign w:val="center"/>
                  <w:hideMark/>
                </w:tcPr>
                <w:p w14:paraId="5A13821A" w14:textId="77777777" w:rsidR="004E63D8" w:rsidRPr="009E01EF" w:rsidRDefault="004E63D8" w:rsidP="00085C1D">
                  <w:pPr>
                    <w:rPr>
                      <w:rFonts w:ascii="Times New Roman" w:eastAsia="Times New Roman" w:hAnsi="Times New Roman" w:cs="Times New Roman"/>
                      <w:sz w:val="24"/>
                      <w:szCs w:val="24"/>
                      <w:lang w:eastAsia="pt-BR"/>
                    </w:rPr>
                  </w:pPr>
                </w:p>
              </w:tc>
              <w:tc>
                <w:tcPr>
                  <w:tcW w:w="1203" w:type="dxa"/>
                  <w:tcBorders>
                    <w:top w:val="nil"/>
                    <w:left w:val="nil"/>
                    <w:bottom w:val="nil"/>
                    <w:right w:val="nil"/>
                  </w:tcBorders>
                  <w:shd w:val="clear" w:color="auto" w:fill="auto"/>
                  <w:noWrap/>
                  <w:vAlign w:val="center"/>
                  <w:hideMark/>
                </w:tcPr>
                <w:p w14:paraId="3972FA69" w14:textId="77777777" w:rsidR="004E63D8" w:rsidRPr="009E01EF" w:rsidRDefault="004E63D8" w:rsidP="00085C1D">
                  <w:pPr>
                    <w:rPr>
                      <w:rFonts w:ascii="Times New Roman" w:eastAsia="Times New Roman" w:hAnsi="Times New Roman" w:cs="Times New Roman"/>
                      <w:sz w:val="24"/>
                      <w:szCs w:val="24"/>
                      <w:lang w:eastAsia="pt-BR"/>
                    </w:rPr>
                  </w:pPr>
                </w:p>
              </w:tc>
              <w:tc>
                <w:tcPr>
                  <w:tcW w:w="866" w:type="dxa"/>
                  <w:tcBorders>
                    <w:top w:val="nil"/>
                    <w:left w:val="nil"/>
                    <w:bottom w:val="nil"/>
                    <w:right w:val="single" w:sz="8" w:space="0" w:color="auto"/>
                  </w:tcBorders>
                  <w:shd w:val="clear" w:color="auto" w:fill="auto"/>
                  <w:noWrap/>
                  <w:vAlign w:val="center"/>
                  <w:hideMark/>
                </w:tcPr>
                <w:p w14:paraId="0AFD5541" w14:textId="77777777" w:rsidR="004E63D8" w:rsidRPr="009E01EF" w:rsidRDefault="004E63D8" w:rsidP="00085C1D">
                  <w:pP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 </w:t>
                  </w:r>
                </w:p>
              </w:tc>
            </w:tr>
            <w:tr w:rsidR="004E63D8" w:rsidRPr="009E01EF" w14:paraId="0EEA0221" w14:textId="77777777" w:rsidTr="00085C1D">
              <w:trPr>
                <w:trHeight w:val="499"/>
              </w:trPr>
              <w:tc>
                <w:tcPr>
                  <w:tcW w:w="1202" w:type="dxa"/>
                  <w:tcBorders>
                    <w:top w:val="single" w:sz="4" w:space="0" w:color="auto"/>
                    <w:left w:val="single" w:sz="8" w:space="0" w:color="auto"/>
                    <w:bottom w:val="single" w:sz="4" w:space="0" w:color="auto"/>
                    <w:right w:val="single" w:sz="4" w:space="0" w:color="auto"/>
                  </w:tcBorders>
                  <w:shd w:val="clear" w:color="000000" w:fill="C0C0C0"/>
                  <w:noWrap/>
                  <w:vAlign w:val="center"/>
                  <w:hideMark/>
                </w:tcPr>
                <w:p w14:paraId="5CD0D511" w14:textId="77777777" w:rsidR="004E63D8" w:rsidRPr="009E01EF" w:rsidRDefault="004E63D8" w:rsidP="00085C1D">
                  <w:pPr>
                    <w:jc w:val="center"/>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12.0</w:t>
                  </w:r>
                </w:p>
              </w:tc>
              <w:tc>
                <w:tcPr>
                  <w:tcW w:w="742" w:type="dxa"/>
                  <w:tcBorders>
                    <w:top w:val="single" w:sz="4" w:space="0" w:color="auto"/>
                    <w:left w:val="nil"/>
                    <w:bottom w:val="single" w:sz="4" w:space="0" w:color="auto"/>
                    <w:right w:val="single" w:sz="4" w:space="0" w:color="auto"/>
                  </w:tcBorders>
                  <w:shd w:val="clear" w:color="000000" w:fill="C0C0C0"/>
                  <w:noWrap/>
                  <w:vAlign w:val="center"/>
                  <w:hideMark/>
                </w:tcPr>
                <w:p w14:paraId="528AD0D4" w14:textId="77777777" w:rsidR="004E63D8" w:rsidRPr="009E01EF" w:rsidRDefault="004E63D8" w:rsidP="00085C1D">
                  <w:pPr>
                    <w:jc w:val="center"/>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 </w:t>
                  </w:r>
                </w:p>
              </w:tc>
              <w:tc>
                <w:tcPr>
                  <w:tcW w:w="759" w:type="dxa"/>
                  <w:tcBorders>
                    <w:top w:val="single" w:sz="4" w:space="0" w:color="auto"/>
                    <w:left w:val="nil"/>
                    <w:bottom w:val="single" w:sz="4" w:space="0" w:color="auto"/>
                    <w:right w:val="single" w:sz="4" w:space="0" w:color="auto"/>
                  </w:tcBorders>
                  <w:shd w:val="clear" w:color="000000" w:fill="C0C0C0"/>
                  <w:noWrap/>
                  <w:vAlign w:val="center"/>
                  <w:hideMark/>
                </w:tcPr>
                <w:p w14:paraId="327A452F" w14:textId="77777777" w:rsidR="004E63D8" w:rsidRPr="009E01EF" w:rsidRDefault="004E63D8" w:rsidP="00085C1D">
                  <w:pPr>
                    <w:jc w:val="center"/>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 </w:t>
                  </w:r>
                </w:p>
              </w:tc>
              <w:tc>
                <w:tcPr>
                  <w:tcW w:w="4682" w:type="dxa"/>
                  <w:tcBorders>
                    <w:top w:val="single" w:sz="4" w:space="0" w:color="auto"/>
                    <w:left w:val="nil"/>
                    <w:bottom w:val="single" w:sz="4" w:space="0" w:color="auto"/>
                    <w:right w:val="single" w:sz="4" w:space="0" w:color="auto"/>
                  </w:tcBorders>
                  <w:shd w:val="clear" w:color="000000" w:fill="C0C0C0"/>
                  <w:vAlign w:val="center"/>
                  <w:hideMark/>
                </w:tcPr>
                <w:p w14:paraId="17BCF2B2" w14:textId="77777777" w:rsidR="004E63D8" w:rsidRPr="009E01EF" w:rsidRDefault="004E63D8" w:rsidP="00085C1D">
                  <w:pPr>
                    <w:jc w:val="both"/>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DRENAGEM PLUVIAL</w:t>
                  </w:r>
                </w:p>
              </w:tc>
              <w:tc>
                <w:tcPr>
                  <w:tcW w:w="979" w:type="dxa"/>
                  <w:tcBorders>
                    <w:top w:val="single" w:sz="4" w:space="0" w:color="auto"/>
                    <w:left w:val="nil"/>
                    <w:bottom w:val="single" w:sz="4" w:space="0" w:color="auto"/>
                    <w:right w:val="single" w:sz="4" w:space="0" w:color="auto"/>
                  </w:tcBorders>
                  <w:shd w:val="clear" w:color="000000" w:fill="C0C0C0"/>
                  <w:noWrap/>
                  <w:vAlign w:val="center"/>
                  <w:hideMark/>
                </w:tcPr>
                <w:p w14:paraId="46B7493E" w14:textId="77777777" w:rsidR="004E63D8" w:rsidRPr="009E01EF" w:rsidRDefault="004E63D8" w:rsidP="00085C1D">
                  <w:pPr>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 </w:t>
                  </w:r>
                </w:p>
              </w:tc>
              <w:tc>
                <w:tcPr>
                  <w:tcW w:w="516" w:type="dxa"/>
                  <w:tcBorders>
                    <w:top w:val="single" w:sz="4" w:space="0" w:color="auto"/>
                    <w:left w:val="nil"/>
                    <w:bottom w:val="single" w:sz="4" w:space="0" w:color="auto"/>
                    <w:right w:val="single" w:sz="4" w:space="0" w:color="auto"/>
                  </w:tcBorders>
                  <w:shd w:val="clear" w:color="000000" w:fill="C0C0C0"/>
                  <w:noWrap/>
                  <w:vAlign w:val="center"/>
                  <w:hideMark/>
                </w:tcPr>
                <w:p w14:paraId="00819A4E" w14:textId="77777777" w:rsidR="004E63D8" w:rsidRPr="009E01EF" w:rsidRDefault="004E63D8" w:rsidP="00085C1D">
                  <w:pPr>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 </w:t>
                  </w:r>
                </w:p>
              </w:tc>
              <w:tc>
                <w:tcPr>
                  <w:tcW w:w="1534" w:type="dxa"/>
                  <w:tcBorders>
                    <w:top w:val="single" w:sz="4" w:space="0" w:color="auto"/>
                    <w:left w:val="nil"/>
                    <w:bottom w:val="single" w:sz="4" w:space="0" w:color="auto"/>
                    <w:right w:val="single" w:sz="4" w:space="0" w:color="auto"/>
                  </w:tcBorders>
                  <w:shd w:val="clear" w:color="000000" w:fill="C0C0C0"/>
                  <w:noWrap/>
                  <w:vAlign w:val="center"/>
                  <w:hideMark/>
                </w:tcPr>
                <w:p w14:paraId="07096075" w14:textId="77777777" w:rsidR="004E63D8" w:rsidRPr="009E01EF" w:rsidRDefault="004E63D8" w:rsidP="00085C1D">
                  <w:pPr>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 </w:t>
                  </w:r>
                </w:p>
              </w:tc>
              <w:tc>
                <w:tcPr>
                  <w:tcW w:w="1577" w:type="dxa"/>
                  <w:tcBorders>
                    <w:top w:val="single" w:sz="4" w:space="0" w:color="auto"/>
                    <w:left w:val="nil"/>
                    <w:bottom w:val="single" w:sz="4" w:space="0" w:color="auto"/>
                    <w:right w:val="single" w:sz="4" w:space="0" w:color="auto"/>
                  </w:tcBorders>
                  <w:shd w:val="clear" w:color="000000" w:fill="C0C0C0"/>
                  <w:noWrap/>
                  <w:vAlign w:val="center"/>
                  <w:hideMark/>
                </w:tcPr>
                <w:p w14:paraId="0DC60BE0" w14:textId="77777777" w:rsidR="004E63D8" w:rsidRPr="009E01EF" w:rsidRDefault="004E63D8" w:rsidP="00085C1D">
                  <w:pPr>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 </w:t>
                  </w:r>
                </w:p>
              </w:tc>
              <w:tc>
                <w:tcPr>
                  <w:tcW w:w="1203" w:type="dxa"/>
                  <w:tcBorders>
                    <w:top w:val="single" w:sz="4" w:space="0" w:color="auto"/>
                    <w:left w:val="nil"/>
                    <w:bottom w:val="single" w:sz="4" w:space="0" w:color="auto"/>
                    <w:right w:val="single" w:sz="4" w:space="0" w:color="auto"/>
                  </w:tcBorders>
                  <w:shd w:val="clear" w:color="000000" w:fill="C0C0C0"/>
                  <w:noWrap/>
                  <w:vAlign w:val="center"/>
                  <w:hideMark/>
                </w:tcPr>
                <w:p w14:paraId="01C2452B" w14:textId="77777777" w:rsidR="004E63D8" w:rsidRPr="009E01EF" w:rsidRDefault="004E63D8" w:rsidP="00085C1D">
                  <w:pPr>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 xml:space="preserve">               3.070,91 </w:t>
                  </w:r>
                </w:p>
              </w:tc>
              <w:tc>
                <w:tcPr>
                  <w:tcW w:w="866" w:type="dxa"/>
                  <w:tcBorders>
                    <w:top w:val="single" w:sz="4" w:space="0" w:color="auto"/>
                    <w:left w:val="nil"/>
                    <w:bottom w:val="single" w:sz="4" w:space="0" w:color="auto"/>
                    <w:right w:val="single" w:sz="8" w:space="0" w:color="auto"/>
                  </w:tcBorders>
                  <w:shd w:val="clear" w:color="000000" w:fill="C0C0C0"/>
                  <w:noWrap/>
                  <w:vAlign w:val="center"/>
                  <w:hideMark/>
                </w:tcPr>
                <w:p w14:paraId="14E4219B" w14:textId="77777777" w:rsidR="004E63D8" w:rsidRPr="009E01EF" w:rsidRDefault="004E63D8" w:rsidP="00085C1D">
                  <w:pPr>
                    <w:jc w:val="right"/>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0,22%</w:t>
                  </w:r>
                </w:p>
              </w:tc>
            </w:tr>
            <w:tr w:rsidR="004E63D8" w:rsidRPr="009E01EF" w14:paraId="70CBB9B7" w14:textId="77777777" w:rsidTr="00085C1D">
              <w:trPr>
                <w:trHeight w:val="499"/>
              </w:trPr>
              <w:tc>
                <w:tcPr>
                  <w:tcW w:w="1202" w:type="dxa"/>
                  <w:tcBorders>
                    <w:top w:val="nil"/>
                    <w:left w:val="single" w:sz="8" w:space="0" w:color="auto"/>
                    <w:bottom w:val="single" w:sz="4" w:space="0" w:color="auto"/>
                    <w:right w:val="single" w:sz="4" w:space="0" w:color="auto"/>
                  </w:tcBorders>
                  <w:shd w:val="clear" w:color="000000" w:fill="FFFFFF"/>
                  <w:noWrap/>
                  <w:vAlign w:val="center"/>
                  <w:hideMark/>
                </w:tcPr>
                <w:p w14:paraId="42607169"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12.1</w:t>
                  </w:r>
                </w:p>
              </w:tc>
              <w:tc>
                <w:tcPr>
                  <w:tcW w:w="742" w:type="dxa"/>
                  <w:tcBorders>
                    <w:top w:val="nil"/>
                    <w:left w:val="nil"/>
                    <w:bottom w:val="single" w:sz="4" w:space="0" w:color="auto"/>
                    <w:right w:val="single" w:sz="4" w:space="0" w:color="auto"/>
                  </w:tcBorders>
                  <w:shd w:val="clear" w:color="000000" w:fill="FFFFFF"/>
                  <w:noWrap/>
                  <w:vAlign w:val="center"/>
                  <w:hideMark/>
                </w:tcPr>
                <w:p w14:paraId="08EB9AEF"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94227</w:t>
                  </w:r>
                </w:p>
              </w:tc>
              <w:tc>
                <w:tcPr>
                  <w:tcW w:w="759" w:type="dxa"/>
                  <w:tcBorders>
                    <w:top w:val="nil"/>
                    <w:left w:val="nil"/>
                    <w:bottom w:val="single" w:sz="4" w:space="0" w:color="auto"/>
                    <w:right w:val="single" w:sz="4" w:space="0" w:color="auto"/>
                  </w:tcBorders>
                  <w:shd w:val="clear" w:color="000000" w:fill="FFFFFF"/>
                  <w:noWrap/>
                  <w:vAlign w:val="center"/>
                  <w:hideMark/>
                </w:tcPr>
                <w:p w14:paraId="51A36D15"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SINAPI</w:t>
                  </w:r>
                </w:p>
              </w:tc>
              <w:tc>
                <w:tcPr>
                  <w:tcW w:w="4682" w:type="dxa"/>
                  <w:tcBorders>
                    <w:top w:val="nil"/>
                    <w:left w:val="nil"/>
                    <w:bottom w:val="single" w:sz="4" w:space="0" w:color="auto"/>
                    <w:right w:val="single" w:sz="4" w:space="0" w:color="auto"/>
                  </w:tcBorders>
                  <w:shd w:val="clear" w:color="000000" w:fill="FFFFFF"/>
                  <w:vAlign w:val="center"/>
                  <w:hideMark/>
                </w:tcPr>
                <w:p w14:paraId="059CA98E" w14:textId="77777777" w:rsidR="004E63D8" w:rsidRPr="009E01EF" w:rsidRDefault="004E63D8" w:rsidP="00085C1D">
                  <w:pPr>
                    <w:jc w:val="both"/>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CALHA EM CHAPA DE AÇO GALVANIZADO NÚMERO 24, DESENVOLVIMENTO DE 33 CM, INCLUSO TRANSPORTE VERTICAL. AF_07/2019</w:t>
                  </w:r>
                </w:p>
              </w:tc>
              <w:tc>
                <w:tcPr>
                  <w:tcW w:w="979" w:type="dxa"/>
                  <w:tcBorders>
                    <w:top w:val="nil"/>
                    <w:left w:val="nil"/>
                    <w:bottom w:val="single" w:sz="4" w:space="0" w:color="auto"/>
                    <w:right w:val="single" w:sz="4" w:space="0" w:color="auto"/>
                  </w:tcBorders>
                  <w:shd w:val="clear" w:color="000000" w:fill="FFFFFF"/>
                  <w:noWrap/>
                  <w:vAlign w:val="center"/>
                  <w:hideMark/>
                </w:tcPr>
                <w:p w14:paraId="662167C7"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m</w:t>
                  </w:r>
                </w:p>
              </w:tc>
              <w:tc>
                <w:tcPr>
                  <w:tcW w:w="516" w:type="dxa"/>
                  <w:tcBorders>
                    <w:top w:val="nil"/>
                    <w:left w:val="nil"/>
                    <w:bottom w:val="single" w:sz="4" w:space="0" w:color="auto"/>
                    <w:right w:val="single" w:sz="4" w:space="0" w:color="auto"/>
                  </w:tcBorders>
                  <w:shd w:val="clear" w:color="000000" w:fill="FFFFFF"/>
                  <w:noWrap/>
                  <w:vAlign w:val="center"/>
                  <w:hideMark/>
                </w:tcPr>
                <w:p w14:paraId="2A972A2A"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5,00 </w:t>
                  </w:r>
                </w:p>
              </w:tc>
              <w:tc>
                <w:tcPr>
                  <w:tcW w:w="1534" w:type="dxa"/>
                  <w:tcBorders>
                    <w:top w:val="nil"/>
                    <w:left w:val="nil"/>
                    <w:bottom w:val="single" w:sz="4" w:space="0" w:color="auto"/>
                    <w:right w:val="single" w:sz="4" w:space="0" w:color="auto"/>
                  </w:tcBorders>
                  <w:shd w:val="clear" w:color="000000" w:fill="FFFFFF"/>
                  <w:noWrap/>
                  <w:vAlign w:val="center"/>
                  <w:hideMark/>
                </w:tcPr>
                <w:p w14:paraId="0439642E"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58,14 </w:t>
                  </w:r>
                </w:p>
              </w:tc>
              <w:tc>
                <w:tcPr>
                  <w:tcW w:w="1577" w:type="dxa"/>
                  <w:tcBorders>
                    <w:top w:val="nil"/>
                    <w:left w:val="nil"/>
                    <w:bottom w:val="single" w:sz="4" w:space="0" w:color="auto"/>
                    <w:right w:val="single" w:sz="4" w:space="0" w:color="auto"/>
                  </w:tcBorders>
                  <w:shd w:val="clear" w:color="000000" w:fill="FFFFFF"/>
                  <w:noWrap/>
                  <w:vAlign w:val="center"/>
                  <w:hideMark/>
                </w:tcPr>
                <w:p w14:paraId="28C4E0CD"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73,69 </w:t>
                  </w:r>
                </w:p>
              </w:tc>
              <w:tc>
                <w:tcPr>
                  <w:tcW w:w="1203" w:type="dxa"/>
                  <w:tcBorders>
                    <w:top w:val="nil"/>
                    <w:left w:val="nil"/>
                    <w:bottom w:val="single" w:sz="4" w:space="0" w:color="auto"/>
                    <w:right w:val="single" w:sz="4" w:space="0" w:color="auto"/>
                  </w:tcBorders>
                  <w:shd w:val="clear" w:color="000000" w:fill="FFFFFF"/>
                  <w:noWrap/>
                  <w:vAlign w:val="center"/>
                  <w:hideMark/>
                </w:tcPr>
                <w:p w14:paraId="23F0D2C5"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368,46 </w:t>
                  </w:r>
                </w:p>
              </w:tc>
              <w:tc>
                <w:tcPr>
                  <w:tcW w:w="866" w:type="dxa"/>
                  <w:tcBorders>
                    <w:top w:val="nil"/>
                    <w:left w:val="nil"/>
                    <w:bottom w:val="single" w:sz="4" w:space="0" w:color="auto"/>
                    <w:right w:val="single" w:sz="8" w:space="0" w:color="auto"/>
                  </w:tcBorders>
                  <w:shd w:val="clear" w:color="auto" w:fill="auto"/>
                  <w:noWrap/>
                  <w:vAlign w:val="center"/>
                  <w:hideMark/>
                </w:tcPr>
                <w:p w14:paraId="68D28F2E" w14:textId="77777777" w:rsidR="004E63D8" w:rsidRPr="009E01EF" w:rsidRDefault="004E63D8" w:rsidP="00085C1D">
                  <w:pPr>
                    <w:jc w:val="right"/>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0,03%</w:t>
                  </w:r>
                </w:p>
              </w:tc>
            </w:tr>
            <w:tr w:rsidR="004E63D8" w:rsidRPr="009E01EF" w14:paraId="1661E961" w14:textId="77777777" w:rsidTr="00085C1D">
              <w:trPr>
                <w:trHeight w:val="499"/>
              </w:trPr>
              <w:tc>
                <w:tcPr>
                  <w:tcW w:w="1202" w:type="dxa"/>
                  <w:tcBorders>
                    <w:top w:val="nil"/>
                    <w:left w:val="single" w:sz="8" w:space="0" w:color="auto"/>
                    <w:bottom w:val="single" w:sz="4" w:space="0" w:color="auto"/>
                    <w:right w:val="single" w:sz="4" w:space="0" w:color="auto"/>
                  </w:tcBorders>
                  <w:shd w:val="clear" w:color="000000" w:fill="FFFFFF"/>
                  <w:noWrap/>
                  <w:vAlign w:val="center"/>
                  <w:hideMark/>
                </w:tcPr>
                <w:p w14:paraId="52A091CC"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12.2</w:t>
                  </w:r>
                </w:p>
              </w:tc>
              <w:tc>
                <w:tcPr>
                  <w:tcW w:w="742" w:type="dxa"/>
                  <w:tcBorders>
                    <w:top w:val="nil"/>
                    <w:left w:val="nil"/>
                    <w:bottom w:val="single" w:sz="4" w:space="0" w:color="auto"/>
                    <w:right w:val="single" w:sz="4" w:space="0" w:color="auto"/>
                  </w:tcBorders>
                  <w:shd w:val="clear" w:color="000000" w:fill="FFFFFF"/>
                  <w:vAlign w:val="center"/>
                  <w:hideMark/>
                </w:tcPr>
                <w:p w14:paraId="750623BC"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89580</w:t>
                  </w:r>
                </w:p>
              </w:tc>
              <w:tc>
                <w:tcPr>
                  <w:tcW w:w="759" w:type="dxa"/>
                  <w:tcBorders>
                    <w:top w:val="nil"/>
                    <w:left w:val="nil"/>
                    <w:bottom w:val="single" w:sz="4" w:space="0" w:color="auto"/>
                    <w:right w:val="single" w:sz="4" w:space="0" w:color="auto"/>
                  </w:tcBorders>
                  <w:shd w:val="clear" w:color="000000" w:fill="FFFFFF"/>
                  <w:vAlign w:val="center"/>
                  <w:hideMark/>
                </w:tcPr>
                <w:p w14:paraId="0795E154"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SINAPI</w:t>
                  </w:r>
                </w:p>
              </w:tc>
              <w:tc>
                <w:tcPr>
                  <w:tcW w:w="4682" w:type="dxa"/>
                  <w:tcBorders>
                    <w:top w:val="nil"/>
                    <w:left w:val="nil"/>
                    <w:bottom w:val="single" w:sz="4" w:space="0" w:color="auto"/>
                    <w:right w:val="single" w:sz="4" w:space="0" w:color="auto"/>
                  </w:tcBorders>
                  <w:shd w:val="clear" w:color="000000" w:fill="FFFFFF"/>
                  <w:vAlign w:val="center"/>
                  <w:hideMark/>
                </w:tcPr>
                <w:p w14:paraId="1BF21B13" w14:textId="77777777" w:rsidR="004E63D8" w:rsidRPr="009E01EF" w:rsidRDefault="004E63D8" w:rsidP="00085C1D">
                  <w:pPr>
                    <w:jc w:val="both"/>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TUBO PVC, SÉRIE R, ÁGUA PLUVIAL, DN 150 MM, FORNECIDO E INSTALADO EM CONDUTORES VERTICAIS DE ÁGUAS PLUVIAIS. AF_12/2014</w:t>
                  </w:r>
                </w:p>
              </w:tc>
              <w:tc>
                <w:tcPr>
                  <w:tcW w:w="979" w:type="dxa"/>
                  <w:tcBorders>
                    <w:top w:val="nil"/>
                    <w:left w:val="nil"/>
                    <w:bottom w:val="single" w:sz="4" w:space="0" w:color="auto"/>
                    <w:right w:val="single" w:sz="4" w:space="0" w:color="auto"/>
                  </w:tcBorders>
                  <w:shd w:val="clear" w:color="000000" w:fill="FFFFFF"/>
                  <w:noWrap/>
                  <w:vAlign w:val="center"/>
                  <w:hideMark/>
                </w:tcPr>
                <w:p w14:paraId="32056D4A"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m</w:t>
                  </w:r>
                </w:p>
              </w:tc>
              <w:tc>
                <w:tcPr>
                  <w:tcW w:w="516" w:type="dxa"/>
                  <w:tcBorders>
                    <w:top w:val="nil"/>
                    <w:left w:val="nil"/>
                    <w:bottom w:val="single" w:sz="4" w:space="0" w:color="auto"/>
                    <w:right w:val="single" w:sz="4" w:space="0" w:color="auto"/>
                  </w:tcBorders>
                  <w:shd w:val="clear" w:color="000000" w:fill="FFFFFF"/>
                  <w:noWrap/>
                  <w:vAlign w:val="center"/>
                  <w:hideMark/>
                </w:tcPr>
                <w:p w14:paraId="153E6B01"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14,00 </w:t>
                  </w:r>
                </w:p>
              </w:tc>
              <w:tc>
                <w:tcPr>
                  <w:tcW w:w="1534" w:type="dxa"/>
                  <w:tcBorders>
                    <w:top w:val="nil"/>
                    <w:left w:val="nil"/>
                    <w:bottom w:val="single" w:sz="4" w:space="0" w:color="auto"/>
                    <w:right w:val="single" w:sz="4" w:space="0" w:color="auto"/>
                  </w:tcBorders>
                  <w:shd w:val="clear" w:color="000000" w:fill="FFFFFF"/>
                  <w:noWrap/>
                  <w:vAlign w:val="center"/>
                  <w:hideMark/>
                </w:tcPr>
                <w:p w14:paraId="169BC4E8"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54,14 </w:t>
                  </w:r>
                </w:p>
              </w:tc>
              <w:tc>
                <w:tcPr>
                  <w:tcW w:w="1577" w:type="dxa"/>
                  <w:tcBorders>
                    <w:top w:val="nil"/>
                    <w:left w:val="nil"/>
                    <w:bottom w:val="single" w:sz="4" w:space="0" w:color="auto"/>
                    <w:right w:val="single" w:sz="4" w:space="0" w:color="auto"/>
                  </w:tcBorders>
                  <w:shd w:val="clear" w:color="000000" w:fill="FFFFFF"/>
                  <w:noWrap/>
                  <w:vAlign w:val="center"/>
                  <w:hideMark/>
                </w:tcPr>
                <w:p w14:paraId="70DDACF4"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68,62 </w:t>
                  </w:r>
                </w:p>
              </w:tc>
              <w:tc>
                <w:tcPr>
                  <w:tcW w:w="1203" w:type="dxa"/>
                  <w:tcBorders>
                    <w:top w:val="nil"/>
                    <w:left w:val="nil"/>
                    <w:bottom w:val="single" w:sz="4" w:space="0" w:color="auto"/>
                    <w:right w:val="single" w:sz="4" w:space="0" w:color="auto"/>
                  </w:tcBorders>
                  <w:shd w:val="clear" w:color="000000" w:fill="FFFFFF"/>
                  <w:noWrap/>
                  <w:vAlign w:val="center"/>
                  <w:hideMark/>
                </w:tcPr>
                <w:p w14:paraId="03410115"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960,71 </w:t>
                  </w:r>
                </w:p>
              </w:tc>
              <w:tc>
                <w:tcPr>
                  <w:tcW w:w="866" w:type="dxa"/>
                  <w:tcBorders>
                    <w:top w:val="nil"/>
                    <w:left w:val="nil"/>
                    <w:bottom w:val="single" w:sz="4" w:space="0" w:color="auto"/>
                    <w:right w:val="single" w:sz="8" w:space="0" w:color="auto"/>
                  </w:tcBorders>
                  <w:shd w:val="clear" w:color="auto" w:fill="auto"/>
                  <w:noWrap/>
                  <w:vAlign w:val="center"/>
                  <w:hideMark/>
                </w:tcPr>
                <w:p w14:paraId="6FD34098" w14:textId="77777777" w:rsidR="004E63D8" w:rsidRPr="009E01EF" w:rsidRDefault="004E63D8" w:rsidP="00085C1D">
                  <w:pPr>
                    <w:jc w:val="right"/>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0,07%</w:t>
                  </w:r>
                </w:p>
              </w:tc>
            </w:tr>
            <w:tr w:rsidR="004E63D8" w:rsidRPr="009E01EF" w14:paraId="22177369" w14:textId="77777777" w:rsidTr="00085C1D">
              <w:trPr>
                <w:trHeight w:val="499"/>
              </w:trPr>
              <w:tc>
                <w:tcPr>
                  <w:tcW w:w="1202" w:type="dxa"/>
                  <w:tcBorders>
                    <w:top w:val="nil"/>
                    <w:left w:val="single" w:sz="8" w:space="0" w:color="auto"/>
                    <w:bottom w:val="single" w:sz="4" w:space="0" w:color="auto"/>
                    <w:right w:val="single" w:sz="4" w:space="0" w:color="auto"/>
                  </w:tcBorders>
                  <w:shd w:val="clear" w:color="000000" w:fill="FFFFFF"/>
                  <w:noWrap/>
                  <w:vAlign w:val="center"/>
                  <w:hideMark/>
                </w:tcPr>
                <w:p w14:paraId="4542F6D8"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12.3</w:t>
                  </w:r>
                </w:p>
              </w:tc>
              <w:tc>
                <w:tcPr>
                  <w:tcW w:w="742" w:type="dxa"/>
                  <w:tcBorders>
                    <w:top w:val="nil"/>
                    <w:left w:val="nil"/>
                    <w:bottom w:val="single" w:sz="4" w:space="0" w:color="auto"/>
                    <w:right w:val="single" w:sz="4" w:space="0" w:color="auto"/>
                  </w:tcBorders>
                  <w:shd w:val="clear" w:color="auto" w:fill="auto"/>
                  <w:vAlign w:val="center"/>
                  <w:hideMark/>
                </w:tcPr>
                <w:p w14:paraId="350496AF"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89590</w:t>
                  </w:r>
                </w:p>
              </w:tc>
              <w:tc>
                <w:tcPr>
                  <w:tcW w:w="759" w:type="dxa"/>
                  <w:tcBorders>
                    <w:top w:val="nil"/>
                    <w:left w:val="nil"/>
                    <w:bottom w:val="single" w:sz="4" w:space="0" w:color="auto"/>
                    <w:right w:val="single" w:sz="4" w:space="0" w:color="auto"/>
                  </w:tcBorders>
                  <w:shd w:val="clear" w:color="auto" w:fill="auto"/>
                  <w:vAlign w:val="center"/>
                  <w:hideMark/>
                </w:tcPr>
                <w:p w14:paraId="0C1585BA"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SINAPI</w:t>
                  </w:r>
                </w:p>
              </w:tc>
              <w:tc>
                <w:tcPr>
                  <w:tcW w:w="4682" w:type="dxa"/>
                  <w:tcBorders>
                    <w:top w:val="nil"/>
                    <w:left w:val="nil"/>
                    <w:bottom w:val="single" w:sz="4" w:space="0" w:color="auto"/>
                    <w:right w:val="single" w:sz="4" w:space="0" w:color="auto"/>
                  </w:tcBorders>
                  <w:shd w:val="clear" w:color="auto" w:fill="auto"/>
                  <w:vAlign w:val="center"/>
                  <w:hideMark/>
                </w:tcPr>
                <w:p w14:paraId="30B7F55B" w14:textId="77777777" w:rsidR="004E63D8" w:rsidRPr="009E01EF" w:rsidRDefault="004E63D8" w:rsidP="00085C1D">
                  <w:pPr>
                    <w:jc w:val="both"/>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JOELHO 90 GRAUS, PVC, SERIE R, ÁGUA PLUVIAL, DN 150 MM, JUNTA ELÁSTICA, FORNECIDO E INSTALADO EM CONDUTORES VERTICAIS DE ÁGUAS PLUVIAIS. AF_12/2014</w:t>
                  </w:r>
                </w:p>
              </w:tc>
              <w:tc>
                <w:tcPr>
                  <w:tcW w:w="979" w:type="dxa"/>
                  <w:tcBorders>
                    <w:top w:val="nil"/>
                    <w:left w:val="nil"/>
                    <w:bottom w:val="single" w:sz="4" w:space="0" w:color="auto"/>
                    <w:right w:val="single" w:sz="4" w:space="0" w:color="auto"/>
                  </w:tcBorders>
                  <w:shd w:val="clear" w:color="000000" w:fill="FFFFFF"/>
                  <w:noWrap/>
                  <w:vAlign w:val="center"/>
                  <w:hideMark/>
                </w:tcPr>
                <w:p w14:paraId="1C4C7429"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m</w:t>
                  </w:r>
                </w:p>
              </w:tc>
              <w:tc>
                <w:tcPr>
                  <w:tcW w:w="516" w:type="dxa"/>
                  <w:tcBorders>
                    <w:top w:val="nil"/>
                    <w:left w:val="nil"/>
                    <w:bottom w:val="single" w:sz="4" w:space="0" w:color="auto"/>
                    <w:right w:val="single" w:sz="4" w:space="0" w:color="auto"/>
                  </w:tcBorders>
                  <w:shd w:val="clear" w:color="000000" w:fill="FFFFFF"/>
                  <w:noWrap/>
                  <w:vAlign w:val="center"/>
                  <w:hideMark/>
                </w:tcPr>
                <w:p w14:paraId="3C11030A"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5,00 </w:t>
                  </w:r>
                </w:p>
              </w:tc>
              <w:tc>
                <w:tcPr>
                  <w:tcW w:w="1534" w:type="dxa"/>
                  <w:tcBorders>
                    <w:top w:val="nil"/>
                    <w:left w:val="nil"/>
                    <w:bottom w:val="single" w:sz="4" w:space="0" w:color="auto"/>
                    <w:right w:val="single" w:sz="4" w:space="0" w:color="auto"/>
                  </w:tcBorders>
                  <w:shd w:val="clear" w:color="000000" w:fill="FFFFFF"/>
                  <w:noWrap/>
                  <w:vAlign w:val="center"/>
                  <w:hideMark/>
                </w:tcPr>
                <w:p w14:paraId="73AE6EAC"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114,63 </w:t>
                  </w:r>
                </w:p>
              </w:tc>
              <w:tc>
                <w:tcPr>
                  <w:tcW w:w="1577" w:type="dxa"/>
                  <w:tcBorders>
                    <w:top w:val="nil"/>
                    <w:left w:val="nil"/>
                    <w:bottom w:val="single" w:sz="4" w:space="0" w:color="auto"/>
                    <w:right w:val="single" w:sz="4" w:space="0" w:color="auto"/>
                  </w:tcBorders>
                  <w:shd w:val="clear" w:color="000000" w:fill="FFFFFF"/>
                  <w:noWrap/>
                  <w:vAlign w:val="center"/>
                  <w:hideMark/>
                </w:tcPr>
                <w:p w14:paraId="05D8A6BD"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145,29 </w:t>
                  </w:r>
                </w:p>
              </w:tc>
              <w:tc>
                <w:tcPr>
                  <w:tcW w:w="1203" w:type="dxa"/>
                  <w:tcBorders>
                    <w:top w:val="nil"/>
                    <w:left w:val="nil"/>
                    <w:bottom w:val="single" w:sz="4" w:space="0" w:color="auto"/>
                    <w:right w:val="single" w:sz="4" w:space="0" w:color="auto"/>
                  </w:tcBorders>
                  <w:shd w:val="clear" w:color="000000" w:fill="FFFFFF"/>
                  <w:noWrap/>
                  <w:vAlign w:val="center"/>
                  <w:hideMark/>
                </w:tcPr>
                <w:p w14:paraId="638143A6"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726,47 </w:t>
                  </w:r>
                </w:p>
              </w:tc>
              <w:tc>
                <w:tcPr>
                  <w:tcW w:w="866" w:type="dxa"/>
                  <w:tcBorders>
                    <w:top w:val="nil"/>
                    <w:left w:val="nil"/>
                    <w:bottom w:val="single" w:sz="4" w:space="0" w:color="auto"/>
                    <w:right w:val="single" w:sz="8" w:space="0" w:color="auto"/>
                  </w:tcBorders>
                  <w:shd w:val="clear" w:color="auto" w:fill="auto"/>
                  <w:noWrap/>
                  <w:vAlign w:val="center"/>
                  <w:hideMark/>
                </w:tcPr>
                <w:p w14:paraId="710D30D6" w14:textId="77777777" w:rsidR="004E63D8" w:rsidRPr="009E01EF" w:rsidRDefault="004E63D8" w:rsidP="00085C1D">
                  <w:pPr>
                    <w:jc w:val="right"/>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0,05%</w:t>
                  </w:r>
                </w:p>
              </w:tc>
            </w:tr>
            <w:tr w:rsidR="004E63D8" w:rsidRPr="009E01EF" w14:paraId="4441FAFC" w14:textId="77777777" w:rsidTr="00085C1D">
              <w:trPr>
                <w:trHeight w:val="499"/>
              </w:trPr>
              <w:tc>
                <w:tcPr>
                  <w:tcW w:w="1202" w:type="dxa"/>
                  <w:tcBorders>
                    <w:top w:val="nil"/>
                    <w:left w:val="single" w:sz="8" w:space="0" w:color="auto"/>
                    <w:bottom w:val="single" w:sz="4" w:space="0" w:color="auto"/>
                    <w:right w:val="single" w:sz="4" w:space="0" w:color="auto"/>
                  </w:tcBorders>
                  <w:shd w:val="clear" w:color="000000" w:fill="FFFFFF"/>
                  <w:noWrap/>
                  <w:vAlign w:val="center"/>
                  <w:hideMark/>
                </w:tcPr>
                <w:p w14:paraId="78B34BBF"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12.4</w:t>
                  </w:r>
                </w:p>
              </w:tc>
              <w:tc>
                <w:tcPr>
                  <w:tcW w:w="742" w:type="dxa"/>
                  <w:tcBorders>
                    <w:top w:val="nil"/>
                    <w:left w:val="nil"/>
                    <w:bottom w:val="single" w:sz="4" w:space="0" w:color="auto"/>
                    <w:right w:val="single" w:sz="4" w:space="0" w:color="auto"/>
                  </w:tcBorders>
                  <w:shd w:val="clear" w:color="auto" w:fill="auto"/>
                  <w:vAlign w:val="center"/>
                  <w:hideMark/>
                </w:tcPr>
                <w:p w14:paraId="116DDEF8"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7752</w:t>
                  </w:r>
                </w:p>
              </w:tc>
              <w:tc>
                <w:tcPr>
                  <w:tcW w:w="759" w:type="dxa"/>
                  <w:tcBorders>
                    <w:top w:val="nil"/>
                    <w:left w:val="nil"/>
                    <w:bottom w:val="single" w:sz="4" w:space="0" w:color="auto"/>
                    <w:right w:val="single" w:sz="4" w:space="0" w:color="auto"/>
                  </w:tcBorders>
                  <w:shd w:val="clear" w:color="auto" w:fill="auto"/>
                  <w:vAlign w:val="center"/>
                  <w:hideMark/>
                </w:tcPr>
                <w:p w14:paraId="3F0F77E2"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ORSE</w:t>
                  </w:r>
                </w:p>
              </w:tc>
              <w:tc>
                <w:tcPr>
                  <w:tcW w:w="4682" w:type="dxa"/>
                  <w:tcBorders>
                    <w:top w:val="nil"/>
                    <w:left w:val="nil"/>
                    <w:bottom w:val="single" w:sz="4" w:space="0" w:color="auto"/>
                    <w:right w:val="single" w:sz="4" w:space="0" w:color="auto"/>
                  </w:tcBorders>
                  <w:shd w:val="clear" w:color="auto" w:fill="auto"/>
                  <w:vAlign w:val="center"/>
                  <w:hideMark/>
                </w:tcPr>
                <w:p w14:paraId="4F76DDE3" w14:textId="77777777" w:rsidR="004E63D8" w:rsidRPr="009E01EF" w:rsidRDefault="004E63D8" w:rsidP="00085C1D">
                  <w:pPr>
                    <w:jc w:val="both"/>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Ralo hemisférico em ferro fundido tipo abacaxi, DN=150mm</w:t>
                  </w:r>
                </w:p>
              </w:tc>
              <w:tc>
                <w:tcPr>
                  <w:tcW w:w="979" w:type="dxa"/>
                  <w:tcBorders>
                    <w:top w:val="nil"/>
                    <w:left w:val="nil"/>
                    <w:bottom w:val="single" w:sz="4" w:space="0" w:color="auto"/>
                    <w:right w:val="single" w:sz="4" w:space="0" w:color="auto"/>
                  </w:tcBorders>
                  <w:shd w:val="clear" w:color="000000" w:fill="FFFFFF"/>
                  <w:noWrap/>
                  <w:vAlign w:val="center"/>
                  <w:hideMark/>
                </w:tcPr>
                <w:p w14:paraId="1E2B1D91" w14:textId="77777777" w:rsidR="004E63D8" w:rsidRPr="009E01EF" w:rsidRDefault="004E63D8" w:rsidP="00085C1D">
                  <w:pPr>
                    <w:jc w:val="center"/>
                    <w:rPr>
                      <w:rFonts w:ascii="Times New Roman" w:eastAsia="Times New Roman" w:hAnsi="Times New Roman" w:cs="Times New Roman"/>
                      <w:sz w:val="24"/>
                      <w:szCs w:val="24"/>
                      <w:lang w:eastAsia="pt-BR"/>
                    </w:rPr>
                  </w:pPr>
                  <w:proofErr w:type="spellStart"/>
                  <w:r w:rsidRPr="009E01EF">
                    <w:rPr>
                      <w:rFonts w:ascii="Times New Roman" w:eastAsia="Times New Roman" w:hAnsi="Times New Roman" w:cs="Times New Roman"/>
                      <w:sz w:val="24"/>
                      <w:szCs w:val="24"/>
                      <w:lang w:eastAsia="pt-BR"/>
                    </w:rPr>
                    <w:t>un</w:t>
                  </w:r>
                  <w:proofErr w:type="spellEnd"/>
                </w:p>
              </w:tc>
              <w:tc>
                <w:tcPr>
                  <w:tcW w:w="516" w:type="dxa"/>
                  <w:tcBorders>
                    <w:top w:val="nil"/>
                    <w:left w:val="nil"/>
                    <w:bottom w:val="single" w:sz="4" w:space="0" w:color="auto"/>
                    <w:right w:val="single" w:sz="4" w:space="0" w:color="auto"/>
                  </w:tcBorders>
                  <w:shd w:val="clear" w:color="000000" w:fill="FFFFFF"/>
                  <w:noWrap/>
                  <w:vAlign w:val="center"/>
                  <w:hideMark/>
                </w:tcPr>
                <w:p w14:paraId="7719FDD1"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2,00 </w:t>
                  </w:r>
                </w:p>
              </w:tc>
              <w:tc>
                <w:tcPr>
                  <w:tcW w:w="1534" w:type="dxa"/>
                  <w:tcBorders>
                    <w:top w:val="nil"/>
                    <w:left w:val="nil"/>
                    <w:bottom w:val="single" w:sz="4" w:space="0" w:color="auto"/>
                    <w:right w:val="single" w:sz="4" w:space="0" w:color="auto"/>
                  </w:tcBorders>
                  <w:shd w:val="clear" w:color="000000" w:fill="FFFFFF"/>
                  <w:noWrap/>
                  <w:vAlign w:val="center"/>
                  <w:hideMark/>
                </w:tcPr>
                <w:p w14:paraId="3B2B3955"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78,30 </w:t>
                  </w:r>
                </w:p>
              </w:tc>
              <w:tc>
                <w:tcPr>
                  <w:tcW w:w="1577" w:type="dxa"/>
                  <w:tcBorders>
                    <w:top w:val="nil"/>
                    <w:left w:val="nil"/>
                    <w:bottom w:val="single" w:sz="4" w:space="0" w:color="auto"/>
                    <w:right w:val="single" w:sz="4" w:space="0" w:color="auto"/>
                  </w:tcBorders>
                  <w:shd w:val="clear" w:color="000000" w:fill="FFFFFF"/>
                  <w:noWrap/>
                  <w:vAlign w:val="center"/>
                  <w:hideMark/>
                </w:tcPr>
                <w:p w14:paraId="044335D8"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99,25 </w:t>
                  </w:r>
                </w:p>
              </w:tc>
              <w:tc>
                <w:tcPr>
                  <w:tcW w:w="1203" w:type="dxa"/>
                  <w:tcBorders>
                    <w:top w:val="nil"/>
                    <w:left w:val="nil"/>
                    <w:bottom w:val="single" w:sz="4" w:space="0" w:color="auto"/>
                    <w:right w:val="single" w:sz="4" w:space="0" w:color="auto"/>
                  </w:tcBorders>
                  <w:shd w:val="clear" w:color="000000" w:fill="FFFFFF"/>
                  <w:noWrap/>
                  <w:vAlign w:val="center"/>
                  <w:hideMark/>
                </w:tcPr>
                <w:p w14:paraId="21754948"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198,49 </w:t>
                  </w:r>
                </w:p>
              </w:tc>
              <w:tc>
                <w:tcPr>
                  <w:tcW w:w="866" w:type="dxa"/>
                  <w:tcBorders>
                    <w:top w:val="nil"/>
                    <w:left w:val="nil"/>
                    <w:bottom w:val="single" w:sz="4" w:space="0" w:color="auto"/>
                    <w:right w:val="single" w:sz="8" w:space="0" w:color="auto"/>
                  </w:tcBorders>
                  <w:shd w:val="clear" w:color="auto" w:fill="auto"/>
                  <w:noWrap/>
                  <w:vAlign w:val="center"/>
                  <w:hideMark/>
                </w:tcPr>
                <w:p w14:paraId="2B891045" w14:textId="77777777" w:rsidR="004E63D8" w:rsidRPr="009E01EF" w:rsidRDefault="004E63D8" w:rsidP="00085C1D">
                  <w:pPr>
                    <w:jc w:val="right"/>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0,01%</w:t>
                  </w:r>
                </w:p>
              </w:tc>
            </w:tr>
            <w:tr w:rsidR="004E63D8" w:rsidRPr="009E01EF" w14:paraId="0BFAB4B2" w14:textId="77777777" w:rsidTr="00085C1D">
              <w:trPr>
                <w:trHeight w:val="499"/>
              </w:trPr>
              <w:tc>
                <w:tcPr>
                  <w:tcW w:w="1202" w:type="dxa"/>
                  <w:tcBorders>
                    <w:top w:val="nil"/>
                    <w:left w:val="single" w:sz="8" w:space="0" w:color="auto"/>
                    <w:bottom w:val="single" w:sz="4" w:space="0" w:color="auto"/>
                    <w:right w:val="single" w:sz="4" w:space="0" w:color="auto"/>
                  </w:tcBorders>
                  <w:shd w:val="clear" w:color="000000" w:fill="FFFFFF"/>
                  <w:noWrap/>
                  <w:vAlign w:val="center"/>
                  <w:hideMark/>
                </w:tcPr>
                <w:p w14:paraId="3246802C"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lastRenderedPageBreak/>
                    <w:t>12.5</w:t>
                  </w:r>
                </w:p>
              </w:tc>
              <w:tc>
                <w:tcPr>
                  <w:tcW w:w="742" w:type="dxa"/>
                  <w:tcBorders>
                    <w:top w:val="nil"/>
                    <w:left w:val="nil"/>
                    <w:bottom w:val="single" w:sz="4" w:space="0" w:color="auto"/>
                    <w:right w:val="single" w:sz="4" w:space="0" w:color="auto"/>
                  </w:tcBorders>
                  <w:shd w:val="clear" w:color="auto" w:fill="auto"/>
                  <w:vAlign w:val="center"/>
                  <w:hideMark/>
                </w:tcPr>
                <w:p w14:paraId="55AFDDAB"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102991</w:t>
                  </w:r>
                </w:p>
              </w:tc>
              <w:tc>
                <w:tcPr>
                  <w:tcW w:w="759" w:type="dxa"/>
                  <w:tcBorders>
                    <w:top w:val="nil"/>
                    <w:left w:val="nil"/>
                    <w:bottom w:val="single" w:sz="4" w:space="0" w:color="auto"/>
                    <w:right w:val="single" w:sz="4" w:space="0" w:color="auto"/>
                  </w:tcBorders>
                  <w:shd w:val="clear" w:color="auto" w:fill="auto"/>
                  <w:vAlign w:val="center"/>
                  <w:hideMark/>
                </w:tcPr>
                <w:p w14:paraId="56D7C01D"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SINAPI</w:t>
                  </w:r>
                </w:p>
              </w:tc>
              <w:tc>
                <w:tcPr>
                  <w:tcW w:w="4682" w:type="dxa"/>
                  <w:tcBorders>
                    <w:top w:val="nil"/>
                    <w:left w:val="nil"/>
                    <w:bottom w:val="single" w:sz="4" w:space="0" w:color="auto"/>
                    <w:right w:val="single" w:sz="4" w:space="0" w:color="auto"/>
                  </w:tcBorders>
                  <w:shd w:val="clear" w:color="auto" w:fill="auto"/>
                  <w:vAlign w:val="center"/>
                  <w:hideMark/>
                </w:tcPr>
                <w:p w14:paraId="2DF1EDF4" w14:textId="77777777" w:rsidR="004E63D8" w:rsidRPr="009E01EF" w:rsidRDefault="004E63D8" w:rsidP="00085C1D">
                  <w:pPr>
                    <w:jc w:val="both"/>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CANALETA MEIA CANA PRÉ-MOLDADA DE CONCRETO (D = 40 CM) - FORNECIMENTO E INSTALAÇÃO. AF_08/2021</w:t>
                  </w:r>
                </w:p>
              </w:tc>
              <w:tc>
                <w:tcPr>
                  <w:tcW w:w="979" w:type="dxa"/>
                  <w:tcBorders>
                    <w:top w:val="nil"/>
                    <w:left w:val="nil"/>
                    <w:bottom w:val="single" w:sz="4" w:space="0" w:color="auto"/>
                    <w:right w:val="single" w:sz="4" w:space="0" w:color="auto"/>
                  </w:tcBorders>
                  <w:shd w:val="clear" w:color="000000" w:fill="FFFFFF"/>
                  <w:noWrap/>
                  <w:vAlign w:val="center"/>
                  <w:hideMark/>
                </w:tcPr>
                <w:p w14:paraId="3542862E"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m</w:t>
                  </w:r>
                </w:p>
              </w:tc>
              <w:tc>
                <w:tcPr>
                  <w:tcW w:w="516" w:type="dxa"/>
                  <w:tcBorders>
                    <w:top w:val="nil"/>
                    <w:left w:val="nil"/>
                    <w:bottom w:val="single" w:sz="4" w:space="0" w:color="auto"/>
                    <w:right w:val="single" w:sz="4" w:space="0" w:color="auto"/>
                  </w:tcBorders>
                  <w:shd w:val="clear" w:color="000000" w:fill="FFFFFF"/>
                  <w:noWrap/>
                  <w:vAlign w:val="center"/>
                  <w:hideMark/>
                </w:tcPr>
                <w:p w14:paraId="542252B3"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12,00 </w:t>
                  </w:r>
                </w:p>
              </w:tc>
              <w:tc>
                <w:tcPr>
                  <w:tcW w:w="1534" w:type="dxa"/>
                  <w:tcBorders>
                    <w:top w:val="nil"/>
                    <w:left w:val="nil"/>
                    <w:bottom w:val="single" w:sz="4" w:space="0" w:color="auto"/>
                    <w:right w:val="single" w:sz="4" w:space="0" w:color="auto"/>
                  </w:tcBorders>
                  <w:shd w:val="clear" w:color="000000" w:fill="FFFFFF"/>
                  <w:noWrap/>
                  <w:vAlign w:val="center"/>
                  <w:hideMark/>
                </w:tcPr>
                <w:p w14:paraId="43CB7B83"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53,70 </w:t>
                  </w:r>
                </w:p>
              </w:tc>
              <w:tc>
                <w:tcPr>
                  <w:tcW w:w="1577" w:type="dxa"/>
                  <w:tcBorders>
                    <w:top w:val="nil"/>
                    <w:left w:val="nil"/>
                    <w:bottom w:val="single" w:sz="4" w:space="0" w:color="auto"/>
                    <w:right w:val="single" w:sz="4" w:space="0" w:color="auto"/>
                  </w:tcBorders>
                  <w:shd w:val="clear" w:color="000000" w:fill="FFFFFF"/>
                  <w:noWrap/>
                  <w:vAlign w:val="center"/>
                  <w:hideMark/>
                </w:tcPr>
                <w:p w14:paraId="704E2C4D"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68,06 </w:t>
                  </w:r>
                </w:p>
              </w:tc>
              <w:tc>
                <w:tcPr>
                  <w:tcW w:w="1203" w:type="dxa"/>
                  <w:tcBorders>
                    <w:top w:val="nil"/>
                    <w:left w:val="nil"/>
                    <w:bottom w:val="single" w:sz="4" w:space="0" w:color="auto"/>
                    <w:right w:val="single" w:sz="4" w:space="0" w:color="auto"/>
                  </w:tcBorders>
                  <w:shd w:val="clear" w:color="000000" w:fill="FFFFFF"/>
                  <w:noWrap/>
                  <w:vAlign w:val="center"/>
                  <w:hideMark/>
                </w:tcPr>
                <w:p w14:paraId="02066C67"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816,78 </w:t>
                  </w:r>
                </w:p>
              </w:tc>
              <w:tc>
                <w:tcPr>
                  <w:tcW w:w="866" w:type="dxa"/>
                  <w:tcBorders>
                    <w:top w:val="nil"/>
                    <w:left w:val="nil"/>
                    <w:bottom w:val="single" w:sz="4" w:space="0" w:color="auto"/>
                    <w:right w:val="single" w:sz="8" w:space="0" w:color="auto"/>
                  </w:tcBorders>
                  <w:shd w:val="clear" w:color="auto" w:fill="auto"/>
                  <w:noWrap/>
                  <w:vAlign w:val="center"/>
                  <w:hideMark/>
                </w:tcPr>
                <w:p w14:paraId="4B796A95" w14:textId="77777777" w:rsidR="004E63D8" w:rsidRPr="009E01EF" w:rsidRDefault="004E63D8" w:rsidP="00085C1D">
                  <w:pPr>
                    <w:jc w:val="right"/>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0,06%</w:t>
                  </w:r>
                </w:p>
              </w:tc>
            </w:tr>
            <w:tr w:rsidR="004E63D8" w:rsidRPr="009E01EF" w14:paraId="209713F6" w14:textId="77777777" w:rsidTr="00085C1D">
              <w:trPr>
                <w:trHeight w:val="255"/>
              </w:trPr>
              <w:tc>
                <w:tcPr>
                  <w:tcW w:w="1202" w:type="dxa"/>
                  <w:tcBorders>
                    <w:top w:val="nil"/>
                    <w:left w:val="single" w:sz="8" w:space="0" w:color="auto"/>
                    <w:bottom w:val="nil"/>
                    <w:right w:val="nil"/>
                  </w:tcBorders>
                  <w:shd w:val="clear" w:color="auto" w:fill="auto"/>
                  <w:vAlign w:val="center"/>
                  <w:hideMark/>
                </w:tcPr>
                <w:p w14:paraId="2BF2BD9F" w14:textId="77777777" w:rsidR="004E63D8" w:rsidRPr="009E01EF" w:rsidRDefault="004E63D8" w:rsidP="00085C1D">
                  <w:pP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 </w:t>
                  </w:r>
                </w:p>
              </w:tc>
              <w:tc>
                <w:tcPr>
                  <w:tcW w:w="742" w:type="dxa"/>
                  <w:tcBorders>
                    <w:top w:val="nil"/>
                    <w:left w:val="nil"/>
                    <w:bottom w:val="nil"/>
                    <w:right w:val="nil"/>
                  </w:tcBorders>
                  <w:shd w:val="clear" w:color="auto" w:fill="auto"/>
                  <w:vAlign w:val="center"/>
                  <w:hideMark/>
                </w:tcPr>
                <w:p w14:paraId="1A615601" w14:textId="77777777" w:rsidR="004E63D8" w:rsidRPr="009E01EF" w:rsidRDefault="004E63D8" w:rsidP="00085C1D">
                  <w:pPr>
                    <w:rPr>
                      <w:rFonts w:ascii="Times New Roman" w:eastAsia="Times New Roman" w:hAnsi="Times New Roman" w:cs="Times New Roman"/>
                      <w:sz w:val="24"/>
                      <w:szCs w:val="24"/>
                      <w:lang w:eastAsia="pt-BR"/>
                    </w:rPr>
                  </w:pPr>
                </w:p>
              </w:tc>
              <w:tc>
                <w:tcPr>
                  <w:tcW w:w="759" w:type="dxa"/>
                  <w:tcBorders>
                    <w:top w:val="nil"/>
                    <w:left w:val="nil"/>
                    <w:bottom w:val="nil"/>
                    <w:right w:val="nil"/>
                  </w:tcBorders>
                  <w:shd w:val="clear" w:color="auto" w:fill="auto"/>
                  <w:vAlign w:val="center"/>
                  <w:hideMark/>
                </w:tcPr>
                <w:p w14:paraId="232D24A7" w14:textId="77777777" w:rsidR="004E63D8" w:rsidRPr="009E01EF" w:rsidRDefault="004E63D8" w:rsidP="00085C1D">
                  <w:pPr>
                    <w:rPr>
                      <w:rFonts w:ascii="Times New Roman" w:eastAsia="Times New Roman" w:hAnsi="Times New Roman" w:cs="Times New Roman"/>
                      <w:sz w:val="24"/>
                      <w:szCs w:val="24"/>
                      <w:lang w:eastAsia="pt-BR"/>
                    </w:rPr>
                  </w:pPr>
                </w:p>
              </w:tc>
              <w:tc>
                <w:tcPr>
                  <w:tcW w:w="4682" w:type="dxa"/>
                  <w:tcBorders>
                    <w:top w:val="nil"/>
                    <w:left w:val="nil"/>
                    <w:bottom w:val="nil"/>
                    <w:right w:val="nil"/>
                  </w:tcBorders>
                  <w:shd w:val="clear" w:color="auto" w:fill="auto"/>
                  <w:vAlign w:val="center"/>
                  <w:hideMark/>
                </w:tcPr>
                <w:p w14:paraId="15E3EEAA" w14:textId="77777777" w:rsidR="004E63D8" w:rsidRPr="009E01EF" w:rsidRDefault="004E63D8" w:rsidP="00085C1D">
                  <w:pPr>
                    <w:rPr>
                      <w:rFonts w:ascii="Times New Roman" w:eastAsia="Times New Roman" w:hAnsi="Times New Roman" w:cs="Times New Roman"/>
                      <w:sz w:val="24"/>
                      <w:szCs w:val="24"/>
                      <w:lang w:eastAsia="pt-BR"/>
                    </w:rPr>
                  </w:pPr>
                </w:p>
              </w:tc>
              <w:tc>
                <w:tcPr>
                  <w:tcW w:w="979" w:type="dxa"/>
                  <w:tcBorders>
                    <w:top w:val="nil"/>
                    <w:left w:val="nil"/>
                    <w:bottom w:val="nil"/>
                    <w:right w:val="nil"/>
                  </w:tcBorders>
                  <w:shd w:val="clear" w:color="auto" w:fill="auto"/>
                  <w:noWrap/>
                  <w:vAlign w:val="center"/>
                  <w:hideMark/>
                </w:tcPr>
                <w:p w14:paraId="6447BAFC" w14:textId="77777777" w:rsidR="004E63D8" w:rsidRPr="009E01EF" w:rsidRDefault="004E63D8" w:rsidP="00085C1D">
                  <w:pPr>
                    <w:jc w:val="both"/>
                    <w:rPr>
                      <w:rFonts w:ascii="Times New Roman" w:eastAsia="Times New Roman" w:hAnsi="Times New Roman" w:cs="Times New Roman"/>
                      <w:sz w:val="24"/>
                      <w:szCs w:val="24"/>
                      <w:lang w:eastAsia="pt-BR"/>
                    </w:rPr>
                  </w:pPr>
                </w:p>
              </w:tc>
              <w:tc>
                <w:tcPr>
                  <w:tcW w:w="516" w:type="dxa"/>
                  <w:tcBorders>
                    <w:top w:val="nil"/>
                    <w:left w:val="nil"/>
                    <w:bottom w:val="nil"/>
                    <w:right w:val="nil"/>
                  </w:tcBorders>
                  <w:shd w:val="clear" w:color="auto" w:fill="auto"/>
                  <w:noWrap/>
                  <w:vAlign w:val="center"/>
                  <w:hideMark/>
                </w:tcPr>
                <w:p w14:paraId="2EDD3D79" w14:textId="77777777" w:rsidR="004E63D8" w:rsidRPr="009E01EF" w:rsidRDefault="004E63D8" w:rsidP="00085C1D">
                  <w:pPr>
                    <w:jc w:val="center"/>
                    <w:rPr>
                      <w:rFonts w:ascii="Times New Roman" w:eastAsia="Times New Roman" w:hAnsi="Times New Roman" w:cs="Times New Roman"/>
                      <w:sz w:val="24"/>
                      <w:szCs w:val="24"/>
                      <w:lang w:eastAsia="pt-BR"/>
                    </w:rPr>
                  </w:pPr>
                </w:p>
              </w:tc>
              <w:tc>
                <w:tcPr>
                  <w:tcW w:w="1534" w:type="dxa"/>
                  <w:tcBorders>
                    <w:top w:val="nil"/>
                    <w:left w:val="nil"/>
                    <w:bottom w:val="nil"/>
                    <w:right w:val="nil"/>
                  </w:tcBorders>
                  <w:shd w:val="clear" w:color="auto" w:fill="auto"/>
                  <w:noWrap/>
                  <w:vAlign w:val="center"/>
                  <w:hideMark/>
                </w:tcPr>
                <w:p w14:paraId="788C2252" w14:textId="77777777" w:rsidR="004E63D8" w:rsidRPr="009E01EF" w:rsidRDefault="004E63D8" w:rsidP="00085C1D">
                  <w:pPr>
                    <w:jc w:val="right"/>
                    <w:rPr>
                      <w:rFonts w:ascii="Times New Roman" w:eastAsia="Times New Roman" w:hAnsi="Times New Roman" w:cs="Times New Roman"/>
                      <w:sz w:val="24"/>
                      <w:szCs w:val="24"/>
                      <w:lang w:eastAsia="pt-BR"/>
                    </w:rPr>
                  </w:pPr>
                </w:p>
              </w:tc>
              <w:tc>
                <w:tcPr>
                  <w:tcW w:w="1577" w:type="dxa"/>
                  <w:tcBorders>
                    <w:top w:val="nil"/>
                    <w:left w:val="nil"/>
                    <w:bottom w:val="nil"/>
                    <w:right w:val="nil"/>
                  </w:tcBorders>
                  <w:shd w:val="clear" w:color="auto" w:fill="auto"/>
                  <w:noWrap/>
                  <w:vAlign w:val="center"/>
                  <w:hideMark/>
                </w:tcPr>
                <w:p w14:paraId="330D9C0D" w14:textId="77777777" w:rsidR="004E63D8" w:rsidRPr="009E01EF" w:rsidRDefault="004E63D8" w:rsidP="00085C1D">
                  <w:pPr>
                    <w:rPr>
                      <w:rFonts w:ascii="Times New Roman" w:eastAsia="Times New Roman" w:hAnsi="Times New Roman" w:cs="Times New Roman"/>
                      <w:sz w:val="24"/>
                      <w:szCs w:val="24"/>
                      <w:lang w:eastAsia="pt-BR"/>
                    </w:rPr>
                  </w:pPr>
                </w:p>
              </w:tc>
              <w:tc>
                <w:tcPr>
                  <w:tcW w:w="1203" w:type="dxa"/>
                  <w:tcBorders>
                    <w:top w:val="nil"/>
                    <w:left w:val="nil"/>
                    <w:bottom w:val="nil"/>
                    <w:right w:val="nil"/>
                  </w:tcBorders>
                  <w:shd w:val="clear" w:color="auto" w:fill="auto"/>
                  <w:noWrap/>
                  <w:vAlign w:val="center"/>
                  <w:hideMark/>
                </w:tcPr>
                <w:p w14:paraId="2C2866BB" w14:textId="77777777" w:rsidR="004E63D8" w:rsidRPr="009E01EF" w:rsidRDefault="004E63D8" w:rsidP="00085C1D">
                  <w:pPr>
                    <w:rPr>
                      <w:rFonts w:ascii="Times New Roman" w:eastAsia="Times New Roman" w:hAnsi="Times New Roman" w:cs="Times New Roman"/>
                      <w:sz w:val="24"/>
                      <w:szCs w:val="24"/>
                      <w:lang w:eastAsia="pt-BR"/>
                    </w:rPr>
                  </w:pPr>
                </w:p>
              </w:tc>
              <w:tc>
                <w:tcPr>
                  <w:tcW w:w="866" w:type="dxa"/>
                  <w:tcBorders>
                    <w:top w:val="nil"/>
                    <w:left w:val="nil"/>
                    <w:bottom w:val="nil"/>
                    <w:right w:val="single" w:sz="8" w:space="0" w:color="auto"/>
                  </w:tcBorders>
                  <w:shd w:val="clear" w:color="auto" w:fill="auto"/>
                  <w:noWrap/>
                  <w:vAlign w:val="center"/>
                  <w:hideMark/>
                </w:tcPr>
                <w:p w14:paraId="24F9DCC4" w14:textId="77777777" w:rsidR="004E63D8" w:rsidRPr="009E01EF" w:rsidRDefault="004E63D8" w:rsidP="00085C1D">
                  <w:pP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 </w:t>
                  </w:r>
                </w:p>
              </w:tc>
            </w:tr>
            <w:tr w:rsidR="004E63D8" w:rsidRPr="009E01EF" w14:paraId="6918A258" w14:textId="77777777" w:rsidTr="00085C1D">
              <w:trPr>
                <w:trHeight w:val="499"/>
              </w:trPr>
              <w:tc>
                <w:tcPr>
                  <w:tcW w:w="1202" w:type="dxa"/>
                  <w:tcBorders>
                    <w:top w:val="single" w:sz="4" w:space="0" w:color="auto"/>
                    <w:left w:val="single" w:sz="8" w:space="0" w:color="auto"/>
                    <w:bottom w:val="single" w:sz="4" w:space="0" w:color="auto"/>
                    <w:right w:val="single" w:sz="4" w:space="0" w:color="auto"/>
                  </w:tcBorders>
                  <w:shd w:val="clear" w:color="000000" w:fill="C0C0C0"/>
                  <w:noWrap/>
                  <w:vAlign w:val="center"/>
                  <w:hideMark/>
                </w:tcPr>
                <w:p w14:paraId="5EE58627" w14:textId="77777777" w:rsidR="004E63D8" w:rsidRPr="009E01EF" w:rsidRDefault="004E63D8" w:rsidP="00085C1D">
                  <w:pPr>
                    <w:jc w:val="center"/>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13.0</w:t>
                  </w:r>
                </w:p>
              </w:tc>
              <w:tc>
                <w:tcPr>
                  <w:tcW w:w="742" w:type="dxa"/>
                  <w:tcBorders>
                    <w:top w:val="single" w:sz="4" w:space="0" w:color="auto"/>
                    <w:left w:val="nil"/>
                    <w:bottom w:val="single" w:sz="4" w:space="0" w:color="auto"/>
                    <w:right w:val="single" w:sz="4" w:space="0" w:color="auto"/>
                  </w:tcBorders>
                  <w:shd w:val="clear" w:color="000000" w:fill="C0C0C0"/>
                  <w:noWrap/>
                  <w:vAlign w:val="center"/>
                  <w:hideMark/>
                </w:tcPr>
                <w:p w14:paraId="26587271" w14:textId="77777777" w:rsidR="004E63D8" w:rsidRPr="009E01EF" w:rsidRDefault="004E63D8" w:rsidP="00085C1D">
                  <w:pPr>
                    <w:jc w:val="center"/>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 </w:t>
                  </w:r>
                </w:p>
              </w:tc>
              <w:tc>
                <w:tcPr>
                  <w:tcW w:w="759" w:type="dxa"/>
                  <w:tcBorders>
                    <w:top w:val="single" w:sz="4" w:space="0" w:color="auto"/>
                    <w:left w:val="nil"/>
                    <w:bottom w:val="single" w:sz="4" w:space="0" w:color="auto"/>
                    <w:right w:val="single" w:sz="4" w:space="0" w:color="auto"/>
                  </w:tcBorders>
                  <w:shd w:val="clear" w:color="000000" w:fill="C0C0C0"/>
                  <w:noWrap/>
                  <w:vAlign w:val="center"/>
                  <w:hideMark/>
                </w:tcPr>
                <w:p w14:paraId="2A2B1E96" w14:textId="77777777" w:rsidR="004E63D8" w:rsidRPr="009E01EF" w:rsidRDefault="004E63D8" w:rsidP="00085C1D">
                  <w:pPr>
                    <w:jc w:val="center"/>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 </w:t>
                  </w:r>
                </w:p>
              </w:tc>
              <w:tc>
                <w:tcPr>
                  <w:tcW w:w="4682" w:type="dxa"/>
                  <w:tcBorders>
                    <w:top w:val="single" w:sz="4" w:space="0" w:color="auto"/>
                    <w:left w:val="nil"/>
                    <w:bottom w:val="single" w:sz="4" w:space="0" w:color="auto"/>
                    <w:right w:val="single" w:sz="4" w:space="0" w:color="auto"/>
                  </w:tcBorders>
                  <w:shd w:val="clear" w:color="000000" w:fill="C0C0C0"/>
                  <w:vAlign w:val="center"/>
                  <w:hideMark/>
                </w:tcPr>
                <w:p w14:paraId="5341298C" w14:textId="77777777" w:rsidR="004E63D8" w:rsidRPr="009E01EF" w:rsidRDefault="004E63D8" w:rsidP="00085C1D">
                  <w:pPr>
                    <w:jc w:val="both"/>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INSTALAÇÕES ELÉTRICAS</w:t>
                  </w:r>
                </w:p>
              </w:tc>
              <w:tc>
                <w:tcPr>
                  <w:tcW w:w="979" w:type="dxa"/>
                  <w:tcBorders>
                    <w:top w:val="single" w:sz="4" w:space="0" w:color="auto"/>
                    <w:left w:val="nil"/>
                    <w:bottom w:val="single" w:sz="4" w:space="0" w:color="auto"/>
                    <w:right w:val="single" w:sz="4" w:space="0" w:color="auto"/>
                  </w:tcBorders>
                  <w:shd w:val="clear" w:color="000000" w:fill="C0C0C0"/>
                  <w:noWrap/>
                  <w:vAlign w:val="center"/>
                  <w:hideMark/>
                </w:tcPr>
                <w:p w14:paraId="05E3BD86" w14:textId="77777777" w:rsidR="004E63D8" w:rsidRPr="009E01EF" w:rsidRDefault="004E63D8" w:rsidP="00085C1D">
                  <w:pPr>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 </w:t>
                  </w:r>
                </w:p>
              </w:tc>
              <w:tc>
                <w:tcPr>
                  <w:tcW w:w="516" w:type="dxa"/>
                  <w:tcBorders>
                    <w:top w:val="single" w:sz="4" w:space="0" w:color="auto"/>
                    <w:left w:val="nil"/>
                    <w:bottom w:val="single" w:sz="4" w:space="0" w:color="auto"/>
                    <w:right w:val="single" w:sz="4" w:space="0" w:color="auto"/>
                  </w:tcBorders>
                  <w:shd w:val="clear" w:color="000000" w:fill="C0C0C0"/>
                  <w:noWrap/>
                  <w:vAlign w:val="center"/>
                  <w:hideMark/>
                </w:tcPr>
                <w:p w14:paraId="0CEA731B" w14:textId="77777777" w:rsidR="004E63D8" w:rsidRPr="009E01EF" w:rsidRDefault="004E63D8" w:rsidP="00085C1D">
                  <w:pPr>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 </w:t>
                  </w:r>
                </w:p>
              </w:tc>
              <w:tc>
                <w:tcPr>
                  <w:tcW w:w="1534" w:type="dxa"/>
                  <w:tcBorders>
                    <w:top w:val="single" w:sz="4" w:space="0" w:color="auto"/>
                    <w:left w:val="nil"/>
                    <w:bottom w:val="single" w:sz="4" w:space="0" w:color="auto"/>
                    <w:right w:val="single" w:sz="4" w:space="0" w:color="auto"/>
                  </w:tcBorders>
                  <w:shd w:val="clear" w:color="000000" w:fill="C0C0C0"/>
                  <w:noWrap/>
                  <w:vAlign w:val="center"/>
                  <w:hideMark/>
                </w:tcPr>
                <w:p w14:paraId="194E99D8" w14:textId="77777777" w:rsidR="004E63D8" w:rsidRPr="009E01EF" w:rsidRDefault="004E63D8" w:rsidP="00085C1D">
                  <w:pPr>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 </w:t>
                  </w:r>
                </w:p>
              </w:tc>
              <w:tc>
                <w:tcPr>
                  <w:tcW w:w="1577" w:type="dxa"/>
                  <w:tcBorders>
                    <w:top w:val="single" w:sz="4" w:space="0" w:color="auto"/>
                    <w:left w:val="nil"/>
                    <w:bottom w:val="single" w:sz="4" w:space="0" w:color="auto"/>
                    <w:right w:val="single" w:sz="4" w:space="0" w:color="auto"/>
                  </w:tcBorders>
                  <w:shd w:val="clear" w:color="000000" w:fill="C0C0C0"/>
                  <w:noWrap/>
                  <w:vAlign w:val="center"/>
                  <w:hideMark/>
                </w:tcPr>
                <w:p w14:paraId="7770AE6F" w14:textId="77777777" w:rsidR="004E63D8" w:rsidRPr="009E01EF" w:rsidRDefault="004E63D8" w:rsidP="00085C1D">
                  <w:pPr>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 </w:t>
                  </w:r>
                </w:p>
              </w:tc>
              <w:tc>
                <w:tcPr>
                  <w:tcW w:w="1203" w:type="dxa"/>
                  <w:tcBorders>
                    <w:top w:val="single" w:sz="4" w:space="0" w:color="auto"/>
                    <w:left w:val="nil"/>
                    <w:bottom w:val="single" w:sz="4" w:space="0" w:color="auto"/>
                    <w:right w:val="single" w:sz="4" w:space="0" w:color="auto"/>
                  </w:tcBorders>
                  <w:shd w:val="clear" w:color="000000" w:fill="C0C0C0"/>
                  <w:noWrap/>
                  <w:vAlign w:val="center"/>
                  <w:hideMark/>
                </w:tcPr>
                <w:p w14:paraId="38E0D6A7" w14:textId="77777777" w:rsidR="004E63D8" w:rsidRPr="009E01EF" w:rsidRDefault="004E63D8" w:rsidP="00085C1D">
                  <w:pPr>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 xml:space="preserve">             31.062,27 </w:t>
                  </w:r>
                </w:p>
              </w:tc>
              <w:tc>
                <w:tcPr>
                  <w:tcW w:w="866" w:type="dxa"/>
                  <w:tcBorders>
                    <w:top w:val="single" w:sz="4" w:space="0" w:color="auto"/>
                    <w:left w:val="nil"/>
                    <w:bottom w:val="single" w:sz="4" w:space="0" w:color="auto"/>
                    <w:right w:val="single" w:sz="8" w:space="0" w:color="auto"/>
                  </w:tcBorders>
                  <w:shd w:val="clear" w:color="000000" w:fill="C0C0C0"/>
                  <w:noWrap/>
                  <w:vAlign w:val="center"/>
                  <w:hideMark/>
                </w:tcPr>
                <w:p w14:paraId="2497A81A" w14:textId="77777777" w:rsidR="004E63D8" w:rsidRPr="009E01EF" w:rsidRDefault="004E63D8" w:rsidP="00085C1D">
                  <w:pPr>
                    <w:jc w:val="right"/>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2,27%</w:t>
                  </w:r>
                </w:p>
              </w:tc>
            </w:tr>
            <w:tr w:rsidR="004E63D8" w:rsidRPr="009E01EF" w14:paraId="4A76A27D" w14:textId="77777777" w:rsidTr="00085C1D">
              <w:trPr>
                <w:trHeight w:val="499"/>
              </w:trPr>
              <w:tc>
                <w:tcPr>
                  <w:tcW w:w="1202" w:type="dxa"/>
                  <w:tcBorders>
                    <w:top w:val="nil"/>
                    <w:left w:val="single" w:sz="8" w:space="0" w:color="auto"/>
                    <w:bottom w:val="single" w:sz="4" w:space="0" w:color="auto"/>
                    <w:right w:val="single" w:sz="4" w:space="0" w:color="auto"/>
                  </w:tcBorders>
                  <w:shd w:val="clear" w:color="auto" w:fill="auto"/>
                  <w:noWrap/>
                  <w:vAlign w:val="center"/>
                  <w:hideMark/>
                </w:tcPr>
                <w:p w14:paraId="7118ECF2"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13.1</w:t>
                  </w:r>
                </w:p>
              </w:tc>
              <w:tc>
                <w:tcPr>
                  <w:tcW w:w="742" w:type="dxa"/>
                  <w:tcBorders>
                    <w:top w:val="nil"/>
                    <w:left w:val="nil"/>
                    <w:bottom w:val="single" w:sz="4" w:space="0" w:color="auto"/>
                    <w:right w:val="single" w:sz="4" w:space="0" w:color="auto"/>
                  </w:tcBorders>
                  <w:shd w:val="clear" w:color="auto" w:fill="auto"/>
                  <w:vAlign w:val="center"/>
                  <w:hideMark/>
                </w:tcPr>
                <w:p w14:paraId="6446FE17"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95801</w:t>
                  </w:r>
                </w:p>
              </w:tc>
              <w:tc>
                <w:tcPr>
                  <w:tcW w:w="759" w:type="dxa"/>
                  <w:tcBorders>
                    <w:top w:val="nil"/>
                    <w:left w:val="nil"/>
                    <w:bottom w:val="single" w:sz="4" w:space="0" w:color="auto"/>
                    <w:right w:val="single" w:sz="4" w:space="0" w:color="auto"/>
                  </w:tcBorders>
                  <w:shd w:val="clear" w:color="auto" w:fill="auto"/>
                  <w:noWrap/>
                  <w:vAlign w:val="center"/>
                  <w:hideMark/>
                </w:tcPr>
                <w:p w14:paraId="128EB411"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SINAPI</w:t>
                  </w:r>
                </w:p>
              </w:tc>
              <w:tc>
                <w:tcPr>
                  <w:tcW w:w="4682" w:type="dxa"/>
                  <w:tcBorders>
                    <w:top w:val="nil"/>
                    <w:left w:val="nil"/>
                    <w:bottom w:val="single" w:sz="4" w:space="0" w:color="auto"/>
                    <w:right w:val="single" w:sz="4" w:space="0" w:color="auto"/>
                  </w:tcBorders>
                  <w:shd w:val="clear" w:color="000000" w:fill="FFFFFF"/>
                  <w:vAlign w:val="center"/>
                  <w:hideMark/>
                </w:tcPr>
                <w:p w14:paraId="079E9F62"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CONDULETE DE ALUMÍNIO, TIPO X, PARA ELETRODUTO DE AÇO GALVANIZADO DN 20 MM (3/4''), APARENTE - FORNECIMENTO E INSTALAÇÃO. AF_11/2016_P </w:t>
                  </w:r>
                </w:p>
              </w:tc>
              <w:tc>
                <w:tcPr>
                  <w:tcW w:w="979" w:type="dxa"/>
                  <w:tcBorders>
                    <w:top w:val="nil"/>
                    <w:left w:val="nil"/>
                    <w:bottom w:val="single" w:sz="4" w:space="0" w:color="auto"/>
                    <w:right w:val="single" w:sz="4" w:space="0" w:color="auto"/>
                  </w:tcBorders>
                  <w:shd w:val="clear" w:color="auto" w:fill="auto"/>
                  <w:noWrap/>
                  <w:vAlign w:val="bottom"/>
                  <w:hideMark/>
                </w:tcPr>
                <w:p w14:paraId="6B5536B6"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proofErr w:type="spellStart"/>
                  <w:r w:rsidRPr="009E01EF">
                    <w:rPr>
                      <w:rFonts w:ascii="Times New Roman" w:eastAsia="Times New Roman" w:hAnsi="Times New Roman" w:cs="Times New Roman"/>
                      <w:color w:val="000000"/>
                      <w:sz w:val="24"/>
                      <w:szCs w:val="24"/>
                      <w:lang w:eastAsia="pt-BR"/>
                    </w:rPr>
                    <w:t>un</w:t>
                  </w:r>
                  <w:proofErr w:type="spellEnd"/>
                </w:p>
              </w:tc>
              <w:tc>
                <w:tcPr>
                  <w:tcW w:w="516" w:type="dxa"/>
                  <w:tcBorders>
                    <w:top w:val="nil"/>
                    <w:left w:val="nil"/>
                    <w:bottom w:val="single" w:sz="4" w:space="0" w:color="auto"/>
                    <w:right w:val="single" w:sz="4" w:space="0" w:color="auto"/>
                  </w:tcBorders>
                  <w:shd w:val="clear" w:color="000000" w:fill="FFFFFF"/>
                  <w:noWrap/>
                  <w:vAlign w:val="center"/>
                  <w:hideMark/>
                </w:tcPr>
                <w:p w14:paraId="3F20C23A" w14:textId="77777777" w:rsidR="004E63D8" w:rsidRPr="009E01EF" w:rsidRDefault="004E63D8" w:rsidP="00085C1D">
                  <w:pPr>
                    <w:jc w:val="right"/>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5,00 </w:t>
                  </w:r>
                </w:p>
              </w:tc>
              <w:tc>
                <w:tcPr>
                  <w:tcW w:w="1534" w:type="dxa"/>
                  <w:tcBorders>
                    <w:top w:val="nil"/>
                    <w:left w:val="nil"/>
                    <w:bottom w:val="single" w:sz="4" w:space="0" w:color="auto"/>
                    <w:right w:val="single" w:sz="4" w:space="0" w:color="auto"/>
                  </w:tcBorders>
                  <w:shd w:val="clear" w:color="000000" w:fill="FFFFFF"/>
                  <w:noWrap/>
                  <w:vAlign w:val="center"/>
                  <w:hideMark/>
                </w:tcPr>
                <w:p w14:paraId="66C80A4D"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43,74 </w:t>
                  </w:r>
                </w:p>
              </w:tc>
              <w:tc>
                <w:tcPr>
                  <w:tcW w:w="1577" w:type="dxa"/>
                  <w:tcBorders>
                    <w:top w:val="nil"/>
                    <w:left w:val="nil"/>
                    <w:bottom w:val="single" w:sz="4" w:space="0" w:color="auto"/>
                    <w:right w:val="single" w:sz="4" w:space="0" w:color="auto"/>
                  </w:tcBorders>
                  <w:shd w:val="clear" w:color="000000" w:fill="FFFFFF"/>
                  <w:noWrap/>
                  <w:vAlign w:val="center"/>
                  <w:hideMark/>
                </w:tcPr>
                <w:p w14:paraId="23402702"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55,44 </w:t>
                  </w:r>
                </w:p>
              </w:tc>
              <w:tc>
                <w:tcPr>
                  <w:tcW w:w="1203" w:type="dxa"/>
                  <w:tcBorders>
                    <w:top w:val="nil"/>
                    <w:left w:val="nil"/>
                    <w:bottom w:val="single" w:sz="4" w:space="0" w:color="auto"/>
                    <w:right w:val="single" w:sz="4" w:space="0" w:color="auto"/>
                  </w:tcBorders>
                  <w:shd w:val="clear" w:color="000000" w:fill="FFFFFF"/>
                  <w:noWrap/>
                  <w:vAlign w:val="center"/>
                  <w:hideMark/>
                </w:tcPr>
                <w:p w14:paraId="6F2534F1"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277,20 </w:t>
                  </w:r>
                </w:p>
              </w:tc>
              <w:tc>
                <w:tcPr>
                  <w:tcW w:w="866" w:type="dxa"/>
                  <w:tcBorders>
                    <w:top w:val="nil"/>
                    <w:left w:val="nil"/>
                    <w:bottom w:val="single" w:sz="4" w:space="0" w:color="auto"/>
                    <w:right w:val="single" w:sz="8" w:space="0" w:color="auto"/>
                  </w:tcBorders>
                  <w:shd w:val="clear" w:color="auto" w:fill="auto"/>
                  <w:noWrap/>
                  <w:vAlign w:val="center"/>
                  <w:hideMark/>
                </w:tcPr>
                <w:p w14:paraId="016CEAC1" w14:textId="77777777" w:rsidR="004E63D8" w:rsidRPr="009E01EF" w:rsidRDefault="004E63D8" w:rsidP="00085C1D">
                  <w:pPr>
                    <w:jc w:val="right"/>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0,02%</w:t>
                  </w:r>
                </w:p>
              </w:tc>
            </w:tr>
            <w:tr w:rsidR="004E63D8" w:rsidRPr="009E01EF" w14:paraId="0184A676" w14:textId="77777777" w:rsidTr="00085C1D">
              <w:trPr>
                <w:trHeight w:val="499"/>
              </w:trPr>
              <w:tc>
                <w:tcPr>
                  <w:tcW w:w="1202" w:type="dxa"/>
                  <w:tcBorders>
                    <w:top w:val="nil"/>
                    <w:left w:val="single" w:sz="8" w:space="0" w:color="auto"/>
                    <w:bottom w:val="single" w:sz="4" w:space="0" w:color="auto"/>
                    <w:right w:val="single" w:sz="4" w:space="0" w:color="auto"/>
                  </w:tcBorders>
                  <w:shd w:val="clear" w:color="auto" w:fill="auto"/>
                  <w:noWrap/>
                  <w:vAlign w:val="center"/>
                  <w:hideMark/>
                </w:tcPr>
                <w:p w14:paraId="44446DFA"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13.2</w:t>
                  </w:r>
                </w:p>
              </w:tc>
              <w:tc>
                <w:tcPr>
                  <w:tcW w:w="742" w:type="dxa"/>
                  <w:tcBorders>
                    <w:top w:val="nil"/>
                    <w:left w:val="nil"/>
                    <w:bottom w:val="single" w:sz="4" w:space="0" w:color="auto"/>
                    <w:right w:val="single" w:sz="4" w:space="0" w:color="auto"/>
                  </w:tcBorders>
                  <w:shd w:val="clear" w:color="auto" w:fill="auto"/>
                  <w:vAlign w:val="center"/>
                  <w:hideMark/>
                </w:tcPr>
                <w:p w14:paraId="103BE996"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95811</w:t>
                  </w:r>
                </w:p>
              </w:tc>
              <w:tc>
                <w:tcPr>
                  <w:tcW w:w="759" w:type="dxa"/>
                  <w:tcBorders>
                    <w:top w:val="nil"/>
                    <w:left w:val="nil"/>
                    <w:bottom w:val="single" w:sz="4" w:space="0" w:color="auto"/>
                    <w:right w:val="single" w:sz="4" w:space="0" w:color="auto"/>
                  </w:tcBorders>
                  <w:shd w:val="clear" w:color="auto" w:fill="auto"/>
                  <w:noWrap/>
                  <w:vAlign w:val="center"/>
                  <w:hideMark/>
                </w:tcPr>
                <w:p w14:paraId="657CEA32"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SINAPI</w:t>
                  </w:r>
                </w:p>
              </w:tc>
              <w:tc>
                <w:tcPr>
                  <w:tcW w:w="4682" w:type="dxa"/>
                  <w:tcBorders>
                    <w:top w:val="nil"/>
                    <w:left w:val="nil"/>
                    <w:bottom w:val="single" w:sz="4" w:space="0" w:color="auto"/>
                    <w:right w:val="single" w:sz="4" w:space="0" w:color="auto"/>
                  </w:tcBorders>
                  <w:shd w:val="clear" w:color="000000" w:fill="FFFFFF"/>
                  <w:vAlign w:val="center"/>
                  <w:hideMark/>
                </w:tcPr>
                <w:p w14:paraId="04315DAE"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CONDULETE DE PVC, TIPO LB, PARA ELETRODUTO DE PVC SOLDÁVEL DN 25 MM (3/4''), APARENTE - FORNECIMENTO E INSTALAÇÃO. AF_11/2016 </w:t>
                  </w:r>
                </w:p>
              </w:tc>
              <w:tc>
                <w:tcPr>
                  <w:tcW w:w="979" w:type="dxa"/>
                  <w:tcBorders>
                    <w:top w:val="nil"/>
                    <w:left w:val="nil"/>
                    <w:bottom w:val="single" w:sz="4" w:space="0" w:color="auto"/>
                    <w:right w:val="single" w:sz="4" w:space="0" w:color="auto"/>
                  </w:tcBorders>
                  <w:shd w:val="clear" w:color="auto" w:fill="auto"/>
                  <w:noWrap/>
                  <w:vAlign w:val="bottom"/>
                  <w:hideMark/>
                </w:tcPr>
                <w:p w14:paraId="74E383B2"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proofErr w:type="spellStart"/>
                  <w:r w:rsidRPr="009E01EF">
                    <w:rPr>
                      <w:rFonts w:ascii="Times New Roman" w:eastAsia="Times New Roman" w:hAnsi="Times New Roman" w:cs="Times New Roman"/>
                      <w:color w:val="000000"/>
                      <w:sz w:val="24"/>
                      <w:szCs w:val="24"/>
                      <w:lang w:eastAsia="pt-BR"/>
                    </w:rPr>
                    <w:t>un</w:t>
                  </w:r>
                  <w:proofErr w:type="spellEnd"/>
                </w:p>
              </w:tc>
              <w:tc>
                <w:tcPr>
                  <w:tcW w:w="516" w:type="dxa"/>
                  <w:tcBorders>
                    <w:top w:val="nil"/>
                    <w:left w:val="nil"/>
                    <w:bottom w:val="single" w:sz="4" w:space="0" w:color="auto"/>
                    <w:right w:val="single" w:sz="4" w:space="0" w:color="auto"/>
                  </w:tcBorders>
                  <w:shd w:val="clear" w:color="000000" w:fill="FFFFFF"/>
                  <w:noWrap/>
                  <w:vAlign w:val="center"/>
                  <w:hideMark/>
                </w:tcPr>
                <w:p w14:paraId="5740394D" w14:textId="77777777" w:rsidR="004E63D8" w:rsidRPr="009E01EF" w:rsidRDefault="004E63D8" w:rsidP="00085C1D">
                  <w:pPr>
                    <w:jc w:val="right"/>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5,00 </w:t>
                  </w:r>
                </w:p>
              </w:tc>
              <w:tc>
                <w:tcPr>
                  <w:tcW w:w="1534" w:type="dxa"/>
                  <w:tcBorders>
                    <w:top w:val="nil"/>
                    <w:left w:val="nil"/>
                    <w:bottom w:val="single" w:sz="4" w:space="0" w:color="auto"/>
                    <w:right w:val="single" w:sz="4" w:space="0" w:color="auto"/>
                  </w:tcBorders>
                  <w:shd w:val="clear" w:color="000000" w:fill="FFFFFF"/>
                  <w:noWrap/>
                  <w:vAlign w:val="center"/>
                  <w:hideMark/>
                </w:tcPr>
                <w:p w14:paraId="55E31FB4"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17,79 </w:t>
                  </w:r>
                </w:p>
              </w:tc>
              <w:tc>
                <w:tcPr>
                  <w:tcW w:w="1577" w:type="dxa"/>
                  <w:tcBorders>
                    <w:top w:val="nil"/>
                    <w:left w:val="nil"/>
                    <w:bottom w:val="single" w:sz="4" w:space="0" w:color="auto"/>
                    <w:right w:val="single" w:sz="4" w:space="0" w:color="auto"/>
                  </w:tcBorders>
                  <w:shd w:val="clear" w:color="000000" w:fill="FFFFFF"/>
                  <w:noWrap/>
                  <w:vAlign w:val="center"/>
                  <w:hideMark/>
                </w:tcPr>
                <w:p w14:paraId="05442957"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22,55 </w:t>
                  </w:r>
                </w:p>
              </w:tc>
              <w:tc>
                <w:tcPr>
                  <w:tcW w:w="1203" w:type="dxa"/>
                  <w:tcBorders>
                    <w:top w:val="nil"/>
                    <w:left w:val="nil"/>
                    <w:bottom w:val="single" w:sz="4" w:space="0" w:color="auto"/>
                    <w:right w:val="single" w:sz="4" w:space="0" w:color="auto"/>
                  </w:tcBorders>
                  <w:shd w:val="clear" w:color="000000" w:fill="FFFFFF"/>
                  <w:noWrap/>
                  <w:vAlign w:val="center"/>
                  <w:hideMark/>
                </w:tcPr>
                <w:p w14:paraId="22F2A621"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112,74 </w:t>
                  </w:r>
                </w:p>
              </w:tc>
              <w:tc>
                <w:tcPr>
                  <w:tcW w:w="866" w:type="dxa"/>
                  <w:tcBorders>
                    <w:top w:val="nil"/>
                    <w:left w:val="nil"/>
                    <w:bottom w:val="single" w:sz="4" w:space="0" w:color="auto"/>
                    <w:right w:val="single" w:sz="8" w:space="0" w:color="auto"/>
                  </w:tcBorders>
                  <w:shd w:val="clear" w:color="auto" w:fill="auto"/>
                  <w:noWrap/>
                  <w:vAlign w:val="center"/>
                  <w:hideMark/>
                </w:tcPr>
                <w:p w14:paraId="51DC0A51" w14:textId="77777777" w:rsidR="004E63D8" w:rsidRPr="009E01EF" w:rsidRDefault="004E63D8" w:rsidP="00085C1D">
                  <w:pPr>
                    <w:jc w:val="right"/>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0,01%</w:t>
                  </w:r>
                </w:p>
              </w:tc>
            </w:tr>
            <w:tr w:rsidR="004E63D8" w:rsidRPr="009E01EF" w14:paraId="487726A1" w14:textId="77777777" w:rsidTr="00085C1D">
              <w:trPr>
                <w:trHeight w:val="499"/>
              </w:trPr>
              <w:tc>
                <w:tcPr>
                  <w:tcW w:w="1202" w:type="dxa"/>
                  <w:tcBorders>
                    <w:top w:val="nil"/>
                    <w:left w:val="single" w:sz="8" w:space="0" w:color="auto"/>
                    <w:bottom w:val="single" w:sz="4" w:space="0" w:color="auto"/>
                    <w:right w:val="single" w:sz="4" w:space="0" w:color="auto"/>
                  </w:tcBorders>
                  <w:shd w:val="clear" w:color="auto" w:fill="auto"/>
                  <w:noWrap/>
                  <w:vAlign w:val="center"/>
                  <w:hideMark/>
                </w:tcPr>
                <w:p w14:paraId="58F2B8F5"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13.3</w:t>
                  </w:r>
                </w:p>
              </w:tc>
              <w:tc>
                <w:tcPr>
                  <w:tcW w:w="742" w:type="dxa"/>
                  <w:tcBorders>
                    <w:top w:val="nil"/>
                    <w:left w:val="nil"/>
                    <w:bottom w:val="single" w:sz="4" w:space="0" w:color="auto"/>
                    <w:right w:val="single" w:sz="4" w:space="0" w:color="auto"/>
                  </w:tcBorders>
                  <w:shd w:val="clear" w:color="auto" w:fill="auto"/>
                  <w:vAlign w:val="center"/>
                  <w:hideMark/>
                </w:tcPr>
                <w:p w14:paraId="72AE82C4"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95814</w:t>
                  </w:r>
                </w:p>
              </w:tc>
              <w:tc>
                <w:tcPr>
                  <w:tcW w:w="759" w:type="dxa"/>
                  <w:tcBorders>
                    <w:top w:val="nil"/>
                    <w:left w:val="nil"/>
                    <w:bottom w:val="single" w:sz="4" w:space="0" w:color="auto"/>
                    <w:right w:val="single" w:sz="4" w:space="0" w:color="auto"/>
                  </w:tcBorders>
                  <w:shd w:val="clear" w:color="auto" w:fill="auto"/>
                  <w:noWrap/>
                  <w:vAlign w:val="center"/>
                  <w:hideMark/>
                </w:tcPr>
                <w:p w14:paraId="2BDB96DC"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SINAPI</w:t>
                  </w:r>
                </w:p>
              </w:tc>
              <w:tc>
                <w:tcPr>
                  <w:tcW w:w="4682" w:type="dxa"/>
                  <w:tcBorders>
                    <w:top w:val="nil"/>
                    <w:left w:val="nil"/>
                    <w:bottom w:val="single" w:sz="4" w:space="0" w:color="auto"/>
                    <w:right w:val="single" w:sz="4" w:space="0" w:color="auto"/>
                  </w:tcBorders>
                  <w:shd w:val="clear" w:color="000000" w:fill="FFFFFF"/>
                  <w:vAlign w:val="center"/>
                  <w:hideMark/>
                </w:tcPr>
                <w:p w14:paraId="223740ED"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CONDULETE DE PVC, TIPO TB, PARA ELETRODUTO DE PVC SOLDÁVEL DN 25 MM (3/4''), APARENTE - FORNECIMENTO E INSTALAÇÃO. AF_11/2016 </w:t>
                  </w:r>
                </w:p>
              </w:tc>
              <w:tc>
                <w:tcPr>
                  <w:tcW w:w="979" w:type="dxa"/>
                  <w:tcBorders>
                    <w:top w:val="nil"/>
                    <w:left w:val="nil"/>
                    <w:bottom w:val="single" w:sz="4" w:space="0" w:color="auto"/>
                    <w:right w:val="single" w:sz="4" w:space="0" w:color="auto"/>
                  </w:tcBorders>
                  <w:shd w:val="clear" w:color="auto" w:fill="auto"/>
                  <w:noWrap/>
                  <w:vAlign w:val="bottom"/>
                  <w:hideMark/>
                </w:tcPr>
                <w:p w14:paraId="3CC2971E"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proofErr w:type="spellStart"/>
                  <w:r w:rsidRPr="009E01EF">
                    <w:rPr>
                      <w:rFonts w:ascii="Times New Roman" w:eastAsia="Times New Roman" w:hAnsi="Times New Roman" w:cs="Times New Roman"/>
                      <w:color w:val="000000"/>
                      <w:sz w:val="24"/>
                      <w:szCs w:val="24"/>
                      <w:lang w:eastAsia="pt-BR"/>
                    </w:rPr>
                    <w:t>un</w:t>
                  </w:r>
                  <w:proofErr w:type="spellEnd"/>
                </w:p>
              </w:tc>
              <w:tc>
                <w:tcPr>
                  <w:tcW w:w="516" w:type="dxa"/>
                  <w:tcBorders>
                    <w:top w:val="nil"/>
                    <w:left w:val="nil"/>
                    <w:bottom w:val="single" w:sz="4" w:space="0" w:color="auto"/>
                    <w:right w:val="single" w:sz="4" w:space="0" w:color="auto"/>
                  </w:tcBorders>
                  <w:shd w:val="clear" w:color="000000" w:fill="FFFFFF"/>
                  <w:noWrap/>
                  <w:vAlign w:val="center"/>
                  <w:hideMark/>
                </w:tcPr>
                <w:p w14:paraId="102C3DA2" w14:textId="77777777" w:rsidR="004E63D8" w:rsidRPr="009E01EF" w:rsidRDefault="004E63D8" w:rsidP="00085C1D">
                  <w:pPr>
                    <w:jc w:val="right"/>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4,00 </w:t>
                  </w:r>
                </w:p>
              </w:tc>
              <w:tc>
                <w:tcPr>
                  <w:tcW w:w="1534" w:type="dxa"/>
                  <w:tcBorders>
                    <w:top w:val="nil"/>
                    <w:left w:val="nil"/>
                    <w:bottom w:val="single" w:sz="4" w:space="0" w:color="auto"/>
                    <w:right w:val="single" w:sz="4" w:space="0" w:color="auto"/>
                  </w:tcBorders>
                  <w:shd w:val="clear" w:color="000000" w:fill="FFFFFF"/>
                  <w:noWrap/>
                  <w:vAlign w:val="center"/>
                  <w:hideMark/>
                </w:tcPr>
                <w:p w14:paraId="0C451A44"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21,51 </w:t>
                  </w:r>
                </w:p>
              </w:tc>
              <w:tc>
                <w:tcPr>
                  <w:tcW w:w="1577" w:type="dxa"/>
                  <w:tcBorders>
                    <w:top w:val="nil"/>
                    <w:left w:val="nil"/>
                    <w:bottom w:val="single" w:sz="4" w:space="0" w:color="auto"/>
                    <w:right w:val="single" w:sz="4" w:space="0" w:color="auto"/>
                  </w:tcBorders>
                  <w:shd w:val="clear" w:color="000000" w:fill="FFFFFF"/>
                  <w:noWrap/>
                  <w:vAlign w:val="center"/>
                  <w:hideMark/>
                </w:tcPr>
                <w:p w14:paraId="520D4ED6"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27,26 </w:t>
                  </w:r>
                </w:p>
              </w:tc>
              <w:tc>
                <w:tcPr>
                  <w:tcW w:w="1203" w:type="dxa"/>
                  <w:tcBorders>
                    <w:top w:val="nil"/>
                    <w:left w:val="nil"/>
                    <w:bottom w:val="single" w:sz="4" w:space="0" w:color="auto"/>
                    <w:right w:val="single" w:sz="4" w:space="0" w:color="auto"/>
                  </w:tcBorders>
                  <w:shd w:val="clear" w:color="000000" w:fill="FFFFFF"/>
                  <w:noWrap/>
                  <w:vAlign w:val="center"/>
                  <w:hideMark/>
                </w:tcPr>
                <w:p w14:paraId="6396410E"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109,06 </w:t>
                  </w:r>
                </w:p>
              </w:tc>
              <w:tc>
                <w:tcPr>
                  <w:tcW w:w="866" w:type="dxa"/>
                  <w:tcBorders>
                    <w:top w:val="nil"/>
                    <w:left w:val="nil"/>
                    <w:bottom w:val="single" w:sz="4" w:space="0" w:color="auto"/>
                    <w:right w:val="single" w:sz="8" w:space="0" w:color="auto"/>
                  </w:tcBorders>
                  <w:shd w:val="clear" w:color="auto" w:fill="auto"/>
                  <w:noWrap/>
                  <w:vAlign w:val="center"/>
                  <w:hideMark/>
                </w:tcPr>
                <w:p w14:paraId="164AA3B5" w14:textId="77777777" w:rsidR="004E63D8" w:rsidRPr="009E01EF" w:rsidRDefault="004E63D8" w:rsidP="00085C1D">
                  <w:pPr>
                    <w:jc w:val="right"/>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0,01%</w:t>
                  </w:r>
                </w:p>
              </w:tc>
            </w:tr>
            <w:tr w:rsidR="004E63D8" w:rsidRPr="009E01EF" w14:paraId="47E13C66" w14:textId="77777777" w:rsidTr="00085C1D">
              <w:trPr>
                <w:trHeight w:val="765"/>
              </w:trPr>
              <w:tc>
                <w:tcPr>
                  <w:tcW w:w="1202" w:type="dxa"/>
                  <w:tcBorders>
                    <w:top w:val="nil"/>
                    <w:left w:val="single" w:sz="8" w:space="0" w:color="auto"/>
                    <w:bottom w:val="single" w:sz="4" w:space="0" w:color="auto"/>
                    <w:right w:val="single" w:sz="4" w:space="0" w:color="auto"/>
                  </w:tcBorders>
                  <w:shd w:val="clear" w:color="auto" w:fill="auto"/>
                  <w:noWrap/>
                  <w:vAlign w:val="center"/>
                  <w:hideMark/>
                </w:tcPr>
                <w:p w14:paraId="1E11BA18"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13.4</w:t>
                  </w:r>
                </w:p>
              </w:tc>
              <w:tc>
                <w:tcPr>
                  <w:tcW w:w="742" w:type="dxa"/>
                  <w:tcBorders>
                    <w:top w:val="nil"/>
                    <w:left w:val="nil"/>
                    <w:bottom w:val="single" w:sz="4" w:space="0" w:color="auto"/>
                    <w:right w:val="single" w:sz="4" w:space="0" w:color="auto"/>
                  </w:tcBorders>
                  <w:shd w:val="clear" w:color="auto" w:fill="auto"/>
                  <w:vAlign w:val="center"/>
                  <w:hideMark/>
                </w:tcPr>
                <w:p w14:paraId="291CE8C3"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95817</w:t>
                  </w:r>
                </w:p>
              </w:tc>
              <w:tc>
                <w:tcPr>
                  <w:tcW w:w="759" w:type="dxa"/>
                  <w:tcBorders>
                    <w:top w:val="nil"/>
                    <w:left w:val="nil"/>
                    <w:bottom w:val="single" w:sz="4" w:space="0" w:color="auto"/>
                    <w:right w:val="single" w:sz="4" w:space="0" w:color="auto"/>
                  </w:tcBorders>
                  <w:shd w:val="clear" w:color="auto" w:fill="auto"/>
                  <w:noWrap/>
                  <w:vAlign w:val="center"/>
                  <w:hideMark/>
                </w:tcPr>
                <w:p w14:paraId="551A439A"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SINAPI</w:t>
                  </w:r>
                </w:p>
              </w:tc>
              <w:tc>
                <w:tcPr>
                  <w:tcW w:w="4682" w:type="dxa"/>
                  <w:tcBorders>
                    <w:top w:val="nil"/>
                    <w:left w:val="nil"/>
                    <w:bottom w:val="single" w:sz="4" w:space="0" w:color="auto"/>
                    <w:right w:val="single" w:sz="4" w:space="0" w:color="auto"/>
                  </w:tcBorders>
                  <w:shd w:val="clear" w:color="000000" w:fill="FFFFFF"/>
                  <w:vAlign w:val="center"/>
                  <w:hideMark/>
                </w:tcPr>
                <w:p w14:paraId="6BA03EB6"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CONDULETE DE PVC, TIPO X, PARA ELETRODUTO DE PVC SOLDÁVEL DN 25 MM (3/4''), </w:t>
                  </w:r>
                  <w:r w:rsidRPr="009E01EF">
                    <w:rPr>
                      <w:rFonts w:ascii="Times New Roman" w:eastAsia="Times New Roman" w:hAnsi="Times New Roman" w:cs="Times New Roman"/>
                      <w:color w:val="000000"/>
                      <w:sz w:val="24"/>
                      <w:szCs w:val="24"/>
                      <w:lang w:eastAsia="pt-BR"/>
                    </w:rPr>
                    <w:lastRenderedPageBreak/>
                    <w:t xml:space="preserve">APARENTE - FORNECIMENTO E INSTALAÇÃO. AF_11/2016 </w:t>
                  </w:r>
                </w:p>
              </w:tc>
              <w:tc>
                <w:tcPr>
                  <w:tcW w:w="979" w:type="dxa"/>
                  <w:tcBorders>
                    <w:top w:val="nil"/>
                    <w:left w:val="nil"/>
                    <w:bottom w:val="single" w:sz="4" w:space="0" w:color="auto"/>
                    <w:right w:val="single" w:sz="4" w:space="0" w:color="auto"/>
                  </w:tcBorders>
                  <w:shd w:val="clear" w:color="auto" w:fill="auto"/>
                  <w:noWrap/>
                  <w:vAlign w:val="bottom"/>
                  <w:hideMark/>
                </w:tcPr>
                <w:p w14:paraId="7D92CF2A"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proofErr w:type="spellStart"/>
                  <w:r w:rsidRPr="009E01EF">
                    <w:rPr>
                      <w:rFonts w:ascii="Times New Roman" w:eastAsia="Times New Roman" w:hAnsi="Times New Roman" w:cs="Times New Roman"/>
                      <w:color w:val="000000"/>
                      <w:sz w:val="24"/>
                      <w:szCs w:val="24"/>
                      <w:lang w:eastAsia="pt-BR"/>
                    </w:rPr>
                    <w:lastRenderedPageBreak/>
                    <w:t>un</w:t>
                  </w:r>
                  <w:proofErr w:type="spellEnd"/>
                </w:p>
              </w:tc>
              <w:tc>
                <w:tcPr>
                  <w:tcW w:w="516" w:type="dxa"/>
                  <w:tcBorders>
                    <w:top w:val="nil"/>
                    <w:left w:val="nil"/>
                    <w:bottom w:val="single" w:sz="4" w:space="0" w:color="auto"/>
                    <w:right w:val="single" w:sz="4" w:space="0" w:color="auto"/>
                  </w:tcBorders>
                  <w:shd w:val="clear" w:color="000000" w:fill="FFFFFF"/>
                  <w:noWrap/>
                  <w:vAlign w:val="center"/>
                  <w:hideMark/>
                </w:tcPr>
                <w:p w14:paraId="042272A0" w14:textId="77777777" w:rsidR="004E63D8" w:rsidRPr="009E01EF" w:rsidRDefault="004E63D8" w:rsidP="00085C1D">
                  <w:pPr>
                    <w:jc w:val="right"/>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1,00 </w:t>
                  </w:r>
                </w:p>
              </w:tc>
              <w:tc>
                <w:tcPr>
                  <w:tcW w:w="1534" w:type="dxa"/>
                  <w:tcBorders>
                    <w:top w:val="nil"/>
                    <w:left w:val="nil"/>
                    <w:bottom w:val="single" w:sz="4" w:space="0" w:color="auto"/>
                    <w:right w:val="single" w:sz="4" w:space="0" w:color="auto"/>
                  </w:tcBorders>
                  <w:shd w:val="clear" w:color="000000" w:fill="FFFFFF"/>
                  <w:noWrap/>
                  <w:vAlign w:val="center"/>
                  <w:hideMark/>
                </w:tcPr>
                <w:p w14:paraId="38941B0C"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35,08 </w:t>
                  </w:r>
                </w:p>
              </w:tc>
              <w:tc>
                <w:tcPr>
                  <w:tcW w:w="1577" w:type="dxa"/>
                  <w:tcBorders>
                    <w:top w:val="nil"/>
                    <w:left w:val="nil"/>
                    <w:bottom w:val="single" w:sz="4" w:space="0" w:color="auto"/>
                    <w:right w:val="single" w:sz="4" w:space="0" w:color="auto"/>
                  </w:tcBorders>
                  <w:shd w:val="clear" w:color="000000" w:fill="FFFFFF"/>
                  <w:noWrap/>
                  <w:vAlign w:val="center"/>
                  <w:hideMark/>
                </w:tcPr>
                <w:p w14:paraId="24DE7AAC"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44,46 </w:t>
                  </w:r>
                </w:p>
              </w:tc>
              <w:tc>
                <w:tcPr>
                  <w:tcW w:w="1203" w:type="dxa"/>
                  <w:tcBorders>
                    <w:top w:val="nil"/>
                    <w:left w:val="nil"/>
                    <w:bottom w:val="single" w:sz="4" w:space="0" w:color="auto"/>
                    <w:right w:val="single" w:sz="4" w:space="0" w:color="auto"/>
                  </w:tcBorders>
                  <w:shd w:val="clear" w:color="000000" w:fill="FFFFFF"/>
                  <w:noWrap/>
                  <w:vAlign w:val="center"/>
                  <w:hideMark/>
                </w:tcPr>
                <w:p w14:paraId="0614CDC3"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44,46 </w:t>
                  </w:r>
                </w:p>
              </w:tc>
              <w:tc>
                <w:tcPr>
                  <w:tcW w:w="866" w:type="dxa"/>
                  <w:tcBorders>
                    <w:top w:val="nil"/>
                    <w:left w:val="nil"/>
                    <w:bottom w:val="single" w:sz="4" w:space="0" w:color="auto"/>
                    <w:right w:val="single" w:sz="8" w:space="0" w:color="auto"/>
                  </w:tcBorders>
                  <w:shd w:val="clear" w:color="auto" w:fill="auto"/>
                  <w:noWrap/>
                  <w:vAlign w:val="center"/>
                  <w:hideMark/>
                </w:tcPr>
                <w:p w14:paraId="67266AEF" w14:textId="77777777" w:rsidR="004E63D8" w:rsidRPr="009E01EF" w:rsidRDefault="004E63D8" w:rsidP="00085C1D">
                  <w:pPr>
                    <w:jc w:val="right"/>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0,00%</w:t>
                  </w:r>
                </w:p>
              </w:tc>
            </w:tr>
            <w:tr w:rsidR="004E63D8" w:rsidRPr="009E01EF" w14:paraId="7E817A8B" w14:textId="77777777" w:rsidTr="00085C1D">
              <w:trPr>
                <w:trHeight w:val="765"/>
              </w:trPr>
              <w:tc>
                <w:tcPr>
                  <w:tcW w:w="1202" w:type="dxa"/>
                  <w:tcBorders>
                    <w:top w:val="nil"/>
                    <w:left w:val="single" w:sz="8" w:space="0" w:color="auto"/>
                    <w:bottom w:val="single" w:sz="4" w:space="0" w:color="auto"/>
                    <w:right w:val="single" w:sz="4" w:space="0" w:color="auto"/>
                  </w:tcBorders>
                  <w:shd w:val="clear" w:color="auto" w:fill="auto"/>
                  <w:noWrap/>
                  <w:vAlign w:val="center"/>
                  <w:hideMark/>
                </w:tcPr>
                <w:p w14:paraId="26D6EC46"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13.5</w:t>
                  </w:r>
                </w:p>
              </w:tc>
              <w:tc>
                <w:tcPr>
                  <w:tcW w:w="742" w:type="dxa"/>
                  <w:tcBorders>
                    <w:top w:val="nil"/>
                    <w:left w:val="nil"/>
                    <w:bottom w:val="single" w:sz="4" w:space="0" w:color="auto"/>
                    <w:right w:val="single" w:sz="4" w:space="0" w:color="auto"/>
                  </w:tcBorders>
                  <w:shd w:val="clear" w:color="auto" w:fill="auto"/>
                  <w:vAlign w:val="center"/>
                  <w:hideMark/>
                </w:tcPr>
                <w:p w14:paraId="1E32FD64"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91941</w:t>
                  </w:r>
                </w:p>
              </w:tc>
              <w:tc>
                <w:tcPr>
                  <w:tcW w:w="759" w:type="dxa"/>
                  <w:tcBorders>
                    <w:top w:val="nil"/>
                    <w:left w:val="nil"/>
                    <w:bottom w:val="single" w:sz="4" w:space="0" w:color="auto"/>
                    <w:right w:val="single" w:sz="4" w:space="0" w:color="auto"/>
                  </w:tcBorders>
                  <w:shd w:val="clear" w:color="auto" w:fill="auto"/>
                  <w:noWrap/>
                  <w:vAlign w:val="center"/>
                  <w:hideMark/>
                </w:tcPr>
                <w:p w14:paraId="252FB581"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SINAPI</w:t>
                  </w:r>
                </w:p>
              </w:tc>
              <w:tc>
                <w:tcPr>
                  <w:tcW w:w="4682" w:type="dxa"/>
                  <w:tcBorders>
                    <w:top w:val="nil"/>
                    <w:left w:val="nil"/>
                    <w:bottom w:val="single" w:sz="4" w:space="0" w:color="auto"/>
                    <w:right w:val="single" w:sz="4" w:space="0" w:color="auto"/>
                  </w:tcBorders>
                  <w:shd w:val="clear" w:color="000000" w:fill="FFFFFF"/>
                  <w:vAlign w:val="center"/>
                  <w:hideMark/>
                </w:tcPr>
                <w:p w14:paraId="3252D6FA"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CAIXA RETANGULAR 4" X 2" BAIXA (0,30 M DO PISO), PVC, INSTALADA EM PAREDE - FORNECIMENTO E INSTALAÇÃO. AF_12/2015 </w:t>
                  </w:r>
                </w:p>
              </w:tc>
              <w:tc>
                <w:tcPr>
                  <w:tcW w:w="979" w:type="dxa"/>
                  <w:tcBorders>
                    <w:top w:val="nil"/>
                    <w:left w:val="nil"/>
                    <w:bottom w:val="single" w:sz="4" w:space="0" w:color="auto"/>
                    <w:right w:val="single" w:sz="4" w:space="0" w:color="auto"/>
                  </w:tcBorders>
                  <w:shd w:val="clear" w:color="auto" w:fill="auto"/>
                  <w:noWrap/>
                  <w:vAlign w:val="bottom"/>
                  <w:hideMark/>
                </w:tcPr>
                <w:p w14:paraId="2F0E08BE"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proofErr w:type="spellStart"/>
                  <w:r w:rsidRPr="009E01EF">
                    <w:rPr>
                      <w:rFonts w:ascii="Times New Roman" w:eastAsia="Times New Roman" w:hAnsi="Times New Roman" w:cs="Times New Roman"/>
                      <w:color w:val="000000"/>
                      <w:sz w:val="24"/>
                      <w:szCs w:val="24"/>
                      <w:lang w:eastAsia="pt-BR"/>
                    </w:rPr>
                    <w:t>un</w:t>
                  </w:r>
                  <w:proofErr w:type="spellEnd"/>
                </w:p>
              </w:tc>
              <w:tc>
                <w:tcPr>
                  <w:tcW w:w="516" w:type="dxa"/>
                  <w:tcBorders>
                    <w:top w:val="nil"/>
                    <w:left w:val="nil"/>
                    <w:bottom w:val="single" w:sz="4" w:space="0" w:color="auto"/>
                    <w:right w:val="single" w:sz="4" w:space="0" w:color="auto"/>
                  </w:tcBorders>
                  <w:shd w:val="clear" w:color="000000" w:fill="FFFFFF"/>
                  <w:noWrap/>
                  <w:vAlign w:val="center"/>
                  <w:hideMark/>
                </w:tcPr>
                <w:p w14:paraId="48722548" w14:textId="77777777" w:rsidR="004E63D8" w:rsidRPr="009E01EF" w:rsidRDefault="004E63D8" w:rsidP="00085C1D">
                  <w:pPr>
                    <w:jc w:val="right"/>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16,00 </w:t>
                  </w:r>
                </w:p>
              </w:tc>
              <w:tc>
                <w:tcPr>
                  <w:tcW w:w="1534" w:type="dxa"/>
                  <w:tcBorders>
                    <w:top w:val="nil"/>
                    <w:left w:val="nil"/>
                    <w:bottom w:val="single" w:sz="4" w:space="0" w:color="auto"/>
                    <w:right w:val="single" w:sz="4" w:space="0" w:color="auto"/>
                  </w:tcBorders>
                  <w:shd w:val="clear" w:color="000000" w:fill="FFFFFF"/>
                  <w:noWrap/>
                  <w:vAlign w:val="center"/>
                  <w:hideMark/>
                </w:tcPr>
                <w:p w14:paraId="5E0D2734"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11,18 </w:t>
                  </w:r>
                </w:p>
              </w:tc>
              <w:tc>
                <w:tcPr>
                  <w:tcW w:w="1577" w:type="dxa"/>
                  <w:tcBorders>
                    <w:top w:val="nil"/>
                    <w:left w:val="nil"/>
                    <w:bottom w:val="single" w:sz="4" w:space="0" w:color="auto"/>
                    <w:right w:val="single" w:sz="4" w:space="0" w:color="auto"/>
                  </w:tcBorders>
                  <w:shd w:val="clear" w:color="000000" w:fill="FFFFFF"/>
                  <w:noWrap/>
                  <w:vAlign w:val="center"/>
                  <w:hideMark/>
                </w:tcPr>
                <w:p w14:paraId="39A5CCE2"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14,17 </w:t>
                  </w:r>
                </w:p>
              </w:tc>
              <w:tc>
                <w:tcPr>
                  <w:tcW w:w="1203" w:type="dxa"/>
                  <w:tcBorders>
                    <w:top w:val="nil"/>
                    <w:left w:val="nil"/>
                    <w:bottom w:val="single" w:sz="4" w:space="0" w:color="auto"/>
                    <w:right w:val="single" w:sz="4" w:space="0" w:color="auto"/>
                  </w:tcBorders>
                  <w:shd w:val="clear" w:color="000000" w:fill="FFFFFF"/>
                  <w:noWrap/>
                  <w:vAlign w:val="center"/>
                  <w:hideMark/>
                </w:tcPr>
                <w:p w14:paraId="28B1CF86"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226,73 </w:t>
                  </w:r>
                </w:p>
              </w:tc>
              <w:tc>
                <w:tcPr>
                  <w:tcW w:w="866" w:type="dxa"/>
                  <w:tcBorders>
                    <w:top w:val="nil"/>
                    <w:left w:val="nil"/>
                    <w:bottom w:val="single" w:sz="4" w:space="0" w:color="auto"/>
                    <w:right w:val="single" w:sz="8" w:space="0" w:color="auto"/>
                  </w:tcBorders>
                  <w:shd w:val="clear" w:color="auto" w:fill="auto"/>
                  <w:noWrap/>
                  <w:vAlign w:val="center"/>
                  <w:hideMark/>
                </w:tcPr>
                <w:p w14:paraId="4872FDDA" w14:textId="77777777" w:rsidR="004E63D8" w:rsidRPr="009E01EF" w:rsidRDefault="004E63D8" w:rsidP="00085C1D">
                  <w:pPr>
                    <w:jc w:val="right"/>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0,02%</w:t>
                  </w:r>
                </w:p>
              </w:tc>
            </w:tr>
            <w:tr w:rsidR="004E63D8" w:rsidRPr="009E01EF" w14:paraId="1D216E1D" w14:textId="77777777" w:rsidTr="00085C1D">
              <w:trPr>
                <w:trHeight w:val="510"/>
              </w:trPr>
              <w:tc>
                <w:tcPr>
                  <w:tcW w:w="1202" w:type="dxa"/>
                  <w:tcBorders>
                    <w:top w:val="nil"/>
                    <w:left w:val="single" w:sz="8" w:space="0" w:color="auto"/>
                    <w:bottom w:val="single" w:sz="4" w:space="0" w:color="auto"/>
                    <w:right w:val="single" w:sz="4" w:space="0" w:color="auto"/>
                  </w:tcBorders>
                  <w:shd w:val="clear" w:color="auto" w:fill="auto"/>
                  <w:noWrap/>
                  <w:vAlign w:val="center"/>
                  <w:hideMark/>
                </w:tcPr>
                <w:p w14:paraId="48472B58"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13.6</w:t>
                  </w:r>
                </w:p>
              </w:tc>
              <w:tc>
                <w:tcPr>
                  <w:tcW w:w="742" w:type="dxa"/>
                  <w:tcBorders>
                    <w:top w:val="nil"/>
                    <w:left w:val="nil"/>
                    <w:bottom w:val="single" w:sz="4" w:space="0" w:color="auto"/>
                    <w:right w:val="single" w:sz="4" w:space="0" w:color="auto"/>
                  </w:tcBorders>
                  <w:shd w:val="clear" w:color="auto" w:fill="auto"/>
                  <w:vAlign w:val="center"/>
                  <w:hideMark/>
                </w:tcPr>
                <w:p w14:paraId="6D56AAC1"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91937</w:t>
                  </w:r>
                </w:p>
              </w:tc>
              <w:tc>
                <w:tcPr>
                  <w:tcW w:w="759" w:type="dxa"/>
                  <w:tcBorders>
                    <w:top w:val="nil"/>
                    <w:left w:val="nil"/>
                    <w:bottom w:val="single" w:sz="4" w:space="0" w:color="auto"/>
                    <w:right w:val="single" w:sz="4" w:space="0" w:color="auto"/>
                  </w:tcBorders>
                  <w:shd w:val="clear" w:color="auto" w:fill="auto"/>
                  <w:noWrap/>
                  <w:vAlign w:val="center"/>
                  <w:hideMark/>
                </w:tcPr>
                <w:p w14:paraId="30E19B83"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SINAPI</w:t>
                  </w:r>
                </w:p>
              </w:tc>
              <w:tc>
                <w:tcPr>
                  <w:tcW w:w="4682" w:type="dxa"/>
                  <w:tcBorders>
                    <w:top w:val="nil"/>
                    <w:left w:val="nil"/>
                    <w:bottom w:val="single" w:sz="4" w:space="0" w:color="auto"/>
                    <w:right w:val="single" w:sz="4" w:space="0" w:color="auto"/>
                  </w:tcBorders>
                  <w:shd w:val="clear" w:color="000000" w:fill="FFFFFF"/>
                  <w:vAlign w:val="center"/>
                  <w:hideMark/>
                </w:tcPr>
                <w:p w14:paraId="5A17AB8F"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CAIXA OCTOGONAL 3" X 3", PVC, INSTALADA EM LAJE - FORNECIMENTO E INSTALAÇÃO. AF_12/2015 </w:t>
                  </w:r>
                </w:p>
              </w:tc>
              <w:tc>
                <w:tcPr>
                  <w:tcW w:w="979" w:type="dxa"/>
                  <w:tcBorders>
                    <w:top w:val="nil"/>
                    <w:left w:val="nil"/>
                    <w:bottom w:val="single" w:sz="4" w:space="0" w:color="auto"/>
                    <w:right w:val="single" w:sz="4" w:space="0" w:color="auto"/>
                  </w:tcBorders>
                  <w:shd w:val="clear" w:color="auto" w:fill="auto"/>
                  <w:noWrap/>
                  <w:vAlign w:val="bottom"/>
                  <w:hideMark/>
                </w:tcPr>
                <w:p w14:paraId="591D64EA"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proofErr w:type="spellStart"/>
                  <w:r w:rsidRPr="009E01EF">
                    <w:rPr>
                      <w:rFonts w:ascii="Times New Roman" w:eastAsia="Times New Roman" w:hAnsi="Times New Roman" w:cs="Times New Roman"/>
                      <w:color w:val="000000"/>
                      <w:sz w:val="24"/>
                      <w:szCs w:val="24"/>
                      <w:lang w:eastAsia="pt-BR"/>
                    </w:rPr>
                    <w:t>un</w:t>
                  </w:r>
                  <w:proofErr w:type="spellEnd"/>
                </w:p>
              </w:tc>
              <w:tc>
                <w:tcPr>
                  <w:tcW w:w="516" w:type="dxa"/>
                  <w:tcBorders>
                    <w:top w:val="nil"/>
                    <w:left w:val="nil"/>
                    <w:bottom w:val="single" w:sz="4" w:space="0" w:color="auto"/>
                    <w:right w:val="single" w:sz="4" w:space="0" w:color="auto"/>
                  </w:tcBorders>
                  <w:shd w:val="clear" w:color="000000" w:fill="FFFFFF"/>
                  <w:noWrap/>
                  <w:vAlign w:val="center"/>
                  <w:hideMark/>
                </w:tcPr>
                <w:p w14:paraId="57B54849" w14:textId="77777777" w:rsidR="004E63D8" w:rsidRPr="009E01EF" w:rsidRDefault="004E63D8" w:rsidP="00085C1D">
                  <w:pPr>
                    <w:jc w:val="right"/>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7,00 </w:t>
                  </w:r>
                </w:p>
              </w:tc>
              <w:tc>
                <w:tcPr>
                  <w:tcW w:w="1534" w:type="dxa"/>
                  <w:tcBorders>
                    <w:top w:val="nil"/>
                    <w:left w:val="nil"/>
                    <w:bottom w:val="single" w:sz="4" w:space="0" w:color="auto"/>
                    <w:right w:val="single" w:sz="4" w:space="0" w:color="auto"/>
                  </w:tcBorders>
                  <w:shd w:val="clear" w:color="000000" w:fill="FFFFFF"/>
                  <w:noWrap/>
                  <w:vAlign w:val="center"/>
                  <w:hideMark/>
                </w:tcPr>
                <w:p w14:paraId="60A30C35"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15,19 </w:t>
                  </w:r>
                </w:p>
              </w:tc>
              <w:tc>
                <w:tcPr>
                  <w:tcW w:w="1577" w:type="dxa"/>
                  <w:tcBorders>
                    <w:top w:val="nil"/>
                    <w:left w:val="nil"/>
                    <w:bottom w:val="single" w:sz="4" w:space="0" w:color="auto"/>
                    <w:right w:val="single" w:sz="4" w:space="0" w:color="auto"/>
                  </w:tcBorders>
                  <w:shd w:val="clear" w:color="000000" w:fill="FFFFFF"/>
                  <w:noWrap/>
                  <w:vAlign w:val="center"/>
                  <w:hideMark/>
                </w:tcPr>
                <w:p w14:paraId="6A183879"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19,25 </w:t>
                  </w:r>
                </w:p>
              </w:tc>
              <w:tc>
                <w:tcPr>
                  <w:tcW w:w="1203" w:type="dxa"/>
                  <w:tcBorders>
                    <w:top w:val="nil"/>
                    <w:left w:val="nil"/>
                    <w:bottom w:val="single" w:sz="4" w:space="0" w:color="auto"/>
                    <w:right w:val="single" w:sz="4" w:space="0" w:color="auto"/>
                  </w:tcBorders>
                  <w:shd w:val="clear" w:color="000000" w:fill="FFFFFF"/>
                  <w:noWrap/>
                  <w:vAlign w:val="center"/>
                  <w:hideMark/>
                </w:tcPr>
                <w:p w14:paraId="3E3B7763"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134,77 </w:t>
                  </w:r>
                </w:p>
              </w:tc>
              <w:tc>
                <w:tcPr>
                  <w:tcW w:w="866" w:type="dxa"/>
                  <w:tcBorders>
                    <w:top w:val="nil"/>
                    <w:left w:val="nil"/>
                    <w:bottom w:val="single" w:sz="4" w:space="0" w:color="auto"/>
                    <w:right w:val="single" w:sz="8" w:space="0" w:color="auto"/>
                  </w:tcBorders>
                  <w:shd w:val="clear" w:color="auto" w:fill="auto"/>
                  <w:noWrap/>
                  <w:vAlign w:val="center"/>
                  <w:hideMark/>
                </w:tcPr>
                <w:p w14:paraId="0A5FED5B" w14:textId="77777777" w:rsidR="004E63D8" w:rsidRPr="009E01EF" w:rsidRDefault="004E63D8" w:rsidP="00085C1D">
                  <w:pPr>
                    <w:jc w:val="right"/>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0,01%</w:t>
                  </w:r>
                </w:p>
              </w:tc>
            </w:tr>
            <w:tr w:rsidR="004E63D8" w:rsidRPr="009E01EF" w14:paraId="20D50708" w14:textId="77777777" w:rsidTr="00085C1D">
              <w:trPr>
                <w:trHeight w:val="765"/>
              </w:trPr>
              <w:tc>
                <w:tcPr>
                  <w:tcW w:w="1202" w:type="dxa"/>
                  <w:tcBorders>
                    <w:top w:val="nil"/>
                    <w:left w:val="single" w:sz="8" w:space="0" w:color="auto"/>
                    <w:bottom w:val="single" w:sz="4" w:space="0" w:color="auto"/>
                    <w:right w:val="single" w:sz="4" w:space="0" w:color="auto"/>
                  </w:tcBorders>
                  <w:shd w:val="clear" w:color="auto" w:fill="auto"/>
                  <w:noWrap/>
                  <w:vAlign w:val="center"/>
                  <w:hideMark/>
                </w:tcPr>
                <w:p w14:paraId="268A0EE7"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13.7</w:t>
                  </w:r>
                </w:p>
              </w:tc>
              <w:tc>
                <w:tcPr>
                  <w:tcW w:w="742" w:type="dxa"/>
                  <w:tcBorders>
                    <w:top w:val="nil"/>
                    <w:left w:val="nil"/>
                    <w:bottom w:val="single" w:sz="4" w:space="0" w:color="auto"/>
                    <w:right w:val="single" w:sz="4" w:space="0" w:color="auto"/>
                  </w:tcBorders>
                  <w:shd w:val="clear" w:color="auto" w:fill="auto"/>
                  <w:vAlign w:val="center"/>
                  <w:hideMark/>
                </w:tcPr>
                <w:p w14:paraId="196A6885"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91926</w:t>
                  </w:r>
                </w:p>
              </w:tc>
              <w:tc>
                <w:tcPr>
                  <w:tcW w:w="759" w:type="dxa"/>
                  <w:tcBorders>
                    <w:top w:val="nil"/>
                    <w:left w:val="nil"/>
                    <w:bottom w:val="single" w:sz="4" w:space="0" w:color="auto"/>
                    <w:right w:val="single" w:sz="4" w:space="0" w:color="auto"/>
                  </w:tcBorders>
                  <w:shd w:val="clear" w:color="auto" w:fill="auto"/>
                  <w:noWrap/>
                  <w:vAlign w:val="center"/>
                  <w:hideMark/>
                </w:tcPr>
                <w:p w14:paraId="22387D6D"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SINAPI</w:t>
                  </w:r>
                </w:p>
              </w:tc>
              <w:tc>
                <w:tcPr>
                  <w:tcW w:w="4682" w:type="dxa"/>
                  <w:tcBorders>
                    <w:top w:val="nil"/>
                    <w:left w:val="nil"/>
                    <w:bottom w:val="single" w:sz="4" w:space="0" w:color="auto"/>
                    <w:right w:val="single" w:sz="4" w:space="0" w:color="auto"/>
                  </w:tcBorders>
                  <w:shd w:val="clear" w:color="000000" w:fill="FFFFFF"/>
                  <w:vAlign w:val="center"/>
                  <w:hideMark/>
                </w:tcPr>
                <w:p w14:paraId="6C308088"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CABO DE COBRE FLEXÍVEL ISOLADO, 2,5 MM², ANTI-CHAMA 450/750 V, PARA CIRCUITOS TERMINAIS - FORNECIMENTO E INSTALAÇÃO. AF_12/2015 </w:t>
                  </w:r>
                </w:p>
              </w:tc>
              <w:tc>
                <w:tcPr>
                  <w:tcW w:w="979" w:type="dxa"/>
                  <w:tcBorders>
                    <w:top w:val="nil"/>
                    <w:left w:val="nil"/>
                    <w:bottom w:val="single" w:sz="4" w:space="0" w:color="auto"/>
                    <w:right w:val="single" w:sz="4" w:space="0" w:color="auto"/>
                  </w:tcBorders>
                  <w:shd w:val="clear" w:color="auto" w:fill="auto"/>
                  <w:noWrap/>
                  <w:vAlign w:val="bottom"/>
                  <w:hideMark/>
                </w:tcPr>
                <w:p w14:paraId="1BBFDB9E"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m</w:t>
                  </w:r>
                </w:p>
              </w:tc>
              <w:tc>
                <w:tcPr>
                  <w:tcW w:w="516" w:type="dxa"/>
                  <w:tcBorders>
                    <w:top w:val="nil"/>
                    <w:left w:val="nil"/>
                    <w:bottom w:val="single" w:sz="4" w:space="0" w:color="auto"/>
                    <w:right w:val="single" w:sz="4" w:space="0" w:color="auto"/>
                  </w:tcBorders>
                  <w:shd w:val="clear" w:color="000000" w:fill="FFFFFF"/>
                  <w:noWrap/>
                  <w:vAlign w:val="center"/>
                  <w:hideMark/>
                </w:tcPr>
                <w:p w14:paraId="2A58F9C4" w14:textId="77777777" w:rsidR="004E63D8" w:rsidRPr="009E01EF" w:rsidRDefault="004E63D8" w:rsidP="00085C1D">
                  <w:pPr>
                    <w:jc w:val="right"/>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190,00 </w:t>
                  </w:r>
                </w:p>
              </w:tc>
              <w:tc>
                <w:tcPr>
                  <w:tcW w:w="1534" w:type="dxa"/>
                  <w:tcBorders>
                    <w:top w:val="nil"/>
                    <w:left w:val="nil"/>
                    <w:bottom w:val="single" w:sz="4" w:space="0" w:color="auto"/>
                    <w:right w:val="single" w:sz="4" w:space="0" w:color="auto"/>
                  </w:tcBorders>
                  <w:shd w:val="clear" w:color="000000" w:fill="FFFFFF"/>
                  <w:noWrap/>
                  <w:vAlign w:val="center"/>
                  <w:hideMark/>
                </w:tcPr>
                <w:p w14:paraId="3272A4FA"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4,31 </w:t>
                  </w:r>
                </w:p>
              </w:tc>
              <w:tc>
                <w:tcPr>
                  <w:tcW w:w="1577" w:type="dxa"/>
                  <w:tcBorders>
                    <w:top w:val="nil"/>
                    <w:left w:val="nil"/>
                    <w:bottom w:val="single" w:sz="4" w:space="0" w:color="auto"/>
                    <w:right w:val="single" w:sz="4" w:space="0" w:color="auto"/>
                  </w:tcBorders>
                  <w:shd w:val="clear" w:color="000000" w:fill="FFFFFF"/>
                  <w:noWrap/>
                  <w:vAlign w:val="center"/>
                  <w:hideMark/>
                </w:tcPr>
                <w:p w14:paraId="732FDD50"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5,46 </w:t>
                  </w:r>
                </w:p>
              </w:tc>
              <w:tc>
                <w:tcPr>
                  <w:tcW w:w="1203" w:type="dxa"/>
                  <w:tcBorders>
                    <w:top w:val="nil"/>
                    <w:left w:val="nil"/>
                    <w:bottom w:val="single" w:sz="4" w:space="0" w:color="auto"/>
                    <w:right w:val="single" w:sz="4" w:space="0" w:color="auto"/>
                  </w:tcBorders>
                  <w:shd w:val="clear" w:color="000000" w:fill="FFFFFF"/>
                  <w:noWrap/>
                  <w:vAlign w:val="center"/>
                  <w:hideMark/>
                </w:tcPr>
                <w:p w14:paraId="0E4A45BE"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1.037,96 </w:t>
                  </w:r>
                </w:p>
              </w:tc>
              <w:tc>
                <w:tcPr>
                  <w:tcW w:w="866" w:type="dxa"/>
                  <w:tcBorders>
                    <w:top w:val="nil"/>
                    <w:left w:val="nil"/>
                    <w:bottom w:val="single" w:sz="4" w:space="0" w:color="auto"/>
                    <w:right w:val="single" w:sz="8" w:space="0" w:color="auto"/>
                  </w:tcBorders>
                  <w:shd w:val="clear" w:color="auto" w:fill="auto"/>
                  <w:noWrap/>
                  <w:vAlign w:val="center"/>
                  <w:hideMark/>
                </w:tcPr>
                <w:p w14:paraId="52625148" w14:textId="77777777" w:rsidR="004E63D8" w:rsidRPr="009E01EF" w:rsidRDefault="004E63D8" w:rsidP="00085C1D">
                  <w:pPr>
                    <w:jc w:val="right"/>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0,08%</w:t>
                  </w:r>
                </w:p>
              </w:tc>
            </w:tr>
            <w:tr w:rsidR="004E63D8" w:rsidRPr="009E01EF" w14:paraId="69ADA5E1" w14:textId="77777777" w:rsidTr="00085C1D">
              <w:trPr>
                <w:trHeight w:val="765"/>
              </w:trPr>
              <w:tc>
                <w:tcPr>
                  <w:tcW w:w="1202" w:type="dxa"/>
                  <w:tcBorders>
                    <w:top w:val="nil"/>
                    <w:left w:val="single" w:sz="8" w:space="0" w:color="auto"/>
                    <w:bottom w:val="single" w:sz="4" w:space="0" w:color="auto"/>
                    <w:right w:val="single" w:sz="4" w:space="0" w:color="auto"/>
                  </w:tcBorders>
                  <w:shd w:val="clear" w:color="auto" w:fill="auto"/>
                  <w:noWrap/>
                  <w:vAlign w:val="center"/>
                  <w:hideMark/>
                </w:tcPr>
                <w:p w14:paraId="277B8983"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13.8</w:t>
                  </w:r>
                </w:p>
              </w:tc>
              <w:tc>
                <w:tcPr>
                  <w:tcW w:w="742" w:type="dxa"/>
                  <w:tcBorders>
                    <w:top w:val="nil"/>
                    <w:left w:val="nil"/>
                    <w:bottom w:val="single" w:sz="4" w:space="0" w:color="auto"/>
                    <w:right w:val="single" w:sz="4" w:space="0" w:color="auto"/>
                  </w:tcBorders>
                  <w:shd w:val="clear" w:color="auto" w:fill="auto"/>
                  <w:vAlign w:val="center"/>
                  <w:hideMark/>
                </w:tcPr>
                <w:p w14:paraId="495724A1"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91928</w:t>
                  </w:r>
                </w:p>
              </w:tc>
              <w:tc>
                <w:tcPr>
                  <w:tcW w:w="759" w:type="dxa"/>
                  <w:tcBorders>
                    <w:top w:val="nil"/>
                    <w:left w:val="nil"/>
                    <w:bottom w:val="single" w:sz="4" w:space="0" w:color="auto"/>
                    <w:right w:val="single" w:sz="4" w:space="0" w:color="auto"/>
                  </w:tcBorders>
                  <w:shd w:val="clear" w:color="auto" w:fill="auto"/>
                  <w:noWrap/>
                  <w:vAlign w:val="center"/>
                  <w:hideMark/>
                </w:tcPr>
                <w:p w14:paraId="2F251D9D"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SINAPI</w:t>
                  </w:r>
                </w:p>
              </w:tc>
              <w:tc>
                <w:tcPr>
                  <w:tcW w:w="4682" w:type="dxa"/>
                  <w:tcBorders>
                    <w:top w:val="nil"/>
                    <w:left w:val="nil"/>
                    <w:bottom w:val="single" w:sz="4" w:space="0" w:color="auto"/>
                    <w:right w:val="single" w:sz="4" w:space="0" w:color="auto"/>
                  </w:tcBorders>
                  <w:shd w:val="clear" w:color="000000" w:fill="FFFFFF"/>
                  <w:vAlign w:val="center"/>
                  <w:hideMark/>
                </w:tcPr>
                <w:p w14:paraId="3DEDE3CE"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CABO DE COBRE FLEXÍVEL ISOLADO, 4 MM², ANTI-CHAMA 450/750 V, PARA CIRCUITOS TERMINAIS - FORNECIMENTO E INSTALAÇÃO. AF_12/2015 </w:t>
                  </w:r>
                </w:p>
              </w:tc>
              <w:tc>
                <w:tcPr>
                  <w:tcW w:w="979" w:type="dxa"/>
                  <w:tcBorders>
                    <w:top w:val="nil"/>
                    <w:left w:val="nil"/>
                    <w:bottom w:val="single" w:sz="4" w:space="0" w:color="auto"/>
                    <w:right w:val="single" w:sz="4" w:space="0" w:color="auto"/>
                  </w:tcBorders>
                  <w:shd w:val="clear" w:color="auto" w:fill="auto"/>
                  <w:noWrap/>
                  <w:vAlign w:val="bottom"/>
                  <w:hideMark/>
                </w:tcPr>
                <w:p w14:paraId="6A493285"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m</w:t>
                  </w:r>
                </w:p>
              </w:tc>
              <w:tc>
                <w:tcPr>
                  <w:tcW w:w="516" w:type="dxa"/>
                  <w:tcBorders>
                    <w:top w:val="nil"/>
                    <w:left w:val="nil"/>
                    <w:bottom w:val="single" w:sz="4" w:space="0" w:color="auto"/>
                    <w:right w:val="single" w:sz="4" w:space="0" w:color="auto"/>
                  </w:tcBorders>
                  <w:shd w:val="clear" w:color="000000" w:fill="FFFFFF"/>
                  <w:noWrap/>
                  <w:vAlign w:val="center"/>
                  <w:hideMark/>
                </w:tcPr>
                <w:p w14:paraId="15240C9C" w14:textId="77777777" w:rsidR="004E63D8" w:rsidRPr="009E01EF" w:rsidRDefault="004E63D8" w:rsidP="00085C1D">
                  <w:pPr>
                    <w:jc w:val="right"/>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820,00 </w:t>
                  </w:r>
                </w:p>
              </w:tc>
              <w:tc>
                <w:tcPr>
                  <w:tcW w:w="1534" w:type="dxa"/>
                  <w:tcBorders>
                    <w:top w:val="nil"/>
                    <w:left w:val="nil"/>
                    <w:bottom w:val="single" w:sz="4" w:space="0" w:color="auto"/>
                    <w:right w:val="single" w:sz="4" w:space="0" w:color="auto"/>
                  </w:tcBorders>
                  <w:shd w:val="clear" w:color="000000" w:fill="FFFFFF"/>
                  <w:noWrap/>
                  <w:vAlign w:val="center"/>
                  <w:hideMark/>
                </w:tcPr>
                <w:p w14:paraId="23046C8E"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6,68 </w:t>
                  </w:r>
                </w:p>
              </w:tc>
              <w:tc>
                <w:tcPr>
                  <w:tcW w:w="1577" w:type="dxa"/>
                  <w:tcBorders>
                    <w:top w:val="nil"/>
                    <w:left w:val="nil"/>
                    <w:bottom w:val="single" w:sz="4" w:space="0" w:color="auto"/>
                    <w:right w:val="single" w:sz="4" w:space="0" w:color="auto"/>
                  </w:tcBorders>
                  <w:shd w:val="clear" w:color="000000" w:fill="FFFFFF"/>
                  <w:noWrap/>
                  <w:vAlign w:val="center"/>
                  <w:hideMark/>
                </w:tcPr>
                <w:p w14:paraId="7BC539AE"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8,47 </w:t>
                  </w:r>
                </w:p>
              </w:tc>
              <w:tc>
                <w:tcPr>
                  <w:tcW w:w="1203" w:type="dxa"/>
                  <w:tcBorders>
                    <w:top w:val="nil"/>
                    <w:left w:val="nil"/>
                    <w:bottom w:val="single" w:sz="4" w:space="0" w:color="auto"/>
                    <w:right w:val="single" w:sz="4" w:space="0" w:color="auto"/>
                  </w:tcBorders>
                  <w:shd w:val="clear" w:color="000000" w:fill="FFFFFF"/>
                  <w:noWrap/>
                  <w:vAlign w:val="center"/>
                  <w:hideMark/>
                </w:tcPr>
                <w:p w14:paraId="5842CDF5"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6.942,86 </w:t>
                  </w:r>
                </w:p>
              </w:tc>
              <w:tc>
                <w:tcPr>
                  <w:tcW w:w="866" w:type="dxa"/>
                  <w:tcBorders>
                    <w:top w:val="nil"/>
                    <w:left w:val="nil"/>
                    <w:bottom w:val="single" w:sz="4" w:space="0" w:color="auto"/>
                    <w:right w:val="single" w:sz="8" w:space="0" w:color="auto"/>
                  </w:tcBorders>
                  <w:shd w:val="clear" w:color="auto" w:fill="auto"/>
                  <w:noWrap/>
                  <w:vAlign w:val="center"/>
                  <w:hideMark/>
                </w:tcPr>
                <w:p w14:paraId="15E412B0" w14:textId="77777777" w:rsidR="004E63D8" w:rsidRPr="009E01EF" w:rsidRDefault="004E63D8" w:rsidP="00085C1D">
                  <w:pPr>
                    <w:jc w:val="right"/>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0,51%</w:t>
                  </w:r>
                </w:p>
              </w:tc>
            </w:tr>
            <w:tr w:rsidR="004E63D8" w:rsidRPr="009E01EF" w14:paraId="3E39E4B8" w14:textId="77777777" w:rsidTr="00085C1D">
              <w:trPr>
                <w:trHeight w:val="765"/>
              </w:trPr>
              <w:tc>
                <w:tcPr>
                  <w:tcW w:w="1202" w:type="dxa"/>
                  <w:tcBorders>
                    <w:top w:val="nil"/>
                    <w:left w:val="single" w:sz="8" w:space="0" w:color="auto"/>
                    <w:bottom w:val="single" w:sz="4" w:space="0" w:color="auto"/>
                    <w:right w:val="single" w:sz="4" w:space="0" w:color="auto"/>
                  </w:tcBorders>
                  <w:shd w:val="clear" w:color="auto" w:fill="auto"/>
                  <w:noWrap/>
                  <w:vAlign w:val="center"/>
                  <w:hideMark/>
                </w:tcPr>
                <w:p w14:paraId="45C18E91"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13.9</w:t>
                  </w:r>
                </w:p>
              </w:tc>
              <w:tc>
                <w:tcPr>
                  <w:tcW w:w="742" w:type="dxa"/>
                  <w:tcBorders>
                    <w:top w:val="nil"/>
                    <w:left w:val="nil"/>
                    <w:bottom w:val="single" w:sz="4" w:space="0" w:color="auto"/>
                    <w:right w:val="single" w:sz="4" w:space="0" w:color="auto"/>
                  </w:tcBorders>
                  <w:shd w:val="clear" w:color="auto" w:fill="auto"/>
                  <w:vAlign w:val="center"/>
                  <w:hideMark/>
                </w:tcPr>
                <w:p w14:paraId="2D8724BF"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91934</w:t>
                  </w:r>
                </w:p>
              </w:tc>
              <w:tc>
                <w:tcPr>
                  <w:tcW w:w="759" w:type="dxa"/>
                  <w:tcBorders>
                    <w:top w:val="nil"/>
                    <w:left w:val="nil"/>
                    <w:bottom w:val="single" w:sz="4" w:space="0" w:color="auto"/>
                    <w:right w:val="single" w:sz="4" w:space="0" w:color="auto"/>
                  </w:tcBorders>
                  <w:shd w:val="clear" w:color="auto" w:fill="auto"/>
                  <w:noWrap/>
                  <w:vAlign w:val="center"/>
                  <w:hideMark/>
                </w:tcPr>
                <w:p w14:paraId="34998596"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SINAPI</w:t>
                  </w:r>
                </w:p>
              </w:tc>
              <w:tc>
                <w:tcPr>
                  <w:tcW w:w="4682" w:type="dxa"/>
                  <w:tcBorders>
                    <w:top w:val="nil"/>
                    <w:left w:val="nil"/>
                    <w:bottom w:val="single" w:sz="4" w:space="0" w:color="auto"/>
                    <w:right w:val="single" w:sz="4" w:space="0" w:color="auto"/>
                  </w:tcBorders>
                  <w:shd w:val="clear" w:color="000000" w:fill="FFFFFF"/>
                  <w:vAlign w:val="center"/>
                  <w:hideMark/>
                </w:tcPr>
                <w:p w14:paraId="00A688F0"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CABO DE COBRE FLEXÍVEL ISOLADO, 16 MM², ANTI-CHAMA 450/750 V, PARA CIRCUITOS TERMINAIS - FORNECIMENTO E INSTALAÇÃO. AF_12/2015 </w:t>
                  </w:r>
                </w:p>
              </w:tc>
              <w:tc>
                <w:tcPr>
                  <w:tcW w:w="979" w:type="dxa"/>
                  <w:tcBorders>
                    <w:top w:val="nil"/>
                    <w:left w:val="nil"/>
                    <w:bottom w:val="single" w:sz="4" w:space="0" w:color="auto"/>
                    <w:right w:val="single" w:sz="4" w:space="0" w:color="auto"/>
                  </w:tcBorders>
                  <w:shd w:val="clear" w:color="auto" w:fill="auto"/>
                  <w:noWrap/>
                  <w:vAlign w:val="bottom"/>
                  <w:hideMark/>
                </w:tcPr>
                <w:p w14:paraId="0FE01092"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m</w:t>
                  </w:r>
                </w:p>
              </w:tc>
              <w:tc>
                <w:tcPr>
                  <w:tcW w:w="516" w:type="dxa"/>
                  <w:tcBorders>
                    <w:top w:val="nil"/>
                    <w:left w:val="nil"/>
                    <w:bottom w:val="single" w:sz="4" w:space="0" w:color="auto"/>
                    <w:right w:val="single" w:sz="4" w:space="0" w:color="auto"/>
                  </w:tcBorders>
                  <w:shd w:val="clear" w:color="000000" w:fill="FFFFFF"/>
                  <w:noWrap/>
                  <w:vAlign w:val="center"/>
                  <w:hideMark/>
                </w:tcPr>
                <w:p w14:paraId="21E8590E"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14,00 </w:t>
                  </w:r>
                </w:p>
              </w:tc>
              <w:tc>
                <w:tcPr>
                  <w:tcW w:w="1534" w:type="dxa"/>
                  <w:tcBorders>
                    <w:top w:val="nil"/>
                    <w:left w:val="nil"/>
                    <w:bottom w:val="single" w:sz="4" w:space="0" w:color="auto"/>
                    <w:right w:val="single" w:sz="4" w:space="0" w:color="auto"/>
                  </w:tcBorders>
                  <w:shd w:val="clear" w:color="000000" w:fill="FFFFFF"/>
                  <w:noWrap/>
                  <w:vAlign w:val="center"/>
                  <w:hideMark/>
                </w:tcPr>
                <w:p w14:paraId="69AD2CE9"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24,15 </w:t>
                  </w:r>
                </w:p>
              </w:tc>
              <w:tc>
                <w:tcPr>
                  <w:tcW w:w="1577" w:type="dxa"/>
                  <w:tcBorders>
                    <w:top w:val="nil"/>
                    <w:left w:val="nil"/>
                    <w:bottom w:val="single" w:sz="4" w:space="0" w:color="auto"/>
                    <w:right w:val="single" w:sz="4" w:space="0" w:color="auto"/>
                  </w:tcBorders>
                  <w:shd w:val="clear" w:color="000000" w:fill="FFFFFF"/>
                  <w:noWrap/>
                  <w:vAlign w:val="center"/>
                  <w:hideMark/>
                </w:tcPr>
                <w:p w14:paraId="33A0DF64"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30,61 </w:t>
                  </w:r>
                </w:p>
              </w:tc>
              <w:tc>
                <w:tcPr>
                  <w:tcW w:w="1203" w:type="dxa"/>
                  <w:tcBorders>
                    <w:top w:val="nil"/>
                    <w:left w:val="nil"/>
                    <w:bottom w:val="single" w:sz="4" w:space="0" w:color="auto"/>
                    <w:right w:val="single" w:sz="4" w:space="0" w:color="auto"/>
                  </w:tcBorders>
                  <w:shd w:val="clear" w:color="000000" w:fill="FFFFFF"/>
                  <w:noWrap/>
                  <w:vAlign w:val="center"/>
                  <w:hideMark/>
                </w:tcPr>
                <w:p w14:paraId="3DA6E156"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428,54 </w:t>
                  </w:r>
                </w:p>
              </w:tc>
              <w:tc>
                <w:tcPr>
                  <w:tcW w:w="866" w:type="dxa"/>
                  <w:tcBorders>
                    <w:top w:val="nil"/>
                    <w:left w:val="nil"/>
                    <w:bottom w:val="single" w:sz="4" w:space="0" w:color="auto"/>
                    <w:right w:val="single" w:sz="8" w:space="0" w:color="auto"/>
                  </w:tcBorders>
                  <w:shd w:val="clear" w:color="auto" w:fill="auto"/>
                  <w:noWrap/>
                  <w:vAlign w:val="center"/>
                  <w:hideMark/>
                </w:tcPr>
                <w:p w14:paraId="461F6A32" w14:textId="77777777" w:rsidR="004E63D8" w:rsidRPr="009E01EF" w:rsidRDefault="004E63D8" w:rsidP="00085C1D">
                  <w:pPr>
                    <w:jc w:val="right"/>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0,03%</w:t>
                  </w:r>
                </w:p>
              </w:tc>
            </w:tr>
            <w:tr w:rsidR="004E63D8" w:rsidRPr="009E01EF" w14:paraId="05DB84DE" w14:textId="77777777" w:rsidTr="00085C1D">
              <w:trPr>
                <w:trHeight w:val="765"/>
              </w:trPr>
              <w:tc>
                <w:tcPr>
                  <w:tcW w:w="1202" w:type="dxa"/>
                  <w:tcBorders>
                    <w:top w:val="nil"/>
                    <w:left w:val="single" w:sz="8" w:space="0" w:color="auto"/>
                    <w:bottom w:val="single" w:sz="4" w:space="0" w:color="auto"/>
                    <w:right w:val="single" w:sz="4" w:space="0" w:color="auto"/>
                  </w:tcBorders>
                  <w:shd w:val="clear" w:color="auto" w:fill="auto"/>
                  <w:noWrap/>
                  <w:vAlign w:val="center"/>
                  <w:hideMark/>
                </w:tcPr>
                <w:p w14:paraId="4E08378A"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lastRenderedPageBreak/>
                    <w:t>13.10</w:t>
                  </w:r>
                </w:p>
              </w:tc>
              <w:tc>
                <w:tcPr>
                  <w:tcW w:w="742" w:type="dxa"/>
                  <w:tcBorders>
                    <w:top w:val="nil"/>
                    <w:left w:val="nil"/>
                    <w:bottom w:val="single" w:sz="4" w:space="0" w:color="auto"/>
                    <w:right w:val="single" w:sz="4" w:space="0" w:color="auto"/>
                  </w:tcBorders>
                  <w:shd w:val="clear" w:color="000000" w:fill="FFFFFF"/>
                  <w:vAlign w:val="center"/>
                  <w:hideMark/>
                </w:tcPr>
                <w:p w14:paraId="2C479B06"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101563</w:t>
                  </w:r>
                </w:p>
              </w:tc>
              <w:tc>
                <w:tcPr>
                  <w:tcW w:w="759" w:type="dxa"/>
                  <w:tcBorders>
                    <w:top w:val="nil"/>
                    <w:left w:val="nil"/>
                    <w:bottom w:val="single" w:sz="4" w:space="0" w:color="auto"/>
                    <w:right w:val="single" w:sz="4" w:space="0" w:color="auto"/>
                  </w:tcBorders>
                  <w:shd w:val="clear" w:color="auto" w:fill="auto"/>
                  <w:noWrap/>
                  <w:vAlign w:val="center"/>
                  <w:hideMark/>
                </w:tcPr>
                <w:p w14:paraId="5213129D"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SINAPI</w:t>
                  </w:r>
                </w:p>
              </w:tc>
              <w:tc>
                <w:tcPr>
                  <w:tcW w:w="4682" w:type="dxa"/>
                  <w:tcBorders>
                    <w:top w:val="nil"/>
                    <w:left w:val="nil"/>
                    <w:bottom w:val="single" w:sz="4" w:space="0" w:color="auto"/>
                    <w:right w:val="single" w:sz="4" w:space="0" w:color="auto"/>
                  </w:tcBorders>
                  <w:shd w:val="clear" w:color="000000" w:fill="FFFFFF"/>
                  <w:vAlign w:val="center"/>
                  <w:hideMark/>
                </w:tcPr>
                <w:p w14:paraId="40BDFE48"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CABO DE COBRE FLEXÍVEL ISOLADO, 35 MM², ANTI-CHAMA 450/750 V, PARA DISTRIBUIÇÃO - FORNECIMENTO E INSTALAÇÃO. AF_12/2015 </w:t>
                  </w:r>
                </w:p>
              </w:tc>
              <w:tc>
                <w:tcPr>
                  <w:tcW w:w="979" w:type="dxa"/>
                  <w:tcBorders>
                    <w:top w:val="nil"/>
                    <w:left w:val="nil"/>
                    <w:bottom w:val="single" w:sz="4" w:space="0" w:color="auto"/>
                    <w:right w:val="single" w:sz="4" w:space="0" w:color="auto"/>
                  </w:tcBorders>
                  <w:shd w:val="clear" w:color="auto" w:fill="auto"/>
                  <w:noWrap/>
                  <w:vAlign w:val="bottom"/>
                  <w:hideMark/>
                </w:tcPr>
                <w:p w14:paraId="53D0E38D"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m</w:t>
                  </w:r>
                </w:p>
              </w:tc>
              <w:tc>
                <w:tcPr>
                  <w:tcW w:w="516" w:type="dxa"/>
                  <w:tcBorders>
                    <w:top w:val="nil"/>
                    <w:left w:val="nil"/>
                    <w:bottom w:val="single" w:sz="4" w:space="0" w:color="auto"/>
                    <w:right w:val="single" w:sz="4" w:space="0" w:color="auto"/>
                  </w:tcBorders>
                  <w:shd w:val="clear" w:color="000000" w:fill="FFFFFF"/>
                  <w:vAlign w:val="center"/>
                  <w:hideMark/>
                </w:tcPr>
                <w:p w14:paraId="0FB6786F"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41,00 </w:t>
                  </w:r>
                </w:p>
              </w:tc>
              <w:tc>
                <w:tcPr>
                  <w:tcW w:w="1534" w:type="dxa"/>
                  <w:tcBorders>
                    <w:top w:val="nil"/>
                    <w:left w:val="nil"/>
                    <w:bottom w:val="single" w:sz="4" w:space="0" w:color="auto"/>
                    <w:right w:val="single" w:sz="4" w:space="0" w:color="auto"/>
                  </w:tcBorders>
                  <w:shd w:val="clear" w:color="000000" w:fill="FFFFFF"/>
                  <w:noWrap/>
                  <w:vAlign w:val="center"/>
                  <w:hideMark/>
                </w:tcPr>
                <w:p w14:paraId="6636F67D"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35,63 </w:t>
                  </w:r>
                </w:p>
              </w:tc>
              <w:tc>
                <w:tcPr>
                  <w:tcW w:w="1577" w:type="dxa"/>
                  <w:tcBorders>
                    <w:top w:val="nil"/>
                    <w:left w:val="nil"/>
                    <w:bottom w:val="single" w:sz="4" w:space="0" w:color="auto"/>
                    <w:right w:val="single" w:sz="4" w:space="0" w:color="auto"/>
                  </w:tcBorders>
                  <w:shd w:val="clear" w:color="000000" w:fill="FFFFFF"/>
                  <w:noWrap/>
                  <w:vAlign w:val="center"/>
                  <w:hideMark/>
                </w:tcPr>
                <w:p w14:paraId="659B1424"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45,16 </w:t>
                  </w:r>
                </w:p>
              </w:tc>
              <w:tc>
                <w:tcPr>
                  <w:tcW w:w="1203" w:type="dxa"/>
                  <w:tcBorders>
                    <w:top w:val="nil"/>
                    <w:left w:val="nil"/>
                    <w:bottom w:val="single" w:sz="4" w:space="0" w:color="auto"/>
                    <w:right w:val="single" w:sz="4" w:space="0" w:color="auto"/>
                  </w:tcBorders>
                  <w:shd w:val="clear" w:color="000000" w:fill="FFFFFF"/>
                  <w:noWrap/>
                  <w:vAlign w:val="center"/>
                  <w:hideMark/>
                </w:tcPr>
                <w:p w14:paraId="09609727"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1.851,60 </w:t>
                  </w:r>
                </w:p>
              </w:tc>
              <w:tc>
                <w:tcPr>
                  <w:tcW w:w="866" w:type="dxa"/>
                  <w:tcBorders>
                    <w:top w:val="nil"/>
                    <w:left w:val="nil"/>
                    <w:bottom w:val="single" w:sz="4" w:space="0" w:color="auto"/>
                    <w:right w:val="single" w:sz="8" w:space="0" w:color="auto"/>
                  </w:tcBorders>
                  <w:shd w:val="clear" w:color="auto" w:fill="auto"/>
                  <w:noWrap/>
                  <w:vAlign w:val="center"/>
                  <w:hideMark/>
                </w:tcPr>
                <w:p w14:paraId="59936020" w14:textId="77777777" w:rsidR="004E63D8" w:rsidRPr="009E01EF" w:rsidRDefault="004E63D8" w:rsidP="00085C1D">
                  <w:pPr>
                    <w:jc w:val="right"/>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0,14%</w:t>
                  </w:r>
                </w:p>
              </w:tc>
            </w:tr>
            <w:tr w:rsidR="004E63D8" w:rsidRPr="009E01EF" w14:paraId="273E7243" w14:textId="77777777" w:rsidTr="00085C1D">
              <w:trPr>
                <w:trHeight w:val="510"/>
              </w:trPr>
              <w:tc>
                <w:tcPr>
                  <w:tcW w:w="1202" w:type="dxa"/>
                  <w:tcBorders>
                    <w:top w:val="nil"/>
                    <w:left w:val="single" w:sz="8" w:space="0" w:color="auto"/>
                    <w:bottom w:val="single" w:sz="4" w:space="0" w:color="auto"/>
                    <w:right w:val="single" w:sz="4" w:space="0" w:color="auto"/>
                  </w:tcBorders>
                  <w:shd w:val="clear" w:color="auto" w:fill="auto"/>
                  <w:noWrap/>
                  <w:vAlign w:val="center"/>
                  <w:hideMark/>
                </w:tcPr>
                <w:p w14:paraId="5184F8F0"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13.11</w:t>
                  </w:r>
                </w:p>
              </w:tc>
              <w:tc>
                <w:tcPr>
                  <w:tcW w:w="742" w:type="dxa"/>
                  <w:tcBorders>
                    <w:top w:val="nil"/>
                    <w:left w:val="nil"/>
                    <w:bottom w:val="single" w:sz="4" w:space="0" w:color="auto"/>
                    <w:right w:val="single" w:sz="4" w:space="0" w:color="auto"/>
                  </w:tcBorders>
                  <w:shd w:val="clear" w:color="000000" w:fill="FFFFFF"/>
                  <w:vAlign w:val="center"/>
                  <w:hideMark/>
                </w:tcPr>
                <w:p w14:paraId="754EE32E"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91996</w:t>
                  </w:r>
                </w:p>
              </w:tc>
              <w:tc>
                <w:tcPr>
                  <w:tcW w:w="759" w:type="dxa"/>
                  <w:tcBorders>
                    <w:top w:val="nil"/>
                    <w:left w:val="nil"/>
                    <w:bottom w:val="single" w:sz="4" w:space="0" w:color="auto"/>
                    <w:right w:val="single" w:sz="4" w:space="0" w:color="auto"/>
                  </w:tcBorders>
                  <w:shd w:val="clear" w:color="auto" w:fill="auto"/>
                  <w:noWrap/>
                  <w:vAlign w:val="center"/>
                  <w:hideMark/>
                </w:tcPr>
                <w:p w14:paraId="6E6E4D4D"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SINAPI</w:t>
                  </w:r>
                </w:p>
              </w:tc>
              <w:tc>
                <w:tcPr>
                  <w:tcW w:w="4682" w:type="dxa"/>
                  <w:tcBorders>
                    <w:top w:val="nil"/>
                    <w:left w:val="nil"/>
                    <w:bottom w:val="single" w:sz="4" w:space="0" w:color="auto"/>
                    <w:right w:val="single" w:sz="4" w:space="0" w:color="auto"/>
                  </w:tcBorders>
                  <w:shd w:val="clear" w:color="000000" w:fill="FFFFFF"/>
                  <w:vAlign w:val="center"/>
                  <w:hideMark/>
                </w:tcPr>
                <w:p w14:paraId="18986AE7"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TOMADA MÉDIA DE EMBUTIR (1 MÓDULO), 2P+T 10 A, INCLUINDO SUPORTE E PLACA - FORNECIMENTO E INSTALAÇÃO. AF_12/2015 </w:t>
                  </w:r>
                </w:p>
              </w:tc>
              <w:tc>
                <w:tcPr>
                  <w:tcW w:w="979" w:type="dxa"/>
                  <w:tcBorders>
                    <w:top w:val="nil"/>
                    <w:left w:val="nil"/>
                    <w:bottom w:val="single" w:sz="4" w:space="0" w:color="auto"/>
                    <w:right w:val="single" w:sz="4" w:space="0" w:color="auto"/>
                  </w:tcBorders>
                  <w:shd w:val="clear" w:color="auto" w:fill="auto"/>
                  <w:noWrap/>
                  <w:vAlign w:val="bottom"/>
                  <w:hideMark/>
                </w:tcPr>
                <w:p w14:paraId="2A49D0FF"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proofErr w:type="spellStart"/>
                  <w:r w:rsidRPr="009E01EF">
                    <w:rPr>
                      <w:rFonts w:ascii="Times New Roman" w:eastAsia="Times New Roman" w:hAnsi="Times New Roman" w:cs="Times New Roman"/>
                      <w:color w:val="000000"/>
                      <w:sz w:val="24"/>
                      <w:szCs w:val="24"/>
                      <w:lang w:eastAsia="pt-BR"/>
                    </w:rPr>
                    <w:t>un</w:t>
                  </w:r>
                  <w:proofErr w:type="spellEnd"/>
                </w:p>
              </w:tc>
              <w:tc>
                <w:tcPr>
                  <w:tcW w:w="516" w:type="dxa"/>
                  <w:tcBorders>
                    <w:top w:val="nil"/>
                    <w:left w:val="nil"/>
                    <w:bottom w:val="single" w:sz="4" w:space="0" w:color="auto"/>
                    <w:right w:val="single" w:sz="4" w:space="0" w:color="auto"/>
                  </w:tcBorders>
                  <w:shd w:val="clear" w:color="000000" w:fill="FFFFFF"/>
                  <w:vAlign w:val="center"/>
                  <w:hideMark/>
                </w:tcPr>
                <w:p w14:paraId="6CE39F80"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2,00 </w:t>
                  </w:r>
                </w:p>
              </w:tc>
              <w:tc>
                <w:tcPr>
                  <w:tcW w:w="1534" w:type="dxa"/>
                  <w:tcBorders>
                    <w:top w:val="nil"/>
                    <w:left w:val="nil"/>
                    <w:bottom w:val="single" w:sz="4" w:space="0" w:color="auto"/>
                    <w:right w:val="single" w:sz="4" w:space="0" w:color="auto"/>
                  </w:tcBorders>
                  <w:shd w:val="clear" w:color="000000" w:fill="FFFFFF"/>
                  <w:noWrap/>
                  <w:vAlign w:val="center"/>
                  <w:hideMark/>
                </w:tcPr>
                <w:p w14:paraId="736ADBAC"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31,25 </w:t>
                  </w:r>
                </w:p>
              </w:tc>
              <w:tc>
                <w:tcPr>
                  <w:tcW w:w="1577" w:type="dxa"/>
                  <w:tcBorders>
                    <w:top w:val="nil"/>
                    <w:left w:val="nil"/>
                    <w:bottom w:val="single" w:sz="4" w:space="0" w:color="auto"/>
                    <w:right w:val="single" w:sz="4" w:space="0" w:color="auto"/>
                  </w:tcBorders>
                  <w:shd w:val="clear" w:color="000000" w:fill="FFFFFF"/>
                  <w:noWrap/>
                  <w:vAlign w:val="center"/>
                  <w:hideMark/>
                </w:tcPr>
                <w:p w14:paraId="657A3E28"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39,61 </w:t>
                  </w:r>
                </w:p>
              </w:tc>
              <w:tc>
                <w:tcPr>
                  <w:tcW w:w="1203" w:type="dxa"/>
                  <w:tcBorders>
                    <w:top w:val="nil"/>
                    <w:left w:val="nil"/>
                    <w:bottom w:val="single" w:sz="4" w:space="0" w:color="auto"/>
                    <w:right w:val="single" w:sz="4" w:space="0" w:color="auto"/>
                  </w:tcBorders>
                  <w:shd w:val="clear" w:color="000000" w:fill="FFFFFF"/>
                  <w:noWrap/>
                  <w:vAlign w:val="center"/>
                  <w:hideMark/>
                </w:tcPr>
                <w:p w14:paraId="1DAF7B4C"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79,22 </w:t>
                  </w:r>
                </w:p>
              </w:tc>
              <w:tc>
                <w:tcPr>
                  <w:tcW w:w="866" w:type="dxa"/>
                  <w:tcBorders>
                    <w:top w:val="nil"/>
                    <w:left w:val="nil"/>
                    <w:bottom w:val="single" w:sz="4" w:space="0" w:color="auto"/>
                    <w:right w:val="single" w:sz="8" w:space="0" w:color="auto"/>
                  </w:tcBorders>
                  <w:shd w:val="clear" w:color="auto" w:fill="auto"/>
                  <w:noWrap/>
                  <w:vAlign w:val="center"/>
                  <w:hideMark/>
                </w:tcPr>
                <w:p w14:paraId="7019C243" w14:textId="77777777" w:rsidR="004E63D8" w:rsidRPr="009E01EF" w:rsidRDefault="004E63D8" w:rsidP="00085C1D">
                  <w:pPr>
                    <w:jc w:val="right"/>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0,01%</w:t>
                  </w:r>
                </w:p>
              </w:tc>
            </w:tr>
            <w:tr w:rsidR="004E63D8" w:rsidRPr="009E01EF" w14:paraId="0A40A25C" w14:textId="77777777" w:rsidTr="00085C1D">
              <w:trPr>
                <w:trHeight w:val="510"/>
              </w:trPr>
              <w:tc>
                <w:tcPr>
                  <w:tcW w:w="1202" w:type="dxa"/>
                  <w:tcBorders>
                    <w:top w:val="nil"/>
                    <w:left w:val="single" w:sz="8" w:space="0" w:color="auto"/>
                    <w:bottom w:val="single" w:sz="4" w:space="0" w:color="auto"/>
                    <w:right w:val="single" w:sz="4" w:space="0" w:color="auto"/>
                  </w:tcBorders>
                  <w:shd w:val="clear" w:color="auto" w:fill="auto"/>
                  <w:noWrap/>
                  <w:vAlign w:val="center"/>
                  <w:hideMark/>
                </w:tcPr>
                <w:p w14:paraId="21B239CD"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13.12</w:t>
                  </w:r>
                </w:p>
              </w:tc>
              <w:tc>
                <w:tcPr>
                  <w:tcW w:w="742" w:type="dxa"/>
                  <w:tcBorders>
                    <w:top w:val="nil"/>
                    <w:left w:val="nil"/>
                    <w:bottom w:val="single" w:sz="4" w:space="0" w:color="auto"/>
                    <w:right w:val="single" w:sz="4" w:space="0" w:color="auto"/>
                  </w:tcBorders>
                  <w:shd w:val="clear" w:color="000000" w:fill="FFFFFF"/>
                  <w:vAlign w:val="center"/>
                  <w:hideMark/>
                </w:tcPr>
                <w:p w14:paraId="4D602F8F"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91997</w:t>
                  </w:r>
                </w:p>
              </w:tc>
              <w:tc>
                <w:tcPr>
                  <w:tcW w:w="759" w:type="dxa"/>
                  <w:tcBorders>
                    <w:top w:val="nil"/>
                    <w:left w:val="nil"/>
                    <w:bottom w:val="single" w:sz="4" w:space="0" w:color="auto"/>
                    <w:right w:val="single" w:sz="4" w:space="0" w:color="auto"/>
                  </w:tcBorders>
                  <w:shd w:val="clear" w:color="auto" w:fill="auto"/>
                  <w:noWrap/>
                  <w:vAlign w:val="center"/>
                  <w:hideMark/>
                </w:tcPr>
                <w:p w14:paraId="7E0D62BA"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SINAPI</w:t>
                  </w:r>
                </w:p>
              </w:tc>
              <w:tc>
                <w:tcPr>
                  <w:tcW w:w="4682" w:type="dxa"/>
                  <w:tcBorders>
                    <w:top w:val="nil"/>
                    <w:left w:val="nil"/>
                    <w:bottom w:val="single" w:sz="4" w:space="0" w:color="auto"/>
                    <w:right w:val="single" w:sz="4" w:space="0" w:color="auto"/>
                  </w:tcBorders>
                  <w:shd w:val="clear" w:color="000000" w:fill="FFFFFF"/>
                  <w:vAlign w:val="center"/>
                  <w:hideMark/>
                </w:tcPr>
                <w:p w14:paraId="62917B58"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TOMADA MÉDIA DE EMBUTIR (1 MÓDULO), 2P+T 20 A, INCLUINDO SUPORTE E PLACA - FORNECIMENTO E INSTALAÇÃO. AF_12/2015 </w:t>
                  </w:r>
                </w:p>
              </w:tc>
              <w:tc>
                <w:tcPr>
                  <w:tcW w:w="979" w:type="dxa"/>
                  <w:tcBorders>
                    <w:top w:val="nil"/>
                    <w:left w:val="nil"/>
                    <w:bottom w:val="single" w:sz="4" w:space="0" w:color="auto"/>
                    <w:right w:val="single" w:sz="4" w:space="0" w:color="auto"/>
                  </w:tcBorders>
                  <w:shd w:val="clear" w:color="auto" w:fill="auto"/>
                  <w:noWrap/>
                  <w:vAlign w:val="bottom"/>
                  <w:hideMark/>
                </w:tcPr>
                <w:p w14:paraId="0235CFE4"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proofErr w:type="spellStart"/>
                  <w:r w:rsidRPr="009E01EF">
                    <w:rPr>
                      <w:rFonts w:ascii="Times New Roman" w:eastAsia="Times New Roman" w:hAnsi="Times New Roman" w:cs="Times New Roman"/>
                      <w:color w:val="000000"/>
                      <w:sz w:val="24"/>
                      <w:szCs w:val="24"/>
                      <w:lang w:eastAsia="pt-BR"/>
                    </w:rPr>
                    <w:t>un</w:t>
                  </w:r>
                  <w:proofErr w:type="spellEnd"/>
                </w:p>
              </w:tc>
              <w:tc>
                <w:tcPr>
                  <w:tcW w:w="516" w:type="dxa"/>
                  <w:tcBorders>
                    <w:top w:val="nil"/>
                    <w:left w:val="nil"/>
                    <w:bottom w:val="single" w:sz="4" w:space="0" w:color="auto"/>
                    <w:right w:val="single" w:sz="4" w:space="0" w:color="auto"/>
                  </w:tcBorders>
                  <w:shd w:val="clear" w:color="000000" w:fill="FFFFFF"/>
                  <w:vAlign w:val="center"/>
                  <w:hideMark/>
                </w:tcPr>
                <w:p w14:paraId="65750709"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1,00 </w:t>
                  </w:r>
                </w:p>
              </w:tc>
              <w:tc>
                <w:tcPr>
                  <w:tcW w:w="1534" w:type="dxa"/>
                  <w:tcBorders>
                    <w:top w:val="nil"/>
                    <w:left w:val="nil"/>
                    <w:bottom w:val="single" w:sz="4" w:space="0" w:color="auto"/>
                    <w:right w:val="single" w:sz="4" w:space="0" w:color="auto"/>
                  </w:tcBorders>
                  <w:shd w:val="clear" w:color="000000" w:fill="FFFFFF"/>
                  <w:noWrap/>
                  <w:vAlign w:val="center"/>
                  <w:hideMark/>
                </w:tcPr>
                <w:p w14:paraId="559BE0BA"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32,73 </w:t>
                  </w:r>
                </w:p>
              </w:tc>
              <w:tc>
                <w:tcPr>
                  <w:tcW w:w="1577" w:type="dxa"/>
                  <w:tcBorders>
                    <w:top w:val="nil"/>
                    <w:left w:val="nil"/>
                    <w:bottom w:val="single" w:sz="4" w:space="0" w:color="auto"/>
                    <w:right w:val="single" w:sz="4" w:space="0" w:color="auto"/>
                  </w:tcBorders>
                  <w:shd w:val="clear" w:color="000000" w:fill="FFFFFF"/>
                  <w:noWrap/>
                  <w:vAlign w:val="center"/>
                  <w:hideMark/>
                </w:tcPr>
                <w:p w14:paraId="58092519"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41,49 </w:t>
                  </w:r>
                </w:p>
              </w:tc>
              <w:tc>
                <w:tcPr>
                  <w:tcW w:w="1203" w:type="dxa"/>
                  <w:tcBorders>
                    <w:top w:val="nil"/>
                    <w:left w:val="nil"/>
                    <w:bottom w:val="single" w:sz="4" w:space="0" w:color="auto"/>
                    <w:right w:val="single" w:sz="4" w:space="0" w:color="auto"/>
                  </w:tcBorders>
                  <w:shd w:val="clear" w:color="000000" w:fill="FFFFFF"/>
                  <w:noWrap/>
                  <w:vAlign w:val="center"/>
                  <w:hideMark/>
                </w:tcPr>
                <w:p w14:paraId="71E10EA4"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41,49 </w:t>
                  </w:r>
                </w:p>
              </w:tc>
              <w:tc>
                <w:tcPr>
                  <w:tcW w:w="866" w:type="dxa"/>
                  <w:tcBorders>
                    <w:top w:val="nil"/>
                    <w:left w:val="nil"/>
                    <w:bottom w:val="single" w:sz="4" w:space="0" w:color="auto"/>
                    <w:right w:val="single" w:sz="8" w:space="0" w:color="auto"/>
                  </w:tcBorders>
                  <w:shd w:val="clear" w:color="auto" w:fill="auto"/>
                  <w:noWrap/>
                  <w:vAlign w:val="center"/>
                  <w:hideMark/>
                </w:tcPr>
                <w:p w14:paraId="61FB8C42" w14:textId="77777777" w:rsidR="004E63D8" w:rsidRPr="009E01EF" w:rsidRDefault="004E63D8" w:rsidP="00085C1D">
                  <w:pPr>
                    <w:jc w:val="right"/>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0,00%</w:t>
                  </w:r>
                </w:p>
              </w:tc>
            </w:tr>
            <w:tr w:rsidR="004E63D8" w:rsidRPr="009E01EF" w14:paraId="5A8AD7C4" w14:textId="77777777" w:rsidTr="00085C1D">
              <w:trPr>
                <w:trHeight w:val="499"/>
              </w:trPr>
              <w:tc>
                <w:tcPr>
                  <w:tcW w:w="1202" w:type="dxa"/>
                  <w:tcBorders>
                    <w:top w:val="nil"/>
                    <w:left w:val="single" w:sz="8" w:space="0" w:color="auto"/>
                    <w:bottom w:val="single" w:sz="4" w:space="0" w:color="auto"/>
                    <w:right w:val="single" w:sz="4" w:space="0" w:color="auto"/>
                  </w:tcBorders>
                  <w:shd w:val="clear" w:color="auto" w:fill="auto"/>
                  <w:noWrap/>
                  <w:vAlign w:val="center"/>
                  <w:hideMark/>
                </w:tcPr>
                <w:p w14:paraId="6CA169DA"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13.13</w:t>
                  </w:r>
                </w:p>
              </w:tc>
              <w:tc>
                <w:tcPr>
                  <w:tcW w:w="742" w:type="dxa"/>
                  <w:tcBorders>
                    <w:top w:val="nil"/>
                    <w:left w:val="nil"/>
                    <w:bottom w:val="single" w:sz="4" w:space="0" w:color="auto"/>
                    <w:right w:val="single" w:sz="4" w:space="0" w:color="auto"/>
                  </w:tcBorders>
                  <w:shd w:val="clear" w:color="000000" w:fill="FFFFFF"/>
                  <w:vAlign w:val="center"/>
                  <w:hideMark/>
                </w:tcPr>
                <w:p w14:paraId="0766C683"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91953</w:t>
                  </w:r>
                </w:p>
              </w:tc>
              <w:tc>
                <w:tcPr>
                  <w:tcW w:w="759" w:type="dxa"/>
                  <w:tcBorders>
                    <w:top w:val="nil"/>
                    <w:left w:val="nil"/>
                    <w:bottom w:val="single" w:sz="4" w:space="0" w:color="auto"/>
                    <w:right w:val="single" w:sz="4" w:space="0" w:color="auto"/>
                  </w:tcBorders>
                  <w:shd w:val="clear" w:color="auto" w:fill="auto"/>
                  <w:noWrap/>
                  <w:vAlign w:val="center"/>
                  <w:hideMark/>
                </w:tcPr>
                <w:p w14:paraId="0CDA3BE0"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SINAPI</w:t>
                  </w:r>
                </w:p>
              </w:tc>
              <w:tc>
                <w:tcPr>
                  <w:tcW w:w="4682" w:type="dxa"/>
                  <w:tcBorders>
                    <w:top w:val="nil"/>
                    <w:left w:val="nil"/>
                    <w:bottom w:val="single" w:sz="4" w:space="0" w:color="auto"/>
                    <w:right w:val="single" w:sz="4" w:space="0" w:color="auto"/>
                  </w:tcBorders>
                  <w:shd w:val="clear" w:color="000000" w:fill="FFFFFF"/>
                  <w:vAlign w:val="center"/>
                  <w:hideMark/>
                </w:tcPr>
                <w:p w14:paraId="2B37C144"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INTERRUPTOR SIMPLES (1 MÓDULO), 10A/250V, INCLUINDO SUPORTE E PLACA - FORNECIMENTO E INSTALAÇÃO. AF_12/2015 </w:t>
                  </w:r>
                </w:p>
              </w:tc>
              <w:tc>
                <w:tcPr>
                  <w:tcW w:w="979" w:type="dxa"/>
                  <w:tcBorders>
                    <w:top w:val="nil"/>
                    <w:left w:val="nil"/>
                    <w:bottom w:val="single" w:sz="4" w:space="0" w:color="auto"/>
                    <w:right w:val="single" w:sz="4" w:space="0" w:color="auto"/>
                  </w:tcBorders>
                  <w:shd w:val="clear" w:color="auto" w:fill="auto"/>
                  <w:noWrap/>
                  <w:vAlign w:val="bottom"/>
                  <w:hideMark/>
                </w:tcPr>
                <w:p w14:paraId="14FE0CB9"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proofErr w:type="spellStart"/>
                  <w:r w:rsidRPr="009E01EF">
                    <w:rPr>
                      <w:rFonts w:ascii="Times New Roman" w:eastAsia="Times New Roman" w:hAnsi="Times New Roman" w:cs="Times New Roman"/>
                      <w:color w:val="000000"/>
                      <w:sz w:val="24"/>
                      <w:szCs w:val="24"/>
                      <w:lang w:eastAsia="pt-BR"/>
                    </w:rPr>
                    <w:t>un</w:t>
                  </w:r>
                  <w:proofErr w:type="spellEnd"/>
                </w:p>
              </w:tc>
              <w:tc>
                <w:tcPr>
                  <w:tcW w:w="516" w:type="dxa"/>
                  <w:tcBorders>
                    <w:top w:val="nil"/>
                    <w:left w:val="nil"/>
                    <w:bottom w:val="single" w:sz="4" w:space="0" w:color="auto"/>
                    <w:right w:val="single" w:sz="4" w:space="0" w:color="auto"/>
                  </w:tcBorders>
                  <w:shd w:val="clear" w:color="000000" w:fill="FFFFFF"/>
                  <w:vAlign w:val="center"/>
                  <w:hideMark/>
                </w:tcPr>
                <w:p w14:paraId="713ABF77"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7,00 </w:t>
                  </w:r>
                </w:p>
              </w:tc>
              <w:tc>
                <w:tcPr>
                  <w:tcW w:w="1534" w:type="dxa"/>
                  <w:tcBorders>
                    <w:top w:val="nil"/>
                    <w:left w:val="nil"/>
                    <w:bottom w:val="single" w:sz="4" w:space="0" w:color="auto"/>
                    <w:right w:val="single" w:sz="4" w:space="0" w:color="auto"/>
                  </w:tcBorders>
                  <w:shd w:val="clear" w:color="000000" w:fill="FFFFFF"/>
                  <w:noWrap/>
                  <w:vAlign w:val="center"/>
                  <w:hideMark/>
                </w:tcPr>
                <w:p w14:paraId="75D02326"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26,21 </w:t>
                  </w:r>
                </w:p>
              </w:tc>
              <w:tc>
                <w:tcPr>
                  <w:tcW w:w="1577" w:type="dxa"/>
                  <w:tcBorders>
                    <w:top w:val="nil"/>
                    <w:left w:val="nil"/>
                    <w:bottom w:val="single" w:sz="4" w:space="0" w:color="auto"/>
                    <w:right w:val="single" w:sz="4" w:space="0" w:color="auto"/>
                  </w:tcBorders>
                  <w:shd w:val="clear" w:color="000000" w:fill="FFFFFF"/>
                  <w:noWrap/>
                  <w:vAlign w:val="center"/>
                  <w:hideMark/>
                </w:tcPr>
                <w:p w14:paraId="4CE170CD"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33,22 </w:t>
                  </w:r>
                </w:p>
              </w:tc>
              <w:tc>
                <w:tcPr>
                  <w:tcW w:w="1203" w:type="dxa"/>
                  <w:tcBorders>
                    <w:top w:val="nil"/>
                    <w:left w:val="nil"/>
                    <w:bottom w:val="single" w:sz="4" w:space="0" w:color="auto"/>
                    <w:right w:val="single" w:sz="4" w:space="0" w:color="auto"/>
                  </w:tcBorders>
                  <w:shd w:val="clear" w:color="000000" w:fill="FFFFFF"/>
                  <w:noWrap/>
                  <w:vAlign w:val="center"/>
                  <w:hideMark/>
                </w:tcPr>
                <w:p w14:paraId="7FB13605"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232,55 </w:t>
                  </w:r>
                </w:p>
              </w:tc>
              <w:tc>
                <w:tcPr>
                  <w:tcW w:w="866" w:type="dxa"/>
                  <w:tcBorders>
                    <w:top w:val="nil"/>
                    <w:left w:val="nil"/>
                    <w:bottom w:val="single" w:sz="4" w:space="0" w:color="auto"/>
                    <w:right w:val="single" w:sz="8" w:space="0" w:color="auto"/>
                  </w:tcBorders>
                  <w:shd w:val="clear" w:color="auto" w:fill="auto"/>
                  <w:noWrap/>
                  <w:vAlign w:val="center"/>
                  <w:hideMark/>
                </w:tcPr>
                <w:p w14:paraId="4C725DF2" w14:textId="77777777" w:rsidR="004E63D8" w:rsidRPr="009E01EF" w:rsidRDefault="004E63D8" w:rsidP="00085C1D">
                  <w:pPr>
                    <w:jc w:val="right"/>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0,02%</w:t>
                  </w:r>
                </w:p>
              </w:tc>
            </w:tr>
            <w:tr w:rsidR="004E63D8" w:rsidRPr="009E01EF" w14:paraId="07FBC02A" w14:textId="77777777" w:rsidTr="00085C1D">
              <w:trPr>
                <w:trHeight w:val="499"/>
              </w:trPr>
              <w:tc>
                <w:tcPr>
                  <w:tcW w:w="1202" w:type="dxa"/>
                  <w:tcBorders>
                    <w:top w:val="nil"/>
                    <w:left w:val="single" w:sz="8" w:space="0" w:color="auto"/>
                    <w:bottom w:val="single" w:sz="4" w:space="0" w:color="auto"/>
                    <w:right w:val="single" w:sz="4" w:space="0" w:color="auto"/>
                  </w:tcBorders>
                  <w:shd w:val="clear" w:color="auto" w:fill="auto"/>
                  <w:noWrap/>
                  <w:vAlign w:val="center"/>
                  <w:hideMark/>
                </w:tcPr>
                <w:p w14:paraId="1B8465A7"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13.14</w:t>
                  </w:r>
                </w:p>
              </w:tc>
              <w:tc>
                <w:tcPr>
                  <w:tcW w:w="742" w:type="dxa"/>
                  <w:tcBorders>
                    <w:top w:val="nil"/>
                    <w:left w:val="nil"/>
                    <w:bottom w:val="single" w:sz="4" w:space="0" w:color="auto"/>
                    <w:right w:val="single" w:sz="4" w:space="0" w:color="auto"/>
                  </w:tcBorders>
                  <w:shd w:val="clear" w:color="000000" w:fill="FFFFFF"/>
                  <w:vAlign w:val="center"/>
                  <w:hideMark/>
                </w:tcPr>
                <w:p w14:paraId="413C7D47"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93653</w:t>
                  </w:r>
                </w:p>
              </w:tc>
              <w:tc>
                <w:tcPr>
                  <w:tcW w:w="759" w:type="dxa"/>
                  <w:tcBorders>
                    <w:top w:val="nil"/>
                    <w:left w:val="nil"/>
                    <w:bottom w:val="single" w:sz="4" w:space="0" w:color="auto"/>
                    <w:right w:val="single" w:sz="4" w:space="0" w:color="auto"/>
                  </w:tcBorders>
                  <w:shd w:val="clear" w:color="auto" w:fill="auto"/>
                  <w:noWrap/>
                  <w:vAlign w:val="center"/>
                  <w:hideMark/>
                </w:tcPr>
                <w:p w14:paraId="489EDCD1"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SINAPI</w:t>
                  </w:r>
                </w:p>
              </w:tc>
              <w:tc>
                <w:tcPr>
                  <w:tcW w:w="4682" w:type="dxa"/>
                  <w:tcBorders>
                    <w:top w:val="nil"/>
                    <w:left w:val="nil"/>
                    <w:bottom w:val="single" w:sz="4" w:space="0" w:color="auto"/>
                    <w:right w:val="single" w:sz="4" w:space="0" w:color="auto"/>
                  </w:tcBorders>
                  <w:shd w:val="clear" w:color="000000" w:fill="FFFFFF"/>
                  <w:vAlign w:val="center"/>
                  <w:hideMark/>
                </w:tcPr>
                <w:p w14:paraId="118A1778"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DISJUNTOR MONOPOLAR TIPO DIN, CORRENTE NOMINAL DE 10A - FORNECIMENTO E INSTALAÇÃO. AF_10/2020 </w:t>
                  </w:r>
                </w:p>
              </w:tc>
              <w:tc>
                <w:tcPr>
                  <w:tcW w:w="979" w:type="dxa"/>
                  <w:tcBorders>
                    <w:top w:val="nil"/>
                    <w:left w:val="nil"/>
                    <w:bottom w:val="single" w:sz="4" w:space="0" w:color="auto"/>
                    <w:right w:val="single" w:sz="4" w:space="0" w:color="auto"/>
                  </w:tcBorders>
                  <w:shd w:val="clear" w:color="auto" w:fill="auto"/>
                  <w:noWrap/>
                  <w:vAlign w:val="bottom"/>
                  <w:hideMark/>
                </w:tcPr>
                <w:p w14:paraId="79B30C64"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proofErr w:type="spellStart"/>
                  <w:r w:rsidRPr="009E01EF">
                    <w:rPr>
                      <w:rFonts w:ascii="Times New Roman" w:eastAsia="Times New Roman" w:hAnsi="Times New Roman" w:cs="Times New Roman"/>
                      <w:color w:val="000000"/>
                      <w:sz w:val="24"/>
                      <w:szCs w:val="24"/>
                      <w:lang w:eastAsia="pt-BR"/>
                    </w:rPr>
                    <w:t>un</w:t>
                  </w:r>
                  <w:proofErr w:type="spellEnd"/>
                </w:p>
              </w:tc>
              <w:tc>
                <w:tcPr>
                  <w:tcW w:w="516" w:type="dxa"/>
                  <w:tcBorders>
                    <w:top w:val="nil"/>
                    <w:left w:val="nil"/>
                    <w:bottom w:val="single" w:sz="4" w:space="0" w:color="auto"/>
                    <w:right w:val="single" w:sz="4" w:space="0" w:color="auto"/>
                  </w:tcBorders>
                  <w:shd w:val="clear" w:color="000000" w:fill="FFFFFF"/>
                  <w:vAlign w:val="center"/>
                  <w:hideMark/>
                </w:tcPr>
                <w:p w14:paraId="64EF4233"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5,00 </w:t>
                  </w:r>
                </w:p>
              </w:tc>
              <w:tc>
                <w:tcPr>
                  <w:tcW w:w="1534" w:type="dxa"/>
                  <w:tcBorders>
                    <w:top w:val="nil"/>
                    <w:left w:val="nil"/>
                    <w:bottom w:val="single" w:sz="4" w:space="0" w:color="auto"/>
                    <w:right w:val="single" w:sz="4" w:space="0" w:color="auto"/>
                  </w:tcBorders>
                  <w:shd w:val="clear" w:color="000000" w:fill="FFFFFF"/>
                  <w:noWrap/>
                  <w:vAlign w:val="center"/>
                  <w:hideMark/>
                </w:tcPr>
                <w:p w14:paraId="49CB91B1"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11,22 </w:t>
                  </w:r>
                </w:p>
              </w:tc>
              <w:tc>
                <w:tcPr>
                  <w:tcW w:w="1577" w:type="dxa"/>
                  <w:tcBorders>
                    <w:top w:val="nil"/>
                    <w:left w:val="nil"/>
                    <w:bottom w:val="single" w:sz="4" w:space="0" w:color="auto"/>
                    <w:right w:val="single" w:sz="4" w:space="0" w:color="auto"/>
                  </w:tcBorders>
                  <w:shd w:val="clear" w:color="000000" w:fill="FFFFFF"/>
                  <w:noWrap/>
                  <w:vAlign w:val="center"/>
                  <w:hideMark/>
                </w:tcPr>
                <w:p w14:paraId="21A1141C"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14,22 </w:t>
                  </w:r>
                </w:p>
              </w:tc>
              <w:tc>
                <w:tcPr>
                  <w:tcW w:w="1203" w:type="dxa"/>
                  <w:tcBorders>
                    <w:top w:val="nil"/>
                    <w:left w:val="nil"/>
                    <w:bottom w:val="single" w:sz="4" w:space="0" w:color="auto"/>
                    <w:right w:val="single" w:sz="4" w:space="0" w:color="auto"/>
                  </w:tcBorders>
                  <w:shd w:val="clear" w:color="000000" w:fill="FFFFFF"/>
                  <w:noWrap/>
                  <w:vAlign w:val="center"/>
                  <w:hideMark/>
                </w:tcPr>
                <w:p w14:paraId="3B8D43B9"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71,11 </w:t>
                  </w:r>
                </w:p>
              </w:tc>
              <w:tc>
                <w:tcPr>
                  <w:tcW w:w="866" w:type="dxa"/>
                  <w:tcBorders>
                    <w:top w:val="nil"/>
                    <w:left w:val="nil"/>
                    <w:bottom w:val="single" w:sz="4" w:space="0" w:color="auto"/>
                    <w:right w:val="single" w:sz="8" w:space="0" w:color="auto"/>
                  </w:tcBorders>
                  <w:shd w:val="clear" w:color="auto" w:fill="auto"/>
                  <w:noWrap/>
                  <w:vAlign w:val="center"/>
                  <w:hideMark/>
                </w:tcPr>
                <w:p w14:paraId="356BE9F9" w14:textId="77777777" w:rsidR="004E63D8" w:rsidRPr="009E01EF" w:rsidRDefault="004E63D8" w:rsidP="00085C1D">
                  <w:pPr>
                    <w:jc w:val="right"/>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0,01%</w:t>
                  </w:r>
                </w:p>
              </w:tc>
            </w:tr>
            <w:tr w:rsidR="004E63D8" w:rsidRPr="009E01EF" w14:paraId="3E51033F" w14:textId="77777777" w:rsidTr="00085C1D">
              <w:trPr>
                <w:trHeight w:val="510"/>
              </w:trPr>
              <w:tc>
                <w:tcPr>
                  <w:tcW w:w="1202" w:type="dxa"/>
                  <w:tcBorders>
                    <w:top w:val="nil"/>
                    <w:left w:val="single" w:sz="8" w:space="0" w:color="auto"/>
                    <w:bottom w:val="single" w:sz="4" w:space="0" w:color="auto"/>
                    <w:right w:val="single" w:sz="4" w:space="0" w:color="auto"/>
                  </w:tcBorders>
                  <w:shd w:val="clear" w:color="auto" w:fill="auto"/>
                  <w:noWrap/>
                  <w:vAlign w:val="center"/>
                  <w:hideMark/>
                </w:tcPr>
                <w:p w14:paraId="6007C267"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13.15</w:t>
                  </w:r>
                </w:p>
              </w:tc>
              <w:tc>
                <w:tcPr>
                  <w:tcW w:w="742" w:type="dxa"/>
                  <w:tcBorders>
                    <w:top w:val="nil"/>
                    <w:left w:val="nil"/>
                    <w:bottom w:val="single" w:sz="4" w:space="0" w:color="auto"/>
                    <w:right w:val="single" w:sz="4" w:space="0" w:color="auto"/>
                  </w:tcBorders>
                  <w:shd w:val="clear" w:color="auto" w:fill="auto"/>
                  <w:vAlign w:val="center"/>
                  <w:hideMark/>
                </w:tcPr>
                <w:p w14:paraId="24B9DDA2"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93655</w:t>
                  </w:r>
                </w:p>
              </w:tc>
              <w:tc>
                <w:tcPr>
                  <w:tcW w:w="759" w:type="dxa"/>
                  <w:tcBorders>
                    <w:top w:val="nil"/>
                    <w:left w:val="nil"/>
                    <w:bottom w:val="single" w:sz="4" w:space="0" w:color="auto"/>
                    <w:right w:val="single" w:sz="4" w:space="0" w:color="auto"/>
                  </w:tcBorders>
                  <w:shd w:val="clear" w:color="auto" w:fill="auto"/>
                  <w:noWrap/>
                  <w:vAlign w:val="center"/>
                  <w:hideMark/>
                </w:tcPr>
                <w:p w14:paraId="09785F21"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SINAPI</w:t>
                  </w:r>
                </w:p>
              </w:tc>
              <w:tc>
                <w:tcPr>
                  <w:tcW w:w="4682" w:type="dxa"/>
                  <w:tcBorders>
                    <w:top w:val="nil"/>
                    <w:left w:val="nil"/>
                    <w:bottom w:val="single" w:sz="4" w:space="0" w:color="auto"/>
                    <w:right w:val="single" w:sz="4" w:space="0" w:color="auto"/>
                  </w:tcBorders>
                  <w:shd w:val="clear" w:color="000000" w:fill="FFFFFF"/>
                  <w:vAlign w:val="center"/>
                  <w:hideMark/>
                </w:tcPr>
                <w:p w14:paraId="69E62F35"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DISJUNTOR MONOPOLAR TIPO DIN, CORRENTE NOMINAL DE 20A </w:t>
                  </w:r>
                  <w:r w:rsidRPr="009E01EF">
                    <w:rPr>
                      <w:rFonts w:ascii="Times New Roman" w:eastAsia="Times New Roman" w:hAnsi="Times New Roman" w:cs="Times New Roman"/>
                      <w:color w:val="000000"/>
                      <w:sz w:val="24"/>
                      <w:szCs w:val="24"/>
                      <w:lang w:eastAsia="pt-BR"/>
                    </w:rPr>
                    <w:lastRenderedPageBreak/>
                    <w:t xml:space="preserve">- FORNECIMENTO E INSTALAÇÃO. AF_10/2020 </w:t>
                  </w:r>
                </w:p>
              </w:tc>
              <w:tc>
                <w:tcPr>
                  <w:tcW w:w="979" w:type="dxa"/>
                  <w:tcBorders>
                    <w:top w:val="nil"/>
                    <w:left w:val="nil"/>
                    <w:bottom w:val="single" w:sz="4" w:space="0" w:color="auto"/>
                    <w:right w:val="single" w:sz="4" w:space="0" w:color="auto"/>
                  </w:tcBorders>
                  <w:shd w:val="clear" w:color="auto" w:fill="auto"/>
                  <w:noWrap/>
                  <w:vAlign w:val="bottom"/>
                  <w:hideMark/>
                </w:tcPr>
                <w:p w14:paraId="3EADE343"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proofErr w:type="spellStart"/>
                  <w:r w:rsidRPr="009E01EF">
                    <w:rPr>
                      <w:rFonts w:ascii="Times New Roman" w:eastAsia="Times New Roman" w:hAnsi="Times New Roman" w:cs="Times New Roman"/>
                      <w:color w:val="000000"/>
                      <w:sz w:val="24"/>
                      <w:szCs w:val="24"/>
                      <w:lang w:eastAsia="pt-BR"/>
                    </w:rPr>
                    <w:lastRenderedPageBreak/>
                    <w:t>un</w:t>
                  </w:r>
                  <w:proofErr w:type="spellEnd"/>
                </w:p>
              </w:tc>
              <w:tc>
                <w:tcPr>
                  <w:tcW w:w="516" w:type="dxa"/>
                  <w:tcBorders>
                    <w:top w:val="nil"/>
                    <w:left w:val="nil"/>
                    <w:bottom w:val="single" w:sz="4" w:space="0" w:color="auto"/>
                    <w:right w:val="single" w:sz="4" w:space="0" w:color="auto"/>
                  </w:tcBorders>
                  <w:shd w:val="clear" w:color="000000" w:fill="FFFFFF"/>
                  <w:vAlign w:val="center"/>
                  <w:hideMark/>
                </w:tcPr>
                <w:p w14:paraId="2FF46778"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5,00 </w:t>
                  </w:r>
                </w:p>
              </w:tc>
              <w:tc>
                <w:tcPr>
                  <w:tcW w:w="1534" w:type="dxa"/>
                  <w:tcBorders>
                    <w:top w:val="nil"/>
                    <w:left w:val="nil"/>
                    <w:bottom w:val="single" w:sz="4" w:space="0" w:color="auto"/>
                    <w:right w:val="single" w:sz="4" w:space="0" w:color="auto"/>
                  </w:tcBorders>
                  <w:shd w:val="clear" w:color="000000" w:fill="FFFFFF"/>
                  <w:noWrap/>
                  <w:vAlign w:val="center"/>
                  <w:hideMark/>
                </w:tcPr>
                <w:p w14:paraId="4E32302C"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13,09 </w:t>
                  </w:r>
                </w:p>
              </w:tc>
              <w:tc>
                <w:tcPr>
                  <w:tcW w:w="1577" w:type="dxa"/>
                  <w:tcBorders>
                    <w:top w:val="nil"/>
                    <w:left w:val="nil"/>
                    <w:bottom w:val="single" w:sz="4" w:space="0" w:color="auto"/>
                    <w:right w:val="single" w:sz="4" w:space="0" w:color="auto"/>
                  </w:tcBorders>
                  <w:shd w:val="clear" w:color="000000" w:fill="FFFFFF"/>
                  <w:noWrap/>
                  <w:vAlign w:val="center"/>
                  <w:hideMark/>
                </w:tcPr>
                <w:p w14:paraId="766EF00F"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16,59 </w:t>
                  </w:r>
                </w:p>
              </w:tc>
              <w:tc>
                <w:tcPr>
                  <w:tcW w:w="1203" w:type="dxa"/>
                  <w:tcBorders>
                    <w:top w:val="nil"/>
                    <w:left w:val="nil"/>
                    <w:bottom w:val="single" w:sz="4" w:space="0" w:color="auto"/>
                    <w:right w:val="single" w:sz="4" w:space="0" w:color="auto"/>
                  </w:tcBorders>
                  <w:shd w:val="clear" w:color="000000" w:fill="FFFFFF"/>
                  <w:noWrap/>
                  <w:vAlign w:val="center"/>
                  <w:hideMark/>
                </w:tcPr>
                <w:p w14:paraId="18FC54C1"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82,96 </w:t>
                  </w:r>
                </w:p>
              </w:tc>
              <w:tc>
                <w:tcPr>
                  <w:tcW w:w="866" w:type="dxa"/>
                  <w:tcBorders>
                    <w:top w:val="nil"/>
                    <w:left w:val="nil"/>
                    <w:bottom w:val="single" w:sz="4" w:space="0" w:color="auto"/>
                    <w:right w:val="single" w:sz="8" w:space="0" w:color="auto"/>
                  </w:tcBorders>
                  <w:shd w:val="clear" w:color="auto" w:fill="auto"/>
                  <w:noWrap/>
                  <w:vAlign w:val="center"/>
                  <w:hideMark/>
                </w:tcPr>
                <w:p w14:paraId="234C39C5" w14:textId="77777777" w:rsidR="004E63D8" w:rsidRPr="009E01EF" w:rsidRDefault="004E63D8" w:rsidP="00085C1D">
                  <w:pPr>
                    <w:jc w:val="right"/>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0,01%</w:t>
                  </w:r>
                </w:p>
              </w:tc>
            </w:tr>
            <w:tr w:rsidR="004E63D8" w:rsidRPr="009E01EF" w14:paraId="40FDFD2A" w14:textId="77777777" w:rsidTr="00085C1D">
              <w:trPr>
                <w:trHeight w:val="510"/>
              </w:trPr>
              <w:tc>
                <w:tcPr>
                  <w:tcW w:w="1202" w:type="dxa"/>
                  <w:tcBorders>
                    <w:top w:val="nil"/>
                    <w:left w:val="single" w:sz="8" w:space="0" w:color="auto"/>
                    <w:bottom w:val="single" w:sz="4" w:space="0" w:color="auto"/>
                    <w:right w:val="single" w:sz="4" w:space="0" w:color="auto"/>
                  </w:tcBorders>
                  <w:shd w:val="clear" w:color="auto" w:fill="auto"/>
                  <w:noWrap/>
                  <w:vAlign w:val="center"/>
                  <w:hideMark/>
                </w:tcPr>
                <w:p w14:paraId="44F66912"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13.16</w:t>
                  </w:r>
                </w:p>
              </w:tc>
              <w:tc>
                <w:tcPr>
                  <w:tcW w:w="742" w:type="dxa"/>
                  <w:tcBorders>
                    <w:top w:val="nil"/>
                    <w:left w:val="nil"/>
                    <w:bottom w:val="single" w:sz="4" w:space="0" w:color="auto"/>
                    <w:right w:val="single" w:sz="4" w:space="0" w:color="auto"/>
                  </w:tcBorders>
                  <w:shd w:val="clear" w:color="auto" w:fill="auto"/>
                  <w:vAlign w:val="center"/>
                  <w:hideMark/>
                </w:tcPr>
                <w:p w14:paraId="3C29A192"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93663</w:t>
                  </w:r>
                </w:p>
              </w:tc>
              <w:tc>
                <w:tcPr>
                  <w:tcW w:w="759" w:type="dxa"/>
                  <w:tcBorders>
                    <w:top w:val="nil"/>
                    <w:left w:val="nil"/>
                    <w:bottom w:val="single" w:sz="4" w:space="0" w:color="auto"/>
                    <w:right w:val="single" w:sz="4" w:space="0" w:color="auto"/>
                  </w:tcBorders>
                  <w:shd w:val="clear" w:color="auto" w:fill="auto"/>
                  <w:noWrap/>
                  <w:vAlign w:val="center"/>
                  <w:hideMark/>
                </w:tcPr>
                <w:p w14:paraId="24282333"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SINAPI</w:t>
                  </w:r>
                </w:p>
              </w:tc>
              <w:tc>
                <w:tcPr>
                  <w:tcW w:w="4682" w:type="dxa"/>
                  <w:tcBorders>
                    <w:top w:val="nil"/>
                    <w:left w:val="nil"/>
                    <w:bottom w:val="single" w:sz="4" w:space="0" w:color="auto"/>
                    <w:right w:val="single" w:sz="4" w:space="0" w:color="auto"/>
                  </w:tcBorders>
                  <w:shd w:val="clear" w:color="000000" w:fill="FFFFFF"/>
                  <w:vAlign w:val="center"/>
                  <w:hideMark/>
                </w:tcPr>
                <w:p w14:paraId="32DB281B"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DISJUNTOR BIPOLAR TIPO DIN, CORRENTE NOMINAL DE 25A - FORNECIMENTO E INSTALAÇÃO. AF_10/2020 </w:t>
                  </w:r>
                </w:p>
              </w:tc>
              <w:tc>
                <w:tcPr>
                  <w:tcW w:w="979" w:type="dxa"/>
                  <w:tcBorders>
                    <w:top w:val="nil"/>
                    <w:left w:val="nil"/>
                    <w:bottom w:val="single" w:sz="4" w:space="0" w:color="auto"/>
                    <w:right w:val="single" w:sz="4" w:space="0" w:color="auto"/>
                  </w:tcBorders>
                  <w:shd w:val="clear" w:color="auto" w:fill="auto"/>
                  <w:noWrap/>
                  <w:vAlign w:val="bottom"/>
                  <w:hideMark/>
                </w:tcPr>
                <w:p w14:paraId="1C9E5FB7"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proofErr w:type="spellStart"/>
                  <w:r w:rsidRPr="009E01EF">
                    <w:rPr>
                      <w:rFonts w:ascii="Times New Roman" w:eastAsia="Times New Roman" w:hAnsi="Times New Roman" w:cs="Times New Roman"/>
                      <w:color w:val="000000"/>
                      <w:sz w:val="24"/>
                      <w:szCs w:val="24"/>
                      <w:lang w:eastAsia="pt-BR"/>
                    </w:rPr>
                    <w:t>un</w:t>
                  </w:r>
                  <w:proofErr w:type="spellEnd"/>
                </w:p>
              </w:tc>
              <w:tc>
                <w:tcPr>
                  <w:tcW w:w="516" w:type="dxa"/>
                  <w:tcBorders>
                    <w:top w:val="nil"/>
                    <w:left w:val="nil"/>
                    <w:bottom w:val="single" w:sz="4" w:space="0" w:color="auto"/>
                    <w:right w:val="single" w:sz="4" w:space="0" w:color="auto"/>
                  </w:tcBorders>
                  <w:shd w:val="clear" w:color="000000" w:fill="FFFFFF"/>
                  <w:vAlign w:val="center"/>
                  <w:hideMark/>
                </w:tcPr>
                <w:p w14:paraId="02CAA309"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8,00 </w:t>
                  </w:r>
                </w:p>
              </w:tc>
              <w:tc>
                <w:tcPr>
                  <w:tcW w:w="1534" w:type="dxa"/>
                  <w:tcBorders>
                    <w:top w:val="nil"/>
                    <w:left w:val="nil"/>
                    <w:bottom w:val="single" w:sz="4" w:space="0" w:color="auto"/>
                    <w:right w:val="single" w:sz="4" w:space="0" w:color="auto"/>
                  </w:tcBorders>
                  <w:shd w:val="clear" w:color="000000" w:fill="FFFFFF"/>
                  <w:noWrap/>
                  <w:vAlign w:val="center"/>
                  <w:hideMark/>
                </w:tcPr>
                <w:p w14:paraId="32DD428C"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57,88 </w:t>
                  </w:r>
                </w:p>
              </w:tc>
              <w:tc>
                <w:tcPr>
                  <w:tcW w:w="1577" w:type="dxa"/>
                  <w:tcBorders>
                    <w:top w:val="nil"/>
                    <w:left w:val="nil"/>
                    <w:bottom w:val="single" w:sz="4" w:space="0" w:color="auto"/>
                    <w:right w:val="single" w:sz="4" w:space="0" w:color="auto"/>
                  </w:tcBorders>
                  <w:shd w:val="clear" w:color="000000" w:fill="FFFFFF"/>
                  <w:noWrap/>
                  <w:vAlign w:val="center"/>
                  <w:hideMark/>
                </w:tcPr>
                <w:p w14:paraId="6D4ECA21"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73,36 </w:t>
                  </w:r>
                </w:p>
              </w:tc>
              <w:tc>
                <w:tcPr>
                  <w:tcW w:w="1203" w:type="dxa"/>
                  <w:tcBorders>
                    <w:top w:val="nil"/>
                    <w:left w:val="nil"/>
                    <w:bottom w:val="single" w:sz="4" w:space="0" w:color="auto"/>
                    <w:right w:val="single" w:sz="4" w:space="0" w:color="auto"/>
                  </w:tcBorders>
                  <w:shd w:val="clear" w:color="000000" w:fill="FFFFFF"/>
                  <w:noWrap/>
                  <w:vAlign w:val="center"/>
                  <w:hideMark/>
                </w:tcPr>
                <w:p w14:paraId="02AD3998"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586,90 </w:t>
                  </w:r>
                </w:p>
              </w:tc>
              <w:tc>
                <w:tcPr>
                  <w:tcW w:w="866" w:type="dxa"/>
                  <w:tcBorders>
                    <w:top w:val="nil"/>
                    <w:left w:val="nil"/>
                    <w:bottom w:val="single" w:sz="4" w:space="0" w:color="auto"/>
                    <w:right w:val="single" w:sz="8" w:space="0" w:color="auto"/>
                  </w:tcBorders>
                  <w:shd w:val="clear" w:color="auto" w:fill="auto"/>
                  <w:noWrap/>
                  <w:vAlign w:val="center"/>
                  <w:hideMark/>
                </w:tcPr>
                <w:p w14:paraId="4A873B62" w14:textId="77777777" w:rsidR="004E63D8" w:rsidRPr="009E01EF" w:rsidRDefault="004E63D8" w:rsidP="00085C1D">
                  <w:pPr>
                    <w:jc w:val="right"/>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0,04%</w:t>
                  </w:r>
                </w:p>
              </w:tc>
            </w:tr>
            <w:tr w:rsidR="004E63D8" w:rsidRPr="009E01EF" w14:paraId="74B22801" w14:textId="77777777" w:rsidTr="00085C1D">
              <w:trPr>
                <w:trHeight w:val="255"/>
              </w:trPr>
              <w:tc>
                <w:tcPr>
                  <w:tcW w:w="1202" w:type="dxa"/>
                  <w:tcBorders>
                    <w:top w:val="nil"/>
                    <w:left w:val="single" w:sz="8" w:space="0" w:color="auto"/>
                    <w:bottom w:val="single" w:sz="4" w:space="0" w:color="auto"/>
                    <w:right w:val="single" w:sz="4" w:space="0" w:color="auto"/>
                  </w:tcBorders>
                  <w:shd w:val="clear" w:color="auto" w:fill="auto"/>
                  <w:noWrap/>
                  <w:vAlign w:val="center"/>
                  <w:hideMark/>
                </w:tcPr>
                <w:p w14:paraId="6AE60793"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13.17</w:t>
                  </w:r>
                </w:p>
              </w:tc>
              <w:tc>
                <w:tcPr>
                  <w:tcW w:w="742" w:type="dxa"/>
                  <w:tcBorders>
                    <w:top w:val="nil"/>
                    <w:left w:val="nil"/>
                    <w:bottom w:val="single" w:sz="4" w:space="0" w:color="auto"/>
                    <w:right w:val="single" w:sz="4" w:space="0" w:color="auto"/>
                  </w:tcBorders>
                  <w:shd w:val="clear" w:color="auto" w:fill="auto"/>
                  <w:vAlign w:val="center"/>
                  <w:hideMark/>
                </w:tcPr>
                <w:p w14:paraId="15BD9202"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9034</w:t>
                  </w:r>
                </w:p>
              </w:tc>
              <w:tc>
                <w:tcPr>
                  <w:tcW w:w="759" w:type="dxa"/>
                  <w:tcBorders>
                    <w:top w:val="nil"/>
                    <w:left w:val="nil"/>
                    <w:bottom w:val="single" w:sz="4" w:space="0" w:color="auto"/>
                    <w:right w:val="single" w:sz="4" w:space="0" w:color="auto"/>
                  </w:tcBorders>
                  <w:shd w:val="clear" w:color="auto" w:fill="auto"/>
                  <w:noWrap/>
                  <w:vAlign w:val="center"/>
                  <w:hideMark/>
                </w:tcPr>
                <w:p w14:paraId="24971718"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ORSE</w:t>
                  </w:r>
                </w:p>
              </w:tc>
              <w:tc>
                <w:tcPr>
                  <w:tcW w:w="4682" w:type="dxa"/>
                  <w:tcBorders>
                    <w:top w:val="nil"/>
                    <w:left w:val="nil"/>
                    <w:bottom w:val="single" w:sz="4" w:space="0" w:color="auto"/>
                    <w:right w:val="single" w:sz="4" w:space="0" w:color="auto"/>
                  </w:tcBorders>
                  <w:shd w:val="clear" w:color="auto" w:fill="auto"/>
                  <w:noWrap/>
                  <w:vAlign w:val="bottom"/>
                  <w:hideMark/>
                </w:tcPr>
                <w:p w14:paraId="535DA851"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Disjuntor termomagnético tripolar 150 A com caixa moldada 10 kA</w:t>
                  </w:r>
                </w:p>
              </w:tc>
              <w:tc>
                <w:tcPr>
                  <w:tcW w:w="979" w:type="dxa"/>
                  <w:tcBorders>
                    <w:top w:val="nil"/>
                    <w:left w:val="nil"/>
                    <w:bottom w:val="single" w:sz="4" w:space="0" w:color="auto"/>
                    <w:right w:val="single" w:sz="4" w:space="0" w:color="auto"/>
                  </w:tcBorders>
                  <w:shd w:val="clear" w:color="auto" w:fill="auto"/>
                  <w:noWrap/>
                  <w:vAlign w:val="bottom"/>
                  <w:hideMark/>
                </w:tcPr>
                <w:p w14:paraId="4B0F18E5"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proofErr w:type="spellStart"/>
                  <w:r w:rsidRPr="009E01EF">
                    <w:rPr>
                      <w:rFonts w:ascii="Times New Roman" w:eastAsia="Times New Roman" w:hAnsi="Times New Roman" w:cs="Times New Roman"/>
                      <w:color w:val="000000"/>
                      <w:sz w:val="24"/>
                      <w:szCs w:val="24"/>
                      <w:lang w:eastAsia="pt-BR"/>
                    </w:rPr>
                    <w:t>un</w:t>
                  </w:r>
                  <w:proofErr w:type="spellEnd"/>
                </w:p>
              </w:tc>
              <w:tc>
                <w:tcPr>
                  <w:tcW w:w="516" w:type="dxa"/>
                  <w:tcBorders>
                    <w:top w:val="nil"/>
                    <w:left w:val="nil"/>
                    <w:bottom w:val="single" w:sz="4" w:space="0" w:color="auto"/>
                    <w:right w:val="single" w:sz="4" w:space="0" w:color="auto"/>
                  </w:tcBorders>
                  <w:shd w:val="clear" w:color="000000" w:fill="FFFFFF"/>
                  <w:vAlign w:val="center"/>
                  <w:hideMark/>
                </w:tcPr>
                <w:p w14:paraId="1D3AF17E"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2,00 </w:t>
                  </w:r>
                </w:p>
              </w:tc>
              <w:tc>
                <w:tcPr>
                  <w:tcW w:w="1534" w:type="dxa"/>
                  <w:tcBorders>
                    <w:top w:val="nil"/>
                    <w:left w:val="nil"/>
                    <w:bottom w:val="single" w:sz="4" w:space="0" w:color="auto"/>
                    <w:right w:val="single" w:sz="4" w:space="0" w:color="auto"/>
                  </w:tcBorders>
                  <w:shd w:val="clear" w:color="000000" w:fill="FFFFFF"/>
                  <w:noWrap/>
                  <w:vAlign w:val="center"/>
                  <w:hideMark/>
                </w:tcPr>
                <w:p w14:paraId="794F429D"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546,23 </w:t>
                  </w:r>
                </w:p>
              </w:tc>
              <w:tc>
                <w:tcPr>
                  <w:tcW w:w="1577" w:type="dxa"/>
                  <w:tcBorders>
                    <w:top w:val="nil"/>
                    <w:left w:val="nil"/>
                    <w:bottom w:val="single" w:sz="4" w:space="0" w:color="auto"/>
                    <w:right w:val="single" w:sz="4" w:space="0" w:color="auto"/>
                  </w:tcBorders>
                  <w:shd w:val="clear" w:color="000000" w:fill="FFFFFF"/>
                  <w:noWrap/>
                  <w:vAlign w:val="center"/>
                  <w:hideMark/>
                </w:tcPr>
                <w:p w14:paraId="70BB8B0D"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692,35 </w:t>
                  </w:r>
                </w:p>
              </w:tc>
              <w:tc>
                <w:tcPr>
                  <w:tcW w:w="1203" w:type="dxa"/>
                  <w:tcBorders>
                    <w:top w:val="nil"/>
                    <w:left w:val="nil"/>
                    <w:bottom w:val="single" w:sz="4" w:space="0" w:color="auto"/>
                    <w:right w:val="single" w:sz="4" w:space="0" w:color="auto"/>
                  </w:tcBorders>
                  <w:shd w:val="clear" w:color="000000" w:fill="FFFFFF"/>
                  <w:noWrap/>
                  <w:vAlign w:val="center"/>
                  <w:hideMark/>
                </w:tcPr>
                <w:p w14:paraId="65D2620A"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1.384,69 </w:t>
                  </w:r>
                </w:p>
              </w:tc>
              <w:tc>
                <w:tcPr>
                  <w:tcW w:w="866" w:type="dxa"/>
                  <w:tcBorders>
                    <w:top w:val="nil"/>
                    <w:left w:val="nil"/>
                    <w:bottom w:val="single" w:sz="4" w:space="0" w:color="auto"/>
                    <w:right w:val="single" w:sz="8" w:space="0" w:color="auto"/>
                  </w:tcBorders>
                  <w:shd w:val="clear" w:color="auto" w:fill="auto"/>
                  <w:noWrap/>
                  <w:vAlign w:val="center"/>
                  <w:hideMark/>
                </w:tcPr>
                <w:p w14:paraId="5307FE43" w14:textId="77777777" w:rsidR="004E63D8" w:rsidRPr="009E01EF" w:rsidRDefault="004E63D8" w:rsidP="00085C1D">
                  <w:pPr>
                    <w:jc w:val="right"/>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0,10%</w:t>
                  </w:r>
                </w:p>
              </w:tc>
            </w:tr>
            <w:tr w:rsidR="004E63D8" w:rsidRPr="009E01EF" w14:paraId="21D39563" w14:textId="77777777" w:rsidTr="00085C1D">
              <w:trPr>
                <w:trHeight w:val="255"/>
              </w:trPr>
              <w:tc>
                <w:tcPr>
                  <w:tcW w:w="1202" w:type="dxa"/>
                  <w:tcBorders>
                    <w:top w:val="nil"/>
                    <w:left w:val="single" w:sz="8" w:space="0" w:color="auto"/>
                    <w:bottom w:val="single" w:sz="4" w:space="0" w:color="auto"/>
                    <w:right w:val="single" w:sz="4" w:space="0" w:color="auto"/>
                  </w:tcBorders>
                  <w:shd w:val="clear" w:color="auto" w:fill="auto"/>
                  <w:noWrap/>
                  <w:vAlign w:val="center"/>
                  <w:hideMark/>
                </w:tcPr>
                <w:p w14:paraId="71B59C21"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13.18</w:t>
                  </w:r>
                </w:p>
              </w:tc>
              <w:tc>
                <w:tcPr>
                  <w:tcW w:w="742" w:type="dxa"/>
                  <w:tcBorders>
                    <w:top w:val="nil"/>
                    <w:left w:val="nil"/>
                    <w:bottom w:val="single" w:sz="4" w:space="0" w:color="auto"/>
                    <w:right w:val="single" w:sz="4" w:space="0" w:color="auto"/>
                  </w:tcBorders>
                  <w:shd w:val="clear" w:color="auto" w:fill="auto"/>
                  <w:vAlign w:val="center"/>
                  <w:hideMark/>
                </w:tcPr>
                <w:p w14:paraId="5F33A23C"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9689</w:t>
                  </w:r>
                </w:p>
              </w:tc>
              <w:tc>
                <w:tcPr>
                  <w:tcW w:w="759" w:type="dxa"/>
                  <w:tcBorders>
                    <w:top w:val="nil"/>
                    <w:left w:val="nil"/>
                    <w:bottom w:val="single" w:sz="4" w:space="0" w:color="auto"/>
                    <w:right w:val="single" w:sz="4" w:space="0" w:color="auto"/>
                  </w:tcBorders>
                  <w:shd w:val="clear" w:color="auto" w:fill="auto"/>
                  <w:noWrap/>
                  <w:vAlign w:val="center"/>
                  <w:hideMark/>
                </w:tcPr>
                <w:p w14:paraId="5AE3C890"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ORSE</w:t>
                  </w:r>
                </w:p>
              </w:tc>
              <w:tc>
                <w:tcPr>
                  <w:tcW w:w="4682" w:type="dxa"/>
                  <w:tcBorders>
                    <w:top w:val="nil"/>
                    <w:left w:val="nil"/>
                    <w:bottom w:val="nil"/>
                    <w:right w:val="nil"/>
                  </w:tcBorders>
                  <w:shd w:val="clear" w:color="auto" w:fill="auto"/>
                  <w:noWrap/>
                  <w:vAlign w:val="bottom"/>
                  <w:hideMark/>
                </w:tcPr>
                <w:p w14:paraId="6F92244F"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Disjuntor termomagnético tripolar 175 A com caixa moldada 10 kA</w:t>
                  </w:r>
                </w:p>
              </w:tc>
              <w:tc>
                <w:tcPr>
                  <w:tcW w:w="979" w:type="dxa"/>
                  <w:tcBorders>
                    <w:top w:val="nil"/>
                    <w:left w:val="single" w:sz="4" w:space="0" w:color="auto"/>
                    <w:bottom w:val="single" w:sz="4" w:space="0" w:color="auto"/>
                    <w:right w:val="single" w:sz="4" w:space="0" w:color="auto"/>
                  </w:tcBorders>
                  <w:shd w:val="clear" w:color="auto" w:fill="auto"/>
                  <w:noWrap/>
                  <w:vAlign w:val="bottom"/>
                  <w:hideMark/>
                </w:tcPr>
                <w:p w14:paraId="5487EF65"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proofErr w:type="spellStart"/>
                  <w:r w:rsidRPr="009E01EF">
                    <w:rPr>
                      <w:rFonts w:ascii="Times New Roman" w:eastAsia="Times New Roman" w:hAnsi="Times New Roman" w:cs="Times New Roman"/>
                      <w:color w:val="000000"/>
                      <w:sz w:val="24"/>
                      <w:szCs w:val="24"/>
                      <w:lang w:eastAsia="pt-BR"/>
                    </w:rPr>
                    <w:t>un</w:t>
                  </w:r>
                  <w:proofErr w:type="spellEnd"/>
                </w:p>
              </w:tc>
              <w:tc>
                <w:tcPr>
                  <w:tcW w:w="516" w:type="dxa"/>
                  <w:tcBorders>
                    <w:top w:val="nil"/>
                    <w:left w:val="nil"/>
                    <w:bottom w:val="single" w:sz="4" w:space="0" w:color="auto"/>
                    <w:right w:val="single" w:sz="4" w:space="0" w:color="auto"/>
                  </w:tcBorders>
                  <w:shd w:val="clear" w:color="000000" w:fill="FFFFFF"/>
                  <w:vAlign w:val="center"/>
                  <w:hideMark/>
                </w:tcPr>
                <w:p w14:paraId="7DF7E9E7"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1,00 </w:t>
                  </w:r>
                </w:p>
              </w:tc>
              <w:tc>
                <w:tcPr>
                  <w:tcW w:w="1534" w:type="dxa"/>
                  <w:tcBorders>
                    <w:top w:val="nil"/>
                    <w:left w:val="nil"/>
                    <w:bottom w:val="single" w:sz="4" w:space="0" w:color="auto"/>
                    <w:right w:val="single" w:sz="4" w:space="0" w:color="auto"/>
                  </w:tcBorders>
                  <w:shd w:val="clear" w:color="000000" w:fill="FFFFFF"/>
                  <w:noWrap/>
                  <w:vAlign w:val="center"/>
                  <w:hideMark/>
                </w:tcPr>
                <w:p w14:paraId="2AD5388F"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969,23 </w:t>
                  </w:r>
                </w:p>
              </w:tc>
              <w:tc>
                <w:tcPr>
                  <w:tcW w:w="1577" w:type="dxa"/>
                  <w:tcBorders>
                    <w:top w:val="nil"/>
                    <w:left w:val="nil"/>
                    <w:bottom w:val="single" w:sz="4" w:space="0" w:color="auto"/>
                    <w:right w:val="single" w:sz="4" w:space="0" w:color="auto"/>
                  </w:tcBorders>
                  <w:shd w:val="clear" w:color="000000" w:fill="FFFFFF"/>
                  <w:noWrap/>
                  <w:vAlign w:val="center"/>
                  <w:hideMark/>
                </w:tcPr>
                <w:p w14:paraId="50E78051"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1.228,50 </w:t>
                  </w:r>
                </w:p>
              </w:tc>
              <w:tc>
                <w:tcPr>
                  <w:tcW w:w="1203" w:type="dxa"/>
                  <w:tcBorders>
                    <w:top w:val="nil"/>
                    <w:left w:val="nil"/>
                    <w:bottom w:val="single" w:sz="4" w:space="0" w:color="auto"/>
                    <w:right w:val="single" w:sz="4" w:space="0" w:color="auto"/>
                  </w:tcBorders>
                  <w:shd w:val="clear" w:color="000000" w:fill="FFFFFF"/>
                  <w:noWrap/>
                  <w:vAlign w:val="center"/>
                  <w:hideMark/>
                </w:tcPr>
                <w:p w14:paraId="5C32905F"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1.228,50 </w:t>
                  </w:r>
                </w:p>
              </w:tc>
              <w:tc>
                <w:tcPr>
                  <w:tcW w:w="866" w:type="dxa"/>
                  <w:tcBorders>
                    <w:top w:val="nil"/>
                    <w:left w:val="nil"/>
                    <w:bottom w:val="single" w:sz="4" w:space="0" w:color="auto"/>
                    <w:right w:val="single" w:sz="8" w:space="0" w:color="auto"/>
                  </w:tcBorders>
                  <w:shd w:val="clear" w:color="auto" w:fill="auto"/>
                  <w:noWrap/>
                  <w:vAlign w:val="center"/>
                  <w:hideMark/>
                </w:tcPr>
                <w:p w14:paraId="1AD96A66" w14:textId="77777777" w:rsidR="004E63D8" w:rsidRPr="009E01EF" w:rsidRDefault="004E63D8" w:rsidP="00085C1D">
                  <w:pPr>
                    <w:jc w:val="right"/>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0,09%</w:t>
                  </w:r>
                </w:p>
              </w:tc>
            </w:tr>
            <w:tr w:rsidR="004E63D8" w:rsidRPr="009E01EF" w14:paraId="7DBA2419" w14:textId="77777777" w:rsidTr="00085C1D">
              <w:trPr>
                <w:trHeight w:val="499"/>
              </w:trPr>
              <w:tc>
                <w:tcPr>
                  <w:tcW w:w="1202" w:type="dxa"/>
                  <w:tcBorders>
                    <w:top w:val="nil"/>
                    <w:left w:val="single" w:sz="8" w:space="0" w:color="auto"/>
                    <w:bottom w:val="single" w:sz="4" w:space="0" w:color="auto"/>
                    <w:right w:val="single" w:sz="4" w:space="0" w:color="auto"/>
                  </w:tcBorders>
                  <w:shd w:val="clear" w:color="auto" w:fill="auto"/>
                  <w:noWrap/>
                  <w:vAlign w:val="center"/>
                  <w:hideMark/>
                </w:tcPr>
                <w:p w14:paraId="4D16B1A2"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13.19</w:t>
                  </w:r>
                </w:p>
              </w:tc>
              <w:tc>
                <w:tcPr>
                  <w:tcW w:w="742" w:type="dxa"/>
                  <w:tcBorders>
                    <w:top w:val="nil"/>
                    <w:left w:val="nil"/>
                    <w:bottom w:val="single" w:sz="4" w:space="0" w:color="auto"/>
                    <w:right w:val="single" w:sz="4" w:space="0" w:color="auto"/>
                  </w:tcBorders>
                  <w:shd w:val="clear" w:color="auto" w:fill="auto"/>
                  <w:vAlign w:val="center"/>
                  <w:hideMark/>
                </w:tcPr>
                <w:p w14:paraId="7AA9764E"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C4530</w:t>
                  </w:r>
                </w:p>
              </w:tc>
              <w:tc>
                <w:tcPr>
                  <w:tcW w:w="759" w:type="dxa"/>
                  <w:tcBorders>
                    <w:top w:val="nil"/>
                    <w:left w:val="nil"/>
                    <w:bottom w:val="single" w:sz="4" w:space="0" w:color="auto"/>
                    <w:right w:val="single" w:sz="4" w:space="0" w:color="auto"/>
                  </w:tcBorders>
                  <w:shd w:val="clear" w:color="auto" w:fill="auto"/>
                  <w:noWrap/>
                  <w:vAlign w:val="center"/>
                  <w:hideMark/>
                </w:tcPr>
                <w:p w14:paraId="522C8219"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SEINFRA</w:t>
                  </w:r>
                </w:p>
              </w:tc>
              <w:tc>
                <w:tcPr>
                  <w:tcW w:w="4682" w:type="dxa"/>
                  <w:tcBorders>
                    <w:top w:val="single" w:sz="4" w:space="0" w:color="auto"/>
                    <w:left w:val="nil"/>
                    <w:bottom w:val="single" w:sz="4" w:space="0" w:color="auto"/>
                    <w:right w:val="single" w:sz="4" w:space="0" w:color="auto"/>
                  </w:tcBorders>
                  <w:shd w:val="clear" w:color="auto" w:fill="auto"/>
                  <w:noWrap/>
                  <w:vAlign w:val="bottom"/>
                  <w:hideMark/>
                </w:tcPr>
                <w:p w14:paraId="1087EB5A"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DISJUNTOR DIFERENCIAL DR-16A - 40A, 30mA</w:t>
                  </w:r>
                </w:p>
              </w:tc>
              <w:tc>
                <w:tcPr>
                  <w:tcW w:w="979" w:type="dxa"/>
                  <w:tcBorders>
                    <w:top w:val="nil"/>
                    <w:left w:val="nil"/>
                    <w:bottom w:val="single" w:sz="4" w:space="0" w:color="auto"/>
                    <w:right w:val="single" w:sz="4" w:space="0" w:color="auto"/>
                  </w:tcBorders>
                  <w:shd w:val="clear" w:color="auto" w:fill="auto"/>
                  <w:noWrap/>
                  <w:vAlign w:val="bottom"/>
                  <w:hideMark/>
                </w:tcPr>
                <w:p w14:paraId="495C8F3F"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proofErr w:type="spellStart"/>
                  <w:r w:rsidRPr="009E01EF">
                    <w:rPr>
                      <w:rFonts w:ascii="Times New Roman" w:eastAsia="Times New Roman" w:hAnsi="Times New Roman" w:cs="Times New Roman"/>
                      <w:color w:val="000000"/>
                      <w:sz w:val="24"/>
                      <w:szCs w:val="24"/>
                      <w:lang w:eastAsia="pt-BR"/>
                    </w:rPr>
                    <w:t>un</w:t>
                  </w:r>
                  <w:proofErr w:type="spellEnd"/>
                </w:p>
              </w:tc>
              <w:tc>
                <w:tcPr>
                  <w:tcW w:w="516" w:type="dxa"/>
                  <w:tcBorders>
                    <w:top w:val="nil"/>
                    <w:left w:val="nil"/>
                    <w:bottom w:val="single" w:sz="4" w:space="0" w:color="auto"/>
                    <w:right w:val="single" w:sz="4" w:space="0" w:color="auto"/>
                  </w:tcBorders>
                  <w:shd w:val="clear" w:color="000000" w:fill="FFFFFF"/>
                  <w:vAlign w:val="center"/>
                  <w:hideMark/>
                </w:tcPr>
                <w:p w14:paraId="7EF03C86"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1,00 </w:t>
                  </w:r>
                </w:p>
              </w:tc>
              <w:tc>
                <w:tcPr>
                  <w:tcW w:w="1534" w:type="dxa"/>
                  <w:tcBorders>
                    <w:top w:val="nil"/>
                    <w:left w:val="nil"/>
                    <w:bottom w:val="single" w:sz="4" w:space="0" w:color="auto"/>
                    <w:right w:val="single" w:sz="4" w:space="0" w:color="auto"/>
                  </w:tcBorders>
                  <w:shd w:val="clear" w:color="000000" w:fill="FFFFFF"/>
                  <w:noWrap/>
                  <w:vAlign w:val="center"/>
                  <w:hideMark/>
                </w:tcPr>
                <w:p w14:paraId="614EDC4F"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11,27 </w:t>
                  </w:r>
                </w:p>
              </w:tc>
              <w:tc>
                <w:tcPr>
                  <w:tcW w:w="1577" w:type="dxa"/>
                  <w:tcBorders>
                    <w:top w:val="nil"/>
                    <w:left w:val="nil"/>
                    <w:bottom w:val="single" w:sz="4" w:space="0" w:color="auto"/>
                    <w:right w:val="single" w:sz="4" w:space="0" w:color="auto"/>
                  </w:tcBorders>
                  <w:shd w:val="clear" w:color="000000" w:fill="FFFFFF"/>
                  <w:noWrap/>
                  <w:vAlign w:val="center"/>
                  <w:hideMark/>
                </w:tcPr>
                <w:p w14:paraId="2966B7D0"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14,28 </w:t>
                  </w:r>
                </w:p>
              </w:tc>
              <w:tc>
                <w:tcPr>
                  <w:tcW w:w="1203" w:type="dxa"/>
                  <w:tcBorders>
                    <w:top w:val="nil"/>
                    <w:left w:val="nil"/>
                    <w:bottom w:val="single" w:sz="4" w:space="0" w:color="auto"/>
                    <w:right w:val="single" w:sz="4" w:space="0" w:color="auto"/>
                  </w:tcBorders>
                  <w:shd w:val="clear" w:color="000000" w:fill="FFFFFF"/>
                  <w:noWrap/>
                  <w:vAlign w:val="center"/>
                  <w:hideMark/>
                </w:tcPr>
                <w:p w14:paraId="64A67CBA"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14,28 </w:t>
                  </w:r>
                </w:p>
              </w:tc>
              <w:tc>
                <w:tcPr>
                  <w:tcW w:w="866" w:type="dxa"/>
                  <w:tcBorders>
                    <w:top w:val="nil"/>
                    <w:left w:val="nil"/>
                    <w:bottom w:val="single" w:sz="4" w:space="0" w:color="auto"/>
                    <w:right w:val="single" w:sz="8" w:space="0" w:color="auto"/>
                  </w:tcBorders>
                  <w:shd w:val="clear" w:color="auto" w:fill="auto"/>
                  <w:noWrap/>
                  <w:vAlign w:val="center"/>
                  <w:hideMark/>
                </w:tcPr>
                <w:p w14:paraId="620BE76D" w14:textId="77777777" w:rsidR="004E63D8" w:rsidRPr="009E01EF" w:rsidRDefault="004E63D8" w:rsidP="00085C1D">
                  <w:pPr>
                    <w:jc w:val="right"/>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0,00%</w:t>
                  </w:r>
                </w:p>
              </w:tc>
            </w:tr>
            <w:tr w:rsidR="004E63D8" w:rsidRPr="009E01EF" w14:paraId="71FDDBAC" w14:textId="77777777" w:rsidTr="00085C1D">
              <w:trPr>
                <w:trHeight w:val="1020"/>
              </w:trPr>
              <w:tc>
                <w:tcPr>
                  <w:tcW w:w="1202" w:type="dxa"/>
                  <w:tcBorders>
                    <w:top w:val="nil"/>
                    <w:left w:val="single" w:sz="8" w:space="0" w:color="auto"/>
                    <w:bottom w:val="single" w:sz="4" w:space="0" w:color="auto"/>
                    <w:right w:val="single" w:sz="4" w:space="0" w:color="auto"/>
                  </w:tcBorders>
                  <w:shd w:val="clear" w:color="auto" w:fill="auto"/>
                  <w:noWrap/>
                  <w:vAlign w:val="center"/>
                  <w:hideMark/>
                </w:tcPr>
                <w:p w14:paraId="6907DBAD"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13.20</w:t>
                  </w:r>
                </w:p>
              </w:tc>
              <w:tc>
                <w:tcPr>
                  <w:tcW w:w="742" w:type="dxa"/>
                  <w:tcBorders>
                    <w:top w:val="nil"/>
                    <w:left w:val="nil"/>
                    <w:bottom w:val="single" w:sz="4" w:space="0" w:color="auto"/>
                    <w:right w:val="single" w:sz="4" w:space="0" w:color="auto"/>
                  </w:tcBorders>
                  <w:shd w:val="clear" w:color="000000" w:fill="FFFFFF"/>
                  <w:vAlign w:val="center"/>
                  <w:hideMark/>
                </w:tcPr>
                <w:p w14:paraId="6D835AC8"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101883</w:t>
                  </w:r>
                </w:p>
              </w:tc>
              <w:tc>
                <w:tcPr>
                  <w:tcW w:w="759" w:type="dxa"/>
                  <w:tcBorders>
                    <w:top w:val="nil"/>
                    <w:left w:val="nil"/>
                    <w:bottom w:val="single" w:sz="4" w:space="0" w:color="auto"/>
                    <w:right w:val="single" w:sz="4" w:space="0" w:color="auto"/>
                  </w:tcBorders>
                  <w:shd w:val="clear" w:color="auto" w:fill="auto"/>
                  <w:noWrap/>
                  <w:vAlign w:val="center"/>
                  <w:hideMark/>
                </w:tcPr>
                <w:p w14:paraId="633E89D0"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SINAPI</w:t>
                  </w:r>
                </w:p>
              </w:tc>
              <w:tc>
                <w:tcPr>
                  <w:tcW w:w="4682" w:type="dxa"/>
                  <w:tcBorders>
                    <w:top w:val="nil"/>
                    <w:left w:val="nil"/>
                    <w:bottom w:val="single" w:sz="4" w:space="0" w:color="auto"/>
                    <w:right w:val="single" w:sz="4" w:space="0" w:color="auto"/>
                  </w:tcBorders>
                  <w:shd w:val="clear" w:color="000000" w:fill="FFFFFF"/>
                  <w:vAlign w:val="center"/>
                  <w:hideMark/>
                </w:tcPr>
                <w:p w14:paraId="7139E4C6"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QUADRO DE DISTRIBUIÇÃO DE ENERGIA EM CHAPA DE AÇO GALVANIZADO, DE EMBUTIR, COM BARRAMENTO TRIFÁSICO, PARA 18 DISJUNTORES DIN 100A - FORNECIMENTO E INSTALAÇÃO. AF_10/2020 </w:t>
                  </w:r>
                </w:p>
              </w:tc>
              <w:tc>
                <w:tcPr>
                  <w:tcW w:w="979" w:type="dxa"/>
                  <w:tcBorders>
                    <w:top w:val="nil"/>
                    <w:left w:val="nil"/>
                    <w:bottom w:val="single" w:sz="4" w:space="0" w:color="auto"/>
                    <w:right w:val="single" w:sz="4" w:space="0" w:color="auto"/>
                  </w:tcBorders>
                  <w:shd w:val="clear" w:color="auto" w:fill="auto"/>
                  <w:noWrap/>
                  <w:vAlign w:val="bottom"/>
                  <w:hideMark/>
                </w:tcPr>
                <w:p w14:paraId="550A7591"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proofErr w:type="spellStart"/>
                  <w:r w:rsidRPr="009E01EF">
                    <w:rPr>
                      <w:rFonts w:ascii="Times New Roman" w:eastAsia="Times New Roman" w:hAnsi="Times New Roman" w:cs="Times New Roman"/>
                      <w:color w:val="000000"/>
                      <w:sz w:val="24"/>
                      <w:szCs w:val="24"/>
                      <w:lang w:eastAsia="pt-BR"/>
                    </w:rPr>
                    <w:t>un</w:t>
                  </w:r>
                  <w:proofErr w:type="spellEnd"/>
                </w:p>
              </w:tc>
              <w:tc>
                <w:tcPr>
                  <w:tcW w:w="516" w:type="dxa"/>
                  <w:tcBorders>
                    <w:top w:val="nil"/>
                    <w:left w:val="nil"/>
                    <w:bottom w:val="single" w:sz="4" w:space="0" w:color="auto"/>
                    <w:right w:val="single" w:sz="4" w:space="0" w:color="auto"/>
                  </w:tcBorders>
                  <w:shd w:val="clear" w:color="000000" w:fill="FFFFFF"/>
                  <w:vAlign w:val="center"/>
                  <w:hideMark/>
                </w:tcPr>
                <w:p w14:paraId="0D4D1C69"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1,00 </w:t>
                  </w:r>
                </w:p>
              </w:tc>
              <w:tc>
                <w:tcPr>
                  <w:tcW w:w="1534" w:type="dxa"/>
                  <w:tcBorders>
                    <w:top w:val="nil"/>
                    <w:left w:val="nil"/>
                    <w:bottom w:val="single" w:sz="4" w:space="0" w:color="auto"/>
                    <w:right w:val="single" w:sz="4" w:space="0" w:color="auto"/>
                  </w:tcBorders>
                  <w:shd w:val="clear" w:color="000000" w:fill="FFFFFF"/>
                  <w:noWrap/>
                  <w:vAlign w:val="center"/>
                  <w:hideMark/>
                </w:tcPr>
                <w:p w14:paraId="6247AEBA"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478,94 </w:t>
                  </w:r>
                </w:p>
              </w:tc>
              <w:tc>
                <w:tcPr>
                  <w:tcW w:w="1577" w:type="dxa"/>
                  <w:tcBorders>
                    <w:top w:val="nil"/>
                    <w:left w:val="nil"/>
                    <w:bottom w:val="single" w:sz="4" w:space="0" w:color="auto"/>
                    <w:right w:val="single" w:sz="4" w:space="0" w:color="auto"/>
                  </w:tcBorders>
                  <w:shd w:val="clear" w:color="000000" w:fill="FFFFFF"/>
                  <w:noWrap/>
                  <w:vAlign w:val="center"/>
                  <w:hideMark/>
                </w:tcPr>
                <w:p w14:paraId="7306F374"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607,06 </w:t>
                  </w:r>
                </w:p>
              </w:tc>
              <w:tc>
                <w:tcPr>
                  <w:tcW w:w="1203" w:type="dxa"/>
                  <w:tcBorders>
                    <w:top w:val="nil"/>
                    <w:left w:val="nil"/>
                    <w:bottom w:val="single" w:sz="4" w:space="0" w:color="auto"/>
                    <w:right w:val="single" w:sz="4" w:space="0" w:color="auto"/>
                  </w:tcBorders>
                  <w:shd w:val="clear" w:color="000000" w:fill="FFFFFF"/>
                  <w:noWrap/>
                  <w:vAlign w:val="center"/>
                  <w:hideMark/>
                </w:tcPr>
                <w:p w14:paraId="6CB699D5"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607,06 </w:t>
                  </w:r>
                </w:p>
              </w:tc>
              <w:tc>
                <w:tcPr>
                  <w:tcW w:w="866" w:type="dxa"/>
                  <w:tcBorders>
                    <w:top w:val="nil"/>
                    <w:left w:val="nil"/>
                    <w:bottom w:val="single" w:sz="4" w:space="0" w:color="auto"/>
                    <w:right w:val="single" w:sz="8" w:space="0" w:color="auto"/>
                  </w:tcBorders>
                  <w:shd w:val="clear" w:color="auto" w:fill="auto"/>
                  <w:noWrap/>
                  <w:vAlign w:val="center"/>
                  <w:hideMark/>
                </w:tcPr>
                <w:p w14:paraId="34386169" w14:textId="77777777" w:rsidR="004E63D8" w:rsidRPr="009E01EF" w:rsidRDefault="004E63D8" w:rsidP="00085C1D">
                  <w:pPr>
                    <w:jc w:val="right"/>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0,04%</w:t>
                  </w:r>
                </w:p>
              </w:tc>
            </w:tr>
            <w:tr w:rsidR="004E63D8" w:rsidRPr="009E01EF" w14:paraId="583F216B" w14:textId="77777777" w:rsidTr="00085C1D">
              <w:trPr>
                <w:trHeight w:val="1020"/>
              </w:trPr>
              <w:tc>
                <w:tcPr>
                  <w:tcW w:w="1202" w:type="dxa"/>
                  <w:tcBorders>
                    <w:top w:val="nil"/>
                    <w:left w:val="single" w:sz="8" w:space="0" w:color="auto"/>
                    <w:bottom w:val="single" w:sz="4" w:space="0" w:color="auto"/>
                    <w:right w:val="single" w:sz="4" w:space="0" w:color="auto"/>
                  </w:tcBorders>
                  <w:shd w:val="clear" w:color="auto" w:fill="auto"/>
                  <w:noWrap/>
                  <w:vAlign w:val="center"/>
                  <w:hideMark/>
                </w:tcPr>
                <w:p w14:paraId="32E15038"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13.21</w:t>
                  </w:r>
                </w:p>
              </w:tc>
              <w:tc>
                <w:tcPr>
                  <w:tcW w:w="742" w:type="dxa"/>
                  <w:tcBorders>
                    <w:top w:val="nil"/>
                    <w:left w:val="nil"/>
                    <w:bottom w:val="single" w:sz="4" w:space="0" w:color="auto"/>
                    <w:right w:val="single" w:sz="4" w:space="0" w:color="auto"/>
                  </w:tcBorders>
                  <w:shd w:val="clear" w:color="000000" w:fill="FFFFFF"/>
                  <w:vAlign w:val="center"/>
                  <w:hideMark/>
                </w:tcPr>
                <w:p w14:paraId="08CF3C34"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101875</w:t>
                  </w:r>
                </w:p>
              </w:tc>
              <w:tc>
                <w:tcPr>
                  <w:tcW w:w="759" w:type="dxa"/>
                  <w:tcBorders>
                    <w:top w:val="nil"/>
                    <w:left w:val="nil"/>
                    <w:bottom w:val="single" w:sz="4" w:space="0" w:color="auto"/>
                    <w:right w:val="single" w:sz="4" w:space="0" w:color="auto"/>
                  </w:tcBorders>
                  <w:shd w:val="clear" w:color="auto" w:fill="auto"/>
                  <w:noWrap/>
                  <w:vAlign w:val="center"/>
                  <w:hideMark/>
                </w:tcPr>
                <w:p w14:paraId="114551CA"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SINAPI</w:t>
                  </w:r>
                </w:p>
              </w:tc>
              <w:tc>
                <w:tcPr>
                  <w:tcW w:w="4682" w:type="dxa"/>
                  <w:tcBorders>
                    <w:top w:val="nil"/>
                    <w:left w:val="nil"/>
                    <w:bottom w:val="single" w:sz="4" w:space="0" w:color="auto"/>
                    <w:right w:val="single" w:sz="4" w:space="0" w:color="auto"/>
                  </w:tcBorders>
                  <w:shd w:val="clear" w:color="000000" w:fill="FFFFFF"/>
                  <w:vAlign w:val="center"/>
                  <w:hideMark/>
                </w:tcPr>
                <w:p w14:paraId="2B5F5D05"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QUADRO DE DISTRIBUIÇÃO DE ENERGIA EM CHAPA DE AÇO GALVANIZADO, DE EMBUTIR, COM BARRAMENTO TRIFÁSICO, PARA 12 DISJUNTORES DIN 100A - FORNECIMENTO E INSTALAÇÃO. AF_10/2020 </w:t>
                  </w:r>
                </w:p>
              </w:tc>
              <w:tc>
                <w:tcPr>
                  <w:tcW w:w="979" w:type="dxa"/>
                  <w:tcBorders>
                    <w:top w:val="nil"/>
                    <w:left w:val="nil"/>
                    <w:bottom w:val="single" w:sz="4" w:space="0" w:color="auto"/>
                    <w:right w:val="single" w:sz="4" w:space="0" w:color="auto"/>
                  </w:tcBorders>
                  <w:shd w:val="clear" w:color="auto" w:fill="auto"/>
                  <w:noWrap/>
                  <w:vAlign w:val="bottom"/>
                  <w:hideMark/>
                </w:tcPr>
                <w:p w14:paraId="048049DC"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proofErr w:type="spellStart"/>
                  <w:r w:rsidRPr="009E01EF">
                    <w:rPr>
                      <w:rFonts w:ascii="Times New Roman" w:eastAsia="Times New Roman" w:hAnsi="Times New Roman" w:cs="Times New Roman"/>
                      <w:color w:val="000000"/>
                      <w:sz w:val="24"/>
                      <w:szCs w:val="24"/>
                      <w:lang w:eastAsia="pt-BR"/>
                    </w:rPr>
                    <w:t>un</w:t>
                  </w:r>
                  <w:proofErr w:type="spellEnd"/>
                </w:p>
              </w:tc>
              <w:tc>
                <w:tcPr>
                  <w:tcW w:w="516" w:type="dxa"/>
                  <w:tcBorders>
                    <w:top w:val="nil"/>
                    <w:left w:val="nil"/>
                    <w:bottom w:val="single" w:sz="4" w:space="0" w:color="auto"/>
                    <w:right w:val="single" w:sz="4" w:space="0" w:color="auto"/>
                  </w:tcBorders>
                  <w:shd w:val="clear" w:color="000000" w:fill="FFFFFF"/>
                  <w:vAlign w:val="center"/>
                  <w:hideMark/>
                </w:tcPr>
                <w:p w14:paraId="489E2382"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1,00 </w:t>
                  </w:r>
                </w:p>
              </w:tc>
              <w:tc>
                <w:tcPr>
                  <w:tcW w:w="1534" w:type="dxa"/>
                  <w:tcBorders>
                    <w:top w:val="nil"/>
                    <w:left w:val="nil"/>
                    <w:bottom w:val="single" w:sz="4" w:space="0" w:color="auto"/>
                    <w:right w:val="single" w:sz="4" w:space="0" w:color="auto"/>
                  </w:tcBorders>
                  <w:shd w:val="clear" w:color="000000" w:fill="FFFFFF"/>
                  <w:noWrap/>
                  <w:vAlign w:val="center"/>
                  <w:hideMark/>
                </w:tcPr>
                <w:p w14:paraId="75C520F8"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348,62 </w:t>
                  </w:r>
                </w:p>
              </w:tc>
              <w:tc>
                <w:tcPr>
                  <w:tcW w:w="1577" w:type="dxa"/>
                  <w:tcBorders>
                    <w:top w:val="nil"/>
                    <w:left w:val="nil"/>
                    <w:bottom w:val="single" w:sz="4" w:space="0" w:color="auto"/>
                    <w:right w:val="single" w:sz="4" w:space="0" w:color="auto"/>
                  </w:tcBorders>
                  <w:shd w:val="clear" w:color="000000" w:fill="FFFFFF"/>
                  <w:noWrap/>
                  <w:vAlign w:val="center"/>
                  <w:hideMark/>
                </w:tcPr>
                <w:p w14:paraId="268EB5C5"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441,88 </w:t>
                  </w:r>
                </w:p>
              </w:tc>
              <w:tc>
                <w:tcPr>
                  <w:tcW w:w="1203" w:type="dxa"/>
                  <w:tcBorders>
                    <w:top w:val="nil"/>
                    <w:left w:val="nil"/>
                    <w:bottom w:val="single" w:sz="4" w:space="0" w:color="auto"/>
                    <w:right w:val="single" w:sz="4" w:space="0" w:color="auto"/>
                  </w:tcBorders>
                  <w:shd w:val="clear" w:color="000000" w:fill="FFFFFF"/>
                  <w:noWrap/>
                  <w:vAlign w:val="center"/>
                  <w:hideMark/>
                </w:tcPr>
                <w:p w14:paraId="4BDFFACB"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441,88 </w:t>
                  </w:r>
                </w:p>
              </w:tc>
              <w:tc>
                <w:tcPr>
                  <w:tcW w:w="866" w:type="dxa"/>
                  <w:tcBorders>
                    <w:top w:val="nil"/>
                    <w:left w:val="nil"/>
                    <w:bottom w:val="single" w:sz="4" w:space="0" w:color="auto"/>
                    <w:right w:val="single" w:sz="8" w:space="0" w:color="auto"/>
                  </w:tcBorders>
                  <w:shd w:val="clear" w:color="auto" w:fill="auto"/>
                  <w:noWrap/>
                  <w:vAlign w:val="center"/>
                  <w:hideMark/>
                </w:tcPr>
                <w:p w14:paraId="6AA5085F" w14:textId="77777777" w:rsidR="004E63D8" w:rsidRPr="009E01EF" w:rsidRDefault="004E63D8" w:rsidP="00085C1D">
                  <w:pPr>
                    <w:jc w:val="right"/>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0,03%</w:t>
                  </w:r>
                </w:p>
              </w:tc>
            </w:tr>
            <w:tr w:rsidR="004E63D8" w:rsidRPr="009E01EF" w14:paraId="79380CA7" w14:textId="77777777" w:rsidTr="00085C1D">
              <w:trPr>
                <w:trHeight w:val="945"/>
              </w:trPr>
              <w:tc>
                <w:tcPr>
                  <w:tcW w:w="1202" w:type="dxa"/>
                  <w:tcBorders>
                    <w:top w:val="nil"/>
                    <w:left w:val="single" w:sz="8" w:space="0" w:color="auto"/>
                    <w:bottom w:val="single" w:sz="4" w:space="0" w:color="auto"/>
                    <w:right w:val="single" w:sz="4" w:space="0" w:color="auto"/>
                  </w:tcBorders>
                  <w:shd w:val="clear" w:color="auto" w:fill="auto"/>
                  <w:noWrap/>
                  <w:vAlign w:val="center"/>
                  <w:hideMark/>
                </w:tcPr>
                <w:p w14:paraId="08F1D7D9"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lastRenderedPageBreak/>
                    <w:t>13.22</w:t>
                  </w:r>
                </w:p>
              </w:tc>
              <w:tc>
                <w:tcPr>
                  <w:tcW w:w="742" w:type="dxa"/>
                  <w:tcBorders>
                    <w:top w:val="nil"/>
                    <w:left w:val="nil"/>
                    <w:bottom w:val="single" w:sz="4" w:space="0" w:color="auto"/>
                    <w:right w:val="single" w:sz="4" w:space="0" w:color="auto"/>
                  </w:tcBorders>
                  <w:shd w:val="clear" w:color="auto" w:fill="auto"/>
                  <w:vAlign w:val="center"/>
                  <w:hideMark/>
                </w:tcPr>
                <w:p w14:paraId="40F2485E"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91856</w:t>
                  </w:r>
                </w:p>
              </w:tc>
              <w:tc>
                <w:tcPr>
                  <w:tcW w:w="759" w:type="dxa"/>
                  <w:tcBorders>
                    <w:top w:val="nil"/>
                    <w:left w:val="nil"/>
                    <w:bottom w:val="single" w:sz="4" w:space="0" w:color="auto"/>
                    <w:right w:val="single" w:sz="4" w:space="0" w:color="auto"/>
                  </w:tcBorders>
                  <w:shd w:val="clear" w:color="auto" w:fill="auto"/>
                  <w:noWrap/>
                  <w:vAlign w:val="center"/>
                  <w:hideMark/>
                </w:tcPr>
                <w:p w14:paraId="29CF2241"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SINAPI</w:t>
                  </w:r>
                </w:p>
              </w:tc>
              <w:tc>
                <w:tcPr>
                  <w:tcW w:w="4682" w:type="dxa"/>
                  <w:tcBorders>
                    <w:top w:val="nil"/>
                    <w:left w:val="nil"/>
                    <w:bottom w:val="single" w:sz="4" w:space="0" w:color="auto"/>
                    <w:right w:val="single" w:sz="4" w:space="0" w:color="auto"/>
                  </w:tcBorders>
                  <w:shd w:val="clear" w:color="000000" w:fill="FFFFFF"/>
                  <w:vAlign w:val="center"/>
                  <w:hideMark/>
                </w:tcPr>
                <w:p w14:paraId="0A61E4DE"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ELETRODUTO FLEXÍVEL CORRUGADO, PVC, DN 32 MM (1"), PARA CIRCUITOS TERMINAIS, INSTALADO EM PAREDE - FORNECIMENTO E INSTALAÇÃO. AF_12/2015 </w:t>
                  </w:r>
                </w:p>
              </w:tc>
              <w:tc>
                <w:tcPr>
                  <w:tcW w:w="979" w:type="dxa"/>
                  <w:tcBorders>
                    <w:top w:val="nil"/>
                    <w:left w:val="nil"/>
                    <w:bottom w:val="single" w:sz="4" w:space="0" w:color="auto"/>
                    <w:right w:val="single" w:sz="4" w:space="0" w:color="auto"/>
                  </w:tcBorders>
                  <w:shd w:val="clear" w:color="auto" w:fill="auto"/>
                  <w:noWrap/>
                  <w:vAlign w:val="bottom"/>
                  <w:hideMark/>
                </w:tcPr>
                <w:p w14:paraId="6895D689"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m</w:t>
                  </w:r>
                </w:p>
              </w:tc>
              <w:tc>
                <w:tcPr>
                  <w:tcW w:w="516" w:type="dxa"/>
                  <w:tcBorders>
                    <w:top w:val="nil"/>
                    <w:left w:val="nil"/>
                    <w:bottom w:val="single" w:sz="4" w:space="0" w:color="auto"/>
                    <w:right w:val="single" w:sz="4" w:space="0" w:color="auto"/>
                  </w:tcBorders>
                  <w:shd w:val="clear" w:color="000000" w:fill="FFFFFF"/>
                  <w:vAlign w:val="center"/>
                  <w:hideMark/>
                </w:tcPr>
                <w:p w14:paraId="57544752"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22,00 </w:t>
                  </w:r>
                </w:p>
              </w:tc>
              <w:tc>
                <w:tcPr>
                  <w:tcW w:w="1534" w:type="dxa"/>
                  <w:tcBorders>
                    <w:top w:val="nil"/>
                    <w:left w:val="nil"/>
                    <w:bottom w:val="single" w:sz="4" w:space="0" w:color="auto"/>
                    <w:right w:val="single" w:sz="4" w:space="0" w:color="auto"/>
                  </w:tcBorders>
                  <w:shd w:val="clear" w:color="000000" w:fill="FFFFFF"/>
                  <w:noWrap/>
                  <w:vAlign w:val="center"/>
                  <w:hideMark/>
                </w:tcPr>
                <w:p w14:paraId="5740F0CD"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11,77 </w:t>
                  </w:r>
                </w:p>
              </w:tc>
              <w:tc>
                <w:tcPr>
                  <w:tcW w:w="1577" w:type="dxa"/>
                  <w:tcBorders>
                    <w:top w:val="nil"/>
                    <w:left w:val="nil"/>
                    <w:bottom w:val="single" w:sz="4" w:space="0" w:color="auto"/>
                    <w:right w:val="single" w:sz="4" w:space="0" w:color="auto"/>
                  </w:tcBorders>
                  <w:shd w:val="clear" w:color="000000" w:fill="FFFFFF"/>
                  <w:noWrap/>
                  <w:vAlign w:val="center"/>
                  <w:hideMark/>
                </w:tcPr>
                <w:p w14:paraId="7162C468"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14,92 </w:t>
                  </w:r>
                </w:p>
              </w:tc>
              <w:tc>
                <w:tcPr>
                  <w:tcW w:w="1203" w:type="dxa"/>
                  <w:tcBorders>
                    <w:top w:val="nil"/>
                    <w:left w:val="nil"/>
                    <w:bottom w:val="single" w:sz="4" w:space="0" w:color="auto"/>
                    <w:right w:val="single" w:sz="4" w:space="0" w:color="auto"/>
                  </w:tcBorders>
                  <w:shd w:val="clear" w:color="000000" w:fill="FFFFFF"/>
                  <w:noWrap/>
                  <w:vAlign w:val="center"/>
                  <w:hideMark/>
                </w:tcPr>
                <w:p w14:paraId="7515C51C"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328,21 </w:t>
                  </w:r>
                </w:p>
              </w:tc>
              <w:tc>
                <w:tcPr>
                  <w:tcW w:w="866" w:type="dxa"/>
                  <w:tcBorders>
                    <w:top w:val="nil"/>
                    <w:left w:val="nil"/>
                    <w:bottom w:val="single" w:sz="4" w:space="0" w:color="auto"/>
                    <w:right w:val="single" w:sz="8" w:space="0" w:color="auto"/>
                  </w:tcBorders>
                  <w:shd w:val="clear" w:color="auto" w:fill="auto"/>
                  <w:noWrap/>
                  <w:vAlign w:val="center"/>
                  <w:hideMark/>
                </w:tcPr>
                <w:p w14:paraId="5F37C2C6" w14:textId="77777777" w:rsidR="004E63D8" w:rsidRPr="009E01EF" w:rsidRDefault="004E63D8" w:rsidP="00085C1D">
                  <w:pPr>
                    <w:jc w:val="right"/>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0,02%</w:t>
                  </w:r>
                </w:p>
              </w:tc>
            </w:tr>
            <w:tr w:rsidR="004E63D8" w:rsidRPr="009E01EF" w14:paraId="467E3B24" w14:textId="77777777" w:rsidTr="00085C1D">
              <w:trPr>
                <w:trHeight w:val="975"/>
              </w:trPr>
              <w:tc>
                <w:tcPr>
                  <w:tcW w:w="1202" w:type="dxa"/>
                  <w:tcBorders>
                    <w:top w:val="nil"/>
                    <w:left w:val="single" w:sz="8" w:space="0" w:color="auto"/>
                    <w:bottom w:val="single" w:sz="4" w:space="0" w:color="auto"/>
                    <w:right w:val="single" w:sz="4" w:space="0" w:color="auto"/>
                  </w:tcBorders>
                  <w:shd w:val="clear" w:color="auto" w:fill="auto"/>
                  <w:noWrap/>
                  <w:vAlign w:val="center"/>
                  <w:hideMark/>
                </w:tcPr>
                <w:p w14:paraId="764A63FE"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13.23</w:t>
                  </w:r>
                </w:p>
              </w:tc>
              <w:tc>
                <w:tcPr>
                  <w:tcW w:w="742" w:type="dxa"/>
                  <w:tcBorders>
                    <w:top w:val="nil"/>
                    <w:left w:val="nil"/>
                    <w:bottom w:val="single" w:sz="4" w:space="0" w:color="auto"/>
                    <w:right w:val="single" w:sz="4" w:space="0" w:color="auto"/>
                  </w:tcBorders>
                  <w:shd w:val="clear" w:color="auto" w:fill="auto"/>
                  <w:vAlign w:val="center"/>
                  <w:hideMark/>
                </w:tcPr>
                <w:p w14:paraId="1EEAF4E5"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91854</w:t>
                  </w:r>
                </w:p>
              </w:tc>
              <w:tc>
                <w:tcPr>
                  <w:tcW w:w="759" w:type="dxa"/>
                  <w:tcBorders>
                    <w:top w:val="nil"/>
                    <w:left w:val="nil"/>
                    <w:bottom w:val="single" w:sz="4" w:space="0" w:color="auto"/>
                    <w:right w:val="single" w:sz="4" w:space="0" w:color="auto"/>
                  </w:tcBorders>
                  <w:shd w:val="clear" w:color="auto" w:fill="auto"/>
                  <w:noWrap/>
                  <w:vAlign w:val="center"/>
                  <w:hideMark/>
                </w:tcPr>
                <w:p w14:paraId="36C1C524"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SINAPI</w:t>
                  </w:r>
                </w:p>
              </w:tc>
              <w:tc>
                <w:tcPr>
                  <w:tcW w:w="4682" w:type="dxa"/>
                  <w:tcBorders>
                    <w:top w:val="nil"/>
                    <w:left w:val="nil"/>
                    <w:bottom w:val="single" w:sz="4" w:space="0" w:color="auto"/>
                    <w:right w:val="single" w:sz="4" w:space="0" w:color="auto"/>
                  </w:tcBorders>
                  <w:shd w:val="clear" w:color="000000" w:fill="FFFFFF"/>
                  <w:vAlign w:val="center"/>
                  <w:hideMark/>
                </w:tcPr>
                <w:p w14:paraId="42B4C8A6"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ELETRODUTO FLEXÍVEL CORRUGADO, PVC, DN 25 MM (3/4"), PARA CIRCUITOS TERMINAIS, INSTALADO EM PAREDE - FORNECIMENTO E INSTALAÇÃO. AF_12/2015 </w:t>
                  </w:r>
                </w:p>
              </w:tc>
              <w:tc>
                <w:tcPr>
                  <w:tcW w:w="979" w:type="dxa"/>
                  <w:tcBorders>
                    <w:top w:val="nil"/>
                    <w:left w:val="nil"/>
                    <w:bottom w:val="single" w:sz="4" w:space="0" w:color="auto"/>
                    <w:right w:val="single" w:sz="4" w:space="0" w:color="auto"/>
                  </w:tcBorders>
                  <w:shd w:val="clear" w:color="auto" w:fill="auto"/>
                  <w:noWrap/>
                  <w:vAlign w:val="bottom"/>
                  <w:hideMark/>
                </w:tcPr>
                <w:p w14:paraId="2C826897"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m</w:t>
                  </w:r>
                </w:p>
              </w:tc>
              <w:tc>
                <w:tcPr>
                  <w:tcW w:w="516" w:type="dxa"/>
                  <w:tcBorders>
                    <w:top w:val="nil"/>
                    <w:left w:val="nil"/>
                    <w:bottom w:val="single" w:sz="4" w:space="0" w:color="auto"/>
                    <w:right w:val="single" w:sz="4" w:space="0" w:color="auto"/>
                  </w:tcBorders>
                  <w:shd w:val="clear" w:color="000000" w:fill="FFFFFF"/>
                  <w:vAlign w:val="center"/>
                  <w:hideMark/>
                </w:tcPr>
                <w:p w14:paraId="21F32BFE"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32,00 </w:t>
                  </w:r>
                </w:p>
              </w:tc>
              <w:tc>
                <w:tcPr>
                  <w:tcW w:w="1534" w:type="dxa"/>
                  <w:tcBorders>
                    <w:top w:val="nil"/>
                    <w:left w:val="nil"/>
                    <w:bottom w:val="single" w:sz="4" w:space="0" w:color="auto"/>
                    <w:right w:val="single" w:sz="4" w:space="0" w:color="auto"/>
                  </w:tcBorders>
                  <w:shd w:val="clear" w:color="000000" w:fill="FFFFFF"/>
                  <w:noWrap/>
                  <w:vAlign w:val="center"/>
                  <w:hideMark/>
                </w:tcPr>
                <w:p w14:paraId="08EB7F86"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9,28 </w:t>
                  </w:r>
                </w:p>
              </w:tc>
              <w:tc>
                <w:tcPr>
                  <w:tcW w:w="1577" w:type="dxa"/>
                  <w:tcBorders>
                    <w:top w:val="nil"/>
                    <w:left w:val="nil"/>
                    <w:bottom w:val="single" w:sz="4" w:space="0" w:color="auto"/>
                    <w:right w:val="single" w:sz="4" w:space="0" w:color="auto"/>
                  </w:tcBorders>
                  <w:shd w:val="clear" w:color="000000" w:fill="FFFFFF"/>
                  <w:noWrap/>
                  <w:vAlign w:val="center"/>
                  <w:hideMark/>
                </w:tcPr>
                <w:p w14:paraId="4D87FFC3"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11,76 </w:t>
                  </w:r>
                </w:p>
              </w:tc>
              <w:tc>
                <w:tcPr>
                  <w:tcW w:w="1203" w:type="dxa"/>
                  <w:tcBorders>
                    <w:top w:val="nil"/>
                    <w:left w:val="nil"/>
                    <w:bottom w:val="single" w:sz="4" w:space="0" w:color="auto"/>
                    <w:right w:val="single" w:sz="4" w:space="0" w:color="auto"/>
                  </w:tcBorders>
                  <w:shd w:val="clear" w:color="000000" w:fill="FFFFFF"/>
                  <w:noWrap/>
                  <w:vAlign w:val="center"/>
                  <w:hideMark/>
                </w:tcPr>
                <w:p w14:paraId="756BABA3"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376,40 </w:t>
                  </w:r>
                </w:p>
              </w:tc>
              <w:tc>
                <w:tcPr>
                  <w:tcW w:w="866" w:type="dxa"/>
                  <w:tcBorders>
                    <w:top w:val="nil"/>
                    <w:left w:val="nil"/>
                    <w:bottom w:val="single" w:sz="4" w:space="0" w:color="auto"/>
                    <w:right w:val="single" w:sz="8" w:space="0" w:color="auto"/>
                  </w:tcBorders>
                  <w:shd w:val="clear" w:color="auto" w:fill="auto"/>
                  <w:noWrap/>
                  <w:vAlign w:val="center"/>
                  <w:hideMark/>
                </w:tcPr>
                <w:p w14:paraId="3EA47736" w14:textId="77777777" w:rsidR="004E63D8" w:rsidRPr="009E01EF" w:rsidRDefault="004E63D8" w:rsidP="00085C1D">
                  <w:pPr>
                    <w:jc w:val="right"/>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0,03%</w:t>
                  </w:r>
                </w:p>
              </w:tc>
            </w:tr>
            <w:tr w:rsidR="004E63D8" w:rsidRPr="009E01EF" w14:paraId="6396C73E" w14:textId="77777777" w:rsidTr="00085C1D">
              <w:trPr>
                <w:trHeight w:val="765"/>
              </w:trPr>
              <w:tc>
                <w:tcPr>
                  <w:tcW w:w="1202" w:type="dxa"/>
                  <w:tcBorders>
                    <w:top w:val="nil"/>
                    <w:left w:val="single" w:sz="8" w:space="0" w:color="auto"/>
                    <w:bottom w:val="single" w:sz="4" w:space="0" w:color="auto"/>
                    <w:right w:val="single" w:sz="4" w:space="0" w:color="auto"/>
                  </w:tcBorders>
                  <w:shd w:val="clear" w:color="auto" w:fill="auto"/>
                  <w:noWrap/>
                  <w:vAlign w:val="center"/>
                  <w:hideMark/>
                </w:tcPr>
                <w:p w14:paraId="73AFBCD3"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13.24</w:t>
                  </w:r>
                </w:p>
              </w:tc>
              <w:tc>
                <w:tcPr>
                  <w:tcW w:w="742" w:type="dxa"/>
                  <w:tcBorders>
                    <w:top w:val="nil"/>
                    <w:left w:val="nil"/>
                    <w:bottom w:val="single" w:sz="4" w:space="0" w:color="auto"/>
                    <w:right w:val="single" w:sz="4" w:space="0" w:color="auto"/>
                  </w:tcBorders>
                  <w:shd w:val="clear" w:color="auto" w:fill="auto"/>
                  <w:vAlign w:val="center"/>
                  <w:hideMark/>
                </w:tcPr>
                <w:p w14:paraId="37EBE84F"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91862</w:t>
                  </w:r>
                </w:p>
              </w:tc>
              <w:tc>
                <w:tcPr>
                  <w:tcW w:w="759" w:type="dxa"/>
                  <w:tcBorders>
                    <w:top w:val="nil"/>
                    <w:left w:val="nil"/>
                    <w:bottom w:val="single" w:sz="4" w:space="0" w:color="auto"/>
                    <w:right w:val="single" w:sz="4" w:space="0" w:color="auto"/>
                  </w:tcBorders>
                  <w:shd w:val="clear" w:color="auto" w:fill="auto"/>
                  <w:noWrap/>
                  <w:vAlign w:val="center"/>
                  <w:hideMark/>
                </w:tcPr>
                <w:p w14:paraId="703BE9B3"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SINAPI</w:t>
                  </w:r>
                </w:p>
              </w:tc>
              <w:tc>
                <w:tcPr>
                  <w:tcW w:w="4682" w:type="dxa"/>
                  <w:tcBorders>
                    <w:top w:val="nil"/>
                    <w:left w:val="nil"/>
                    <w:bottom w:val="single" w:sz="4" w:space="0" w:color="auto"/>
                    <w:right w:val="single" w:sz="4" w:space="0" w:color="auto"/>
                  </w:tcBorders>
                  <w:shd w:val="clear" w:color="000000" w:fill="FFFFFF"/>
                  <w:vAlign w:val="center"/>
                  <w:hideMark/>
                </w:tcPr>
                <w:p w14:paraId="45817169"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ELETRODUTO RÍGIDO ROSCÁVEL, PVC, DN 20 MM (1/2"), PARA CIRCUITOS TERMINAIS, INSTALADO EM FORRO - FORNECIMENTO E INSTALAÇÃO. AF_12/2015 </w:t>
                  </w:r>
                </w:p>
              </w:tc>
              <w:tc>
                <w:tcPr>
                  <w:tcW w:w="979" w:type="dxa"/>
                  <w:tcBorders>
                    <w:top w:val="nil"/>
                    <w:left w:val="nil"/>
                    <w:bottom w:val="single" w:sz="4" w:space="0" w:color="auto"/>
                    <w:right w:val="single" w:sz="4" w:space="0" w:color="auto"/>
                  </w:tcBorders>
                  <w:shd w:val="clear" w:color="auto" w:fill="auto"/>
                  <w:noWrap/>
                  <w:vAlign w:val="bottom"/>
                  <w:hideMark/>
                </w:tcPr>
                <w:p w14:paraId="11E8ACE1"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m</w:t>
                  </w:r>
                </w:p>
              </w:tc>
              <w:tc>
                <w:tcPr>
                  <w:tcW w:w="516" w:type="dxa"/>
                  <w:tcBorders>
                    <w:top w:val="nil"/>
                    <w:left w:val="nil"/>
                    <w:bottom w:val="single" w:sz="4" w:space="0" w:color="auto"/>
                    <w:right w:val="single" w:sz="4" w:space="0" w:color="auto"/>
                  </w:tcBorders>
                  <w:shd w:val="clear" w:color="000000" w:fill="FFFFFF"/>
                  <w:vAlign w:val="center"/>
                  <w:hideMark/>
                </w:tcPr>
                <w:p w14:paraId="263CDE26"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22,00 </w:t>
                  </w:r>
                </w:p>
              </w:tc>
              <w:tc>
                <w:tcPr>
                  <w:tcW w:w="1534" w:type="dxa"/>
                  <w:tcBorders>
                    <w:top w:val="nil"/>
                    <w:left w:val="nil"/>
                    <w:bottom w:val="single" w:sz="4" w:space="0" w:color="auto"/>
                    <w:right w:val="single" w:sz="4" w:space="0" w:color="auto"/>
                  </w:tcBorders>
                  <w:shd w:val="clear" w:color="000000" w:fill="FFFFFF"/>
                  <w:noWrap/>
                  <w:vAlign w:val="center"/>
                  <w:hideMark/>
                </w:tcPr>
                <w:p w14:paraId="08232A4E"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9,07 </w:t>
                  </w:r>
                </w:p>
              </w:tc>
              <w:tc>
                <w:tcPr>
                  <w:tcW w:w="1577" w:type="dxa"/>
                  <w:tcBorders>
                    <w:top w:val="nil"/>
                    <w:left w:val="nil"/>
                    <w:bottom w:val="single" w:sz="4" w:space="0" w:color="auto"/>
                    <w:right w:val="single" w:sz="4" w:space="0" w:color="auto"/>
                  </w:tcBorders>
                  <w:shd w:val="clear" w:color="000000" w:fill="FFFFFF"/>
                  <w:noWrap/>
                  <w:vAlign w:val="center"/>
                  <w:hideMark/>
                </w:tcPr>
                <w:p w14:paraId="481AA549"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11,50 </w:t>
                  </w:r>
                </w:p>
              </w:tc>
              <w:tc>
                <w:tcPr>
                  <w:tcW w:w="1203" w:type="dxa"/>
                  <w:tcBorders>
                    <w:top w:val="nil"/>
                    <w:left w:val="nil"/>
                    <w:bottom w:val="single" w:sz="4" w:space="0" w:color="auto"/>
                    <w:right w:val="single" w:sz="4" w:space="0" w:color="auto"/>
                  </w:tcBorders>
                  <w:shd w:val="clear" w:color="000000" w:fill="FFFFFF"/>
                  <w:noWrap/>
                  <w:vAlign w:val="center"/>
                  <w:hideMark/>
                </w:tcPr>
                <w:p w14:paraId="4143CF24"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252,92 </w:t>
                  </w:r>
                </w:p>
              </w:tc>
              <w:tc>
                <w:tcPr>
                  <w:tcW w:w="866" w:type="dxa"/>
                  <w:tcBorders>
                    <w:top w:val="nil"/>
                    <w:left w:val="nil"/>
                    <w:bottom w:val="single" w:sz="4" w:space="0" w:color="auto"/>
                    <w:right w:val="single" w:sz="8" w:space="0" w:color="auto"/>
                  </w:tcBorders>
                  <w:shd w:val="clear" w:color="auto" w:fill="auto"/>
                  <w:noWrap/>
                  <w:vAlign w:val="center"/>
                  <w:hideMark/>
                </w:tcPr>
                <w:p w14:paraId="616E67F3" w14:textId="77777777" w:rsidR="004E63D8" w:rsidRPr="009E01EF" w:rsidRDefault="004E63D8" w:rsidP="00085C1D">
                  <w:pPr>
                    <w:jc w:val="right"/>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0,02%</w:t>
                  </w:r>
                </w:p>
              </w:tc>
            </w:tr>
            <w:tr w:rsidR="004E63D8" w:rsidRPr="009E01EF" w14:paraId="347D1C38" w14:textId="77777777" w:rsidTr="00085C1D">
              <w:trPr>
                <w:trHeight w:val="765"/>
              </w:trPr>
              <w:tc>
                <w:tcPr>
                  <w:tcW w:w="1202" w:type="dxa"/>
                  <w:tcBorders>
                    <w:top w:val="nil"/>
                    <w:left w:val="single" w:sz="8" w:space="0" w:color="auto"/>
                    <w:bottom w:val="single" w:sz="4" w:space="0" w:color="auto"/>
                    <w:right w:val="single" w:sz="4" w:space="0" w:color="auto"/>
                  </w:tcBorders>
                  <w:shd w:val="clear" w:color="auto" w:fill="auto"/>
                  <w:noWrap/>
                  <w:vAlign w:val="center"/>
                  <w:hideMark/>
                </w:tcPr>
                <w:p w14:paraId="2A6679EE"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13.25</w:t>
                  </w:r>
                </w:p>
              </w:tc>
              <w:tc>
                <w:tcPr>
                  <w:tcW w:w="742" w:type="dxa"/>
                  <w:tcBorders>
                    <w:top w:val="nil"/>
                    <w:left w:val="nil"/>
                    <w:bottom w:val="single" w:sz="4" w:space="0" w:color="auto"/>
                    <w:right w:val="single" w:sz="4" w:space="0" w:color="auto"/>
                  </w:tcBorders>
                  <w:shd w:val="clear" w:color="auto" w:fill="auto"/>
                  <w:vAlign w:val="center"/>
                  <w:hideMark/>
                </w:tcPr>
                <w:p w14:paraId="38606239"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91868</w:t>
                  </w:r>
                </w:p>
              </w:tc>
              <w:tc>
                <w:tcPr>
                  <w:tcW w:w="759" w:type="dxa"/>
                  <w:tcBorders>
                    <w:top w:val="nil"/>
                    <w:left w:val="nil"/>
                    <w:bottom w:val="single" w:sz="4" w:space="0" w:color="auto"/>
                    <w:right w:val="single" w:sz="4" w:space="0" w:color="auto"/>
                  </w:tcBorders>
                  <w:shd w:val="clear" w:color="auto" w:fill="auto"/>
                  <w:noWrap/>
                  <w:vAlign w:val="center"/>
                  <w:hideMark/>
                </w:tcPr>
                <w:p w14:paraId="64A4F87A"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SINAPI</w:t>
                  </w:r>
                </w:p>
              </w:tc>
              <w:tc>
                <w:tcPr>
                  <w:tcW w:w="4682" w:type="dxa"/>
                  <w:tcBorders>
                    <w:top w:val="nil"/>
                    <w:left w:val="nil"/>
                    <w:bottom w:val="single" w:sz="4" w:space="0" w:color="auto"/>
                    <w:right w:val="single" w:sz="4" w:space="0" w:color="auto"/>
                  </w:tcBorders>
                  <w:shd w:val="clear" w:color="000000" w:fill="FFFFFF"/>
                  <w:vAlign w:val="center"/>
                  <w:hideMark/>
                </w:tcPr>
                <w:p w14:paraId="27DD3D02"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ELETRODUTO RÍGIDO ROSCÁVEL, PVC, DN 32 MM (1"), PARA CIRCUITOS TERMINAIS, INSTALADO EM LAJE - FORNECIMENTO E INSTALAÇÃO. AF_12/2015 </w:t>
                  </w:r>
                </w:p>
              </w:tc>
              <w:tc>
                <w:tcPr>
                  <w:tcW w:w="979" w:type="dxa"/>
                  <w:tcBorders>
                    <w:top w:val="nil"/>
                    <w:left w:val="nil"/>
                    <w:bottom w:val="single" w:sz="4" w:space="0" w:color="auto"/>
                    <w:right w:val="single" w:sz="4" w:space="0" w:color="auto"/>
                  </w:tcBorders>
                  <w:shd w:val="clear" w:color="auto" w:fill="auto"/>
                  <w:noWrap/>
                  <w:vAlign w:val="bottom"/>
                  <w:hideMark/>
                </w:tcPr>
                <w:p w14:paraId="6D7A43A6"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m</w:t>
                  </w:r>
                </w:p>
              </w:tc>
              <w:tc>
                <w:tcPr>
                  <w:tcW w:w="516" w:type="dxa"/>
                  <w:tcBorders>
                    <w:top w:val="nil"/>
                    <w:left w:val="nil"/>
                    <w:bottom w:val="single" w:sz="4" w:space="0" w:color="auto"/>
                    <w:right w:val="single" w:sz="4" w:space="0" w:color="auto"/>
                  </w:tcBorders>
                  <w:shd w:val="clear" w:color="000000" w:fill="FFFFFF"/>
                  <w:vAlign w:val="center"/>
                  <w:hideMark/>
                </w:tcPr>
                <w:p w14:paraId="068233EA"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86,00 </w:t>
                  </w:r>
                </w:p>
              </w:tc>
              <w:tc>
                <w:tcPr>
                  <w:tcW w:w="1534" w:type="dxa"/>
                  <w:tcBorders>
                    <w:top w:val="nil"/>
                    <w:left w:val="nil"/>
                    <w:bottom w:val="single" w:sz="4" w:space="0" w:color="auto"/>
                    <w:right w:val="single" w:sz="4" w:space="0" w:color="auto"/>
                  </w:tcBorders>
                  <w:shd w:val="clear" w:color="000000" w:fill="FFFFFF"/>
                  <w:noWrap/>
                  <w:vAlign w:val="center"/>
                  <w:hideMark/>
                </w:tcPr>
                <w:p w14:paraId="4C0E4E2E"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13,03 </w:t>
                  </w:r>
                </w:p>
              </w:tc>
              <w:tc>
                <w:tcPr>
                  <w:tcW w:w="1577" w:type="dxa"/>
                  <w:tcBorders>
                    <w:top w:val="nil"/>
                    <w:left w:val="nil"/>
                    <w:bottom w:val="single" w:sz="4" w:space="0" w:color="auto"/>
                    <w:right w:val="single" w:sz="4" w:space="0" w:color="auto"/>
                  </w:tcBorders>
                  <w:shd w:val="clear" w:color="000000" w:fill="FFFFFF"/>
                  <w:noWrap/>
                  <w:vAlign w:val="center"/>
                  <w:hideMark/>
                </w:tcPr>
                <w:p w14:paraId="5BDA2110"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16,52 </w:t>
                  </w:r>
                </w:p>
              </w:tc>
              <w:tc>
                <w:tcPr>
                  <w:tcW w:w="1203" w:type="dxa"/>
                  <w:tcBorders>
                    <w:top w:val="nil"/>
                    <w:left w:val="nil"/>
                    <w:bottom w:val="single" w:sz="4" w:space="0" w:color="auto"/>
                    <w:right w:val="single" w:sz="4" w:space="0" w:color="auto"/>
                  </w:tcBorders>
                  <w:shd w:val="clear" w:color="000000" w:fill="FFFFFF"/>
                  <w:noWrap/>
                  <w:vAlign w:val="center"/>
                  <w:hideMark/>
                </w:tcPr>
                <w:p w14:paraId="5A33414C"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1.420,34 </w:t>
                  </w:r>
                </w:p>
              </w:tc>
              <w:tc>
                <w:tcPr>
                  <w:tcW w:w="866" w:type="dxa"/>
                  <w:tcBorders>
                    <w:top w:val="nil"/>
                    <w:left w:val="nil"/>
                    <w:bottom w:val="single" w:sz="4" w:space="0" w:color="auto"/>
                    <w:right w:val="single" w:sz="8" w:space="0" w:color="auto"/>
                  </w:tcBorders>
                  <w:shd w:val="clear" w:color="auto" w:fill="auto"/>
                  <w:noWrap/>
                  <w:vAlign w:val="center"/>
                  <w:hideMark/>
                </w:tcPr>
                <w:p w14:paraId="7B5CDC51" w14:textId="77777777" w:rsidR="004E63D8" w:rsidRPr="009E01EF" w:rsidRDefault="004E63D8" w:rsidP="00085C1D">
                  <w:pPr>
                    <w:jc w:val="right"/>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0,10%</w:t>
                  </w:r>
                </w:p>
              </w:tc>
            </w:tr>
            <w:tr w:rsidR="004E63D8" w:rsidRPr="009E01EF" w14:paraId="2949AF14" w14:textId="77777777" w:rsidTr="00085C1D">
              <w:trPr>
                <w:trHeight w:val="499"/>
              </w:trPr>
              <w:tc>
                <w:tcPr>
                  <w:tcW w:w="1202" w:type="dxa"/>
                  <w:tcBorders>
                    <w:top w:val="nil"/>
                    <w:left w:val="single" w:sz="8" w:space="0" w:color="auto"/>
                    <w:bottom w:val="single" w:sz="4" w:space="0" w:color="auto"/>
                    <w:right w:val="single" w:sz="4" w:space="0" w:color="auto"/>
                  </w:tcBorders>
                  <w:shd w:val="clear" w:color="auto" w:fill="auto"/>
                  <w:noWrap/>
                  <w:vAlign w:val="center"/>
                  <w:hideMark/>
                </w:tcPr>
                <w:p w14:paraId="3EB04F82"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13.26</w:t>
                  </w:r>
                </w:p>
              </w:tc>
              <w:tc>
                <w:tcPr>
                  <w:tcW w:w="742" w:type="dxa"/>
                  <w:tcBorders>
                    <w:top w:val="nil"/>
                    <w:left w:val="nil"/>
                    <w:bottom w:val="single" w:sz="4" w:space="0" w:color="auto"/>
                    <w:right w:val="single" w:sz="4" w:space="0" w:color="auto"/>
                  </w:tcBorders>
                  <w:shd w:val="clear" w:color="auto" w:fill="auto"/>
                  <w:vAlign w:val="center"/>
                  <w:hideMark/>
                </w:tcPr>
                <w:p w14:paraId="0CE70CCA"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91867</w:t>
                  </w:r>
                </w:p>
              </w:tc>
              <w:tc>
                <w:tcPr>
                  <w:tcW w:w="759" w:type="dxa"/>
                  <w:tcBorders>
                    <w:top w:val="nil"/>
                    <w:left w:val="nil"/>
                    <w:bottom w:val="single" w:sz="4" w:space="0" w:color="auto"/>
                    <w:right w:val="single" w:sz="4" w:space="0" w:color="auto"/>
                  </w:tcBorders>
                  <w:shd w:val="clear" w:color="auto" w:fill="auto"/>
                  <w:noWrap/>
                  <w:vAlign w:val="center"/>
                  <w:hideMark/>
                </w:tcPr>
                <w:p w14:paraId="16E25DB4"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SINAPI</w:t>
                  </w:r>
                </w:p>
              </w:tc>
              <w:tc>
                <w:tcPr>
                  <w:tcW w:w="4682" w:type="dxa"/>
                  <w:tcBorders>
                    <w:top w:val="nil"/>
                    <w:left w:val="nil"/>
                    <w:bottom w:val="single" w:sz="4" w:space="0" w:color="auto"/>
                    <w:right w:val="single" w:sz="4" w:space="0" w:color="auto"/>
                  </w:tcBorders>
                  <w:shd w:val="clear" w:color="000000" w:fill="FFFFFF"/>
                  <w:vAlign w:val="center"/>
                  <w:hideMark/>
                </w:tcPr>
                <w:p w14:paraId="05317E56"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ELETRODUTO RÍGIDO ROSCÁVEL, PVC, DN 25 MM (3/4"), PARA CIRCUITOS TERMINAIS, INSTALADO EM LAJE - </w:t>
                  </w:r>
                  <w:r w:rsidRPr="009E01EF">
                    <w:rPr>
                      <w:rFonts w:ascii="Times New Roman" w:eastAsia="Times New Roman" w:hAnsi="Times New Roman" w:cs="Times New Roman"/>
                      <w:color w:val="000000"/>
                      <w:sz w:val="24"/>
                      <w:szCs w:val="24"/>
                      <w:lang w:eastAsia="pt-BR"/>
                    </w:rPr>
                    <w:lastRenderedPageBreak/>
                    <w:t xml:space="preserve">FORNECIMENTO E INSTALAÇÃO. AF_12/2015 </w:t>
                  </w:r>
                </w:p>
              </w:tc>
              <w:tc>
                <w:tcPr>
                  <w:tcW w:w="979" w:type="dxa"/>
                  <w:tcBorders>
                    <w:top w:val="nil"/>
                    <w:left w:val="nil"/>
                    <w:bottom w:val="single" w:sz="4" w:space="0" w:color="auto"/>
                    <w:right w:val="single" w:sz="4" w:space="0" w:color="auto"/>
                  </w:tcBorders>
                  <w:shd w:val="clear" w:color="auto" w:fill="auto"/>
                  <w:noWrap/>
                  <w:vAlign w:val="bottom"/>
                  <w:hideMark/>
                </w:tcPr>
                <w:p w14:paraId="56C868B5"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lastRenderedPageBreak/>
                    <w:t>m</w:t>
                  </w:r>
                </w:p>
              </w:tc>
              <w:tc>
                <w:tcPr>
                  <w:tcW w:w="516" w:type="dxa"/>
                  <w:tcBorders>
                    <w:top w:val="nil"/>
                    <w:left w:val="nil"/>
                    <w:bottom w:val="single" w:sz="4" w:space="0" w:color="auto"/>
                    <w:right w:val="single" w:sz="4" w:space="0" w:color="auto"/>
                  </w:tcBorders>
                  <w:shd w:val="clear" w:color="000000" w:fill="FFFFFF"/>
                  <w:vAlign w:val="center"/>
                  <w:hideMark/>
                </w:tcPr>
                <w:p w14:paraId="6165BBD2"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17,00 </w:t>
                  </w:r>
                </w:p>
              </w:tc>
              <w:tc>
                <w:tcPr>
                  <w:tcW w:w="1534" w:type="dxa"/>
                  <w:tcBorders>
                    <w:top w:val="nil"/>
                    <w:left w:val="nil"/>
                    <w:bottom w:val="single" w:sz="4" w:space="0" w:color="auto"/>
                    <w:right w:val="single" w:sz="4" w:space="0" w:color="auto"/>
                  </w:tcBorders>
                  <w:shd w:val="clear" w:color="000000" w:fill="FFFFFF"/>
                  <w:noWrap/>
                  <w:vAlign w:val="center"/>
                  <w:hideMark/>
                </w:tcPr>
                <w:p w14:paraId="16E35FDA"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9,42 </w:t>
                  </w:r>
                </w:p>
              </w:tc>
              <w:tc>
                <w:tcPr>
                  <w:tcW w:w="1577" w:type="dxa"/>
                  <w:tcBorders>
                    <w:top w:val="nil"/>
                    <w:left w:val="nil"/>
                    <w:bottom w:val="single" w:sz="4" w:space="0" w:color="auto"/>
                    <w:right w:val="single" w:sz="4" w:space="0" w:color="auto"/>
                  </w:tcBorders>
                  <w:shd w:val="clear" w:color="000000" w:fill="FFFFFF"/>
                  <w:noWrap/>
                  <w:vAlign w:val="center"/>
                  <w:hideMark/>
                </w:tcPr>
                <w:p w14:paraId="2BE0EBA3"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11,94 </w:t>
                  </w:r>
                </w:p>
              </w:tc>
              <w:tc>
                <w:tcPr>
                  <w:tcW w:w="1203" w:type="dxa"/>
                  <w:tcBorders>
                    <w:top w:val="nil"/>
                    <w:left w:val="nil"/>
                    <w:bottom w:val="single" w:sz="4" w:space="0" w:color="auto"/>
                    <w:right w:val="single" w:sz="4" w:space="0" w:color="auto"/>
                  </w:tcBorders>
                  <w:shd w:val="clear" w:color="000000" w:fill="FFFFFF"/>
                  <w:noWrap/>
                  <w:vAlign w:val="center"/>
                  <w:hideMark/>
                </w:tcPr>
                <w:p w14:paraId="6EBCA3F4"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202,98 </w:t>
                  </w:r>
                </w:p>
              </w:tc>
              <w:tc>
                <w:tcPr>
                  <w:tcW w:w="866" w:type="dxa"/>
                  <w:tcBorders>
                    <w:top w:val="nil"/>
                    <w:left w:val="nil"/>
                    <w:bottom w:val="single" w:sz="4" w:space="0" w:color="auto"/>
                    <w:right w:val="single" w:sz="8" w:space="0" w:color="auto"/>
                  </w:tcBorders>
                  <w:shd w:val="clear" w:color="auto" w:fill="auto"/>
                  <w:noWrap/>
                  <w:vAlign w:val="center"/>
                  <w:hideMark/>
                </w:tcPr>
                <w:p w14:paraId="55EABC61" w14:textId="77777777" w:rsidR="004E63D8" w:rsidRPr="009E01EF" w:rsidRDefault="004E63D8" w:rsidP="00085C1D">
                  <w:pPr>
                    <w:jc w:val="right"/>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0,01%</w:t>
                  </w:r>
                </w:p>
              </w:tc>
            </w:tr>
            <w:tr w:rsidR="004E63D8" w:rsidRPr="009E01EF" w14:paraId="06776D9A" w14:textId="77777777" w:rsidTr="00085C1D">
              <w:trPr>
                <w:trHeight w:val="499"/>
              </w:trPr>
              <w:tc>
                <w:tcPr>
                  <w:tcW w:w="1202" w:type="dxa"/>
                  <w:tcBorders>
                    <w:top w:val="nil"/>
                    <w:left w:val="single" w:sz="8" w:space="0" w:color="auto"/>
                    <w:bottom w:val="single" w:sz="4" w:space="0" w:color="auto"/>
                    <w:right w:val="single" w:sz="4" w:space="0" w:color="auto"/>
                  </w:tcBorders>
                  <w:shd w:val="clear" w:color="auto" w:fill="auto"/>
                  <w:noWrap/>
                  <w:vAlign w:val="center"/>
                  <w:hideMark/>
                </w:tcPr>
                <w:p w14:paraId="0ACE63F1"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13.27</w:t>
                  </w:r>
                </w:p>
              </w:tc>
              <w:tc>
                <w:tcPr>
                  <w:tcW w:w="742" w:type="dxa"/>
                  <w:tcBorders>
                    <w:top w:val="nil"/>
                    <w:left w:val="nil"/>
                    <w:bottom w:val="single" w:sz="4" w:space="0" w:color="auto"/>
                    <w:right w:val="single" w:sz="4" w:space="0" w:color="auto"/>
                  </w:tcBorders>
                  <w:shd w:val="clear" w:color="auto" w:fill="auto"/>
                  <w:vAlign w:val="center"/>
                  <w:hideMark/>
                </w:tcPr>
                <w:p w14:paraId="2ADCC794"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93008</w:t>
                  </w:r>
                </w:p>
              </w:tc>
              <w:tc>
                <w:tcPr>
                  <w:tcW w:w="759" w:type="dxa"/>
                  <w:tcBorders>
                    <w:top w:val="nil"/>
                    <w:left w:val="nil"/>
                    <w:bottom w:val="single" w:sz="4" w:space="0" w:color="auto"/>
                    <w:right w:val="single" w:sz="4" w:space="0" w:color="auto"/>
                  </w:tcBorders>
                  <w:shd w:val="clear" w:color="auto" w:fill="auto"/>
                  <w:noWrap/>
                  <w:vAlign w:val="center"/>
                  <w:hideMark/>
                </w:tcPr>
                <w:p w14:paraId="72E146FD"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SINAPI</w:t>
                  </w:r>
                </w:p>
              </w:tc>
              <w:tc>
                <w:tcPr>
                  <w:tcW w:w="4682" w:type="dxa"/>
                  <w:tcBorders>
                    <w:top w:val="nil"/>
                    <w:left w:val="nil"/>
                    <w:bottom w:val="single" w:sz="4" w:space="0" w:color="auto"/>
                    <w:right w:val="single" w:sz="4" w:space="0" w:color="auto"/>
                  </w:tcBorders>
                  <w:shd w:val="clear" w:color="000000" w:fill="FFFFFF"/>
                  <w:vAlign w:val="center"/>
                  <w:hideMark/>
                </w:tcPr>
                <w:p w14:paraId="476D4A07"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ELETRODUTO RÍGIDO ROSCÁVEL, PVC, DN 50 MM (1 1/2") - FORNECIMENTO E INSTALAÇÃO. AF_12/2015 </w:t>
                  </w:r>
                </w:p>
              </w:tc>
              <w:tc>
                <w:tcPr>
                  <w:tcW w:w="979" w:type="dxa"/>
                  <w:tcBorders>
                    <w:top w:val="nil"/>
                    <w:left w:val="nil"/>
                    <w:bottom w:val="single" w:sz="4" w:space="0" w:color="auto"/>
                    <w:right w:val="single" w:sz="4" w:space="0" w:color="auto"/>
                  </w:tcBorders>
                  <w:shd w:val="clear" w:color="auto" w:fill="auto"/>
                  <w:noWrap/>
                  <w:vAlign w:val="bottom"/>
                  <w:hideMark/>
                </w:tcPr>
                <w:p w14:paraId="46BDBA98"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m</w:t>
                  </w:r>
                </w:p>
              </w:tc>
              <w:tc>
                <w:tcPr>
                  <w:tcW w:w="516" w:type="dxa"/>
                  <w:tcBorders>
                    <w:top w:val="nil"/>
                    <w:left w:val="nil"/>
                    <w:bottom w:val="single" w:sz="4" w:space="0" w:color="auto"/>
                    <w:right w:val="single" w:sz="4" w:space="0" w:color="auto"/>
                  </w:tcBorders>
                  <w:shd w:val="clear" w:color="000000" w:fill="FFFFFF"/>
                  <w:vAlign w:val="center"/>
                  <w:hideMark/>
                </w:tcPr>
                <w:p w14:paraId="77AC4111"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34,00 </w:t>
                  </w:r>
                </w:p>
              </w:tc>
              <w:tc>
                <w:tcPr>
                  <w:tcW w:w="1534" w:type="dxa"/>
                  <w:tcBorders>
                    <w:top w:val="nil"/>
                    <w:left w:val="nil"/>
                    <w:bottom w:val="single" w:sz="4" w:space="0" w:color="auto"/>
                    <w:right w:val="single" w:sz="4" w:space="0" w:color="auto"/>
                  </w:tcBorders>
                  <w:shd w:val="clear" w:color="000000" w:fill="FFFFFF"/>
                  <w:noWrap/>
                  <w:vAlign w:val="center"/>
                  <w:hideMark/>
                </w:tcPr>
                <w:p w14:paraId="26491FF0"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17,05 </w:t>
                  </w:r>
                </w:p>
              </w:tc>
              <w:tc>
                <w:tcPr>
                  <w:tcW w:w="1577" w:type="dxa"/>
                  <w:tcBorders>
                    <w:top w:val="nil"/>
                    <w:left w:val="nil"/>
                    <w:bottom w:val="single" w:sz="4" w:space="0" w:color="auto"/>
                    <w:right w:val="single" w:sz="4" w:space="0" w:color="auto"/>
                  </w:tcBorders>
                  <w:shd w:val="clear" w:color="000000" w:fill="FFFFFF"/>
                  <w:noWrap/>
                  <w:vAlign w:val="center"/>
                  <w:hideMark/>
                </w:tcPr>
                <w:p w14:paraId="5E5B1047"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21,61 </w:t>
                  </w:r>
                </w:p>
              </w:tc>
              <w:tc>
                <w:tcPr>
                  <w:tcW w:w="1203" w:type="dxa"/>
                  <w:tcBorders>
                    <w:top w:val="nil"/>
                    <w:left w:val="nil"/>
                    <w:bottom w:val="single" w:sz="4" w:space="0" w:color="auto"/>
                    <w:right w:val="single" w:sz="4" w:space="0" w:color="auto"/>
                  </w:tcBorders>
                  <w:shd w:val="clear" w:color="000000" w:fill="FFFFFF"/>
                  <w:noWrap/>
                  <w:vAlign w:val="center"/>
                  <w:hideMark/>
                </w:tcPr>
                <w:p w14:paraId="668C68AE"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734,77 </w:t>
                  </w:r>
                </w:p>
              </w:tc>
              <w:tc>
                <w:tcPr>
                  <w:tcW w:w="866" w:type="dxa"/>
                  <w:tcBorders>
                    <w:top w:val="nil"/>
                    <w:left w:val="nil"/>
                    <w:bottom w:val="single" w:sz="4" w:space="0" w:color="auto"/>
                    <w:right w:val="single" w:sz="8" w:space="0" w:color="auto"/>
                  </w:tcBorders>
                  <w:shd w:val="clear" w:color="auto" w:fill="auto"/>
                  <w:noWrap/>
                  <w:vAlign w:val="center"/>
                  <w:hideMark/>
                </w:tcPr>
                <w:p w14:paraId="3398C2D6" w14:textId="77777777" w:rsidR="004E63D8" w:rsidRPr="009E01EF" w:rsidRDefault="004E63D8" w:rsidP="00085C1D">
                  <w:pPr>
                    <w:jc w:val="right"/>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0,05%</w:t>
                  </w:r>
                </w:p>
              </w:tc>
            </w:tr>
            <w:tr w:rsidR="004E63D8" w:rsidRPr="009E01EF" w14:paraId="2522FDD6" w14:textId="77777777" w:rsidTr="00085C1D">
              <w:trPr>
                <w:trHeight w:val="765"/>
              </w:trPr>
              <w:tc>
                <w:tcPr>
                  <w:tcW w:w="1202" w:type="dxa"/>
                  <w:tcBorders>
                    <w:top w:val="nil"/>
                    <w:left w:val="single" w:sz="8" w:space="0" w:color="auto"/>
                    <w:bottom w:val="single" w:sz="4" w:space="0" w:color="auto"/>
                    <w:right w:val="single" w:sz="4" w:space="0" w:color="auto"/>
                  </w:tcBorders>
                  <w:shd w:val="clear" w:color="auto" w:fill="auto"/>
                  <w:noWrap/>
                  <w:vAlign w:val="center"/>
                  <w:hideMark/>
                </w:tcPr>
                <w:p w14:paraId="2EB468F7"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13.28</w:t>
                  </w:r>
                </w:p>
              </w:tc>
              <w:tc>
                <w:tcPr>
                  <w:tcW w:w="742" w:type="dxa"/>
                  <w:tcBorders>
                    <w:top w:val="nil"/>
                    <w:left w:val="nil"/>
                    <w:bottom w:val="single" w:sz="4" w:space="0" w:color="auto"/>
                    <w:right w:val="single" w:sz="4" w:space="0" w:color="auto"/>
                  </w:tcBorders>
                  <w:shd w:val="clear" w:color="auto" w:fill="auto"/>
                  <w:vAlign w:val="center"/>
                  <w:hideMark/>
                </w:tcPr>
                <w:p w14:paraId="5A2B9229"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97586</w:t>
                  </w:r>
                </w:p>
              </w:tc>
              <w:tc>
                <w:tcPr>
                  <w:tcW w:w="759" w:type="dxa"/>
                  <w:tcBorders>
                    <w:top w:val="nil"/>
                    <w:left w:val="nil"/>
                    <w:bottom w:val="single" w:sz="4" w:space="0" w:color="auto"/>
                    <w:right w:val="single" w:sz="4" w:space="0" w:color="auto"/>
                  </w:tcBorders>
                  <w:shd w:val="clear" w:color="auto" w:fill="auto"/>
                  <w:noWrap/>
                  <w:vAlign w:val="center"/>
                  <w:hideMark/>
                </w:tcPr>
                <w:p w14:paraId="54932535"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SINAPI</w:t>
                  </w:r>
                </w:p>
              </w:tc>
              <w:tc>
                <w:tcPr>
                  <w:tcW w:w="4682" w:type="dxa"/>
                  <w:tcBorders>
                    <w:top w:val="nil"/>
                    <w:left w:val="nil"/>
                    <w:bottom w:val="single" w:sz="4" w:space="0" w:color="auto"/>
                    <w:right w:val="single" w:sz="4" w:space="0" w:color="auto"/>
                  </w:tcBorders>
                  <w:shd w:val="clear" w:color="000000" w:fill="FFFFFF"/>
                  <w:vAlign w:val="center"/>
                  <w:hideMark/>
                </w:tcPr>
                <w:p w14:paraId="2C0734D4"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LUMINÁRIA TIPO CALHA, DE SOBREPOR, COM 2 LÂMPADAS TUBULARES FLUORESCENTES DE 36 W, COM REATOR DE PARTIDA RÁPIDA - FORNECIMENTO E INSTALAÇÃO.AF_02/2020 </w:t>
                  </w:r>
                </w:p>
              </w:tc>
              <w:tc>
                <w:tcPr>
                  <w:tcW w:w="979" w:type="dxa"/>
                  <w:tcBorders>
                    <w:top w:val="nil"/>
                    <w:left w:val="nil"/>
                    <w:bottom w:val="single" w:sz="4" w:space="0" w:color="auto"/>
                    <w:right w:val="single" w:sz="4" w:space="0" w:color="auto"/>
                  </w:tcBorders>
                  <w:shd w:val="clear" w:color="auto" w:fill="auto"/>
                  <w:noWrap/>
                  <w:vAlign w:val="bottom"/>
                  <w:hideMark/>
                </w:tcPr>
                <w:p w14:paraId="2B8262F0"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proofErr w:type="spellStart"/>
                  <w:r w:rsidRPr="009E01EF">
                    <w:rPr>
                      <w:rFonts w:ascii="Times New Roman" w:eastAsia="Times New Roman" w:hAnsi="Times New Roman" w:cs="Times New Roman"/>
                      <w:color w:val="000000"/>
                      <w:sz w:val="24"/>
                      <w:szCs w:val="24"/>
                      <w:lang w:eastAsia="pt-BR"/>
                    </w:rPr>
                    <w:t>un</w:t>
                  </w:r>
                  <w:proofErr w:type="spellEnd"/>
                </w:p>
              </w:tc>
              <w:tc>
                <w:tcPr>
                  <w:tcW w:w="516" w:type="dxa"/>
                  <w:tcBorders>
                    <w:top w:val="nil"/>
                    <w:left w:val="nil"/>
                    <w:bottom w:val="single" w:sz="4" w:space="0" w:color="auto"/>
                    <w:right w:val="single" w:sz="4" w:space="0" w:color="auto"/>
                  </w:tcBorders>
                  <w:shd w:val="clear" w:color="000000" w:fill="FFFFFF"/>
                  <w:vAlign w:val="center"/>
                  <w:hideMark/>
                </w:tcPr>
                <w:p w14:paraId="441A5453"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6,00 </w:t>
                  </w:r>
                </w:p>
              </w:tc>
              <w:tc>
                <w:tcPr>
                  <w:tcW w:w="1534" w:type="dxa"/>
                  <w:tcBorders>
                    <w:top w:val="nil"/>
                    <w:left w:val="nil"/>
                    <w:bottom w:val="single" w:sz="4" w:space="0" w:color="auto"/>
                    <w:right w:val="single" w:sz="4" w:space="0" w:color="auto"/>
                  </w:tcBorders>
                  <w:shd w:val="clear" w:color="000000" w:fill="FFFFFF"/>
                  <w:noWrap/>
                  <w:vAlign w:val="center"/>
                  <w:hideMark/>
                </w:tcPr>
                <w:p w14:paraId="4121C467"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157,81 </w:t>
                  </w:r>
                </w:p>
              </w:tc>
              <w:tc>
                <w:tcPr>
                  <w:tcW w:w="1577" w:type="dxa"/>
                  <w:tcBorders>
                    <w:top w:val="nil"/>
                    <w:left w:val="nil"/>
                    <w:bottom w:val="single" w:sz="4" w:space="0" w:color="auto"/>
                    <w:right w:val="single" w:sz="4" w:space="0" w:color="auto"/>
                  </w:tcBorders>
                  <w:shd w:val="clear" w:color="000000" w:fill="FFFFFF"/>
                  <w:noWrap/>
                  <w:vAlign w:val="center"/>
                  <w:hideMark/>
                </w:tcPr>
                <w:p w14:paraId="47786B80"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200,02 </w:t>
                  </w:r>
                </w:p>
              </w:tc>
              <w:tc>
                <w:tcPr>
                  <w:tcW w:w="1203" w:type="dxa"/>
                  <w:tcBorders>
                    <w:top w:val="nil"/>
                    <w:left w:val="nil"/>
                    <w:bottom w:val="single" w:sz="4" w:space="0" w:color="auto"/>
                    <w:right w:val="single" w:sz="4" w:space="0" w:color="auto"/>
                  </w:tcBorders>
                  <w:shd w:val="clear" w:color="000000" w:fill="FFFFFF"/>
                  <w:noWrap/>
                  <w:vAlign w:val="center"/>
                  <w:hideMark/>
                </w:tcPr>
                <w:p w14:paraId="71C0DD4C"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1.200,15 </w:t>
                  </w:r>
                </w:p>
              </w:tc>
              <w:tc>
                <w:tcPr>
                  <w:tcW w:w="866" w:type="dxa"/>
                  <w:tcBorders>
                    <w:top w:val="nil"/>
                    <w:left w:val="nil"/>
                    <w:bottom w:val="single" w:sz="4" w:space="0" w:color="auto"/>
                    <w:right w:val="single" w:sz="8" w:space="0" w:color="auto"/>
                  </w:tcBorders>
                  <w:shd w:val="clear" w:color="auto" w:fill="auto"/>
                  <w:noWrap/>
                  <w:vAlign w:val="center"/>
                  <w:hideMark/>
                </w:tcPr>
                <w:p w14:paraId="0EF6979C" w14:textId="77777777" w:rsidR="004E63D8" w:rsidRPr="009E01EF" w:rsidRDefault="004E63D8" w:rsidP="00085C1D">
                  <w:pPr>
                    <w:jc w:val="right"/>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0,09%</w:t>
                  </w:r>
                </w:p>
              </w:tc>
            </w:tr>
            <w:tr w:rsidR="004E63D8" w:rsidRPr="009E01EF" w14:paraId="4C641807" w14:textId="77777777" w:rsidTr="00085C1D">
              <w:trPr>
                <w:trHeight w:val="765"/>
              </w:trPr>
              <w:tc>
                <w:tcPr>
                  <w:tcW w:w="1202" w:type="dxa"/>
                  <w:tcBorders>
                    <w:top w:val="nil"/>
                    <w:left w:val="single" w:sz="8" w:space="0" w:color="auto"/>
                    <w:bottom w:val="single" w:sz="4" w:space="0" w:color="auto"/>
                    <w:right w:val="single" w:sz="4" w:space="0" w:color="auto"/>
                  </w:tcBorders>
                  <w:shd w:val="clear" w:color="auto" w:fill="auto"/>
                  <w:noWrap/>
                  <w:vAlign w:val="center"/>
                  <w:hideMark/>
                </w:tcPr>
                <w:p w14:paraId="4A70BD21"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13.29</w:t>
                  </w:r>
                </w:p>
              </w:tc>
              <w:tc>
                <w:tcPr>
                  <w:tcW w:w="742" w:type="dxa"/>
                  <w:tcBorders>
                    <w:top w:val="nil"/>
                    <w:left w:val="nil"/>
                    <w:bottom w:val="single" w:sz="4" w:space="0" w:color="auto"/>
                    <w:right w:val="single" w:sz="4" w:space="0" w:color="auto"/>
                  </w:tcBorders>
                  <w:shd w:val="clear" w:color="000000" w:fill="FFFFFF"/>
                  <w:vAlign w:val="center"/>
                  <w:hideMark/>
                </w:tcPr>
                <w:p w14:paraId="62147247"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97584</w:t>
                  </w:r>
                </w:p>
              </w:tc>
              <w:tc>
                <w:tcPr>
                  <w:tcW w:w="759" w:type="dxa"/>
                  <w:tcBorders>
                    <w:top w:val="nil"/>
                    <w:left w:val="nil"/>
                    <w:bottom w:val="single" w:sz="4" w:space="0" w:color="auto"/>
                    <w:right w:val="single" w:sz="4" w:space="0" w:color="auto"/>
                  </w:tcBorders>
                  <w:shd w:val="clear" w:color="auto" w:fill="auto"/>
                  <w:noWrap/>
                  <w:vAlign w:val="center"/>
                  <w:hideMark/>
                </w:tcPr>
                <w:p w14:paraId="4570FF16"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SINAPI</w:t>
                  </w:r>
                </w:p>
              </w:tc>
              <w:tc>
                <w:tcPr>
                  <w:tcW w:w="4682" w:type="dxa"/>
                  <w:tcBorders>
                    <w:top w:val="nil"/>
                    <w:left w:val="nil"/>
                    <w:bottom w:val="single" w:sz="4" w:space="0" w:color="auto"/>
                    <w:right w:val="single" w:sz="4" w:space="0" w:color="auto"/>
                  </w:tcBorders>
                  <w:shd w:val="clear" w:color="000000" w:fill="FFFFFF"/>
                  <w:vAlign w:val="center"/>
                  <w:hideMark/>
                </w:tcPr>
                <w:p w14:paraId="1AF6BB0C"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LUMINÁRIA TIPO CALHA, DE SOBREPOR, COM 1 LÂMPADA TUBULAR FLUORESCENTEDE 36 W, COM REATOR DE PARTIDA RÁPIDA - FORNECIMENTO E INSTALAÇÃO. AF_02/2020 </w:t>
                  </w:r>
                </w:p>
              </w:tc>
              <w:tc>
                <w:tcPr>
                  <w:tcW w:w="979" w:type="dxa"/>
                  <w:tcBorders>
                    <w:top w:val="nil"/>
                    <w:left w:val="nil"/>
                    <w:bottom w:val="single" w:sz="4" w:space="0" w:color="auto"/>
                    <w:right w:val="single" w:sz="4" w:space="0" w:color="auto"/>
                  </w:tcBorders>
                  <w:shd w:val="clear" w:color="auto" w:fill="auto"/>
                  <w:noWrap/>
                  <w:vAlign w:val="bottom"/>
                  <w:hideMark/>
                </w:tcPr>
                <w:p w14:paraId="06727CDA"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proofErr w:type="spellStart"/>
                  <w:r w:rsidRPr="009E01EF">
                    <w:rPr>
                      <w:rFonts w:ascii="Times New Roman" w:eastAsia="Times New Roman" w:hAnsi="Times New Roman" w:cs="Times New Roman"/>
                      <w:color w:val="000000"/>
                      <w:sz w:val="24"/>
                      <w:szCs w:val="24"/>
                      <w:lang w:eastAsia="pt-BR"/>
                    </w:rPr>
                    <w:t>un</w:t>
                  </w:r>
                  <w:proofErr w:type="spellEnd"/>
                </w:p>
              </w:tc>
              <w:tc>
                <w:tcPr>
                  <w:tcW w:w="516" w:type="dxa"/>
                  <w:tcBorders>
                    <w:top w:val="nil"/>
                    <w:left w:val="nil"/>
                    <w:bottom w:val="single" w:sz="4" w:space="0" w:color="auto"/>
                    <w:right w:val="single" w:sz="4" w:space="0" w:color="auto"/>
                  </w:tcBorders>
                  <w:shd w:val="clear" w:color="000000" w:fill="FFFFFF"/>
                  <w:vAlign w:val="center"/>
                  <w:hideMark/>
                </w:tcPr>
                <w:p w14:paraId="712C613A"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1,00 </w:t>
                  </w:r>
                </w:p>
              </w:tc>
              <w:tc>
                <w:tcPr>
                  <w:tcW w:w="1534" w:type="dxa"/>
                  <w:tcBorders>
                    <w:top w:val="nil"/>
                    <w:left w:val="nil"/>
                    <w:bottom w:val="single" w:sz="4" w:space="0" w:color="auto"/>
                    <w:right w:val="single" w:sz="4" w:space="0" w:color="auto"/>
                  </w:tcBorders>
                  <w:shd w:val="clear" w:color="000000" w:fill="FFFFFF"/>
                  <w:noWrap/>
                  <w:vAlign w:val="center"/>
                  <w:hideMark/>
                </w:tcPr>
                <w:p w14:paraId="4E9AEA73"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120,78 </w:t>
                  </w:r>
                </w:p>
              </w:tc>
              <w:tc>
                <w:tcPr>
                  <w:tcW w:w="1577" w:type="dxa"/>
                  <w:tcBorders>
                    <w:top w:val="nil"/>
                    <w:left w:val="nil"/>
                    <w:bottom w:val="single" w:sz="4" w:space="0" w:color="auto"/>
                    <w:right w:val="single" w:sz="4" w:space="0" w:color="auto"/>
                  </w:tcBorders>
                  <w:shd w:val="clear" w:color="000000" w:fill="FFFFFF"/>
                  <w:noWrap/>
                  <w:vAlign w:val="center"/>
                  <w:hideMark/>
                </w:tcPr>
                <w:p w14:paraId="28212BB3"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153,09 </w:t>
                  </w:r>
                </w:p>
              </w:tc>
              <w:tc>
                <w:tcPr>
                  <w:tcW w:w="1203" w:type="dxa"/>
                  <w:tcBorders>
                    <w:top w:val="nil"/>
                    <w:left w:val="nil"/>
                    <w:bottom w:val="single" w:sz="4" w:space="0" w:color="auto"/>
                    <w:right w:val="single" w:sz="4" w:space="0" w:color="auto"/>
                  </w:tcBorders>
                  <w:shd w:val="clear" w:color="000000" w:fill="FFFFFF"/>
                  <w:noWrap/>
                  <w:vAlign w:val="center"/>
                  <w:hideMark/>
                </w:tcPr>
                <w:p w14:paraId="1B96376A"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153,09 </w:t>
                  </w:r>
                </w:p>
              </w:tc>
              <w:tc>
                <w:tcPr>
                  <w:tcW w:w="866" w:type="dxa"/>
                  <w:tcBorders>
                    <w:top w:val="nil"/>
                    <w:left w:val="nil"/>
                    <w:bottom w:val="single" w:sz="4" w:space="0" w:color="auto"/>
                    <w:right w:val="single" w:sz="8" w:space="0" w:color="auto"/>
                  </w:tcBorders>
                  <w:shd w:val="clear" w:color="auto" w:fill="auto"/>
                  <w:noWrap/>
                  <w:vAlign w:val="center"/>
                  <w:hideMark/>
                </w:tcPr>
                <w:p w14:paraId="6CD898A0" w14:textId="77777777" w:rsidR="004E63D8" w:rsidRPr="009E01EF" w:rsidRDefault="004E63D8" w:rsidP="00085C1D">
                  <w:pPr>
                    <w:jc w:val="right"/>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0,01%</w:t>
                  </w:r>
                </w:p>
              </w:tc>
            </w:tr>
            <w:tr w:rsidR="004E63D8" w:rsidRPr="009E01EF" w14:paraId="45CC60F4" w14:textId="77777777" w:rsidTr="00085C1D">
              <w:trPr>
                <w:trHeight w:val="510"/>
              </w:trPr>
              <w:tc>
                <w:tcPr>
                  <w:tcW w:w="1202" w:type="dxa"/>
                  <w:tcBorders>
                    <w:top w:val="nil"/>
                    <w:left w:val="single" w:sz="8" w:space="0" w:color="auto"/>
                    <w:bottom w:val="single" w:sz="4" w:space="0" w:color="auto"/>
                    <w:right w:val="single" w:sz="4" w:space="0" w:color="auto"/>
                  </w:tcBorders>
                  <w:shd w:val="clear" w:color="auto" w:fill="auto"/>
                  <w:noWrap/>
                  <w:vAlign w:val="center"/>
                  <w:hideMark/>
                </w:tcPr>
                <w:p w14:paraId="36FA9F95"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13.30</w:t>
                  </w:r>
                </w:p>
              </w:tc>
              <w:tc>
                <w:tcPr>
                  <w:tcW w:w="742" w:type="dxa"/>
                  <w:tcBorders>
                    <w:top w:val="nil"/>
                    <w:left w:val="nil"/>
                    <w:bottom w:val="single" w:sz="4" w:space="0" w:color="auto"/>
                    <w:right w:val="single" w:sz="4" w:space="0" w:color="auto"/>
                  </w:tcBorders>
                  <w:shd w:val="clear" w:color="auto" w:fill="auto"/>
                  <w:vAlign w:val="center"/>
                  <w:hideMark/>
                </w:tcPr>
                <w:p w14:paraId="47C8E534"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C2045</w:t>
                  </w:r>
                </w:p>
              </w:tc>
              <w:tc>
                <w:tcPr>
                  <w:tcW w:w="759" w:type="dxa"/>
                  <w:tcBorders>
                    <w:top w:val="nil"/>
                    <w:left w:val="nil"/>
                    <w:bottom w:val="single" w:sz="4" w:space="0" w:color="auto"/>
                    <w:right w:val="single" w:sz="4" w:space="0" w:color="auto"/>
                  </w:tcBorders>
                  <w:shd w:val="clear" w:color="auto" w:fill="auto"/>
                  <w:noWrap/>
                  <w:vAlign w:val="center"/>
                  <w:hideMark/>
                </w:tcPr>
                <w:p w14:paraId="010DE013"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SEINFRA</w:t>
                  </w:r>
                </w:p>
              </w:tc>
              <w:tc>
                <w:tcPr>
                  <w:tcW w:w="4682" w:type="dxa"/>
                  <w:tcBorders>
                    <w:top w:val="nil"/>
                    <w:left w:val="nil"/>
                    <w:bottom w:val="single" w:sz="4" w:space="0" w:color="auto"/>
                    <w:right w:val="single" w:sz="4" w:space="0" w:color="auto"/>
                  </w:tcBorders>
                  <w:shd w:val="clear" w:color="000000" w:fill="FFFFFF"/>
                  <w:vAlign w:val="center"/>
                  <w:hideMark/>
                </w:tcPr>
                <w:p w14:paraId="0C59E6C3"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PROJETOR EM ALUMÍNIO, C/ LÂMPADA DE VAPOR METÁLICO E FOTOCÉLULA ATÉ 400W </w:t>
                  </w:r>
                </w:p>
              </w:tc>
              <w:tc>
                <w:tcPr>
                  <w:tcW w:w="979" w:type="dxa"/>
                  <w:tcBorders>
                    <w:top w:val="nil"/>
                    <w:left w:val="nil"/>
                    <w:bottom w:val="single" w:sz="4" w:space="0" w:color="auto"/>
                    <w:right w:val="single" w:sz="4" w:space="0" w:color="auto"/>
                  </w:tcBorders>
                  <w:shd w:val="clear" w:color="auto" w:fill="auto"/>
                  <w:noWrap/>
                  <w:vAlign w:val="bottom"/>
                  <w:hideMark/>
                </w:tcPr>
                <w:p w14:paraId="6FF6809C"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proofErr w:type="spellStart"/>
                  <w:r w:rsidRPr="009E01EF">
                    <w:rPr>
                      <w:rFonts w:ascii="Times New Roman" w:eastAsia="Times New Roman" w:hAnsi="Times New Roman" w:cs="Times New Roman"/>
                      <w:color w:val="000000"/>
                      <w:sz w:val="24"/>
                      <w:szCs w:val="24"/>
                      <w:lang w:eastAsia="pt-BR"/>
                    </w:rPr>
                    <w:t>un</w:t>
                  </w:r>
                  <w:proofErr w:type="spellEnd"/>
                </w:p>
              </w:tc>
              <w:tc>
                <w:tcPr>
                  <w:tcW w:w="516" w:type="dxa"/>
                  <w:tcBorders>
                    <w:top w:val="nil"/>
                    <w:left w:val="nil"/>
                    <w:bottom w:val="single" w:sz="4" w:space="0" w:color="auto"/>
                    <w:right w:val="single" w:sz="4" w:space="0" w:color="auto"/>
                  </w:tcBorders>
                  <w:shd w:val="clear" w:color="000000" w:fill="FFFFFF"/>
                  <w:vAlign w:val="center"/>
                  <w:hideMark/>
                </w:tcPr>
                <w:p w14:paraId="5EB0C7BC"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15,00 </w:t>
                  </w:r>
                </w:p>
              </w:tc>
              <w:tc>
                <w:tcPr>
                  <w:tcW w:w="1534" w:type="dxa"/>
                  <w:tcBorders>
                    <w:top w:val="nil"/>
                    <w:left w:val="nil"/>
                    <w:bottom w:val="single" w:sz="4" w:space="0" w:color="auto"/>
                    <w:right w:val="single" w:sz="4" w:space="0" w:color="auto"/>
                  </w:tcBorders>
                  <w:shd w:val="clear" w:color="000000" w:fill="FFFFFF"/>
                  <w:noWrap/>
                  <w:vAlign w:val="center"/>
                  <w:hideMark/>
                </w:tcPr>
                <w:p w14:paraId="3EEB5E79"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550,00 </w:t>
                  </w:r>
                </w:p>
              </w:tc>
              <w:tc>
                <w:tcPr>
                  <w:tcW w:w="1577" w:type="dxa"/>
                  <w:tcBorders>
                    <w:top w:val="nil"/>
                    <w:left w:val="nil"/>
                    <w:bottom w:val="single" w:sz="4" w:space="0" w:color="auto"/>
                    <w:right w:val="single" w:sz="4" w:space="0" w:color="auto"/>
                  </w:tcBorders>
                  <w:shd w:val="clear" w:color="000000" w:fill="FFFFFF"/>
                  <w:noWrap/>
                  <w:vAlign w:val="center"/>
                  <w:hideMark/>
                </w:tcPr>
                <w:p w14:paraId="6694265D"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697,13 </w:t>
                  </w:r>
                </w:p>
              </w:tc>
              <w:tc>
                <w:tcPr>
                  <w:tcW w:w="1203" w:type="dxa"/>
                  <w:tcBorders>
                    <w:top w:val="nil"/>
                    <w:left w:val="nil"/>
                    <w:bottom w:val="single" w:sz="4" w:space="0" w:color="auto"/>
                    <w:right w:val="single" w:sz="4" w:space="0" w:color="auto"/>
                  </w:tcBorders>
                  <w:shd w:val="clear" w:color="000000" w:fill="FFFFFF"/>
                  <w:noWrap/>
                  <w:vAlign w:val="center"/>
                  <w:hideMark/>
                </w:tcPr>
                <w:p w14:paraId="5C90B8E4"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10.456,88 </w:t>
                  </w:r>
                </w:p>
              </w:tc>
              <w:tc>
                <w:tcPr>
                  <w:tcW w:w="866" w:type="dxa"/>
                  <w:tcBorders>
                    <w:top w:val="nil"/>
                    <w:left w:val="nil"/>
                    <w:bottom w:val="single" w:sz="4" w:space="0" w:color="auto"/>
                    <w:right w:val="single" w:sz="8" w:space="0" w:color="auto"/>
                  </w:tcBorders>
                  <w:shd w:val="clear" w:color="auto" w:fill="auto"/>
                  <w:noWrap/>
                  <w:vAlign w:val="center"/>
                  <w:hideMark/>
                </w:tcPr>
                <w:p w14:paraId="3711ED61" w14:textId="77777777" w:rsidR="004E63D8" w:rsidRPr="009E01EF" w:rsidRDefault="004E63D8" w:rsidP="00085C1D">
                  <w:pPr>
                    <w:jc w:val="right"/>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0,76%</w:t>
                  </w:r>
                </w:p>
              </w:tc>
            </w:tr>
            <w:tr w:rsidR="004E63D8" w:rsidRPr="009E01EF" w14:paraId="2B908474" w14:textId="77777777" w:rsidTr="00085C1D">
              <w:trPr>
                <w:trHeight w:val="255"/>
              </w:trPr>
              <w:tc>
                <w:tcPr>
                  <w:tcW w:w="1202" w:type="dxa"/>
                  <w:tcBorders>
                    <w:top w:val="nil"/>
                    <w:left w:val="single" w:sz="8" w:space="0" w:color="auto"/>
                    <w:bottom w:val="nil"/>
                    <w:right w:val="nil"/>
                  </w:tcBorders>
                  <w:shd w:val="clear" w:color="auto" w:fill="auto"/>
                  <w:vAlign w:val="center"/>
                  <w:hideMark/>
                </w:tcPr>
                <w:p w14:paraId="4CB04BC1" w14:textId="77777777" w:rsidR="004E63D8" w:rsidRPr="009E01EF" w:rsidRDefault="004E63D8" w:rsidP="00085C1D">
                  <w:pPr>
                    <w:jc w:val="right"/>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 </w:t>
                  </w:r>
                </w:p>
              </w:tc>
              <w:tc>
                <w:tcPr>
                  <w:tcW w:w="742" w:type="dxa"/>
                  <w:tcBorders>
                    <w:top w:val="nil"/>
                    <w:left w:val="nil"/>
                    <w:bottom w:val="nil"/>
                    <w:right w:val="nil"/>
                  </w:tcBorders>
                  <w:shd w:val="clear" w:color="auto" w:fill="auto"/>
                  <w:vAlign w:val="center"/>
                  <w:hideMark/>
                </w:tcPr>
                <w:p w14:paraId="22570029" w14:textId="77777777" w:rsidR="004E63D8" w:rsidRPr="009E01EF" w:rsidRDefault="004E63D8" w:rsidP="00085C1D">
                  <w:pPr>
                    <w:jc w:val="right"/>
                    <w:rPr>
                      <w:rFonts w:ascii="Times New Roman" w:eastAsia="Times New Roman" w:hAnsi="Times New Roman" w:cs="Times New Roman"/>
                      <w:b/>
                      <w:bCs/>
                      <w:sz w:val="24"/>
                      <w:szCs w:val="24"/>
                      <w:lang w:eastAsia="pt-BR"/>
                    </w:rPr>
                  </w:pPr>
                </w:p>
              </w:tc>
              <w:tc>
                <w:tcPr>
                  <w:tcW w:w="759" w:type="dxa"/>
                  <w:tcBorders>
                    <w:top w:val="nil"/>
                    <w:left w:val="nil"/>
                    <w:bottom w:val="nil"/>
                    <w:right w:val="nil"/>
                  </w:tcBorders>
                  <w:shd w:val="clear" w:color="auto" w:fill="auto"/>
                  <w:vAlign w:val="center"/>
                  <w:hideMark/>
                </w:tcPr>
                <w:p w14:paraId="7EADDE96" w14:textId="77777777" w:rsidR="004E63D8" w:rsidRPr="009E01EF" w:rsidRDefault="004E63D8" w:rsidP="00085C1D">
                  <w:pPr>
                    <w:jc w:val="right"/>
                    <w:rPr>
                      <w:rFonts w:ascii="Times New Roman" w:eastAsia="Times New Roman" w:hAnsi="Times New Roman" w:cs="Times New Roman"/>
                      <w:sz w:val="24"/>
                      <w:szCs w:val="24"/>
                      <w:lang w:eastAsia="pt-BR"/>
                    </w:rPr>
                  </w:pPr>
                </w:p>
              </w:tc>
              <w:tc>
                <w:tcPr>
                  <w:tcW w:w="4682" w:type="dxa"/>
                  <w:tcBorders>
                    <w:top w:val="nil"/>
                    <w:left w:val="nil"/>
                    <w:bottom w:val="nil"/>
                    <w:right w:val="nil"/>
                  </w:tcBorders>
                  <w:shd w:val="clear" w:color="auto" w:fill="auto"/>
                  <w:vAlign w:val="center"/>
                  <w:hideMark/>
                </w:tcPr>
                <w:p w14:paraId="6F411B72" w14:textId="77777777" w:rsidR="004E63D8" w:rsidRPr="009E01EF" w:rsidRDefault="004E63D8" w:rsidP="00085C1D">
                  <w:pPr>
                    <w:jc w:val="right"/>
                    <w:rPr>
                      <w:rFonts w:ascii="Times New Roman" w:eastAsia="Times New Roman" w:hAnsi="Times New Roman" w:cs="Times New Roman"/>
                      <w:sz w:val="24"/>
                      <w:szCs w:val="24"/>
                      <w:lang w:eastAsia="pt-BR"/>
                    </w:rPr>
                  </w:pPr>
                </w:p>
              </w:tc>
              <w:tc>
                <w:tcPr>
                  <w:tcW w:w="979" w:type="dxa"/>
                  <w:tcBorders>
                    <w:top w:val="nil"/>
                    <w:left w:val="nil"/>
                    <w:bottom w:val="nil"/>
                    <w:right w:val="nil"/>
                  </w:tcBorders>
                  <w:shd w:val="clear" w:color="auto" w:fill="auto"/>
                  <w:vAlign w:val="center"/>
                  <w:hideMark/>
                </w:tcPr>
                <w:p w14:paraId="2FC6E777" w14:textId="77777777" w:rsidR="004E63D8" w:rsidRPr="009E01EF" w:rsidRDefault="004E63D8" w:rsidP="00085C1D">
                  <w:pPr>
                    <w:jc w:val="both"/>
                    <w:rPr>
                      <w:rFonts w:ascii="Times New Roman" w:eastAsia="Times New Roman" w:hAnsi="Times New Roman" w:cs="Times New Roman"/>
                      <w:sz w:val="24"/>
                      <w:szCs w:val="24"/>
                      <w:lang w:eastAsia="pt-BR"/>
                    </w:rPr>
                  </w:pPr>
                </w:p>
              </w:tc>
              <w:tc>
                <w:tcPr>
                  <w:tcW w:w="516" w:type="dxa"/>
                  <w:tcBorders>
                    <w:top w:val="nil"/>
                    <w:left w:val="nil"/>
                    <w:bottom w:val="nil"/>
                    <w:right w:val="nil"/>
                  </w:tcBorders>
                  <w:shd w:val="clear" w:color="auto" w:fill="auto"/>
                  <w:vAlign w:val="center"/>
                  <w:hideMark/>
                </w:tcPr>
                <w:p w14:paraId="7CAA8E3A" w14:textId="77777777" w:rsidR="004E63D8" w:rsidRPr="009E01EF" w:rsidRDefault="004E63D8" w:rsidP="00085C1D">
                  <w:pPr>
                    <w:jc w:val="right"/>
                    <w:rPr>
                      <w:rFonts w:ascii="Times New Roman" w:eastAsia="Times New Roman" w:hAnsi="Times New Roman" w:cs="Times New Roman"/>
                      <w:sz w:val="24"/>
                      <w:szCs w:val="24"/>
                      <w:lang w:eastAsia="pt-BR"/>
                    </w:rPr>
                  </w:pPr>
                </w:p>
              </w:tc>
              <w:tc>
                <w:tcPr>
                  <w:tcW w:w="1534" w:type="dxa"/>
                  <w:tcBorders>
                    <w:top w:val="nil"/>
                    <w:left w:val="nil"/>
                    <w:bottom w:val="nil"/>
                    <w:right w:val="nil"/>
                  </w:tcBorders>
                  <w:shd w:val="clear" w:color="auto" w:fill="auto"/>
                  <w:noWrap/>
                  <w:vAlign w:val="center"/>
                  <w:hideMark/>
                </w:tcPr>
                <w:p w14:paraId="361F4AA5" w14:textId="77777777" w:rsidR="004E63D8" w:rsidRPr="009E01EF" w:rsidRDefault="004E63D8" w:rsidP="00085C1D">
                  <w:pPr>
                    <w:jc w:val="right"/>
                    <w:rPr>
                      <w:rFonts w:ascii="Times New Roman" w:eastAsia="Times New Roman" w:hAnsi="Times New Roman" w:cs="Times New Roman"/>
                      <w:sz w:val="24"/>
                      <w:szCs w:val="24"/>
                      <w:lang w:eastAsia="pt-BR"/>
                    </w:rPr>
                  </w:pPr>
                </w:p>
              </w:tc>
              <w:tc>
                <w:tcPr>
                  <w:tcW w:w="1577" w:type="dxa"/>
                  <w:tcBorders>
                    <w:top w:val="nil"/>
                    <w:left w:val="nil"/>
                    <w:bottom w:val="nil"/>
                    <w:right w:val="nil"/>
                  </w:tcBorders>
                  <w:shd w:val="clear" w:color="auto" w:fill="auto"/>
                  <w:noWrap/>
                  <w:vAlign w:val="center"/>
                  <w:hideMark/>
                </w:tcPr>
                <w:p w14:paraId="697F7448" w14:textId="77777777" w:rsidR="004E63D8" w:rsidRPr="009E01EF" w:rsidRDefault="004E63D8" w:rsidP="00085C1D">
                  <w:pPr>
                    <w:rPr>
                      <w:rFonts w:ascii="Times New Roman" w:eastAsia="Times New Roman" w:hAnsi="Times New Roman" w:cs="Times New Roman"/>
                      <w:sz w:val="24"/>
                      <w:szCs w:val="24"/>
                      <w:lang w:eastAsia="pt-BR"/>
                    </w:rPr>
                  </w:pPr>
                </w:p>
              </w:tc>
              <w:tc>
                <w:tcPr>
                  <w:tcW w:w="1203" w:type="dxa"/>
                  <w:tcBorders>
                    <w:top w:val="nil"/>
                    <w:left w:val="nil"/>
                    <w:bottom w:val="nil"/>
                    <w:right w:val="nil"/>
                  </w:tcBorders>
                  <w:shd w:val="clear" w:color="auto" w:fill="auto"/>
                  <w:noWrap/>
                  <w:vAlign w:val="center"/>
                  <w:hideMark/>
                </w:tcPr>
                <w:p w14:paraId="599CCDEA" w14:textId="77777777" w:rsidR="004E63D8" w:rsidRPr="009E01EF" w:rsidRDefault="004E63D8" w:rsidP="00085C1D">
                  <w:pPr>
                    <w:rPr>
                      <w:rFonts w:ascii="Times New Roman" w:eastAsia="Times New Roman" w:hAnsi="Times New Roman" w:cs="Times New Roman"/>
                      <w:sz w:val="24"/>
                      <w:szCs w:val="24"/>
                      <w:lang w:eastAsia="pt-BR"/>
                    </w:rPr>
                  </w:pPr>
                </w:p>
              </w:tc>
              <w:tc>
                <w:tcPr>
                  <w:tcW w:w="866" w:type="dxa"/>
                  <w:tcBorders>
                    <w:top w:val="nil"/>
                    <w:left w:val="nil"/>
                    <w:bottom w:val="nil"/>
                    <w:right w:val="single" w:sz="8" w:space="0" w:color="auto"/>
                  </w:tcBorders>
                  <w:shd w:val="clear" w:color="auto" w:fill="auto"/>
                  <w:noWrap/>
                  <w:vAlign w:val="center"/>
                  <w:hideMark/>
                </w:tcPr>
                <w:p w14:paraId="6F946917" w14:textId="77777777" w:rsidR="004E63D8" w:rsidRPr="009E01EF" w:rsidRDefault="004E63D8" w:rsidP="00085C1D">
                  <w:pP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 </w:t>
                  </w:r>
                </w:p>
              </w:tc>
            </w:tr>
            <w:tr w:rsidR="004E63D8" w:rsidRPr="009E01EF" w14:paraId="49746235" w14:textId="77777777" w:rsidTr="00085C1D">
              <w:trPr>
                <w:trHeight w:val="499"/>
              </w:trPr>
              <w:tc>
                <w:tcPr>
                  <w:tcW w:w="1202" w:type="dxa"/>
                  <w:tcBorders>
                    <w:top w:val="single" w:sz="4" w:space="0" w:color="auto"/>
                    <w:left w:val="single" w:sz="8" w:space="0" w:color="auto"/>
                    <w:bottom w:val="single" w:sz="4" w:space="0" w:color="auto"/>
                    <w:right w:val="single" w:sz="4" w:space="0" w:color="auto"/>
                  </w:tcBorders>
                  <w:shd w:val="clear" w:color="000000" w:fill="C0C0C0"/>
                  <w:noWrap/>
                  <w:vAlign w:val="center"/>
                  <w:hideMark/>
                </w:tcPr>
                <w:p w14:paraId="62361B99" w14:textId="77777777" w:rsidR="004E63D8" w:rsidRPr="009E01EF" w:rsidRDefault="004E63D8" w:rsidP="00085C1D">
                  <w:pPr>
                    <w:jc w:val="center"/>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14.0</w:t>
                  </w:r>
                </w:p>
              </w:tc>
              <w:tc>
                <w:tcPr>
                  <w:tcW w:w="742" w:type="dxa"/>
                  <w:tcBorders>
                    <w:top w:val="single" w:sz="4" w:space="0" w:color="auto"/>
                    <w:left w:val="nil"/>
                    <w:bottom w:val="single" w:sz="4" w:space="0" w:color="auto"/>
                    <w:right w:val="single" w:sz="4" w:space="0" w:color="auto"/>
                  </w:tcBorders>
                  <w:shd w:val="clear" w:color="000000" w:fill="C0C0C0"/>
                  <w:noWrap/>
                  <w:vAlign w:val="center"/>
                  <w:hideMark/>
                </w:tcPr>
                <w:p w14:paraId="50CDA508" w14:textId="77777777" w:rsidR="004E63D8" w:rsidRPr="009E01EF" w:rsidRDefault="004E63D8" w:rsidP="00085C1D">
                  <w:pPr>
                    <w:jc w:val="center"/>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 </w:t>
                  </w:r>
                </w:p>
              </w:tc>
              <w:tc>
                <w:tcPr>
                  <w:tcW w:w="759" w:type="dxa"/>
                  <w:tcBorders>
                    <w:top w:val="single" w:sz="4" w:space="0" w:color="auto"/>
                    <w:left w:val="nil"/>
                    <w:bottom w:val="single" w:sz="4" w:space="0" w:color="auto"/>
                    <w:right w:val="single" w:sz="4" w:space="0" w:color="auto"/>
                  </w:tcBorders>
                  <w:shd w:val="clear" w:color="000000" w:fill="C0C0C0"/>
                  <w:noWrap/>
                  <w:vAlign w:val="center"/>
                  <w:hideMark/>
                </w:tcPr>
                <w:p w14:paraId="7C4105AF" w14:textId="77777777" w:rsidR="004E63D8" w:rsidRPr="009E01EF" w:rsidRDefault="004E63D8" w:rsidP="00085C1D">
                  <w:pPr>
                    <w:jc w:val="center"/>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 </w:t>
                  </w:r>
                </w:p>
              </w:tc>
              <w:tc>
                <w:tcPr>
                  <w:tcW w:w="4682" w:type="dxa"/>
                  <w:tcBorders>
                    <w:top w:val="single" w:sz="4" w:space="0" w:color="auto"/>
                    <w:left w:val="nil"/>
                    <w:bottom w:val="single" w:sz="4" w:space="0" w:color="auto"/>
                    <w:right w:val="single" w:sz="4" w:space="0" w:color="auto"/>
                  </w:tcBorders>
                  <w:shd w:val="clear" w:color="000000" w:fill="C0C0C0"/>
                  <w:vAlign w:val="center"/>
                  <w:hideMark/>
                </w:tcPr>
                <w:p w14:paraId="65840C59" w14:textId="77777777" w:rsidR="004E63D8" w:rsidRPr="009E01EF" w:rsidRDefault="004E63D8" w:rsidP="00085C1D">
                  <w:pPr>
                    <w:jc w:val="both"/>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SISTEMA DE PROTEÇÃO CONTRA DESCARGAS ATMOSFÉRICAS (SPDA)</w:t>
                  </w:r>
                </w:p>
              </w:tc>
              <w:tc>
                <w:tcPr>
                  <w:tcW w:w="979" w:type="dxa"/>
                  <w:tcBorders>
                    <w:top w:val="single" w:sz="4" w:space="0" w:color="auto"/>
                    <w:left w:val="nil"/>
                    <w:bottom w:val="single" w:sz="4" w:space="0" w:color="auto"/>
                    <w:right w:val="single" w:sz="4" w:space="0" w:color="auto"/>
                  </w:tcBorders>
                  <w:shd w:val="clear" w:color="000000" w:fill="C0C0C0"/>
                  <w:noWrap/>
                  <w:vAlign w:val="center"/>
                  <w:hideMark/>
                </w:tcPr>
                <w:p w14:paraId="15DAA340" w14:textId="77777777" w:rsidR="004E63D8" w:rsidRPr="009E01EF" w:rsidRDefault="004E63D8" w:rsidP="00085C1D">
                  <w:pPr>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 </w:t>
                  </w:r>
                </w:p>
              </w:tc>
              <w:tc>
                <w:tcPr>
                  <w:tcW w:w="516" w:type="dxa"/>
                  <w:tcBorders>
                    <w:top w:val="single" w:sz="4" w:space="0" w:color="auto"/>
                    <w:left w:val="nil"/>
                    <w:bottom w:val="single" w:sz="4" w:space="0" w:color="auto"/>
                    <w:right w:val="single" w:sz="4" w:space="0" w:color="auto"/>
                  </w:tcBorders>
                  <w:shd w:val="clear" w:color="000000" w:fill="C0C0C0"/>
                  <w:noWrap/>
                  <w:vAlign w:val="center"/>
                  <w:hideMark/>
                </w:tcPr>
                <w:p w14:paraId="7FB59DD2" w14:textId="77777777" w:rsidR="004E63D8" w:rsidRPr="009E01EF" w:rsidRDefault="004E63D8" w:rsidP="00085C1D">
                  <w:pPr>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 </w:t>
                  </w:r>
                </w:p>
              </w:tc>
              <w:tc>
                <w:tcPr>
                  <w:tcW w:w="1534" w:type="dxa"/>
                  <w:tcBorders>
                    <w:top w:val="single" w:sz="4" w:space="0" w:color="auto"/>
                    <w:left w:val="nil"/>
                    <w:bottom w:val="single" w:sz="4" w:space="0" w:color="auto"/>
                    <w:right w:val="single" w:sz="4" w:space="0" w:color="auto"/>
                  </w:tcBorders>
                  <w:shd w:val="clear" w:color="000000" w:fill="C0C0C0"/>
                  <w:noWrap/>
                  <w:vAlign w:val="center"/>
                  <w:hideMark/>
                </w:tcPr>
                <w:p w14:paraId="75747DBE" w14:textId="77777777" w:rsidR="004E63D8" w:rsidRPr="009E01EF" w:rsidRDefault="004E63D8" w:rsidP="00085C1D">
                  <w:pPr>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 </w:t>
                  </w:r>
                </w:p>
              </w:tc>
              <w:tc>
                <w:tcPr>
                  <w:tcW w:w="1577" w:type="dxa"/>
                  <w:tcBorders>
                    <w:top w:val="single" w:sz="4" w:space="0" w:color="auto"/>
                    <w:left w:val="nil"/>
                    <w:bottom w:val="single" w:sz="4" w:space="0" w:color="auto"/>
                    <w:right w:val="single" w:sz="4" w:space="0" w:color="auto"/>
                  </w:tcBorders>
                  <w:shd w:val="clear" w:color="000000" w:fill="C0C0C0"/>
                  <w:noWrap/>
                  <w:vAlign w:val="center"/>
                  <w:hideMark/>
                </w:tcPr>
                <w:p w14:paraId="1108D6FD" w14:textId="77777777" w:rsidR="004E63D8" w:rsidRPr="009E01EF" w:rsidRDefault="004E63D8" w:rsidP="00085C1D">
                  <w:pPr>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 </w:t>
                  </w:r>
                </w:p>
              </w:tc>
              <w:tc>
                <w:tcPr>
                  <w:tcW w:w="1203" w:type="dxa"/>
                  <w:tcBorders>
                    <w:top w:val="single" w:sz="4" w:space="0" w:color="auto"/>
                    <w:left w:val="nil"/>
                    <w:bottom w:val="single" w:sz="4" w:space="0" w:color="auto"/>
                    <w:right w:val="single" w:sz="4" w:space="0" w:color="auto"/>
                  </w:tcBorders>
                  <w:shd w:val="clear" w:color="000000" w:fill="C0C0C0"/>
                  <w:noWrap/>
                  <w:vAlign w:val="center"/>
                  <w:hideMark/>
                </w:tcPr>
                <w:p w14:paraId="1B2C7038" w14:textId="77777777" w:rsidR="004E63D8" w:rsidRPr="009E01EF" w:rsidRDefault="004E63D8" w:rsidP="00085C1D">
                  <w:pPr>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 xml:space="preserve">             13.039,84 </w:t>
                  </w:r>
                </w:p>
              </w:tc>
              <w:tc>
                <w:tcPr>
                  <w:tcW w:w="866" w:type="dxa"/>
                  <w:tcBorders>
                    <w:top w:val="single" w:sz="4" w:space="0" w:color="auto"/>
                    <w:left w:val="nil"/>
                    <w:bottom w:val="single" w:sz="4" w:space="0" w:color="auto"/>
                    <w:right w:val="single" w:sz="8" w:space="0" w:color="auto"/>
                  </w:tcBorders>
                  <w:shd w:val="clear" w:color="000000" w:fill="C0C0C0"/>
                  <w:noWrap/>
                  <w:vAlign w:val="center"/>
                  <w:hideMark/>
                </w:tcPr>
                <w:p w14:paraId="12D9D2B0" w14:textId="77777777" w:rsidR="004E63D8" w:rsidRPr="009E01EF" w:rsidRDefault="004E63D8" w:rsidP="00085C1D">
                  <w:pPr>
                    <w:jc w:val="right"/>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0,95%</w:t>
                  </w:r>
                </w:p>
              </w:tc>
            </w:tr>
            <w:tr w:rsidR="004E63D8" w:rsidRPr="009E01EF" w14:paraId="5C91A621" w14:textId="77777777" w:rsidTr="00085C1D">
              <w:trPr>
                <w:trHeight w:val="499"/>
              </w:trPr>
              <w:tc>
                <w:tcPr>
                  <w:tcW w:w="1202" w:type="dxa"/>
                  <w:tcBorders>
                    <w:top w:val="nil"/>
                    <w:left w:val="single" w:sz="8" w:space="0" w:color="auto"/>
                    <w:bottom w:val="single" w:sz="4" w:space="0" w:color="auto"/>
                    <w:right w:val="single" w:sz="4" w:space="0" w:color="auto"/>
                  </w:tcBorders>
                  <w:shd w:val="clear" w:color="auto" w:fill="auto"/>
                  <w:vAlign w:val="center"/>
                  <w:hideMark/>
                </w:tcPr>
                <w:p w14:paraId="10E874E8"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lastRenderedPageBreak/>
                    <w:t>14.1</w:t>
                  </w:r>
                </w:p>
              </w:tc>
              <w:tc>
                <w:tcPr>
                  <w:tcW w:w="742" w:type="dxa"/>
                  <w:tcBorders>
                    <w:top w:val="nil"/>
                    <w:left w:val="nil"/>
                    <w:bottom w:val="single" w:sz="4" w:space="0" w:color="auto"/>
                    <w:right w:val="single" w:sz="4" w:space="0" w:color="auto"/>
                  </w:tcBorders>
                  <w:shd w:val="clear" w:color="auto" w:fill="auto"/>
                  <w:noWrap/>
                  <w:vAlign w:val="center"/>
                  <w:hideMark/>
                </w:tcPr>
                <w:p w14:paraId="40D9A01A"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98111</w:t>
                  </w:r>
                </w:p>
              </w:tc>
              <w:tc>
                <w:tcPr>
                  <w:tcW w:w="759" w:type="dxa"/>
                  <w:tcBorders>
                    <w:top w:val="nil"/>
                    <w:left w:val="nil"/>
                    <w:bottom w:val="single" w:sz="4" w:space="0" w:color="auto"/>
                    <w:right w:val="single" w:sz="4" w:space="0" w:color="auto"/>
                  </w:tcBorders>
                  <w:shd w:val="clear" w:color="auto" w:fill="auto"/>
                  <w:noWrap/>
                  <w:vAlign w:val="center"/>
                  <w:hideMark/>
                </w:tcPr>
                <w:p w14:paraId="77DFEBA5"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SINAPI</w:t>
                  </w:r>
                </w:p>
              </w:tc>
              <w:tc>
                <w:tcPr>
                  <w:tcW w:w="4682" w:type="dxa"/>
                  <w:tcBorders>
                    <w:top w:val="nil"/>
                    <w:left w:val="nil"/>
                    <w:bottom w:val="single" w:sz="4" w:space="0" w:color="auto"/>
                    <w:right w:val="single" w:sz="4" w:space="0" w:color="auto"/>
                  </w:tcBorders>
                  <w:shd w:val="clear" w:color="000000" w:fill="FFFFFF"/>
                  <w:vAlign w:val="center"/>
                  <w:hideMark/>
                </w:tcPr>
                <w:p w14:paraId="64600FDA"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CAIXA DE INSPEÇÃO PARA ATERRAMENTO, CIRCULAR, EM POLIETILENO, DIÂMETRO INTERNO = 0,3 M. AF_12/2020 </w:t>
                  </w:r>
                </w:p>
              </w:tc>
              <w:tc>
                <w:tcPr>
                  <w:tcW w:w="979" w:type="dxa"/>
                  <w:tcBorders>
                    <w:top w:val="nil"/>
                    <w:left w:val="nil"/>
                    <w:bottom w:val="single" w:sz="4" w:space="0" w:color="auto"/>
                    <w:right w:val="single" w:sz="4" w:space="0" w:color="auto"/>
                  </w:tcBorders>
                  <w:shd w:val="clear" w:color="auto" w:fill="auto"/>
                  <w:noWrap/>
                  <w:vAlign w:val="bottom"/>
                  <w:hideMark/>
                </w:tcPr>
                <w:p w14:paraId="544D0239"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proofErr w:type="spellStart"/>
                  <w:r w:rsidRPr="009E01EF">
                    <w:rPr>
                      <w:rFonts w:ascii="Times New Roman" w:eastAsia="Times New Roman" w:hAnsi="Times New Roman" w:cs="Times New Roman"/>
                      <w:color w:val="000000"/>
                      <w:sz w:val="24"/>
                      <w:szCs w:val="24"/>
                      <w:lang w:eastAsia="pt-BR"/>
                    </w:rPr>
                    <w:t>un</w:t>
                  </w:r>
                  <w:proofErr w:type="spellEnd"/>
                </w:p>
              </w:tc>
              <w:tc>
                <w:tcPr>
                  <w:tcW w:w="516" w:type="dxa"/>
                  <w:tcBorders>
                    <w:top w:val="nil"/>
                    <w:left w:val="nil"/>
                    <w:bottom w:val="single" w:sz="4" w:space="0" w:color="auto"/>
                    <w:right w:val="single" w:sz="4" w:space="0" w:color="auto"/>
                  </w:tcBorders>
                  <w:shd w:val="clear" w:color="000000" w:fill="FFFFFF"/>
                  <w:noWrap/>
                  <w:vAlign w:val="center"/>
                  <w:hideMark/>
                </w:tcPr>
                <w:p w14:paraId="295B315B"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3,00 </w:t>
                  </w:r>
                </w:p>
              </w:tc>
              <w:tc>
                <w:tcPr>
                  <w:tcW w:w="1534" w:type="dxa"/>
                  <w:tcBorders>
                    <w:top w:val="nil"/>
                    <w:left w:val="nil"/>
                    <w:bottom w:val="single" w:sz="4" w:space="0" w:color="auto"/>
                    <w:right w:val="single" w:sz="4" w:space="0" w:color="auto"/>
                  </w:tcBorders>
                  <w:shd w:val="clear" w:color="000000" w:fill="FFFFFF"/>
                  <w:noWrap/>
                  <w:vAlign w:val="center"/>
                  <w:hideMark/>
                </w:tcPr>
                <w:p w14:paraId="2A813212"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41,50 </w:t>
                  </w:r>
                </w:p>
              </w:tc>
              <w:tc>
                <w:tcPr>
                  <w:tcW w:w="1577" w:type="dxa"/>
                  <w:tcBorders>
                    <w:top w:val="nil"/>
                    <w:left w:val="nil"/>
                    <w:bottom w:val="single" w:sz="4" w:space="0" w:color="auto"/>
                    <w:right w:val="single" w:sz="4" w:space="0" w:color="auto"/>
                  </w:tcBorders>
                  <w:shd w:val="clear" w:color="000000" w:fill="FFFFFF"/>
                  <w:noWrap/>
                  <w:vAlign w:val="center"/>
                  <w:hideMark/>
                </w:tcPr>
                <w:p w14:paraId="396AB75A"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52,60 </w:t>
                  </w:r>
                </w:p>
              </w:tc>
              <w:tc>
                <w:tcPr>
                  <w:tcW w:w="1203" w:type="dxa"/>
                  <w:tcBorders>
                    <w:top w:val="nil"/>
                    <w:left w:val="nil"/>
                    <w:bottom w:val="single" w:sz="4" w:space="0" w:color="auto"/>
                    <w:right w:val="single" w:sz="4" w:space="0" w:color="auto"/>
                  </w:tcBorders>
                  <w:shd w:val="clear" w:color="000000" w:fill="FFFFFF"/>
                  <w:noWrap/>
                  <w:vAlign w:val="center"/>
                  <w:hideMark/>
                </w:tcPr>
                <w:p w14:paraId="4E08D73A"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157,80 </w:t>
                  </w:r>
                </w:p>
              </w:tc>
              <w:tc>
                <w:tcPr>
                  <w:tcW w:w="866" w:type="dxa"/>
                  <w:tcBorders>
                    <w:top w:val="nil"/>
                    <w:left w:val="nil"/>
                    <w:bottom w:val="single" w:sz="4" w:space="0" w:color="auto"/>
                    <w:right w:val="single" w:sz="8" w:space="0" w:color="auto"/>
                  </w:tcBorders>
                  <w:shd w:val="clear" w:color="auto" w:fill="auto"/>
                  <w:noWrap/>
                  <w:vAlign w:val="center"/>
                  <w:hideMark/>
                </w:tcPr>
                <w:p w14:paraId="4435BC9D" w14:textId="77777777" w:rsidR="004E63D8" w:rsidRPr="009E01EF" w:rsidRDefault="004E63D8" w:rsidP="00085C1D">
                  <w:pPr>
                    <w:jc w:val="right"/>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0,01%</w:t>
                  </w:r>
                </w:p>
              </w:tc>
            </w:tr>
            <w:tr w:rsidR="004E63D8" w:rsidRPr="009E01EF" w14:paraId="6A0B308A" w14:textId="77777777" w:rsidTr="00085C1D">
              <w:trPr>
                <w:trHeight w:val="499"/>
              </w:trPr>
              <w:tc>
                <w:tcPr>
                  <w:tcW w:w="1202" w:type="dxa"/>
                  <w:tcBorders>
                    <w:top w:val="nil"/>
                    <w:left w:val="single" w:sz="8" w:space="0" w:color="auto"/>
                    <w:bottom w:val="single" w:sz="4" w:space="0" w:color="auto"/>
                    <w:right w:val="single" w:sz="4" w:space="0" w:color="auto"/>
                  </w:tcBorders>
                  <w:shd w:val="clear" w:color="auto" w:fill="auto"/>
                  <w:vAlign w:val="center"/>
                  <w:hideMark/>
                </w:tcPr>
                <w:p w14:paraId="5A9F2AAF"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14.2</w:t>
                  </w:r>
                </w:p>
              </w:tc>
              <w:tc>
                <w:tcPr>
                  <w:tcW w:w="742" w:type="dxa"/>
                  <w:tcBorders>
                    <w:top w:val="nil"/>
                    <w:left w:val="nil"/>
                    <w:bottom w:val="single" w:sz="4" w:space="0" w:color="auto"/>
                    <w:right w:val="single" w:sz="4" w:space="0" w:color="auto"/>
                  </w:tcBorders>
                  <w:shd w:val="clear" w:color="auto" w:fill="auto"/>
                  <w:noWrap/>
                  <w:vAlign w:val="center"/>
                  <w:hideMark/>
                </w:tcPr>
                <w:p w14:paraId="27356E97"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98463</w:t>
                  </w:r>
                </w:p>
              </w:tc>
              <w:tc>
                <w:tcPr>
                  <w:tcW w:w="759" w:type="dxa"/>
                  <w:tcBorders>
                    <w:top w:val="nil"/>
                    <w:left w:val="nil"/>
                    <w:bottom w:val="single" w:sz="4" w:space="0" w:color="auto"/>
                    <w:right w:val="single" w:sz="4" w:space="0" w:color="auto"/>
                  </w:tcBorders>
                  <w:shd w:val="clear" w:color="auto" w:fill="auto"/>
                  <w:noWrap/>
                  <w:vAlign w:val="center"/>
                  <w:hideMark/>
                </w:tcPr>
                <w:p w14:paraId="47E069BA"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SINAPI</w:t>
                  </w:r>
                </w:p>
              </w:tc>
              <w:tc>
                <w:tcPr>
                  <w:tcW w:w="4682" w:type="dxa"/>
                  <w:tcBorders>
                    <w:top w:val="nil"/>
                    <w:left w:val="nil"/>
                    <w:bottom w:val="single" w:sz="4" w:space="0" w:color="auto"/>
                    <w:right w:val="single" w:sz="4" w:space="0" w:color="auto"/>
                  </w:tcBorders>
                  <w:shd w:val="clear" w:color="000000" w:fill="FFFFFF"/>
                  <w:vAlign w:val="center"/>
                  <w:hideMark/>
                </w:tcPr>
                <w:p w14:paraId="0744DA5E"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SUPORTE ISOLADOR PARA CORDOALHA DE COBRE - FORNECIMENTO E INSTALAÇÃO.AF_12/2017 </w:t>
                  </w:r>
                </w:p>
              </w:tc>
              <w:tc>
                <w:tcPr>
                  <w:tcW w:w="979" w:type="dxa"/>
                  <w:tcBorders>
                    <w:top w:val="nil"/>
                    <w:left w:val="nil"/>
                    <w:bottom w:val="single" w:sz="4" w:space="0" w:color="auto"/>
                    <w:right w:val="single" w:sz="4" w:space="0" w:color="auto"/>
                  </w:tcBorders>
                  <w:shd w:val="clear" w:color="auto" w:fill="auto"/>
                  <w:noWrap/>
                  <w:vAlign w:val="bottom"/>
                  <w:hideMark/>
                </w:tcPr>
                <w:p w14:paraId="7779FACC"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proofErr w:type="spellStart"/>
                  <w:r w:rsidRPr="009E01EF">
                    <w:rPr>
                      <w:rFonts w:ascii="Times New Roman" w:eastAsia="Times New Roman" w:hAnsi="Times New Roman" w:cs="Times New Roman"/>
                      <w:color w:val="000000"/>
                      <w:sz w:val="24"/>
                      <w:szCs w:val="24"/>
                      <w:lang w:eastAsia="pt-BR"/>
                    </w:rPr>
                    <w:t>un</w:t>
                  </w:r>
                  <w:proofErr w:type="spellEnd"/>
                </w:p>
              </w:tc>
              <w:tc>
                <w:tcPr>
                  <w:tcW w:w="516" w:type="dxa"/>
                  <w:tcBorders>
                    <w:top w:val="nil"/>
                    <w:left w:val="nil"/>
                    <w:bottom w:val="single" w:sz="4" w:space="0" w:color="auto"/>
                    <w:right w:val="single" w:sz="4" w:space="0" w:color="auto"/>
                  </w:tcBorders>
                  <w:shd w:val="clear" w:color="000000" w:fill="FFFFFF"/>
                  <w:noWrap/>
                  <w:vAlign w:val="center"/>
                  <w:hideMark/>
                </w:tcPr>
                <w:p w14:paraId="1D975C39"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26,00 </w:t>
                  </w:r>
                </w:p>
              </w:tc>
              <w:tc>
                <w:tcPr>
                  <w:tcW w:w="1534" w:type="dxa"/>
                  <w:tcBorders>
                    <w:top w:val="nil"/>
                    <w:left w:val="nil"/>
                    <w:bottom w:val="single" w:sz="4" w:space="0" w:color="auto"/>
                    <w:right w:val="single" w:sz="4" w:space="0" w:color="auto"/>
                  </w:tcBorders>
                  <w:shd w:val="clear" w:color="000000" w:fill="FFFFFF"/>
                  <w:noWrap/>
                  <w:vAlign w:val="center"/>
                  <w:hideMark/>
                </w:tcPr>
                <w:p w14:paraId="52B9B0C7"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25,40 </w:t>
                  </w:r>
                </w:p>
              </w:tc>
              <w:tc>
                <w:tcPr>
                  <w:tcW w:w="1577" w:type="dxa"/>
                  <w:tcBorders>
                    <w:top w:val="nil"/>
                    <w:left w:val="nil"/>
                    <w:bottom w:val="single" w:sz="4" w:space="0" w:color="auto"/>
                    <w:right w:val="single" w:sz="4" w:space="0" w:color="auto"/>
                  </w:tcBorders>
                  <w:shd w:val="clear" w:color="000000" w:fill="FFFFFF"/>
                  <w:noWrap/>
                  <w:vAlign w:val="center"/>
                  <w:hideMark/>
                </w:tcPr>
                <w:p w14:paraId="38BF935E"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32,19 </w:t>
                  </w:r>
                </w:p>
              </w:tc>
              <w:tc>
                <w:tcPr>
                  <w:tcW w:w="1203" w:type="dxa"/>
                  <w:tcBorders>
                    <w:top w:val="nil"/>
                    <w:left w:val="nil"/>
                    <w:bottom w:val="single" w:sz="4" w:space="0" w:color="auto"/>
                    <w:right w:val="single" w:sz="4" w:space="0" w:color="auto"/>
                  </w:tcBorders>
                  <w:shd w:val="clear" w:color="000000" w:fill="FFFFFF"/>
                  <w:noWrap/>
                  <w:vAlign w:val="center"/>
                  <w:hideMark/>
                </w:tcPr>
                <w:p w14:paraId="28854528"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837,06 </w:t>
                  </w:r>
                </w:p>
              </w:tc>
              <w:tc>
                <w:tcPr>
                  <w:tcW w:w="866" w:type="dxa"/>
                  <w:tcBorders>
                    <w:top w:val="nil"/>
                    <w:left w:val="nil"/>
                    <w:bottom w:val="single" w:sz="4" w:space="0" w:color="auto"/>
                    <w:right w:val="single" w:sz="8" w:space="0" w:color="auto"/>
                  </w:tcBorders>
                  <w:shd w:val="clear" w:color="auto" w:fill="auto"/>
                  <w:noWrap/>
                  <w:vAlign w:val="center"/>
                  <w:hideMark/>
                </w:tcPr>
                <w:p w14:paraId="1BBAD85D" w14:textId="77777777" w:rsidR="004E63D8" w:rsidRPr="009E01EF" w:rsidRDefault="004E63D8" w:rsidP="00085C1D">
                  <w:pPr>
                    <w:jc w:val="right"/>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0,06%</w:t>
                  </w:r>
                </w:p>
              </w:tc>
            </w:tr>
            <w:tr w:rsidR="004E63D8" w:rsidRPr="009E01EF" w14:paraId="20CAC324" w14:textId="77777777" w:rsidTr="00085C1D">
              <w:trPr>
                <w:trHeight w:val="499"/>
              </w:trPr>
              <w:tc>
                <w:tcPr>
                  <w:tcW w:w="1202" w:type="dxa"/>
                  <w:tcBorders>
                    <w:top w:val="nil"/>
                    <w:left w:val="single" w:sz="8" w:space="0" w:color="auto"/>
                    <w:bottom w:val="single" w:sz="4" w:space="0" w:color="auto"/>
                    <w:right w:val="single" w:sz="4" w:space="0" w:color="auto"/>
                  </w:tcBorders>
                  <w:shd w:val="clear" w:color="auto" w:fill="auto"/>
                  <w:vAlign w:val="center"/>
                  <w:hideMark/>
                </w:tcPr>
                <w:p w14:paraId="4A520648"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14.3</w:t>
                  </w:r>
                </w:p>
              </w:tc>
              <w:tc>
                <w:tcPr>
                  <w:tcW w:w="742" w:type="dxa"/>
                  <w:tcBorders>
                    <w:top w:val="nil"/>
                    <w:left w:val="nil"/>
                    <w:bottom w:val="single" w:sz="4" w:space="0" w:color="auto"/>
                    <w:right w:val="single" w:sz="4" w:space="0" w:color="auto"/>
                  </w:tcBorders>
                  <w:shd w:val="clear" w:color="auto" w:fill="auto"/>
                  <w:noWrap/>
                  <w:vAlign w:val="center"/>
                  <w:hideMark/>
                </w:tcPr>
                <w:p w14:paraId="47C7E46D"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96973</w:t>
                  </w:r>
                </w:p>
              </w:tc>
              <w:tc>
                <w:tcPr>
                  <w:tcW w:w="759" w:type="dxa"/>
                  <w:tcBorders>
                    <w:top w:val="nil"/>
                    <w:left w:val="nil"/>
                    <w:bottom w:val="single" w:sz="4" w:space="0" w:color="auto"/>
                    <w:right w:val="single" w:sz="4" w:space="0" w:color="auto"/>
                  </w:tcBorders>
                  <w:shd w:val="clear" w:color="auto" w:fill="auto"/>
                  <w:noWrap/>
                  <w:vAlign w:val="center"/>
                  <w:hideMark/>
                </w:tcPr>
                <w:p w14:paraId="5A93157E"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SINAPI</w:t>
                  </w:r>
                </w:p>
              </w:tc>
              <w:tc>
                <w:tcPr>
                  <w:tcW w:w="4682" w:type="dxa"/>
                  <w:tcBorders>
                    <w:top w:val="nil"/>
                    <w:left w:val="nil"/>
                    <w:bottom w:val="single" w:sz="4" w:space="0" w:color="auto"/>
                    <w:right w:val="single" w:sz="4" w:space="0" w:color="auto"/>
                  </w:tcBorders>
                  <w:shd w:val="clear" w:color="000000" w:fill="FFFFFF"/>
                  <w:vAlign w:val="center"/>
                  <w:hideMark/>
                </w:tcPr>
                <w:p w14:paraId="57AC7231"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CORDOALHA DE COBRE NU 35 MM², NÃO ENTERRADA, COM ISOLADOR - FORNECIMENTO E INSTALAÇÃO. AF_12/2017 </w:t>
                  </w:r>
                </w:p>
              </w:tc>
              <w:tc>
                <w:tcPr>
                  <w:tcW w:w="979" w:type="dxa"/>
                  <w:tcBorders>
                    <w:top w:val="nil"/>
                    <w:left w:val="nil"/>
                    <w:bottom w:val="single" w:sz="4" w:space="0" w:color="auto"/>
                    <w:right w:val="single" w:sz="4" w:space="0" w:color="auto"/>
                  </w:tcBorders>
                  <w:shd w:val="clear" w:color="auto" w:fill="auto"/>
                  <w:noWrap/>
                  <w:vAlign w:val="bottom"/>
                  <w:hideMark/>
                </w:tcPr>
                <w:p w14:paraId="0DA59F77"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m</w:t>
                  </w:r>
                </w:p>
              </w:tc>
              <w:tc>
                <w:tcPr>
                  <w:tcW w:w="516" w:type="dxa"/>
                  <w:tcBorders>
                    <w:top w:val="nil"/>
                    <w:left w:val="nil"/>
                    <w:bottom w:val="single" w:sz="4" w:space="0" w:color="auto"/>
                    <w:right w:val="single" w:sz="4" w:space="0" w:color="auto"/>
                  </w:tcBorders>
                  <w:shd w:val="clear" w:color="000000" w:fill="FFFFFF"/>
                  <w:noWrap/>
                  <w:vAlign w:val="center"/>
                  <w:hideMark/>
                </w:tcPr>
                <w:p w14:paraId="25E34DA8"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26,00 </w:t>
                  </w:r>
                </w:p>
              </w:tc>
              <w:tc>
                <w:tcPr>
                  <w:tcW w:w="1534" w:type="dxa"/>
                  <w:tcBorders>
                    <w:top w:val="nil"/>
                    <w:left w:val="nil"/>
                    <w:bottom w:val="single" w:sz="4" w:space="0" w:color="auto"/>
                    <w:right w:val="single" w:sz="4" w:space="0" w:color="auto"/>
                  </w:tcBorders>
                  <w:shd w:val="clear" w:color="000000" w:fill="FFFFFF"/>
                  <w:noWrap/>
                  <w:vAlign w:val="center"/>
                  <w:hideMark/>
                </w:tcPr>
                <w:p w14:paraId="1C26ED11"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98,90 </w:t>
                  </w:r>
                </w:p>
              </w:tc>
              <w:tc>
                <w:tcPr>
                  <w:tcW w:w="1577" w:type="dxa"/>
                  <w:tcBorders>
                    <w:top w:val="nil"/>
                    <w:left w:val="nil"/>
                    <w:bottom w:val="single" w:sz="4" w:space="0" w:color="auto"/>
                    <w:right w:val="single" w:sz="4" w:space="0" w:color="auto"/>
                  </w:tcBorders>
                  <w:shd w:val="clear" w:color="000000" w:fill="FFFFFF"/>
                  <w:noWrap/>
                  <w:vAlign w:val="center"/>
                  <w:hideMark/>
                </w:tcPr>
                <w:p w14:paraId="1C616026"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125,36 </w:t>
                  </w:r>
                </w:p>
              </w:tc>
              <w:tc>
                <w:tcPr>
                  <w:tcW w:w="1203" w:type="dxa"/>
                  <w:tcBorders>
                    <w:top w:val="nil"/>
                    <w:left w:val="nil"/>
                    <w:bottom w:val="single" w:sz="4" w:space="0" w:color="auto"/>
                    <w:right w:val="single" w:sz="4" w:space="0" w:color="auto"/>
                  </w:tcBorders>
                  <w:shd w:val="clear" w:color="000000" w:fill="FFFFFF"/>
                  <w:noWrap/>
                  <w:vAlign w:val="center"/>
                  <w:hideMark/>
                </w:tcPr>
                <w:p w14:paraId="5EB24368"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3.259,25 </w:t>
                  </w:r>
                </w:p>
              </w:tc>
              <w:tc>
                <w:tcPr>
                  <w:tcW w:w="866" w:type="dxa"/>
                  <w:tcBorders>
                    <w:top w:val="nil"/>
                    <w:left w:val="nil"/>
                    <w:bottom w:val="single" w:sz="4" w:space="0" w:color="auto"/>
                    <w:right w:val="single" w:sz="8" w:space="0" w:color="auto"/>
                  </w:tcBorders>
                  <w:shd w:val="clear" w:color="auto" w:fill="auto"/>
                  <w:noWrap/>
                  <w:vAlign w:val="center"/>
                  <w:hideMark/>
                </w:tcPr>
                <w:p w14:paraId="77D0D00F" w14:textId="77777777" w:rsidR="004E63D8" w:rsidRPr="009E01EF" w:rsidRDefault="004E63D8" w:rsidP="00085C1D">
                  <w:pPr>
                    <w:jc w:val="right"/>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0,24%</w:t>
                  </w:r>
                </w:p>
              </w:tc>
            </w:tr>
            <w:tr w:rsidR="004E63D8" w:rsidRPr="009E01EF" w14:paraId="020FAE3F" w14:textId="77777777" w:rsidTr="00085C1D">
              <w:trPr>
                <w:trHeight w:val="499"/>
              </w:trPr>
              <w:tc>
                <w:tcPr>
                  <w:tcW w:w="1202" w:type="dxa"/>
                  <w:tcBorders>
                    <w:top w:val="nil"/>
                    <w:left w:val="single" w:sz="8" w:space="0" w:color="auto"/>
                    <w:bottom w:val="single" w:sz="4" w:space="0" w:color="auto"/>
                    <w:right w:val="single" w:sz="4" w:space="0" w:color="auto"/>
                  </w:tcBorders>
                  <w:shd w:val="clear" w:color="auto" w:fill="auto"/>
                  <w:vAlign w:val="center"/>
                  <w:hideMark/>
                </w:tcPr>
                <w:p w14:paraId="1DAD00F1"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14.4</w:t>
                  </w:r>
                </w:p>
              </w:tc>
              <w:tc>
                <w:tcPr>
                  <w:tcW w:w="742" w:type="dxa"/>
                  <w:tcBorders>
                    <w:top w:val="nil"/>
                    <w:left w:val="nil"/>
                    <w:bottom w:val="single" w:sz="4" w:space="0" w:color="auto"/>
                    <w:right w:val="single" w:sz="4" w:space="0" w:color="auto"/>
                  </w:tcBorders>
                  <w:shd w:val="clear" w:color="auto" w:fill="auto"/>
                  <w:noWrap/>
                  <w:vAlign w:val="center"/>
                  <w:hideMark/>
                </w:tcPr>
                <w:p w14:paraId="1109CE42"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96985</w:t>
                  </w:r>
                </w:p>
              </w:tc>
              <w:tc>
                <w:tcPr>
                  <w:tcW w:w="759" w:type="dxa"/>
                  <w:tcBorders>
                    <w:top w:val="nil"/>
                    <w:left w:val="nil"/>
                    <w:bottom w:val="single" w:sz="4" w:space="0" w:color="auto"/>
                    <w:right w:val="single" w:sz="4" w:space="0" w:color="auto"/>
                  </w:tcBorders>
                  <w:shd w:val="clear" w:color="auto" w:fill="auto"/>
                  <w:noWrap/>
                  <w:vAlign w:val="center"/>
                  <w:hideMark/>
                </w:tcPr>
                <w:p w14:paraId="403A7000"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SINAPI</w:t>
                  </w:r>
                </w:p>
              </w:tc>
              <w:tc>
                <w:tcPr>
                  <w:tcW w:w="4682" w:type="dxa"/>
                  <w:tcBorders>
                    <w:top w:val="nil"/>
                    <w:left w:val="nil"/>
                    <w:bottom w:val="single" w:sz="4" w:space="0" w:color="auto"/>
                    <w:right w:val="single" w:sz="4" w:space="0" w:color="auto"/>
                  </w:tcBorders>
                  <w:shd w:val="clear" w:color="000000" w:fill="FFFFFF"/>
                  <w:vAlign w:val="center"/>
                  <w:hideMark/>
                </w:tcPr>
                <w:p w14:paraId="1CE7886B"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HASTE DE ATERRAMENTO 5/8 PARA SPDA - FORNECIMENTO E INSTALAÇÃO. AF_12/2017 </w:t>
                  </w:r>
                </w:p>
              </w:tc>
              <w:tc>
                <w:tcPr>
                  <w:tcW w:w="979" w:type="dxa"/>
                  <w:tcBorders>
                    <w:top w:val="nil"/>
                    <w:left w:val="nil"/>
                    <w:bottom w:val="single" w:sz="4" w:space="0" w:color="auto"/>
                    <w:right w:val="single" w:sz="4" w:space="0" w:color="auto"/>
                  </w:tcBorders>
                  <w:shd w:val="clear" w:color="auto" w:fill="auto"/>
                  <w:noWrap/>
                  <w:vAlign w:val="bottom"/>
                  <w:hideMark/>
                </w:tcPr>
                <w:p w14:paraId="7969313B"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proofErr w:type="spellStart"/>
                  <w:r w:rsidRPr="009E01EF">
                    <w:rPr>
                      <w:rFonts w:ascii="Times New Roman" w:eastAsia="Times New Roman" w:hAnsi="Times New Roman" w:cs="Times New Roman"/>
                      <w:color w:val="000000"/>
                      <w:sz w:val="24"/>
                      <w:szCs w:val="24"/>
                      <w:lang w:eastAsia="pt-BR"/>
                    </w:rPr>
                    <w:t>un</w:t>
                  </w:r>
                  <w:proofErr w:type="spellEnd"/>
                </w:p>
              </w:tc>
              <w:tc>
                <w:tcPr>
                  <w:tcW w:w="516" w:type="dxa"/>
                  <w:tcBorders>
                    <w:top w:val="nil"/>
                    <w:left w:val="nil"/>
                    <w:bottom w:val="single" w:sz="4" w:space="0" w:color="auto"/>
                    <w:right w:val="single" w:sz="4" w:space="0" w:color="auto"/>
                  </w:tcBorders>
                  <w:shd w:val="clear" w:color="000000" w:fill="FFFFFF"/>
                  <w:noWrap/>
                  <w:vAlign w:val="center"/>
                  <w:hideMark/>
                </w:tcPr>
                <w:p w14:paraId="5392A5C2"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1,00 </w:t>
                  </w:r>
                </w:p>
              </w:tc>
              <w:tc>
                <w:tcPr>
                  <w:tcW w:w="1534" w:type="dxa"/>
                  <w:tcBorders>
                    <w:top w:val="nil"/>
                    <w:left w:val="nil"/>
                    <w:bottom w:val="single" w:sz="4" w:space="0" w:color="auto"/>
                    <w:right w:val="single" w:sz="4" w:space="0" w:color="auto"/>
                  </w:tcBorders>
                  <w:shd w:val="clear" w:color="000000" w:fill="FFFFFF"/>
                  <w:noWrap/>
                  <w:vAlign w:val="center"/>
                  <w:hideMark/>
                </w:tcPr>
                <w:p w14:paraId="3BEDF119"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90,86 </w:t>
                  </w:r>
                </w:p>
              </w:tc>
              <w:tc>
                <w:tcPr>
                  <w:tcW w:w="1577" w:type="dxa"/>
                  <w:tcBorders>
                    <w:top w:val="nil"/>
                    <w:left w:val="nil"/>
                    <w:bottom w:val="single" w:sz="4" w:space="0" w:color="auto"/>
                    <w:right w:val="single" w:sz="4" w:space="0" w:color="auto"/>
                  </w:tcBorders>
                  <w:shd w:val="clear" w:color="000000" w:fill="FFFFFF"/>
                  <w:noWrap/>
                  <w:vAlign w:val="center"/>
                  <w:hideMark/>
                </w:tcPr>
                <w:p w14:paraId="32471BF5"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115,17 </w:t>
                  </w:r>
                </w:p>
              </w:tc>
              <w:tc>
                <w:tcPr>
                  <w:tcW w:w="1203" w:type="dxa"/>
                  <w:tcBorders>
                    <w:top w:val="nil"/>
                    <w:left w:val="nil"/>
                    <w:bottom w:val="single" w:sz="4" w:space="0" w:color="auto"/>
                    <w:right w:val="single" w:sz="4" w:space="0" w:color="auto"/>
                  </w:tcBorders>
                  <w:shd w:val="clear" w:color="000000" w:fill="FFFFFF"/>
                  <w:noWrap/>
                  <w:vAlign w:val="center"/>
                  <w:hideMark/>
                </w:tcPr>
                <w:p w14:paraId="6D08519B"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115,17 </w:t>
                  </w:r>
                </w:p>
              </w:tc>
              <w:tc>
                <w:tcPr>
                  <w:tcW w:w="866" w:type="dxa"/>
                  <w:tcBorders>
                    <w:top w:val="nil"/>
                    <w:left w:val="nil"/>
                    <w:bottom w:val="single" w:sz="4" w:space="0" w:color="auto"/>
                    <w:right w:val="single" w:sz="8" w:space="0" w:color="auto"/>
                  </w:tcBorders>
                  <w:shd w:val="clear" w:color="auto" w:fill="auto"/>
                  <w:noWrap/>
                  <w:vAlign w:val="center"/>
                  <w:hideMark/>
                </w:tcPr>
                <w:p w14:paraId="732F8BB6" w14:textId="77777777" w:rsidR="004E63D8" w:rsidRPr="009E01EF" w:rsidRDefault="004E63D8" w:rsidP="00085C1D">
                  <w:pPr>
                    <w:jc w:val="right"/>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0,01%</w:t>
                  </w:r>
                </w:p>
              </w:tc>
            </w:tr>
            <w:tr w:rsidR="004E63D8" w:rsidRPr="009E01EF" w14:paraId="04BF3CCC" w14:textId="77777777" w:rsidTr="00085C1D">
              <w:trPr>
                <w:trHeight w:val="499"/>
              </w:trPr>
              <w:tc>
                <w:tcPr>
                  <w:tcW w:w="1202" w:type="dxa"/>
                  <w:tcBorders>
                    <w:top w:val="nil"/>
                    <w:left w:val="single" w:sz="8" w:space="0" w:color="auto"/>
                    <w:bottom w:val="single" w:sz="4" w:space="0" w:color="auto"/>
                    <w:right w:val="single" w:sz="4" w:space="0" w:color="auto"/>
                  </w:tcBorders>
                  <w:shd w:val="clear" w:color="auto" w:fill="auto"/>
                  <w:vAlign w:val="center"/>
                  <w:hideMark/>
                </w:tcPr>
                <w:p w14:paraId="2E9C545F"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14.5</w:t>
                  </w:r>
                </w:p>
              </w:tc>
              <w:tc>
                <w:tcPr>
                  <w:tcW w:w="742" w:type="dxa"/>
                  <w:tcBorders>
                    <w:top w:val="nil"/>
                    <w:left w:val="nil"/>
                    <w:bottom w:val="single" w:sz="4" w:space="0" w:color="auto"/>
                    <w:right w:val="single" w:sz="4" w:space="0" w:color="auto"/>
                  </w:tcBorders>
                  <w:shd w:val="clear" w:color="auto" w:fill="auto"/>
                  <w:noWrap/>
                  <w:vAlign w:val="center"/>
                  <w:hideMark/>
                </w:tcPr>
                <w:p w14:paraId="3E5D7DCE"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93008</w:t>
                  </w:r>
                </w:p>
              </w:tc>
              <w:tc>
                <w:tcPr>
                  <w:tcW w:w="759" w:type="dxa"/>
                  <w:tcBorders>
                    <w:top w:val="nil"/>
                    <w:left w:val="nil"/>
                    <w:bottom w:val="single" w:sz="4" w:space="0" w:color="auto"/>
                    <w:right w:val="single" w:sz="4" w:space="0" w:color="auto"/>
                  </w:tcBorders>
                  <w:shd w:val="clear" w:color="auto" w:fill="auto"/>
                  <w:noWrap/>
                  <w:vAlign w:val="center"/>
                  <w:hideMark/>
                </w:tcPr>
                <w:p w14:paraId="23B028A5"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SINAPI</w:t>
                  </w:r>
                </w:p>
              </w:tc>
              <w:tc>
                <w:tcPr>
                  <w:tcW w:w="4682" w:type="dxa"/>
                  <w:tcBorders>
                    <w:top w:val="nil"/>
                    <w:left w:val="nil"/>
                    <w:bottom w:val="single" w:sz="4" w:space="0" w:color="auto"/>
                    <w:right w:val="single" w:sz="4" w:space="0" w:color="auto"/>
                  </w:tcBorders>
                  <w:shd w:val="clear" w:color="000000" w:fill="FFFFFF"/>
                  <w:vAlign w:val="center"/>
                  <w:hideMark/>
                </w:tcPr>
                <w:p w14:paraId="38140F7E"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ELETRODUTO RÍGIDO ROSCÁVEL, PVC, DN 50 MM (1 1/2") - FORNECIMENTO E INSTALAÇÃO. AF_12/2015 </w:t>
                  </w:r>
                </w:p>
              </w:tc>
              <w:tc>
                <w:tcPr>
                  <w:tcW w:w="979" w:type="dxa"/>
                  <w:tcBorders>
                    <w:top w:val="nil"/>
                    <w:left w:val="nil"/>
                    <w:bottom w:val="single" w:sz="4" w:space="0" w:color="auto"/>
                    <w:right w:val="single" w:sz="4" w:space="0" w:color="auto"/>
                  </w:tcBorders>
                  <w:shd w:val="clear" w:color="auto" w:fill="auto"/>
                  <w:noWrap/>
                  <w:vAlign w:val="bottom"/>
                  <w:hideMark/>
                </w:tcPr>
                <w:p w14:paraId="74A32E89"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m</w:t>
                  </w:r>
                </w:p>
              </w:tc>
              <w:tc>
                <w:tcPr>
                  <w:tcW w:w="516" w:type="dxa"/>
                  <w:tcBorders>
                    <w:top w:val="nil"/>
                    <w:left w:val="nil"/>
                    <w:bottom w:val="single" w:sz="4" w:space="0" w:color="auto"/>
                    <w:right w:val="single" w:sz="4" w:space="0" w:color="auto"/>
                  </w:tcBorders>
                  <w:shd w:val="clear" w:color="000000" w:fill="FFFFFF"/>
                  <w:noWrap/>
                  <w:vAlign w:val="center"/>
                  <w:hideMark/>
                </w:tcPr>
                <w:p w14:paraId="333D2ED6"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26,00 </w:t>
                  </w:r>
                </w:p>
              </w:tc>
              <w:tc>
                <w:tcPr>
                  <w:tcW w:w="1534" w:type="dxa"/>
                  <w:tcBorders>
                    <w:top w:val="nil"/>
                    <w:left w:val="nil"/>
                    <w:bottom w:val="single" w:sz="4" w:space="0" w:color="auto"/>
                    <w:right w:val="single" w:sz="4" w:space="0" w:color="auto"/>
                  </w:tcBorders>
                  <w:shd w:val="clear" w:color="000000" w:fill="FFFFFF"/>
                  <w:noWrap/>
                  <w:vAlign w:val="center"/>
                  <w:hideMark/>
                </w:tcPr>
                <w:p w14:paraId="4D3AA554"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17,05 </w:t>
                  </w:r>
                </w:p>
              </w:tc>
              <w:tc>
                <w:tcPr>
                  <w:tcW w:w="1577" w:type="dxa"/>
                  <w:tcBorders>
                    <w:top w:val="nil"/>
                    <w:left w:val="nil"/>
                    <w:bottom w:val="single" w:sz="4" w:space="0" w:color="auto"/>
                    <w:right w:val="single" w:sz="4" w:space="0" w:color="auto"/>
                  </w:tcBorders>
                  <w:shd w:val="clear" w:color="000000" w:fill="FFFFFF"/>
                  <w:noWrap/>
                  <w:vAlign w:val="center"/>
                  <w:hideMark/>
                </w:tcPr>
                <w:p w14:paraId="5DE55C55"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21,61 </w:t>
                  </w:r>
                </w:p>
              </w:tc>
              <w:tc>
                <w:tcPr>
                  <w:tcW w:w="1203" w:type="dxa"/>
                  <w:tcBorders>
                    <w:top w:val="nil"/>
                    <w:left w:val="nil"/>
                    <w:bottom w:val="single" w:sz="4" w:space="0" w:color="auto"/>
                    <w:right w:val="single" w:sz="4" w:space="0" w:color="auto"/>
                  </w:tcBorders>
                  <w:shd w:val="clear" w:color="000000" w:fill="FFFFFF"/>
                  <w:noWrap/>
                  <w:vAlign w:val="center"/>
                  <w:hideMark/>
                </w:tcPr>
                <w:p w14:paraId="43141A65"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561,88 </w:t>
                  </w:r>
                </w:p>
              </w:tc>
              <w:tc>
                <w:tcPr>
                  <w:tcW w:w="866" w:type="dxa"/>
                  <w:tcBorders>
                    <w:top w:val="nil"/>
                    <w:left w:val="nil"/>
                    <w:bottom w:val="single" w:sz="4" w:space="0" w:color="auto"/>
                    <w:right w:val="single" w:sz="8" w:space="0" w:color="auto"/>
                  </w:tcBorders>
                  <w:shd w:val="clear" w:color="auto" w:fill="auto"/>
                  <w:noWrap/>
                  <w:vAlign w:val="center"/>
                  <w:hideMark/>
                </w:tcPr>
                <w:p w14:paraId="754575A5" w14:textId="77777777" w:rsidR="004E63D8" w:rsidRPr="009E01EF" w:rsidRDefault="004E63D8" w:rsidP="00085C1D">
                  <w:pPr>
                    <w:jc w:val="right"/>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0,04%</w:t>
                  </w:r>
                </w:p>
              </w:tc>
            </w:tr>
            <w:tr w:rsidR="004E63D8" w:rsidRPr="009E01EF" w14:paraId="352DE798" w14:textId="77777777" w:rsidTr="00085C1D">
              <w:trPr>
                <w:trHeight w:val="499"/>
              </w:trPr>
              <w:tc>
                <w:tcPr>
                  <w:tcW w:w="1202" w:type="dxa"/>
                  <w:tcBorders>
                    <w:top w:val="nil"/>
                    <w:left w:val="single" w:sz="8" w:space="0" w:color="auto"/>
                    <w:bottom w:val="single" w:sz="4" w:space="0" w:color="auto"/>
                    <w:right w:val="single" w:sz="4" w:space="0" w:color="auto"/>
                  </w:tcBorders>
                  <w:shd w:val="clear" w:color="auto" w:fill="auto"/>
                  <w:vAlign w:val="center"/>
                  <w:hideMark/>
                </w:tcPr>
                <w:p w14:paraId="378C0958"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14.6</w:t>
                  </w:r>
                </w:p>
              </w:tc>
              <w:tc>
                <w:tcPr>
                  <w:tcW w:w="742" w:type="dxa"/>
                  <w:tcBorders>
                    <w:top w:val="nil"/>
                    <w:left w:val="nil"/>
                    <w:bottom w:val="single" w:sz="4" w:space="0" w:color="auto"/>
                    <w:right w:val="single" w:sz="4" w:space="0" w:color="auto"/>
                  </w:tcBorders>
                  <w:shd w:val="clear" w:color="auto" w:fill="auto"/>
                  <w:noWrap/>
                  <w:vAlign w:val="center"/>
                  <w:hideMark/>
                </w:tcPr>
                <w:p w14:paraId="124F4765"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C2457</w:t>
                  </w:r>
                </w:p>
              </w:tc>
              <w:tc>
                <w:tcPr>
                  <w:tcW w:w="759" w:type="dxa"/>
                  <w:tcBorders>
                    <w:top w:val="nil"/>
                    <w:left w:val="nil"/>
                    <w:bottom w:val="single" w:sz="4" w:space="0" w:color="auto"/>
                    <w:right w:val="single" w:sz="4" w:space="0" w:color="auto"/>
                  </w:tcBorders>
                  <w:shd w:val="clear" w:color="auto" w:fill="auto"/>
                  <w:noWrap/>
                  <w:vAlign w:val="center"/>
                  <w:hideMark/>
                </w:tcPr>
                <w:p w14:paraId="067299AE"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SEINFRA</w:t>
                  </w:r>
                </w:p>
              </w:tc>
              <w:tc>
                <w:tcPr>
                  <w:tcW w:w="4682" w:type="dxa"/>
                  <w:tcBorders>
                    <w:top w:val="nil"/>
                    <w:left w:val="nil"/>
                    <w:bottom w:val="single" w:sz="4" w:space="0" w:color="auto"/>
                    <w:right w:val="single" w:sz="4" w:space="0" w:color="auto"/>
                  </w:tcBorders>
                  <w:shd w:val="clear" w:color="auto" w:fill="auto"/>
                  <w:noWrap/>
                  <w:vAlign w:val="bottom"/>
                  <w:hideMark/>
                </w:tcPr>
                <w:p w14:paraId="757E4D39"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TERMINAL DE PRESSÃO P/ CABOS ATÉ 35MM2</w:t>
                  </w:r>
                </w:p>
              </w:tc>
              <w:tc>
                <w:tcPr>
                  <w:tcW w:w="979" w:type="dxa"/>
                  <w:tcBorders>
                    <w:top w:val="nil"/>
                    <w:left w:val="nil"/>
                    <w:bottom w:val="single" w:sz="4" w:space="0" w:color="auto"/>
                    <w:right w:val="single" w:sz="4" w:space="0" w:color="auto"/>
                  </w:tcBorders>
                  <w:shd w:val="clear" w:color="auto" w:fill="auto"/>
                  <w:noWrap/>
                  <w:vAlign w:val="bottom"/>
                  <w:hideMark/>
                </w:tcPr>
                <w:p w14:paraId="09657993"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proofErr w:type="spellStart"/>
                  <w:r w:rsidRPr="009E01EF">
                    <w:rPr>
                      <w:rFonts w:ascii="Times New Roman" w:eastAsia="Times New Roman" w:hAnsi="Times New Roman" w:cs="Times New Roman"/>
                      <w:color w:val="000000"/>
                      <w:sz w:val="24"/>
                      <w:szCs w:val="24"/>
                      <w:lang w:eastAsia="pt-BR"/>
                    </w:rPr>
                    <w:t>un</w:t>
                  </w:r>
                  <w:proofErr w:type="spellEnd"/>
                </w:p>
              </w:tc>
              <w:tc>
                <w:tcPr>
                  <w:tcW w:w="516" w:type="dxa"/>
                  <w:tcBorders>
                    <w:top w:val="nil"/>
                    <w:left w:val="nil"/>
                    <w:bottom w:val="single" w:sz="4" w:space="0" w:color="auto"/>
                    <w:right w:val="single" w:sz="4" w:space="0" w:color="auto"/>
                  </w:tcBorders>
                  <w:shd w:val="clear" w:color="000000" w:fill="FFFFFF"/>
                  <w:noWrap/>
                  <w:vAlign w:val="center"/>
                  <w:hideMark/>
                </w:tcPr>
                <w:p w14:paraId="14F5A53E"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430,80 </w:t>
                  </w:r>
                </w:p>
              </w:tc>
              <w:tc>
                <w:tcPr>
                  <w:tcW w:w="1534" w:type="dxa"/>
                  <w:tcBorders>
                    <w:top w:val="nil"/>
                    <w:left w:val="nil"/>
                    <w:bottom w:val="single" w:sz="4" w:space="0" w:color="auto"/>
                    <w:right w:val="single" w:sz="4" w:space="0" w:color="auto"/>
                  </w:tcBorders>
                  <w:shd w:val="clear" w:color="000000" w:fill="FFFFFF"/>
                  <w:noWrap/>
                  <w:vAlign w:val="center"/>
                  <w:hideMark/>
                </w:tcPr>
                <w:p w14:paraId="2ED0EEC7"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14,85 </w:t>
                  </w:r>
                </w:p>
              </w:tc>
              <w:tc>
                <w:tcPr>
                  <w:tcW w:w="1577" w:type="dxa"/>
                  <w:tcBorders>
                    <w:top w:val="nil"/>
                    <w:left w:val="nil"/>
                    <w:bottom w:val="single" w:sz="4" w:space="0" w:color="auto"/>
                    <w:right w:val="single" w:sz="4" w:space="0" w:color="auto"/>
                  </w:tcBorders>
                  <w:shd w:val="clear" w:color="000000" w:fill="FFFFFF"/>
                  <w:noWrap/>
                  <w:vAlign w:val="center"/>
                  <w:hideMark/>
                </w:tcPr>
                <w:p w14:paraId="20650510"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18,82 </w:t>
                  </w:r>
                </w:p>
              </w:tc>
              <w:tc>
                <w:tcPr>
                  <w:tcW w:w="1203" w:type="dxa"/>
                  <w:tcBorders>
                    <w:top w:val="nil"/>
                    <w:left w:val="nil"/>
                    <w:bottom w:val="single" w:sz="4" w:space="0" w:color="auto"/>
                    <w:right w:val="single" w:sz="4" w:space="0" w:color="auto"/>
                  </w:tcBorders>
                  <w:shd w:val="clear" w:color="000000" w:fill="FFFFFF"/>
                  <w:noWrap/>
                  <w:vAlign w:val="center"/>
                  <w:hideMark/>
                </w:tcPr>
                <w:p w14:paraId="5E7FF633"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8.108,68 </w:t>
                  </w:r>
                </w:p>
              </w:tc>
              <w:tc>
                <w:tcPr>
                  <w:tcW w:w="866" w:type="dxa"/>
                  <w:tcBorders>
                    <w:top w:val="nil"/>
                    <w:left w:val="nil"/>
                    <w:bottom w:val="single" w:sz="4" w:space="0" w:color="auto"/>
                    <w:right w:val="single" w:sz="8" w:space="0" w:color="auto"/>
                  </w:tcBorders>
                  <w:shd w:val="clear" w:color="auto" w:fill="auto"/>
                  <w:noWrap/>
                  <w:vAlign w:val="center"/>
                  <w:hideMark/>
                </w:tcPr>
                <w:p w14:paraId="6E14F5FD" w14:textId="77777777" w:rsidR="004E63D8" w:rsidRPr="009E01EF" w:rsidRDefault="004E63D8" w:rsidP="00085C1D">
                  <w:pPr>
                    <w:jc w:val="right"/>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0,59%</w:t>
                  </w:r>
                </w:p>
              </w:tc>
            </w:tr>
            <w:tr w:rsidR="004E63D8" w:rsidRPr="009E01EF" w14:paraId="7CC1BA89" w14:textId="77777777" w:rsidTr="00085C1D">
              <w:trPr>
                <w:trHeight w:val="255"/>
              </w:trPr>
              <w:tc>
                <w:tcPr>
                  <w:tcW w:w="1202" w:type="dxa"/>
                  <w:tcBorders>
                    <w:top w:val="nil"/>
                    <w:left w:val="single" w:sz="8" w:space="0" w:color="auto"/>
                    <w:bottom w:val="nil"/>
                    <w:right w:val="nil"/>
                  </w:tcBorders>
                  <w:shd w:val="clear" w:color="auto" w:fill="auto"/>
                  <w:vAlign w:val="center"/>
                  <w:hideMark/>
                </w:tcPr>
                <w:p w14:paraId="3D1A6F49" w14:textId="77777777" w:rsidR="004E63D8" w:rsidRPr="009E01EF" w:rsidRDefault="004E63D8" w:rsidP="00085C1D">
                  <w:pP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 </w:t>
                  </w:r>
                </w:p>
              </w:tc>
              <w:tc>
                <w:tcPr>
                  <w:tcW w:w="742" w:type="dxa"/>
                  <w:tcBorders>
                    <w:top w:val="nil"/>
                    <w:left w:val="nil"/>
                    <w:bottom w:val="nil"/>
                    <w:right w:val="nil"/>
                  </w:tcBorders>
                  <w:shd w:val="clear" w:color="auto" w:fill="auto"/>
                  <w:vAlign w:val="center"/>
                  <w:hideMark/>
                </w:tcPr>
                <w:p w14:paraId="3A2C1EC8" w14:textId="77777777" w:rsidR="004E63D8" w:rsidRPr="009E01EF" w:rsidRDefault="004E63D8" w:rsidP="00085C1D">
                  <w:pPr>
                    <w:rPr>
                      <w:rFonts w:ascii="Times New Roman" w:eastAsia="Times New Roman" w:hAnsi="Times New Roman" w:cs="Times New Roman"/>
                      <w:sz w:val="24"/>
                      <w:szCs w:val="24"/>
                      <w:lang w:eastAsia="pt-BR"/>
                    </w:rPr>
                  </w:pPr>
                </w:p>
              </w:tc>
              <w:tc>
                <w:tcPr>
                  <w:tcW w:w="759" w:type="dxa"/>
                  <w:tcBorders>
                    <w:top w:val="nil"/>
                    <w:left w:val="nil"/>
                    <w:bottom w:val="nil"/>
                    <w:right w:val="nil"/>
                  </w:tcBorders>
                  <w:shd w:val="clear" w:color="auto" w:fill="auto"/>
                  <w:vAlign w:val="center"/>
                  <w:hideMark/>
                </w:tcPr>
                <w:p w14:paraId="49A5C1A3" w14:textId="77777777" w:rsidR="004E63D8" w:rsidRPr="009E01EF" w:rsidRDefault="004E63D8" w:rsidP="00085C1D">
                  <w:pPr>
                    <w:rPr>
                      <w:rFonts w:ascii="Times New Roman" w:eastAsia="Times New Roman" w:hAnsi="Times New Roman" w:cs="Times New Roman"/>
                      <w:sz w:val="24"/>
                      <w:szCs w:val="24"/>
                      <w:lang w:eastAsia="pt-BR"/>
                    </w:rPr>
                  </w:pPr>
                </w:p>
              </w:tc>
              <w:tc>
                <w:tcPr>
                  <w:tcW w:w="4682" w:type="dxa"/>
                  <w:tcBorders>
                    <w:top w:val="nil"/>
                    <w:left w:val="nil"/>
                    <w:bottom w:val="nil"/>
                    <w:right w:val="nil"/>
                  </w:tcBorders>
                  <w:shd w:val="clear" w:color="auto" w:fill="auto"/>
                  <w:vAlign w:val="center"/>
                  <w:hideMark/>
                </w:tcPr>
                <w:p w14:paraId="77026207" w14:textId="77777777" w:rsidR="004E63D8" w:rsidRPr="009E01EF" w:rsidRDefault="004E63D8" w:rsidP="00085C1D">
                  <w:pPr>
                    <w:rPr>
                      <w:rFonts w:ascii="Times New Roman" w:eastAsia="Times New Roman" w:hAnsi="Times New Roman" w:cs="Times New Roman"/>
                      <w:sz w:val="24"/>
                      <w:szCs w:val="24"/>
                      <w:lang w:eastAsia="pt-BR"/>
                    </w:rPr>
                  </w:pPr>
                </w:p>
              </w:tc>
              <w:tc>
                <w:tcPr>
                  <w:tcW w:w="979" w:type="dxa"/>
                  <w:tcBorders>
                    <w:top w:val="nil"/>
                    <w:left w:val="nil"/>
                    <w:bottom w:val="nil"/>
                    <w:right w:val="nil"/>
                  </w:tcBorders>
                  <w:shd w:val="clear" w:color="auto" w:fill="auto"/>
                  <w:noWrap/>
                  <w:vAlign w:val="center"/>
                  <w:hideMark/>
                </w:tcPr>
                <w:p w14:paraId="3177A240" w14:textId="77777777" w:rsidR="004E63D8" w:rsidRPr="009E01EF" w:rsidRDefault="004E63D8" w:rsidP="00085C1D">
                  <w:pPr>
                    <w:jc w:val="both"/>
                    <w:rPr>
                      <w:rFonts w:ascii="Times New Roman" w:eastAsia="Times New Roman" w:hAnsi="Times New Roman" w:cs="Times New Roman"/>
                      <w:sz w:val="24"/>
                      <w:szCs w:val="24"/>
                      <w:lang w:eastAsia="pt-BR"/>
                    </w:rPr>
                  </w:pPr>
                </w:p>
              </w:tc>
              <w:tc>
                <w:tcPr>
                  <w:tcW w:w="516" w:type="dxa"/>
                  <w:tcBorders>
                    <w:top w:val="nil"/>
                    <w:left w:val="nil"/>
                    <w:bottom w:val="nil"/>
                    <w:right w:val="nil"/>
                  </w:tcBorders>
                  <w:shd w:val="clear" w:color="auto" w:fill="auto"/>
                  <w:noWrap/>
                  <w:vAlign w:val="center"/>
                  <w:hideMark/>
                </w:tcPr>
                <w:p w14:paraId="559846E4" w14:textId="77777777" w:rsidR="004E63D8" w:rsidRPr="009E01EF" w:rsidRDefault="004E63D8" w:rsidP="00085C1D">
                  <w:pPr>
                    <w:jc w:val="center"/>
                    <w:rPr>
                      <w:rFonts w:ascii="Times New Roman" w:eastAsia="Times New Roman" w:hAnsi="Times New Roman" w:cs="Times New Roman"/>
                      <w:sz w:val="24"/>
                      <w:szCs w:val="24"/>
                      <w:lang w:eastAsia="pt-BR"/>
                    </w:rPr>
                  </w:pPr>
                </w:p>
              </w:tc>
              <w:tc>
                <w:tcPr>
                  <w:tcW w:w="1534" w:type="dxa"/>
                  <w:tcBorders>
                    <w:top w:val="nil"/>
                    <w:left w:val="nil"/>
                    <w:bottom w:val="nil"/>
                    <w:right w:val="nil"/>
                  </w:tcBorders>
                  <w:shd w:val="clear" w:color="auto" w:fill="auto"/>
                  <w:noWrap/>
                  <w:vAlign w:val="center"/>
                  <w:hideMark/>
                </w:tcPr>
                <w:p w14:paraId="4DE48A45" w14:textId="77777777" w:rsidR="004E63D8" w:rsidRPr="009E01EF" w:rsidRDefault="004E63D8" w:rsidP="00085C1D">
                  <w:pPr>
                    <w:jc w:val="right"/>
                    <w:rPr>
                      <w:rFonts w:ascii="Times New Roman" w:eastAsia="Times New Roman" w:hAnsi="Times New Roman" w:cs="Times New Roman"/>
                      <w:sz w:val="24"/>
                      <w:szCs w:val="24"/>
                      <w:lang w:eastAsia="pt-BR"/>
                    </w:rPr>
                  </w:pPr>
                </w:p>
              </w:tc>
              <w:tc>
                <w:tcPr>
                  <w:tcW w:w="1577" w:type="dxa"/>
                  <w:tcBorders>
                    <w:top w:val="nil"/>
                    <w:left w:val="nil"/>
                    <w:bottom w:val="nil"/>
                    <w:right w:val="nil"/>
                  </w:tcBorders>
                  <w:shd w:val="clear" w:color="auto" w:fill="auto"/>
                  <w:noWrap/>
                  <w:vAlign w:val="center"/>
                  <w:hideMark/>
                </w:tcPr>
                <w:p w14:paraId="5399530E" w14:textId="77777777" w:rsidR="004E63D8" w:rsidRPr="009E01EF" w:rsidRDefault="004E63D8" w:rsidP="00085C1D">
                  <w:pPr>
                    <w:rPr>
                      <w:rFonts w:ascii="Times New Roman" w:eastAsia="Times New Roman" w:hAnsi="Times New Roman" w:cs="Times New Roman"/>
                      <w:sz w:val="24"/>
                      <w:szCs w:val="24"/>
                      <w:lang w:eastAsia="pt-BR"/>
                    </w:rPr>
                  </w:pPr>
                </w:p>
              </w:tc>
              <w:tc>
                <w:tcPr>
                  <w:tcW w:w="1203" w:type="dxa"/>
                  <w:tcBorders>
                    <w:top w:val="nil"/>
                    <w:left w:val="nil"/>
                    <w:bottom w:val="nil"/>
                    <w:right w:val="nil"/>
                  </w:tcBorders>
                  <w:shd w:val="clear" w:color="auto" w:fill="auto"/>
                  <w:noWrap/>
                  <w:vAlign w:val="center"/>
                  <w:hideMark/>
                </w:tcPr>
                <w:p w14:paraId="3C141FB2" w14:textId="77777777" w:rsidR="004E63D8" w:rsidRPr="009E01EF" w:rsidRDefault="004E63D8" w:rsidP="00085C1D">
                  <w:pPr>
                    <w:rPr>
                      <w:rFonts w:ascii="Times New Roman" w:eastAsia="Times New Roman" w:hAnsi="Times New Roman" w:cs="Times New Roman"/>
                      <w:sz w:val="24"/>
                      <w:szCs w:val="24"/>
                      <w:lang w:eastAsia="pt-BR"/>
                    </w:rPr>
                  </w:pPr>
                </w:p>
              </w:tc>
              <w:tc>
                <w:tcPr>
                  <w:tcW w:w="866" w:type="dxa"/>
                  <w:tcBorders>
                    <w:top w:val="nil"/>
                    <w:left w:val="nil"/>
                    <w:bottom w:val="nil"/>
                    <w:right w:val="single" w:sz="8" w:space="0" w:color="auto"/>
                  </w:tcBorders>
                  <w:shd w:val="clear" w:color="auto" w:fill="auto"/>
                  <w:noWrap/>
                  <w:vAlign w:val="center"/>
                  <w:hideMark/>
                </w:tcPr>
                <w:p w14:paraId="6B10C0CF" w14:textId="77777777" w:rsidR="004E63D8" w:rsidRPr="009E01EF" w:rsidRDefault="004E63D8" w:rsidP="00085C1D">
                  <w:pP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 </w:t>
                  </w:r>
                </w:p>
              </w:tc>
            </w:tr>
            <w:tr w:rsidR="004E63D8" w:rsidRPr="009E01EF" w14:paraId="712DBFB8" w14:textId="77777777" w:rsidTr="00085C1D">
              <w:trPr>
                <w:trHeight w:val="255"/>
              </w:trPr>
              <w:tc>
                <w:tcPr>
                  <w:tcW w:w="1202" w:type="dxa"/>
                  <w:tcBorders>
                    <w:top w:val="single" w:sz="4" w:space="0" w:color="auto"/>
                    <w:left w:val="single" w:sz="8" w:space="0" w:color="auto"/>
                    <w:bottom w:val="single" w:sz="4" w:space="0" w:color="auto"/>
                    <w:right w:val="single" w:sz="4" w:space="0" w:color="auto"/>
                  </w:tcBorders>
                  <w:shd w:val="clear" w:color="000000" w:fill="C0C0C0"/>
                  <w:noWrap/>
                  <w:vAlign w:val="center"/>
                  <w:hideMark/>
                </w:tcPr>
                <w:p w14:paraId="2F1E04FE" w14:textId="77777777" w:rsidR="004E63D8" w:rsidRPr="009E01EF" w:rsidRDefault="004E63D8" w:rsidP="00085C1D">
                  <w:pPr>
                    <w:jc w:val="center"/>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15.0</w:t>
                  </w:r>
                </w:p>
              </w:tc>
              <w:tc>
                <w:tcPr>
                  <w:tcW w:w="742" w:type="dxa"/>
                  <w:tcBorders>
                    <w:top w:val="single" w:sz="4" w:space="0" w:color="auto"/>
                    <w:left w:val="nil"/>
                    <w:bottom w:val="single" w:sz="4" w:space="0" w:color="auto"/>
                    <w:right w:val="single" w:sz="4" w:space="0" w:color="auto"/>
                  </w:tcBorders>
                  <w:shd w:val="clear" w:color="000000" w:fill="C0C0C0"/>
                  <w:noWrap/>
                  <w:vAlign w:val="center"/>
                  <w:hideMark/>
                </w:tcPr>
                <w:p w14:paraId="2DB25B6B" w14:textId="77777777" w:rsidR="004E63D8" w:rsidRPr="009E01EF" w:rsidRDefault="004E63D8" w:rsidP="00085C1D">
                  <w:pPr>
                    <w:jc w:val="center"/>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 </w:t>
                  </w:r>
                </w:p>
              </w:tc>
              <w:tc>
                <w:tcPr>
                  <w:tcW w:w="759" w:type="dxa"/>
                  <w:tcBorders>
                    <w:top w:val="single" w:sz="4" w:space="0" w:color="auto"/>
                    <w:left w:val="nil"/>
                    <w:bottom w:val="single" w:sz="4" w:space="0" w:color="auto"/>
                    <w:right w:val="single" w:sz="4" w:space="0" w:color="auto"/>
                  </w:tcBorders>
                  <w:shd w:val="clear" w:color="000000" w:fill="C0C0C0"/>
                  <w:noWrap/>
                  <w:vAlign w:val="center"/>
                  <w:hideMark/>
                </w:tcPr>
                <w:p w14:paraId="2E69D4DD" w14:textId="77777777" w:rsidR="004E63D8" w:rsidRPr="009E01EF" w:rsidRDefault="004E63D8" w:rsidP="00085C1D">
                  <w:pPr>
                    <w:jc w:val="center"/>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 </w:t>
                  </w:r>
                </w:p>
              </w:tc>
              <w:tc>
                <w:tcPr>
                  <w:tcW w:w="4682" w:type="dxa"/>
                  <w:tcBorders>
                    <w:top w:val="single" w:sz="4" w:space="0" w:color="auto"/>
                    <w:left w:val="nil"/>
                    <w:bottom w:val="single" w:sz="4" w:space="0" w:color="auto"/>
                    <w:right w:val="single" w:sz="4" w:space="0" w:color="auto"/>
                  </w:tcBorders>
                  <w:shd w:val="clear" w:color="000000" w:fill="C0C0C0"/>
                  <w:vAlign w:val="center"/>
                  <w:hideMark/>
                </w:tcPr>
                <w:p w14:paraId="2D17F695" w14:textId="77777777" w:rsidR="004E63D8" w:rsidRPr="009E01EF" w:rsidRDefault="004E63D8" w:rsidP="00085C1D">
                  <w:pPr>
                    <w:jc w:val="both"/>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SERVIÇOS COMPLEMENTARES</w:t>
                  </w:r>
                </w:p>
              </w:tc>
              <w:tc>
                <w:tcPr>
                  <w:tcW w:w="979" w:type="dxa"/>
                  <w:tcBorders>
                    <w:top w:val="single" w:sz="4" w:space="0" w:color="auto"/>
                    <w:left w:val="nil"/>
                    <w:bottom w:val="single" w:sz="4" w:space="0" w:color="auto"/>
                    <w:right w:val="single" w:sz="4" w:space="0" w:color="auto"/>
                  </w:tcBorders>
                  <w:shd w:val="clear" w:color="000000" w:fill="C0C0C0"/>
                  <w:noWrap/>
                  <w:vAlign w:val="center"/>
                  <w:hideMark/>
                </w:tcPr>
                <w:p w14:paraId="0B5B72DF" w14:textId="77777777" w:rsidR="004E63D8" w:rsidRPr="009E01EF" w:rsidRDefault="004E63D8" w:rsidP="00085C1D">
                  <w:pPr>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 </w:t>
                  </w:r>
                </w:p>
              </w:tc>
              <w:tc>
                <w:tcPr>
                  <w:tcW w:w="516" w:type="dxa"/>
                  <w:tcBorders>
                    <w:top w:val="single" w:sz="4" w:space="0" w:color="auto"/>
                    <w:left w:val="nil"/>
                    <w:bottom w:val="single" w:sz="4" w:space="0" w:color="auto"/>
                    <w:right w:val="single" w:sz="4" w:space="0" w:color="auto"/>
                  </w:tcBorders>
                  <w:shd w:val="clear" w:color="000000" w:fill="C0C0C0"/>
                  <w:noWrap/>
                  <w:vAlign w:val="center"/>
                  <w:hideMark/>
                </w:tcPr>
                <w:p w14:paraId="4E528617" w14:textId="77777777" w:rsidR="004E63D8" w:rsidRPr="009E01EF" w:rsidRDefault="004E63D8" w:rsidP="00085C1D">
                  <w:pPr>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 </w:t>
                  </w:r>
                </w:p>
              </w:tc>
              <w:tc>
                <w:tcPr>
                  <w:tcW w:w="1534" w:type="dxa"/>
                  <w:tcBorders>
                    <w:top w:val="single" w:sz="4" w:space="0" w:color="auto"/>
                    <w:left w:val="nil"/>
                    <w:bottom w:val="single" w:sz="4" w:space="0" w:color="auto"/>
                    <w:right w:val="single" w:sz="4" w:space="0" w:color="auto"/>
                  </w:tcBorders>
                  <w:shd w:val="clear" w:color="000000" w:fill="C0C0C0"/>
                  <w:noWrap/>
                  <w:vAlign w:val="center"/>
                  <w:hideMark/>
                </w:tcPr>
                <w:p w14:paraId="4EEEF938" w14:textId="77777777" w:rsidR="004E63D8" w:rsidRPr="009E01EF" w:rsidRDefault="004E63D8" w:rsidP="00085C1D">
                  <w:pPr>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 </w:t>
                  </w:r>
                </w:p>
              </w:tc>
              <w:tc>
                <w:tcPr>
                  <w:tcW w:w="1577" w:type="dxa"/>
                  <w:tcBorders>
                    <w:top w:val="single" w:sz="4" w:space="0" w:color="auto"/>
                    <w:left w:val="nil"/>
                    <w:bottom w:val="single" w:sz="4" w:space="0" w:color="auto"/>
                    <w:right w:val="single" w:sz="4" w:space="0" w:color="auto"/>
                  </w:tcBorders>
                  <w:shd w:val="clear" w:color="000000" w:fill="C0C0C0"/>
                  <w:noWrap/>
                  <w:vAlign w:val="center"/>
                  <w:hideMark/>
                </w:tcPr>
                <w:p w14:paraId="40DBC384" w14:textId="77777777" w:rsidR="004E63D8" w:rsidRPr="009E01EF" w:rsidRDefault="004E63D8" w:rsidP="00085C1D">
                  <w:pPr>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 </w:t>
                  </w:r>
                </w:p>
              </w:tc>
              <w:tc>
                <w:tcPr>
                  <w:tcW w:w="1203" w:type="dxa"/>
                  <w:tcBorders>
                    <w:top w:val="single" w:sz="4" w:space="0" w:color="auto"/>
                    <w:left w:val="nil"/>
                    <w:bottom w:val="single" w:sz="4" w:space="0" w:color="auto"/>
                    <w:right w:val="single" w:sz="4" w:space="0" w:color="auto"/>
                  </w:tcBorders>
                  <w:shd w:val="clear" w:color="000000" w:fill="C0C0C0"/>
                  <w:noWrap/>
                  <w:vAlign w:val="center"/>
                  <w:hideMark/>
                </w:tcPr>
                <w:p w14:paraId="49E8878E" w14:textId="77777777" w:rsidR="004E63D8" w:rsidRPr="009E01EF" w:rsidRDefault="004E63D8" w:rsidP="00085C1D">
                  <w:pPr>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 xml:space="preserve">             65.950,87 </w:t>
                  </w:r>
                </w:p>
              </w:tc>
              <w:tc>
                <w:tcPr>
                  <w:tcW w:w="866" w:type="dxa"/>
                  <w:tcBorders>
                    <w:top w:val="single" w:sz="4" w:space="0" w:color="auto"/>
                    <w:left w:val="nil"/>
                    <w:bottom w:val="single" w:sz="4" w:space="0" w:color="auto"/>
                    <w:right w:val="single" w:sz="8" w:space="0" w:color="auto"/>
                  </w:tcBorders>
                  <w:shd w:val="clear" w:color="000000" w:fill="C0C0C0"/>
                  <w:noWrap/>
                  <w:vAlign w:val="center"/>
                  <w:hideMark/>
                </w:tcPr>
                <w:p w14:paraId="78A51BF0" w14:textId="77777777" w:rsidR="004E63D8" w:rsidRPr="009E01EF" w:rsidRDefault="004E63D8" w:rsidP="00085C1D">
                  <w:pPr>
                    <w:jc w:val="right"/>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4,82%</w:t>
                  </w:r>
                </w:p>
              </w:tc>
            </w:tr>
            <w:tr w:rsidR="004E63D8" w:rsidRPr="009E01EF" w14:paraId="2361475B" w14:textId="77777777" w:rsidTr="00085C1D">
              <w:trPr>
                <w:trHeight w:val="1020"/>
              </w:trPr>
              <w:tc>
                <w:tcPr>
                  <w:tcW w:w="1202" w:type="dxa"/>
                  <w:tcBorders>
                    <w:top w:val="nil"/>
                    <w:left w:val="single" w:sz="8" w:space="0" w:color="auto"/>
                    <w:bottom w:val="single" w:sz="4" w:space="0" w:color="auto"/>
                    <w:right w:val="single" w:sz="4" w:space="0" w:color="auto"/>
                  </w:tcBorders>
                  <w:shd w:val="clear" w:color="auto" w:fill="auto"/>
                  <w:vAlign w:val="center"/>
                  <w:hideMark/>
                </w:tcPr>
                <w:p w14:paraId="0320E7AA"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lastRenderedPageBreak/>
                    <w:t>15.1</w:t>
                  </w:r>
                </w:p>
              </w:tc>
              <w:tc>
                <w:tcPr>
                  <w:tcW w:w="742" w:type="dxa"/>
                  <w:tcBorders>
                    <w:top w:val="nil"/>
                    <w:left w:val="nil"/>
                    <w:bottom w:val="single" w:sz="4" w:space="0" w:color="auto"/>
                    <w:right w:val="single" w:sz="4" w:space="0" w:color="auto"/>
                  </w:tcBorders>
                  <w:shd w:val="clear" w:color="auto" w:fill="auto"/>
                  <w:vAlign w:val="center"/>
                  <w:hideMark/>
                </w:tcPr>
                <w:p w14:paraId="206414F0"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102363</w:t>
                  </w:r>
                </w:p>
              </w:tc>
              <w:tc>
                <w:tcPr>
                  <w:tcW w:w="759" w:type="dxa"/>
                  <w:tcBorders>
                    <w:top w:val="nil"/>
                    <w:left w:val="nil"/>
                    <w:bottom w:val="single" w:sz="4" w:space="0" w:color="auto"/>
                    <w:right w:val="single" w:sz="4" w:space="0" w:color="auto"/>
                  </w:tcBorders>
                  <w:shd w:val="clear" w:color="auto" w:fill="auto"/>
                  <w:vAlign w:val="center"/>
                  <w:hideMark/>
                </w:tcPr>
                <w:p w14:paraId="3A840D29"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SINAPI</w:t>
                  </w:r>
                </w:p>
              </w:tc>
              <w:tc>
                <w:tcPr>
                  <w:tcW w:w="4682" w:type="dxa"/>
                  <w:tcBorders>
                    <w:top w:val="nil"/>
                    <w:left w:val="nil"/>
                    <w:bottom w:val="single" w:sz="4" w:space="0" w:color="auto"/>
                    <w:right w:val="single" w:sz="4" w:space="0" w:color="auto"/>
                  </w:tcBorders>
                  <w:shd w:val="clear" w:color="auto" w:fill="auto"/>
                  <w:vAlign w:val="center"/>
                  <w:hideMark/>
                </w:tcPr>
                <w:p w14:paraId="76F9C3CB" w14:textId="77777777" w:rsidR="004E63D8" w:rsidRPr="009E01EF" w:rsidRDefault="004E63D8" w:rsidP="00085C1D">
                  <w:pPr>
                    <w:jc w:val="both"/>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ALAMBRADO PARA QUADRA POLIESPORTIVA, ESTRUTURADO POR TUBOS DE ACO GALVANIZADO, (MONTANTES COM DIAMETRO 2", TRAVESSAS E ESCORAS COM DIÂMETRO 1 ¼), COM TELA DE ARAME GALVANIZADO, FIO 12 BWG E MALHA QUADRADA 5X5CM (EXCETO MURETA). AF_03/2021</w:t>
                  </w:r>
                </w:p>
              </w:tc>
              <w:tc>
                <w:tcPr>
                  <w:tcW w:w="979" w:type="dxa"/>
                  <w:tcBorders>
                    <w:top w:val="nil"/>
                    <w:left w:val="nil"/>
                    <w:bottom w:val="single" w:sz="4" w:space="0" w:color="auto"/>
                    <w:right w:val="single" w:sz="4" w:space="0" w:color="auto"/>
                  </w:tcBorders>
                  <w:shd w:val="clear" w:color="auto" w:fill="auto"/>
                  <w:noWrap/>
                  <w:vAlign w:val="center"/>
                  <w:hideMark/>
                </w:tcPr>
                <w:p w14:paraId="66D94425"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m²</w:t>
                  </w:r>
                </w:p>
              </w:tc>
              <w:tc>
                <w:tcPr>
                  <w:tcW w:w="516" w:type="dxa"/>
                  <w:tcBorders>
                    <w:top w:val="nil"/>
                    <w:left w:val="nil"/>
                    <w:bottom w:val="single" w:sz="4" w:space="0" w:color="auto"/>
                    <w:right w:val="single" w:sz="4" w:space="0" w:color="auto"/>
                  </w:tcBorders>
                  <w:shd w:val="clear" w:color="000000" w:fill="FFFFFF"/>
                  <w:noWrap/>
                  <w:vAlign w:val="center"/>
                  <w:hideMark/>
                </w:tcPr>
                <w:p w14:paraId="381833F5" w14:textId="77777777" w:rsidR="004E63D8" w:rsidRPr="009E01EF" w:rsidRDefault="004E63D8" w:rsidP="00085C1D">
                  <w:pPr>
                    <w:jc w:val="right"/>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147,00 </w:t>
                  </w:r>
                </w:p>
              </w:tc>
              <w:tc>
                <w:tcPr>
                  <w:tcW w:w="1534" w:type="dxa"/>
                  <w:tcBorders>
                    <w:top w:val="nil"/>
                    <w:left w:val="nil"/>
                    <w:bottom w:val="single" w:sz="4" w:space="0" w:color="auto"/>
                    <w:right w:val="single" w:sz="4" w:space="0" w:color="auto"/>
                  </w:tcBorders>
                  <w:shd w:val="clear" w:color="000000" w:fill="FFFFFF"/>
                  <w:noWrap/>
                  <w:vAlign w:val="center"/>
                  <w:hideMark/>
                </w:tcPr>
                <w:p w14:paraId="138E02CB"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186,28 </w:t>
                  </w:r>
                </w:p>
              </w:tc>
              <w:tc>
                <w:tcPr>
                  <w:tcW w:w="1577" w:type="dxa"/>
                  <w:tcBorders>
                    <w:top w:val="nil"/>
                    <w:left w:val="nil"/>
                    <w:bottom w:val="single" w:sz="4" w:space="0" w:color="auto"/>
                    <w:right w:val="single" w:sz="4" w:space="0" w:color="auto"/>
                  </w:tcBorders>
                  <w:shd w:val="clear" w:color="000000" w:fill="FFFFFF"/>
                  <w:noWrap/>
                  <w:vAlign w:val="center"/>
                  <w:hideMark/>
                </w:tcPr>
                <w:p w14:paraId="4A0DCF7B"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236,11 </w:t>
                  </w:r>
                </w:p>
              </w:tc>
              <w:tc>
                <w:tcPr>
                  <w:tcW w:w="1203" w:type="dxa"/>
                  <w:tcBorders>
                    <w:top w:val="nil"/>
                    <w:left w:val="nil"/>
                    <w:bottom w:val="single" w:sz="4" w:space="0" w:color="auto"/>
                    <w:right w:val="single" w:sz="4" w:space="0" w:color="auto"/>
                  </w:tcBorders>
                  <w:shd w:val="clear" w:color="000000" w:fill="FFFFFF"/>
                  <w:noWrap/>
                  <w:vAlign w:val="center"/>
                  <w:hideMark/>
                </w:tcPr>
                <w:p w14:paraId="0EDD8232"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34.708,16 </w:t>
                  </w:r>
                </w:p>
              </w:tc>
              <w:tc>
                <w:tcPr>
                  <w:tcW w:w="866" w:type="dxa"/>
                  <w:tcBorders>
                    <w:top w:val="nil"/>
                    <w:left w:val="nil"/>
                    <w:bottom w:val="single" w:sz="4" w:space="0" w:color="auto"/>
                    <w:right w:val="single" w:sz="8" w:space="0" w:color="auto"/>
                  </w:tcBorders>
                  <w:shd w:val="clear" w:color="auto" w:fill="auto"/>
                  <w:noWrap/>
                  <w:vAlign w:val="center"/>
                  <w:hideMark/>
                </w:tcPr>
                <w:p w14:paraId="62D869D7" w14:textId="77777777" w:rsidR="004E63D8" w:rsidRPr="009E01EF" w:rsidRDefault="004E63D8" w:rsidP="00085C1D">
                  <w:pPr>
                    <w:jc w:val="right"/>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2,54%</w:t>
                  </w:r>
                </w:p>
              </w:tc>
            </w:tr>
            <w:tr w:rsidR="004E63D8" w:rsidRPr="009E01EF" w14:paraId="182337C3" w14:textId="77777777" w:rsidTr="00085C1D">
              <w:trPr>
                <w:trHeight w:val="510"/>
              </w:trPr>
              <w:tc>
                <w:tcPr>
                  <w:tcW w:w="1202" w:type="dxa"/>
                  <w:tcBorders>
                    <w:top w:val="nil"/>
                    <w:left w:val="single" w:sz="8" w:space="0" w:color="auto"/>
                    <w:bottom w:val="single" w:sz="4" w:space="0" w:color="auto"/>
                    <w:right w:val="single" w:sz="4" w:space="0" w:color="auto"/>
                  </w:tcBorders>
                  <w:shd w:val="clear" w:color="auto" w:fill="auto"/>
                  <w:vAlign w:val="center"/>
                  <w:hideMark/>
                </w:tcPr>
                <w:p w14:paraId="65FB3743"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15.2</w:t>
                  </w:r>
                </w:p>
              </w:tc>
              <w:tc>
                <w:tcPr>
                  <w:tcW w:w="742" w:type="dxa"/>
                  <w:tcBorders>
                    <w:top w:val="nil"/>
                    <w:left w:val="nil"/>
                    <w:bottom w:val="single" w:sz="4" w:space="0" w:color="auto"/>
                    <w:right w:val="single" w:sz="4" w:space="0" w:color="auto"/>
                  </w:tcBorders>
                  <w:shd w:val="clear" w:color="auto" w:fill="auto"/>
                  <w:noWrap/>
                  <w:vAlign w:val="center"/>
                  <w:hideMark/>
                </w:tcPr>
                <w:p w14:paraId="7183F0EF"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8702</w:t>
                  </w:r>
                </w:p>
              </w:tc>
              <w:tc>
                <w:tcPr>
                  <w:tcW w:w="759" w:type="dxa"/>
                  <w:tcBorders>
                    <w:top w:val="nil"/>
                    <w:left w:val="nil"/>
                    <w:bottom w:val="single" w:sz="4" w:space="0" w:color="auto"/>
                    <w:right w:val="single" w:sz="4" w:space="0" w:color="auto"/>
                  </w:tcBorders>
                  <w:shd w:val="clear" w:color="auto" w:fill="auto"/>
                  <w:vAlign w:val="center"/>
                  <w:hideMark/>
                </w:tcPr>
                <w:p w14:paraId="6DBEFABB"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ORSE</w:t>
                  </w:r>
                </w:p>
              </w:tc>
              <w:tc>
                <w:tcPr>
                  <w:tcW w:w="4682" w:type="dxa"/>
                  <w:tcBorders>
                    <w:top w:val="nil"/>
                    <w:left w:val="nil"/>
                    <w:bottom w:val="single" w:sz="4" w:space="0" w:color="auto"/>
                    <w:right w:val="single" w:sz="4" w:space="0" w:color="auto"/>
                  </w:tcBorders>
                  <w:shd w:val="clear" w:color="auto" w:fill="auto"/>
                  <w:vAlign w:val="center"/>
                  <w:hideMark/>
                </w:tcPr>
                <w:p w14:paraId="52A5C627" w14:textId="77777777" w:rsidR="004E63D8" w:rsidRPr="009E01EF" w:rsidRDefault="004E63D8" w:rsidP="00085C1D">
                  <w:pPr>
                    <w:jc w:val="both"/>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Portão em tubo de aço galvanizado com quadro de DN 1 1/4", e barras verticais de DN 1" a cada 10cm</w:t>
                  </w:r>
                </w:p>
              </w:tc>
              <w:tc>
                <w:tcPr>
                  <w:tcW w:w="979" w:type="dxa"/>
                  <w:tcBorders>
                    <w:top w:val="nil"/>
                    <w:left w:val="nil"/>
                    <w:bottom w:val="single" w:sz="4" w:space="0" w:color="auto"/>
                    <w:right w:val="single" w:sz="4" w:space="0" w:color="auto"/>
                  </w:tcBorders>
                  <w:shd w:val="clear" w:color="auto" w:fill="auto"/>
                  <w:noWrap/>
                  <w:vAlign w:val="center"/>
                  <w:hideMark/>
                </w:tcPr>
                <w:p w14:paraId="3CAFA780"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m²</w:t>
                  </w:r>
                </w:p>
              </w:tc>
              <w:tc>
                <w:tcPr>
                  <w:tcW w:w="516" w:type="dxa"/>
                  <w:tcBorders>
                    <w:top w:val="nil"/>
                    <w:left w:val="nil"/>
                    <w:bottom w:val="single" w:sz="4" w:space="0" w:color="auto"/>
                    <w:right w:val="single" w:sz="4" w:space="0" w:color="auto"/>
                  </w:tcBorders>
                  <w:shd w:val="clear" w:color="000000" w:fill="FFFFFF"/>
                  <w:noWrap/>
                  <w:vAlign w:val="center"/>
                  <w:hideMark/>
                </w:tcPr>
                <w:p w14:paraId="39B9B177" w14:textId="77777777" w:rsidR="004E63D8" w:rsidRPr="009E01EF" w:rsidRDefault="004E63D8" w:rsidP="00085C1D">
                  <w:pPr>
                    <w:jc w:val="right"/>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8,00 </w:t>
                  </w:r>
                </w:p>
              </w:tc>
              <w:tc>
                <w:tcPr>
                  <w:tcW w:w="1534" w:type="dxa"/>
                  <w:tcBorders>
                    <w:top w:val="nil"/>
                    <w:left w:val="nil"/>
                    <w:bottom w:val="single" w:sz="4" w:space="0" w:color="auto"/>
                    <w:right w:val="single" w:sz="4" w:space="0" w:color="auto"/>
                  </w:tcBorders>
                  <w:shd w:val="clear" w:color="000000" w:fill="FFFFFF"/>
                  <w:noWrap/>
                  <w:vAlign w:val="center"/>
                  <w:hideMark/>
                </w:tcPr>
                <w:p w14:paraId="23DA0583"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531,15 </w:t>
                  </w:r>
                </w:p>
              </w:tc>
              <w:tc>
                <w:tcPr>
                  <w:tcW w:w="1577" w:type="dxa"/>
                  <w:tcBorders>
                    <w:top w:val="nil"/>
                    <w:left w:val="nil"/>
                    <w:bottom w:val="single" w:sz="4" w:space="0" w:color="auto"/>
                    <w:right w:val="single" w:sz="4" w:space="0" w:color="auto"/>
                  </w:tcBorders>
                  <w:shd w:val="clear" w:color="000000" w:fill="FFFFFF"/>
                  <w:noWrap/>
                  <w:vAlign w:val="center"/>
                  <w:hideMark/>
                </w:tcPr>
                <w:p w14:paraId="7E123FEA"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673,23 </w:t>
                  </w:r>
                </w:p>
              </w:tc>
              <w:tc>
                <w:tcPr>
                  <w:tcW w:w="1203" w:type="dxa"/>
                  <w:tcBorders>
                    <w:top w:val="nil"/>
                    <w:left w:val="nil"/>
                    <w:bottom w:val="single" w:sz="4" w:space="0" w:color="auto"/>
                    <w:right w:val="single" w:sz="4" w:space="0" w:color="auto"/>
                  </w:tcBorders>
                  <w:shd w:val="clear" w:color="000000" w:fill="FFFFFF"/>
                  <w:noWrap/>
                  <w:vAlign w:val="center"/>
                  <w:hideMark/>
                </w:tcPr>
                <w:p w14:paraId="1D2ADF3C"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5.385,86 </w:t>
                  </w:r>
                </w:p>
              </w:tc>
              <w:tc>
                <w:tcPr>
                  <w:tcW w:w="866" w:type="dxa"/>
                  <w:tcBorders>
                    <w:top w:val="nil"/>
                    <w:left w:val="nil"/>
                    <w:bottom w:val="single" w:sz="4" w:space="0" w:color="auto"/>
                    <w:right w:val="single" w:sz="8" w:space="0" w:color="auto"/>
                  </w:tcBorders>
                  <w:shd w:val="clear" w:color="auto" w:fill="auto"/>
                  <w:noWrap/>
                  <w:vAlign w:val="center"/>
                  <w:hideMark/>
                </w:tcPr>
                <w:p w14:paraId="10C2B194" w14:textId="77777777" w:rsidR="004E63D8" w:rsidRPr="009E01EF" w:rsidRDefault="004E63D8" w:rsidP="00085C1D">
                  <w:pPr>
                    <w:jc w:val="right"/>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0,39%</w:t>
                  </w:r>
                </w:p>
              </w:tc>
            </w:tr>
            <w:tr w:rsidR="004E63D8" w:rsidRPr="009E01EF" w14:paraId="11B216D3" w14:textId="77777777" w:rsidTr="00085C1D">
              <w:trPr>
                <w:trHeight w:val="1020"/>
              </w:trPr>
              <w:tc>
                <w:tcPr>
                  <w:tcW w:w="1202" w:type="dxa"/>
                  <w:tcBorders>
                    <w:top w:val="nil"/>
                    <w:left w:val="single" w:sz="8" w:space="0" w:color="auto"/>
                    <w:bottom w:val="single" w:sz="4" w:space="0" w:color="auto"/>
                    <w:right w:val="single" w:sz="4" w:space="0" w:color="auto"/>
                  </w:tcBorders>
                  <w:shd w:val="clear" w:color="auto" w:fill="auto"/>
                  <w:vAlign w:val="center"/>
                  <w:hideMark/>
                </w:tcPr>
                <w:p w14:paraId="1A1EE1C6"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15.3</w:t>
                  </w:r>
                </w:p>
              </w:tc>
              <w:tc>
                <w:tcPr>
                  <w:tcW w:w="742" w:type="dxa"/>
                  <w:tcBorders>
                    <w:top w:val="nil"/>
                    <w:left w:val="nil"/>
                    <w:bottom w:val="single" w:sz="4" w:space="0" w:color="auto"/>
                    <w:right w:val="single" w:sz="4" w:space="0" w:color="auto"/>
                  </w:tcBorders>
                  <w:shd w:val="clear" w:color="auto" w:fill="auto"/>
                  <w:noWrap/>
                  <w:vAlign w:val="center"/>
                  <w:hideMark/>
                </w:tcPr>
                <w:p w14:paraId="2DC829AB"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93442</w:t>
                  </w:r>
                </w:p>
              </w:tc>
              <w:tc>
                <w:tcPr>
                  <w:tcW w:w="759" w:type="dxa"/>
                  <w:tcBorders>
                    <w:top w:val="nil"/>
                    <w:left w:val="nil"/>
                    <w:bottom w:val="single" w:sz="4" w:space="0" w:color="auto"/>
                    <w:right w:val="single" w:sz="4" w:space="0" w:color="auto"/>
                  </w:tcBorders>
                  <w:shd w:val="clear" w:color="auto" w:fill="auto"/>
                  <w:noWrap/>
                  <w:vAlign w:val="center"/>
                  <w:hideMark/>
                </w:tcPr>
                <w:p w14:paraId="72F35C8F"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SINAPI</w:t>
                  </w:r>
                </w:p>
              </w:tc>
              <w:tc>
                <w:tcPr>
                  <w:tcW w:w="4682" w:type="dxa"/>
                  <w:tcBorders>
                    <w:top w:val="nil"/>
                    <w:left w:val="nil"/>
                    <w:bottom w:val="single" w:sz="4" w:space="0" w:color="auto"/>
                    <w:right w:val="single" w:sz="4" w:space="0" w:color="auto"/>
                  </w:tcBorders>
                  <w:shd w:val="clear" w:color="auto" w:fill="auto"/>
                  <w:vAlign w:val="center"/>
                  <w:hideMark/>
                </w:tcPr>
                <w:p w14:paraId="7D32D92D" w14:textId="77777777" w:rsidR="004E63D8" w:rsidRPr="009E01EF" w:rsidRDefault="004E63D8" w:rsidP="00085C1D">
                  <w:pPr>
                    <w:jc w:val="both"/>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 xml:space="preserve">BANCADA MÁRMORE BRANCO 150 X 60 CM, COM CUBA DE EMBUTIR DE AÇO, VÁLVULA AMERICANA E SIFÃO TIPO GARRAFA EM </w:t>
                  </w:r>
                  <w:proofErr w:type="gramStart"/>
                  <w:r w:rsidRPr="009E01EF">
                    <w:rPr>
                      <w:rFonts w:ascii="Times New Roman" w:eastAsia="Times New Roman" w:hAnsi="Times New Roman" w:cs="Times New Roman"/>
                      <w:sz w:val="24"/>
                      <w:szCs w:val="24"/>
                      <w:lang w:eastAsia="pt-BR"/>
                    </w:rPr>
                    <w:t>METAL ,</w:t>
                  </w:r>
                  <w:proofErr w:type="gramEnd"/>
                  <w:r w:rsidRPr="009E01EF">
                    <w:rPr>
                      <w:rFonts w:ascii="Times New Roman" w:eastAsia="Times New Roman" w:hAnsi="Times New Roman" w:cs="Times New Roman"/>
                      <w:sz w:val="24"/>
                      <w:szCs w:val="24"/>
                      <w:lang w:eastAsia="pt-BR"/>
                    </w:rPr>
                    <w:t xml:space="preserve"> ENGATE FLEXÍVEL 30 CM, TORNEIRA CROMADA, DE MESA, 1/2" OU 3/4", PARA PIA COZINHA, PADRÃO ALTO - FORNEC. E INSTALAÇÃO. AF_01/2020</w:t>
                  </w:r>
                </w:p>
              </w:tc>
              <w:tc>
                <w:tcPr>
                  <w:tcW w:w="979" w:type="dxa"/>
                  <w:tcBorders>
                    <w:top w:val="nil"/>
                    <w:left w:val="nil"/>
                    <w:bottom w:val="single" w:sz="4" w:space="0" w:color="auto"/>
                    <w:right w:val="single" w:sz="4" w:space="0" w:color="auto"/>
                  </w:tcBorders>
                  <w:shd w:val="clear" w:color="auto" w:fill="auto"/>
                  <w:noWrap/>
                  <w:vAlign w:val="center"/>
                  <w:hideMark/>
                </w:tcPr>
                <w:p w14:paraId="22C27DAC" w14:textId="77777777" w:rsidR="004E63D8" w:rsidRPr="009E01EF" w:rsidRDefault="004E63D8" w:rsidP="00085C1D">
                  <w:pPr>
                    <w:jc w:val="center"/>
                    <w:rPr>
                      <w:rFonts w:ascii="Times New Roman" w:eastAsia="Times New Roman" w:hAnsi="Times New Roman" w:cs="Times New Roman"/>
                      <w:sz w:val="24"/>
                      <w:szCs w:val="24"/>
                      <w:lang w:eastAsia="pt-BR"/>
                    </w:rPr>
                  </w:pPr>
                  <w:proofErr w:type="spellStart"/>
                  <w:r w:rsidRPr="009E01EF">
                    <w:rPr>
                      <w:rFonts w:ascii="Times New Roman" w:eastAsia="Times New Roman" w:hAnsi="Times New Roman" w:cs="Times New Roman"/>
                      <w:sz w:val="24"/>
                      <w:szCs w:val="24"/>
                      <w:lang w:eastAsia="pt-BR"/>
                    </w:rPr>
                    <w:t>un</w:t>
                  </w:r>
                  <w:proofErr w:type="spellEnd"/>
                  <w:r w:rsidRPr="009E01EF">
                    <w:rPr>
                      <w:rFonts w:ascii="Times New Roman" w:eastAsia="Times New Roman" w:hAnsi="Times New Roman" w:cs="Times New Roman"/>
                      <w:sz w:val="24"/>
                      <w:szCs w:val="24"/>
                      <w:lang w:eastAsia="pt-BR"/>
                    </w:rPr>
                    <w:t xml:space="preserve"> </w:t>
                  </w:r>
                </w:p>
              </w:tc>
              <w:tc>
                <w:tcPr>
                  <w:tcW w:w="516" w:type="dxa"/>
                  <w:tcBorders>
                    <w:top w:val="nil"/>
                    <w:left w:val="nil"/>
                    <w:bottom w:val="single" w:sz="4" w:space="0" w:color="auto"/>
                    <w:right w:val="single" w:sz="4" w:space="0" w:color="auto"/>
                  </w:tcBorders>
                  <w:shd w:val="clear" w:color="000000" w:fill="FFFFFF"/>
                  <w:noWrap/>
                  <w:vAlign w:val="center"/>
                  <w:hideMark/>
                </w:tcPr>
                <w:p w14:paraId="1A5BFFBC" w14:textId="77777777" w:rsidR="004E63D8" w:rsidRPr="009E01EF" w:rsidRDefault="004E63D8" w:rsidP="00085C1D">
                  <w:pPr>
                    <w:jc w:val="cente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4,00 </w:t>
                  </w:r>
                </w:p>
              </w:tc>
              <w:tc>
                <w:tcPr>
                  <w:tcW w:w="1534" w:type="dxa"/>
                  <w:tcBorders>
                    <w:top w:val="nil"/>
                    <w:left w:val="nil"/>
                    <w:bottom w:val="single" w:sz="4" w:space="0" w:color="auto"/>
                    <w:right w:val="single" w:sz="4" w:space="0" w:color="auto"/>
                  </w:tcBorders>
                  <w:shd w:val="clear" w:color="000000" w:fill="FFFFFF"/>
                  <w:noWrap/>
                  <w:vAlign w:val="center"/>
                  <w:hideMark/>
                </w:tcPr>
                <w:p w14:paraId="566E9760"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995,82 </w:t>
                  </w:r>
                </w:p>
              </w:tc>
              <w:tc>
                <w:tcPr>
                  <w:tcW w:w="1577" w:type="dxa"/>
                  <w:tcBorders>
                    <w:top w:val="nil"/>
                    <w:left w:val="nil"/>
                    <w:bottom w:val="single" w:sz="4" w:space="0" w:color="auto"/>
                    <w:right w:val="single" w:sz="4" w:space="0" w:color="auto"/>
                  </w:tcBorders>
                  <w:shd w:val="clear" w:color="000000" w:fill="FFFFFF"/>
                  <w:noWrap/>
                  <w:vAlign w:val="center"/>
                  <w:hideMark/>
                </w:tcPr>
                <w:p w14:paraId="6BB23409"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1.262,20 </w:t>
                  </w:r>
                </w:p>
              </w:tc>
              <w:tc>
                <w:tcPr>
                  <w:tcW w:w="1203" w:type="dxa"/>
                  <w:tcBorders>
                    <w:top w:val="nil"/>
                    <w:left w:val="nil"/>
                    <w:bottom w:val="single" w:sz="4" w:space="0" w:color="auto"/>
                    <w:right w:val="single" w:sz="4" w:space="0" w:color="auto"/>
                  </w:tcBorders>
                  <w:shd w:val="clear" w:color="000000" w:fill="FFFFFF"/>
                  <w:noWrap/>
                  <w:vAlign w:val="center"/>
                  <w:hideMark/>
                </w:tcPr>
                <w:p w14:paraId="2E832845"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5.048,81 </w:t>
                  </w:r>
                </w:p>
              </w:tc>
              <w:tc>
                <w:tcPr>
                  <w:tcW w:w="866" w:type="dxa"/>
                  <w:tcBorders>
                    <w:top w:val="nil"/>
                    <w:left w:val="nil"/>
                    <w:bottom w:val="single" w:sz="4" w:space="0" w:color="auto"/>
                    <w:right w:val="single" w:sz="8" w:space="0" w:color="auto"/>
                  </w:tcBorders>
                  <w:shd w:val="clear" w:color="auto" w:fill="auto"/>
                  <w:noWrap/>
                  <w:vAlign w:val="center"/>
                  <w:hideMark/>
                </w:tcPr>
                <w:p w14:paraId="78ACA13A" w14:textId="77777777" w:rsidR="004E63D8" w:rsidRPr="009E01EF" w:rsidRDefault="004E63D8" w:rsidP="00085C1D">
                  <w:pPr>
                    <w:jc w:val="right"/>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0,37%</w:t>
                  </w:r>
                </w:p>
              </w:tc>
            </w:tr>
            <w:tr w:rsidR="004E63D8" w:rsidRPr="009E01EF" w14:paraId="29AC26C6" w14:textId="77777777" w:rsidTr="00085C1D">
              <w:trPr>
                <w:trHeight w:val="510"/>
              </w:trPr>
              <w:tc>
                <w:tcPr>
                  <w:tcW w:w="1202" w:type="dxa"/>
                  <w:tcBorders>
                    <w:top w:val="nil"/>
                    <w:left w:val="single" w:sz="8" w:space="0" w:color="auto"/>
                    <w:bottom w:val="single" w:sz="4" w:space="0" w:color="auto"/>
                    <w:right w:val="single" w:sz="4" w:space="0" w:color="auto"/>
                  </w:tcBorders>
                  <w:shd w:val="clear" w:color="auto" w:fill="auto"/>
                  <w:vAlign w:val="center"/>
                  <w:hideMark/>
                </w:tcPr>
                <w:p w14:paraId="78224DBA"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15.4</w:t>
                  </w:r>
                </w:p>
              </w:tc>
              <w:tc>
                <w:tcPr>
                  <w:tcW w:w="742" w:type="dxa"/>
                  <w:tcBorders>
                    <w:top w:val="nil"/>
                    <w:left w:val="nil"/>
                    <w:bottom w:val="single" w:sz="4" w:space="0" w:color="auto"/>
                    <w:right w:val="single" w:sz="4" w:space="0" w:color="auto"/>
                  </w:tcBorders>
                  <w:shd w:val="clear" w:color="auto" w:fill="auto"/>
                  <w:vAlign w:val="center"/>
                  <w:hideMark/>
                </w:tcPr>
                <w:p w14:paraId="570CD7CC"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C0361</w:t>
                  </w:r>
                </w:p>
              </w:tc>
              <w:tc>
                <w:tcPr>
                  <w:tcW w:w="759" w:type="dxa"/>
                  <w:tcBorders>
                    <w:top w:val="nil"/>
                    <w:left w:val="nil"/>
                    <w:bottom w:val="single" w:sz="4" w:space="0" w:color="auto"/>
                    <w:right w:val="single" w:sz="4" w:space="0" w:color="auto"/>
                  </w:tcBorders>
                  <w:shd w:val="clear" w:color="000000" w:fill="FFFFFF"/>
                  <w:noWrap/>
                  <w:vAlign w:val="center"/>
                  <w:hideMark/>
                </w:tcPr>
                <w:p w14:paraId="22BF976F"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SEINFRA</w:t>
                  </w:r>
                </w:p>
              </w:tc>
              <w:tc>
                <w:tcPr>
                  <w:tcW w:w="4682" w:type="dxa"/>
                  <w:tcBorders>
                    <w:top w:val="nil"/>
                    <w:left w:val="nil"/>
                    <w:bottom w:val="single" w:sz="4" w:space="0" w:color="auto"/>
                    <w:right w:val="single" w:sz="4" w:space="0" w:color="auto"/>
                  </w:tcBorders>
                  <w:shd w:val="clear" w:color="auto" w:fill="auto"/>
                  <w:vAlign w:val="center"/>
                  <w:hideMark/>
                </w:tcPr>
                <w:p w14:paraId="2B214D80" w14:textId="77777777" w:rsidR="004E63D8" w:rsidRPr="009E01EF" w:rsidRDefault="004E63D8" w:rsidP="00085C1D">
                  <w:pPr>
                    <w:jc w:val="both"/>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BANCO EM ALVENARIA, TAMPO EM CONCRETO, C/ENCOSTO H=80cm (PINTADO)</w:t>
                  </w:r>
                </w:p>
              </w:tc>
              <w:tc>
                <w:tcPr>
                  <w:tcW w:w="979" w:type="dxa"/>
                  <w:tcBorders>
                    <w:top w:val="nil"/>
                    <w:left w:val="nil"/>
                    <w:bottom w:val="nil"/>
                    <w:right w:val="single" w:sz="4" w:space="0" w:color="auto"/>
                  </w:tcBorders>
                  <w:shd w:val="clear" w:color="auto" w:fill="auto"/>
                  <w:noWrap/>
                  <w:vAlign w:val="center"/>
                  <w:hideMark/>
                </w:tcPr>
                <w:p w14:paraId="37A6E89D"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m</w:t>
                  </w:r>
                </w:p>
              </w:tc>
              <w:tc>
                <w:tcPr>
                  <w:tcW w:w="516" w:type="dxa"/>
                  <w:tcBorders>
                    <w:top w:val="nil"/>
                    <w:left w:val="nil"/>
                    <w:bottom w:val="nil"/>
                    <w:right w:val="single" w:sz="4" w:space="0" w:color="auto"/>
                  </w:tcBorders>
                  <w:shd w:val="clear" w:color="000000" w:fill="FFFFFF"/>
                  <w:noWrap/>
                  <w:vAlign w:val="center"/>
                  <w:hideMark/>
                </w:tcPr>
                <w:p w14:paraId="1936A2F5" w14:textId="77777777" w:rsidR="004E63D8" w:rsidRPr="009E01EF" w:rsidRDefault="004E63D8" w:rsidP="00085C1D">
                  <w:pPr>
                    <w:jc w:val="right"/>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4,80 </w:t>
                  </w:r>
                </w:p>
              </w:tc>
              <w:tc>
                <w:tcPr>
                  <w:tcW w:w="1534" w:type="dxa"/>
                  <w:tcBorders>
                    <w:top w:val="nil"/>
                    <w:left w:val="nil"/>
                    <w:bottom w:val="single" w:sz="4" w:space="0" w:color="auto"/>
                    <w:right w:val="single" w:sz="4" w:space="0" w:color="auto"/>
                  </w:tcBorders>
                  <w:shd w:val="clear" w:color="000000" w:fill="FFFFFF"/>
                  <w:noWrap/>
                  <w:vAlign w:val="center"/>
                  <w:hideMark/>
                </w:tcPr>
                <w:p w14:paraId="60165543"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189,70 </w:t>
                  </w:r>
                </w:p>
              </w:tc>
              <w:tc>
                <w:tcPr>
                  <w:tcW w:w="1577" w:type="dxa"/>
                  <w:tcBorders>
                    <w:top w:val="nil"/>
                    <w:left w:val="nil"/>
                    <w:bottom w:val="single" w:sz="4" w:space="0" w:color="auto"/>
                    <w:right w:val="single" w:sz="4" w:space="0" w:color="auto"/>
                  </w:tcBorders>
                  <w:shd w:val="clear" w:color="000000" w:fill="FFFFFF"/>
                  <w:noWrap/>
                  <w:vAlign w:val="center"/>
                  <w:hideMark/>
                </w:tcPr>
                <w:p w14:paraId="53D1D763"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240,44 </w:t>
                  </w:r>
                </w:p>
              </w:tc>
              <w:tc>
                <w:tcPr>
                  <w:tcW w:w="1203" w:type="dxa"/>
                  <w:tcBorders>
                    <w:top w:val="nil"/>
                    <w:left w:val="nil"/>
                    <w:bottom w:val="single" w:sz="4" w:space="0" w:color="auto"/>
                    <w:right w:val="single" w:sz="4" w:space="0" w:color="auto"/>
                  </w:tcBorders>
                  <w:shd w:val="clear" w:color="000000" w:fill="FFFFFF"/>
                  <w:noWrap/>
                  <w:vAlign w:val="center"/>
                  <w:hideMark/>
                </w:tcPr>
                <w:p w14:paraId="3440C7F5"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1.154,13 </w:t>
                  </w:r>
                </w:p>
              </w:tc>
              <w:tc>
                <w:tcPr>
                  <w:tcW w:w="866" w:type="dxa"/>
                  <w:tcBorders>
                    <w:top w:val="nil"/>
                    <w:left w:val="nil"/>
                    <w:bottom w:val="single" w:sz="4" w:space="0" w:color="auto"/>
                    <w:right w:val="single" w:sz="8" w:space="0" w:color="auto"/>
                  </w:tcBorders>
                  <w:shd w:val="clear" w:color="auto" w:fill="auto"/>
                  <w:noWrap/>
                  <w:vAlign w:val="center"/>
                  <w:hideMark/>
                </w:tcPr>
                <w:p w14:paraId="3443D76C" w14:textId="77777777" w:rsidR="004E63D8" w:rsidRPr="009E01EF" w:rsidRDefault="004E63D8" w:rsidP="00085C1D">
                  <w:pPr>
                    <w:jc w:val="right"/>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0,08%</w:t>
                  </w:r>
                </w:p>
              </w:tc>
            </w:tr>
            <w:tr w:rsidR="004E63D8" w:rsidRPr="009E01EF" w14:paraId="4026B285" w14:textId="77777777" w:rsidTr="00085C1D">
              <w:trPr>
                <w:trHeight w:val="510"/>
              </w:trPr>
              <w:tc>
                <w:tcPr>
                  <w:tcW w:w="1202" w:type="dxa"/>
                  <w:tcBorders>
                    <w:top w:val="nil"/>
                    <w:left w:val="single" w:sz="8" w:space="0" w:color="auto"/>
                    <w:bottom w:val="single" w:sz="4" w:space="0" w:color="auto"/>
                    <w:right w:val="single" w:sz="4" w:space="0" w:color="auto"/>
                  </w:tcBorders>
                  <w:shd w:val="clear" w:color="auto" w:fill="auto"/>
                  <w:vAlign w:val="center"/>
                  <w:hideMark/>
                </w:tcPr>
                <w:p w14:paraId="4C5839EB"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15.5</w:t>
                  </w:r>
                </w:p>
              </w:tc>
              <w:tc>
                <w:tcPr>
                  <w:tcW w:w="742" w:type="dxa"/>
                  <w:tcBorders>
                    <w:top w:val="nil"/>
                    <w:left w:val="nil"/>
                    <w:bottom w:val="nil"/>
                    <w:right w:val="single" w:sz="4" w:space="0" w:color="auto"/>
                  </w:tcBorders>
                  <w:shd w:val="clear" w:color="auto" w:fill="auto"/>
                  <w:vAlign w:val="center"/>
                  <w:hideMark/>
                </w:tcPr>
                <w:p w14:paraId="6FB2CADA"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100863</w:t>
                  </w:r>
                </w:p>
              </w:tc>
              <w:tc>
                <w:tcPr>
                  <w:tcW w:w="759" w:type="dxa"/>
                  <w:tcBorders>
                    <w:top w:val="nil"/>
                    <w:left w:val="nil"/>
                    <w:bottom w:val="nil"/>
                    <w:right w:val="single" w:sz="4" w:space="0" w:color="auto"/>
                  </w:tcBorders>
                  <w:shd w:val="clear" w:color="auto" w:fill="auto"/>
                  <w:vAlign w:val="center"/>
                  <w:hideMark/>
                </w:tcPr>
                <w:p w14:paraId="391D0F46"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SINAPI</w:t>
                  </w:r>
                </w:p>
              </w:tc>
              <w:tc>
                <w:tcPr>
                  <w:tcW w:w="4682" w:type="dxa"/>
                  <w:tcBorders>
                    <w:top w:val="nil"/>
                    <w:left w:val="nil"/>
                    <w:bottom w:val="nil"/>
                    <w:right w:val="single" w:sz="4" w:space="0" w:color="auto"/>
                  </w:tcBorders>
                  <w:shd w:val="clear" w:color="auto" w:fill="auto"/>
                  <w:vAlign w:val="center"/>
                  <w:hideMark/>
                </w:tcPr>
                <w:p w14:paraId="2ADFB07F" w14:textId="77777777" w:rsidR="004E63D8" w:rsidRPr="009E01EF" w:rsidRDefault="004E63D8" w:rsidP="00085C1D">
                  <w:pPr>
                    <w:jc w:val="both"/>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 xml:space="preserve">BARRA DE APOIO EM "L", EM ACO INOX POLIDO 70 </w:t>
                  </w:r>
                  <w:proofErr w:type="gramStart"/>
                  <w:r w:rsidRPr="009E01EF">
                    <w:rPr>
                      <w:rFonts w:ascii="Times New Roman" w:eastAsia="Times New Roman" w:hAnsi="Times New Roman" w:cs="Times New Roman"/>
                      <w:sz w:val="24"/>
                      <w:szCs w:val="24"/>
                      <w:lang w:eastAsia="pt-BR"/>
                    </w:rPr>
                    <w:t>X</w:t>
                  </w:r>
                  <w:proofErr w:type="gramEnd"/>
                  <w:r w:rsidRPr="009E01EF">
                    <w:rPr>
                      <w:rFonts w:ascii="Times New Roman" w:eastAsia="Times New Roman" w:hAnsi="Times New Roman" w:cs="Times New Roman"/>
                      <w:sz w:val="24"/>
                      <w:szCs w:val="24"/>
                      <w:lang w:eastAsia="pt-BR"/>
                    </w:rPr>
                    <w:t xml:space="preserve"> 70 CM, FIXADA </w:t>
                  </w:r>
                  <w:r w:rsidRPr="009E01EF">
                    <w:rPr>
                      <w:rFonts w:ascii="Times New Roman" w:eastAsia="Times New Roman" w:hAnsi="Times New Roman" w:cs="Times New Roman"/>
                      <w:sz w:val="24"/>
                      <w:szCs w:val="24"/>
                      <w:lang w:eastAsia="pt-BR"/>
                    </w:rPr>
                    <w:lastRenderedPageBreak/>
                    <w:t>NA PAREDE - FORNECIMENTO E INSTALACAO. AF_01/2020</w:t>
                  </w:r>
                </w:p>
              </w:tc>
              <w:tc>
                <w:tcPr>
                  <w:tcW w:w="979" w:type="dxa"/>
                  <w:tcBorders>
                    <w:top w:val="single" w:sz="4" w:space="0" w:color="auto"/>
                    <w:left w:val="nil"/>
                    <w:bottom w:val="nil"/>
                    <w:right w:val="single" w:sz="4" w:space="0" w:color="auto"/>
                  </w:tcBorders>
                  <w:shd w:val="clear" w:color="auto" w:fill="auto"/>
                  <w:noWrap/>
                  <w:vAlign w:val="center"/>
                  <w:hideMark/>
                </w:tcPr>
                <w:p w14:paraId="6282B739" w14:textId="77777777" w:rsidR="004E63D8" w:rsidRPr="009E01EF" w:rsidRDefault="004E63D8" w:rsidP="00085C1D">
                  <w:pPr>
                    <w:jc w:val="center"/>
                    <w:rPr>
                      <w:rFonts w:ascii="Times New Roman" w:eastAsia="Times New Roman" w:hAnsi="Times New Roman" w:cs="Times New Roman"/>
                      <w:sz w:val="24"/>
                      <w:szCs w:val="24"/>
                      <w:lang w:eastAsia="pt-BR"/>
                    </w:rPr>
                  </w:pPr>
                  <w:proofErr w:type="spellStart"/>
                  <w:r w:rsidRPr="009E01EF">
                    <w:rPr>
                      <w:rFonts w:ascii="Times New Roman" w:eastAsia="Times New Roman" w:hAnsi="Times New Roman" w:cs="Times New Roman"/>
                      <w:sz w:val="24"/>
                      <w:szCs w:val="24"/>
                      <w:lang w:eastAsia="pt-BR"/>
                    </w:rPr>
                    <w:lastRenderedPageBreak/>
                    <w:t>un</w:t>
                  </w:r>
                  <w:proofErr w:type="spellEnd"/>
                </w:p>
              </w:tc>
              <w:tc>
                <w:tcPr>
                  <w:tcW w:w="516" w:type="dxa"/>
                  <w:tcBorders>
                    <w:top w:val="single" w:sz="4" w:space="0" w:color="auto"/>
                    <w:left w:val="nil"/>
                    <w:bottom w:val="nil"/>
                    <w:right w:val="single" w:sz="4" w:space="0" w:color="auto"/>
                  </w:tcBorders>
                  <w:shd w:val="clear" w:color="000000" w:fill="FFFFFF"/>
                  <w:noWrap/>
                  <w:vAlign w:val="center"/>
                  <w:hideMark/>
                </w:tcPr>
                <w:p w14:paraId="4BBC03A9" w14:textId="77777777" w:rsidR="004E63D8" w:rsidRPr="009E01EF" w:rsidRDefault="004E63D8" w:rsidP="00085C1D">
                  <w:pPr>
                    <w:jc w:val="right"/>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2,00 </w:t>
                  </w:r>
                </w:p>
              </w:tc>
              <w:tc>
                <w:tcPr>
                  <w:tcW w:w="1534" w:type="dxa"/>
                  <w:tcBorders>
                    <w:top w:val="nil"/>
                    <w:left w:val="nil"/>
                    <w:bottom w:val="single" w:sz="4" w:space="0" w:color="auto"/>
                    <w:right w:val="single" w:sz="4" w:space="0" w:color="auto"/>
                  </w:tcBorders>
                  <w:shd w:val="clear" w:color="000000" w:fill="FFFFFF"/>
                  <w:noWrap/>
                  <w:vAlign w:val="center"/>
                  <w:hideMark/>
                </w:tcPr>
                <w:p w14:paraId="06E55133"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549,76 </w:t>
                  </w:r>
                </w:p>
              </w:tc>
              <w:tc>
                <w:tcPr>
                  <w:tcW w:w="1577" w:type="dxa"/>
                  <w:tcBorders>
                    <w:top w:val="nil"/>
                    <w:left w:val="nil"/>
                    <w:bottom w:val="single" w:sz="4" w:space="0" w:color="auto"/>
                    <w:right w:val="single" w:sz="4" w:space="0" w:color="auto"/>
                  </w:tcBorders>
                  <w:shd w:val="clear" w:color="000000" w:fill="FFFFFF"/>
                  <w:noWrap/>
                  <w:vAlign w:val="center"/>
                  <w:hideMark/>
                </w:tcPr>
                <w:p w14:paraId="2668CD19"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696,82 </w:t>
                  </w:r>
                </w:p>
              </w:tc>
              <w:tc>
                <w:tcPr>
                  <w:tcW w:w="1203" w:type="dxa"/>
                  <w:tcBorders>
                    <w:top w:val="nil"/>
                    <w:left w:val="nil"/>
                    <w:bottom w:val="single" w:sz="4" w:space="0" w:color="auto"/>
                    <w:right w:val="single" w:sz="4" w:space="0" w:color="auto"/>
                  </w:tcBorders>
                  <w:shd w:val="clear" w:color="000000" w:fill="FFFFFF"/>
                  <w:noWrap/>
                  <w:vAlign w:val="center"/>
                  <w:hideMark/>
                </w:tcPr>
                <w:p w14:paraId="1D90FB12"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1.393,64 </w:t>
                  </w:r>
                </w:p>
              </w:tc>
              <w:tc>
                <w:tcPr>
                  <w:tcW w:w="866" w:type="dxa"/>
                  <w:tcBorders>
                    <w:top w:val="nil"/>
                    <w:left w:val="nil"/>
                    <w:bottom w:val="single" w:sz="4" w:space="0" w:color="auto"/>
                    <w:right w:val="single" w:sz="8" w:space="0" w:color="auto"/>
                  </w:tcBorders>
                  <w:shd w:val="clear" w:color="auto" w:fill="auto"/>
                  <w:noWrap/>
                  <w:vAlign w:val="center"/>
                  <w:hideMark/>
                </w:tcPr>
                <w:p w14:paraId="5DFCA3D9" w14:textId="77777777" w:rsidR="004E63D8" w:rsidRPr="009E01EF" w:rsidRDefault="004E63D8" w:rsidP="00085C1D">
                  <w:pPr>
                    <w:jc w:val="right"/>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0,10%</w:t>
                  </w:r>
                </w:p>
              </w:tc>
            </w:tr>
            <w:tr w:rsidR="004E63D8" w:rsidRPr="009E01EF" w14:paraId="7B9F045B" w14:textId="77777777" w:rsidTr="00085C1D">
              <w:trPr>
                <w:trHeight w:val="510"/>
              </w:trPr>
              <w:tc>
                <w:tcPr>
                  <w:tcW w:w="1202" w:type="dxa"/>
                  <w:tcBorders>
                    <w:top w:val="nil"/>
                    <w:left w:val="single" w:sz="8" w:space="0" w:color="auto"/>
                    <w:bottom w:val="single" w:sz="4" w:space="0" w:color="auto"/>
                    <w:right w:val="single" w:sz="4" w:space="0" w:color="auto"/>
                  </w:tcBorders>
                  <w:shd w:val="clear" w:color="auto" w:fill="auto"/>
                  <w:vAlign w:val="center"/>
                  <w:hideMark/>
                </w:tcPr>
                <w:p w14:paraId="279B675E"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15.6</w:t>
                  </w:r>
                </w:p>
              </w:tc>
              <w:tc>
                <w:tcPr>
                  <w:tcW w:w="742" w:type="dxa"/>
                  <w:tcBorders>
                    <w:top w:val="single" w:sz="4" w:space="0" w:color="auto"/>
                    <w:left w:val="nil"/>
                    <w:bottom w:val="nil"/>
                    <w:right w:val="single" w:sz="4" w:space="0" w:color="auto"/>
                  </w:tcBorders>
                  <w:shd w:val="clear" w:color="auto" w:fill="auto"/>
                  <w:vAlign w:val="center"/>
                  <w:hideMark/>
                </w:tcPr>
                <w:p w14:paraId="0FD94CD4"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100864</w:t>
                  </w:r>
                </w:p>
              </w:tc>
              <w:tc>
                <w:tcPr>
                  <w:tcW w:w="759" w:type="dxa"/>
                  <w:tcBorders>
                    <w:top w:val="single" w:sz="4" w:space="0" w:color="auto"/>
                    <w:left w:val="nil"/>
                    <w:bottom w:val="nil"/>
                    <w:right w:val="single" w:sz="4" w:space="0" w:color="auto"/>
                  </w:tcBorders>
                  <w:shd w:val="clear" w:color="auto" w:fill="auto"/>
                  <w:vAlign w:val="center"/>
                  <w:hideMark/>
                </w:tcPr>
                <w:p w14:paraId="1E652607"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SINAPI</w:t>
                  </w:r>
                </w:p>
              </w:tc>
              <w:tc>
                <w:tcPr>
                  <w:tcW w:w="4682" w:type="dxa"/>
                  <w:tcBorders>
                    <w:top w:val="single" w:sz="4" w:space="0" w:color="auto"/>
                    <w:left w:val="nil"/>
                    <w:bottom w:val="nil"/>
                    <w:right w:val="single" w:sz="4" w:space="0" w:color="auto"/>
                  </w:tcBorders>
                  <w:shd w:val="clear" w:color="auto" w:fill="auto"/>
                  <w:vAlign w:val="center"/>
                  <w:hideMark/>
                </w:tcPr>
                <w:p w14:paraId="2970992F" w14:textId="77777777" w:rsidR="004E63D8" w:rsidRPr="009E01EF" w:rsidRDefault="004E63D8" w:rsidP="00085C1D">
                  <w:pPr>
                    <w:jc w:val="both"/>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 xml:space="preserve">BARRA DE APOIO EM "L", EM ACO INOX POLIDO 80 </w:t>
                  </w:r>
                  <w:proofErr w:type="gramStart"/>
                  <w:r w:rsidRPr="009E01EF">
                    <w:rPr>
                      <w:rFonts w:ascii="Times New Roman" w:eastAsia="Times New Roman" w:hAnsi="Times New Roman" w:cs="Times New Roman"/>
                      <w:sz w:val="24"/>
                      <w:szCs w:val="24"/>
                      <w:lang w:eastAsia="pt-BR"/>
                    </w:rPr>
                    <w:t>X</w:t>
                  </w:r>
                  <w:proofErr w:type="gramEnd"/>
                  <w:r w:rsidRPr="009E01EF">
                    <w:rPr>
                      <w:rFonts w:ascii="Times New Roman" w:eastAsia="Times New Roman" w:hAnsi="Times New Roman" w:cs="Times New Roman"/>
                      <w:sz w:val="24"/>
                      <w:szCs w:val="24"/>
                      <w:lang w:eastAsia="pt-BR"/>
                    </w:rPr>
                    <w:t xml:space="preserve"> 80 CM, FIXADA NA PAREDE - FORNECIMENTO E INSTALACAO. AF_01/2020</w:t>
                  </w:r>
                </w:p>
              </w:tc>
              <w:tc>
                <w:tcPr>
                  <w:tcW w:w="979" w:type="dxa"/>
                  <w:tcBorders>
                    <w:top w:val="single" w:sz="4" w:space="0" w:color="auto"/>
                    <w:left w:val="nil"/>
                    <w:bottom w:val="nil"/>
                    <w:right w:val="single" w:sz="4" w:space="0" w:color="auto"/>
                  </w:tcBorders>
                  <w:shd w:val="clear" w:color="auto" w:fill="auto"/>
                  <w:noWrap/>
                  <w:vAlign w:val="center"/>
                  <w:hideMark/>
                </w:tcPr>
                <w:p w14:paraId="5FB17438" w14:textId="77777777" w:rsidR="004E63D8" w:rsidRPr="009E01EF" w:rsidRDefault="004E63D8" w:rsidP="00085C1D">
                  <w:pPr>
                    <w:jc w:val="center"/>
                    <w:rPr>
                      <w:rFonts w:ascii="Times New Roman" w:eastAsia="Times New Roman" w:hAnsi="Times New Roman" w:cs="Times New Roman"/>
                      <w:sz w:val="24"/>
                      <w:szCs w:val="24"/>
                      <w:lang w:eastAsia="pt-BR"/>
                    </w:rPr>
                  </w:pPr>
                  <w:proofErr w:type="spellStart"/>
                  <w:r w:rsidRPr="009E01EF">
                    <w:rPr>
                      <w:rFonts w:ascii="Times New Roman" w:eastAsia="Times New Roman" w:hAnsi="Times New Roman" w:cs="Times New Roman"/>
                      <w:sz w:val="24"/>
                      <w:szCs w:val="24"/>
                      <w:lang w:eastAsia="pt-BR"/>
                    </w:rPr>
                    <w:t>un</w:t>
                  </w:r>
                  <w:proofErr w:type="spellEnd"/>
                </w:p>
              </w:tc>
              <w:tc>
                <w:tcPr>
                  <w:tcW w:w="516" w:type="dxa"/>
                  <w:tcBorders>
                    <w:top w:val="single" w:sz="4" w:space="0" w:color="auto"/>
                    <w:left w:val="nil"/>
                    <w:bottom w:val="nil"/>
                    <w:right w:val="single" w:sz="4" w:space="0" w:color="auto"/>
                  </w:tcBorders>
                  <w:shd w:val="clear" w:color="000000" w:fill="FFFFFF"/>
                  <w:noWrap/>
                  <w:vAlign w:val="center"/>
                  <w:hideMark/>
                </w:tcPr>
                <w:p w14:paraId="35C46182" w14:textId="77777777" w:rsidR="004E63D8" w:rsidRPr="009E01EF" w:rsidRDefault="004E63D8" w:rsidP="00085C1D">
                  <w:pPr>
                    <w:jc w:val="right"/>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8,00 </w:t>
                  </w:r>
                </w:p>
              </w:tc>
              <w:tc>
                <w:tcPr>
                  <w:tcW w:w="1534" w:type="dxa"/>
                  <w:tcBorders>
                    <w:top w:val="nil"/>
                    <w:left w:val="nil"/>
                    <w:bottom w:val="single" w:sz="4" w:space="0" w:color="auto"/>
                    <w:right w:val="single" w:sz="4" w:space="0" w:color="auto"/>
                  </w:tcBorders>
                  <w:shd w:val="clear" w:color="000000" w:fill="FFFFFF"/>
                  <w:noWrap/>
                  <w:vAlign w:val="center"/>
                  <w:hideMark/>
                </w:tcPr>
                <w:p w14:paraId="49DD97E9"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600,07 </w:t>
                  </w:r>
                </w:p>
              </w:tc>
              <w:tc>
                <w:tcPr>
                  <w:tcW w:w="1577" w:type="dxa"/>
                  <w:tcBorders>
                    <w:top w:val="nil"/>
                    <w:left w:val="nil"/>
                    <w:bottom w:val="single" w:sz="4" w:space="0" w:color="auto"/>
                    <w:right w:val="single" w:sz="4" w:space="0" w:color="auto"/>
                  </w:tcBorders>
                  <w:shd w:val="clear" w:color="000000" w:fill="FFFFFF"/>
                  <w:noWrap/>
                  <w:vAlign w:val="center"/>
                  <w:hideMark/>
                </w:tcPr>
                <w:p w14:paraId="55199DC2"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760,59 </w:t>
                  </w:r>
                </w:p>
              </w:tc>
              <w:tc>
                <w:tcPr>
                  <w:tcW w:w="1203" w:type="dxa"/>
                  <w:tcBorders>
                    <w:top w:val="nil"/>
                    <w:left w:val="nil"/>
                    <w:bottom w:val="single" w:sz="4" w:space="0" w:color="auto"/>
                    <w:right w:val="single" w:sz="4" w:space="0" w:color="auto"/>
                  </w:tcBorders>
                  <w:shd w:val="clear" w:color="000000" w:fill="FFFFFF"/>
                  <w:noWrap/>
                  <w:vAlign w:val="center"/>
                  <w:hideMark/>
                </w:tcPr>
                <w:p w14:paraId="52C60CB1"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6.084,71 </w:t>
                  </w:r>
                </w:p>
              </w:tc>
              <w:tc>
                <w:tcPr>
                  <w:tcW w:w="866" w:type="dxa"/>
                  <w:tcBorders>
                    <w:top w:val="nil"/>
                    <w:left w:val="nil"/>
                    <w:bottom w:val="single" w:sz="4" w:space="0" w:color="auto"/>
                    <w:right w:val="single" w:sz="8" w:space="0" w:color="auto"/>
                  </w:tcBorders>
                  <w:shd w:val="clear" w:color="auto" w:fill="auto"/>
                  <w:noWrap/>
                  <w:vAlign w:val="center"/>
                  <w:hideMark/>
                </w:tcPr>
                <w:p w14:paraId="12E1CDC0" w14:textId="77777777" w:rsidR="004E63D8" w:rsidRPr="009E01EF" w:rsidRDefault="004E63D8" w:rsidP="00085C1D">
                  <w:pPr>
                    <w:jc w:val="right"/>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0,44%</w:t>
                  </w:r>
                </w:p>
              </w:tc>
            </w:tr>
            <w:tr w:rsidR="004E63D8" w:rsidRPr="009E01EF" w14:paraId="0C11E284" w14:textId="77777777" w:rsidTr="00085C1D">
              <w:trPr>
                <w:trHeight w:val="499"/>
              </w:trPr>
              <w:tc>
                <w:tcPr>
                  <w:tcW w:w="1202" w:type="dxa"/>
                  <w:tcBorders>
                    <w:top w:val="nil"/>
                    <w:left w:val="single" w:sz="8" w:space="0" w:color="auto"/>
                    <w:bottom w:val="single" w:sz="4" w:space="0" w:color="auto"/>
                    <w:right w:val="single" w:sz="4" w:space="0" w:color="auto"/>
                  </w:tcBorders>
                  <w:shd w:val="clear" w:color="auto" w:fill="auto"/>
                  <w:vAlign w:val="center"/>
                  <w:hideMark/>
                </w:tcPr>
                <w:p w14:paraId="1E770D73"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15.7</w:t>
                  </w:r>
                </w:p>
              </w:tc>
              <w:tc>
                <w:tcPr>
                  <w:tcW w:w="742" w:type="dxa"/>
                  <w:tcBorders>
                    <w:top w:val="single" w:sz="4" w:space="0" w:color="auto"/>
                    <w:left w:val="nil"/>
                    <w:bottom w:val="single" w:sz="4" w:space="0" w:color="auto"/>
                    <w:right w:val="single" w:sz="4" w:space="0" w:color="auto"/>
                  </w:tcBorders>
                  <w:shd w:val="clear" w:color="auto" w:fill="auto"/>
                  <w:vAlign w:val="center"/>
                  <w:hideMark/>
                </w:tcPr>
                <w:p w14:paraId="584BA7F4"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1889</w:t>
                  </w:r>
                </w:p>
              </w:tc>
              <w:tc>
                <w:tcPr>
                  <w:tcW w:w="759" w:type="dxa"/>
                  <w:tcBorders>
                    <w:top w:val="single" w:sz="4" w:space="0" w:color="auto"/>
                    <w:left w:val="nil"/>
                    <w:bottom w:val="single" w:sz="4" w:space="0" w:color="auto"/>
                    <w:right w:val="single" w:sz="4" w:space="0" w:color="auto"/>
                  </w:tcBorders>
                  <w:shd w:val="clear" w:color="auto" w:fill="auto"/>
                  <w:vAlign w:val="center"/>
                  <w:hideMark/>
                </w:tcPr>
                <w:p w14:paraId="697717CD"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ORSE</w:t>
                  </w:r>
                </w:p>
              </w:tc>
              <w:tc>
                <w:tcPr>
                  <w:tcW w:w="4682" w:type="dxa"/>
                  <w:tcBorders>
                    <w:top w:val="single" w:sz="4" w:space="0" w:color="auto"/>
                    <w:left w:val="nil"/>
                    <w:bottom w:val="single" w:sz="4" w:space="0" w:color="auto"/>
                    <w:right w:val="single" w:sz="4" w:space="0" w:color="auto"/>
                  </w:tcBorders>
                  <w:shd w:val="clear" w:color="auto" w:fill="auto"/>
                  <w:vAlign w:val="center"/>
                  <w:hideMark/>
                </w:tcPr>
                <w:p w14:paraId="18D8FD59" w14:textId="77777777" w:rsidR="004E63D8" w:rsidRPr="009E01EF" w:rsidRDefault="004E63D8" w:rsidP="00085C1D">
                  <w:pPr>
                    <w:jc w:val="both"/>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Espelho plano 4mm</w:t>
                  </w:r>
                </w:p>
              </w:tc>
              <w:tc>
                <w:tcPr>
                  <w:tcW w:w="979" w:type="dxa"/>
                  <w:tcBorders>
                    <w:top w:val="single" w:sz="4" w:space="0" w:color="auto"/>
                    <w:left w:val="nil"/>
                    <w:bottom w:val="single" w:sz="4" w:space="0" w:color="auto"/>
                    <w:right w:val="single" w:sz="4" w:space="0" w:color="auto"/>
                  </w:tcBorders>
                  <w:shd w:val="clear" w:color="auto" w:fill="auto"/>
                  <w:noWrap/>
                  <w:vAlign w:val="center"/>
                  <w:hideMark/>
                </w:tcPr>
                <w:p w14:paraId="577C0C0F"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m²</w:t>
                  </w:r>
                </w:p>
              </w:tc>
              <w:tc>
                <w:tcPr>
                  <w:tcW w:w="516" w:type="dxa"/>
                  <w:tcBorders>
                    <w:top w:val="single" w:sz="4" w:space="0" w:color="auto"/>
                    <w:left w:val="nil"/>
                    <w:bottom w:val="single" w:sz="4" w:space="0" w:color="auto"/>
                    <w:right w:val="single" w:sz="4" w:space="0" w:color="auto"/>
                  </w:tcBorders>
                  <w:shd w:val="clear" w:color="000000" w:fill="FFFFFF"/>
                  <w:noWrap/>
                  <w:vAlign w:val="center"/>
                  <w:hideMark/>
                </w:tcPr>
                <w:p w14:paraId="4CE7754A" w14:textId="77777777" w:rsidR="004E63D8" w:rsidRPr="009E01EF" w:rsidRDefault="004E63D8" w:rsidP="00085C1D">
                  <w:pPr>
                    <w:jc w:val="right"/>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4,50 </w:t>
                  </w:r>
                </w:p>
              </w:tc>
              <w:tc>
                <w:tcPr>
                  <w:tcW w:w="1534" w:type="dxa"/>
                  <w:tcBorders>
                    <w:top w:val="nil"/>
                    <w:left w:val="nil"/>
                    <w:bottom w:val="single" w:sz="4" w:space="0" w:color="auto"/>
                    <w:right w:val="single" w:sz="4" w:space="0" w:color="auto"/>
                  </w:tcBorders>
                  <w:shd w:val="clear" w:color="000000" w:fill="FFFFFF"/>
                  <w:noWrap/>
                  <w:vAlign w:val="center"/>
                  <w:hideMark/>
                </w:tcPr>
                <w:p w14:paraId="668B698D"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458,66 </w:t>
                  </w:r>
                </w:p>
              </w:tc>
              <w:tc>
                <w:tcPr>
                  <w:tcW w:w="1577" w:type="dxa"/>
                  <w:tcBorders>
                    <w:top w:val="nil"/>
                    <w:left w:val="nil"/>
                    <w:bottom w:val="single" w:sz="4" w:space="0" w:color="auto"/>
                    <w:right w:val="single" w:sz="4" w:space="0" w:color="auto"/>
                  </w:tcBorders>
                  <w:shd w:val="clear" w:color="000000" w:fill="FFFFFF"/>
                  <w:noWrap/>
                  <w:vAlign w:val="center"/>
                  <w:hideMark/>
                </w:tcPr>
                <w:p w14:paraId="0D5D45FB"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581,35 </w:t>
                  </w:r>
                </w:p>
              </w:tc>
              <w:tc>
                <w:tcPr>
                  <w:tcW w:w="1203" w:type="dxa"/>
                  <w:tcBorders>
                    <w:top w:val="nil"/>
                    <w:left w:val="nil"/>
                    <w:bottom w:val="single" w:sz="4" w:space="0" w:color="auto"/>
                    <w:right w:val="single" w:sz="4" w:space="0" w:color="auto"/>
                  </w:tcBorders>
                  <w:shd w:val="clear" w:color="000000" w:fill="FFFFFF"/>
                  <w:noWrap/>
                  <w:vAlign w:val="center"/>
                  <w:hideMark/>
                </w:tcPr>
                <w:p w14:paraId="4E52560B"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2.616,08 </w:t>
                  </w:r>
                </w:p>
              </w:tc>
              <w:tc>
                <w:tcPr>
                  <w:tcW w:w="866" w:type="dxa"/>
                  <w:tcBorders>
                    <w:top w:val="nil"/>
                    <w:left w:val="nil"/>
                    <w:bottom w:val="single" w:sz="4" w:space="0" w:color="auto"/>
                    <w:right w:val="single" w:sz="8" w:space="0" w:color="auto"/>
                  </w:tcBorders>
                  <w:shd w:val="clear" w:color="auto" w:fill="auto"/>
                  <w:noWrap/>
                  <w:vAlign w:val="center"/>
                  <w:hideMark/>
                </w:tcPr>
                <w:p w14:paraId="47BBD61D" w14:textId="77777777" w:rsidR="004E63D8" w:rsidRPr="009E01EF" w:rsidRDefault="004E63D8" w:rsidP="00085C1D">
                  <w:pPr>
                    <w:jc w:val="right"/>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0,19%</w:t>
                  </w:r>
                </w:p>
              </w:tc>
            </w:tr>
            <w:tr w:rsidR="004E63D8" w:rsidRPr="009E01EF" w14:paraId="3A85AD88" w14:textId="77777777" w:rsidTr="00085C1D">
              <w:trPr>
                <w:trHeight w:val="499"/>
              </w:trPr>
              <w:tc>
                <w:tcPr>
                  <w:tcW w:w="1202" w:type="dxa"/>
                  <w:tcBorders>
                    <w:top w:val="nil"/>
                    <w:left w:val="single" w:sz="8" w:space="0" w:color="auto"/>
                    <w:bottom w:val="single" w:sz="4" w:space="0" w:color="auto"/>
                    <w:right w:val="single" w:sz="4" w:space="0" w:color="auto"/>
                  </w:tcBorders>
                  <w:shd w:val="clear" w:color="auto" w:fill="auto"/>
                  <w:vAlign w:val="center"/>
                  <w:hideMark/>
                </w:tcPr>
                <w:p w14:paraId="252B9C79"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15.8</w:t>
                  </w:r>
                </w:p>
              </w:tc>
              <w:tc>
                <w:tcPr>
                  <w:tcW w:w="742" w:type="dxa"/>
                  <w:tcBorders>
                    <w:top w:val="nil"/>
                    <w:left w:val="nil"/>
                    <w:bottom w:val="single" w:sz="4" w:space="0" w:color="auto"/>
                    <w:right w:val="single" w:sz="4" w:space="0" w:color="auto"/>
                  </w:tcBorders>
                  <w:shd w:val="clear" w:color="auto" w:fill="auto"/>
                  <w:vAlign w:val="center"/>
                  <w:hideMark/>
                </w:tcPr>
                <w:p w14:paraId="151EA27B"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100071</w:t>
                  </w:r>
                </w:p>
              </w:tc>
              <w:tc>
                <w:tcPr>
                  <w:tcW w:w="759" w:type="dxa"/>
                  <w:tcBorders>
                    <w:top w:val="nil"/>
                    <w:left w:val="nil"/>
                    <w:bottom w:val="single" w:sz="4" w:space="0" w:color="auto"/>
                    <w:right w:val="single" w:sz="4" w:space="0" w:color="auto"/>
                  </w:tcBorders>
                  <w:shd w:val="clear" w:color="auto" w:fill="auto"/>
                  <w:vAlign w:val="center"/>
                  <w:hideMark/>
                </w:tcPr>
                <w:p w14:paraId="534BF7F6"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ORSE</w:t>
                  </w:r>
                </w:p>
              </w:tc>
              <w:tc>
                <w:tcPr>
                  <w:tcW w:w="4682" w:type="dxa"/>
                  <w:tcBorders>
                    <w:top w:val="nil"/>
                    <w:left w:val="nil"/>
                    <w:bottom w:val="single" w:sz="4" w:space="0" w:color="auto"/>
                    <w:right w:val="single" w:sz="4" w:space="0" w:color="auto"/>
                  </w:tcBorders>
                  <w:shd w:val="clear" w:color="auto" w:fill="auto"/>
                  <w:vAlign w:val="center"/>
                  <w:hideMark/>
                </w:tcPr>
                <w:p w14:paraId="247489D0" w14:textId="77777777" w:rsidR="004E63D8" w:rsidRPr="009E01EF" w:rsidRDefault="004E63D8" w:rsidP="00085C1D">
                  <w:pPr>
                    <w:jc w:val="both"/>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Tabela para basquete oficial em laminado naval, medindo 1,80x1,20m, inclusive aros fixo metal e redes</w:t>
                  </w:r>
                </w:p>
              </w:tc>
              <w:tc>
                <w:tcPr>
                  <w:tcW w:w="979" w:type="dxa"/>
                  <w:tcBorders>
                    <w:top w:val="nil"/>
                    <w:left w:val="nil"/>
                    <w:bottom w:val="single" w:sz="4" w:space="0" w:color="auto"/>
                    <w:right w:val="single" w:sz="4" w:space="0" w:color="auto"/>
                  </w:tcBorders>
                  <w:shd w:val="clear" w:color="auto" w:fill="auto"/>
                  <w:noWrap/>
                  <w:vAlign w:val="center"/>
                  <w:hideMark/>
                </w:tcPr>
                <w:p w14:paraId="25D7A431"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par</w:t>
                  </w:r>
                </w:p>
              </w:tc>
              <w:tc>
                <w:tcPr>
                  <w:tcW w:w="516" w:type="dxa"/>
                  <w:tcBorders>
                    <w:top w:val="nil"/>
                    <w:left w:val="nil"/>
                    <w:bottom w:val="single" w:sz="4" w:space="0" w:color="auto"/>
                    <w:right w:val="single" w:sz="4" w:space="0" w:color="auto"/>
                  </w:tcBorders>
                  <w:shd w:val="clear" w:color="000000" w:fill="FFFFFF"/>
                  <w:noWrap/>
                  <w:vAlign w:val="center"/>
                  <w:hideMark/>
                </w:tcPr>
                <w:p w14:paraId="5CC2A50B" w14:textId="77777777" w:rsidR="004E63D8" w:rsidRPr="009E01EF" w:rsidRDefault="004E63D8" w:rsidP="00085C1D">
                  <w:pPr>
                    <w:jc w:val="right"/>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1,00 </w:t>
                  </w:r>
                </w:p>
              </w:tc>
              <w:tc>
                <w:tcPr>
                  <w:tcW w:w="1534" w:type="dxa"/>
                  <w:tcBorders>
                    <w:top w:val="nil"/>
                    <w:left w:val="nil"/>
                    <w:bottom w:val="single" w:sz="4" w:space="0" w:color="auto"/>
                    <w:right w:val="single" w:sz="4" w:space="0" w:color="auto"/>
                  </w:tcBorders>
                  <w:shd w:val="clear" w:color="000000" w:fill="FFFFFF"/>
                  <w:noWrap/>
                  <w:vAlign w:val="center"/>
                  <w:hideMark/>
                </w:tcPr>
                <w:p w14:paraId="32428E82"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2.743,90 </w:t>
                  </w:r>
                </w:p>
              </w:tc>
              <w:tc>
                <w:tcPr>
                  <w:tcW w:w="1577" w:type="dxa"/>
                  <w:tcBorders>
                    <w:top w:val="nil"/>
                    <w:left w:val="nil"/>
                    <w:bottom w:val="single" w:sz="4" w:space="0" w:color="auto"/>
                    <w:right w:val="single" w:sz="4" w:space="0" w:color="auto"/>
                  </w:tcBorders>
                  <w:shd w:val="clear" w:color="000000" w:fill="FFFFFF"/>
                  <w:noWrap/>
                  <w:vAlign w:val="center"/>
                  <w:hideMark/>
                </w:tcPr>
                <w:p w14:paraId="3E61E034"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3.477,89 </w:t>
                  </w:r>
                </w:p>
              </w:tc>
              <w:tc>
                <w:tcPr>
                  <w:tcW w:w="1203" w:type="dxa"/>
                  <w:tcBorders>
                    <w:top w:val="nil"/>
                    <w:left w:val="nil"/>
                    <w:bottom w:val="single" w:sz="4" w:space="0" w:color="auto"/>
                    <w:right w:val="single" w:sz="4" w:space="0" w:color="auto"/>
                  </w:tcBorders>
                  <w:shd w:val="clear" w:color="000000" w:fill="FFFFFF"/>
                  <w:noWrap/>
                  <w:vAlign w:val="center"/>
                  <w:hideMark/>
                </w:tcPr>
                <w:p w14:paraId="4BE2EF99"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3.477,89 </w:t>
                  </w:r>
                </w:p>
              </w:tc>
              <w:tc>
                <w:tcPr>
                  <w:tcW w:w="866" w:type="dxa"/>
                  <w:tcBorders>
                    <w:top w:val="nil"/>
                    <w:left w:val="nil"/>
                    <w:bottom w:val="single" w:sz="4" w:space="0" w:color="auto"/>
                    <w:right w:val="single" w:sz="8" w:space="0" w:color="auto"/>
                  </w:tcBorders>
                  <w:shd w:val="clear" w:color="auto" w:fill="auto"/>
                  <w:noWrap/>
                  <w:vAlign w:val="center"/>
                  <w:hideMark/>
                </w:tcPr>
                <w:p w14:paraId="5C0EB013" w14:textId="77777777" w:rsidR="004E63D8" w:rsidRPr="009E01EF" w:rsidRDefault="004E63D8" w:rsidP="00085C1D">
                  <w:pPr>
                    <w:jc w:val="right"/>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0,25%</w:t>
                  </w:r>
                </w:p>
              </w:tc>
            </w:tr>
            <w:tr w:rsidR="004E63D8" w:rsidRPr="009E01EF" w14:paraId="2F3DD650" w14:textId="77777777" w:rsidTr="00085C1D">
              <w:trPr>
                <w:trHeight w:val="499"/>
              </w:trPr>
              <w:tc>
                <w:tcPr>
                  <w:tcW w:w="1202" w:type="dxa"/>
                  <w:tcBorders>
                    <w:top w:val="nil"/>
                    <w:left w:val="single" w:sz="8" w:space="0" w:color="auto"/>
                    <w:bottom w:val="single" w:sz="4" w:space="0" w:color="auto"/>
                    <w:right w:val="single" w:sz="4" w:space="0" w:color="auto"/>
                  </w:tcBorders>
                  <w:shd w:val="clear" w:color="auto" w:fill="auto"/>
                  <w:vAlign w:val="center"/>
                  <w:hideMark/>
                </w:tcPr>
                <w:p w14:paraId="355F1213"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15.9</w:t>
                  </w:r>
                </w:p>
              </w:tc>
              <w:tc>
                <w:tcPr>
                  <w:tcW w:w="742" w:type="dxa"/>
                  <w:tcBorders>
                    <w:top w:val="nil"/>
                    <w:left w:val="nil"/>
                    <w:bottom w:val="single" w:sz="4" w:space="0" w:color="auto"/>
                    <w:right w:val="single" w:sz="4" w:space="0" w:color="auto"/>
                  </w:tcBorders>
                  <w:shd w:val="clear" w:color="auto" w:fill="auto"/>
                  <w:vAlign w:val="center"/>
                  <w:hideMark/>
                </w:tcPr>
                <w:p w14:paraId="1B452A50"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10069</w:t>
                  </w:r>
                </w:p>
              </w:tc>
              <w:tc>
                <w:tcPr>
                  <w:tcW w:w="759" w:type="dxa"/>
                  <w:tcBorders>
                    <w:top w:val="nil"/>
                    <w:left w:val="nil"/>
                    <w:bottom w:val="single" w:sz="4" w:space="0" w:color="auto"/>
                    <w:right w:val="single" w:sz="4" w:space="0" w:color="auto"/>
                  </w:tcBorders>
                  <w:shd w:val="clear" w:color="auto" w:fill="auto"/>
                  <w:vAlign w:val="center"/>
                  <w:hideMark/>
                </w:tcPr>
                <w:p w14:paraId="4774F682"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ORSE</w:t>
                  </w:r>
                </w:p>
              </w:tc>
              <w:tc>
                <w:tcPr>
                  <w:tcW w:w="4682" w:type="dxa"/>
                  <w:tcBorders>
                    <w:top w:val="nil"/>
                    <w:left w:val="nil"/>
                    <w:bottom w:val="single" w:sz="4" w:space="0" w:color="auto"/>
                    <w:right w:val="single" w:sz="4" w:space="0" w:color="auto"/>
                  </w:tcBorders>
                  <w:shd w:val="clear" w:color="auto" w:fill="auto"/>
                  <w:vAlign w:val="center"/>
                  <w:hideMark/>
                </w:tcPr>
                <w:p w14:paraId="6D21C2F3" w14:textId="77777777" w:rsidR="004E63D8" w:rsidRPr="009E01EF" w:rsidRDefault="004E63D8" w:rsidP="00085C1D">
                  <w:pPr>
                    <w:jc w:val="both"/>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 xml:space="preserve">Traves oficial para futebol de salão 3x2m em aço galv.3", com </w:t>
                  </w:r>
                  <w:proofErr w:type="spellStart"/>
                  <w:r w:rsidRPr="009E01EF">
                    <w:rPr>
                      <w:rFonts w:ascii="Times New Roman" w:eastAsia="Times New Roman" w:hAnsi="Times New Roman" w:cs="Times New Roman"/>
                      <w:sz w:val="24"/>
                      <w:szCs w:val="24"/>
                      <w:lang w:eastAsia="pt-BR"/>
                    </w:rPr>
                    <w:t>requadro</w:t>
                  </w:r>
                  <w:proofErr w:type="spellEnd"/>
                  <w:r w:rsidRPr="009E01EF">
                    <w:rPr>
                      <w:rFonts w:ascii="Times New Roman" w:eastAsia="Times New Roman" w:hAnsi="Times New Roman" w:cs="Times New Roman"/>
                      <w:sz w:val="24"/>
                      <w:szCs w:val="24"/>
                      <w:lang w:eastAsia="pt-BR"/>
                    </w:rPr>
                    <w:t xml:space="preserve"> e redes de polietileno fio 4mm (conjunto p/futsal)</w:t>
                  </w:r>
                </w:p>
              </w:tc>
              <w:tc>
                <w:tcPr>
                  <w:tcW w:w="979" w:type="dxa"/>
                  <w:tcBorders>
                    <w:top w:val="nil"/>
                    <w:left w:val="nil"/>
                    <w:bottom w:val="single" w:sz="4" w:space="0" w:color="auto"/>
                    <w:right w:val="single" w:sz="4" w:space="0" w:color="auto"/>
                  </w:tcBorders>
                  <w:shd w:val="clear" w:color="auto" w:fill="auto"/>
                  <w:noWrap/>
                  <w:vAlign w:val="center"/>
                  <w:hideMark/>
                </w:tcPr>
                <w:p w14:paraId="4340C96E"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par</w:t>
                  </w:r>
                </w:p>
              </w:tc>
              <w:tc>
                <w:tcPr>
                  <w:tcW w:w="516" w:type="dxa"/>
                  <w:tcBorders>
                    <w:top w:val="nil"/>
                    <w:left w:val="nil"/>
                    <w:bottom w:val="single" w:sz="4" w:space="0" w:color="auto"/>
                    <w:right w:val="single" w:sz="4" w:space="0" w:color="auto"/>
                  </w:tcBorders>
                  <w:shd w:val="clear" w:color="000000" w:fill="FFFFFF"/>
                  <w:noWrap/>
                  <w:vAlign w:val="center"/>
                  <w:hideMark/>
                </w:tcPr>
                <w:p w14:paraId="277C6332" w14:textId="77777777" w:rsidR="004E63D8" w:rsidRPr="009E01EF" w:rsidRDefault="004E63D8" w:rsidP="00085C1D">
                  <w:pPr>
                    <w:jc w:val="right"/>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1,00 </w:t>
                  </w:r>
                </w:p>
              </w:tc>
              <w:tc>
                <w:tcPr>
                  <w:tcW w:w="1534" w:type="dxa"/>
                  <w:tcBorders>
                    <w:top w:val="nil"/>
                    <w:left w:val="nil"/>
                    <w:bottom w:val="single" w:sz="4" w:space="0" w:color="auto"/>
                    <w:right w:val="single" w:sz="4" w:space="0" w:color="auto"/>
                  </w:tcBorders>
                  <w:shd w:val="clear" w:color="000000" w:fill="FFFFFF"/>
                  <w:noWrap/>
                  <w:vAlign w:val="center"/>
                  <w:hideMark/>
                </w:tcPr>
                <w:p w14:paraId="69F62DA8"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3.537,53 </w:t>
                  </w:r>
                </w:p>
              </w:tc>
              <w:tc>
                <w:tcPr>
                  <w:tcW w:w="1577" w:type="dxa"/>
                  <w:tcBorders>
                    <w:top w:val="nil"/>
                    <w:left w:val="nil"/>
                    <w:bottom w:val="single" w:sz="4" w:space="0" w:color="auto"/>
                    <w:right w:val="single" w:sz="4" w:space="0" w:color="auto"/>
                  </w:tcBorders>
                  <w:shd w:val="clear" w:color="000000" w:fill="FFFFFF"/>
                  <w:noWrap/>
                  <w:vAlign w:val="center"/>
                  <w:hideMark/>
                </w:tcPr>
                <w:p w14:paraId="24428496"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4.483,82 </w:t>
                  </w:r>
                </w:p>
              </w:tc>
              <w:tc>
                <w:tcPr>
                  <w:tcW w:w="1203" w:type="dxa"/>
                  <w:tcBorders>
                    <w:top w:val="nil"/>
                    <w:left w:val="nil"/>
                    <w:bottom w:val="single" w:sz="4" w:space="0" w:color="auto"/>
                    <w:right w:val="single" w:sz="4" w:space="0" w:color="auto"/>
                  </w:tcBorders>
                  <w:shd w:val="clear" w:color="000000" w:fill="FFFFFF"/>
                  <w:noWrap/>
                  <w:vAlign w:val="center"/>
                  <w:hideMark/>
                </w:tcPr>
                <w:p w14:paraId="26E54051"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4.483,82 </w:t>
                  </w:r>
                </w:p>
              </w:tc>
              <w:tc>
                <w:tcPr>
                  <w:tcW w:w="866" w:type="dxa"/>
                  <w:tcBorders>
                    <w:top w:val="nil"/>
                    <w:left w:val="nil"/>
                    <w:bottom w:val="single" w:sz="4" w:space="0" w:color="auto"/>
                    <w:right w:val="single" w:sz="8" w:space="0" w:color="auto"/>
                  </w:tcBorders>
                  <w:shd w:val="clear" w:color="auto" w:fill="auto"/>
                  <w:noWrap/>
                  <w:vAlign w:val="center"/>
                  <w:hideMark/>
                </w:tcPr>
                <w:p w14:paraId="43E12464" w14:textId="77777777" w:rsidR="004E63D8" w:rsidRPr="009E01EF" w:rsidRDefault="004E63D8" w:rsidP="00085C1D">
                  <w:pPr>
                    <w:jc w:val="right"/>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0,33%</w:t>
                  </w:r>
                </w:p>
              </w:tc>
            </w:tr>
            <w:tr w:rsidR="004E63D8" w:rsidRPr="009E01EF" w14:paraId="5FB6BF7D" w14:textId="77777777" w:rsidTr="00085C1D">
              <w:trPr>
                <w:trHeight w:val="499"/>
              </w:trPr>
              <w:tc>
                <w:tcPr>
                  <w:tcW w:w="1202" w:type="dxa"/>
                  <w:tcBorders>
                    <w:top w:val="nil"/>
                    <w:left w:val="single" w:sz="8" w:space="0" w:color="auto"/>
                    <w:bottom w:val="single" w:sz="4" w:space="0" w:color="auto"/>
                    <w:right w:val="single" w:sz="4" w:space="0" w:color="auto"/>
                  </w:tcBorders>
                  <w:shd w:val="clear" w:color="auto" w:fill="auto"/>
                  <w:vAlign w:val="center"/>
                  <w:hideMark/>
                </w:tcPr>
                <w:p w14:paraId="72538790"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15.10</w:t>
                  </w:r>
                </w:p>
              </w:tc>
              <w:tc>
                <w:tcPr>
                  <w:tcW w:w="742" w:type="dxa"/>
                  <w:tcBorders>
                    <w:top w:val="nil"/>
                    <w:left w:val="nil"/>
                    <w:bottom w:val="single" w:sz="4" w:space="0" w:color="auto"/>
                    <w:right w:val="single" w:sz="4" w:space="0" w:color="auto"/>
                  </w:tcBorders>
                  <w:shd w:val="clear" w:color="auto" w:fill="auto"/>
                  <w:vAlign w:val="center"/>
                  <w:hideMark/>
                </w:tcPr>
                <w:p w14:paraId="09848A9D"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2432</w:t>
                  </w:r>
                </w:p>
              </w:tc>
              <w:tc>
                <w:tcPr>
                  <w:tcW w:w="759" w:type="dxa"/>
                  <w:tcBorders>
                    <w:top w:val="nil"/>
                    <w:left w:val="nil"/>
                    <w:bottom w:val="single" w:sz="4" w:space="0" w:color="auto"/>
                    <w:right w:val="single" w:sz="4" w:space="0" w:color="auto"/>
                  </w:tcBorders>
                  <w:shd w:val="clear" w:color="auto" w:fill="auto"/>
                  <w:vAlign w:val="center"/>
                  <w:hideMark/>
                </w:tcPr>
                <w:p w14:paraId="3CC660B5"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ORSE</w:t>
                  </w:r>
                </w:p>
              </w:tc>
              <w:tc>
                <w:tcPr>
                  <w:tcW w:w="4682" w:type="dxa"/>
                  <w:tcBorders>
                    <w:top w:val="nil"/>
                    <w:left w:val="nil"/>
                    <w:bottom w:val="single" w:sz="4" w:space="0" w:color="auto"/>
                    <w:right w:val="single" w:sz="4" w:space="0" w:color="auto"/>
                  </w:tcBorders>
                  <w:shd w:val="clear" w:color="auto" w:fill="auto"/>
                  <w:vAlign w:val="center"/>
                  <w:hideMark/>
                </w:tcPr>
                <w:p w14:paraId="2178D806" w14:textId="77777777" w:rsidR="004E63D8" w:rsidRPr="009E01EF" w:rsidRDefault="004E63D8" w:rsidP="00085C1D">
                  <w:pPr>
                    <w:jc w:val="both"/>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 xml:space="preserve">Poste oficial para </w:t>
                  </w:r>
                  <w:proofErr w:type="spellStart"/>
                  <w:r w:rsidRPr="009E01EF">
                    <w:rPr>
                      <w:rFonts w:ascii="Times New Roman" w:eastAsia="Times New Roman" w:hAnsi="Times New Roman" w:cs="Times New Roman"/>
                      <w:sz w:val="24"/>
                      <w:szCs w:val="24"/>
                      <w:lang w:eastAsia="pt-BR"/>
                    </w:rPr>
                    <w:t>volei</w:t>
                  </w:r>
                  <w:proofErr w:type="spellEnd"/>
                  <w:r w:rsidRPr="009E01EF">
                    <w:rPr>
                      <w:rFonts w:ascii="Times New Roman" w:eastAsia="Times New Roman" w:hAnsi="Times New Roman" w:cs="Times New Roman"/>
                      <w:sz w:val="24"/>
                      <w:szCs w:val="24"/>
                      <w:lang w:eastAsia="pt-BR"/>
                    </w:rPr>
                    <w:t xml:space="preserve"> em aço galvanizado d=3", c/esticador e catraca</w:t>
                  </w:r>
                </w:p>
              </w:tc>
              <w:tc>
                <w:tcPr>
                  <w:tcW w:w="979" w:type="dxa"/>
                  <w:tcBorders>
                    <w:top w:val="nil"/>
                    <w:left w:val="nil"/>
                    <w:bottom w:val="single" w:sz="4" w:space="0" w:color="auto"/>
                    <w:right w:val="single" w:sz="4" w:space="0" w:color="auto"/>
                  </w:tcBorders>
                  <w:shd w:val="clear" w:color="auto" w:fill="auto"/>
                  <w:noWrap/>
                  <w:vAlign w:val="center"/>
                  <w:hideMark/>
                </w:tcPr>
                <w:p w14:paraId="3404109C"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par</w:t>
                  </w:r>
                </w:p>
              </w:tc>
              <w:tc>
                <w:tcPr>
                  <w:tcW w:w="516" w:type="dxa"/>
                  <w:tcBorders>
                    <w:top w:val="nil"/>
                    <w:left w:val="nil"/>
                    <w:bottom w:val="single" w:sz="4" w:space="0" w:color="auto"/>
                    <w:right w:val="single" w:sz="4" w:space="0" w:color="auto"/>
                  </w:tcBorders>
                  <w:shd w:val="clear" w:color="000000" w:fill="FFFFFF"/>
                  <w:noWrap/>
                  <w:vAlign w:val="center"/>
                  <w:hideMark/>
                </w:tcPr>
                <w:p w14:paraId="1AFDED84" w14:textId="77777777" w:rsidR="004E63D8" w:rsidRPr="009E01EF" w:rsidRDefault="004E63D8" w:rsidP="00085C1D">
                  <w:pPr>
                    <w:jc w:val="right"/>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1,00 </w:t>
                  </w:r>
                </w:p>
              </w:tc>
              <w:tc>
                <w:tcPr>
                  <w:tcW w:w="1534" w:type="dxa"/>
                  <w:tcBorders>
                    <w:top w:val="nil"/>
                    <w:left w:val="nil"/>
                    <w:bottom w:val="single" w:sz="4" w:space="0" w:color="auto"/>
                    <w:right w:val="single" w:sz="4" w:space="0" w:color="auto"/>
                  </w:tcBorders>
                  <w:shd w:val="clear" w:color="000000" w:fill="FFFFFF"/>
                  <w:noWrap/>
                  <w:vAlign w:val="center"/>
                  <w:hideMark/>
                </w:tcPr>
                <w:p w14:paraId="1A8DA750"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1.006,84 </w:t>
                  </w:r>
                </w:p>
              </w:tc>
              <w:tc>
                <w:tcPr>
                  <w:tcW w:w="1577" w:type="dxa"/>
                  <w:tcBorders>
                    <w:top w:val="nil"/>
                    <w:left w:val="nil"/>
                    <w:bottom w:val="single" w:sz="4" w:space="0" w:color="auto"/>
                    <w:right w:val="single" w:sz="4" w:space="0" w:color="auto"/>
                  </w:tcBorders>
                  <w:shd w:val="clear" w:color="000000" w:fill="FFFFFF"/>
                  <w:noWrap/>
                  <w:vAlign w:val="center"/>
                  <w:hideMark/>
                </w:tcPr>
                <w:p w14:paraId="4758710B"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1.276,17 </w:t>
                  </w:r>
                </w:p>
              </w:tc>
              <w:tc>
                <w:tcPr>
                  <w:tcW w:w="1203" w:type="dxa"/>
                  <w:tcBorders>
                    <w:top w:val="nil"/>
                    <w:left w:val="nil"/>
                    <w:bottom w:val="single" w:sz="4" w:space="0" w:color="auto"/>
                    <w:right w:val="single" w:sz="4" w:space="0" w:color="auto"/>
                  </w:tcBorders>
                  <w:shd w:val="clear" w:color="000000" w:fill="FFFFFF"/>
                  <w:noWrap/>
                  <w:vAlign w:val="center"/>
                  <w:hideMark/>
                </w:tcPr>
                <w:p w14:paraId="26F589B1"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1.276,17 </w:t>
                  </w:r>
                </w:p>
              </w:tc>
              <w:tc>
                <w:tcPr>
                  <w:tcW w:w="866" w:type="dxa"/>
                  <w:tcBorders>
                    <w:top w:val="nil"/>
                    <w:left w:val="nil"/>
                    <w:bottom w:val="single" w:sz="4" w:space="0" w:color="auto"/>
                    <w:right w:val="single" w:sz="8" w:space="0" w:color="auto"/>
                  </w:tcBorders>
                  <w:shd w:val="clear" w:color="auto" w:fill="auto"/>
                  <w:noWrap/>
                  <w:vAlign w:val="center"/>
                  <w:hideMark/>
                </w:tcPr>
                <w:p w14:paraId="34B004D9" w14:textId="77777777" w:rsidR="004E63D8" w:rsidRPr="009E01EF" w:rsidRDefault="004E63D8" w:rsidP="00085C1D">
                  <w:pPr>
                    <w:jc w:val="right"/>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0,09%</w:t>
                  </w:r>
                </w:p>
              </w:tc>
            </w:tr>
            <w:tr w:rsidR="004E63D8" w:rsidRPr="009E01EF" w14:paraId="442A9521" w14:textId="77777777" w:rsidTr="00085C1D">
              <w:trPr>
                <w:trHeight w:val="499"/>
              </w:trPr>
              <w:tc>
                <w:tcPr>
                  <w:tcW w:w="1202" w:type="dxa"/>
                  <w:tcBorders>
                    <w:top w:val="nil"/>
                    <w:left w:val="single" w:sz="8" w:space="0" w:color="auto"/>
                    <w:bottom w:val="single" w:sz="4" w:space="0" w:color="auto"/>
                    <w:right w:val="single" w:sz="4" w:space="0" w:color="auto"/>
                  </w:tcBorders>
                  <w:shd w:val="clear" w:color="auto" w:fill="auto"/>
                  <w:vAlign w:val="center"/>
                  <w:hideMark/>
                </w:tcPr>
                <w:p w14:paraId="00DD0345"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15.11</w:t>
                  </w:r>
                </w:p>
              </w:tc>
              <w:tc>
                <w:tcPr>
                  <w:tcW w:w="742" w:type="dxa"/>
                  <w:tcBorders>
                    <w:top w:val="nil"/>
                    <w:left w:val="nil"/>
                    <w:bottom w:val="single" w:sz="4" w:space="0" w:color="auto"/>
                    <w:right w:val="single" w:sz="4" w:space="0" w:color="auto"/>
                  </w:tcBorders>
                  <w:shd w:val="clear" w:color="auto" w:fill="auto"/>
                  <w:vAlign w:val="center"/>
                  <w:hideMark/>
                </w:tcPr>
                <w:p w14:paraId="39D30DE9"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98689</w:t>
                  </w:r>
                </w:p>
              </w:tc>
              <w:tc>
                <w:tcPr>
                  <w:tcW w:w="759" w:type="dxa"/>
                  <w:tcBorders>
                    <w:top w:val="nil"/>
                    <w:left w:val="nil"/>
                    <w:bottom w:val="single" w:sz="4" w:space="0" w:color="auto"/>
                    <w:right w:val="single" w:sz="4" w:space="0" w:color="auto"/>
                  </w:tcBorders>
                  <w:shd w:val="clear" w:color="auto" w:fill="auto"/>
                  <w:vAlign w:val="center"/>
                  <w:hideMark/>
                </w:tcPr>
                <w:p w14:paraId="70C9850D"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SINAPI</w:t>
                  </w:r>
                </w:p>
              </w:tc>
              <w:tc>
                <w:tcPr>
                  <w:tcW w:w="4682" w:type="dxa"/>
                  <w:tcBorders>
                    <w:top w:val="nil"/>
                    <w:left w:val="nil"/>
                    <w:bottom w:val="single" w:sz="4" w:space="0" w:color="auto"/>
                    <w:right w:val="single" w:sz="4" w:space="0" w:color="auto"/>
                  </w:tcBorders>
                  <w:shd w:val="clear" w:color="auto" w:fill="auto"/>
                  <w:vAlign w:val="center"/>
                  <w:hideMark/>
                </w:tcPr>
                <w:p w14:paraId="7E022E1E" w14:textId="77777777" w:rsidR="004E63D8" w:rsidRPr="009E01EF" w:rsidRDefault="004E63D8" w:rsidP="00085C1D">
                  <w:pPr>
                    <w:jc w:val="both"/>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SOLEIRA EM GRANITO, LARGURA 15 CM, ESPESSURA 2,0 CM. AF_09/2020</w:t>
                  </w:r>
                </w:p>
              </w:tc>
              <w:tc>
                <w:tcPr>
                  <w:tcW w:w="979" w:type="dxa"/>
                  <w:tcBorders>
                    <w:top w:val="nil"/>
                    <w:left w:val="nil"/>
                    <w:bottom w:val="single" w:sz="4" w:space="0" w:color="auto"/>
                    <w:right w:val="single" w:sz="4" w:space="0" w:color="auto"/>
                  </w:tcBorders>
                  <w:shd w:val="clear" w:color="auto" w:fill="auto"/>
                  <w:noWrap/>
                  <w:vAlign w:val="center"/>
                  <w:hideMark/>
                </w:tcPr>
                <w:p w14:paraId="34B03268"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m</w:t>
                  </w:r>
                </w:p>
              </w:tc>
              <w:tc>
                <w:tcPr>
                  <w:tcW w:w="516" w:type="dxa"/>
                  <w:tcBorders>
                    <w:top w:val="nil"/>
                    <w:left w:val="nil"/>
                    <w:bottom w:val="single" w:sz="4" w:space="0" w:color="auto"/>
                    <w:right w:val="single" w:sz="4" w:space="0" w:color="auto"/>
                  </w:tcBorders>
                  <w:shd w:val="clear" w:color="000000" w:fill="FFFFFF"/>
                  <w:noWrap/>
                  <w:vAlign w:val="center"/>
                  <w:hideMark/>
                </w:tcPr>
                <w:p w14:paraId="668A7CD9" w14:textId="77777777" w:rsidR="004E63D8" w:rsidRPr="009E01EF" w:rsidRDefault="004E63D8" w:rsidP="00085C1D">
                  <w:pPr>
                    <w:jc w:val="right"/>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2,90 </w:t>
                  </w:r>
                </w:p>
              </w:tc>
              <w:tc>
                <w:tcPr>
                  <w:tcW w:w="1534" w:type="dxa"/>
                  <w:tcBorders>
                    <w:top w:val="nil"/>
                    <w:left w:val="nil"/>
                    <w:bottom w:val="single" w:sz="4" w:space="0" w:color="auto"/>
                    <w:right w:val="single" w:sz="4" w:space="0" w:color="auto"/>
                  </w:tcBorders>
                  <w:shd w:val="clear" w:color="000000" w:fill="FFFFFF"/>
                  <w:noWrap/>
                  <w:vAlign w:val="center"/>
                  <w:hideMark/>
                </w:tcPr>
                <w:p w14:paraId="69E46C18"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87,49 </w:t>
                  </w:r>
                </w:p>
              </w:tc>
              <w:tc>
                <w:tcPr>
                  <w:tcW w:w="1577" w:type="dxa"/>
                  <w:tcBorders>
                    <w:top w:val="nil"/>
                    <w:left w:val="nil"/>
                    <w:bottom w:val="single" w:sz="4" w:space="0" w:color="auto"/>
                    <w:right w:val="single" w:sz="4" w:space="0" w:color="auto"/>
                  </w:tcBorders>
                  <w:shd w:val="clear" w:color="000000" w:fill="FFFFFF"/>
                  <w:noWrap/>
                  <w:vAlign w:val="center"/>
                  <w:hideMark/>
                </w:tcPr>
                <w:p w14:paraId="7B13B7B2"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110,89 </w:t>
                  </w:r>
                </w:p>
              </w:tc>
              <w:tc>
                <w:tcPr>
                  <w:tcW w:w="1203" w:type="dxa"/>
                  <w:tcBorders>
                    <w:top w:val="nil"/>
                    <w:left w:val="nil"/>
                    <w:bottom w:val="single" w:sz="4" w:space="0" w:color="auto"/>
                    <w:right w:val="single" w:sz="4" w:space="0" w:color="auto"/>
                  </w:tcBorders>
                  <w:shd w:val="clear" w:color="000000" w:fill="FFFFFF"/>
                  <w:noWrap/>
                  <w:vAlign w:val="center"/>
                  <w:hideMark/>
                </w:tcPr>
                <w:p w14:paraId="3E7B25D8"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321,59 </w:t>
                  </w:r>
                </w:p>
              </w:tc>
              <w:tc>
                <w:tcPr>
                  <w:tcW w:w="866" w:type="dxa"/>
                  <w:tcBorders>
                    <w:top w:val="nil"/>
                    <w:left w:val="nil"/>
                    <w:bottom w:val="single" w:sz="4" w:space="0" w:color="auto"/>
                    <w:right w:val="single" w:sz="8" w:space="0" w:color="auto"/>
                  </w:tcBorders>
                  <w:shd w:val="clear" w:color="auto" w:fill="auto"/>
                  <w:noWrap/>
                  <w:vAlign w:val="center"/>
                  <w:hideMark/>
                </w:tcPr>
                <w:p w14:paraId="1567A4D1" w14:textId="77777777" w:rsidR="004E63D8" w:rsidRPr="009E01EF" w:rsidRDefault="004E63D8" w:rsidP="00085C1D">
                  <w:pPr>
                    <w:jc w:val="right"/>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0,02%</w:t>
                  </w:r>
                </w:p>
              </w:tc>
            </w:tr>
            <w:tr w:rsidR="004E63D8" w:rsidRPr="009E01EF" w14:paraId="0C8E0643" w14:textId="77777777" w:rsidTr="00085C1D">
              <w:trPr>
                <w:trHeight w:val="255"/>
              </w:trPr>
              <w:tc>
                <w:tcPr>
                  <w:tcW w:w="1202" w:type="dxa"/>
                  <w:tcBorders>
                    <w:top w:val="nil"/>
                    <w:left w:val="single" w:sz="8" w:space="0" w:color="auto"/>
                    <w:bottom w:val="nil"/>
                    <w:right w:val="nil"/>
                  </w:tcBorders>
                  <w:shd w:val="clear" w:color="auto" w:fill="auto"/>
                  <w:vAlign w:val="center"/>
                  <w:hideMark/>
                </w:tcPr>
                <w:p w14:paraId="30A7FD76" w14:textId="77777777" w:rsidR="004E63D8" w:rsidRPr="009E01EF" w:rsidRDefault="004E63D8" w:rsidP="00085C1D">
                  <w:pP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 </w:t>
                  </w:r>
                </w:p>
              </w:tc>
              <w:tc>
                <w:tcPr>
                  <w:tcW w:w="742" w:type="dxa"/>
                  <w:tcBorders>
                    <w:top w:val="nil"/>
                    <w:left w:val="nil"/>
                    <w:bottom w:val="nil"/>
                    <w:right w:val="nil"/>
                  </w:tcBorders>
                  <w:shd w:val="clear" w:color="auto" w:fill="auto"/>
                  <w:vAlign w:val="center"/>
                  <w:hideMark/>
                </w:tcPr>
                <w:p w14:paraId="37B375FA" w14:textId="77777777" w:rsidR="004E63D8" w:rsidRPr="009E01EF" w:rsidRDefault="004E63D8" w:rsidP="00085C1D">
                  <w:pPr>
                    <w:rPr>
                      <w:rFonts w:ascii="Times New Roman" w:eastAsia="Times New Roman" w:hAnsi="Times New Roman" w:cs="Times New Roman"/>
                      <w:sz w:val="24"/>
                      <w:szCs w:val="24"/>
                      <w:lang w:eastAsia="pt-BR"/>
                    </w:rPr>
                  </w:pPr>
                </w:p>
              </w:tc>
              <w:tc>
                <w:tcPr>
                  <w:tcW w:w="759" w:type="dxa"/>
                  <w:tcBorders>
                    <w:top w:val="nil"/>
                    <w:left w:val="nil"/>
                    <w:bottom w:val="nil"/>
                    <w:right w:val="nil"/>
                  </w:tcBorders>
                  <w:shd w:val="clear" w:color="auto" w:fill="auto"/>
                  <w:vAlign w:val="center"/>
                  <w:hideMark/>
                </w:tcPr>
                <w:p w14:paraId="7AC1D70D" w14:textId="77777777" w:rsidR="004E63D8" w:rsidRPr="009E01EF" w:rsidRDefault="004E63D8" w:rsidP="00085C1D">
                  <w:pPr>
                    <w:rPr>
                      <w:rFonts w:ascii="Times New Roman" w:eastAsia="Times New Roman" w:hAnsi="Times New Roman" w:cs="Times New Roman"/>
                      <w:sz w:val="24"/>
                      <w:szCs w:val="24"/>
                      <w:lang w:eastAsia="pt-BR"/>
                    </w:rPr>
                  </w:pPr>
                </w:p>
              </w:tc>
              <w:tc>
                <w:tcPr>
                  <w:tcW w:w="4682" w:type="dxa"/>
                  <w:tcBorders>
                    <w:top w:val="nil"/>
                    <w:left w:val="nil"/>
                    <w:bottom w:val="nil"/>
                    <w:right w:val="nil"/>
                  </w:tcBorders>
                  <w:shd w:val="clear" w:color="auto" w:fill="auto"/>
                  <w:vAlign w:val="center"/>
                  <w:hideMark/>
                </w:tcPr>
                <w:p w14:paraId="796408C0" w14:textId="77777777" w:rsidR="004E63D8" w:rsidRPr="009E01EF" w:rsidRDefault="004E63D8" w:rsidP="00085C1D">
                  <w:pPr>
                    <w:rPr>
                      <w:rFonts w:ascii="Times New Roman" w:eastAsia="Times New Roman" w:hAnsi="Times New Roman" w:cs="Times New Roman"/>
                      <w:sz w:val="24"/>
                      <w:szCs w:val="24"/>
                      <w:lang w:eastAsia="pt-BR"/>
                    </w:rPr>
                  </w:pPr>
                </w:p>
              </w:tc>
              <w:tc>
                <w:tcPr>
                  <w:tcW w:w="979" w:type="dxa"/>
                  <w:tcBorders>
                    <w:top w:val="nil"/>
                    <w:left w:val="nil"/>
                    <w:bottom w:val="nil"/>
                    <w:right w:val="nil"/>
                  </w:tcBorders>
                  <w:shd w:val="clear" w:color="auto" w:fill="auto"/>
                  <w:noWrap/>
                  <w:vAlign w:val="center"/>
                  <w:hideMark/>
                </w:tcPr>
                <w:p w14:paraId="0DB0B7D9" w14:textId="77777777" w:rsidR="004E63D8" w:rsidRPr="009E01EF" w:rsidRDefault="004E63D8" w:rsidP="00085C1D">
                  <w:pPr>
                    <w:jc w:val="both"/>
                    <w:rPr>
                      <w:rFonts w:ascii="Times New Roman" w:eastAsia="Times New Roman" w:hAnsi="Times New Roman" w:cs="Times New Roman"/>
                      <w:sz w:val="24"/>
                      <w:szCs w:val="24"/>
                      <w:lang w:eastAsia="pt-BR"/>
                    </w:rPr>
                  </w:pPr>
                </w:p>
              </w:tc>
              <w:tc>
                <w:tcPr>
                  <w:tcW w:w="516" w:type="dxa"/>
                  <w:tcBorders>
                    <w:top w:val="nil"/>
                    <w:left w:val="nil"/>
                    <w:bottom w:val="nil"/>
                    <w:right w:val="nil"/>
                  </w:tcBorders>
                  <w:shd w:val="clear" w:color="auto" w:fill="auto"/>
                  <w:noWrap/>
                  <w:vAlign w:val="center"/>
                  <w:hideMark/>
                </w:tcPr>
                <w:p w14:paraId="4F89AA51" w14:textId="77777777" w:rsidR="004E63D8" w:rsidRPr="009E01EF" w:rsidRDefault="004E63D8" w:rsidP="00085C1D">
                  <w:pPr>
                    <w:jc w:val="center"/>
                    <w:rPr>
                      <w:rFonts w:ascii="Times New Roman" w:eastAsia="Times New Roman" w:hAnsi="Times New Roman" w:cs="Times New Roman"/>
                      <w:sz w:val="24"/>
                      <w:szCs w:val="24"/>
                      <w:lang w:eastAsia="pt-BR"/>
                    </w:rPr>
                  </w:pPr>
                </w:p>
              </w:tc>
              <w:tc>
                <w:tcPr>
                  <w:tcW w:w="1534" w:type="dxa"/>
                  <w:tcBorders>
                    <w:top w:val="nil"/>
                    <w:left w:val="nil"/>
                    <w:bottom w:val="nil"/>
                    <w:right w:val="nil"/>
                  </w:tcBorders>
                  <w:shd w:val="clear" w:color="auto" w:fill="auto"/>
                  <w:noWrap/>
                  <w:vAlign w:val="center"/>
                  <w:hideMark/>
                </w:tcPr>
                <w:p w14:paraId="6F57BEE3" w14:textId="77777777" w:rsidR="004E63D8" w:rsidRPr="009E01EF" w:rsidRDefault="004E63D8" w:rsidP="00085C1D">
                  <w:pPr>
                    <w:jc w:val="right"/>
                    <w:rPr>
                      <w:rFonts w:ascii="Times New Roman" w:eastAsia="Times New Roman" w:hAnsi="Times New Roman" w:cs="Times New Roman"/>
                      <w:sz w:val="24"/>
                      <w:szCs w:val="24"/>
                      <w:lang w:eastAsia="pt-BR"/>
                    </w:rPr>
                  </w:pPr>
                </w:p>
              </w:tc>
              <w:tc>
                <w:tcPr>
                  <w:tcW w:w="1577" w:type="dxa"/>
                  <w:tcBorders>
                    <w:top w:val="nil"/>
                    <w:left w:val="nil"/>
                    <w:bottom w:val="nil"/>
                    <w:right w:val="nil"/>
                  </w:tcBorders>
                  <w:shd w:val="clear" w:color="auto" w:fill="auto"/>
                  <w:noWrap/>
                  <w:vAlign w:val="center"/>
                  <w:hideMark/>
                </w:tcPr>
                <w:p w14:paraId="14430606" w14:textId="77777777" w:rsidR="004E63D8" w:rsidRPr="009E01EF" w:rsidRDefault="004E63D8" w:rsidP="00085C1D">
                  <w:pPr>
                    <w:rPr>
                      <w:rFonts w:ascii="Times New Roman" w:eastAsia="Times New Roman" w:hAnsi="Times New Roman" w:cs="Times New Roman"/>
                      <w:sz w:val="24"/>
                      <w:szCs w:val="24"/>
                      <w:lang w:eastAsia="pt-BR"/>
                    </w:rPr>
                  </w:pPr>
                </w:p>
              </w:tc>
              <w:tc>
                <w:tcPr>
                  <w:tcW w:w="1203" w:type="dxa"/>
                  <w:tcBorders>
                    <w:top w:val="nil"/>
                    <w:left w:val="nil"/>
                    <w:bottom w:val="nil"/>
                    <w:right w:val="nil"/>
                  </w:tcBorders>
                  <w:shd w:val="clear" w:color="auto" w:fill="auto"/>
                  <w:noWrap/>
                  <w:vAlign w:val="center"/>
                  <w:hideMark/>
                </w:tcPr>
                <w:p w14:paraId="6A4ADBE2" w14:textId="77777777" w:rsidR="004E63D8" w:rsidRPr="009E01EF" w:rsidRDefault="004E63D8" w:rsidP="00085C1D">
                  <w:pPr>
                    <w:rPr>
                      <w:rFonts w:ascii="Times New Roman" w:eastAsia="Times New Roman" w:hAnsi="Times New Roman" w:cs="Times New Roman"/>
                      <w:sz w:val="24"/>
                      <w:szCs w:val="24"/>
                      <w:lang w:eastAsia="pt-BR"/>
                    </w:rPr>
                  </w:pPr>
                </w:p>
              </w:tc>
              <w:tc>
                <w:tcPr>
                  <w:tcW w:w="866" w:type="dxa"/>
                  <w:tcBorders>
                    <w:top w:val="nil"/>
                    <w:left w:val="nil"/>
                    <w:bottom w:val="nil"/>
                    <w:right w:val="single" w:sz="8" w:space="0" w:color="auto"/>
                  </w:tcBorders>
                  <w:shd w:val="clear" w:color="auto" w:fill="auto"/>
                  <w:noWrap/>
                  <w:vAlign w:val="center"/>
                  <w:hideMark/>
                </w:tcPr>
                <w:p w14:paraId="54E266C9" w14:textId="77777777" w:rsidR="004E63D8" w:rsidRPr="009E01EF" w:rsidRDefault="004E63D8" w:rsidP="00085C1D">
                  <w:pP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 </w:t>
                  </w:r>
                </w:p>
              </w:tc>
            </w:tr>
            <w:tr w:rsidR="004E63D8" w:rsidRPr="009E01EF" w14:paraId="00279A6E" w14:textId="77777777" w:rsidTr="00085C1D">
              <w:trPr>
                <w:trHeight w:val="499"/>
              </w:trPr>
              <w:tc>
                <w:tcPr>
                  <w:tcW w:w="1202" w:type="dxa"/>
                  <w:tcBorders>
                    <w:top w:val="single" w:sz="4" w:space="0" w:color="auto"/>
                    <w:left w:val="single" w:sz="8" w:space="0" w:color="auto"/>
                    <w:bottom w:val="single" w:sz="4" w:space="0" w:color="auto"/>
                    <w:right w:val="single" w:sz="4" w:space="0" w:color="auto"/>
                  </w:tcBorders>
                  <w:shd w:val="clear" w:color="000000" w:fill="C0C0C0"/>
                  <w:noWrap/>
                  <w:vAlign w:val="center"/>
                  <w:hideMark/>
                </w:tcPr>
                <w:p w14:paraId="3F92F8A1" w14:textId="77777777" w:rsidR="004E63D8" w:rsidRPr="009E01EF" w:rsidRDefault="004E63D8" w:rsidP="00085C1D">
                  <w:pPr>
                    <w:jc w:val="center"/>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16.0</w:t>
                  </w:r>
                </w:p>
              </w:tc>
              <w:tc>
                <w:tcPr>
                  <w:tcW w:w="742" w:type="dxa"/>
                  <w:tcBorders>
                    <w:top w:val="single" w:sz="4" w:space="0" w:color="auto"/>
                    <w:left w:val="nil"/>
                    <w:bottom w:val="single" w:sz="4" w:space="0" w:color="auto"/>
                    <w:right w:val="single" w:sz="4" w:space="0" w:color="auto"/>
                  </w:tcBorders>
                  <w:shd w:val="clear" w:color="000000" w:fill="C0C0C0"/>
                  <w:noWrap/>
                  <w:vAlign w:val="center"/>
                  <w:hideMark/>
                </w:tcPr>
                <w:p w14:paraId="04590C7D" w14:textId="77777777" w:rsidR="004E63D8" w:rsidRPr="009E01EF" w:rsidRDefault="004E63D8" w:rsidP="00085C1D">
                  <w:pPr>
                    <w:jc w:val="center"/>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 </w:t>
                  </w:r>
                </w:p>
              </w:tc>
              <w:tc>
                <w:tcPr>
                  <w:tcW w:w="759" w:type="dxa"/>
                  <w:tcBorders>
                    <w:top w:val="single" w:sz="4" w:space="0" w:color="auto"/>
                    <w:left w:val="nil"/>
                    <w:bottom w:val="single" w:sz="4" w:space="0" w:color="auto"/>
                    <w:right w:val="single" w:sz="4" w:space="0" w:color="auto"/>
                  </w:tcBorders>
                  <w:shd w:val="clear" w:color="000000" w:fill="C0C0C0"/>
                  <w:noWrap/>
                  <w:vAlign w:val="center"/>
                  <w:hideMark/>
                </w:tcPr>
                <w:p w14:paraId="6740BC46" w14:textId="77777777" w:rsidR="004E63D8" w:rsidRPr="009E01EF" w:rsidRDefault="004E63D8" w:rsidP="00085C1D">
                  <w:pPr>
                    <w:jc w:val="center"/>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 </w:t>
                  </w:r>
                </w:p>
              </w:tc>
              <w:tc>
                <w:tcPr>
                  <w:tcW w:w="4682" w:type="dxa"/>
                  <w:tcBorders>
                    <w:top w:val="single" w:sz="4" w:space="0" w:color="auto"/>
                    <w:left w:val="nil"/>
                    <w:bottom w:val="single" w:sz="4" w:space="0" w:color="auto"/>
                    <w:right w:val="single" w:sz="4" w:space="0" w:color="auto"/>
                  </w:tcBorders>
                  <w:shd w:val="clear" w:color="000000" w:fill="C0C0C0"/>
                  <w:vAlign w:val="center"/>
                  <w:hideMark/>
                </w:tcPr>
                <w:p w14:paraId="3983B15B" w14:textId="77777777" w:rsidR="004E63D8" w:rsidRPr="009E01EF" w:rsidRDefault="004E63D8" w:rsidP="00085C1D">
                  <w:pPr>
                    <w:jc w:val="both"/>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SERVIÇOS FINAIS</w:t>
                  </w:r>
                </w:p>
              </w:tc>
              <w:tc>
                <w:tcPr>
                  <w:tcW w:w="979" w:type="dxa"/>
                  <w:tcBorders>
                    <w:top w:val="single" w:sz="4" w:space="0" w:color="auto"/>
                    <w:left w:val="nil"/>
                    <w:bottom w:val="single" w:sz="4" w:space="0" w:color="auto"/>
                    <w:right w:val="single" w:sz="4" w:space="0" w:color="auto"/>
                  </w:tcBorders>
                  <w:shd w:val="clear" w:color="000000" w:fill="C0C0C0"/>
                  <w:noWrap/>
                  <w:vAlign w:val="center"/>
                  <w:hideMark/>
                </w:tcPr>
                <w:p w14:paraId="0C37C76E" w14:textId="77777777" w:rsidR="004E63D8" w:rsidRPr="009E01EF" w:rsidRDefault="004E63D8" w:rsidP="00085C1D">
                  <w:pPr>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 </w:t>
                  </w:r>
                </w:p>
              </w:tc>
              <w:tc>
                <w:tcPr>
                  <w:tcW w:w="516" w:type="dxa"/>
                  <w:tcBorders>
                    <w:top w:val="single" w:sz="4" w:space="0" w:color="auto"/>
                    <w:left w:val="nil"/>
                    <w:bottom w:val="single" w:sz="4" w:space="0" w:color="auto"/>
                    <w:right w:val="single" w:sz="4" w:space="0" w:color="auto"/>
                  </w:tcBorders>
                  <w:shd w:val="clear" w:color="000000" w:fill="C0C0C0"/>
                  <w:noWrap/>
                  <w:vAlign w:val="center"/>
                  <w:hideMark/>
                </w:tcPr>
                <w:p w14:paraId="52EA727E" w14:textId="77777777" w:rsidR="004E63D8" w:rsidRPr="009E01EF" w:rsidRDefault="004E63D8" w:rsidP="00085C1D">
                  <w:pPr>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 </w:t>
                  </w:r>
                </w:p>
              </w:tc>
              <w:tc>
                <w:tcPr>
                  <w:tcW w:w="1534" w:type="dxa"/>
                  <w:tcBorders>
                    <w:top w:val="single" w:sz="4" w:space="0" w:color="auto"/>
                    <w:left w:val="nil"/>
                    <w:bottom w:val="single" w:sz="4" w:space="0" w:color="auto"/>
                    <w:right w:val="single" w:sz="4" w:space="0" w:color="auto"/>
                  </w:tcBorders>
                  <w:shd w:val="clear" w:color="000000" w:fill="C0C0C0"/>
                  <w:noWrap/>
                  <w:vAlign w:val="center"/>
                  <w:hideMark/>
                </w:tcPr>
                <w:p w14:paraId="07373A12" w14:textId="77777777" w:rsidR="004E63D8" w:rsidRPr="009E01EF" w:rsidRDefault="004E63D8" w:rsidP="00085C1D">
                  <w:pPr>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 </w:t>
                  </w:r>
                </w:p>
              </w:tc>
              <w:tc>
                <w:tcPr>
                  <w:tcW w:w="1577" w:type="dxa"/>
                  <w:tcBorders>
                    <w:top w:val="single" w:sz="4" w:space="0" w:color="auto"/>
                    <w:left w:val="nil"/>
                    <w:bottom w:val="single" w:sz="4" w:space="0" w:color="auto"/>
                    <w:right w:val="single" w:sz="4" w:space="0" w:color="auto"/>
                  </w:tcBorders>
                  <w:shd w:val="clear" w:color="000000" w:fill="C0C0C0"/>
                  <w:noWrap/>
                  <w:vAlign w:val="center"/>
                  <w:hideMark/>
                </w:tcPr>
                <w:p w14:paraId="6CBB8666" w14:textId="77777777" w:rsidR="004E63D8" w:rsidRPr="009E01EF" w:rsidRDefault="004E63D8" w:rsidP="00085C1D">
                  <w:pPr>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 </w:t>
                  </w:r>
                </w:p>
              </w:tc>
              <w:tc>
                <w:tcPr>
                  <w:tcW w:w="1203" w:type="dxa"/>
                  <w:tcBorders>
                    <w:top w:val="single" w:sz="4" w:space="0" w:color="auto"/>
                    <w:left w:val="nil"/>
                    <w:bottom w:val="single" w:sz="4" w:space="0" w:color="auto"/>
                    <w:right w:val="single" w:sz="4" w:space="0" w:color="auto"/>
                  </w:tcBorders>
                  <w:shd w:val="clear" w:color="000000" w:fill="C0C0C0"/>
                  <w:noWrap/>
                  <w:vAlign w:val="center"/>
                  <w:hideMark/>
                </w:tcPr>
                <w:p w14:paraId="711FEA4B" w14:textId="77777777" w:rsidR="004E63D8" w:rsidRPr="009E01EF" w:rsidRDefault="004E63D8" w:rsidP="00085C1D">
                  <w:pPr>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 xml:space="preserve">               2.933,21 </w:t>
                  </w:r>
                </w:p>
              </w:tc>
              <w:tc>
                <w:tcPr>
                  <w:tcW w:w="866" w:type="dxa"/>
                  <w:tcBorders>
                    <w:top w:val="single" w:sz="4" w:space="0" w:color="auto"/>
                    <w:left w:val="nil"/>
                    <w:bottom w:val="single" w:sz="4" w:space="0" w:color="auto"/>
                    <w:right w:val="single" w:sz="8" w:space="0" w:color="auto"/>
                  </w:tcBorders>
                  <w:shd w:val="clear" w:color="000000" w:fill="C0C0C0"/>
                  <w:noWrap/>
                  <w:vAlign w:val="center"/>
                  <w:hideMark/>
                </w:tcPr>
                <w:p w14:paraId="706C272B" w14:textId="77777777" w:rsidR="004E63D8" w:rsidRPr="009E01EF" w:rsidRDefault="004E63D8" w:rsidP="00085C1D">
                  <w:pPr>
                    <w:jc w:val="right"/>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0,21%</w:t>
                  </w:r>
                </w:p>
              </w:tc>
            </w:tr>
            <w:tr w:rsidR="004E63D8" w:rsidRPr="009E01EF" w14:paraId="115A3A56" w14:textId="77777777" w:rsidTr="00085C1D">
              <w:trPr>
                <w:trHeight w:val="499"/>
              </w:trPr>
              <w:tc>
                <w:tcPr>
                  <w:tcW w:w="1202" w:type="dxa"/>
                  <w:tcBorders>
                    <w:top w:val="nil"/>
                    <w:left w:val="single" w:sz="8" w:space="0" w:color="auto"/>
                    <w:bottom w:val="single" w:sz="4" w:space="0" w:color="auto"/>
                    <w:right w:val="single" w:sz="4" w:space="0" w:color="auto"/>
                  </w:tcBorders>
                  <w:shd w:val="clear" w:color="auto" w:fill="auto"/>
                  <w:vAlign w:val="center"/>
                  <w:hideMark/>
                </w:tcPr>
                <w:p w14:paraId="0A5C208B"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16.1</w:t>
                  </w:r>
                </w:p>
              </w:tc>
              <w:tc>
                <w:tcPr>
                  <w:tcW w:w="742" w:type="dxa"/>
                  <w:tcBorders>
                    <w:top w:val="nil"/>
                    <w:left w:val="nil"/>
                    <w:bottom w:val="single" w:sz="4" w:space="0" w:color="auto"/>
                    <w:right w:val="single" w:sz="4" w:space="0" w:color="auto"/>
                  </w:tcBorders>
                  <w:shd w:val="clear" w:color="auto" w:fill="auto"/>
                  <w:vAlign w:val="center"/>
                  <w:hideMark/>
                </w:tcPr>
                <w:p w14:paraId="0B5918EB"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2450</w:t>
                  </w:r>
                </w:p>
              </w:tc>
              <w:tc>
                <w:tcPr>
                  <w:tcW w:w="759" w:type="dxa"/>
                  <w:tcBorders>
                    <w:top w:val="nil"/>
                    <w:left w:val="nil"/>
                    <w:bottom w:val="single" w:sz="4" w:space="0" w:color="auto"/>
                    <w:right w:val="single" w:sz="4" w:space="0" w:color="auto"/>
                  </w:tcBorders>
                  <w:shd w:val="clear" w:color="auto" w:fill="auto"/>
                  <w:vAlign w:val="center"/>
                  <w:hideMark/>
                </w:tcPr>
                <w:p w14:paraId="741D957F"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ORSE</w:t>
                  </w:r>
                </w:p>
              </w:tc>
              <w:tc>
                <w:tcPr>
                  <w:tcW w:w="4682" w:type="dxa"/>
                  <w:tcBorders>
                    <w:top w:val="nil"/>
                    <w:left w:val="nil"/>
                    <w:bottom w:val="single" w:sz="4" w:space="0" w:color="auto"/>
                    <w:right w:val="single" w:sz="4" w:space="0" w:color="auto"/>
                  </w:tcBorders>
                  <w:shd w:val="clear" w:color="auto" w:fill="auto"/>
                  <w:vAlign w:val="center"/>
                  <w:hideMark/>
                </w:tcPr>
                <w:p w14:paraId="2DFD2B8B" w14:textId="77777777" w:rsidR="004E63D8" w:rsidRPr="009E01EF" w:rsidRDefault="004E63D8" w:rsidP="00085C1D">
                  <w:pPr>
                    <w:jc w:val="both"/>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Limpeza geral</w:t>
                  </w:r>
                </w:p>
              </w:tc>
              <w:tc>
                <w:tcPr>
                  <w:tcW w:w="979" w:type="dxa"/>
                  <w:tcBorders>
                    <w:top w:val="nil"/>
                    <w:left w:val="nil"/>
                    <w:bottom w:val="single" w:sz="4" w:space="0" w:color="auto"/>
                    <w:right w:val="single" w:sz="4" w:space="0" w:color="auto"/>
                  </w:tcBorders>
                  <w:shd w:val="clear" w:color="auto" w:fill="auto"/>
                  <w:noWrap/>
                  <w:vAlign w:val="center"/>
                  <w:hideMark/>
                </w:tcPr>
                <w:p w14:paraId="647C3090"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m²</w:t>
                  </w:r>
                </w:p>
              </w:tc>
              <w:tc>
                <w:tcPr>
                  <w:tcW w:w="516" w:type="dxa"/>
                  <w:tcBorders>
                    <w:top w:val="nil"/>
                    <w:left w:val="nil"/>
                    <w:bottom w:val="single" w:sz="4" w:space="0" w:color="auto"/>
                    <w:right w:val="single" w:sz="4" w:space="0" w:color="auto"/>
                  </w:tcBorders>
                  <w:shd w:val="clear" w:color="auto" w:fill="auto"/>
                  <w:noWrap/>
                  <w:vAlign w:val="center"/>
                  <w:hideMark/>
                </w:tcPr>
                <w:p w14:paraId="0B5FDF94" w14:textId="77777777" w:rsidR="004E63D8" w:rsidRPr="009E01EF" w:rsidRDefault="004E63D8" w:rsidP="00085C1D">
                  <w:pPr>
                    <w:jc w:val="right"/>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 xml:space="preserve">       972,34 </w:t>
                  </w:r>
                </w:p>
              </w:tc>
              <w:tc>
                <w:tcPr>
                  <w:tcW w:w="1534" w:type="dxa"/>
                  <w:tcBorders>
                    <w:top w:val="nil"/>
                    <w:left w:val="nil"/>
                    <w:bottom w:val="single" w:sz="4" w:space="0" w:color="auto"/>
                    <w:right w:val="single" w:sz="4" w:space="0" w:color="auto"/>
                  </w:tcBorders>
                  <w:shd w:val="clear" w:color="000000" w:fill="FFFFFF"/>
                  <w:noWrap/>
                  <w:vAlign w:val="center"/>
                  <w:hideMark/>
                </w:tcPr>
                <w:p w14:paraId="7810ED61"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2,38 </w:t>
                  </w:r>
                </w:p>
              </w:tc>
              <w:tc>
                <w:tcPr>
                  <w:tcW w:w="1577" w:type="dxa"/>
                  <w:tcBorders>
                    <w:top w:val="nil"/>
                    <w:left w:val="nil"/>
                    <w:bottom w:val="single" w:sz="4" w:space="0" w:color="auto"/>
                    <w:right w:val="single" w:sz="4" w:space="0" w:color="auto"/>
                  </w:tcBorders>
                  <w:shd w:val="clear" w:color="000000" w:fill="FFFFFF"/>
                  <w:noWrap/>
                  <w:vAlign w:val="center"/>
                  <w:hideMark/>
                </w:tcPr>
                <w:p w14:paraId="3C6FA06B"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3,02 </w:t>
                  </w:r>
                </w:p>
              </w:tc>
              <w:tc>
                <w:tcPr>
                  <w:tcW w:w="1203" w:type="dxa"/>
                  <w:tcBorders>
                    <w:top w:val="nil"/>
                    <w:left w:val="nil"/>
                    <w:bottom w:val="single" w:sz="4" w:space="0" w:color="auto"/>
                    <w:right w:val="single" w:sz="4" w:space="0" w:color="auto"/>
                  </w:tcBorders>
                  <w:shd w:val="clear" w:color="000000" w:fill="FFFFFF"/>
                  <w:noWrap/>
                  <w:vAlign w:val="center"/>
                  <w:hideMark/>
                </w:tcPr>
                <w:p w14:paraId="2169FE37" w14:textId="77777777" w:rsidR="004E63D8" w:rsidRPr="009E01EF" w:rsidRDefault="004E63D8" w:rsidP="00085C1D">
                  <w:pPr>
                    <w:rPr>
                      <w:rFonts w:ascii="Times New Roman" w:eastAsia="Times New Roman" w:hAnsi="Times New Roman" w:cs="Times New Roman"/>
                      <w:color w:val="000000"/>
                      <w:sz w:val="24"/>
                      <w:szCs w:val="24"/>
                      <w:lang w:eastAsia="pt-BR"/>
                    </w:rPr>
                  </w:pPr>
                  <w:r w:rsidRPr="009E01EF">
                    <w:rPr>
                      <w:rFonts w:ascii="Times New Roman" w:eastAsia="Times New Roman" w:hAnsi="Times New Roman" w:cs="Times New Roman"/>
                      <w:color w:val="000000"/>
                      <w:sz w:val="24"/>
                      <w:szCs w:val="24"/>
                      <w:lang w:eastAsia="pt-BR"/>
                    </w:rPr>
                    <w:t xml:space="preserve"> R$         2.933,21 </w:t>
                  </w:r>
                </w:p>
              </w:tc>
              <w:tc>
                <w:tcPr>
                  <w:tcW w:w="866" w:type="dxa"/>
                  <w:tcBorders>
                    <w:top w:val="nil"/>
                    <w:left w:val="nil"/>
                    <w:bottom w:val="single" w:sz="4" w:space="0" w:color="auto"/>
                    <w:right w:val="single" w:sz="8" w:space="0" w:color="auto"/>
                  </w:tcBorders>
                  <w:shd w:val="clear" w:color="auto" w:fill="auto"/>
                  <w:noWrap/>
                  <w:vAlign w:val="center"/>
                  <w:hideMark/>
                </w:tcPr>
                <w:p w14:paraId="7A4A598C" w14:textId="77777777" w:rsidR="004E63D8" w:rsidRPr="009E01EF" w:rsidRDefault="004E63D8" w:rsidP="00085C1D">
                  <w:pPr>
                    <w:jc w:val="right"/>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0,21%</w:t>
                  </w:r>
                </w:p>
              </w:tc>
            </w:tr>
            <w:tr w:rsidR="004E63D8" w:rsidRPr="009E01EF" w14:paraId="1319B7DF" w14:textId="77777777" w:rsidTr="00085C1D">
              <w:trPr>
                <w:trHeight w:val="499"/>
              </w:trPr>
              <w:tc>
                <w:tcPr>
                  <w:tcW w:w="1202" w:type="dxa"/>
                  <w:tcBorders>
                    <w:top w:val="nil"/>
                    <w:left w:val="single" w:sz="8" w:space="0" w:color="auto"/>
                    <w:bottom w:val="nil"/>
                    <w:right w:val="nil"/>
                  </w:tcBorders>
                  <w:shd w:val="clear" w:color="auto" w:fill="auto"/>
                  <w:vAlign w:val="center"/>
                  <w:hideMark/>
                </w:tcPr>
                <w:p w14:paraId="4D7CAD10" w14:textId="77777777" w:rsidR="004E63D8" w:rsidRPr="009E01EF" w:rsidRDefault="004E63D8" w:rsidP="00085C1D">
                  <w:pPr>
                    <w:jc w:val="cente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lastRenderedPageBreak/>
                    <w:t> </w:t>
                  </w:r>
                </w:p>
              </w:tc>
              <w:tc>
                <w:tcPr>
                  <w:tcW w:w="742" w:type="dxa"/>
                  <w:tcBorders>
                    <w:top w:val="nil"/>
                    <w:left w:val="nil"/>
                    <w:bottom w:val="nil"/>
                    <w:right w:val="nil"/>
                  </w:tcBorders>
                  <w:shd w:val="clear" w:color="auto" w:fill="auto"/>
                  <w:vAlign w:val="center"/>
                  <w:hideMark/>
                </w:tcPr>
                <w:p w14:paraId="43082504" w14:textId="77777777" w:rsidR="004E63D8" w:rsidRPr="009E01EF" w:rsidRDefault="004E63D8" w:rsidP="00085C1D">
                  <w:pPr>
                    <w:jc w:val="center"/>
                    <w:rPr>
                      <w:rFonts w:ascii="Times New Roman" w:eastAsia="Times New Roman" w:hAnsi="Times New Roman" w:cs="Times New Roman"/>
                      <w:sz w:val="24"/>
                      <w:szCs w:val="24"/>
                      <w:lang w:eastAsia="pt-BR"/>
                    </w:rPr>
                  </w:pPr>
                </w:p>
              </w:tc>
              <w:tc>
                <w:tcPr>
                  <w:tcW w:w="759" w:type="dxa"/>
                  <w:tcBorders>
                    <w:top w:val="nil"/>
                    <w:left w:val="nil"/>
                    <w:bottom w:val="nil"/>
                    <w:right w:val="nil"/>
                  </w:tcBorders>
                  <w:shd w:val="clear" w:color="auto" w:fill="auto"/>
                  <w:vAlign w:val="center"/>
                  <w:hideMark/>
                </w:tcPr>
                <w:p w14:paraId="2A80DB01" w14:textId="77777777" w:rsidR="004E63D8" w:rsidRPr="009E01EF" w:rsidRDefault="004E63D8" w:rsidP="00085C1D">
                  <w:pPr>
                    <w:jc w:val="center"/>
                    <w:rPr>
                      <w:rFonts w:ascii="Times New Roman" w:eastAsia="Times New Roman" w:hAnsi="Times New Roman" w:cs="Times New Roman"/>
                      <w:sz w:val="24"/>
                      <w:szCs w:val="24"/>
                      <w:lang w:eastAsia="pt-BR"/>
                    </w:rPr>
                  </w:pPr>
                </w:p>
              </w:tc>
              <w:tc>
                <w:tcPr>
                  <w:tcW w:w="4682" w:type="dxa"/>
                  <w:tcBorders>
                    <w:top w:val="nil"/>
                    <w:left w:val="nil"/>
                    <w:bottom w:val="nil"/>
                    <w:right w:val="nil"/>
                  </w:tcBorders>
                  <w:shd w:val="clear" w:color="auto" w:fill="auto"/>
                  <w:vAlign w:val="center"/>
                  <w:hideMark/>
                </w:tcPr>
                <w:p w14:paraId="2C5E72F5" w14:textId="77777777" w:rsidR="004E63D8" w:rsidRPr="009E01EF" w:rsidRDefault="004E63D8" w:rsidP="00085C1D">
                  <w:pPr>
                    <w:jc w:val="center"/>
                    <w:rPr>
                      <w:rFonts w:ascii="Times New Roman" w:eastAsia="Times New Roman" w:hAnsi="Times New Roman" w:cs="Times New Roman"/>
                      <w:sz w:val="24"/>
                      <w:szCs w:val="24"/>
                      <w:lang w:eastAsia="pt-BR"/>
                    </w:rPr>
                  </w:pPr>
                </w:p>
              </w:tc>
              <w:tc>
                <w:tcPr>
                  <w:tcW w:w="979" w:type="dxa"/>
                  <w:tcBorders>
                    <w:top w:val="nil"/>
                    <w:left w:val="nil"/>
                    <w:bottom w:val="nil"/>
                    <w:right w:val="nil"/>
                  </w:tcBorders>
                  <w:shd w:val="clear" w:color="auto" w:fill="auto"/>
                  <w:vAlign w:val="center"/>
                  <w:hideMark/>
                </w:tcPr>
                <w:p w14:paraId="3E6CE052" w14:textId="77777777" w:rsidR="004E63D8" w:rsidRPr="009E01EF" w:rsidRDefault="004E63D8" w:rsidP="00085C1D">
                  <w:pPr>
                    <w:jc w:val="both"/>
                    <w:rPr>
                      <w:rFonts w:ascii="Times New Roman" w:eastAsia="Times New Roman" w:hAnsi="Times New Roman" w:cs="Times New Roman"/>
                      <w:sz w:val="24"/>
                      <w:szCs w:val="24"/>
                      <w:lang w:eastAsia="pt-BR"/>
                    </w:rPr>
                  </w:pPr>
                </w:p>
              </w:tc>
              <w:tc>
                <w:tcPr>
                  <w:tcW w:w="516" w:type="dxa"/>
                  <w:tcBorders>
                    <w:top w:val="nil"/>
                    <w:left w:val="nil"/>
                    <w:bottom w:val="nil"/>
                    <w:right w:val="nil"/>
                  </w:tcBorders>
                  <w:shd w:val="clear" w:color="auto" w:fill="auto"/>
                  <w:vAlign w:val="center"/>
                  <w:hideMark/>
                </w:tcPr>
                <w:p w14:paraId="71E66FEB" w14:textId="77777777" w:rsidR="004E63D8" w:rsidRPr="009E01EF" w:rsidRDefault="004E63D8" w:rsidP="00085C1D">
                  <w:pPr>
                    <w:rPr>
                      <w:rFonts w:ascii="Times New Roman" w:eastAsia="Times New Roman" w:hAnsi="Times New Roman" w:cs="Times New Roman"/>
                      <w:sz w:val="24"/>
                      <w:szCs w:val="24"/>
                      <w:lang w:eastAsia="pt-BR"/>
                    </w:rPr>
                  </w:pPr>
                </w:p>
              </w:tc>
              <w:tc>
                <w:tcPr>
                  <w:tcW w:w="1534" w:type="dxa"/>
                  <w:tcBorders>
                    <w:top w:val="nil"/>
                    <w:left w:val="nil"/>
                    <w:bottom w:val="nil"/>
                    <w:right w:val="nil"/>
                  </w:tcBorders>
                  <w:shd w:val="clear" w:color="auto" w:fill="auto"/>
                  <w:noWrap/>
                  <w:vAlign w:val="center"/>
                  <w:hideMark/>
                </w:tcPr>
                <w:p w14:paraId="30608B2D" w14:textId="77777777" w:rsidR="004E63D8" w:rsidRPr="009E01EF" w:rsidRDefault="004E63D8" w:rsidP="00085C1D">
                  <w:pPr>
                    <w:rPr>
                      <w:rFonts w:ascii="Times New Roman" w:eastAsia="Times New Roman" w:hAnsi="Times New Roman" w:cs="Times New Roman"/>
                      <w:sz w:val="24"/>
                      <w:szCs w:val="24"/>
                      <w:lang w:eastAsia="pt-BR"/>
                    </w:rPr>
                  </w:pPr>
                </w:p>
              </w:tc>
              <w:tc>
                <w:tcPr>
                  <w:tcW w:w="1577" w:type="dxa"/>
                  <w:tcBorders>
                    <w:top w:val="nil"/>
                    <w:left w:val="nil"/>
                    <w:bottom w:val="nil"/>
                    <w:right w:val="nil"/>
                  </w:tcBorders>
                  <w:shd w:val="clear" w:color="auto" w:fill="auto"/>
                  <w:noWrap/>
                  <w:vAlign w:val="center"/>
                  <w:hideMark/>
                </w:tcPr>
                <w:p w14:paraId="02C7FA1E" w14:textId="77777777" w:rsidR="004E63D8" w:rsidRPr="009E01EF" w:rsidRDefault="004E63D8" w:rsidP="00085C1D">
                  <w:pPr>
                    <w:rPr>
                      <w:rFonts w:ascii="Times New Roman" w:eastAsia="Times New Roman" w:hAnsi="Times New Roman" w:cs="Times New Roman"/>
                      <w:sz w:val="24"/>
                      <w:szCs w:val="24"/>
                      <w:lang w:eastAsia="pt-BR"/>
                    </w:rPr>
                  </w:pPr>
                </w:p>
              </w:tc>
              <w:tc>
                <w:tcPr>
                  <w:tcW w:w="1203" w:type="dxa"/>
                  <w:tcBorders>
                    <w:top w:val="nil"/>
                    <w:left w:val="nil"/>
                    <w:bottom w:val="nil"/>
                    <w:right w:val="nil"/>
                  </w:tcBorders>
                  <w:shd w:val="clear" w:color="auto" w:fill="auto"/>
                  <w:noWrap/>
                  <w:vAlign w:val="center"/>
                  <w:hideMark/>
                </w:tcPr>
                <w:p w14:paraId="4CD3104A" w14:textId="77777777" w:rsidR="004E63D8" w:rsidRPr="009E01EF" w:rsidRDefault="004E63D8" w:rsidP="00085C1D">
                  <w:pPr>
                    <w:rPr>
                      <w:rFonts w:ascii="Times New Roman" w:eastAsia="Times New Roman" w:hAnsi="Times New Roman" w:cs="Times New Roman"/>
                      <w:sz w:val="24"/>
                      <w:szCs w:val="24"/>
                      <w:lang w:eastAsia="pt-BR"/>
                    </w:rPr>
                  </w:pPr>
                </w:p>
              </w:tc>
              <w:tc>
                <w:tcPr>
                  <w:tcW w:w="866" w:type="dxa"/>
                  <w:tcBorders>
                    <w:top w:val="nil"/>
                    <w:left w:val="nil"/>
                    <w:bottom w:val="nil"/>
                    <w:right w:val="single" w:sz="8" w:space="0" w:color="auto"/>
                  </w:tcBorders>
                  <w:shd w:val="clear" w:color="auto" w:fill="auto"/>
                  <w:noWrap/>
                  <w:vAlign w:val="center"/>
                  <w:hideMark/>
                </w:tcPr>
                <w:p w14:paraId="5824B3FC" w14:textId="77777777" w:rsidR="004E63D8" w:rsidRPr="009E01EF" w:rsidRDefault="004E63D8" w:rsidP="00085C1D">
                  <w:pPr>
                    <w:rPr>
                      <w:rFonts w:ascii="Times New Roman" w:eastAsia="Times New Roman" w:hAnsi="Times New Roman" w:cs="Times New Roman"/>
                      <w:sz w:val="24"/>
                      <w:szCs w:val="24"/>
                      <w:lang w:eastAsia="pt-BR"/>
                    </w:rPr>
                  </w:pPr>
                  <w:r w:rsidRPr="009E01EF">
                    <w:rPr>
                      <w:rFonts w:ascii="Times New Roman" w:eastAsia="Times New Roman" w:hAnsi="Times New Roman" w:cs="Times New Roman"/>
                      <w:sz w:val="24"/>
                      <w:szCs w:val="24"/>
                      <w:lang w:eastAsia="pt-BR"/>
                    </w:rPr>
                    <w:t> </w:t>
                  </w:r>
                </w:p>
              </w:tc>
            </w:tr>
            <w:tr w:rsidR="004E63D8" w:rsidRPr="009E01EF" w14:paraId="4AA21476" w14:textId="77777777" w:rsidTr="00085C1D">
              <w:trPr>
                <w:trHeight w:val="330"/>
              </w:trPr>
              <w:tc>
                <w:tcPr>
                  <w:tcW w:w="10414" w:type="dxa"/>
                  <w:gridSpan w:val="7"/>
                  <w:tcBorders>
                    <w:top w:val="single" w:sz="8" w:space="0" w:color="auto"/>
                    <w:left w:val="single" w:sz="8" w:space="0" w:color="auto"/>
                    <w:bottom w:val="single" w:sz="8" w:space="0" w:color="auto"/>
                    <w:right w:val="nil"/>
                  </w:tcBorders>
                  <w:shd w:val="clear" w:color="000000" w:fill="BFBFBF"/>
                  <w:noWrap/>
                  <w:vAlign w:val="center"/>
                  <w:hideMark/>
                </w:tcPr>
                <w:p w14:paraId="5CAF9A03" w14:textId="77777777" w:rsidR="004E63D8" w:rsidRPr="009E01EF" w:rsidRDefault="004E63D8" w:rsidP="00085C1D">
                  <w:pPr>
                    <w:jc w:val="center"/>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CUSTO TOTAL</w:t>
                  </w:r>
                </w:p>
              </w:tc>
              <w:tc>
                <w:tcPr>
                  <w:tcW w:w="2780" w:type="dxa"/>
                  <w:gridSpan w:val="2"/>
                  <w:tcBorders>
                    <w:top w:val="single" w:sz="8" w:space="0" w:color="auto"/>
                    <w:left w:val="nil"/>
                    <w:bottom w:val="single" w:sz="8" w:space="0" w:color="auto"/>
                    <w:right w:val="nil"/>
                  </w:tcBorders>
                  <w:shd w:val="clear" w:color="000000" w:fill="BFBFBF"/>
                  <w:noWrap/>
                  <w:vAlign w:val="center"/>
                  <w:hideMark/>
                </w:tcPr>
                <w:p w14:paraId="57B4412D" w14:textId="77777777" w:rsidR="004E63D8" w:rsidRPr="009E01EF" w:rsidRDefault="004E63D8" w:rsidP="00085C1D">
                  <w:pPr>
                    <w:jc w:val="center"/>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 xml:space="preserve"> R$                                 1.368.047,77 </w:t>
                  </w:r>
                </w:p>
              </w:tc>
              <w:tc>
                <w:tcPr>
                  <w:tcW w:w="866" w:type="dxa"/>
                  <w:tcBorders>
                    <w:top w:val="single" w:sz="8" w:space="0" w:color="auto"/>
                    <w:left w:val="single" w:sz="4" w:space="0" w:color="auto"/>
                    <w:bottom w:val="single" w:sz="8" w:space="0" w:color="auto"/>
                    <w:right w:val="single" w:sz="8" w:space="0" w:color="auto"/>
                  </w:tcBorders>
                  <w:shd w:val="clear" w:color="000000" w:fill="BFBFBF"/>
                  <w:noWrap/>
                  <w:vAlign w:val="center"/>
                  <w:hideMark/>
                </w:tcPr>
                <w:p w14:paraId="39353E41" w14:textId="77777777" w:rsidR="004E63D8" w:rsidRPr="009E01EF" w:rsidRDefault="004E63D8" w:rsidP="00085C1D">
                  <w:pPr>
                    <w:jc w:val="right"/>
                    <w:rPr>
                      <w:rFonts w:ascii="Times New Roman" w:eastAsia="Times New Roman" w:hAnsi="Times New Roman" w:cs="Times New Roman"/>
                      <w:b/>
                      <w:bCs/>
                      <w:sz w:val="24"/>
                      <w:szCs w:val="24"/>
                      <w:lang w:eastAsia="pt-BR"/>
                    </w:rPr>
                  </w:pPr>
                  <w:r w:rsidRPr="009E01EF">
                    <w:rPr>
                      <w:rFonts w:ascii="Times New Roman" w:eastAsia="Times New Roman" w:hAnsi="Times New Roman" w:cs="Times New Roman"/>
                      <w:b/>
                      <w:bCs/>
                      <w:sz w:val="24"/>
                      <w:szCs w:val="24"/>
                      <w:lang w:eastAsia="pt-BR"/>
                    </w:rPr>
                    <w:t>100,00%</w:t>
                  </w:r>
                </w:p>
              </w:tc>
            </w:tr>
          </w:tbl>
          <w:p w14:paraId="46F7CC55" w14:textId="77777777" w:rsidR="004E63D8" w:rsidRPr="009E01EF" w:rsidRDefault="004E63D8" w:rsidP="00085C1D">
            <w:pPr>
              <w:pStyle w:val="Corpodetexto"/>
              <w:spacing w:line="360" w:lineRule="auto"/>
              <w:rPr>
                <w:rFonts w:ascii="Times New Roman" w:hAnsi="Times New Roman" w:cs="Times New Roman"/>
                <w:sz w:val="24"/>
                <w:szCs w:val="24"/>
              </w:rPr>
            </w:pPr>
          </w:p>
        </w:tc>
      </w:tr>
    </w:tbl>
    <w:p w14:paraId="77CC052A" w14:textId="50B9D551" w:rsidR="004E63D8" w:rsidRPr="009E01EF" w:rsidRDefault="004E63D8" w:rsidP="004E63D8">
      <w:pPr>
        <w:tabs>
          <w:tab w:val="left" w:pos="1021"/>
          <w:tab w:val="left" w:pos="5595"/>
        </w:tabs>
        <w:ind w:right="280"/>
        <w:rPr>
          <w:rFonts w:ascii="Times New Roman" w:hAnsi="Times New Roman" w:cs="Times New Roman"/>
          <w:b/>
          <w:sz w:val="24"/>
          <w:szCs w:val="24"/>
        </w:rPr>
      </w:pPr>
    </w:p>
    <w:p w14:paraId="3418DB2C" w14:textId="77777777" w:rsidR="004E63D8" w:rsidRPr="009E01EF" w:rsidRDefault="004E63D8" w:rsidP="009B6756">
      <w:pPr>
        <w:tabs>
          <w:tab w:val="left" w:pos="1021"/>
        </w:tabs>
        <w:ind w:right="280"/>
        <w:jc w:val="center"/>
        <w:rPr>
          <w:rFonts w:ascii="Times New Roman" w:hAnsi="Times New Roman" w:cs="Times New Roman"/>
          <w:b/>
          <w:sz w:val="24"/>
          <w:szCs w:val="24"/>
        </w:rPr>
      </w:pPr>
    </w:p>
    <w:p w14:paraId="794C9ACC" w14:textId="77777777" w:rsidR="004E63D8" w:rsidRPr="009E01EF" w:rsidRDefault="004E63D8" w:rsidP="009B6756">
      <w:pPr>
        <w:tabs>
          <w:tab w:val="left" w:pos="1021"/>
        </w:tabs>
        <w:ind w:right="280"/>
        <w:jc w:val="center"/>
        <w:rPr>
          <w:rFonts w:ascii="Times New Roman" w:hAnsi="Times New Roman" w:cs="Times New Roman"/>
          <w:b/>
          <w:sz w:val="24"/>
          <w:szCs w:val="24"/>
        </w:rPr>
      </w:pPr>
    </w:p>
    <w:p w14:paraId="20A6B74D" w14:textId="2A280E7F" w:rsidR="004E63D8" w:rsidRPr="009E01EF" w:rsidRDefault="004E63D8" w:rsidP="004E63D8">
      <w:pPr>
        <w:tabs>
          <w:tab w:val="left" w:pos="1021"/>
          <w:tab w:val="left" w:pos="4335"/>
        </w:tabs>
        <w:ind w:right="280"/>
        <w:rPr>
          <w:rFonts w:ascii="Times New Roman" w:hAnsi="Times New Roman" w:cs="Times New Roman"/>
          <w:b/>
          <w:sz w:val="24"/>
          <w:szCs w:val="24"/>
        </w:rPr>
      </w:pPr>
      <w:r w:rsidRPr="009E01EF">
        <w:rPr>
          <w:rFonts w:ascii="Times New Roman" w:hAnsi="Times New Roman" w:cs="Times New Roman"/>
          <w:b/>
          <w:sz w:val="24"/>
          <w:szCs w:val="24"/>
        </w:rPr>
        <w:tab/>
      </w:r>
      <w:r w:rsidRPr="009E01EF">
        <w:rPr>
          <w:rFonts w:ascii="Times New Roman" w:hAnsi="Times New Roman" w:cs="Times New Roman"/>
          <w:b/>
          <w:sz w:val="24"/>
          <w:szCs w:val="24"/>
        </w:rPr>
        <w:tab/>
      </w:r>
    </w:p>
    <w:p w14:paraId="4D5F80EC" w14:textId="77777777" w:rsidR="004E63D8" w:rsidRPr="009E01EF" w:rsidRDefault="004E63D8" w:rsidP="009B6756">
      <w:pPr>
        <w:tabs>
          <w:tab w:val="left" w:pos="1021"/>
        </w:tabs>
        <w:ind w:right="280"/>
        <w:jc w:val="center"/>
        <w:rPr>
          <w:rFonts w:ascii="Times New Roman" w:hAnsi="Times New Roman" w:cs="Times New Roman"/>
          <w:b/>
          <w:sz w:val="24"/>
          <w:szCs w:val="24"/>
        </w:rPr>
      </w:pPr>
    </w:p>
    <w:p w14:paraId="669CA4F1" w14:textId="77777777" w:rsidR="004E63D8" w:rsidRPr="009E01EF" w:rsidRDefault="004E63D8" w:rsidP="009B6756">
      <w:pPr>
        <w:tabs>
          <w:tab w:val="left" w:pos="1021"/>
        </w:tabs>
        <w:ind w:right="280"/>
        <w:jc w:val="center"/>
        <w:rPr>
          <w:rFonts w:ascii="Times New Roman" w:hAnsi="Times New Roman" w:cs="Times New Roman"/>
          <w:b/>
          <w:sz w:val="24"/>
          <w:szCs w:val="24"/>
        </w:rPr>
      </w:pPr>
    </w:p>
    <w:p w14:paraId="42613262" w14:textId="77777777" w:rsidR="004E63D8" w:rsidRPr="009E01EF" w:rsidRDefault="004E63D8" w:rsidP="009B6756">
      <w:pPr>
        <w:tabs>
          <w:tab w:val="left" w:pos="1021"/>
        </w:tabs>
        <w:ind w:right="280"/>
        <w:jc w:val="center"/>
        <w:rPr>
          <w:rFonts w:ascii="Times New Roman" w:hAnsi="Times New Roman" w:cs="Times New Roman"/>
          <w:b/>
          <w:sz w:val="24"/>
          <w:szCs w:val="24"/>
        </w:rPr>
        <w:sectPr w:rsidR="004E63D8" w:rsidRPr="009E01EF" w:rsidSect="004E63D8">
          <w:pgSz w:w="16838" w:h="11906" w:orient="landscape"/>
          <w:pgMar w:top="993" w:right="1418" w:bottom="849" w:left="1418" w:header="709" w:footer="970" w:gutter="0"/>
          <w:cols w:space="708"/>
          <w:docGrid w:linePitch="360"/>
        </w:sectPr>
      </w:pPr>
    </w:p>
    <w:p w14:paraId="550A5132" w14:textId="6AD9D8DB" w:rsidR="004E63D8" w:rsidRPr="009E01EF" w:rsidRDefault="004E63D8" w:rsidP="009B6756">
      <w:pPr>
        <w:tabs>
          <w:tab w:val="left" w:pos="1021"/>
        </w:tabs>
        <w:ind w:right="280"/>
        <w:jc w:val="center"/>
        <w:rPr>
          <w:rFonts w:ascii="Times New Roman" w:hAnsi="Times New Roman" w:cs="Times New Roman"/>
          <w:b/>
          <w:sz w:val="24"/>
          <w:szCs w:val="24"/>
        </w:rPr>
      </w:pPr>
    </w:p>
    <w:p w14:paraId="3E185D04" w14:textId="0BDF1217" w:rsidR="009B6756" w:rsidRPr="009E01EF" w:rsidRDefault="009B6756" w:rsidP="009B6756">
      <w:pPr>
        <w:tabs>
          <w:tab w:val="left" w:pos="1021"/>
        </w:tabs>
        <w:ind w:right="280"/>
        <w:jc w:val="center"/>
        <w:rPr>
          <w:rFonts w:ascii="Times New Roman" w:hAnsi="Times New Roman" w:cs="Times New Roman"/>
          <w:b/>
          <w:sz w:val="24"/>
          <w:szCs w:val="24"/>
        </w:rPr>
      </w:pPr>
      <w:r w:rsidRPr="009E01EF">
        <w:rPr>
          <w:rFonts w:ascii="Times New Roman" w:hAnsi="Times New Roman" w:cs="Times New Roman"/>
          <w:b/>
          <w:sz w:val="24"/>
          <w:szCs w:val="24"/>
        </w:rPr>
        <w:t>ANEXO XVI</w:t>
      </w:r>
    </w:p>
    <w:p w14:paraId="68029C6C" w14:textId="31D726FF" w:rsidR="009B6756" w:rsidRPr="009E01EF" w:rsidRDefault="009B6756" w:rsidP="009B6756">
      <w:pPr>
        <w:tabs>
          <w:tab w:val="left" w:pos="1021"/>
        </w:tabs>
        <w:ind w:right="280"/>
        <w:jc w:val="center"/>
        <w:rPr>
          <w:rFonts w:ascii="Times New Roman" w:hAnsi="Times New Roman" w:cs="Times New Roman"/>
          <w:b/>
          <w:sz w:val="24"/>
          <w:szCs w:val="24"/>
        </w:rPr>
      </w:pPr>
      <w:r w:rsidRPr="009E01EF">
        <w:rPr>
          <w:rFonts w:ascii="Times New Roman" w:hAnsi="Times New Roman" w:cs="Times New Roman"/>
          <w:b/>
          <w:sz w:val="24"/>
          <w:szCs w:val="24"/>
        </w:rPr>
        <w:t xml:space="preserve">MODELO DE </w:t>
      </w:r>
      <w:r w:rsidR="006B5C7E">
        <w:rPr>
          <w:rFonts w:ascii="Times New Roman" w:hAnsi="Times New Roman" w:cs="Times New Roman"/>
          <w:b/>
          <w:sz w:val="24"/>
          <w:szCs w:val="24"/>
        </w:rPr>
        <w:t>AUTO</w:t>
      </w:r>
      <w:r w:rsidRPr="009E01EF">
        <w:rPr>
          <w:rFonts w:ascii="Times New Roman" w:hAnsi="Times New Roman" w:cs="Times New Roman"/>
          <w:b/>
          <w:sz w:val="24"/>
          <w:szCs w:val="24"/>
        </w:rPr>
        <w:t>DECLARAÇÃO DE VISTORIA TÉCNICA</w:t>
      </w:r>
    </w:p>
    <w:p w14:paraId="4737BDC4" w14:textId="77777777" w:rsidR="009B6756" w:rsidRPr="009E01EF" w:rsidRDefault="009B6756" w:rsidP="009B6756">
      <w:pPr>
        <w:tabs>
          <w:tab w:val="left" w:pos="1021"/>
        </w:tabs>
        <w:jc w:val="center"/>
        <w:rPr>
          <w:rFonts w:ascii="Times New Roman" w:hAnsi="Times New Roman" w:cs="Times New Roman"/>
          <w:b/>
          <w:sz w:val="24"/>
          <w:szCs w:val="24"/>
        </w:rPr>
      </w:pPr>
    </w:p>
    <w:p w14:paraId="4077DC93" w14:textId="77777777" w:rsidR="009B6756" w:rsidRPr="009E01EF" w:rsidRDefault="009B6756" w:rsidP="009B6756">
      <w:pPr>
        <w:tabs>
          <w:tab w:val="left" w:pos="1021"/>
        </w:tabs>
        <w:spacing w:line="360" w:lineRule="auto"/>
        <w:ind w:firstLine="1418"/>
        <w:jc w:val="both"/>
        <w:rPr>
          <w:rFonts w:ascii="Times New Roman" w:hAnsi="Times New Roman" w:cs="Times New Roman"/>
          <w:b/>
          <w:sz w:val="24"/>
          <w:szCs w:val="24"/>
        </w:rPr>
      </w:pPr>
      <w:r w:rsidRPr="009E01EF">
        <w:rPr>
          <w:rFonts w:ascii="Times New Roman" w:hAnsi="Times New Roman" w:cs="Times New Roman"/>
          <w:sz w:val="24"/>
          <w:szCs w:val="24"/>
        </w:rPr>
        <w:t>A Licitante _____________________________________, CNPJ/MF nº _________________________________, por seu representante legal (ou responsável técnico) abaixo assinado, declara, sob as penalidades da lei, de que visitou o local onde serão executadas as obras, se inteirou dos dados indispensáveis à apresentação da proposta, e que os preços a serem propostos cobrirão quaisquer despesas que incidam ou venham a incidir sobre a execução das obras, tendo obtido todas as informações necessárias para a elaboração da proposta e execução do contrato</w:t>
      </w:r>
    </w:p>
    <w:p w14:paraId="5155BB1C" w14:textId="77777777" w:rsidR="009B6756" w:rsidRPr="009E01EF" w:rsidRDefault="009B6756" w:rsidP="009B6756">
      <w:pPr>
        <w:tabs>
          <w:tab w:val="left" w:pos="1021"/>
        </w:tabs>
        <w:jc w:val="center"/>
        <w:rPr>
          <w:rFonts w:ascii="Times New Roman" w:hAnsi="Times New Roman" w:cs="Times New Roman"/>
          <w:b/>
          <w:sz w:val="24"/>
          <w:szCs w:val="24"/>
        </w:rPr>
      </w:pPr>
    </w:p>
    <w:p w14:paraId="60F7F47E" w14:textId="77777777" w:rsidR="009B6756" w:rsidRPr="009E01EF" w:rsidRDefault="009B6756" w:rsidP="009B6756">
      <w:pPr>
        <w:tabs>
          <w:tab w:val="left" w:pos="1021"/>
        </w:tabs>
        <w:jc w:val="center"/>
        <w:rPr>
          <w:rFonts w:ascii="Times New Roman" w:hAnsi="Times New Roman" w:cs="Times New Roman"/>
          <w:b/>
          <w:sz w:val="24"/>
          <w:szCs w:val="24"/>
        </w:rPr>
      </w:pPr>
    </w:p>
    <w:p w14:paraId="236B5F04" w14:textId="77777777" w:rsidR="009B6756" w:rsidRPr="009E01EF" w:rsidRDefault="009B6756" w:rsidP="009B6756">
      <w:pPr>
        <w:pStyle w:val="Ttulo5"/>
        <w:jc w:val="center"/>
        <w:rPr>
          <w:rFonts w:ascii="Times New Roman" w:eastAsia="Arial Unicode MS" w:hAnsi="Times New Roman" w:cs="Times New Roman"/>
          <w:b/>
          <w:color w:val="auto"/>
          <w:sz w:val="24"/>
          <w:szCs w:val="24"/>
        </w:rPr>
      </w:pPr>
      <w:r w:rsidRPr="009E01EF">
        <w:rPr>
          <w:rFonts w:ascii="Times New Roman" w:hAnsi="Times New Roman" w:cs="Times New Roman"/>
          <w:b/>
          <w:color w:val="auto"/>
          <w:sz w:val="24"/>
          <w:szCs w:val="24"/>
        </w:rPr>
        <w:t>Cidade, data</w:t>
      </w:r>
    </w:p>
    <w:p w14:paraId="6928DCBD" w14:textId="77777777" w:rsidR="009B6756" w:rsidRPr="009E01EF" w:rsidRDefault="009B6756" w:rsidP="009B6756">
      <w:pPr>
        <w:tabs>
          <w:tab w:val="left" w:pos="1021"/>
        </w:tabs>
        <w:jc w:val="both"/>
        <w:rPr>
          <w:rFonts w:ascii="Times New Roman" w:hAnsi="Times New Roman" w:cs="Times New Roman"/>
          <w:b/>
          <w:sz w:val="24"/>
          <w:szCs w:val="24"/>
        </w:rPr>
      </w:pPr>
    </w:p>
    <w:p w14:paraId="5FA93904" w14:textId="77777777" w:rsidR="009B6756" w:rsidRPr="009E01EF" w:rsidRDefault="009B6756" w:rsidP="009B6756">
      <w:pPr>
        <w:tabs>
          <w:tab w:val="left" w:pos="1021"/>
        </w:tabs>
        <w:ind w:firstLine="426"/>
        <w:jc w:val="center"/>
        <w:rPr>
          <w:rFonts w:ascii="Times New Roman" w:hAnsi="Times New Roman" w:cs="Times New Roman"/>
          <w:b/>
          <w:sz w:val="24"/>
          <w:szCs w:val="24"/>
        </w:rPr>
      </w:pPr>
      <w:r w:rsidRPr="009E01EF">
        <w:rPr>
          <w:rFonts w:ascii="Times New Roman" w:hAnsi="Times New Roman" w:cs="Times New Roman"/>
          <w:b/>
          <w:sz w:val="24"/>
          <w:szCs w:val="24"/>
        </w:rPr>
        <w:t>_______________________________</w:t>
      </w:r>
    </w:p>
    <w:p w14:paraId="79FD400B" w14:textId="77777777" w:rsidR="009B6756" w:rsidRPr="009E01EF" w:rsidRDefault="009B6756" w:rsidP="009B6756">
      <w:pPr>
        <w:tabs>
          <w:tab w:val="left" w:pos="1021"/>
        </w:tabs>
        <w:ind w:firstLine="426"/>
        <w:jc w:val="center"/>
        <w:rPr>
          <w:rFonts w:ascii="Times New Roman" w:hAnsi="Times New Roman" w:cs="Times New Roman"/>
          <w:b/>
          <w:sz w:val="24"/>
          <w:szCs w:val="24"/>
        </w:rPr>
      </w:pPr>
      <w:r w:rsidRPr="009E01EF">
        <w:rPr>
          <w:rFonts w:ascii="Times New Roman" w:hAnsi="Times New Roman" w:cs="Times New Roman"/>
          <w:b/>
          <w:sz w:val="24"/>
          <w:szCs w:val="24"/>
        </w:rPr>
        <w:t>Assinatura do representante legal</w:t>
      </w:r>
    </w:p>
    <w:p w14:paraId="038ECDED" w14:textId="77777777" w:rsidR="009B6756" w:rsidRPr="009E01EF" w:rsidRDefault="009B6756" w:rsidP="009B6756">
      <w:pPr>
        <w:tabs>
          <w:tab w:val="left" w:pos="1021"/>
        </w:tabs>
        <w:jc w:val="center"/>
        <w:rPr>
          <w:rFonts w:ascii="Times New Roman" w:hAnsi="Times New Roman" w:cs="Times New Roman"/>
          <w:b/>
          <w:sz w:val="24"/>
          <w:szCs w:val="24"/>
        </w:rPr>
      </w:pPr>
    </w:p>
    <w:p w14:paraId="187EAE2E" w14:textId="77777777" w:rsidR="009B6756" w:rsidRPr="009E01EF" w:rsidRDefault="009B6756" w:rsidP="009B6756">
      <w:pPr>
        <w:pStyle w:val="Ttulo6"/>
        <w:ind w:left="142"/>
        <w:jc w:val="center"/>
        <w:rPr>
          <w:rFonts w:ascii="Times New Roman" w:eastAsia="Arial Unicode MS" w:hAnsi="Times New Roman" w:cs="Times New Roman"/>
          <w:b/>
          <w:i/>
          <w:sz w:val="24"/>
          <w:szCs w:val="24"/>
        </w:rPr>
      </w:pPr>
      <w:r w:rsidRPr="009E01EF">
        <w:rPr>
          <w:rFonts w:ascii="Times New Roman" w:hAnsi="Times New Roman" w:cs="Times New Roman"/>
          <w:b/>
          <w:i/>
          <w:color w:val="auto"/>
          <w:sz w:val="24"/>
          <w:szCs w:val="24"/>
        </w:rPr>
        <w:t xml:space="preserve">Nome:    </w:t>
      </w:r>
      <w:r w:rsidRPr="009E01EF">
        <w:rPr>
          <w:rFonts w:ascii="Times New Roman" w:hAnsi="Times New Roman" w:cs="Times New Roman"/>
          <w:b/>
          <w:i/>
          <w:sz w:val="24"/>
          <w:szCs w:val="24"/>
        </w:rPr>
        <w:t>_____________________________</w:t>
      </w:r>
    </w:p>
    <w:p w14:paraId="4EECCD36" w14:textId="77777777" w:rsidR="009B6756" w:rsidRPr="009E01EF" w:rsidRDefault="009B6756" w:rsidP="009B6756">
      <w:pPr>
        <w:rPr>
          <w:rFonts w:ascii="Times New Roman" w:hAnsi="Times New Roman" w:cs="Times New Roman"/>
          <w:sz w:val="24"/>
          <w:szCs w:val="24"/>
        </w:rPr>
      </w:pPr>
    </w:p>
    <w:p w14:paraId="6D897ACA" w14:textId="77777777" w:rsidR="009B6756" w:rsidRPr="009E01EF" w:rsidRDefault="009B6756" w:rsidP="009B6756">
      <w:pPr>
        <w:tabs>
          <w:tab w:val="left" w:pos="1021"/>
        </w:tabs>
        <w:jc w:val="center"/>
        <w:rPr>
          <w:rFonts w:ascii="Times New Roman" w:hAnsi="Times New Roman" w:cs="Times New Roman"/>
          <w:i/>
          <w:sz w:val="24"/>
          <w:szCs w:val="24"/>
        </w:rPr>
      </w:pPr>
      <w:r w:rsidRPr="009E01EF">
        <w:rPr>
          <w:rFonts w:ascii="Times New Roman" w:hAnsi="Times New Roman" w:cs="Times New Roman"/>
          <w:i/>
          <w:sz w:val="24"/>
          <w:szCs w:val="24"/>
        </w:rPr>
        <w:t>Função: ____________________________</w:t>
      </w:r>
    </w:p>
    <w:p w14:paraId="4E387FFB" w14:textId="77777777" w:rsidR="009B6756" w:rsidRPr="009E01EF" w:rsidRDefault="009B6756" w:rsidP="009B6756">
      <w:pPr>
        <w:jc w:val="center"/>
        <w:rPr>
          <w:rFonts w:ascii="Times New Roman" w:hAnsi="Times New Roman" w:cs="Times New Roman"/>
          <w:b/>
          <w:bCs/>
          <w:sz w:val="24"/>
          <w:szCs w:val="24"/>
        </w:rPr>
      </w:pPr>
    </w:p>
    <w:sectPr w:rsidR="009B6756" w:rsidRPr="009E01EF" w:rsidSect="004E63D8">
      <w:pgSz w:w="11906" w:h="16838"/>
      <w:pgMar w:top="1418" w:right="849" w:bottom="1418" w:left="993" w:header="709" w:footer="9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DA099E0" w14:textId="77777777" w:rsidR="00345B4C" w:rsidRDefault="00345B4C" w:rsidP="005E6505">
      <w:pPr>
        <w:spacing w:after="0" w:line="240" w:lineRule="auto"/>
      </w:pPr>
      <w:r>
        <w:separator/>
      </w:r>
    </w:p>
  </w:endnote>
  <w:endnote w:type="continuationSeparator" w:id="0">
    <w:p w14:paraId="1D732687" w14:textId="77777777" w:rsidR="00345B4C" w:rsidRDefault="00345B4C" w:rsidP="005E65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BoldMT">
    <w:altName w:val="Arial"/>
    <w:panose1 w:val="00000000000000000000"/>
    <w:charset w:val="00"/>
    <w:family w:val="roman"/>
    <w:notTrueType/>
    <w:pitch w:val="default"/>
  </w:font>
  <w:font w:name="Segoe UI">
    <w:panose1 w:val="020B0502040204020203"/>
    <w:charset w:val="00"/>
    <w:family w:val="swiss"/>
    <w:pitch w:val="variable"/>
    <w:sig w:usb0="E10022FF" w:usb1="C000E47F" w:usb2="00000029" w:usb3="00000000" w:csb0="000001DF" w:csb1="00000000"/>
  </w:font>
  <w:font w:name="Bookman Old Style">
    <w:panose1 w:val="02050604050505020204"/>
    <w:charset w:val="00"/>
    <w:family w:val="roman"/>
    <w:pitch w:val="variable"/>
    <w:sig w:usb0="00000287" w:usb1="00000000" w:usb2="00000000" w:usb3="00000000" w:csb0="0000009F" w:csb1="00000000"/>
  </w:font>
  <w:font w:name="StarSymbol">
    <w:altName w:val="Times New Roman"/>
    <w:charset w:val="00"/>
    <w:family w:val="auto"/>
    <w:pitch w:val="default"/>
  </w:font>
  <w:font w:name="OpenSymbol">
    <w:charset w:val="00"/>
    <w:family w:val="auto"/>
    <w:pitch w:val="variable"/>
  </w:font>
  <w:font w:name="Wingdings 2">
    <w:panose1 w:val="050201020105070707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omic Sans MS">
    <w:panose1 w:val="030F0702030302020204"/>
    <w:charset w:val="00"/>
    <w:family w:val="script"/>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Lucida Casual">
    <w:altName w:val="Times New Roman"/>
    <w:charset w:val="00"/>
    <w:family w:val="roman"/>
    <w:pitch w:val="variable"/>
  </w:font>
  <w:font w:name="Cambria">
    <w:panose1 w:val="02040503050406030204"/>
    <w:charset w:val="00"/>
    <w:family w:val="roman"/>
    <w:pitch w:val="variable"/>
    <w:sig w:usb0="E00002FF" w:usb1="400004FF" w:usb2="00000000" w:usb3="00000000" w:csb0="0000019F" w:csb1="00000000"/>
  </w:font>
  <w:font w:name="ArialMT">
    <w:altName w:val="Times New Roman"/>
    <w:charset w:val="00"/>
    <w:family w:val="auto"/>
    <w:pitch w:val="variable"/>
  </w:font>
  <w:font w:name="MS Gothic">
    <w:altName w:val="ＭＳ ゴシック"/>
    <w:panose1 w:val="020B0609070205080204"/>
    <w:charset w:val="80"/>
    <w:family w:val="modern"/>
    <w:pitch w:val="fixed"/>
    <w:sig w:usb0="E00002FF" w:usb1="6AC7FDFB" w:usb2="00000012" w:usb3="00000000" w:csb0="0002009F" w:csb1="00000000"/>
  </w:font>
  <w:font w:name="Courier">
    <w:panose1 w:val="02070409020205020404"/>
    <w:charset w:val="00"/>
    <w:family w:val="auto"/>
    <w:pitch w:val="variable"/>
    <w:sig w:usb0="00000003" w:usb1="00000000" w:usb2="00000000" w:usb3="00000000" w:csb0="00000003" w:csb1="00000000"/>
  </w:font>
  <w:font w:name="SimSun">
    <w:altName w:val="宋体"/>
    <w:panose1 w:val="02010600030101010101"/>
    <w:charset w:val="86"/>
    <w:family w:val="auto"/>
    <w:pitch w:val="variable"/>
    <w:sig w:usb0="000000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DejaVu Sans">
    <w:altName w:val="Arial"/>
    <w:charset w:val="00"/>
    <w:family w:val="swiss"/>
    <w:pitch w:val="variable"/>
    <w:sig w:usb0="00000000" w:usb1="D200FDFF" w:usb2="0A24602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FAC056" w14:textId="77777777" w:rsidR="00345B4C" w:rsidRDefault="00345B4C" w:rsidP="005E6505">
      <w:pPr>
        <w:spacing w:after="0" w:line="240" w:lineRule="auto"/>
      </w:pPr>
      <w:r>
        <w:separator/>
      </w:r>
    </w:p>
  </w:footnote>
  <w:footnote w:type="continuationSeparator" w:id="0">
    <w:p w14:paraId="71D10610" w14:textId="77777777" w:rsidR="00345B4C" w:rsidRDefault="00345B4C" w:rsidP="005E650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B8C840" w14:textId="77777777" w:rsidR="000714A6" w:rsidRDefault="00345B4C">
    <w:pPr>
      <w:pStyle w:val="Cabealho"/>
    </w:pPr>
    <w:r>
      <w:rPr>
        <w:noProof/>
      </w:rPr>
      <w:pict w14:anchorId="66CA461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329391" o:spid="_x0000_s2050" type="#_x0000_t75" alt="" style="position:absolute;margin-left:0;margin-top:0;width:424.9pt;height:458pt;z-index:-251654144;mso-wrap-edited:f;mso-width-percent:0;mso-height-percent:0;mso-position-horizontal:center;mso-position-horizontal-relative:margin;mso-position-vertical:center;mso-position-vertical-relative:margin;mso-width-percent:0;mso-height-percent:0" o:allowincell="f">
          <v:imagedata r:id="rId1" o:title="TIMBRE DO CENTR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E4A739" w14:textId="77AB3F03" w:rsidR="000714A6" w:rsidRPr="00B4609E" w:rsidRDefault="000714A6" w:rsidP="00B4609E">
    <w:pPr>
      <w:pStyle w:val="Ttulo"/>
      <w:rPr>
        <w:color w:val="000000" w:themeColor="text1"/>
        <w:sz w:val="36"/>
        <w:szCs w:val="40"/>
        <w:u w:val="none"/>
      </w:rPr>
    </w:pPr>
    <w:r>
      <w:rPr>
        <w:rFonts w:cs="Arial"/>
        <w:b w:val="0"/>
        <w:noProof/>
      </w:rPr>
      <w:drawing>
        <wp:anchor distT="0" distB="0" distL="114300" distR="114300" simplePos="0" relativeHeight="251664384" behindDoc="0" locked="0" layoutInCell="1" allowOverlap="1" wp14:anchorId="7F9D4D86" wp14:editId="08E4FC33">
          <wp:simplePos x="0" y="0"/>
          <wp:positionH relativeFrom="column">
            <wp:posOffset>-276225</wp:posOffset>
          </wp:positionH>
          <wp:positionV relativeFrom="paragraph">
            <wp:posOffset>-238760</wp:posOffset>
          </wp:positionV>
          <wp:extent cx="980440" cy="942975"/>
          <wp:effectExtent l="0" t="0" r="0" b="9525"/>
          <wp:wrapSquare wrapText="bothSides"/>
          <wp:docPr id="42" name="Imagem 42" descr="Brasão da Prefeitura Municipal de Glór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 da Prefeitura Municipal de Glória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0440" cy="942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4609E">
      <w:rPr>
        <w:color w:val="000000" w:themeColor="text1"/>
        <w:sz w:val="36"/>
        <w:szCs w:val="40"/>
        <w:u w:val="none"/>
      </w:rPr>
      <w:t>PREFEITURA MUNICIPAL DE GLÓRIA</w:t>
    </w:r>
  </w:p>
  <w:p w14:paraId="3458917B" w14:textId="77777777" w:rsidR="000714A6" w:rsidRDefault="000714A6">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0E5DE8" w14:textId="77777777" w:rsidR="000714A6" w:rsidRDefault="00345B4C">
    <w:pPr>
      <w:pStyle w:val="Cabealho"/>
    </w:pPr>
    <w:r>
      <w:rPr>
        <w:noProof/>
      </w:rPr>
      <w:pict w14:anchorId="5706775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329390" o:spid="_x0000_s2049" type="#_x0000_t75" alt="" style="position:absolute;margin-left:0;margin-top:0;width:424.9pt;height:458pt;z-index:-251655168;mso-wrap-edited:f;mso-width-percent:0;mso-height-percent:0;mso-position-horizontal:center;mso-position-horizontal-relative:margin;mso-position-vertical:center;mso-position-vertical-relative:margin;mso-width-percent:0;mso-height-percent:0" o:allowincell="f">
          <v:imagedata r:id="rId1" o:title="TIMBRE DO CENTRO"/>
          <w10:wrap anchorx="margin" anchory="margin"/>
        </v:shape>
      </w:pict>
    </w:r>
    <w:r w:rsidR="000714A6">
      <w:rPr>
        <w:noProof/>
        <w:lang w:eastAsia="pt-BR"/>
      </w:rPr>
      <w:drawing>
        <wp:anchor distT="0" distB="0" distL="114300" distR="114300" simplePos="1" relativeHeight="251658240" behindDoc="1" locked="0" layoutInCell="1" allowOverlap="1" wp14:anchorId="5C52BE58" wp14:editId="6D5D2F80">
          <wp:simplePos x="0" y="0"/>
          <wp:positionH relativeFrom="column">
            <wp:posOffset>0</wp:posOffset>
          </wp:positionH>
          <wp:positionV relativeFrom="paragraph">
            <wp:posOffset>0</wp:posOffset>
          </wp:positionV>
          <wp:extent cx="5400040" cy="1097280"/>
          <wp:effectExtent l="0" t="0" r="0" b="7620"/>
          <wp:wrapNone/>
          <wp:docPr id="29" name="Imagem 29" descr="Diagrama&#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Diagrama&#10;&#10;Descrição gerada automaticamente com confiança média"/>
                  <pic:cNvPicPr/>
                </pic:nvPicPr>
                <pic:blipFill>
                  <a:blip r:embed="rId2">
                    <a:extLst>
                      <a:ext uri="{28A0092B-C50C-407E-A947-70E740481C1C}">
                        <a14:useLocalDpi xmlns:a14="http://schemas.microsoft.com/office/drawing/2010/main" val="0"/>
                      </a:ext>
                    </a:extLst>
                  </a:blip>
                  <a:stretch>
                    <a:fillRect/>
                  </a:stretch>
                </pic:blipFill>
                <pic:spPr>
                  <a:xfrm>
                    <a:off x="0" y="0"/>
                    <a:ext cx="5400040" cy="109728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AE5211"/>
    <w:multiLevelType w:val="hybridMultilevel"/>
    <w:tmpl w:val="4AE4658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085F5D1D"/>
    <w:multiLevelType w:val="hybridMultilevel"/>
    <w:tmpl w:val="2FD099BC"/>
    <w:lvl w:ilvl="0" w:tplc="6FC8E96C">
      <w:start w:val="7"/>
      <w:numFmt w:val="decimal"/>
      <w:lvlText w:val="%1."/>
      <w:lvlJc w:val="left"/>
      <w:pPr>
        <w:ind w:left="4329" w:hanging="360"/>
      </w:pPr>
      <w:rPr>
        <w:rFonts w:hint="default"/>
      </w:rPr>
    </w:lvl>
    <w:lvl w:ilvl="1" w:tplc="67FEE98A">
      <w:start w:val="1"/>
      <w:numFmt w:val="lowerLetter"/>
      <w:lvlText w:val="%2."/>
      <w:lvlJc w:val="left"/>
      <w:pPr>
        <w:ind w:left="5049" w:hanging="360"/>
      </w:pPr>
      <w:rPr>
        <w:color w:val="auto"/>
      </w:rPr>
    </w:lvl>
    <w:lvl w:ilvl="2" w:tplc="0416001B" w:tentative="1">
      <w:start w:val="1"/>
      <w:numFmt w:val="lowerRoman"/>
      <w:lvlText w:val="%3."/>
      <w:lvlJc w:val="right"/>
      <w:pPr>
        <w:ind w:left="5769" w:hanging="180"/>
      </w:pPr>
    </w:lvl>
    <w:lvl w:ilvl="3" w:tplc="0416000F" w:tentative="1">
      <w:start w:val="1"/>
      <w:numFmt w:val="decimal"/>
      <w:lvlText w:val="%4."/>
      <w:lvlJc w:val="left"/>
      <w:pPr>
        <w:ind w:left="6489" w:hanging="360"/>
      </w:pPr>
    </w:lvl>
    <w:lvl w:ilvl="4" w:tplc="04160019" w:tentative="1">
      <w:start w:val="1"/>
      <w:numFmt w:val="lowerLetter"/>
      <w:lvlText w:val="%5."/>
      <w:lvlJc w:val="left"/>
      <w:pPr>
        <w:ind w:left="7209" w:hanging="360"/>
      </w:pPr>
    </w:lvl>
    <w:lvl w:ilvl="5" w:tplc="0416001B" w:tentative="1">
      <w:start w:val="1"/>
      <w:numFmt w:val="lowerRoman"/>
      <w:lvlText w:val="%6."/>
      <w:lvlJc w:val="right"/>
      <w:pPr>
        <w:ind w:left="7929" w:hanging="180"/>
      </w:pPr>
    </w:lvl>
    <w:lvl w:ilvl="6" w:tplc="0416000F" w:tentative="1">
      <w:start w:val="1"/>
      <w:numFmt w:val="decimal"/>
      <w:lvlText w:val="%7."/>
      <w:lvlJc w:val="left"/>
      <w:pPr>
        <w:ind w:left="8649" w:hanging="360"/>
      </w:pPr>
    </w:lvl>
    <w:lvl w:ilvl="7" w:tplc="04160019" w:tentative="1">
      <w:start w:val="1"/>
      <w:numFmt w:val="lowerLetter"/>
      <w:lvlText w:val="%8."/>
      <w:lvlJc w:val="left"/>
      <w:pPr>
        <w:ind w:left="9369" w:hanging="360"/>
      </w:pPr>
    </w:lvl>
    <w:lvl w:ilvl="8" w:tplc="0416001B" w:tentative="1">
      <w:start w:val="1"/>
      <w:numFmt w:val="lowerRoman"/>
      <w:lvlText w:val="%9."/>
      <w:lvlJc w:val="right"/>
      <w:pPr>
        <w:ind w:left="10089" w:hanging="180"/>
      </w:pPr>
    </w:lvl>
  </w:abstractNum>
  <w:abstractNum w:abstractNumId="2" w15:restartNumberingAfterBreak="0">
    <w:nsid w:val="089E49A4"/>
    <w:multiLevelType w:val="hybridMultilevel"/>
    <w:tmpl w:val="1DC6A2FE"/>
    <w:lvl w:ilvl="0" w:tplc="04160001">
      <w:start w:val="1"/>
      <w:numFmt w:val="bullet"/>
      <w:lvlText w:val=""/>
      <w:lvlJc w:val="left"/>
      <w:pPr>
        <w:ind w:left="1854" w:hanging="360"/>
      </w:pPr>
      <w:rPr>
        <w:rFonts w:ascii="Symbol" w:hAnsi="Symbol" w:hint="default"/>
      </w:rPr>
    </w:lvl>
    <w:lvl w:ilvl="1" w:tplc="04160003" w:tentative="1">
      <w:start w:val="1"/>
      <w:numFmt w:val="bullet"/>
      <w:lvlText w:val="o"/>
      <w:lvlJc w:val="left"/>
      <w:pPr>
        <w:ind w:left="2574" w:hanging="360"/>
      </w:pPr>
      <w:rPr>
        <w:rFonts w:ascii="Courier New" w:hAnsi="Courier New" w:cs="Courier New" w:hint="default"/>
      </w:rPr>
    </w:lvl>
    <w:lvl w:ilvl="2" w:tplc="04160005" w:tentative="1">
      <w:start w:val="1"/>
      <w:numFmt w:val="bullet"/>
      <w:lvlText w:val=""/>
      <w:lvlJc w:val="left"/>
      <w:pPr>
        <w:ind w:left="3294" w:hanging="360"/>
      </w:pPr>
      <w:rPr>
        <w:rFonts w:ascii="Wingdings" w:hAnsi="Wingdings" w:hint="default"/>
      </w:rPr>
    </w:lvl>
    <w:lvl w:ilvl="3" w:tplc="04160001" w:tentative="1">
      <w:start w:val="1"/>
      <w:numFmt w:val="bullet"/>
      <w:lvlText w:val=""/>
      <w:lvlJc w:val="left"/>
      <w:pPr>
        <w:ind w:left="4014" w:hanging="360"/>
      </w:pPr>
      <w:rPr>
        <w:rFonts w:ascii="Symbol" w:hAnsi="Symbol" w:hint="default"/>
      </w:rPr>
    </w:lvl>
    <w:lvl w:ilvl="4" w:tplc="04160003" w:tentative="1">
      <w:start w:val="1"/>
      <w:numFmt w:val="bullet"/>
      <w:lvlText w:val="o"/>
      <w:lvlJc w:val="left"/>
      <w:pPr>
        <w:ind w:left="4734" w:hanging="360"/>
      </w:pPr>
      <w:rPr>
        <w:rFonts w:ascii="Courier New" w:hAnsi="Courier New" w:cs="Courier New" w:hint="default"/>
      </w:rPr>
    </w:lvl>
    <w:lvl w:ilvl="5" w:tplc="04160005" w:tentative="1">
      <w:start w:val="1"/>
      <w:numFmt w:val="bullet"/>
      <w:lvlText w:val=""/>
      <w:lvlJc w:val="left"/>
      <w:pPr>
        <w:ind w:left="5454" w:hanging="360"/>
      </w:pPr>
      <w:rPr>
        <w:rFonts w:ascii="Wingdings" w:hAnsi="Wingdings" w:hint="default"/>
      </w:rPr>
    </w:lvl>
    <w:lvl w:ilvl="6" w:tplc="04160001" w:tentative="1">
      <w:start w:val="1"/>
      <w:numFmt w:val="bullet"/>
      <w:lvlText w:val=""/>
      <w:lvlJc w:val="left"/>
      <w:pPr>
        <w:ind w:left="6174" w:hanging="360"/>
      </w:pPr>
      <w:rPr>
        <w:rFonts w:ascii="Symbol" w:hAnsi="Symbol" w:hint="default"/>
      </w:rPr>
    </w:lvl>
    <w:lvl w:ilvl="7" w:tplc="04160003" w:tentative="1">
      <w:start w:val="1"/>
      <w:numFmt w:val="bullet"/>
      <w:lvlText w:val="o"/>
      <w:lvlJc w:val="left"/>
      <w:pPr>
        <w:ind w:left="6894" w:hanging="360"/>
      </w:pPr>
      <w:rPr>
        <w:rFonts w:ascii="Courier New" w:hAnsi="Courier New" w:cs="Courier New" w:hint="default"/>
      </w:rPr>
    </w:lvl>
    <w:lvl w:ilvl="8" w:tplc="04160005" w:tentative="1">
      <w:start w:val="1"/>
      <w:numFmt w:val="bullet"/>
      <w:lvlText w:val=""/>
      <w:lvlJc w:val="left"/>
      <w:pPr>
        <w:ind w:left="7614" w:hanging="360"/>
      </w:pPr>
      <w:rPr>
        <w:rFonts w:ascii="Wingdings" w:hAnsi="Wingdings" w:hint="default"/>
      </w:rPr>
    </w:lvl>
  </w:abstractNum>
  <w:abstractNum w:abstractNumId="3" w15:restartNumberingAfterBreak="0">
    <w:nsid w:val="10250927"/>
    <w:multiLevelType w:val="multilevel"/>
    <w:tmpl w:val="E9087A80"/>
    <w:lvl w:ilvl="0">
      <w:start w:val="13"/>
      <w:numFmt w:val="decimal"/>
      <w:lvlText w:val="%1."/>
      <w:lvlJc w:val="left"/>
      <w:pPr>
        <w:ind w:left="360" w:hanging="360"/>
      </w:pPr>
      <w:rPr>
        <w:rFonts w:ascii="Arial" w:hAnsi="Arial" w:hint="default"/>
        <w:color w:val="000000"/>
      </w:rPr>
    </w:lvl>
    <w:lvl w:ilvl="1">
      <w:start w:val="12"/>
      <w:numFmt w:val="decimal"/>
      <w:isLgl/>
      <w:lvlText w:val="%1.%2."/>
      <w:lvlJc w:val="left"/>
      <w:pPr>
        <w:ind w:left="600" w:hanging="60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 w15:restartNumberingAfterBreak="0">
    <w:nsid w:val="141767E7"/>
    <w:multiLevelType w:val="hybridMultilevel"/>
    <w:tmpl w:val="FE1C2F3C"/>
    <w:lvl w:ilvl="0" w:tplc="04160001">
      <w:start w:val="1"/>
      <w:numFmt w:val="bullet"/>
      <w:lvlText w:val=""/>
      <w:lvlJc w:val="left"/>
      <w:pPr>
        <w:ind w:left="2160" w:hanging="360"/>
      </w:pPr>
      <w:rPr>
        <w:rFonts w:ascii="Symbol" w:hAnsi="Symbol" w:hint="default"/>
      </w:rPr>
    </w:lvl>
    <w:lvl w:ilvl="1" w:tplc="04160003" w:tentative="1">
      <w:start w:val="1"/>
      <w:numFmt w:val="bullet"/>
      <w:lvlText w:val="o"/>
      <w:lvlJc w:val="left"/>
      <w:pPr>
        <w:ind w:left="2880" w:hanging="360"/>
      </w:pPr>
      <w:rPr>
        <w:rFonts w:ascii="Courier New" w:hAnsi="Courier New" w:cs="Courier New" w:hint="default"/>
      </w:rPr>
    </w:lvl>
    <w:lvl w:ilvl="2" w:tplc="04160005" w:tentative="1">
      <w:start w:val="1"/>
      <w:numFmt w:val="bullet"/>
      <w:lvlText w:val=""/>
      <w:lvlJc w:val="left"/>
      <w:pPr>
        <w:ind w:left="3600" w:hanging="360"/>
      </w:pPr>
      <w:rPr>
        <w:rFonts w:ascii="Wingdings" w:hAnsi="Wingdings" w:hint="default"/>
      </w:rPr>
    </w:lvl>
    <w:lvl w:ilvl="3" w:tplc="04160001" w:tentative="1">
      <w:start w:val="1"/>
      <w:numFmt w:val="bullet"/>
      <w:lvlText w:val=""/>
      <w:lvlJc w:val="left"/>
      <w:pPr>
        <w:ind w:left="4320" w:hanging="360"/>
      </w:pPr>
      <w:rPr>
        <w:rFonts w:ascii="Symbol" w:hAnsi="Symbol" w:hint="default"/>
      </w:rPr>
    </w:lvl>
    <w:lvl w:ilvl="4" w:tplc="04160003" w:tentative="1">
      <w:start w:val="1"/>
      <w:numFmt w:val="bullet"/>
      <w:lvlText w:val="o"/>
      <w:lvlJc w:val="left"/>
      <w:pPr>
        <w:ind w:left="5040" w:hanging="360"/>
      </w:pPr>
      <w:rPr>
        <w:rFonts w:ascii="Courier New" w:hAnsi="Courier New" w:cs="Courier New" w:hint="default"/>
      </w:rPr>
    </w:lvl>
    <w:lvl w:ilvl="5" w:tplc="04160005" w:tentative="1">
      <w:start w:val="1"/>
      <w:numFmt w:val="bullet"/>
      <w:lvlText w:val=""/>
      <w:lvlJc w:val="left"/>
      <w:pPr>
        <w:ind w:left="5760" w:hanging="360"/>
      </w:pPr>
      <w:rPr>
        <w:rFonts w:ascii="Wingdings" w:hAnsi="Wingdings" w:hint="default"/>
      </w:rPr>
    </w:lvl>
    <w:lvl w:ilvl="6" w:tplc="04160001" w:tentative="1">
      <w:start w:val="1"/>
      <w:numFmt w:val="bullet"/>
      <w:lvlText w:val=""/>
      <w:lvlJc w:val="left"/>
      <w:pPr>
        <w:ind w:left="6480" w:hanging="360"/>
      </w:pPr>
      <w:rPr>
        <w:rFonts w:ascii="Symbol" w:hAnsi="Symbol" w:hint="default"/>
      </w:rPr>
    </w:lvl>
    <w:lvl w:ilvl="7" w:tplc="04160003" w:tentative="1">
      <w:start w:val="1"/>
      <w:numFmt w:val="bullet"/>
      <w:lvlText w:val="o"/>
      <w:lvlJc w:val="left"/>
      <w:pPr>
        <w:ind w:left="7200" w:hanging="360"/>
      </w:pPr>
      <w:rPr>
        <w:rFonts w:ascii="Courier New" w:hAnsi="Courier New" w:cs="Courier New" w:hint="default"/>
      </w:rPr>
    </w:lvl>
    <w:lvl w:ilvl="8" w:tplc="04160005" w:tentative="1">
      <w:start w:val="1"/>
      <w:numFmt w:val="bullet"/>
      <w:lvlText w:val=""/>
      <w:lvlJc w:val="left"/>
      <w:pPr>
        <w:ind w:left="7920" w:hanging="360"/>
      </w:pPr>
      <w:rPr>
        <w:rFonts w:ascii="Wingdings" w:hAnsi="Wingdings" w:hint="default"/>
      </w:rPr>
    </w:lvl>
  </w:abstractNum>
  <w:abstractNum w:abstractNumId="5" w15:restartNumberingAfterBreak="0">
    <w:nsid w:val="15477C1F"/>
    <w:multiLevelType w:val="hybridMultilevel"/>
    <w:tmpl w:val="233C3606"/>
    <w:lvl w:ilvl="0" w:tplc="04160001">
      <w:start w:val="1"/>
      <w:numFmt w:val="bullet"/>
      <w:lvlText w:val=""/>
      <w:lvlJc w:val="left"/>
      <w:pPr>
        <w:ind w:left="2160" w:hanging="360"/>
      </w:pPr>
      <w:rPr>
        <w:rFonts w:ascii="Symbol" w:hAnsi="Symbol" w:hint="default"/>
      </w:rPr>
    </w:lvl>
    <w:lvl w:ilvl="1" w:tplc="04160003" w:tentative="1">
      <w:start w:val="1"/>
      <w:numFmt w:val="bullet"/>
      <w:lvlText w:val="o"/>
      <w:lvlJc w:val="left"/>
      <w:pPr>
        <w:ind w:left="2880" w:hanging="360"/>
      </w:pPr>
      <w:rPr>
        <w:rFonts w:ascii="Courier New" w:hAnsi="Courier New" w:cs="Courier New" w:hint="default"/>
      </w:rPr>
    </w:lvl>
    <w:lvl w:ilvl="2" w:tplc="04160005" w:tentative="1">
      <w:start w:val="1"/>
      <w:numFmt w:val="bullet"/>
      <w:lvlText w:val=""/>
      <w:lvlJc w:val="left"/>
      <w:pPr>
        <w:ind w:left="3600" w:hanging="360"/>
      </w:pPr>
      <w:rPr>
        <w:rFonts w:ascii="Wingdings" w:hAnsi="Wingdings" w:hint="default"/>
      </w:rPr>
    </w:lvl>
    <w:lvl w:ilvl="3" w:tplc="04160001" w:tentative="1">
      <w:start w:val="1"/>
      <w:numFmt w:val="bullet"/>
      <w:lvlText w:val=""/>
      <w:lvlJc w:val="left"/>
      <w:pPr>
        <w:ind w:left="4320" w:hanging="360"/>
      </w:pPr>
      <w:rPr>
        <w:rFonts w:ascii="Symbol" w:hAnsi="Symbol" w:hint="default"/>
      </w:rPr>
    </w:lvl>
    <w:lvl w:ilvl="4" w:tplc="04160003" w:tentative="1">
      <w:start w:val="1"/>
      <w:numFmt w:val="bullet"/>
      <w:lvlText w:val="o"/>
      <w:lvlJc w:val="left"/>
      <w:pPr>
        <w:ind w:left="5040" w:hanging="360"/>
      </w:pPr>
      <w:rPr>
        <w:rFonts w:ascii="Courier New" w:hAnsi="Courier New" w:cs="Courier New" w:hint="default"/>
      </w:rPr>
    </w:lvl>
    <w:lvl w:ilvl="5" w:tplc="04160005" w:tentative="1">
      <w:start w:val="1"/>
      <w:numFmt w:val="bullet"/>
      <w:lvlText w:val=""/>
      <w:lvlJc w:val="left"/>
      <w:pPr>
        <w:ind w:left="5760" w:hanging="360"/>
      </w:pPr>
      <w:rPr>
        <w:rFonts w:ascii="Wingdings" w:hAnsi="Wingdings" w:hint="default"/>
      </w:rPr>
    </w:lvl>
    <w:lvl w:ilvl="6" w:tplc="04160001" w:tentative="1">
      <w:start w:val="1"/>
      <w:numFmt w:val="bullet"/>
      <w:lvlText w:val=""/>
      <w:lvlJc w:val="left"/>
      <w:pPr>
        <w:ind w:left="6480" w:hanging="360"/>
      </w:pPr>
      <w:rPr>
        <w:rFonts w:ascii="Symbol" w:hAnsi="Symbol" w:hint="default"/>
      </w:rPr>
    </w:lvl>
    <w:lvl w:ilvl="7" w:tplc="04160003" w:tentative="1">
      <w:start w:val="1"/>
      <w:numFmt w:val="bullet"/>
      <w:lvlText w:val="o"/>
      <w:lvlJc w:val="left"/>
      <w:pPr>
        <w:ind w:left="7200" w:hanging="360"/>
      </w:pPr>
      <w:rPr>
        <w:rFonts w:ascii="Courier New" w:hAnsi="Courier New" w:cs="Courier New" w:hint="default"/>
      </w:rPr>
    </w:lvl>
    <w:lvl w:ilvl="8" w:tplc="04160005" w:tentative="1">
      <w:start w:val="1"/>
      <w:numFmt w:val="bullet"/>
      <w:lvlText w:val=""/>
      <w:lvlJc w:val="left"/>
      <w:pPr>
        <w:ind w:left="7920" w:hanging="360"/>
      </w:pPr>
      <w:rPr>
        <w:rFonts w:ascii="Wingdings" w:hAnsi="Wingdings" w:hint="default"/>
      </w:rPr>
    </w:lvl>
  </w:abstractNum>
  <w:abstractNum w:abstractNumId="6" w15:restartNumberingAfterBreak="0">
    <w:nsid w:val="1D5C100D"/>
    <w:multiLevelType w:val="multilevel"/>
    <w:tmpl w:val="219A7DE8"/>
    <w:lvl w:ilvl="0">
      <w:start w:val="1"/>
      <w:numFmt w:val="decimal"/>
      <w:pStyle w:val="Nivel01"/>
      <w:lvlText w:val="%1."/>
      <w:lvlJc w:val="left"/>
      <w:pPr>
        <w:ind w:left="360" w:hanging="360"/>
      </w:pPr>
      <w:rPr>
        <w:b/>
      </w:rPr>
    </w:lvl>
    <w:lvl w:ilvl="1">
      <w:start w:val="1"/>
      <w:numFmt w:val="decimal"/>
      <w:pStyle w:val="Nivel2"/>
      <w:lvlText w:val="%1.%2."/>
      <w:lvlJc w:val="left"/>
      <w:pPr>
        <w:ind w:left="432"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6681E43"/>
    <w:multiLevelType w:val="hybridMultilevel"/>
    <w:tmpl w:val="32288972"/>
    <w:lvl w:ilvl="0" w:tplc="04160001">
      <w:start w:val="1"/>
      <w:numFmt w:val="bullet"/>
      <w:lvlText w:val=""/>
      <w:lvlJc w:val="left"/>
      <w:pPr>
        <w:ind w:left="1854" w:hanging="360"/>
      </w:pPr>
      <w:rPr>
        <w:rFonts w:ascii="Symbol" w:hAnsi="Symbol" w:hint="default"/>
      </w:rPr>
    </w:lvl>
    <w:lvl w:ilvl="1" w:tplc="04160003" w:tentative="1">
      <w:start w:val="1"/>
      <w:numFmt w:val="bullet"/>
      <w:lvlText w:val="o"/>
      <w:lvlJc w:val="left"/>
      <w:pPr>
        <w:ind w:left="2574" w:hanging="360"/>
      </w:pPr>
      <w:rPr>
        <w:rFonts w:ascii="Courier New" w:hAnsi="Courier New" w:cs="Courier New" w:hint="default"/>
      </w:rPr>
    </w:lvl>
    <w:lvl w:ilvl="2" w:tplc="04160005" w:tentative="1">
      <w:start w:val="1"/>
      <w:numFmt w:val="bullet"/>
      <w:lvlText w:val=""/>
      <w:lvlJc w:val="left"/>
      <w:pPr>
        <w:ind w:left="3294" w:hanging="360"/>
      </w:pPr>
      <w:rPr>
        <w:rFonts w:ascii="Wingdings" w:hAnsi="Wingdings" w:hint="default"/>
      </w:rPr>
    </w:lvl>
    <w:lvl w:ilvl="3" w:tplc="04160001" w:tentative="1">
      <w:start w:val="1"/>
      <w:numFmt w:val="bullet"/>
      <w:lvlText w:val=""/>
      <w:lvlJc w:val="left"/>
      <w:pPr>
        <w:ind w:left="4014" w:hanging="360"/>
      </w:pPr>
      <w:rPr>
        <w:rFonts w:ascii="Symbol" w:hAnsi="Symbol" w:hint="default"/>
      </w:rPr>
    </w:lvl>
    <w:lvl w:ilvl="4" w:tplc="04160003" w:tentative="1">
      <w:start w:val="1"/>
      <w:numFmt w:val="bullet"/>
      <w:lvlText w:val="o"/>
      <w:lvlJc w:val="left"/>
      <w:pPr>
        <w:ind w:left="4734" w:hanging="360"/>
      </w:pPr>
      <w:rPr>
        <w:rFonts w:ascii="Courier New" w:hAnsi="Courier New" w:cs="Courier New" w:hint="default"/>
      </w:rPr>
    </w:lvl>
    <w:lvl w:ilvl="5" w:tplc="04160005" w:tentative="1">
      <w:start w:val="1"/>
      <w:numFmt w:val="bullet"/>
      <w:lvlText w:val=""/>
      <w:lvlJc w:val="left"/>
      <w:pPr>
        <w:ind w:left="5454" w:hanging="360"/>
      </w:pPr>
      <w:rPr>
        <w:rFonts w:ascii="Wingdings" w:hAnsi="Wingdings" w:hint="default"/>
      </w:rPr>
    </w:lvl>
    <w:lvl w:ilvl="6" w:tplc="04160001" w:tentative="1">
      <w:start w:val="1"/>
      <w:numFmt w:val="bullet"/>
      <w:lvlText w:val=""/>
      <w:lvlJc w:val="left"/>
      <w:pPr>
        <w:ind w:left="6174" w:hanging="360"/>
      </w:pPr>
      <w:rPr>
        <w:rFonts w:ascii="Symbol" w:hAnsi="Symbol" w:hint="default"/>
      </w:rPr>
    </w:lvl>
    <w:lvl w:ilvl="7" w:tplc="04160003" w:tentative="1">
      <w:start w:val="1"/>
      <w:numFmt w:val="bullet"/>
      <w:lvlText w:val="o"/>
      <w:lvlJc w:val="left"/>
      <w:pPr>
        <w:ind w:left="6894" w:hanging="360"/>
      </w:pPr>
      <w:rPr>
        <w:rFonts w:ascii="Courier New" w:hAnsi="Courier New" w:cs="Courier New" w:hint="default"/>
      </w:rPr>
    </w:lvl>
    <w:lvl w:ilvl="8" w:tplc="04160005" w:tentative="1">
      <w:start w:val="1"/>
      <w:numFmt w:val="bullet"/>
      <w:lvlText w:val=""/>
      <w:lvlJc w:val="left"/>
      <w:pPr>
        <w:ind w:left="7614" w:hanging="360"/>
      </w:pPr>
      <w:rPr>
        <w:rFonts w:ascii="Wingdings" w:hAnsi="Wingdings" w:hint="default"/>
      </w:rPr>
    </w:lvl>
  </w:abstractNum>
  <w:abstractNum w:abstractNumId="8" w15:restartNumberingAfterBreak="0">
    <w:nsid w:val="2960117E"/>
    <w:multiLevelType w:val="hybridMultilevel"/>
    <w:tmpl w:val="69DA4114"/>
    <w:lvl w:ilvl="0" w:tplc="04160001">
      <w:start w:val="1"/>
      <w:numFmt w:val="bullet"/>
      <w:lvlText w:val=""/>
      <w:lvlJc w:val="left"/>
      <w:pPr>
        <w:ind w:left="1855" w:hanging="360"/>
      </w:pPr>
      <w:rPr>
        <w:rFonts w:ascii="Symbol" w:hAnsi="Symbol" w:hint="default"/>
      </w:rPr>
    </w:lvl>
    <w:lvl w:ilvl="1" w:tplc="04160003" w:tentative="1">
      <w:start w:val="1"/>
      <w:numFmt w:val="bullet"/>
      <w:lvlText w:val="o"/>
      <w:lvlJc w:val="left"/>
      <w:pPr>
        <w:ind w:left="2575" w:hanging="360"/>
      </w:pPr>
      <w:rPr>
        <w:rFonts w:ascii="Courier New" w:hAnsi="Courier New" w:cs="Courier New" w:hint="default"/>
      </w:rPr>
    </w:lvl>
    <w:lvl w:ilvl="2" w:tplc="04160005" w:tentative="1">
      <w:start w:val="1"/>
      <w:numFmt w:val="bullet"/>
      <w:lvlText w:val=""/>
      <w:lvlJc w:val="left"/>
      <w:pPr>
        <w:ind w:left="3295" w:hanging="360"/>
      </w:pPr>
      <w:rPr>
        <w:rFonts w:ascii="Wingdings" w:hAnsi="Wingdings" w:hint="default"/>
      </w:rPr>
    </w:lvl>
    <w:lvl w:ilvl="3" w:tplc="04160001" w:tentative="1">
      <w:start w:val="1"/>
      <w:numFmt w:val="bullet"/>
      <w:lvlText w:val=""/>
      <w:lvlJc w:val="left"/>
      <w:pPr>
        <w:ind w:left="4015" w:hanging="360"/>
      </w:pPr>
      <w:rPr>
        <w:rFonts w:ascii="Symbol" w:hAnsi="Symbol" w:hint="default"/>
      </w:rPr>
    </w:lvl>
    <w:lvl w:ilvl="4" w:tplc="04160003" w:tentative="1">
      <w:start w:val="1"/>
      <w:numFmt w:val="bullet"/>
      <w:lvlText w:val="o"/>
      <w:lvlJc w:val="left"/>
      <w:pPr>
        <w:ind w:left="4735" w:hanging="360"/>
      </w:pPr>
      <w:rPr>
        <w:rFonts w:ascii="Courier New" w:hAnsi="Courier New" w:cs="Courier New" w:hint="default"/>
      </w:rPr>
    </w:lvl>
    <w:lvl w:ilvl="5" w:tplc="04160005" w:tentative="1">
      <w:start w:val="1"/>
      <w:numFmt w:val="bullet"/>
      <w:lvlText w:val=""/>
      <w:lvlJc w:val="left"/>
      <w:pPr>
        <w:ind w:left="5455" w:hanging="360"/>
      </w:pPr>
      <w:rPr>
        <w:rFonts w:ascii="Wingdings" w:hAnsi="Wingdings" w:hint="default"/>
      </w:rPr>
    </w:lvl>
    <w:lvl w:ilvl="6" w:tplc="04160001" w:tentative="1">
      <w:start w:val="1"/>
      <w:numFmt w:val="bullet"/>
      <w:lvlText w:val=""/>
      <w:lvlJc w:val="left"/>
      <w:pPr>
        <w:ind w:left="6175" w:hanging="360"/>
      </w:pPr>
      <w:rPr>
        <w:rFonts w:ascii="Symbol" w:hAnsi="Symbol" w:hint="default"/>
      </w:rPr>
    </w:lvl>
    <w:lvl w:ilvl="7" w:tplc="04160003" w:tentative="1">
      <w:start w:val="1"/>
      <w:numFmt w:val="bullet"/>
      <w:lvlText w:val="o"/>
      <w:lvlJc w:val="left"/>
      <w:pPr>
        <w:ind w:left="6895" w:hanging="360"/>
      </w:pPr>
      <w:rPr>
        <w:rFonts w:ascii="Courier New" w:hAnsi="Courier New" w:cs="Courier New" w:hint="default"/>
      </w:rPr>
    </w:lvl>
    <w:lvl w:ilvl="8" w:tplc="04160005" w:tentative="1">
      <w:start w:val="1"/>
      <w:numFmt w:val="bullet"/>
      <w:lvlText w:val=""/>
      <w:lvlJc w:val="left"/>
      <w:pPr>
        <w:ind w:left="7615" w:hanging="360"/>
      </w:pPr>
      <w:rPr>
        <w:rFonts w:ascii="Wingdings" w:hAnsi="Wingdings" w:hint="default"/>
      </w:rPr>
    </w:lvl>
  </w:abstractNum>
  <w:abstractNum w:abstractNumId="9" w15:restartNumberingAfterBreak="0">
    <w:nsid w:val="349F7D03"/>
    <w:multiLevelType w:val="multilevel"/>
    <w:tmpl w:val="AB9AD866"/>
    <w:lvl w:ilvl="0">
      <w:start w:val="1"/>
      <w:numFmt w:val="decimal"/>
      <w:lvlText w:val="%1."/>
      <w:lvlJc w:val="left"/>
      <w:pPr>
        <w:ind w:left="4151" w:hanging="182"/>
      </w:pPr>
      <w:rPr>
        <w:rFonts w:ascii="Arial" w:eastAsia="Palatino Linotype" w:hAnsi="Arial" w:cs="Arial" w:hint="default"/>
        <w:b/>
        <w:bCs/>
        <w:i w:val="0"/>
        <w:iCs w:val="0"/>
        <w:color w:val="auto"/>
        <w:spacing w:val="0"/>
        <w:w w:val="100"/>
        <w:sz w:val="18"/>
        <w:szCs w:val="18"/>
        <w:lang w:val="pt-PT" w:eastAsia="en-US" w:bidi="ar-SA"/>
      </w:rPr>
    </w:lvl>
    <w:lvl w:ilvl="1">
      <w:start w:val="1"/>
      <w:numFmt w:val="decimal"/>
      <w:lvlText w:val="%1.%2"/>
      <w:lvlJc w:val="left"/>
      <w:pPr>
        <w:ind w:left="1135" w:hanging="279"/>
      </w:pPr>
      <w:rPr>
        <w:rFonts w:ascii="Palatino Linotype" w:eastAsia="Palatino Linotype" w:hAnsi="Palatino Linotype" w:cs="Palatino Linotype" w:hint="default"/>
        <w:b w:val="0"/>
        <w:bCs w:val="0"/>
        <w:i w:val="0"/>
        <w:iCs w:val="0"/>
        <w:color w:val="auto"/>
        <w:spacing w:val="0"/>
        <w:w w:val="100"/>
        <w:sz w:val="18"/>
        <w:szCs w:val="18"/>
        <w:lang w:val="pt-PT" w:eastAsia="en-US" w:bidi="ar-SA"/>
      </w:rPr>
    </w:lvl>
    <w:lvl w:ilvl="2">
      <w:numFmt w:val="bullet"/>
      <w:lvlText w:val="•"/>
      <w:lvlJc w:val="left"/>
      <w:pPr>
        <w:ind w:left="2370" w:hanging="279"/>
      </w:pPr>
      <w:rPr>
        <w:rFonts w:hint="default"/>
        <w:lang w:val="pt-PT" w:eastAsia="en-US" w:bidi="ar-SA"/>
      </w:rPr>
    </w:lvl>
    <w:lvl w:ilvl="3">
      <w:numFmt w:val="bullet"/>
      <w:lvlText w:val="•"/>
      <w:lvlJc w:val="left"/>
      <w:pPr>
        <w:ind w:left="3420" w:hanging="279"/>
      </w:pPr>
      <w:rPr>
        <w:rFonts w:hint="default"/>
        <w:lang w:val="pt-PT" w:eastAsia="en-US" w:bidi="ar-SA"/>
      </w:rPr>
    </w:lvl>
    <w:lvl w:ilvl="4">
      <w:numFmt w:val="bullet"/>
      <w:lvlText w:val="•"/>
      <w:lvlJc w:val="left"/>
      <w:pPr>
        <w:ind w:left="4471" w:hanging="279"/>
      </w:pPr>
      <w:rPr>
        <w:rFonts w:hint="default"/>
        <w:lang w:val="pt-PT" w:eastAsia="en-US" w:bidi="ar-SA"/>
      </w:rPr>
    </w:lvl>
    <w:lvl w:ilvl="5">
      <w:numFmt w:val="bullet"/>
      <w:lvlText w:val="•"/>
      <w:lvlJc w:val="left"/>
      <w:pPr>
        <w:ind w:left="5521" w:hanging="279"/>
      </w:pPr>
      <w:rPr>
        <w:rFonts w:hint="default"/>
        <w:lang w:val="pt-PT" w:eastAsia="en-US" w:bidi="ar-SA"/>
      </w:rPr>
    </w:lvl>
    <w:lvl w:ilvl="6">
      <w:numFmt w:val="bullet"/>
      <w:lvlText w:val="•"/>
      <w:lvlJc w:val="left"/>
      <w:pPr>
        <w:ind w:left="6571" w:hanging="279"/>
      </w:pPr>
      <w:rPr>
        <w:rFonts w:hint="default"/>
        <w:lang w:val="pt-PT" w:eastAsia="en-US" w:bidi="ar-SA"/>
      </w:rPr>
    </w:lvl>
    <w:lvl w:ilvl="7">
      <w:numFmt w:val="bullet"/>
      <w:lvlText w:val="•"/>
      <w:lvlJc w:val="left"/>
      <w:pPr>
        <w:ind w:left="7622" w:hanging="279"/>
      </w:pPr>
      <w:rPr>
        <w:rFonts w:hint="default"/>
        <w:lang w:val="pt-PT" w:eastAsia="en-US" w:bidi="ar-SA"/>
      </w:rPr>
    </w:lvl>
    <w:lvl w:ilvl="8">
      <w:numFmt w:val="bullet"/>
      <w:lvlText w:val="•"/>
      <w:lvlJc w:val="left"/>
      <w:pPr>
        <w:ind w:left="8672" w:hanging="279"/>
      </w:pPr>
      <w:rPr>
        <w:rFonts w:hint="default"/>
        <w:lang w:val="pt-PT" w:eastAsia="en-US" w:bidi="ar-SA"/>
      </w:rPr>
    </w:lvl>
  </w:abstractNum>
  <w:abstractNum w:abstractNumId="10" w15:restartNumberingAfterBreak="0">
    <w:nsid w:val="36650BDF"/>
    <w:multiLevelType w:val="multilevel"/>
    <w:tmpl w:val="EA58E78C"/>
    <w:lvl w:ilvl="0">
      <w:start w:val="1"/>
      <w:numFmt w:val="decimal"/>
      <w:lvlText w:val="%1."/>
      <w:lvlJc w:val="left"/>
      <w:pPr>
        <w:ind w:left="1429" w:hanging="360"/>
      </w:pPr>
    </w:lvl>
    <w:lvl w:ilvl="1">
      <w:start w:val="1"/>
      <w:numFmt w:val="decimal"/>
      <w:isLgl/>
      <w:lvlText w:val="%1.%2"/>
      <w:lvlJc w:val="left"/>
      <w:pPr>
        <w:ind w:left="1714" w:hanging="645"/>
      </w:pPr>
      <w:rPr>
        <w:rFonts w:hint="default"/>
      </w:rPr>
    </w:lvl>
    <w:lvl w:ilvl="2">
      <w:start w:val="3"/>
      <w:numFmt w:val="decimal"/>
      <w:isLgl/>
      <w:lvlText w:val="%1.%2.%3"/>
      <w:lvlJc w:val="left"/>
      <w:pPr>
        <w:ind w:left="1789" w:hanging="720"/>
      </w:pPr>
      <w:rPr>
        <w:rFonts w:hint="default"/>
      </w:rPr>
    </w:lvl>
    <w:lvl w:ilvl="3">
      <w:start w:val="1"/>
      <w:numFmt w:val="decimal"/>
      <w:isLgl/>
      <w:lvlText w:val="%1.%2.%3.%4"/>
      <w:lvlJc w:val="left"/>
      <w:pPr>
        <w:ind w:left="2149" w:hanging="108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509" w:hanging="1440"/>
      </w:pPr>
      <w:rPr>
        <w:rFonts w:hint="default"/>
      </w:rPr>
    </w:lvl>
    <w:lvl w:ilvl="6">
      <w:start w:val="1"/>
      <w:numFmt w:val="decimal"/>
      <w:isLgl/>
      <w:lvlText w:val="%1.%2.%3.%4.%5.%6.%7"/>
      <w:lvlJc w:val="left"/>
      <w:pPr>
        <w:ind w:left="2509" w:hanging="1440"/>
      </w:pPr>
      <w:rPr>
        <w:rFonts w:hint="default"/>
      </w:rPr>
    </w:lvl>
    <w:lvl w:ilvl="7">
      <w:start w:val="1"/>
      <w:numFmt w:val="decimal"/>
      <w:isLgl/>
      <w:lvlText w:val="%1.%2.%3.%4.%5.%6.%7.%8"/>
      <w:lvlJc w:val="left"/>
      <w:pPr>
        <w:ind w:left="2869" w:hanging="1800"/>
      </w:pPr>
      <w:rPr>
        <w:rFonts w:hint="default"/>
      </w:rPr>
    </w:lvl>
    <w:lvl w:ilvl="8">
      <w:start w:val="1"/>
      <w:numFmt w:val="decimal"/>
      <w:isLgl/>
      <w:lvlText w:val="%1.%2.%3.%4.%5.%6.%7.%8.%9"/>
      <w:lvlJc w:val="left"/>
      <w:pPr>
        <w:ind w:left="2869" w:hanging="1800"/>
      </w:pPr>
      <w:rPr>
        <w:rFonts w:hint="default"/>
      </w:rPr>
    </w:lvl>
  </w:abstractNum>
  <w:abstractNum w:abstractNumId="11" w15:restartNumberingAfterBreak="0">
    <w:nsid w:val="443F6503"/>
    <w:multiLevelType w:val="hybridMultilevel"/>
    <w:tmpl w:val="567ADD1C"/>
    <w:lvl w:ilvl="0" w:tplc="04160001">
      <w:start w:val="1"/>
      <w:numFmt w:val="bullet"/>
      <w:lvlText w:val=""/>
      <w:lvlJc w:val="left"/>
      <w:pPr>
        <w:ind w:left="1855" w:hanging="360"/>
      </w:pPr>
      <w:rPr>
        <w:rFonts w:ascii="Symbol" w:hAnsi="Symbol" w:hint="default"/>
      </w:rPr>
    </w:lvl>
    <w:lvl w:ilvl="1" w:tplc="04160003" w:tentative="1">
      <w:start w:val="1"/>
      <w:numFmt w:val="bullet"/>
      <w:lvlText w:val="o"/>
      <w:lvlJc w:val="left"/>
      <w:pPr>
        <w:ind w:left="2575" w:hanging="360"/>
      </w:pPr>
      <w:rPr>
        <w:rFonts w:ascii="Courier New" w:hAnsi="Courier New" w:cs="Courier New" w:hint="default"/>
      </w:rPr>
    </w:lvl>
    <w:lvl w:ilvl="2" w:tplc="04160005" w:tentative="1">
      <w:start w:val="1"/>
      <w:numFmt w:val="bullet"/>
      <w:lvlText w:val=""/>
      <w:lvlJc w:val="left"/>
      <w:pPr>
        <w:ind w:left="3295" w:hanging="360"/>
      </w:pPr>
      <w:rPr>
        <w:rFonts w:ascii="Wingdings" w:hAnsi="Wingdings" w:hint="default"/>
      </w:rPr>
    </w:lvl>
    <w:lvl w:ilvl="3" w:tplc="04160001" w:tentative="1">
      <w:start w:val="1"/>
      <w:numFmt w:val="bullet"/>
      <w:lvlText w:val=""/>
      <w:lvlJc w:val="left"/>
      <w:pPr>
        <w:ind w:left="4015" w:hanging="360"/>
      </w:pPr>
      <w:rPr>
        <w:rFonts w:ascii="Symbol" w:hAnsi="Symbol" w:hint="default"/>
      </w:rPr>
    </w:lvl>
    <w:lvl w:ilvl="4" w:tplc="04160003" w:tentative="1">
      <w:start w:val="1"/>
      <w:numFmt w:val="bullet"/>
      <w:lvlText w:val="o"/>
      <w:lvlJc w:val="left"/>
      <w:pPr>
        <w:ind w:left="4735" w:hanging="360"/>
      </w:pPr>
      <w:rPr>
        <w:rFonts w:ascii="Courier New" w:hAnsi="Courier New" w:cs="Courier New" w:hint="default"/>
      </w:rPr>
    </w:lvl>
    <w:lvl w:ilvl="5" w:tplc="04160005" w:tentative="1">
      <w:start w:val="1"/>
      <w:numFmt w:val="bullet"/>
      <w:lvlText w:val=""/>
      <w:lvlJc w:val="left"/>
      <w:pPr>
        <w:ind w:left="5455" w:hanging="360"/>
      </w:pPr>
      <w:rPr>
        <w:rFonts w:ascii="Wingdings" w:hAnsi="Wingdings" w:hint="default"/>
      </w:rPr>
    </w:lvl>
    <w:lvl w:ilvl="6" w:tplc="04160001" w:tentative="1">
      <w:start w:val="1"/>
      <w:numFmt w:val="bullet"/>
      <w:lvlText w:val=""/>
      <w:lvlJc w:val="left"/>
      <w:pPr>
        <w:ind w:left="6175" w:hanging="360"/>
      </w:pPr>
      <w:rPr>
        <w:rFonts w:ascii="Symbol" w:hAnsi="Symbol" w:hint="default"/>
      </w:rPr>
    </w:lvl>
    <w:lvl w:ilvl="7" w:tplc="04160003" w:tentative="1">
      <w:start w:val="1"/>
      <w:numFmt w:val="bullet"/>
      <w:lvlText w:val="o"/>
      <w:lvlJc w:val="left"/>
      <w:pPr>
        <w:ind w:left="6895" w:hanging="360"/>
      </w:pPr>
      <w:rPr>
        <w:rFonts w:ascii="Courier New" w:hAnsi="Courier New" w:cs="Courier New" w:hint="default"/>
      </w:rPr>
    </w:lvl>
    <w:lvl w:ilvl="8" w:tplc="04160005" w:tentative="1">
      <w:start w:val="1"/>
      <w:numFmt w:val="bullet"/>
      <w:lvlText w:val=""/>
      <w:lvlJc w:val="left"/>
      <w:pPr>
        <w:ind w:left="7615" w:hanging="360"/>
      </w:pPr>
      <w:rPr>
        <w:rFonts w:ascii="Wingdings" w:hAnsi="Wingdings" w:hint="default"/>
      </w:rPr>
    </w:lvl>
  </w:abstractNum>
  <w:abstractNum w:abstractNumId="12" w15:restartNumberingAfterBreak="0">
    <w:nsid w:val="515F7EF6"/>
    <w:multiLevelType w:val="hybridMultilevel"/>
    <w:tmpl w:val="7B88AA8C"/>
    <w:lvl w:ilvl="0" w:tplc="572A4B70">
      <w:start w:val="1"/>
      <w:numFmt w:val="bullet"/>
      <w:lvlText w:val=""/>
      <w:lvlJc w:val="left"/>
      <w:pPr>
        <w:ind w:left="1855" w:hanging="360"/>
      </w:pPr>
      <w:rPr>
        <w:rFonts w:ascii="Symbol" w:hAnsi="Symbol" w:hint="default"/>
        <w:lang w:val="pt-BR"/>
      </w:rPr>
    </w:lvl>
    <w:lvl w:ilvl="1" w:tplc="04160003" w:tentative="1">
      <w:start w:val="1"/>
      <w:numFmt w:val="bullet"/>
      <w:lvlText w:val="o"/>
      <w:lvlJc w:val="left"/>
      <w:pPr>
        <w:ind w:left="2575" w:hanging="360"/>
      </w:pPr>
      <w:rPr>
        <w:rFonts w:ascii="Courier New" w:hAnsi="Courier New" w:cs="Courier New" w:hint="default"/>
      </w:rPr>
    </w:lvl>
    <w:lvl w:ilvl="2" w:tplc="04160005" w:tentative="1">
      <w:start w:val="1"/>
      <w:numFmt w:val="bullet"/>
      <w:lvlText w:val=""/>
      <w:lvlJc w:val="left"/>
      <w:pPr>
        <w:ind w:left="3295" w:hanging="360"/>
      </w:pPr>
      <w:rPr>
        <w:rFonts w:ascii="Wingdings" w:hAnsi="Wingdings" w:hint="default"/>
      </w:rPr>
    </w:lvl>
    <w:lvl w:ilvl="3" w:tplc="04160001" w:tentative="1">
      <w:start w:val="1"/>
      <w:numFmt w:val="bullet"/>
      <w:lvlText w:val=""/>
      <w:lvlJc w:val="left"/>
      <w:pPr>
        <w:ind w:left="4015" w:hanging="360"/>
      </w:pPr>
      <w:rPr>
        <w:rFonts w:ascii="Symbol" w:hAnsi="Symbol" w:hint="default"/>
      </w:rPr>
    </w:lvl>
    <w:lvl w:ilvl="4" w:tplc="04160003" w:tentative="1">
      <w:start w:val="1"/>
      <w:numFmt w:val="bullet"/>
      <w:lvlText w:val="o"/>
      <w:lvlJc w:val="left"/>
      <w:pPr>
        <w:ind w:left="4735" w:hanging="360"/>
      </w:pPr>
      <w:rPr>
        <w:rFonts w:ascii="Courier New" w:hAnsi="Courier New" w:cs="Courier New" w:hint="default"/>
      </w:rPr>
    </w:lvl>
    <w:lvl w:ilvl="5" w:tplc="04160005" w:tentative="1">
      <w:start w:val="1"/>
      <w:numFmt w:val="bullet"/>
      <w:lvlText w:val=""/>
      <w:lvlJc w:val="left"/>
      <w:pPr>
        <w:ind w:left="5455" w:hanging="360"/>
      </w:pPr>
      <w:rPr>
        <w:rFonts w:ascii="Wingdings" w:hAnsi="Wingdings" w:hint="default"/>
      </w:rPr>
    </w:lvl>
    <w:lvl w:ilvl="6" w:tplc="04160001" w:tentative="1">
      <w:start w:val="1"/>
      <w:numFmt w:val="bullet"/>
      <w:lvlText w:val=""/>
      <w:lvlJc w:val="left"/>
      <w:pPr>
        <w:ind w:left="6175" w:hanging="360"/>
      </w:pPr>
      <w:rPr>
        <w:rFonts w:ascii="Symbol" w:hAnsi="Symbol" w:hint="default"/>
      </w:rPr>
    </w:lvl>
    <w:lvl w:ilvl="7" w:tplc="04160003" w:tentative="1">
      <w:start w:val="1"/>
      <w:numFmt w:val="bullet"/>
      <w:lvlText w:val="o"/>
      <w:lvlJc w:val="left"/>
      <w:pPr>
        <w:ind w:left="6895" w:hanging="360"/>
      </w:pPr>
      <w:rPr>
        <w:rFonts w:ascii="Courier New" w:hAnsi="Courier New" w:cs="Courier New" w:hint="default"/>
      </w:rPr>
    </w:lvl>
    <w:lvl w:ilvl="8" w:tplc="04160005" w:tentative="1">
      <w:start w:val="1"/>
      <w:numFmt w:val="bullet"/>
      <w:lvlText w:val=""/>
      <w:lvlJc w:val="left"/>
      <w:pPr>
        <w:ind w:left="7615" w:hanging="360"/>
      </w:pPr>
      <w:rPr>
        <w:rFonts w:ascii="Wingdings" w:hAnsi="Wingdings" w:hint="default"/>
      </w:rPr>
    </w:lvl>
  </w:abstractNum>
  <w:num w:numId="1">
    <w:abstractNumId w:val="0"/>
  </w:num>
  <w:num w:numId="2">
    <w:abstractNumId w:val="10"/>
  </w:num>
  <w:num w:numId="3">
    <w:abstractNumId w:val="6"/>
  </w:num>
  <w:num w:numId="4">
    <w:abstractNumId w:val="3"/>
  </w:num>
  <w:num w:numId="5">
    <w:abstractNumId w:val="9"/>
  </w:num>
  <w:num w:numId="6">
    <w:abstractNumId w:val="7"/>
  </w:num>
  <w:num w:numId="7">
    <w:abstractNumId w:val="2"/>
  </w:num>
  <w:num w:numId="8">
    <w:abstractNumId w:val="8"/>
  </w:num>
  <w:num w:numId="9">
    <w:abstractNumId w:val="11"/>
  </w:num>
  <w:num w:numId="10">
    <w:abstractNumId w:val="12"/>
  </w:num>
  <w:num w:numId="11">
    <w:abstractNumId w:val="4"/>
  </w:num>
  <w:num w:numId="12">
    <w:abstractNumId w:val="5"/>
  </w:num>
  <w:num w:numId="13">
    <w:abstractNumId w:val="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3811"/>
    <w:rsid w:val="00001F7F"/>
    <w:rsid w:val="00005560"/>
    <w:rsid w:val="00006133"/>
    <w:rsid w:val="000073D9"/>
    <w:rsid w:val="000126D4"/>
    <w:rsid w:val="00020751"/>
    <w:rsid w:val="00026257"/>
    <w:rsid w:val="00030B23"/>
    <w:rsid w:val="00034F4B"/>
    <w:rsid w:val="000368A7"/>
    <w:rsid w:val="0004055C"/>
    <w:rsid w:val="0004420F"/>
    <w:rsid w:val="000475DB"/>
    <w:rsid w:val="00050568"/>
    <w:rsid w:val="0005180B"/>
    <w:rsid w:val="00051EDB"/>
    <w:rsid w:val="00053C4F"/>
    <w:rsid w:val="00057448"/>
    <w:rsid w:val="000607EB"/>
    <w:rsid w:val="0006155F"/>
    <w:rsid w:val="000714A6"/>
    <w:rsid w:val="000723A9"/>
    <w:rsid w:val="00074EAE"/>
    <w:rsid w:val="00075E98"/>
    <w:rsid w:val="00080FF3"/>
    <w:rsid w:val="000821FA"/>
    <w:rsid w:val="0008256B"/>
    <w:rsid w:val="00082666"/>
    <w:rsid w:val="00083AFB"/>
    <w:rsid w:val="00086A01"/>
    <w:rsid w:val="0009033F"/>
    <w:rsid w:val="00092226"/>
    <w:rsid w:val="000A0656"/>
    <w:rsid w:val="000A31A0"/>
    <w:rsid w:val="000A7A01"/>
    <w:rsid w:val="000B001E"/>
    <w:rsid w:val="000B4290"/>
    <w:rsid w:val="000B5BA3"/>
    <w:rsid w:val="000B734C"/>
    <w:rsid w:val="000C35AA"/>
    <w:rsid w:val="000C3984"/>
    <w:rsid w:val="000C617C"/>
    <w:rsid w:val="000D1A4E"/>
    <w:rsid w:val="000D2A06"/>
    <w:rsid w:val="000E100A"/>
    <w:rsid w:val="000E1236"/>
    <w:rsid w:val="000E19A7"/>
    <w:rsid w:val="000E1EAB"/>
    <w:rsid w:val="000E2C53"/>
    <w:rsid w:val="000E5FF9"/>
    <w:rsid w:val="000E63F1"/>
    <w:rsid w:val="000F0A02"/>
    <w:rsid w:val="000F3470"/>
    <w:rsid w:val="000F6FBD"/>
    <w:rsid w:val="00100E70"/>
    <w:rsid w:val="001013C6"/>
    <w:rsid w:val="001014EE"/>
    <w:rsid w:val="00104F24"/>
    <w:rsid w:val="00110807"/>
    <w:rsid w:val="00113763"/>
    <w:rsid w:val="00120C73"/>
    <w:rsid w:val="00123A15"/>
    <w:rsid w:val="00124F89"/>
    <w:rsid w:val="001270EA"/>
    <w:rsid w:val="0013013E"/>
    <w:rsid w:val="001336AD"/>
    <w:rsid w:val="00135BCE"/>
    <w:rsid w:val="00136C3E"/>
    <w:rsid w:val="00137875"/>
    <w:rsid w:val="00146BE4"/>
    <w:rsid w:val="00151E86"/>
    <w:rsid w:val="001553AE"/>
    <w:rsid w:val="00155E06"/>
    <w:rsid w:val="001620AF"/>
    <w:rsid w:val="00162352"/>
    <w:rsid w:val="00162667"/>
    <w:rsid w:val="0016299B"/>
    <w:rsid w:val="00162C51"/>
    <w:rsid w:val="00165E5A"/>
    <w:rsid w:val="0017068A"/>
    <w:rsid w:val="0017281F"/>
    <w:rsid w:val="00174586"/>
    <w:rsid w:val="001762A8"/>
    <w:rsid w:val="00176E5F"/>
    <w:rsid w:val="00180AB2"/>
    <w:rsid w:val="00183C8A"/>
    <w:rsid w:val="00184161"/>
    <w:rsid w:val="00185AAB"/>
    <w:rsid w:val="00186F3E"/>
    <w:rsid w:val="00187116"/>
    <w:rsid w:val="00192271"/>
    <w:rsid w:val="001936E4"/>
    <w:rsid w:val="001964CD"/>
    <w:rsid w:val="00197407"/>
    <w:rsid w:val="00197F03"/>
    <w:rsid w:val="001A143F"/>
    <w:rsid w:val="001A1EA5"/>
    <w:rsid w:val="001A2F25"/>
    <w:rsid w:val="001A3E2B"/>
    <w:rsid w:val="001A49E1"/>
    <w:rsid w:val="001A7CBE"/>
    <w:rsid w:val="001B1CB0"/>
    <w:rsid w:val="001B5CDB"/>
    <w:rsid w:val="001B5FCE"/>
    <w:rsid w:val="001C0714"/>
    <w:rsid w:val="001C2FD4"/>
    <w:rsid w:val="001C5B0A"/>
    <w:rsid w:val="001C65A3"/>
    <w:rsid w:val="001C686A"/>
    <w:rsid w:val="001C76A4"/>
    <w:rsid w:val="001D3C22"/>
    <w:rsid w:val="001D5B1D"/>
    <w:rsid w:val="001E0722"/>
    <w:rsid w:val="001E44BC"/>
    <w:rsid w:val="001E5959"/>
    <w:rsid w:val="001E68D6"/>
    <w:rsid w:val="001E6F26"/>
    <w:rsid w:val="001F190C"/>
    <w:rsid w:val="001F215D"/>
    <w:rsid w:val="001F3792"/>
    <w:rsid w:val="001F4379"/>
    <w:rsid w:val="00204C18"/>
    <w:rsid w:val="0020545F"/>
    <w:rsid w:val="00207E0F"/>
    <w:rsid w:val="00207FDE"/>
    <w:rsid w:val="00210E41"/>
    <w:rsid w:val="00215CF7"/>
    <w:rsid w:val="00217259"/>
    <w:rsid w:val="00222A0E"/>
    <w:rsid w:val="002238E1"/>
    <w:rsid w:val="00225D2F"/>
    <w:rsid w:val="00227093"/>
    <w:rsid w:val="002317AC"/>
    <w:rsid w:val="00232FB7"/>
    <w:rsid w:val="00234611"/>
    <w:rsid w:val="0024326D"/>
    <w:rsid w:val="0024336B"/>
    <w:rsid w:val="00245240"/>
    <w:rsid w:val="00247A30"/>
    <w:rsid w:val="00250371"/>
    <w:rsid w:val="002504C1"/>
    <w:rsid w:val="0025095A"/>
    <w:rsid w:val="00251300"/>
    <w:rsid w:val="00252405"/>
    <w:rsid w:val="00253A3E"/>
    <w:rsid w:val="002561D5"/>
    <w:rsid w:val="002604D1"/>
    <w:rsid w:val="00262A66"/>
    <w:rsid w:val="002727D0"/>
    <w:rsid w:val="00283241"/>
    <w:rsid w:val="0028396D"/>
    <w:rsid w:val="00283C00"/>
    <w:rsid w:val="00285E59"/>
    <w:rsid w:val="00286F61"/>
    <w:rsid w:val="00290599"/>
    <w:rsid w:val="0029245E"/>
    <w:rsid w:val="00295755"/>
    <w:rsid w:val="00295E48"/>
    <w:rsid w:val="002A2D7E"/>
    <w:rsid w:val="002A60CE"/>
    <w:rsid w:val="002A7584"/>
    <w:rsid w:val="002B2A4E"/>
    <w:rsid w:val="002B4086"/>
    <w:rsid w:val="002B4B2F"/>
    <w:rsid w:val="002B69B8"/>
    <w:rsid w:val="002B7FB7"/>
    <w:rsid w:val="002C1365"/>
    <w:rsid w:val="002C652E"/>
    <w:rsid w:val="002C6D94"/>
    <w:rsid w:val="002C774B"/>
    <w:rsid w:val="002D2864"/>
    <w:rsid w:val="002D4719"/>
    <w:rsid w:val="002D491C"/>
    <w:rsid w:val="002D492D"/>
    <w:rsid w:val="002D545B"/>
    <w:rsid w:val="002D60CC"/>
    <w:rsid w:val="002D6696"/>
    <w:rsid w:val="002D6EDF"/>
    <w:rsid w:val="002E2102"/>
    <w:rsid w:val="002E3751"/>
    <w:rsid w:val="002E6272"/>
    <w:rsid w:val="002F392E"/>
    <w:rsid w:val="002F398D"/>
    <w:rsid w:val="002F3E24"/>
    <w:rsid w:val="002F5F50"/>
    <w:rsid w:val="002F7E47"/>
    <w:rsid w:val="00301713"/>
    <w:rsid w:val="00302628"/>
    <w:rsid w:val="00304DAE"/>
    <w:rsid w:val="00304FAE"/>
    <w:rsid w:val="00316081"/>
    <w:rsid w:val="0031730B"/>
    <w:rsid w:val="00320859"/>
    <w:rsid w:val="00325567"/>
    <w:rsid w:val="0032559A"/>
    <w:rsid w:val="00325606"/>
    <w:rsid w:val="0032696B"/>
    <w:rsid w:val="003313DB"/>
    <w:rsid w:val="00331C48"/>
    <w:rsid w:val="00332000"/>
    <w:rsid w:val="00335663"/>
    <w:rsid w:val="00336004"/>
    <w:rsid w:val="00340FA9"/>
    <w:rsid w:val="00341503"/>
    <w:rsid w:val="00342A47"/>
    <w:rsid w:val="003433C2"/>
    <w:rsid w:val="0034378D"/>
    <w:rsid w:val="00345770"/>
    <w:rsid w:val="00345B4C"/>
    <w:rsid w:val="0034661F"/>
    <w:rsid w:val="00354E3F"/>
    <w:rsid w:val="0035577A"/>
    <w:rsid w:val="0036288C"/>
    <w:rsid w:val="003653E4"/>
    <w:rsid w:val="00365D5A"/>
    <w:rsid w:val="003703D1"/>
    <w:rsid w:val="00370FBB"/>
    <w:rsid w:val="00372B8B"/>
    <w:rsid w:val="003805EC"/>
    <w:rsid w:val="00381C1F"/>
    <w:rsid w:val="0038234F"/>
    <w:rsid w:val="00382815"/>
    <w:rsid w:val="00383D56"/>
    <w:rsid w:val="00383DC0"/>
    <w:rsid w:val="00384472"/>
    <w:rsid w:val="0039055B"/>
    <w:rsid w:val="003908FE"/>
    <w:rsid w:val="00392BC2"/>
    <w:rsid w:val="00395E26"/>
    <w:rsid w:val="00397138"/>
    <w:rsid w:val="00397517"/>
    <w:rsid w:val="003A0043"/>
    <w:rsid w:val="003A2E1D"/>
    <w:rsid w:val="003A36E2"/>
    <w:rsid w:val="003A3811"/>
    <w:rsid w:val="003A6720"/>
    <w:rsid w:val="003B01AB"/>
    <w:rsid w:val="003B10F7"/>
    <w:rsid w:val="003B2A02"/>
    <w:rsid w:val="003B6A79"/>
    <w:rsid w:val="003B767C"/>
    <w:rsid w:val="003C02C2"/>
    <w:rsid w:val="003C6425"/>
    <w:rsid w:val="003C665F"/>
    <w:rsid w:val="003C7404"/>
    <w:rsid w:val="003C75D2"/>
    <w:rsid w:val="003C78FF"/>
    <w:rsid w:val="003D1AD0"/>
    <w:rsid w:val="003D751B"/>
    <w:rsid w:val="003E1634"/>
    <w:rsid w:val="003E2B96"/>
    <w:rsid w:val="003E3B6F"/>
    <w:rsid w:val="003E4DD6"/>
    <w:rsid w:val="003E6344"/>
    <w:rsid w:val="003E671C"/>
    <w:rsid w:val="003E6B11"/>
    <w:rsid w:val="003F00FC"/>
    <w:rsid w:val="003F058F"/>
    <w:rsid w:val="003F236D"/>
    <w:rsid w:val="003F7EA5"/>
    <w:rsid w:val="004016EA"/>
    <w:rsid w:val="00401AF6"/>
    <w:rsid w:val="004040E5"/>
    <w:rsid w:val="00406886"/>
    <w:rsid w:val="00406AE8"/>
    <w:rsid w:val="00407BA5"/>
    <w:rsid w:val="00411AB8"/>
    <w:rsid w:val="00412905"/>
    <w:rsid w:val="0041444D"/>
    <w:rsid w:val="00420DF6"/>
    <w:rsid w:val="00427BD2"/>
    <w:rsid w:val="0043439E"/>
    <w:rsid w:val="00435E3D"/>
    <w:rsid w:val="00436527"/>
    <w:rsid w:val="004422C4"/>
    <w:rsid w:val="00443ABB"/>
    <w:rsid w:val="004445A2"/>
    <w:rsid w:val="00444920"/>
    <w:rsid w:val="00444DBD"/>
    <w:rsid w:val="00445F52"/>
    <w:rsid w:val="00447A36"/>
    <w:rsid w:val="00450401"/>
    <w:rsid w:val="00450AEA"/>
    <w:rsid w:val="004545F1"/>
    <w:rsid w:val="00460442"/>
    <w:rsid w:val="00460F47"/>
    <w:rsid w:val="00461BEA"/>
    <w:rsid w:val="004630D9"/>
    <w:rsid w:val="004640A9"/>
    <w:rsid w:val="00464619"/>
    <w:rsid w:val="00465969"/>
    <w:rsid w:val="004700C3"/>
    <w:rsid w:val="004706BD"/>
    <w:rsid w:val="00472800"/>
    <w:rsid w:val="0047540B"/>
    <w:rsid w:val="00475C84"/>
    <w:rsid w:val="004779C6"/>
    <w:rsid w:val="004806E2"/>
    <w:rsid w:val="0048144F"/>
    <w:rsid w:val="00482640"/>
    <w:rsid w:val="00483598"/>
    <w:rsid w:val="00483BBB"/>
    <w:rsid w:val="0048623E"/>
    <w:rsid w:val="00486E76"/>
    <w:rsid w:val="00492EAA"/>
    <w:rsid w:val="00495BE9"/>
    <w:rsid w:val="004A2F0C"/>
    <w:rsid w:val="004A6B64"/>
    <w:rsid w:val="004B1440"/>
    <w:rsid w:val="004B3BFD"/>
    <w:rsid w:val="004B6713"/>
    <w:rsid w:val="004B7DFC"/>
    <w:rsid w:val="004C13D8"/>
    <w:rsid w:val="004C2566"/>
    <w:rsid w:val="004C2B9F"/>
    <w:rsid w:val="004C32CD"/>
    <w:rsid w:val="004C5878"/>
    <w:rsid w:val="004C5D9D"/>
    <w:rsid w:val="004D647A"/>
    <w:rsid w:val="004E2776"/>
    <w:rsid w:val="004E63D8"/>
    <w:rsid w:val="004F00C2"/>
    <w:rsid w:val="004F7063"/>
    <w:rsid w:val="005005F4"/>
    <w:rsid w:val="00501805"/>
    <w:rsid w:val="00503200"/>
    <w:rsid w:val="00503819"/>
    <w:rsid w:val="00503BD4"/>
    <w:rsid w:val="00504DBE"/>
    <w:rsid w:val="00506016"/>
    <w:rsid w:val="0051042B"/>
    <w:rsid w:val="00511332"/>
    <w:rsid w:val="00516BBB"/>
    <w:rsid w:val="00517D75"/>
    <w:rsid w:val="005214FC"/>
    <w:rsid w:val="005215FC"/>
    <w:rsid w:val="005223A0"/>
    <w:rsid w:val="005234CC"/>
    <w:rsid w:val="00524066"/>
    <w:rsid w:val="0052533C"/>
    <w:rsid w:val="005277E3"/>
    <w:rsid w:val="00531CA3"/>
    <w:rsid w:val="0053396C"/>
    <w:rsid w:val="0054047F"/>
    <w:rsid w:val="00542DD8"/>
    <w:rsid w:val="005464EC"/>
    <w:rsid w:val="005477C7"/>
    <w:rsid w:val="00553499"/>
    <w:rsid w:val="005548E3"/>
    <w:rsid w:val="00554C46"/>
    <w:rsid w:val="005565FD"/>
    <w:rsid w:val="00561229"/>
    <w:rsid w:val="005615D8"/>
    <w:rsid w:val="00562319"/>
    <w:rsid w:val="005642C2"/>
    <w:rsid w:val="00565267"/>
    <w:rsid w:val="0056568D"/>
    <w:rsid w:val="00566426"/>
    <w:rsid w:val="00566607"/>
    <w:rsid w:val="005666DE"/>
    <w:rsid w:val="005700B3"/>
    <w:rsid w:val="00571648"/>
    <w:rsid w:val="00571F8D"/>
    <w:rsid w:val="0057366B"/>
    <w:rsid w:val="00575C7D"/>
    <w:rsid w:val="005773C0"/>
    <w:rsid w:val="00580198"/>
    <w:rsid w:val="00580F87"/>
    <w:rsid w:val="005833C2"/>
    <w:rsid w:val="00583815"/>
    <w:rsid w:val="00584B68"/>
    <w:rsid w:val="00585DAF"/>
    <w:rsid w:val="00587A4B"/>
    <w:rsid w:val="00590AF6"/>
    <w:rsid w:val="00596751"/>
    <w:rsid w:val="0059757C"/>
    <w:rsid w:val="00597939"/>
    <w:rsid w:val="00597CDA"/>
    <w:rsid w:val="005A0813"/>
    <w:rsid w:val="005A1A89"/>
    <w:rsid w:val="005A2E71"/>
    <w:rsid w:val="005A531D"/>
    <w:rsid w:val="005A5BE1"/>
    <w:rsid w:val="005B6CC7"/>
    <w:rsid w:val="005C666E"/>
    <w:rsid w:val="005D0156"/>
    <w:rsid w:val="005D23ED"/>
    <w:rsid w:val="005D4A7F"/>
    <w:rsid w:val="005D580C"/>
    <w:rsid w:val="005D72F8"/>
    <w:rsid w:val="005E225C"/>
    <w:rsid w:val="005E2E80"/>
    <w:rsid w:val="005E41F7"/>
    <w:rsid w:val="005E5D4F"/>
    <w:rsid w:val="005E6505"/>
    <w:rsid w:val="005F1AA0"/>
    <w:rsid w:val="005F1D3B"/>
    <w:rsid w:val="005F2388"/>
    <w:rsid w:val="005F353F"/>
    <w:rsid w:val="005F3980"/>
    <w:rsid w:val="00603552"/>
    <w:rsid w:val="00604563"/>
    <w:rsid w:val="00604889"/>
    <w:rsid w:val="00604A9A"/>
    <w:rsid w:val="00607FED"/>
    <w:rsid w:val="006143E6"/>
    <w:rsid w:val="0061545F"/>
    <w:rsid w:val="00616F39"/>
    <w:rsid w:val="00617616"/>
    <w:rsid w:val="00623AE5"/>
    <w:rsid w:val="00626766"/>
    <w:rsid w:val="006302DF"/>
    <w:rsid w:val="00631C6C"/>
    <w:rsid w:val="00634105"/>
    <w:rsid w:val="006367E7"/>
    <w:rsid w:val="00636977"/>
    <w:rsid w:val="00637A21"/>
    <w:rsid w:val="00640640"/>
    <w:rsid w:val="006436F4"/>
    <w:rsid w:val="006464E9"/>
    <w:rsid w:val="00647551"/>
    <w:rsid w:val="006524E1"/>
    <w:rsid w:val="006607E0"/>
    <w:rsid w:val="00660816"/>
    <w:rsid w:val="006635E5"/>
    <w:rsid w:val="00670A73"/>
    <w:rsid w:val="00671C9C"/>
    <w:rsid w:val="00672D04"/>
    <w:rsid w:val="00681136"/>
    <w:rsid w:val="0068169D"/>
    <w:rsid w:val="00681ECE"/>
    <w:rsid w:val="00682200"/>
    <w:rsid w:val="00682DDD"/>
    <w:rsid w:val="006844C6"/>
    <w:rsid w:val="00684FA6"/>
    <w:rsid w:val="00685909"/>
    <w:rsid w:val="00691ACC"/>
    <w:rsid w:val="006923FD"/>
    <w:rsid w:val="0069246A"/>
    <w:rsid w:val="00694869"/>
    <w:rsid w:val="0069508F"/>
    <w:rsid w:val="00695B8A"/>
    <w:rsid w:val="006A3083"/>
    <w:rsid w:val="006A4470"/>
    <w:rsid w:val="006A765B"/>
    <w:rsid w:val="006A7FC4"/>
    <w:rsid w:val="006B0D10"/>
    <w:rsid w:val="006B1A74"/>
    <w:rsid w:val="006B35F0"/>
    <w:rsid w:val="006B5788"/>
    <w:rsid w:val="006B5C7E"/>
    <w:rsid w:val="006B5FB9"/>
    <w:rsid w:val="006C062F"/>
    <w:rsid w:val="006C2D3E"/>
    <w:rsid w:val="006C2E10"/>
    <w:rsid w:val="006C3CBE"/>
    <w:rsid w:val="006C4500"/>
    <w:rsid w:val="006C5918"/>
    <w:rsid w:val="006C7803"/>
    <w:rsid w:val="006D02AE"/>
    <w:rsid w:val="006D0BC0"/>
    <w:rsid w:val="006D3C5F"/>
    <w:rsid w:val="006D51A0"/>
    <w:rsid w:val="006D58C3"/>
    <w:rsid w:val="006D5BBB"/>
    <w:rsid w:val="006D6FDE"/>
    <w:rsid w:val="006D769E"/>
    <w:rsid w:val="006E2564"/>
    <w:rsid w:val="006E55E8"/>
    <w:rsid w:val="006E7C66"/>
    <w:rsid w:val="006F346C"/>
    <w:rsid w:val="007003C7"/>
    <w:rsid w:val="00700DCA"/>
    <w:rsid w:val="0070145C"/>
    <w:rsid w:val="00701D2E"/>
    <w:rsid w:val="00704264"/>
    <w:rsid w:val="00705A8C"/>
    <w:rsid w:val="00710598"/>
    <w:rsid w:val="007150DA"/>
    <w:rsid w:val="00715B6A"/>
    <w:rsid w:val="00716AAF"/>
    <w:rsid w:val="00720482"/>
    <w:rsid w:val="007211F3"/>
    <w:rsid w:val="00722787"/>
    <w:rsid w:val="00722B6C"/>
    <w:rsid w:val="00724176"/>
    <w:rsid w:val="007252AA"/>
    <w:rsid w:val="0074137F"/>
    <w:rsid w:val="0074493B"/>
    <w:rsid w:val="00750749"/>
    <w:rsid w:val="007508CC"/>
    <w:rsid w:val="007514EA"/>
    <w:rsid w:val="0075498C"/>
    <w:rsid w:val="00757854"/>
    <w:rsid w:val="00757F94"/>
    <w:rsid w:val="007615E3"/>
    <w:rsid w:val="00764104"/>
    <w:rsid w:val="007659F8"/>
    <w:rsid w:val="00772E83"/>
    <w:rsid w:val="00777467"/>
    <w:rsid w:val="00780CF9"/>
    <w:rsid w:val="007828DE"/>
    <w:rsid w:val="00782A10"/>
    <w:rsid w:val="00782CA2"/>
    <w:rsid w:val="00783F16"/>
    <w:rsid w:val="0078673B"/>
    <w:rsid w:val="00791B6B"/>
    <w:rsid w:val="007923E0"/>
    <w:rsid w:val="007944A3"/>
    <w:rsid w:val="0079493A"/>
    <w:rsid w:val="00794B86"/>
    <w:rsid w:val="007955C9"/>
    <w:rsid w:val="007A417A"/>
    <w:rsid w:val="007A61E7"/>
    <w:rsid w:val="007A6D0B"/>
    <w:rsid w:val="007A707A"/>
    <w:rsid w:val="007B0BE8"/>
    <w:rsid w:val="007B1C64"/>
    <w:rsid w:val="007B496F"/>
    <w:rsid w:val="007B746F"/>
    <w:rsid w:val="007C1A66"/>
    <w:rsid w:val="007C2C4D"/>
    <w:rsid w:val="007C7179"/>
    <w:rsid w:val="007C7EF3"/>
    <w:rsid w:val="007D0FCE"/>
    <w:rsid w:val="007D12FA"/>
    <w:rsid w:val="007D1ECA"/>
    <w:rsid w:val="007D2653"/>
    <w:rsid w:val="007D350A"/>
    <w:rsid w:val="007D5018"/>
    <w:rsid w:val="007D74EE"/>
    <w:rsid w:val="007E0F07"/>
    <w:rsid w:val="007E4334"/>
    <w:rsid w:val="007E483F"/>
    <w:rsid w:val="007E7B25"/>
    <w:rsid w:val="007F11AB"/>
    <w:rsid w:val="007F5E82"/>
    <w:rsid w:val="007F6504"/>
    <w:rsid w:val="007F70F1"/>
    <w:rsid w:val="00801ADB"/>
    <w:rsid w:val="0080735F"/>
    <w:rsid w:val="0081460B"/>
    <w:rsid w:val="00817573"/>
    <w:rsid w:val="0082129D"/>
    <w:rsid w:val="00823C26"/>
    <w:rsid w:val="00826151"/>
    <w:rsid w:val="00826B88"/>
    <w:rsid w:val="00827432"/>
    <w:rsid w:val="00827A80"/>
    <w:rsid w:val="0083129F"/>
    <w:rsid w:val="008315F3"/>
    <w:rsid w:val="00832D3B"/>
    <w:rsid w:val="008338ED"/>
    <w:rsid w:val="00833B07"/>
    <w:rsid w:val="00834D07"/>
    <w:rsid w:val="00837383"/>
    <w:rsid w:val="008414A8"/>
    <w:rsid w:val="00843DEC"/>
    <w:rsid w:val="008451A1"/>
    <w:rsid w:val="00847C39"/>
    <w:rsid w:val="0085539C"/>
    <w:rsid w:val="00863D25"/>
    <w:rsid w:val="008701D5"/>
    <w:rsid w:val="00870AAD"/>
    <w:rsid w:val="0087114C"/>
    <w:rsid w:val="0087504F"/>
    <w:rsid w:val="008757DF"/>
    <w:rsid w:val="0087659B"/>
    <w:rsid w:val="00876A00"/>
    <w:rsid w:val="00880716"/>
    <w:rsid w:val="0088154E"/>
    <w:rsid w:val="0088235B"/>
    <w:rsid w:val="008854C4"/>
    <w:rsid w:val="00885717"/>
    <w:rsid w:val="00886409"/>
    <w:rsid w:val="008871AD"/>
    <w:rsid w:val="008873E1"/>
    <w:rsid w:val="008904A3"/>
    <w:rsid w:val="00890B38"/>
    <w:rsid w:val="008923AD"/>
    <w:rsid w:val="008948B8"/>
    <w:rsid w:val="008A04AF"/>
    <w:rsid w:val="008A1019"/>
    <w:rsid w:val="008A1651"/>
    <w:rsid w:val="008A253E"/>
    <w:rsid w:val="008A3FE9"/>
    <w:rsid w:val="008A5B3A"/>
    <w:rsid w:val="008A5B3C"/>
    <w:rsid w:val="008A6207"/>
    <w:rsid w:val="008A724B"/>
    <w:rsid w:val="008A7ACC"/>
    <w:rsid w:val="008B1791"/>
    <w:rsid w:val="008B2B8E"/>
    <w:rsid w:val="008B6DA5"/>
    <w:rsid w:val="008B75AD"/>
    <w:rsid w:val="008B7BFD"/>
    <w:rsid w:val="008C24B2"/>
    <w:rsid w:val="008C4BD9"/>
    <w:rsid w:val="008C4FDB"/>
    <w:rsid w:val="008C5A14"/>
    <w:rsid w:val="008D0CB6"/>
    <w:rsid w:val="008D1496"/>
    <w:rsid w:val="008D1F47"/>
    <w:rsid w:val="008D578D"/>
    <w:rsid w:val="008E189A"/>
    <w:rsid w:val="008E35D4"/>
    <w:rsid w:val="008E3766"/>
    <w:rsid w:val="008E61C3"/>
    <w:rsid w:val="008F1DF1"/>
    <w:rsid w:val="00903309"/>
    <w:rsid w:val="00904DD1"/>
    <w:rsid w:val="0090532C"/>
    <w:rsid w:val="00905D0B"/>
    <w:rsid w:val="00910662"/>
    <w:rsid w:val="00910CC8"/>
    <w:rsid w:val="00913CEE"/>
    <w:rsid w:val="00914158"/>
    <w:rsid w:val="0091464D"/>
    <w:rsid w:val="00914B17"/>
    <w:rsid w:val="00915766"/>
    <w:rsid w:val="009200C4"/>
    <w:rsid w:val="009219F7"/>
    <w:rsid w:val="00921C5B"/>
    <w:rsid w:val="00923EE6"/>
    <w:rsid w:val="00924C1F"/>
    <w:rsid w:val="00925BBE"/>
    <w:rsid w:val="009262C8"/>
    <w:rsid w:val="00926978"/>
    <w:rsid w:val="00926A1B"/>
    <w:rsid w:val="00926F40"/>
    <w:rsid w:val="009335DC"/>
    <w:rsid w:val="00937FAE"/>
    <w:rsid w:val="0094089D"/>
    <w:rsid w:val="00940AF2"/>
    <w:rsid w:val="00950078"/>
    <w:rsid w:val="00950478"/>
    <w:rsid w:val="0095064A"/>
    <w:rsid w:val="00953025"/>
    <w:rsid w:val="00953F44"/>
    <w:rsid w:val="00956679"/>
    <w:rsid w:val="00960809"/>
    <w:rsid w:val="00961DB5"/>
    <w:rsid w:val="009628CC"/>
    <w:rsid w:val="00962C3A"/>
    <w:rsid w:val="0096388A"/>
    <w:rsid w:val="00964BB1"/>
    <w:rsid w:val="00967914"/>
    <w:rsid w:val="00967ABB"/>
    <w:rsid w:val="00967C3B"/>
    <w:rsid w:val="0097001E"/>
    <w:rsid w:val="009760C8"/>
    <w:rsid w:val="0097650E"/>
    <w:rsid w:val="00976974"/>
    <w:rsid w:val="009772AD"/>
    <w:rsid w:val="00982C2A"/>
    <w:rsid w:val="009835B0"/>
    <w:rsid w:val="00983B05"/>
    <w:rsid w:val="00983DA1"/>
    <w:rsid w:val="00984014"/>
    <w:rsid w:val="009850B0"/>
    <w:rsid w:val="009851A1"/>
    <w:rsid w:val="00985D96"/>
    <w:rsid w:val="00986D4F"/>
    <w:rsid w:val="00987996"/>
    <w:rsid w:val="0099008B"/>
    <w:rsid w:val="009908FA"/>
    <w:rsid w:val="00993666"/>
    <w:rsid w:val="009962CA"/>
    <w:rsid w:val="00996E16"/>
    <w:rsid w:val="009A15B0"/>
    <w:rsid w:val="009A27D2"/>
    <w:rsid w:val="009A57F4"/>
    <w:rsid w:val="009B1054"/>
    <w:rsid w:val="009B1782"/>
    <w:rsid w:val="009B6756"/>
    <w:rsid w:val="009B77E0"/>
    <w:rsid w:val="009C095C"/>
    <w:rsid w:val="009C1DEC"/>
    <w:rsid w:val="009C38BB"/>
    <w:rsid w:val="009C5C53"/>
    <w:rsid w:val="009C7003"/>
    <w:rsid w:val="009C7808"/>
    <w:rsid w:val="009C7DCC"/>
    <w:rsid w:val="009D050F"/>
    <w:rsid w:val="009D1D78"/>
    <w:rsid w:val="009D3242"/>
    <w:rsid w:val="009D33F9"/>
    <w:rsid w:val="009D484C"/>
    <w:rsid w:val="009D6F1C"/>
    <w:rsid w:val="009E01EF"/>
    <w:rsid w:val="009E312B"/>
    <w:rsid w:val="009E3DEA"/>
    <w:rsid w:val="009E7672"/>
    <w:rsid w:val="009F0CCC"/>
    <w:rsid w:val="009F3299"/>
    <w:rsid w:val="009F3797"/>
    <w:rsid w:val="009F434A"/>
    <w:rsid w:val="009F6D5D"/>
    <w:rsid w:val="00A0030F"/>
    <w:rsid w:val="00A022BC"/>
    <w:rsid w:val="00A05922"/>
    <w:rsid w:val="00A062CC"/>
    <w:rsid w:val="00A11FE2"/>
    <w:rsid w:val="00A14111"/>
    <w:rsid w:val="00A1502F"/>
    <w:rsid w:val="00A20D46"/>
    <w:rsid w:val="00A22799"/>
    <w:rsid w:val="00A22A32"/>
    <w:rsid w:val="00A307E7"/>
    <w:rsid w:val="00A30C8A"/>
    <w:rsid w:val="00A31298"/>
    <w:rsid w:val="00A31772"/>
    <w:rsid w:val="00A354A3"/>
    <w:rsid w:val="00A37541"/>
    <w:rsid w:val="00A37CAA"/>
    <w:rsid w:val="00A40B7F"/>
    <w:rsid w:val="00A426DE"/>
    <w:rsid w:val="00A42F43"/>
    <w:rsid w:val="00A43E4F"/>
    <w:rsid w:val="00A50327"/>
    <w:rsid w:val="00A50774"/>
    <w:rsid w:val="00A50A23"/>
    <w:rsid w:val="00A5166E"/>
    <w:rsid w:val="00A520EC"/>
    <w:rsid w:val="00A5340B"/>
    <w:rsid w:val="00A53F9E"/>
    <w:rsid w:val="00A546AE"/>
    <w:rsid w:val="00A55F2E"/>
    <w:rsid w:val="00A619D6"/>
    <w:rsid w:val="00A66A02"/>
    <w:rsid w:val="00A673F7"/>
    <w:rsid w:val="00A678BC"/>
    <w:rsid w:val="00A70E6A"/>
    <w:rsid w:val="00A737B5"/>
    <w:rsid w:val="00A75792"/>
    <w:rsid w:val="00A770A5"/>
    <w:rsid w:val="00A778BA"/>
    <w:rsid w:val="00A77A84"/>
    <w:rsid w:val="00A77EF5"/>
    <w:rsid w:val="00A804A7"/>
    <w:rsid w:val="00A81613"/>
    <w:rsid w:val="00A8223F"/>
    <w:rsid w:val="00A82D81"/>
    <w:rsid w:val="00A86F7B"/>
    <w:rsid w:val="00A90F4E"/>
    <w:rsid w:val="00A94CB1"/>
    <w:rsid w:val="00AA1053"/>
    <w:rsid w:val="00AA17D2"/>
    <w:rsid w:val="00AA3ABD"/>
    <w:rsid w:val="00AA3FF4"/>
    <w:rsid w:val="00AA48C9"/>
    <w:rsid w:val="00AA57FA"/>
    <w:rsid w:val="00AA730A"/>
    <w:rsid w:val="00AB29E6"/>
    <w:rsid w:val="00AB36DA"/>
    <w:rsid w:val="00AB4194"/>
    <w:rsid w:val="00AB4A1F"/>
    <w:rsid w:val="00AB7231"/>
    <w:rsid w:val="00AC070E"/>
    <w:rsid w:val="00AC1B65"/>
    <w:rsid w:val="00AC2F7D"/>
    <w:rsid w:val="00AC4297"/>
    <w:rsid w:val="00AC46A8"/>
    <w:rsid w:val="00AC4A8C"/>
    <w:rsid w:val="00AC689B"/>
    <w:rsid w:val="00AC7363"/>
    <w:rsid w:val="00AD1A89"/>
    <w:rsid w:val="00AD22B1"/>
    <w:rsid w:val="00AD34E7"/>
    <w:rsid w:val="00AD375D"/>
    <w:rsid w:val="00AD5C0A"/>
    <w:rsid w:val="00AD65EF"/>
    <w:rsid w:val="00AE1FDB"/>
    <w:rsid w:val="00AE3B74"/>
    <w:rsid w:val="00AE3FCE"/>
    <w:rsid w:val="00AE550F"/>
    <w:rsid w:val="00AF0873"/>
    <w:rsid w:val="00AF0B63"/>
    <w:rsid w:val="00AF15D2"/>
    <w:rsid w:val="00AF3A49"/>
    <w:rsid w:val="00AF4615"/>
    <w:rsid w:val="00AF4F88"/>
    <w:rsid w:val="00AF7525"/>
    <w:rsid w:val="00B001A5"/>
    <w:rsid w:val="00B10C78"/>
    <w:rsid w:val="00B11907"/>
    <w:rsid w:val="00B12B48"/>
    <w:rsid w:val="00B15A7C"/>
    <w:rsid w:val="00B172EA"/>
    <w:rsid w:val="00B17650"/>
    <w:rsid w:val="00B208CB"/>
    <w:rsid w:val="00B217D2"/>
    <w:rsid w:val="00B21965"/>
    <w:rsid w:val="00B22344"/>
    <w:rsid w:val="00B23EDD"/>
    <w:rsid w:val="00B258C4"/>
    <w:rsid w:val="00B2794C"/>
    <w:rsid w:val="00B352A5"/>
    <w:rsid w:val="00B35A6A"/>
    <w:rsid w:val="00B37575"/>
    <w:rsid w:val="00B37E80"/>
    <w:rsid w:val="00B42759"/>
    <w:rsid w:val="00B44E68"/>
    <w:rsid w:val="00B4609E"/>
    <w:rsid w:val="00B47348"/>
    <w:rsid w:val="00B47702"/>
    <w:rsid w:val="00B479E9"/>
    <w:rsid w:val="00B47C34"/>
    <w:rsid w:val="00B5467F"/>
    <w:rsid w:val="00B56577"/>
    <w:rsid w:val="00B60391"/>
    <w:rsid w:val="00B61A14"/>
    <w:rsid w:val="00B62907"/>
    <w:rsid w:val="00B63C0C"/>
    <w:rsid w:val="00B63D21"/>
    <w:rsid w:val="00B72F2F"/>
    <w:rsid w:val="00B7360E"/>
    <w:rsid w:val="00B7635B"/>
    <w:rsid w:val="00B84FEB"/>
    <w:rsid w:val="00B9053E"/>
    <w:rsid w:val="00B93FBC"/>
    <w:rsid w:val="00B954BB"/>
    <w:rsid w:val="00BA0662"/>
    <w:rsid w:val="00BA0F76"/>
    <w:rsid w:val="00BA1AEF"/>
    <w:rsid w:val="00BA4364"/>
    <w:rsid w:val="00BA6501"/>
    <w:rsid w:val="00BB29DB"/>
    <w:rsid w:val="00BB2DCE"/>
    <w:rsid w:val="00BB75E7"/>
    <w:rsid w:val="00BC31E6"/>
    <w:rsid w:val="00BD04DF"/>
    <w:rsid w:val="00BD367E"/>
    <w:rsid w:val="00BD4887"/>
    <w:rsid w:val="00BD52A5"/>
    <w:rsid w:val="00BD7B09"/>
    <w:rsid w:val="00BE201D"/>
    <w:rsid w:val="00BE7071"/>
    <w:rsid w:val="00BE7129"/>
    <w:rsid w:val="00BF001E"/>
    <w:rsid w:val="00BF1FB8"/>
    <w:rsid w:val="00BF4578"/>
    <w:rsid w:val="00BF6D58"/>
    <w:rsid w:val="00BF6E2D"/>
    <w:rsid w:val="00BF726F"/>
    <w:rsid w:val="00BF76A4"/>
    <w:rsid w:val="00C0050B"/>
    <w:rsid w:val="00C0469C"/>
    <w:rsid w:val="00C04D5D"/>
    <w:rsid w:val="00C072A6"/>
    <w:rsid w:val="00C07F47"/>
    <w:rsid w:val="00C13D23"/>
    <w:rsid w:val="00C145FE"/>
    <w:rsid w:val="00C14E78"/>
    <w:rsid w:val="00C2380C"/>
    <w:rsid w:val="00C23846"/>
    <w:rsid w:val="00C239FA"/>
    <w:rsid w:val="00C24399"/>
    <w:rsid w:val="00C26249"/>
    <w:rsid w:val="00C267AF"/>
    <w:rsid w:val="00C27290"/>
    <w:rsid w:val="00C30575"/>
    <w:rsid w:val="00C3181B"/>
    <w:rsid w:val="00C3401D"/>
    <w:rsid w:val="00C35EAD"/>
    <w:rsid w:val="00C36A81"/>
    <w:rsid w:val="00C37053"/>
    <w:rsid w:val="00C40348"/>
    <w:rsid w:val="00C4126D"/>
    <w:rsid w:val="00C4186D"/>
    <w:rsid w:val="00C4370C"/>
    <w:rsid w:val="00C4616C"/>
    <w:rsid w:val="00C477E8"/>
    <w:rsid w:val="00C5006B"/>
    <w:rsid w:val="00C51AD4"/>
    <w:rsid w:val="00C555F4"/>
    <w:rsid w:val="00C60239"/>
    <w:rsid w:val="00C6297C"/>
    <w:rsid w:val="00C6341F"/>
    <w:rsid w:val="00C65F8B"/>
    <w:rsid w:val="00C664B9"/>
    <w:rsid w:val="00C704AE"/>
    <w:rsid w:val="00C715BC"/>
    <w:rsid w:val="00C7197C"/>
    <w:rsid w:val="00C74A1D"/>
    <w:rsid w:val="00C75463"/>
    <w:rsid w:val="00C858D1"/>
    <w:rsid w:val="00C85F8F"/>
    <w:rsid w:val="00C8687D"/>
    <w:rsid w:val="00C86BD0"/>
    <w:rsid w:val="00C87166"/>
    <w:rsid w:val="00C907C7"/>
    <w:rsid w:val="00C9094C"/>
    <w:rsid w:val="00C90BF9"/>
    <w:rsid w:val="00C9227B"/>
    <w:rsid w:val="00C93009"/>
    <w:rsid w:val="00C944FB"/>
    <w:rsid w:val="00C976EF"/>
    <w:rsid w:val="00CA10C5"/>
    <w:rsid w:val="00CA6893"/>
    <w:rsid w:val="00CA6970"/>
    <w:rsid w:val="00CA6B50"/>
    <w:rsid w:val="00CA7A9C"/>
    <w:rsid w:val="00CA7AD9"/>
    <w:rsid w:val="00CB3388"/>
    <w:rsid w:val="00CB573C"/>
    <w:rsid w:val="00CB64EE"/>
    <w:rsid w:val="00CC095B"/>
    <w:rsid w:val="00CC0C1E"/>
    <w:rsid w:val="00CC4433"/>
    <w:rsid w:val="00CC4C7D"/>
    <w:rsid w:val="00CC563E"/>
    <w:rsid w:val="00CC780D"/>
    <w:rsid w:val="00CD017E"/>
    <w:rsid w:val="00CD15B7"/>
    <w:rsid w:val="00CD7596"/>
    <w:rsid w:val="00CE0BBD"/>
    <w:rsid w:val="00CE14D2"/>
    <w:rsid w:val="00CE3E37"/>
    <w:rsid w:val="00CE60F1"/>
    <w:rsid w:val="00CE61D4"/>
    <w:rsid w:val="00CE645B"/>
    <w:rsid w:val="00CE7F48"/>
    <w:rsid w:val="00CF095D"/>
    <w:rsid w:val="00CF27AE"/>
    <w:rsid w:val="00CF48D7"/>
    <w:rsid w:val="00D02990"/>
    <w:rsid w:val="00D034BF"/>
    <w:rsid w:val="00D04C64"/>
    <w:rsid w:val="00D07B8A"/>
    <w:rsid w:val="00D11594"/>
    <w:rsid w:val="00D115DA"/>
    <w:rsid w:val="00D12464"/>
    <w:rsid w:val="00D13EAA"/>
    <w:rsid w:val="00D1594B"/>
    <w:rsid w:val="00D20EB6"/>
    <w:rsid w:val="00D2496D"/>
    <w:rsid w:val="00D24A07"/>
    <w:rsid w:val="00D24E74"/>
    <w:rsid w:val="00D30A76"/>
    <w:rsid w:val="00D33D3D"/>
    <w:rsid w:val="00D353FC"/>
    <w:rsid w:val="00D356F8"/>
    <w:rsid w:val="00D357B9"/>
    <w:rsid w:val="00D46BE5"/>
    <w:rsid w:val="00D5266B"/>
    <w:rsid w:val="00D535DE"/>
    <w:rsid w:val="00D53809"/>
    <w:rsid w:val="00D53A4A"/>
    <w:rsid w:val="00D5406C"/>
    <w:rsid w:val="00D55620"/>
    <w:rsid w:val="00D576F3"/>
    <w:rsid w:val="00D6120A"/>
    <w:rsid w:val="00D61A40"/>
    <w:rsid w:val="00D67A64"/>
    <w:rsid w:val="00D70D0D"/>
    <w:rsid w:val="00D73F20"/>
    <w:rsid w:val="00D75F71"/>
    <w:rsid w:val="00D92A39"/>
    <w:rsid w:val="00D92D52"/>
    <w:rsid w:val="00D93871"/>
    <w:rsid w:val="00D94FFC"/>
    <w:rsid w:val="00D95C0F"/>
    <w:rsid w:val="00D963CD"/>
    <w:rsid w:val="00D96577"/>
    <w:rsid w:val="00D96726"/>
    <w:rsid w:val="00DA098E"/>
    <w:rsid w:val="00DA0F62"/>
    <w:rsid w:val="00DA1B32"/>
    <w:rsid w:val="00DA55CF"/>
    <w:rsid w:val="00DA7E94"/>
    <w:rsid w:val="00DB1147"/>
    <w:rsid w:val="00DB32B9"/>
    <w:rsid w:val="00DB5E7A"/>
    <w:rsid w:val="00DB7D32"/>
    <w:rsid w:val="00DB7DC8"/>
    <w:rsid w:val="00DB7FEB"/>
    <w:rsid w:val="00DD0244"/>
    <w:rsid w:val="00DD133E"/>
    <w:rsid w:val="00DD2596"/>
    <w:rsid w:val="00DE3180"/>
    <w:rsid w:val="00DE378E"/>
    <w:rsid w:val="00DE61D4"/>
    <w:rsid w:val="00DF0098"/>
    <w:rsid w:val="00DF08FC"/>
    <w:rsid w:val="00DF18ED"/>
    <w:rsid w:val="00DF26E3"/>
    <w:rsid w:val="00DF4FE7"/>
    <w:rsid w:val="00DF568B"/>
    <w:rsid w:val="00DF5C3E"/>
    <w:rsid w:val="00DF69E5"/>
    <w:rsid w:val="00DF7965"/>
    <w:rsid w:val="00DF7FDC"/>
    <w:rsid w:val="00E02B28"/>
    <w:rsid w:val="00E05F90"/>
    <w:rsid w:val="00E11C9E"/>
    <w:rsid w:val="00E12865"/>
    <w:rsid w:val="00E134C2"/>
    <w:rsid w:val="00E14EEC"/>
    <w:rsid w:val="00E16076"/>
    <w:rsid w:val="00E20DA8"/>
    <w:rsid w:val="00E210BE"/>
    <w:rsid w:val="00E22CBE"/>
    <w:rsid w:val="00E240E0"/>
    <w:rsid w:val="00E25A51"/>
    <w:rsid w:val="00E25BC7"/>
    <w:rsid w:val="00E303B0"/>
    <w:rsid w:val="00E311D6"/>
    <w:rsid w:val="00E316DB"/>
    <w:rsid w:val="00E32A69"/>
    <w:rsid w:val="00E33ED7"/>
    <w:rsid w:val="00E34B6C"/>
    <w:rsid w:val="00E36804"/>
    <w:rsid w:val="00E37388"/>
    <w:rsid w:val="00E425AC"/>
    <w:rsid w:val="00E4531D"/>
    <w:rsid w:val="00E47418"/>
    <w:rsid w:val="00E508DE"/>
    <w:rsid w:val="00E513DE"/>
    <w:rsid w:val="00E531F4"/>
    <w:rsid w:val="00E553ED"/>
    <w:rsid w:val="00E55822"/>
    <w:rsid w:val="00E56454"/>
    <w:rsid w:val="00E56FEF"/>
    <w:rsid w:val="00E57478"/>
    <w:rsid w:val="00E619C0"/>
    <w:rsid w:val="00E61B05"/>
    <w:rsid w:val="00E62B44"/>
    <w:rsid w:val="00E668A4"/>
    <w:rsid w:val="00E70D6F"/>
    <w:rsid w:val="00E75B29"/>
    <w:rsid w:val="00E75B60"/>
    <w:rsid w:val="00E83215"/>
    <w:rsid w:val="00E832E8"/>
    <w:rsid w:val="00E90023"/>
    <w:rsid w:val="00E94616"/>
    <w:rsid w:val="00E94B1E"/>
    <w:rsid w:val="00E95283"/>
    <w:rsid w:val="00E952FF"/>
    <w:rsid w:val="00E95E2E"/>
    <w:rsid w:val="00EA1E73"/>
    <w:rsid w:val="00EA32A7"/>
    <w:rsid w:val="00EA4605"/>
    <w:rsid w:val="00EA46A1"/>
    <w:rsid w:val="00EA693D"/>
    <w:rsid w:val="00EB572F"/>
    <w:rsid w:val="00EB5FE4"/>
    <w:rsid w:val="00EB7AEB"/>
    <w:rsid w:val="00EB7F1E"/>
    <w:rsid w:val="00EC2D46"/>
    <w:rsid w:val="00EC5228"/>
    <w:rsid w:val="00EC7939"/>
    <w:rsid w:val="00ED1C1D"/>
    <w:rsid w:val="00ED372F"/>
    <w:rsid w:val="00ED5AE8"/>
    <w:rsid w:val="00EE1300"/>
    <w:rsid w:val="00EE4043"/>
    <w:rsid w:val="00EE52B4"/>
    <w:rsid w:val="00EE6291"/>
    <w:rsid w:val="00EF25C3"/>
    <w:rsid w:val="00EF3EC3"/>
    <w:rsid w:val="00EF413A"/>
    <w:rsid w:val="00F00DD8"/>
    <w:rsid w:val="00F041E1"/>
    <w:rsid w:val="00F0420E"/>
    <w:rsid w:val="00F07AD1"/>
    <w:rsid w:val="00F110FE"/>
    <w:rsid w:val="00F13A8F"/>
    <w:rsid w:val="00F14315"/>
    <w:rsid w:val="00F14FEA"/>
    <w:rsid w:val="00F1743C"/>
    <w:rsid w:val="00F211DF"/>
    <w:rsid w:val="00F21978"/>
    <w:rsid w:val="00F24928"/>
    <w:rsid w:val="00F24F40"/>
    <w:rsid w:val="00F30F64"/>
    <w:rsid w:val="00F31877"/>
    <w:rsid w:val="00F33680"/>
    <w:rsid w:val="00F34434"/>
    <w:rsid w:val="00F36F54"/>
    <w:rsid w:val="00F37E52"/>
    <w:rsid w:val="00F4432F"/>
    <w:rsid w:val="00F460C8"/>
    <w:rsid w:val="00F46CB9"/>
    <w:rsid w:val="00F51775"/>
    <w:rsid w:val="00F5271B"/>
    <w:rsid w:val="00F52B1C"/>
    <w:rsid w:val="00F532D8"/>
    <w:rsid w:val="00F5581C"/>
    <w:rsid w:val="00F61AE7"/>
    <w:rsid w:val="00F648D4"/>
    <w:rsid w:val="00F656AC"/>
    <w:rsid w:val="00F65A02"/>
    <w:rsid w:val="00F65EE1"/>
    <w:rsid w:val="00F6635F"/>
    <w:rsid w:val="00F66E7A"/>
    <w:rsid w:val="00F75FDB"/>
    <w:rsid w:val="00F84241"/>
    <w:rsid w:val="00F910AE"/>
    <w:rsid w:val="00F91C9F"/>
    <w:rsid w:val="00F942B9"/>
    <w:rsid w:val="00F94D41"/>
    <w:rsid w:val="00F95E41"/>
    <w:rsid w:val="00F96AB8"/>
    <w:rsid w:val="00F96B56"/>
    <w:rsid w:val="00F9765C"/>
    <w:rsid w:val="00F97A84"/>
    <w:rsid w:val="00F97D72"/>
    <w:rsid w:val="00FA0065"/>
    <w:rsid w:val="00FA0441"/>
    <w:rsid w:val="00FA5A91"/>
    <w:rsid w:val="00FB00A6"/>
    <w:rsid w:val="00FB0795"/>
    <w:rsid w:val="00FB3867"/>
    <w:rsid w:val="00FB64C5"/>
    <w:rsid w:val="00FC53B6"/>
    <w:rsid w:val="00FC7F51"/>
    <w:rsid w:val="00FD40C1"/>
    <w:rsid w:val="00FE133D"/>
    <w:rsid w:val="00FE1750"/>
    <w:rsid w:val="00FE1BA2"/>
    <w:rsid w:val="00FE2D98"/>
    <w:rsid w:val="00FE5934"/>
    <w:rsid w:val="00FE5C17"/>
    <w:rsid w:val="00FE737C"/>
    <w:rsid w:val="00FF0C9C"/>
    <w:rsid w:val="00FF1300"/>
    <w:rsid w:val="00FF3DFE"/>
    <w:rsid w:val="00FF553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755BC139"/>
  <w15:chartTrackingRefBased/>
  <w15:docId w15:val="{827D5FA8-11DA-44F6-9C4E-1CFFA30E5B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har"/>
    <w:uiPriority w:val="9"/>
    <w:qFormat/>
    <w:rsid w:val="00847C3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qFormat/>
    <w:rsid w:val="003A3811"/>
    <w:pPr>
      <w:keepNext/>
      <w:spacing w:before="240" w:after="60" w:line="240" w:lineRule="auto"/>
      <w:outlineLvl w:val="1"/>
    </w:pPr>
    <w:rPr>
      <w:rFonts w:ascii="Arial" w:eastAsia="Times New Roman" w:hAnsi="Arial" w:cs="Arial"/>
      <w:b/>
      <w:bCs/>
      <w:i/>
      <w:iCs/>
      <w:sz w:val="28"/>
      <w:szCs w:val="28"/>
      <w:lang w:eastAsia="pt-BR"/>
    </w:rPr>
  </w:style>
  <w:style w:type="paragraph" w:styleId="Ttulo3">
    <w:name w:val="heading 3"/>
    <w:basedOn w:val="Normal"/>
    <w:next w:val="Normal"/>
    <w:link w:val="Ttulo3Char"/>
    <w:uiPriority w:val="9"/>
    <w:unhideWhenUsed/>
    <w:qFormat/>
    <w:rsid w:val="003A381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har"/>
    <w:uiPriority w:val="9"/>
    <w:unhideWhenUsed/>
    <w:qFormat/>
    <w:rsid w:val="003A3811"/>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har"/>
    <w:uiPriority w:val="9"/>
    <w:unhideWhenUsed/>
    <w:qFormat/>
    <w:rsid w:val="00EB572F"/>
    <w:pPr>
      <w:keepNext/>
      <w:keepLines/>
      <w:spacing w:before="40" w:after="0" w:line="276" w:lineRule="auto"/>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har"/>
    <w:uiPriority w:val="9"/>
    <w:unhideWhenUsed/>
    <w:qFormat/>
    <w:rsid w:val="00EB572F"/>
    <w:pPr>
      <w:keepNext/>
      <w:keepLines/>
      <w:spacing w:before="40" w:after="0" w:line="276" w:lineRule="auto"/>
      <w:outlineLvl w:val="5"/>
    </w:pPr>
    <w:rPr>
      <w:rFonts w:asciiTheme="majorHAnsi" w:eastAsiaTheme="majorEastAsia" w:hAnsiTheme="majorHAnsi" w:cstheme="majorBidi"/>
      <w:color w:val="1F3763" w:themeColor="accent1" w:themeShade="7F"/>
    </w:rPr>
  </w:style>
  <w:style w:type="paragraph" w:styleId="Ttulo7">
    <w:name w:val="heading 7"/>
    <w:basedOn w:val="Normal"/>
    <w:next w:val="Corpodetexto"/>
    <w:link w:val="Ttulo7Char"/>
    <w:qFormat/>
    <w:rsid w:val="00847C39"/>
    <w:pPr>
      <w:keepNext/>
      <w:pBdr>
        <w:top w:val="single" w:sz="4" w:space="1" w:color="000000"/>
        <w:left w:val="single" w:sz="4" w:space="4" w:color="000000"/>
        <w:bottom w:val="single" w:sz="4" w:space="1" w:color="000000"/>
        <w:right w:val="single" w:sz="4" w:space="4" w:color="000000"/>
      </w:pBdr>
      <w:tabs>
        <w:tab w:val="num" w:pos="1296"/>
      </w:tabs>
      <w:suppressAutoHyphens/>
      <w:spacing w:after="0" w:line="360" w:lineRule="auto"/>
      <w:ind w:left="1296" w:hanging="1296"/>
      <w:jc w:val="center"/>
      <w:outlineLvl w:val="6"/>
    </w:pPr>
    <w:rPr>
      <w:rFonts w:ascii="Tahoma" w:eastAsia="Times New Roman" w:hAnsi="Tahoma" w:cs="Times New Roman"/>
      <w:b/>
      <w:color w:val="000000"/>
      <w:kern w:val="1"/>
      <w:sz w:val="24"/>
      <w:szCs w:val="20"/>
      <w:lang w:eastAsia="ar-SA"/>
    </w:rPr>
  </w:style>
  <w:style w:type="paragraph" w:styleId="Ttulo8">
    <w:name w:val="heading 8"/>
    <w:basedOn w:val="Normal"/>
    <w:next w:val="Corpodetexto"/>
    <w:link w:val="Ttulo8Char"/>
    <w:qFormat/>
    <w:rsid w:val="00847C39"/>
    <w:pPr>
      <w:keepNext/>
      <w:tabs>
        <w:tab w:val="num" w:pos="1440"/>
      </w:tabs>
      <w:suppressAutoHyphens/>
      <w:spacing w:after="0" w:line="360" w:lineRule="auto"/>
      <w:ind w:left="1440" w:hanging="1440"/>
      <w:jc w:val="center"/>
      <w:outlineLvl w:val="7"/>
    </w:pPr>
    <w:rPr>
      <w:rFonts w:ascii="Times New Roman" w:eastAsia="Times New Roman" w:hAnsi="Times New Roman" w:cs="Times New Roman"/>
      <w:kern w:val="1"/>
      <w:sz w:val="28"/>
      <w:szCs w:val="20"/>
      <w:lang w:eastAsia="ar-SA"/>
    </w:rPr>
  </w:style>
  <w:style w:type="paragraph" w:styleId="Ttulo9">
    <w:name w:val="heading 9"/>
    <w:basedOn w:val="Normal"/>
    <w:next w:val="Corpodetexto"/>
    <w:link w:val="Ttulo9Char"/>
    <w:qFormat/>
    <w:rsid w:val="00847C39"/>
    <w:pPr>
      <w:keepNext/>
      <w:tabs>
        <w:tab w:val="num" w:pos="1584"/>
      </w:tabs>
      <w:suppressAutoHyphens/>
      <w:spacing w:after="0" w:line="360" w:lineRule="auto"/>
      <w:ind w:left="1584" w:hanging="1584"/>
      <w:jc w:val="both"/>
      <w:outlineLvl w:val="8"/>
    </w:pPr>
    <w:rPr>
      <w:rFonts w:ascii="Times New Roman" w:eastAsia="Times New Roman" w:hAnsi="Times New Roman" w:cs="Times New Roman"/>
      <w:b/>
      <w:kern w:val="1"/>
      <w:sz w:val="28"/>
      <w:szCs w:val="20"/>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5E650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5E6505"/>
  </w:style>
  <w:style w:type="paragraph" w:styleId="Rodap">
    <w:name w:val="footer"/>
    <w:basedOn w:val="Normal"/>
    <w:link w:val="RodapChar"/>
    <w:uiPriority w:val="99"/>
    <w:unhideWhenUsed/>
    <w:rsid w:val="005E6505"/>
    <w:pPr>
      <w:tabs>
        <w:tab w:val="center" w:pos="4252"/>
        <w:tab w:val="right" w:pos="8504"/>
      </w:tabs>
      <w:spacing w:after="0" w:line="240" w:lineRule="auto"/>
    </w:pPr>
  </w:style>
  <w:style w:type="character" w:customStyle="1" w:styleId="RodapChar">
    <w:name w:val="Rodapé Char"/>
    <w:basedOn w:val="Fontepargpadro"/>
    <w:link w:val="Rodap"/>
    <w:uiPriority w:val="99"/>
    <w:rsid w:val="005E6505"/>
  </w:style>
  <w:style w:type="character" w:customStyle="1" w:styleId="Ttulo2Char">
    <w:name w:val="Título 2 Char"/>
    <w:basedOn w:val="Fontepargpadro"/>
    <w:link w:val="Ttulo2"/>
    <w:uiPriority w:val="9"/>
    <w:rsid w:val="003A3811"/>
    <w:rPr>
      <w:rFonts w:ascii="Arial" w:eastAsia="Times New Roman" w:hAnsi="Arial" w:cs="Arial"/>
      <w:b/>
      <w:bCs/>
      <w:i/>
      <w:iCs/>
      <w:sz w:val="28"/>
      <w:szCs w:val="28"/>
      <w:lang w:eastAsia="pt-BR"/>
    </w:rPr>
  </w:style>
  <w:style w:type="paragraph" w:styleId="Ttulo">
    <w:name w:val="Title"/>
    <w:basedOn w:val="Normal"/>
    <w:link w:val="TtuloChar"/>
    <w:uiPriority w:val="10"/>
    <w:qFormat/>
    <w:rsid w:val="003A3811"/>
    <w:pPr>
      <w:spacing w:after="0" w:line="240" w:lineRule="auto"/>
      <w:jc w:val="center"/>
    </w:pPr>
    <w:rPr>
      <w:rFonts w:ascii="Arial" w:eastAsia="Times New Roman" w:hAnsi="Arial" w:cs="Times New Roman"/>
      <w:b/>
      <w:bCs/>
      <w:color w:val="003366"/>
      <w:sz w:val="26"/>
      <w:szCs w:val="24"/>
      <w:u w:val="single"/>
      <w:lang w:eastAsia="pt-BR"/>
    </w:rPr>
  </w:style>
  <w:style w:type="character" w:customStyle="1" w:styleId="TtuloChar">
    <w:name w:val="Título Char"/>
    <w:basedOn w:val="Fontepargpadro"/>
    <w:link w:val="Ttulo"/>
    <w:uiPriority w:val="10"/>
    <w:rsid w:val="003A3811"/>
    <w:rPr>
      <w:rFonts w:ascii="Arial" w:eastAsia="Times New Roman" w:hAnsi="Arial" w:cs="Times New Roman"/>
      <w:b/>
      <w:bCs/>
      <w:color w:val="003366"/>
      <w:sz w:val="26"/>
      <w:szCs w:val="24"/>
      <w:u w:val="single"/>
      <w:lang w:eastAsia="pt-BR"/>
    </w:rPr>
  </w:style>
  <w:style w:type="paragraph" w:styleId="PargrafodaLista">
    <w:name w:val="List Paragraph"/>
    <w:basedOn w:val="Normal"/>
    <w:link w:val="PargrafodaListaChar"/>
    <w:uiPriority w:val="1"/>
    <w:qFormat/>
    <w:rsid w:val="003A3811"/>
    <w:pPr>
      <w:spacing w:after="0" w:line="240" w:lineRule="auto"/>
      <w:ind w:left="720"/>
      <w:contextualSpacing/>
    </w:pPr>
    <w:rPr>
      <w:rFonts w:ascii="Times New Roman" w:eastAsia="Times New Roman" w:hAnsi="Times New Roman" w:cs="Times New Roman"/>
      <w:sz w:val="24"/>
      <w:szCs w:val="24"/>
      <w:lang w:eastAsia="pt-BR"/>
    </w:rPr>
  </w:style>
  <w:style w:type="character" w:customStyle="1" w:styleId="Ttulo3Char">
    <w:name w:val="Título 3 Char"/>
    <w:basedOn w:val="Fontepargpadro"/>
    <w:link w:val="Ttulo3"/>
    <w:uiPriority w:val="9"/>
    <w:rsid w:val="003A3811"/>
    <w:rPr>
      <w:rFonts w:asciiTheme="majorHAnsi" w:eastAsiaTheme="majorEastAsia" w:hAnsiTheme="majorHAnsi" w:cstheme="majorBidi"/>
      <w:color w:val="1F3763" w:themeColor="accent1" w:themeShade="7F"/>
      <w:sz w:val="24"/>
      <w:szCs w:val="24"/>
    </w:rPr>
  </w:style>
  <w:style w:type="character" w:customStyle="1" w:styleId="Ttulo4Char">
    <w:name w:val="Título 4 Char"/>
    <w:basedOn w:val="Fontepargpadro"/>
    <w:link w:val="Ttulo4"/>
    <w:uiPriority w:val="9"/>
    <w:rsid w:val="003A3811"/>
    <w:rPr>
      <w:rFonts w:asciiTheme="majorHAnsi" w:eastAsiaTheme="majorEastAsia" w:hAnsiTheme="majorHAnsi" w:cstheme="majorBidi"/>
      <w:i/>
      <w:iCs/>
      <w:color w:val="2F5496" w:themeColor="accent1" w:themeShade="BF"/>
    </w:rPr>
  </w:style>
  <w:style w:type="table" w:styleId="Tabelacomgrade">
    <w:name w:val="Table Grid"/>
    <w:basedOn w:val="Tabelanormal"/>
    <w:uiPriority w:val="39"/>
    <w:rsid w:val="003A381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Corpodetexto2">
    <w:name w:val="Body Text 2"/>
    <w:basedOn w:val="Normal"/>
    <w:link w:val="Corpodetexto2Char"/>
    <w:rsid w:val="003A3811"/>
    <w:pPr>
      <w:spacing w:after="0" w:line="240" w:lineRule="auto"/>
      <w:jc w:val="both"/>
    </w:pPr>
    <w:rPr>
      <w:rFonts w:ascii="Arial" w:eastAsia="Times New Roman" w:hAnsi="Arial" w:cs="Times New Roman"/>
      <w:sz w:val="26"/>
      <w:szCs w:val="20"/>
      <w:lang w:eastAsia="pt-BR"/>
    </w:rPr>
  </w:style>
  <w:style w:type="character" w:customStyle="1" w:styleId="Corpodetexto2Char">
    <w:name w:val="Corpo de texto 2 Char"/>
    <w:basedOn w:val="Fontepargpadro"/>
    <w:link w:val="Corpodetexto2"/>
    <w:rsid w:val="003A3811"/>
    <w:rPr>
      <w:rFonts w:ascii="Arial" w:eastAsia="Times New Roman" w:hAnsi="Arial" w:cs="Times New Roman"/>
      <w:sz w:val="26"/>
      <w:szCs w:val="20"/>
      <w:lang w:eastAsia="pt-BR"/>
    </w:rPr>
  </w:style>
  <w:style w:type="paragraph" w:styleId="TextosemFormatao">
    <w:name w:val="Plain Text"/>
    <w:basedOn w:val="Normal"/>
    <w:link w:val="TextosemFormataoChar"/>
    <w:rsid w:val="003A3811"/>
    <w:pPr>
      <w:spacing w:after="0" w:line="240" w:lineRule="auto"/>
    </w:pPr>
    <w:rPr>
      <w:rFonts w:ascii="Courier New" w:eastAsia="Times New Roman" w:hAnsi="Courier New" w:cs="Courier New"/>
      <w:sz w:val="20"/>
      <w:szCs w:val="20"/>
      <w:lang w:eastAsia="pt-BR"/>
    </w:rPr>
  </w:style>
  <w:style w:type="character" w:customStyle="1" w:styleId="TextosemFormataoChar">
    <w:name w:val="Texto sem Formatação Char"/>
    <w:basedOn w:val="Fontepargpadro"/>
    <w:link w:val="TextosemFormatao"/>
    <w:rsid w:val="003A3811"/>
    <w:rPr>
      <w:rFonts w:ascii="Courier New" w:eastAsia="Times New Roman" w:hAnsi="Courier New" w:cs="Courier New"/>
      <w:sz w:val="20"/>
      <w:szCs w:val="20"/>
      <w:lang w:eastAsia="pt-BR"/>
    </w:rPr>
  </w:style>
  <w:style w:type="character" w:styleId="Hyperlink">
    <w:name w:val="Hyperlink"/>
    <w:basedOn w:val="Fontepargpadro"/>
    <w:uiPriority w:val="99"/>
    <w:unhideWhenUsed/>
    <w:rsid w:val="003A3811"/>
    <w:rPr>
      <w:color w:val="0563C1" w:themeColor="hyperlink"/>
      <w:u w:val="single"/>
    </w:rPr>
  </w:style>
  <w:style w:type="character" w:customStyle="1" w:styleId="fontstyle01">
    <w:name w:val="fontstyle01"/>
    <w:rsid w:val="003A3811"/>
    <w:rPr>
      <w:rFonts w:ascii="Arial-BoldMT" w:hAnsi="Arial-BoldMT" w:hint="default"/>
      <w:b/>
      <w:bCs/>
      <w:i w:val="0"/>
      <w:iCs w:val="0"/>
      <w:color w:val="000000"/>
      <w:sz w:val="24"/>
      <w:szCs w:val="24"/>
    </w:rPr>
  </w:style>
  <w:style w:type="paragraph" w:styleId="Corpodetexto">
    <w:name w:val="Body Text"/>
    <w:basedOn w:val="Normal"/>
    <w:link w:val="CorpodetextoChar"/>
    <w:uiPriority w:val="1"/>
    <w:unhideWhenUsed/>
    <w:qFormat/>
    <w:rsid w:val="00EB572F"/>
    <w:pPr>
      <w:spacing w:after="120"/>
    </w:pPr>
  </w:style>
  <w:style w:type="character" w:customStyle="1" w:styleId="CorpodetextoChar">
    <w:name w:val="Corpo de texto Char"/>
    <w:basedOn w:val="Fontepargpadro"/>
    <w:link w:val="Corpodetexto"/>
    <w:rsid w:val="00EB572F"/>
  </w:style>
  <w:style w:type="character" w:customStyle="1" w:styleId="Ttulo5Char">
    <w:name w:val="Título 5 Char"/>
    <w:basedOn w:val="Fontepargpadro"/>
    <w:link w:val="Ttulo5"/>
    <w:uiPriority w:val="9"/>
    <w:rsid w:val="00EB572F"/>
    <w:rPr>
      <w:rFonts w:asciiTheme="majorHAnsi" w:eastAsiaTheme="majorEastAsia" w:hAnsiTheme="majorHAnsi" w:cstheme="majorBidi"/>
      <w:color w:val="2F5496" w:themeColor="accent1" w:themeShade="BF"/>
    </w:rPr>
  </w:style>
  <w:style w:type="character" w:customStyle="1" w:styleId="Ttulo6Char">
    <w:name w:val="Título 6 Char"/>
    <w:basedOn w:val="Fontepargpadro"/>
    <w:link w:val="Ttulo6"/>
    <w:uiPriority w:val="9"/>
    <w:rsid w:val="00EB572F"/>
    <w:rPr>
      <w:rFonts w:asciiTheme="majorHAnsi" w:eastAsiaTheme="majorEastAsia" w:hAnsiTheme="majorHAnsi" w:cstheme="majorBidi"/>
      <w:color w:val="1F3763" w:themeColor="accent1" w:themeShade="7F"/>
    </w:rPr>
  </w:style>
  <w:style w:type="paragraph" w:styleId="Textoembloco">
    <w:name w:val="Block Text"/>
    <w:basedOn w:val="Normal"/>
    <w:rsid w:val="00EB572F"/>
    <w:pPr>
      <w:tabs>
        <w:tab w:val="left" w:pos="4962"/>
        <w:tab w:val="left" w:pos="7371"/>
      </w:tabs>
      <w:spacing w:after="0" w:line="240" w:lineRule="auto"/>
      <w:ind w:left="5400" w:right="-702"/>
      <w:jc w:val="both"/>
    </w:pPr>
    <w:rPr>
      <w:rFonts w:ascii="Arial" w:eastAsia="Times New Roman" w:hAnsi="Arial" w:cs="Arial"/>
      <w:b/>
      <w:color w:val="000080"/>
      <w:sz w:val="24"/>
      <w:szCs w:val="24"/>
      <w:lang w:eastAsia="pt-BR"/>
    </w:rPr>
  </w:style>
  <w:style w:type="character" w:styleId="HiperlinkVisitado">
    <w:name w:val="FollowedHyperlink"/>
    <w:basedOn w:val="Fontepargpadro"/>
    <w:uiPriority w:val="99"/>
    <w:unhideWhenUsed/>
    <w:rsid w:val="00CE645B"/>
    <w:rPr>
      <w:color w:val="954F72"/>
      <w:u w:val="single"/>
    </w:rPr>
  </w:style>
  <w:style w:type="paragraph" w:customStyle="1" w:styleId="msonormal0">
    <w:name w:val="msonormal"/>
    <w:basedOn w:val="Normal"/>
    <w:rsid w:val="00CE645B"/>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84">
    <w:name w:val="xl84"/>
    <w:basedOn w:val="Normal"/>
    <w:rsid w:val="00CE645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pt-BR"/>
    </w:rPr>
  </w:style>
  <w:style w:type="paragraph" w:customStyle="1" w:styleId="xl85">
    <w:name w:val="xl85"/>
    <w:basedOn w:val="Normal"/>
    <w:rsid w:val="00CE645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pt-BR"/>
    </w:rPr>
  </w:style>
  <w:style w:type="paragraph" w:customStyle="1" w:styleId="xl86">
    <w:name w:val="xl86"/>
    <w:basedOn w:val="Normal"/>
    <w:rsid w:val="00CE645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color w:val="000000"/>
      <w:sz w:val="24"/>
      <w:szCs w:val="24"/>
      <w:lang w:eastAsia="pt-BR"/>
    </w:rPr>
  </w:style>
  <w:style w:type="paragraph" w:customStyle="1" w:styleId="xl87">
    <w:name w:val="xl87"/>
    <w:basedOn w:val="Normal"/>
    <w:rsid w:val="00CE645B"/>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pt-BR"/>
    </w:rPr>
  </w:style>
  <w:style w:type="paragraph" w:customStyle="1" w:styleId="xl88">
    <w:name w:val="xl88"/>
    <w:basedOn w:val="Normal"/>
    <w:rsid w:val="00CE645B"/>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89">
    <w:name w:val="xl89"/>
    <w:basedOn w:val="Normal"/>
    <w:rsid w:val="00CE645B"/>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line="240" w:lineRule="auto"/>
      <w:jc w:val="center"/>
    </w:pPr>
    <w:rPr>
      <w:rFonts w:ascii="Times New Roman" w:eastAsia="Times New Roman" w:hAnsi="Times New Roman" w:cs="Times New Roman"/>
      <w:b/>
      <w:bCs/>
      <w:sz w:val="24"/>
      <w:szCs w:val="24"/>
      <w:lang w:eastAsia="pt-BR"/>
    </w:rPr>
  </w:style>
  <w:style w:type="paragraph" w:customStyle="1" w:styleId="xl90">
    <w:name w:val="xl90"/>
    <w:basedOn w:val="Normal"/>
    <w:rsid w:val="00CE645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t-BR"/>
    </w:rPr>
  </w:style>
  <w:style w:type="paragraph" w:customStyle="1" w:styleId="xl91">
    <w:name w:val="xl91"/>
    <w:basedOn w:val="Normal"/>
    <w:rsid w:val="00CE645B"/>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line="240" w:lineRule="auto"/>
      <w:textAlignment w:val="center"/>
    </w:pPr>
    <w:rPr>
      <w:rFonts w:ascii="Times New Roman" w:eastAsia="Times New Roman" w:hAnsi="Times New Roman" w:cs="Times New Roman"/>
      <w:b/>
      <w:bCs/>
      <w:sz w:val="24"/>
      <w:szCs w:val="24"/>
      <w:lang w:eastAsia="pt-BR"/>
    </w:rPr>
  </w:style>
  <w:style w:type="paragraph" w:customStyle="1" w:styleId="xl92">
    <w:name w:val="xl92"/>
    <w:basedOn w:val="Normal"/>
    <w:rsid w:val="00CE645B"/>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pt-BR"/>
    </w:rPr>
  </w:style>
  <w:style w:type="paragraph" w:customStyle="1" w:styleId="xl93">
    <w:name w:val="xl93"/>
    <w:basedOn w:val="Normal"/>
    <w:rsid w:val="00CE645B"/>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line="240" w:lineRule="auto"/>
    </w:pPr>
    <w:rPr>
      <w:rFonts w:ascii="Times New Roman" w:eastAsia="Times New Roman" w:hAnsi="Times New Roman" w:cs="Times New Roman"/>
      <w:b/>
      <w:bCs/>
      <w:sz w:val="24"/>
      <w:szCs w:val="24"/>
      <w:lang w:eastAsia="pt-BR"/>
    </w:rPr>
  </w:style>
  <w:style w:type="paragraph" w:customStyle="1" w:styleId="xl94">
    <w:name w:val="xl94"/>
    <w:basedOn w:val="Normal"/>
    <w:rsid w:val="00CE645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95">
    <w:name w:val="xl95"/>
    <w:basedOn w:val="Normal"/>
    <w:rsid w:val="00CE645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96">
    <w:name w:val="xl96"/>
    <w:basedOn w:val="Normal"/>
    <w:rsid w:val="00CE645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97">
    <w:name w:val="xl97"/>
    <w:basedOn w:val="Normal"/>
    <w:rsid w:val="00CE645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98">
    <w:name w:val="xl98"/>
    <w:basedOn w:val="Normal"/>
    <w:rsid w:val="00CE645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99">
    <w:name w:val="xl99"/>
    <w:basedOn w:val="Normal"/>
    <w:rsid w:val="00CE645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100">
    <w:name w:val="xl100"/>
    <w:basedOn w:val="Normal"/>
    <w:rsid w:val="00CE645B"/>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line="240" w:lineRule="auto"/>
      <w:textAlignment w:val="center"/>
    </w:pPr>
    <w:rPr>
      <w:rFonts w:ascii="Times New Roman" w:eastAsia="Times New Roman" w:hAnsi="Times New Roman" w:cs="Times New Roman"/>
      <w:b/>
      <w:bCs/>
      <w:sz w:val="24"/>
      <w:szCs w:val="24"/>
      <w:lang w:eastAsia="pt-BR"/>
    </w:rPr>
  </w:style>
  <w:style w:type="paragraph" w:customStyle="1" w:styleId="xl101">
    <w:name w:val="xl101"/>
    <w:basedOn w:val="Normal"/>
    <w:rsid w:val="00CE645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102">
    <w:name w:val="xl102"/>
    <w:basedOn w:val="Normal"/>
    <w:rsid w:val="00CE645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103">
    <w:name w:val="xl103"/>
    <w:basedOn w:val="Normal"/>
    <w:rsid w:val="00CE645B"/>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104">
    <w:name w:val="xl104"/>
    <w:basedOn w:val="Normal"/>
    <w:rsid w:val="00CE645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105">
    <w:name w:val="xl105"/>
    <w:basedOn w:val="Normal"/>
    <w:rsid w:val="00CE645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107">
    <w:name w:val="xl107"/>
    <w:basedOn w:val="Normal"/>
    <w:rsid w:val="00CE645B"/>
    <w:pPr>
      <w:pBdr>
        <w:right w:val="single" w:sz="8" w:space="0" w:color="auto"/>
      </w:pBdr>
      <w:shd w:val="clear" w:color="000000" w:fill="00B050"/>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pt-BR"/>
    </w:rPr>
  </w:style>
  <w:style w:type="paragraph" w:customStyle="1" w:styleId="xl108">
    <w:name w:val="xl108"/>
    <w:basedOn w:val="Normal"/>
    <w:rsid w:val="00CE645B"/>
    <w:pPr>
      <w:pBdr>
        <w:left w:val="single" w:sz="4" w:space="0" w:color="auto"/>
        <w:right w:val="single" w:sz="8" w:space="0" w:color="auto"/>
      </w:pBdr>
      <w:shd w:val="clear" w:color="000000" w:fill="00B050"/>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pt-BR"/>
    </w:rPr>
  </w:style>
  <w:style w:type="paragraph" w:customStyle="1" w:styleId="xl109">
    <w:name w:val="xl109"/>
    <w:basedOn w:val="Normal"/>
    <w:rsid w:val="00CE645B"/>
    <w:pPr>
      <w:pBdr>
        <w:left w:val="single" w:sz="4" w:space="0" w:color="auto"/>
        <w:bottom w:val="single" w:sz="4" w:space="0" w:color="auto"/>
        <w:right w:val="single" w:sz="8" w:space="0" w:color="auto"/>
      </w:pBdr>
      <w:shd w:val="clear" w:color="000000" w:fill="00B050"/>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110">
    <w:name w:val="xl110"/>
    <w:basedOn w:val="Normal"/>
    <w:rsid w:val="00CE645B"/>
    <w:pPr>
      <w:pBdr>
        <w:left w:val="single" w:sz="4" w:space="0" w:color="auto"/>
        <w:right w:val="single" w:sz="8" w:space="0" w:color="auto"/>
      </w:pBdr>
      <w:shd w:val="clear" w:color="000000" w:fill="00B050"/>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pt-BR"/>
    </w:rPr>
  </w:style>
  <w:style w:type="paragraph" w:customStyle="1" w:styleId="xl111">
    <w:name w:val="xl111"/>
    <w:basedOn w:val="Normal"/>
    <w:rsid w:val="00CE645B"/>
    <w:pPr>
      <w:pBdr>
        <w:left w:val="single" w:sz="4" w:space="0" w:color="auto"/>
        <w:bottom w:val="single" w:sz="4" w:space="0" w:color="auto"/>
        <w:right w:val="single" w:sz="8" w:space="0" w:color="auto"/>
      </w:pBdr>
      <w:shd w:val="clear" w:color="000000" w:fill="00B05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112">
    <w:name w:val="xl112"/>
    <w:basedOn w:val="Normal"/>
    <w:rsid w:val="00CE645B"/>
    <w:pPr>
      <w:pBdr>
        <w:top w:val="single" w:sz="4" w:space="0" w:color="auto"/>
        <w:left w:val="single" w:sz="4" w:space="0" w:color="auto"/>
        <w:bottom w:val="single" w:sz="4" w:space="0" w:color="auto"/>
        <w:right w:val="single" w:sz="8" w:space="0" w:color="auto"/>
      </w:pBdr>
      <w:shd w:val="clear" w:color="000000" w:fill="00B050"/>
      <w:spacing w:before="100" w:beforeAutospacing="1" w:after="100" w:afterAutospacing="1" w:line="240" w:lineRule="auto"/>
      <w:jc w:val="center"/>
      <w:textAlignment w:val="center"/>
    </w:pPr>
    <w:rPr>
      <w:rFonts w:ascii="Times New Roman" w:eastAsia="Times New Roman" w:hAnsi="Times New Roman" w:cs="Times New Roman"/>
      <w:b/>
      <w:bCs/>
      <w:sz w:val="32"/>
      <w:szCs w:val="32"/>
      <w:lang w:eastAsia="pt-BR"/>
    </w:rPr>
  </w:style>
  <w:style w:type="paragraph" w:customStyle="1" w:styleId="xl113">
    <w:name w:val="xl113"/>
    <w:basedOn w:val="Normal"/>
    <w:rsid w:val="00CE645B"/>
    <w:pPr>
      <w:pBdr>
        <w:top w:val="single" w:sz="4" w:space="0" w:color="auto"/>
        <w:left w:val="single" w:sz="8" w:space="0" w:color="auto"/>
        <w:bottom w:val="single" w:sz="4" w:space="0" w:color="auto"/>
        <w:right w:val="single" w:sz="4" w:space="0" w:color="auto"/>
      </w:pBdr>
      <w:shd w:val="clear" w:color="000000" w:fill="00B05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114">
    <w:name w:val="xl114"/>
    <w:basedOn w:val="Normal"/>
    <w:rsid w:val="00CE645B"/>
    <w:pPr>
      <w:pBdr>
        <w:top w:val="single" w:sz="4" w:space="0" w:color="auto"/>
        <w:left w:val="single" w:sz="4" w:space="0" w:color="auto"/>
        <w:right w:val="single" w:sz="8" w:space="0" w:color="auto"/>
      </w:pBdr>
      <w:shd w:val="clear" w:color="000000" w:fill="00B05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115">
    <w:name w:val="xl115"/>
    <w:basedOn w:val="Normal"/>
    <w:rsid w:val="00CE645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116">
    <w:name w:val="xl116"/>
    <w:basedOn w:val="Normal"/>
    <w:rsid w:val="00CE645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117">
    <w:name w:val="xl117"/>
    <w:basedOn w:val="Normal"/>
    <w:rsid w:val="00CE645B"/>
    <w:pPr>
      <w:pBdr>
        <w:top w:val="single" w:sz="8" w:space="0" w:color="auto"/>
        <w:left w:val="single" w:sz="8" w:space="0" w:color="auto"/>
        <w:bottom w:val="single" w:sz="8" w:space="0" w:color="auto"/>
        <w:right w:val="single" w:sz="4" w:space="0" w:color="auto"/>
      </w:pBdr>
      <w:shd w:val="clear" w:color="000000" w:fill="00B050"/>
      <w:spacing w:before="100" w:beforeAutospacing="1" w:after="100" w:afterAutospacing="1" w:line="240" w:lineRule="auto"/>
      <w:jc w:val="right"/>
      <w:textAlignment w:val="center"/>
    </w:pPr>
    <w:rPr>
      <w:rFonts w:ascii="Times New Roman" w:eastAsia="Times New Roman" w:hAnsi="Times New Roman" w:cs="Times New Roman"/>
      <w:b/>
      <w:bCs/>
      <w:color w:val="000000"/>
      <w:sz w:val="24"/>
      <w:szCs w:val="24"/>
      <w:lang w:eastAsia="pt-BR"/>
    </w:rPr>
  </w:style>
  <w:style w:type="paragraph" w:customStyle="1" w:styleId="xl118">
    <w:name w:val="xl118"/>
    <w:basedOn w:val="Normal"/>
    <w:rsid w:val="00CE645B"/>
    <w:pPr>
      <w:pBdr>
        <w:top w:val="single" w:sz="8" w:space="0" w:color="auto"/>
        <w:left w:val="single" w:sz="4" w:space="0" w:color="auto"/>
        <w:bottom w:val="single" w:sz="8" w:space="0" w:color="auto"/>
        <w:right w:val="single" w:sz="4" w:space="0" w:color="auto"/>
      </w:pBdr>
      <w:shd w:val="clear" w:color="000000" w:fill="00B050"/>
      <w:spacing w:before="100" w:beforeAutospacing="1" w:after="100" w:afterAutospacing="1" w:line="240" w:lineRule="auto"/>
      <w:jc w:val="right"/>
      <w:textAlignment w:val="center"/>
    </w:pPr>
    <w:rPr>
      <w:rFonts w:ascii="Times New Roman" w:eastAsia="Times New Roman" w:hAnsi="Times New Roman" w:cs="Times New Roman"/>
      <w:b/>
      <w:bCs/>
      <w:color w:val="000000"/>
      <w:sz w:val="24"/>
      <w:szCs w:val="24"/>
      <w:lang w:eastAsia="pt-BR"/>
    </w:rPr>
  </w:style>
  <w:style w:type="paragraph" w:customStyle="1" w:styleId="xl119">
    <w:name w:val="xl119"/>
    <w:basedOn w:val="Normal"/>
    <w:rsid w:val="00CE64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120">
    <w:name w:val="xl120"/>
    <w:basedOn w:val="Normal"/>
    <w:rsid w:val="00CE645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121">
    <w:name w:val="xl121"/>
    <w:basedOn w:val="Normal"/>
    <w:rsid w:val="00CE645B"/>
    <w:pPr>
      <w:pBdr>
        <w:top w:val="single" w:sz="8" w:space="0" w:color="auto"/>
        <w:left w:val="single" w:sz="4" w:space="0" w:color="auto"/>
        <w:bottom w:val="single" w:sz="8" w:space="0" w:color="auto"/>
        <w:right w:val="single" w:sz="4" w:space="0" w:color="auto"/>
      </w:pBdr>
      <w:shd w:val="clear" w:color="000000" w:fill="00B050"/>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pt-BR"/>
    </w:rPr>
  </w:style>
  <w:style w:type="paragraph" w:customStyle="1" w:styleId="xl122">
    <w:name w:val="xl122"/>
    <w:basedOn w:val="Normal"/>
    <w:rsid w:val="00CE645B"/>
    <w:pPr>
      <w:pBdr>
        <w:top w:val="single" w:sz="8" w:space="0" w:color="auto"/>
        <w:left w:val="single" w:sz="4" w:space="0" w:color="auto"/>
        <w:bottom w:val="single" w:sz="8" w:space="0" w:color="auto"/>
        <w:right w:val="single" w:sz="4" w:space="0" w:color="auto"/>
      </w:pBdr>
      <w:shd w:val="clear" w:color="000000" w:fill="00B050"/>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pt-BR"/>
    </w:rPr>
  </w:style>
  <w:style w:type="paragraph" w:customStyle="1" w:styleId="xl123">
    <w:name w:val="xl123"/>
    <w:basedOn w:val="Normal"/>
    <w:rsid w:val="00CE645B"/>
    <w:pPr>
      <w:pBdr>
        <w:top w:val="single" w:sz="4" w:space="0" w:color="auto"/>
        <w:left w:val="single" w:sz="4" w:space="0" w:color="auto"/>
        <w:right w:val="single" w:sz="4" w:space="0" w:color="auto"/>
      </w:pBdr>
      <w:shd w:val="clear" w:color="000000" w:fill="00B050"/>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124">
    <w:name w:val="xl124"/>
    <w:basedOn w:val="Normal"/>
    <w:rsid w:val="00CE645B"/>
    <w:pPr>
      <w:pBdr>
        <w:top w:val="single" w:sz="4" w:space="0" w:color="auto"/>
        <w:left w:val="single" w:sz="4" w:space="0" w:color="auto"/>
        <w:right w:val="single" w:sz="4" w:space="0" w:color="auto"/>
      </w:pBdr>
      <w:shd w:val="clear" w:color="000000" w:fill="00B050"/>
      <w:spacing w:before="100" w:beforeAutospacing="1" w:after="100" w:afterAutospacing="1" w:line="240" w:lineRule="auto"/>
      <w:jc w:val="center"/>
    </w:pPr>
    <w:rPr>
      <w:rFonts w:ascii="Times New Roman" w:eastAsia="Times New Roman" w:hAnsi="Times New Roman" w:cs="Times New Roman"/>
      <w:b/>
      <w:bCs/>
      <w:sz w:val="24"/>
      <w:szCs w:val="24"/>
      <w:lang w:eastAsia="pt-BR"/>
    </w:rPr>
  </w:style>
  <w:style w:type="paragraph" w:customStyle="1" w:styleId="xl125">
    <w:name w:val="xl125"/>
    <w:basedOn w:val="Normal"/>
    <w:rsid w:val="00CE645B"/>
    <w:pPr>
      <w:pBdr>
        <w:top w:val="single" w:sz="4" w:space="0" w:color="auto"/>
        <w:left w:val="single" w:sz="4" w:space="0" w:color="auto"/>
      </w:pBdr>
      <w:shd w:val="clear" w:color="000000" w:fill="00B05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126">
    <w:name w:val="xl126"/>
    <w:basedOn w:val="Normal"/>
    <w:rsid w:val="00CE645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127">
    <w:name w:val="xl127"/>
    <w:basedOn w:val="Normal"/>
    <w:rsid w:val="00CE645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128">
    <w:name w:val="xl128"/>
    <w:basedOn w:val="Normal"/>
    <w:rsid w:val="00CE64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129">
    <w:name w:val="xl129"/>
    <w:basedOn w:val="Normal"/>
    <w:rsid w:val="00CE64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130">
    <w:name w:val="xl130"/>
    <w:basedOn w:val="Normal"/>
    <w:rsid w:val="00CE645B"/>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131">
    <w:name w:val="xl131"/>
    <w:basedOn w:val="Normal"/>
    <w:rsid w:val="00CE645B"/>
    <w:pPr>
      <w:shd w:val="clear" w:color="000000" w:fill="00B050"/>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132">
    <w:name w:val="xl132"/>
    <w:basedOn w:val="Normal"/>
    <w:rsid w:val="00CE645B"/>
    <w:pPr>
      <w:pBdr>
        <w:top w:val="single" w:sz="8" w:space="0" w:color="auto"/>
        <w:left w:val="single" w:sz="8" w:space="0" w:color="auto"/>
      </w:pBdr>
      <w:shd w:val="clear" w:color="000000" w:fill="00B050"/>
      <w:spacing w:before="100" w:beforeAutospacing="1" w:after="100" w:afterAutospacing="1" w:line="240" w:lineRule="auto"/>
      <w:jc w:val="center"/>
      <w:textAlignment w:val="center"/>
    </w:pPr>
    <w:rPr>
      <w:rFonts w:ascii="Times New Roman" w:eastAsia="Times New Roman" w:hAnsi="Times New Roman" w:cs="Times New Roman"/>
      <w:b/>
      <w:bCs/>
      <w:sz w:val="68"/>
      <w:szCs w:val="68"/>
      <w:lang w:eastAsia="pt-BR"/>
    </w:rPr>
  </w:style>
  <w:style w:type="paragraph" w:customStyle="1" w:styleId="xl133">
    <w:name w:val="xl133"/>
    <w:basedOn w:val="Normal"/>
    <w:rsid w:val="00CE645B"/>
    <w:pPr>
      <w:pBdr>
        <w:top w:val="single" w:sz="8" w:space="0" w:color="auto"/>
      </w:pBdr>
      <w:shd w:val="clear" w:color="000000" w:fill="00B050"/>
      <w:spacing w:before="100" w:beforeAutospacing="1" w:after="100" w:afterAutospacing="1" w:line="240" w:lineRule="auto"/>
      <w:jc w:val="center"/>
      <w:textAlignment w:val="center"/>
    </w:pPr>
    <w:rPr>
      <w:rFonts w:ascii="Times New Roman" w:eastAsia="Times New Roman" w:hAnsi="Times New Roman" w:cs="Times New Roman"/>
      <w:b/>
      <w:bCs/>
      <w:sz w:val="72"/>
      <w:szCs w:val="72"/>
      <w:lang w:eastAsia="pt-BR"/>
    </w:rPr>
  </w:style>
  <w:style w:type="paragraph" w:customStyle="1" w:styleId="xl134">
    <w:name w:val="xl134"/>
    <w:basedOn w:val="Normal"/>
    <w:rsid w:val="00CE645B"/>
    <w:pPr>
      <w:pBdr>
        <w:top w:val="single" w:sz="8" w:space="0" w:color="auto"/>
        <w:right w:val="single" w:sz="8" w:space="0" w:color="auto"/>
      </w:pBdr>
      <w:shd w:val="clear" w:color="000000" w:fill="00B050"/>
      <w:spacing w:before="100" w:beforeAutospacing="1" w:after="100" w:afterAutospacing="1" w:line="240" w:lineRule="auto"/>
      <w:jc w:val="center"/>
      <w:textAlignment w:val="center"/>
    </w:pPr>
    <w:rPr>
      <w:rFonts w:ascii="Times New Roman" w:eastAsia="Times New Roman" w:hAnsi="Times New Roman" w:cs="Times New Roman"/>
      <w:b/>
      <w:bCs/>
      <w:sz w:val="72"/>
      <w:szCs w:val="72"/>
      <w:lang w:eastAsia="pt-BR"/>
    </w:rPr>
  </w:style>
  <w:style w:type="paragraph" w:customStyle="1" w:styleId="xl135">
    <w:name w:val="xl135"/>
    <w:basedOn w:val="Normal"/>
    <w:rsid w:val="00CE645B"/>
    <w:pPr>
      <w:pBdr>
        <w:left w:val="single" w:sz="8" w:space="0" w:color="auto"/>
      </w:pBdr>
      <w:shd w:val="clear" w:color="000000" w:fill="00B050"/>
      <w:spacing w:before="100" w:beforeAutospacing="1" w:after="100" w:afterAutospacing="1" w:line="240" w:lineRule="auto"/>
      <w:jc w:val="center"/>
      <w:textAlignment w:val="center"/>
    </w:pPr>
    <w:rPr>
      <w:rFonts w:ascii="Times New Roman" w:eastAsia="Times New Roman" w:hAnsi="Times New Roman" w:cs="Times New Roman"/>
      <w:b/>
      <w:bCs/>
      <w:sz w:val="72"/>
      <w:szCs w:val="72"/>
      <w:lang w:eastAsia="pt-BR"/>
    </w:rPr>
  </w:style>
  <w:style w:type="paragraph" w:customStyle="1" w:styleId="xl136">
    <w:name w:val="xl136"/>
    <w:basedOn w:val="Normal"/>
    <w:rsid w:val="00CE645B"/>
    <w:pPr>
      <w:shd w:val="clear" w:color="000000" w:fill="00B050"/>
      <w:spacing w:before="100" w:beforeAutospacing="1" w:after="100" w:afterAutospacing="1" w:line="240" w:lineRule="auto"/>
      <w:jc w:val="center"/>
      <w:textAlignment w:val="center"/>
    </w:pPr>
    <w:rPr>
      <w:rFonts w:ascii="Times New Roman" w:eastAsia="Times New Roman" w:hAnsi="Times New Roman" w:cs="Times New Roman"/>
      <w:b/>
      <w:bCs/>
      <w:sz w:val="72"/>
      <w:szCs w:val="72"/>
      <w:lang w:eastAsia="pt-BR"/>
    </w:rPr>
  </w:style>
  <w:style w:type="paragraph" w:customStyle="1" w:styleId="xl137">
    <w:name w:val="xl137"/>
    <w:basedOn w:val="Normal"/>
    <w:rsid w:val="00CE645B"/>
    <w:pPr>
      <w:pBdr>
        <w:right w:val="single" w:sz="8" w:space="0" w:color="auto"/>
      </w:pBdr>
      <w:shd w:val="clear" w:color="000000" w:fill="00B050"/>
      <w:spacing w:before="100" w:beforeAutospacing="1" w:after="100" w:afterAutospacing="1" w:line="240" w:lineRule="auto"/>
      <w:jc w:val="center"/>
      <w:textAlignment w:val="center"/>
    </w:pPr>
    <w:rPr>
      <w:rFonts w:ascii="Times New Roman" w:eastAsia="Times New Roman" w:hAnsi="Times New Roman" w:cs="Times New Roman"/>
      <w:b/>
      <w:bCs/>
      <w:sz w:val="72"/>
      <w:szCs w:val="72"/>
      <w:lang w:eastAsia="pt-BR"/>
    </w:rPr>
  </w:style>
  <w:style w:type="paragraph" w:customStyle="1" w:styleId="xl138">
    <w:name w:val="xl138"/>
    <w:basedOn w:val="Normal"/>
    <w:rsid w:val="00CE645B"/>
    <w:pPr>
      <w:pBdr>
        <w:left w:val="single" w:sz="8" w:space="0" w:color="auto"/>
      </w:pBdr>
      <w:shd w:val="clear" w:color="000000" w:fill="00B050"/>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pt-BR"/>
    </w:rPr>
  </w:style>
  <w:style w:type="paragraph" w:customStyle="1" w:styleId="xl139">
    <w:name w:val="xl139"/>
    <w:basedOn w:val="Normal"/>
    <w:rsid w:val="00CE645B"/>
    <w:pPr>
      <w:shd w:val="clear" w:color="000000" w:fill="00B050"/>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pt-BR"/>
    </w:rPr>
  </w:style>
  <w:style w:type="paragraph" w:customStyle="1" w:styleId="xl140">
    <w:name w:val="xl140"/>
    <w:basedOn w:val="Normal"/>
    <w:rsid w:val="00CE645B"/>
    <w:pPr>
      <w:pBdr>
        <w:right w:val="single" w:sz="4" w:space="0" w:color="auto"/>
      </w:pBdr>
      <w:shd w:val="clear" w:color="000000" w:fill="00B050"/>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pt-BR"/>
    </w:rPr>
  </w:style>
  <w:style w:type="paragraph" w:customStyle="1" w:styleId="xl141">
    <w:name w:val="xl141"/>
    <w:basedOn w:val="Normal"/>
    <w:rsid w:val="00CE645B"/>
    <w:pPr>
      <w:pBdr>
        <w:left w:val="single" w:sz="8" w:space="0" w:color="auto"/>
        <w:bottom w:val="single" w:sz="4" w:space="0" w:color="auto"/>
      </w:pBdr>
      <w:shd w:val="clear" w:color="000000" w:fill="00B050"/>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pt-BR"/>
    </w:rPr>
  </w:style>
  <w:style w:type="paragraph" w:customStyle="1" w:styleId="xl142">
    <w:name w:val="xl142"/>
    <w:basedOn w:val="Normal"/>
    <w:rsid w:val="00CE645B"/>
    <w:pPr>
      <w:pBdr>
        <w:bottom w:val="single" w:sz="4" w:space="0" w:color="auto"/>
      </w:pBdr>
      <w:shd w:val="clear" w:color="000000" w:fill="00B050"/>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pt-BR"/>
    </w:rPr>
  </w:style>
  <w:style w:type="paragraph" w:customStyle="1" w:styleId="xl143">
    <w:name w:val="xl143"/>
    <w:basedOn w:val="Normal"/>
    <w:rsid w:val="00CE645B"/>
    <w:pPr>
      <w:pBdr>
        <w:bottom w:val="single" w:sz="4" w:space="0" w:color="auto"/>
        <w:right w:val="single" w:sz="4" w:space="0" w:color="auto"/>
      </w:pBdr>
      <w:shd w:val="clear" w:color="000000" w:fill="00B050"/>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pt-BR"/>
    </w:rPr>
  </w:style>
  <w:style w:type="paragraph" w:customStyle="1" w:styleId="xl144">
    <w:name w:val="xl144"/>
    <w:basedOn w:val="Normal"/>
    <w:rsid w:val="00CE645B"/>
    <w:pPr>
      <w:pBdr>
        <w:top w:val="single" w:sz="4" w:space="0" w:color="auto"/>
        <w:left w:val="single" w:sz="8" w:space="0" w:color="auto"/>
        <w:bottom w:val="single" w:sz="4" w:space="0" w:color="auto"/>
        <w:right w:val="single" w:sz="4" w:space="0" w:color="auto"/>
      </w:pBdr>
      <w:shd w:val="clear" w:color="000000" w:fill="00B05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145">
    <w:name w:val="xl145"/>
    <w:basedOn w:val="Normal"/>
    <w:rsid w:val="00CE645B"/>
    <w:pPr>
      <w:pBdr>
        <w:top w:val="single" w:sz="4" w:space="0" w:color="auto"/>
        <w:left w:val="single" w:sz="8" w:space="0" w:color="auto"/>
        <w:right w:val="single" w:sz="4" w:space="0" w:color="auto"/>
      </w:pBdr>
      <w:shd w:val="clear" w:color="000000" w:fill="00B05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146">
    <w:name w:val="xl146"/>
    <w:basedOn w:val="Normal"/>
    <w:rsid w:val="00CE645B"/>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147">
    <w:name w:val="xl147"/>
    <w:basedOn w:val="Normal"/>
    <w:rsid w:val="00CE645B"/>
    <w:pPr>
      <w:pBdr>
        <w:top w:val="single" w:sz="4" w:space="0" w:color="auto"/>
        <w:left w:val="single" w:sz="4" w:space="0" w:color="auto"/>
        <w:right w:val="single" w:sz="4" w:space="0" w:color="auto"/>
      </w:pBdr>
      <w:shd w:val="clear" w:color="000000" w:fill="00B05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148">
    <w:name w:val="xl148"/>
    <w:basedOn w:val="Normal"/>
    <w:rsid w:val="00CE645B"/>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149">
    <w:name w:val="xl149"/>
    <w:basedOn w:val="Normal"/>
    <w:rsid w:val="00CE645B"/>
    <w:pPr>
      <w:pBdr>
        <w:top w:val="single" w:sz="4" w:space="0" w:color="auto"/>
        <w:left w:val="single" w:sz="4" w:space="0" w:color="auto"/>
        <w:right w:val="single" w:sz="4" w:space="0" w:color="auto"/>
      </w:pBdr>
      <w:shd w:val="clear" w:color="000000" w:fill="00B05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150">
    <w:name w:val="xl150"/>
    <w:basedOn w:val="Normal"/>
    <w:rsid w:val="00CE645B"/>
    <w:pPr>
      <w:pBdr>
        <w:top w:val="single" w:sz="4" w:space="0" w:color="auto"/>
        <w:left w:val="single" w:sz="8" w:space="0" w:color="auto"/>
      </w:pBdr>
      <w:shd w:val="clear" w:color="000000" w:fill="00B050"/>
      <w:spacing w:before="100" w:beforeAutospacing="1" w:after="100" w:afterAutospacing="1" w:line="240" w:lineRule="auto"/>
      <w:jc w:val="center"/>
      <w:textAlignment w:val="center"/>
    </w:pPr>
    <w:rPr>
      <w:rFonts w:ascii="Times New Roman" w:eastAsia="Times New Roman" w:hAnsi="Times New Roman" w:cs="Times New Roman"/>
      <w:b/>
      <w:bCs/>
      <w:sz w:val="56"/>
      <w:szCs w:val="56"/>
      <w:lang w:eastAsia="pt-BR"/>
    </w:rPr>
  </w:style>
  <w:style w:type="paragraph" w:customStyle="1" w:styleId="xl151">
    <w:name w:val="xl151"/>
    <w:basedOn w:val="Normal"/>
    <w:rsid w:val="00CE645B"/>
    <w:pPr>
      <w:pBdr>
        <w:top w:val="single" w:sz="4" w:space="0" w:color="auto"/>
      </w:pBdr>
      <w:shd w:val="clear" w:color="000000" w:fill="00B050"/>
      <w:spacing w:before="100" w:beforeAutospacing="1" w:after="100" w:afterAutospacing="1" w:line="240" w:lineRule="auto"/>
      <w:jc w:val="center"/>
      <w:textAlignment w:val="center"/>
    </w:pPr>
    <w:rPr>
      <w:rFonts w:ascii="Times New Roman" w:eastAsia="Times New Roman" w:hAnsi="Times New Roman" w:cs="Times New Roman"/>
      <w:b/>
      <w:bCs/>
      <w:sz w:val="56"/>
      <w:szCs w:val="56"/>
      <w:lang w:eastAsia="pt-BR"/>
    </w:rPr>
  </w:style>
  <w:style w:type="paragraph" w:customStyle="1" w:styleId="xl152">
    <w:name w:val="xl152"/>
    <w:basedOn w:val="Normal"/>
    <w:rsid w:val="00CE645B"/>
    <w:pPr>
      <w:pBdr>
        <w:top w:val="single" w:sz="4" w:space="0" w:color="auto"/>
        <w:right w:val="single" w:sz="4" w:space="0" w:color="auto"/>
      </w:pBdr>
      <w:shd w:val="clear" w:color="000000" w:fill="00B050"/>
      <w:spacing w:before="100" w:beforeAutospacing="1" w:after="100" w:afterAutospacing="1" w:line="240" w:lineRule="auto"/>
      <w:jc w:val="center"/>
      <w:textAlignment w:val="center"/>
    </w:pPr>
    <w:rPr>
      <w:rFonts w:ascii="Times New Roman" w:eastAsia="Times New Roman" w:hAnsi="Times New Roman" w:cs="Times New Roman"/>
      <w:b/>
      <w:bCs/>
      <w:sz w:val="56"/>
      <w:szCs w:val="56"/>
      <w:lang w:eastAsia="pt-BR"/>
    </w:rPr>
  </w:style>
  <w:style w:type="paragraph" w:customStyle="1" w:styleId="xl153">
    <w:name w:val="xl153"/>
    <w:basedOn w:val="Normal"/>
    <w:rsid w:val="00CE645B"/>
    <w:pPr>
      <w:pBdr>
        <w:left w:val="single" w:sz="8" w:space="0" w:color="auto"/>
        <w:bottom w:val="single" w:sz="4" w:space="0" w:color="auto"/>
      </w:pBdr>
      <w:shd w:val="clear" w:color="000000" w:fill="00B050"/>
      <w:spacing w:before="100" w:beforeAutospacing="1" w:after="100" w:afterAutospacing="1" w:line="240" w:lineRule="auto"/>
      <w:jc w:val="center"/>
      <w:textAlignment w:val="center"/>
    </w:pPr>
    <w:rPr>
      <w:rFonts w:ascii="Times New Roman" w:eastAsia="Times New Roman" w:hAnsi="Times New Roman" w:cs="Times New Roman"/>
      <w:b/>
      <w:bCs/>
      <w:sz w:val="56"/>
      <w:szCs w:val="56"/>
      <w:lang w:eastAsia="pt-BR"/>
    </w:rPr>
  </w:style>
  <w:style w:type="paragraph" w:customStyle="1" w:styleId="xl154">
    <w:name w:val="xl154"/>
    <w:basedOn w:val="Normal"/>
    <w:rsid w:val="00CE645B"/>
    <w:pPr>
      <w:pBdr>
        <w:bottom w:val="single" w:sz="4" w:space="0" w:color="auto"/>
      </w:pBdr>
      <w:shd w:val="clear" w:color="000000" w:fill="00B050"/>
      <w:spacing w:before="100" w:beforeAutospacing="1" w:after="100" w:afterAutospacing="1" w:line="240" w:lineRule="auto"/>
      <w:jc w:val="center"/>
      <w:textAlignment w:val="center"/>
    </w:pPr>
    <w:rPr>
      <w:rFonts w:ascii="Times New Roman" w:eastAsia="Times New Roman" w:hAnsi="Times New Roman" w:cs="Times New Roman"/>
      <w:b/>
      <w:bCs/>
      <w:sz w:val="56"/>
      <w:szCs w:val="56"/>
      <w:lang w:eastAsia="pt-BR"/>
    </w:rPr>
  </w:style>
  <w:style w:type="paragraph" w:customStyle="1" w:styleId="xl155">
    <w:name w:val="xl155"/>
    <w:basedOn w:val="Normal"/>
    <w:rsid w:val="00CE645B"/>
    <w:pPr>
      <w:pBdr>
        <w:bottom w:val="single" w:sz="4" w:space="0" w:color="auto"/>
        <w:right w:val="single" w:sz="4" w:space="0" w:color="auto"/>
      </w:pBdr>
      <w:shd w:val="clear" w:color="000000" w:fill="00B050"/>
      <w:spacing w:before="100" w:beforeAutospacing="1" w:after="100" w:afterAutospacing="1" w:line="240" w:lineRule="auto"/>
      <w:jc w:val="center"/>
      <w:textAlignment w:val="center"/>
    </w:pPr>
    <w:rPr>
      <w:rFonts w:ascii="Times New Roman" w:eastAsia="Times New Roman" w:hAnsi="Times New Roman" w:cs="Times New Roman"/>
      <w:b/>
      <w:bCs/>
      <w:sz w:val="56"/>
      <w:szCs w:val="56"/>
      <w:lang w:eastAsia="pt-BR"/>
    </w:rPr>
  </w:style>
  <w:style w:type="paragraph" w:customStyle="1" w:styleId="xl156">
    <w:name w:val="xl156"/>
    <w:basedOn w:val="Normal"/>
    <w:rsid w:val="00CE645B"/>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157">
    <w:name w:val="xl157"/>
    <w:basedOn w:val="Normal"/>
    <w:rsid w:val="00CE645B"/>
    <w:pPr>
      <w:pBdr>
        <w:top w:val="single" w:sz="4" w:space="0" w:color="auto"/>
        <w:left w:val="single" w:sz="4" w:space="0" w:color="auto"/>
        <w:right w:val="single" w:sz="4" w:space="0" w:color="auto"/>
      </w:pBdr>
      <w:shd w:val="clear" w:color="000000" w:fill="00B05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158">
    <w:name w:val="xl158"/>
    <w:basedOn w:val="Normal"/>
    <w:rsid w:val="00CE645B"/>
    <w:pPr>
      <w:pBdr>
        <w:top w:val="single" w:sz="4" w:space="0" w:color="auto"/>
        <w:left w:val="single" w:sz="4" w:space="0" w:color="auto"/>
        <w:bottom w:val="single" w:sz="4" w:space="0" w:color="auto"/>
      </w:pBdr>
      <w:shd w:val="clear" w:color="000000" w:fill="00B05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159">
    <w:name w:val="xl159"/>
    <w:basedOn w:val="Normal"/>
    <w:rsid w:val="00CE645B"/>
    <w:pPr>
      <w:pBdr>
        <w:top w:val="single" w:sz="4" w:space="0" w:color="auto"/>
        <w:left w:val="single" w:sz="4" w:space="0" w:color="auto"/>
      </w:pBdr>
      <w:shd w:val="clear" w:color="000000" w:fill="00B05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160">
    <w:name w:val="xl160"/>
    <w:basedOn w:val="Normal"/>
    <w:rsid w:val="00CE645B"/>
    <w:pPr>
      <w:pBdr>
        <w:top w:val="single" w:sz="4" w:space="0" w:color="auto"/>
        <w:left w:val="single" w:sz="8" w:space="0" w:color="auto"/>
        <w:bottom w:val="single" w:sz="4" w:space="0" w:color="auto"/>
      </w:pBdr>
      <w:shd w:val="clear" w:color="000000" w:fill="00B050"/>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pt-BR"/>
    </w:rPr>
  </w:style>
  <w:style w:type="paragraph" w:customStyle="1" w:styleId="xl161">
    <w:name w:val="xl161"/>
    <w:basedOn w:val="Normal"/>
    <w:rsid w:val="00CE645B"/>
    <w:pPr>
      <w:pBdr>
        <w:top w:val="single" w:sz="4" w:space="0" w:color="auto"/>
        <w:bottom w:val="single" w:sz="4" w:space="0" w:color="auto"/>
      </w:pBdr>
      <w:shd w:val="clear" w:color="000000" w:fill="00B050"/>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pt-BR"/>
    </w:rPr>
  </w:style>
  <w:style w:type="paragraph" w:customStyle="1" w:styleId="xl162">
    <w:name w:val="xl162"/>
    <w:basedOn w:val="Normal"/>
    <w:rsid w:val="00CE645B"/>
    <w:pPr>
      <w:pBdr>
        <w:top w:val="single" w:sz="8" w:space="0" w:color="auto"/>
        <w:left w:val="single" w:sz="4" w:space="0" w:color="auto"/>
        <w:bottom w:val="single" w:sz="8" w:space="0" w:color="auto"/>
      </w:pBdr>
      <w:shd w:val="clear" w:color="000000" w:fill="00B050"/>
      <w:spacing w:before="100" w:beforeAutospacing="1" w:after="100" w:afterAutospacing="1" w:line="240" w:lineRule="auto"/>
      <w:jc w:val="right"/>
      <w:textAlignment w:val="center"/>
    </w:pPr>
    <w:rPr>
      <w:rFonts w:ascii="Times New Roman" w:eastAsia="Times New Roman" w:hAnsi="Times New Roman" w:cs="Times New Roman"/>
      <w:b/>
      <w:bCs/>
      <w:sz w:val="28"/>
      <w:szCs w:val="28"/>
      <w:lang w:eastAsia="pt-BR"/>
    </w:rPr>
  </w:style>
  <w:style w:type="paragraph" w:customStyle="1" w:styleId="xl163">
    <w:name w:val="xl163"/>
    <w:basedOn w:val="Normal"/>
    <w:rsid w:val="00CE645B"/>
    <w:pPr>
      <w:pBdr>
        <w:top w:val="single" w:sz="8" w:space="0" w:color="auto"/>
        <w:bottom w:val="single" w:sz="8" w:space="0" w:color="auto"/>
      </w:pBdr>
      <w:shd w:val="clear" w:color="000000" w:fill="00B050"/>
      <w:spacing w:before="100" w:beforeAutospacing="1" w:after="100" w:afterAutospacing="1" w:line="240" w:lineRule="auto"/>
      <w:jc w:val="right"/>
      <w:textAlignment w:val="center"/>
    </w:pPr>
    <w:rPr>
      <w:rFonts w:ascii="Times New Roman" w:eastAsia="Times New Roman" w:hAnsi="Times New Roman" w:cs="Times New Roman"/>
      <w:b/>
      <w:bCs/>
      <w:sz w:val="28"/>
      <w:szCs w:val="28"/>
      <w:lang w:eastAsia="pt-BR"/>
    </w:rPr>
  </w:style>
  <w:style w:type="paragraph" w:customStyle="1" w:styleId="xl164">
    <w:name w:val="xl164"/>
    <w:basedOn w:val="Normal"/>
    <w:rsid w:val="00CE645B"/>
    <w:pPr>
      <w:pBdr>
        <w:top w:val="single" w:sz="8" w:space="0" w:color="auto"/>
        <w:bottom w:val="single" w:sz="8" w:space="0" w:color="auto"/>
        <w:right w:val="single" w:sz="4" w:space="0" w:color="auto"/>
      </w:pBdr>
      <w:shd w:val="clear" w:color="000000" w:fill="00B050"/>
      <w:spacing w:before="100" w:beforeAutospacing="1" w:after="100" w:afterAutospacing="1" w:line="240" w:lineRule="auto"/>
      <w:jc w:val="right"/>
      <w:textAlignment w:val="center"/>
    </w:pPr>
    <w:rPr>
      <w:rFonts w:ascii="Times New Roman" w:eastAsia="Times New Roman" w:hAnsi="Times New Roman" w:cs="Times New Roman"/>
      <w:b/>
      <w:bCs/>
      <w:sz w:val="28"/>
      <w:szCs w:val="28"/>
      <w:lang w:eastAsia="pt-BR"/>
    </w:rPr>
  </w:style>
  <w:style w:type="paragraph" w:customStyle="1" w:styleId="xl106">
    <w:name w:val="xl106"/>
    <w:basedOn w:val="Normal"/>
    <w:rsid w:val="006143E6"/>
    <w:pPr>
      <w:pBdr>
        <w:left w:val="single" w:sz="4" w:space="0" w:color="auto"/>
        <w:right w:val="single" w:sz="8" w:space="0" w:color="auto"/>
      </w:pBdr>
      <w:shd w:val="clear" w:color="000000" w:fill="00B050"/>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pt-BR"/>
    </w:rPr>
  </w:style>
  <w:style w:type="paragraph" w:customStyle="1" w:styleId="xl165">
    <w:name w:val="xl165"/>
    <w:basedOn w:val="Normal"/>
    <w:rsid w:val="006143E6"/>
    <w:pPr>
      <w:pBdr>
        <w:top w:val="single" w:sz="4" w:space="0" w:color="auto"/>
      </w:pBdr>
      <w:shd w:val="clear" w:color="000000" w:fill="00B050"/>
      <w:spacing w:before="100" w:beforeAutospacing="1" w:after="100" w:afterAutospacing="1" w:line="240" w:lineRule="auto"/>
      <w:jc w:val="center"/>
      <w:textAlignment w:val="center"/>
    </w:pPr>
    <w:rPr>
      <w:rFonts w:ascii="Times New Roman" w:eastAsia="Times New Roman" w:hAnsi="Times New Roman" w:cs="Times New Roman"/>
      <w:b/>
      <w:bCs/>
      <w:sz w:val="56"/>
      <w:szCs w:val="56"/>
      <w:lang w:eastAsia="pt-BR"/>
    </w:rPr>
  </w:style>
  <w:style w:type="paragraph" w:customStyle="1" w:styleId="xl166">
    <w:name w:val="xl166"/>
    <w:basedOn w:val="Normal"/>
    <w:rsid w:val="006143E6"/>
    <w:pPr>
      <w:pBdr>
        <w:top w:val="single" w:sz="4" w:space="0" w:color="auto"/>
        <w:right w:val="single" w:sz="4" w:space="0" w:color="auto"/>
      </w:pBdr>
      <w:shd w:val="clear" w:color="000000" w:fill="00B050"/>
      <w:spacing w:before="100" w:beforeAutospacing="1" w:after="100" w:afterAutospacing="1" w:line="240" w:lineRule="auto"/>
      <w:jc w:val="center"/>
      <w:textAlignment w:val="center"/>
    </w:pPr>
    <w:rPr>
      <w:rFonts w:ascii="Times New Roman" w:eastAsia="Times New Roman" w:hAnsi="Times New Roman" w:cs="Times New Roman"/>
      <w:b/>
      <w:bCs/>
      <w:sz w:val="56"/>
      <w:szCs w:val="56"/>
      <w:lang w:eastAsia="pt-BR"/>
    </w:rPr>
  </w:style>
  <w:style w:type="paragraph" w:customStyle="1" w:styleId="xl167">
    <w:name w:val="xl167"/>
    <w:basedOn w:val="Normal"/>
    <w:rsid w:val="006143E6"/>
    <w:pPr>
      <w:pBdr>
        <w:left w:val="single" w:sz="8" w:space="0" w:color="auto"/>
        <w:bottom w:val="single" w:sz="4" w:space="0" w:color="auto"/>
      </w:pBdr>
      <w:shd w:val="clear" w:color="000000" w:fill="00B050"/>
      <w:spacing w:before="100" w:beforeAutospacing="1" w:after="100" w:afterAutospacing="1" w:line="240" w:lineRule="auto"/>
      <w:jc w:val="center"/>
      <w:textAlignment w:val="center"/>
    </w:pPr>
    <w:rPr>
      <w:rFonts w:ascii="Times New Roman" w:eastAsia="Times New Roman" w:hAnsi="Times New Roman" w:cs="Times New Roman"/>
      <w:b/>
      <w:bCs/>
      <w:sz w:val="56"/>
      <w:szCs w:val="56"/>
      <w:lang w:eastAsia="pt-BR"/>
    </w:rPr>
  </w:style>
  <w:style w:type="paragraph" w:customStyle="1" w:styleId="xl168">
    <w:name w:val="xl168"/>
    <w:basedOn w:val="Normal"/>
    <w:rsid w:val="006143E6"/>
    <w:pPr>
      <w:pBdr>
        <w:bottom w:val="single" w:sz="4" w:space="0" w:color="auto"/>
      </w:pBdr>
      <w:shd w:val="clear" w:color="000000" w:fill="00B050"/>
      <w:spacing w:before="100" w:beforeAutospacing="1" w:after="100" w:afterAutospacing="1" w:line="240" w:lineRule="auto"/>
      <w:jc w:val="center"/>
      <w:textAlignment w:val="center"/>
    </w:pPr>
    <w:rPr>
      <w:rFonts w:ascii="Times New Roman" w:eastAsia="Times New Roman" w:hAnsi="Times New Roman" w:cs="Times New Roman"/>
      <w:b/>
      <w:bCs/>
      <w:sz w:val="56"/>
      <w:szCs w:val="56"/>
      <w:lang w:eastAsia="pt-BR"/>
    </w:rPr>
  </w:style>
  <w:style w:type="paragraph" w:customStyle="1" w:styleId="xl169">
    <w:name w:val="xl169"/>
    <w:basedOn w:val="Normal"/>
    <w:rsid w:val="006143E6"/>
    <w:pPr>
      <w:pBdr>
        <w:bottom w:val="single" w:sz="4" w:space="0" w:color="auto"/>
        <w:right w:val="single" w:sz="4" w:space="0" w:color="auto"/>
      </w:pBdr>
      <w:shd w:val="clear" w:color="000000" w:fill="00B050"/>
      <w:spacing w:before="100" w:beforeAutospacing="1" w:after="100" w:afterAutospacing="1" w:line="240" w:lineRule="auto"/>
      <w:jc w:val="center"/>
      <w:textAlignment w:val="center"/>
    </w:pPr>
    <w:rPr>
      <w:rFonts w:ascii="Times New Roman" w:eastAsia="Times New Roman" w:hAnsi="Times New Roman" w:cs="Times New Roman"/>
      <w:b/>
      <w:bCs/>
      <w:sz w:val="56"/>
      <w:szCs w:val="56"/>
      <w:lang w:eastAsia="pt-BR"/>
    </w:rPr>
  </w:style>
  <w:style w:type="character" w:styleId="Refdecomentrio">
    <w:name w:val="annotation reference"/>
    <w:basedOn w:val="Fontepargpadro"/>
    <w:uiPriority w:val="99"/>
    <w:semiHidden/>
    <w:unhideWhenUsed/>
    <w:rsid w:val="00524066"/>
    <w:rPr>
      <w:sz w:val="16"/>
      <w:szCs w:val="16"/>
    </w:rPr>
  </w:style>
  <w:style w:type="paragraph" w:styleId="Textodecomentrio">
    <w:name w:val="annotation text"/>
    <w:basedOn w:val="Normal"/>
    <w:link w:val="TextodecomentrioChar"/>
    <w:uiPriority w:val="99"/>
    <w:unhideWhenUsed/>
    <w:rsid w:val="00524066"/>
    <w:pPr>
      <w:spacing w:line="240" w:lineRule="auto"/>
    </w:pPr>
    <w:rPr>
      <w:sz w:val="20"/>
      <w:szCs w:val="20"/>
    </w:rPr>
  </w:style>
  <w:style w:type="character" w:customStyle="1" w:styleId="TextodecomentrioChar">
    <w:name w:val="Texto de comentário Char"/>
    <w:basedOn w:val="Fontepargpadro"/>
    <w:link w:val="Textodecomentrio"/>
    <w:uiPriority w:val="99"/>
    <w:rsid w:val="00524066"/>
    <w:rPr>
      <w:sz w:val="20"/>
      <w:szCs w:val="20"/>
    </w:rPr>
  </w:style>
  <w:style w:type="paragraph" w:styleId="Assuntodocomentrio">
    <w:name w:val="annotation subject"/>
    <w:basedOn w:val="Textodecomentrio"/>
    <w:next w:val="Textodecomentrio"/>
    <w:link w:val="AssuntodocomentrioChar"/>
    <w:uiPriority w:val="99"/>
    <w:semiHidden/>
    <w:unhideWhenUsed/>
    <w:rsid w:val="00524066"/>
    <w:rPr>
      <w:b/>
      <w:bCs/>
    </w:rPr>
  </w:style>
  <w:style w:type="character" w:customStyle="1" w:styleId="AssuntodocomentrioChar">
    <w:name w:val="Assunto do comentário Char"/>
    <w:basedOn w:val="TextodecomentrioChar"/>
    <w:link w:val="Assuntodocomentrio"/>
    <w:uiPriority w:val="99"/>
    <w:semiHidden/>
    <w:rsid w:val="00524066"/>
    <w:rPr>
      <w:b/>
      <w:bCs/>
      <w:sz w:val="20"/>
      <w:szCs w:val="20"/>
    </w:rPr>
  </w:style>
  <w:style w:type="character" w:customStyle="1" w:styleId="MenoPendente1">
    <w:name w:val="Menção Pendente1"/>
    <w:basedOn w:val="Fontepargpadro"/>
    <w:uiPriority w:val="99"/>
    <w:semiHidden/>
    <w:unhideWhenUsed/>
    <w:rsid w:val="00D02990"/>
    <w:rPr>
      <w:color w:val="605E5C"/>
      <w:shd w:val="clear" w:color="auto" w:fill="E1DFDD"/>
    </w:rPr>
  </w:style>
  <w:style w:type="paragraph" w:styleId="Textodebalo">
    <w:name w:val="Balloon Text"/>
    <w:basedOn w:val="Normal"/>
    <w:link w:val="TextodebaloChar"/>
    <w:uiPriority w:val="99"/>
    <w:unhideWhenUsed/>
    <w:rsid w:val="00C23846"/>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rsid w:val="00C23846"/>
    <w:rPr>
      <w:rFonts w:ascii="Segoe UI" w:hAnsi="Segoe UI" w:cs="Segoe UI"/>
      <w:sz w:val="18"/>
      <w:szCs w:val="18"/>
    </w:rPr>
  </w:style>
  <w:style w:type="character" w:customStyle="1" w:styleId="Ttulo1Char">
    <w:name w:val="Título 1 Char"/>
    <w:basedOn w:val="Fontepargpadro"/>
    <w:link w:val="Ttulo1"/>
    <w:uiPriority w:val="9"/>
    <w:rsid w:val="00847C39"/>
    <w:rPr>
      <w:rFonts w:asciiTheme="majorHAnsi" w:eastAsiaTheme="majorEastAsia" w:hAnsiTheme="majorHAnsi" w:cstheme="majorBidi"/>
      <w:color w:val="2F5496" w:themeColor="accent1" w:themeShade="BF"/>
      <w:sz w:val="32"/>
      <w:szCs w:val="32"/>
    </w:rPr>
  </w:style>
  <w:style w:type="character" w:customStyle="1" w:styleId="Ttulo7Char">
    <w:name w:val="Título 7 Char"/>
    <w:basedOn w:val="Fontepargpadro"/>
    <w:link w:val="Ttulo7"/>
    <w:rsid w:val="00847C39"/>
    <w:rPr>
      <w:rFonts w:ascii="Tahoma" w:eastAsia="Times New Roman" w:hAnsi="Tahoma" w:cs="Times New Roman"/>
      <w:b/>
      <w:color w:val="000000"/>
      <w:kern w:val="1"/>
      <w:sz w:val="24"/>
      <w:szCs w:val="20"/>
      <w:lang w:eastAsia="ar-SA"/>
    </w:rPr>
  </w:style>
  <w:style w:type="character" w:customStyle="1" w:styleId="Ttulo8Char">
    <w:name w:val="Título 8 Char"/>
    <w:basedOn w:val="Fontepargpadro"/>
    <w:link w:val="Ttulo8"/>
    <w:rsid w:val="00847C39"/>
    <w:rPr>
      <w:rFonts w:ascii="Times New Roman" w:eastAsia="Times New Roman" w:hAnsi="Times New Roman" w:cs="Times New Roman"/>
      <w:kern w:val="1"/>
      <w:sz w:val="28"/>
      <w:szCs w:val="20"/>
      <w:lang w:eastAsia="ar-SA"/>
    </w:rPr>
  </w:style>
  <w:style w:type="character" w:customStyle="1" w:styleId="Ttulo9Char">
    <w:name w:val="Título 9 Char"/>
    <w:basedOn w:val="Fontepargpadro"/>
    <w:link w:val="Ttulo9"/>
    <w:rsid w:val="00847C39"/>
    <w:rPr>
      <w:rFonts w:ascii="Times New Roman" w:eastAsia="Times New Roman" w:hAnsi="Times New Roman" w:cs="Times New Roman"/>
      <w:b/>
      <w:kern w:val="1"/>
      <w:sz w:val="28"/>
      <w:szCs w:val="20"/>
      <w:lang w:eastAsia="ar-SA"/>
    </w:rPr>
  </w:style>
  <w:style w:type="numbering" w:customStyle="1" w:styleId="Semlista1">
    <w:name w:val="Sem lista1"/>
    <w:next w:val="Semlista"/>
    <w:uiPriority w:val="99"/>
    <w:semiHidden/>
    <w:unhideWhenUsed/>
    <w:rsid w:val="00847C39"/>
  </w:style>
  <w:style w:type="paragraph" w:styleId="SemEspaamento">
    <w:name w:val="No Spacing"/>
    <w:uiPriority w:val="1"/>
    <w:qFormat/>
    <w:rsid w:val="00847C39"/>
    <w:pPr>
      <w:spacing w:after="0" w:line="240" w:lineRule="auto"/>
      <w:jc w:val="both"/>
    </w:pPr>
  </w:style>
  <w:style w:type="paragraph" w:customStyle="1" w:styleId="Default">
    <w:name w:val="Default"/>
    <w:rsid w:val="00847C39"/>
    <w:pPr>
      <w:autoSpaceDE w:val="0"/>
      <w:autoSpaceDN w:val="0"/>
      <w:adjustRightInd w:val="0"/>
      <w:spacing w:after="0" w:line="240" w:lineRule="auto"/>
      <w:jc w:val="both"/>
    </w:pPr>
    <w:rPr>
      <w:rFonts w:ascii="Bookman Old Style" w:hAnsi="Bookman Old Style" w:cs="Bookman Old Style"/>
      <w:color w:val="000000"/>
      <w:sz w:val="24"/>
      <w:szCs w:val="24"/>
    </w:rPr>
  </w:style>
  <w:style w:type="character" w:customStyle="1" w:styleId="Fontepargpadro1">
    <w:name w:val="Fonte parág. padrão1"/>
    <w:rsid w:val="00847C39"/>
  </w:style>
  <w:style w:type="character" w:customStyle="1" w:styleId="Nmerodepgina1">
    <w:name w:val="Número de página1"/>
    <w:rsid w:val="00847C39"/>
    <w:rPr>
      <w:rFonts w:cs="Times New Roman"/>
    </w:rPr>
  </w:style>
  <w:style w:type="character" w:customStyle="1" w:styleId="Marcas">
    <w:name w:val="Marcas"/>
    <w:rsid w:val="00847C39"/>
    <w:rPr>
      <w:rFonts w:ascii="StarSymbol" w:eastAsia="OpenSymbol" w:hAnsi="StarSymbol" w:cs="OpenSymbol"/>
      <w:sz w:val="18"/>
    </w:rPr>
  </w:style>
  <w:style w:type="character" w:customStyle="1" w:styleId="Nmerodelinha1">
    <w:name w:val="Número de linha1"/>
    <w:rsid w:val="00847C39"/>
    <w:rPr>
      <w:rFonts w:cs="Times New Roman"/>
    </w:rPr>
  </w:style>
  <w:style w:type="character" w:customStyle="1" w:styleId="Refdenotaderodap1">
    <w:name w:val="Ref. de nota de rodapé1"/>
    <w:rsid w:val="00847C39"/>
    <w:rPr>
      <w:rFonts w:cs="Times New Roman"/>
      <w:vertAlign w:val="superscript"/>
    </w:rPr>
  </w:style>
  <w:style w:type="character" w:customStyle="1" w:styleId="Fontepargpadro4">
    <w:name w:val="Fonte parág. padrão4"/>
    <w:rsid w:val="00847C39"/>
  </w:style>
  <w:style w:type="character" w:customStyle="1" w:styleId="WW8Num3z0">
    <w:name w:val="WW8Num3z0"/>
    <w:rsid w:val="00847C39"/>
    <w:rPr>
      <w:rFonts w:ascii="Times New Roman" w:hAnsi="Times New Roman"/>
      <w:b/>
    </w:rPr>
  </w:style>
  <w:style w:type="character" w:customStyle="1" w:styleId="WW8Num3z1">
    <w:name w:val="WW8Num3z1"/>
    <w:rsid w:val="00847C39"/>
    <w:rPr>
      <w:rFonts w:ascii="Courier New" w:hAnsi="Courier New"/>
    </w:rPr>
  </w:style>
  <w:style w:type="character" w:customStyle="1" w:styleId="WW8Num3z2">
    <w:name w:val="WW8Num3z2"/>
    <w:rsid w:val="00847C39"/>
    <w:rPr>
      <w:rFonts w:ascii="Wingdings" w:hAnsi="Wingdings"/>
    </w:rPr>
  </w:style>
  <w:style w:type="character" w:customStyle="1" w:styleId="Absatz-Standardschriftart">
    <w:name w:val="Absatz-Standardschriftart"/>
    <w:rsid w:val="00847C39"/>
  </w:style>
  <w:style w:type="character" w:customStyle="1" w:styleId="WW-Absatz-Standardschriftart">
    <w:name w:val="WW-Absatz-Standardschriftart"/>
    <w:rsid w:val="00847C39"/>
  </w:style>
  <w:style w:type="character" w:customStyle="1" w:styleId="WW-Absatz-Standardschriftart1">
    <w:name w:val="WW-Absatz-Standardschriftart1"/>
    <w:rsid w:val="00847C39"/>
  </w:style>
  <w:style w:type="character" w:customStyle="1" w:styleId="WW8Num2z0">
    <w:name w:val="WW8Num2z0"/>
    <w:rsid w:val="00847C39"/>
    <w:rPr>
      <w:rFonts w:ascii="Wingdings" w:hAnsi="Wingdings"/>
      <w:b/>
    </w:rPr>
  </w:style>
  <w:style w:type="character" w:customStyle="1" w:styleId="WW8Num2z1">
    <w:name w:val="WW8Num2z1"/>
    <w:rsid w:val="00847C39"/>
    <w:rPr>
      <w:rFonts w:ascii="Wingdings 2" w:hAnsi="Wingdings 2"/>
    </w:rPr>
  </w:style>
  <w:style w:type="character" w:customStyle="1" w:styleId="WW8Num2z2">
    <w:name w:val="WW8Num2z2"/>
    <w:rsid w:val="00847C39"/>
    <w:rPr>
      <w:rFonts w:ascii="StarSymbol" w:hAnsi="StarSymbol"/>
    </w:rPr>
  </w:style>
  <w:style w:type="character" w:customStyle="1" w:styleId="Fontepargpadro3">
    <w:name w:val="Fonte parág. padrão3"/>
    <w:rsid w:val="00847C39"/>
  </w:style>
  <w:style w:type="character" w:customStyle="1" w:styleId="WW-Absatz-Standardschriftart11">
    <w:name w:val="WW-Absatz-Standardschriftart11"/>
    <w:rsid w:val="00847C39"/>
  </w:style>
  <w:style w:type="character" w:customStyle="1" w:styleId="WW-Absatz-Standardschriftart111">
    <w:name w:val="WW-Absatz-Standardschriftart111"/>
    <w:rsid w:val="00847C39"/>
  </w:style>
  <w:style w:type="character" w:customStyle="1" w:styleId="WW-Absatz-Standardschriftart1111">
    <w:name w:val="WW-Absatz-Standardschriftart1111"/>
    <w:rsid w:val="00847C39"/>
  </w:style>
  <w:style w:type="character" w:customStyle="1" w:styleId="WW-Absatz-Standardschriftart11111">
    <w:name w:val="WW-Absatz-Standardschriftart11111"/>
    <w:rsid w:val="00847C39"/>
  </w:style>
  <w:style w:type="character" w:customStyle="1" w:styleId="Fontepargpadro2">
    <w:name w:val="Fonte parág. padrão2"/>
    <w:rsid w:val="00847C39"/>
  </w:style>
  <w:style w:type="character" w:customStyle="1" w:styleId="WW-Absatz-Standardschriftart111111">
    <w:name w:val="WW-Absatz-Standardschriftart111111"/>
    <w:rsid w:val="00847C39"/>
  </w:style>
  <w:style w:type="character" w:customStyle="1" w:styleId="WW-Absatz-Standardschriftart1111111">
    <w:name w:val="WW-Absatz-Standardschriftart1111111"/>
    <w:rsid w:val="00847C39"/>
  </w:style>
  <w:style w:type="character" w:customStyle="1" w:styleId="WW-Absatz-Standardschriftart11111111">
    <w:name w:val="WW-Absatz-Standardschriftart11111111"/>
    <w:rsid w:val="00847C39"/>
  </w:style>
  <w:style w:type="character" w:customStyle="1" w:styleId="WW8Num4z0">
    <w:name w:val="WW8Num4z0"/>
    <w:rsid w:val="00847C39"/>
    <w:rPr>
      <w:rFonts w:ascii="Wingdings" w:hAnsi="Wingdings"/>
      <w:sz w:val="18"/>
    </w:rPr>
  </w:style>
  <w:style w:type="character" w:customStyle="1" w:styleId="WW8Num4z1">
    <w:name w:val="WW8Num4z1"/>
    <w:rsid w:val="00847C39"/>
    <w:rPr>
      <w:rFonts w:ascii="Wingdings 2" w:hAnsi="Wingdings 2"/>
      <w:sz w:val="18"/>
    </w:rPr>
  </w:style>
  <w:style w:type="character" w:customStyle="1" w:styleId="WW8Num4z2">
    <w:name w:val="WW8Num4z2"/>
    <w:rsid w:val="00847C39"/>
    <w:rPr>
      <w:rFonts w:ascii="StarSymbol" w:hAnsi="StarSymbol"/>
      <w:sz w:val="18"/>
    </w:rPr>
  </w:style>
  <w:style w:type="character" w:customStyle="1" w:styleId="WW-Absatz-Standardschriftart111111111">
    <w:name w:val="WW-Absatz-Standardschriftart111111111"/>
    <w:rsid w:val="00847C39"/>
  </w:style>
  <w:style w:type="character" w:customStyle="1" w:styleId="WW-Absatz-Standardschriftart1111111111">
    <w:name w:val="WW-Absatz-Standardschriftart1111111111"/>
    <w:rsid w:val="00847C39"/>
  </w:style>
  <w:style w:type="character" w:customStyle="1" w:styleId="WW-Absatz-Standardschriftart11111111111">
    <w:name w:val="WW-Absatz-Standardschriftart11111111111"/>
    <w:rsid w:val="00847C39"/>
  </w:style>
  <w:style w:type="character" w:customStyle="1" w:styleId="WW8Num3z3">
    <w:name w:val="WW8Num3z3"/>
    <w:rsid w:val="00847C39"/>
    <w:rPr>
      <w:rFonts w:ascii="Symbol" w:hAnsi="Symbol"/>
    </w:rPr>
  </w:style>
  <w:style w:type="character" w:customStyle="1" w:styleId="WW8Num5z0">
    <w:name w:val="WW8Num5z0"/>
    <w:rsid w:val="00847C39"/>
    <w:rPr>
      <w:b/>
    </w:rPr>
  </w:style>
  <w:style w:type="character" w:customStyle="1" w:styleId="WW8NumSt2z0">
    <w:name w:val="WW8NumSt2z0"/>
    <w:rsid w:val="00847C39"/>
    <w:rPr>
      <w:rFonts w:ascii="Symbol" w:hAnsi="Symbol"/>
    </w:rPr>
  </w:style>
  <w:style w:type="character" w:customStyle="1" w:styleId="RecuodecorpodetextoChar">
    <w:name w:val="Recuo de corpo de texto Char"/>
    <w:rsid w:val="00847C39"/>
    <w:rPr>
      <w:rFonts w:ascii="Tahoma" w:hAnsi="Tahoma" w:cs="Times New Roman"/>
      <w:sz w:val="20"/>
      <w:szCs w:val="20"/>
      <w:lang w:eastAsia="ar-SA" w:bidi="ar-SA"/>
    </w:rPr>
  </w:style>
  <w:style w:type="character" w:customStyle="1" w:styleId="SubttuloChar">
    <w:name w:val="Subtítulo Char"/>
    <w:uiPriority w:val="11"/>
    <w:rsid w:val="00847C39"/>
    <w:rPr>
      <w:rFonts w:ascii="Arial" w:hAnsi="Arial" w:cs="Times New Roman"/>
      <w:b/>
      <w:i/>
      <w:iCs/>
      <w:sz w:val="28"/>
      <w:szCs w:val="28"/>
      <w:u w:val="single"/>
      <w:lang w:eastAsia="ar-SA" w:bidi="ar-SA"/>
    </w:rPr>
  </w:style>
  <w:style w:type="character" w:customStyle="1" w:styleId="TextodenotaderodapChar">
    <w:name w:val="Texto de nota de rodapé Char"/>
    <w:rsid w:val="00847C39"/>
    <w:rPr>
      <w:rFonts w:ascii="Times New Roman" w:hAnsi="Times New Roman" w:cs="Times New Roman"/>
      <w:sz w:val="20"/>
      <w:szCs w:val="20"/>
      <w:lang w:eastAsia="ar-SA" w:bidi="ar-SA"/>
    </w:rPr>
  </w:style>
  <w:style w:type="character" w:customStyle="1" w:styleId="Corpodetexto3Char">
    <w:name w:val="Corpo de texto 3 Char"/>
    <w:rsid w:val="00847C39"/>
    <w:rPr>
      <w:rFonts w:ascii="Times New Roman" w:hAnsi="Times New Roman" w:cs="Times New Roman"/>
      <w:sz w:val="16"/>
      <w:szCs w:val="16"/>
      <w:lang w:eastAsia="ar-SA" w:bidi="ar-SA"/>
    </w:rPr>
  </w:style>
  <w:style w:type="character" w:styleId="Forte">
    <w:name w:val="Strong"/>
    <w:uiPriority w:val="22"/>
    <w:qFormat/>
    <w:rsid w:val="00847C39"/>
    <w:rPr>
      <w:rFonts w:cs="Times New Roman"/>
      <w:b/>
      <w:bCs/>
    </w:rPr>
  </w:style>
  <w:style w:type="character" w:customStyle="1" w:styleId="MapadoDocumentoChar">
    <w:name w:val="Mapa do Documento Char"/>
    <w:rsid w:val="00847C39"/>
    <w:rPr>
      <w:rFonts w:ascii="Tahoma" w:hAnsi="Tahoma" w:cs="Tahoma"/>
      <w:sz w:val="16"/>
      <w:szCs w:val="16"/>
      <w:lang w:eastAsia="ar-SA" w:bidi="ar-SA"/>
    </w:rPr>
  </w:style>
  <w:style w:type="character" w:customStyle="1" w:styleId="SemEspaamentoChar">
    <w:name w:val="Sem Espaçamento Char"/>
    <w:uiPriority w:val="1"/>
    <w:rsid w:val="00847C39"/>
    <w:rPr>
      <w:rFonts w:eastAsia="Times New Roman"/>
      <w:sz w:val="22"/>
      <w:szCs w:val="22"/>
      <w:lang w:val="pt-BR" w:eastAsia="ar-SA" w:bidi="ar-SA"/>
    </w:rPr>
  </w:style>
  <w:style w:type="character" w:customStyle="1" w:styleId="Recuodecorpodetexto2Char">
    <w:name w:val="Recuo de corpo de texto 2 Char"/>
    <w:rsid w:val="00847C39"/>
    <w:rPr>
      <w:rFonts w:ascii="Times New Roman" w:hAnsi="Times New Roman" w:cs="Times New Roman"/>
      <w:sz w:val="20"/>
      <w:szCs w:val="20"/>
      <w:lang w:eastAsia="ar-SA" w:bidi="ar-SA"/>
    </w:rPr>
  </w:style>
  <w:style w:type="character" w:styleId="nfase">
    <w:name w:val="Emphasis"/>
    <w:qFormat/>
    <w:rsid w:val="00847C39"/>
    <w:rPr>
      <w:rFonts w:cs="Times New Roman"/>
      <w:b/>
      <w:bCs/>
      <w:i/>
      <w:iCs/>
    </w:rPr>
  </w:style>
  <w:style w:type="character" w:customStyle="1" w:styleId="ListLabel1">
    <w:name w:val="ListLabel 1"/>
    <w:rsid w:val="00847C39"/>
    <w:rPr>
      <w:rFonts w:cs="Times New Roman"/>
    </w:rPr>
  </w:style>
  <w:style w:type="character" w:customStyle="1" w:styleId="ListLabel2">
    <w:name w:val="ListLabel 2"/>
    <w:rsid w:val="00847C39"/>
    <w:rPr>
      <w:rFonts w:cs="Times New Roman"/>
      <w:i/>
    </w:rPr>
  </w:style>
  <w:style w:type="character" w:customStyle="1" w:styleId="ListLabel3">
    <w:name w:val="ListLabel 3"/>
    <w:rsid w:val="00847C39"/>
    <w:rPr>
      <w:rFonts w:cs="Courier New"/>
    </w:rPr>
  </w:style>
  <w:style w:type="character" w:customStyle="1" w:styleId="Smbolosdenumerao">
    <w:name w:val="Símbolos de numeração"/>
    <w:rsid w:val="00847C39"/>
  </w:style>
  <w:style w:type="paragraph" w:customStyle="1" w:styleId="Ttulo30">
    <w:name w:val="Título3"/>
    <w:basedOn w:val="Normal"/>
    <w:next w:val="Corpodetexto"/>
    <w:rsid w:val="00847C39"/>
    <w:pPr>
      <w:keepNext/>
      <w:suppressAutoHyphens/>
      <w:spacing w:before="240" w:after="120" w:line="360" w:lineRule="auto"/>
      <w:jc w:val="center"/>
    </w:pPr>
    <w:rPr>
      <w:rFonts w:ascii="Arial" w:eastAsia="MS Mincho" w:hAnsi="Arial" w:cs="Tahoma"/>
      <w:b/>
      <w:kern w:val="1"/>
      <w:sz w:val="24"/>
      <w:szCs w:val="28"/>
      <w:u w:val="single"/>
      <w:lang w:eastAsia="ar-SA"/>
    </w:rPr>
  </w:style>
  <w:style w:type="paragraph" w:styleId="Subttulo">
    <w:name w:val="Subtitle"/>
    <w:next w:val="Corpodetexto"/>
    <w:link w:val="SubttuloChar1"/>
    <w:uiPriority w:val="11"/>
    <w:qFormat/>
    <w:rsid w:val="00847C39"/>
    <w:pPr>
      <w:widowControl w:val="0"/>
      <w:suppressAutoHyphens/>
      <w:spacing w:after="0" w:line="240" w:lineRule="auto"/>
      <w:jc w:val="center"/>
    </w:pPr>
    <w:rPr>
      <w:rFonts w:ascii="Calibri" w:eastAsia="Calibri" w:hAnsi="Calibri" w:cs="Times New Roman"/>
      <w:i/>
      <w:iCs/>
      <w:kern w:val="1"/>
      <w:sz w:val="28"/>
      <w:szCs w:val="28"/>
      <w:lang w:eastAsia="ar-SA"/>
    </w:rPr>
  </w:style>
  <w:style w:type="character" w:customStyle="1" w:styleId="SubttuloChar1">
    <w:name w:val="Subtítulo Char1"/>
    <w:basedOn w:val="Fontepargpadro"/>
    <w:link w:val="Subttulo"/>
    <w:rsid w:val="00847C39"/>
    <w:rPr>
      <w:rFonts w:ascii="Calibri" w:eastAsia="Calibri" w:hAnsi="Calibri" w:cs="Times New Roman"/>
      <w:i/>
      <w:iCs/>
      <w:kern w:val="1"/>
      <w:sz w:val="28"/>
      <w:szCs w:val="28"/>
      <w:lang w:eastAsia="ar-SA"/>
    </w:rPr>
  </w:style>
  <w:style w:type="paragraph" w:styleId="Lista">
    <w:name w:val="List"/>
    <w:rsid w:val="00847C39"/>
    <w:pPr>
      <w:widowControl w:val="0"/>
      <w:suppressAutoHyphens/>
      <w:spacing w:after="0" w:line="240" w:lineRule="auto"/>
      <w:jc w:val="both"/>
    </w:pPr>
    <w:rPr>
      <w:rFonts w:ascii="Calibri" w:eastAsia="Calibri" w:hAnsi="Calibri" w:cs="Tahoma"/>
      <w:kern w:val="1"/>
      <w:sz w:val="20"/>
      <w:szCs w:val="20"/>
      <w:lang w:eastAsia="ar-SA"/>
    </w:rPr>
  </w:style>
  <w:style w:type="paragraph" w:customStyle="1" w:styleId="Legenda5">
    <w:name w:val="Legenda5"/>
    <w:basedOn w:val="Normal"/>
    <w:rsid w:val="00847C39"/>
    <w:pPr>
      <w:suppressLineNumbers/>
      <w:suppressAutoHyphens/>
      <w:spacing w:before="120" w:after="120" w:line="360" w:lineRule="auto"/>
      <w:jc w:val="both"/>
    </w:pPr>
    <w:rPr>
      <w:rFonts w:ascii="Times New Roman" w:eastAsia="Times New Roman" w:hAnsi="Times New Roman" w:cs="Tahoma"/>
      <w:i/>
      <w:iCs/>
      <w:kern w:val="1"/>
      <w:sz w:val="24"/>
      <w:szCs w:val="24"/>
      <w:lang w:eastAsia="ar-SA"/>
    </w:rPr>
  </w:style>
  <w:style w:type="paragraph" w:customStyle="1" w:styleId="ndice">
    <w:name w:val="Índice"/>
    <w:basedOn w:val="Normal"/>
    <w:rsid w:val="00847C39"/>
    <w:pPr>
      <w:suppressLineNumbers/>
      <w:suppressAutoHyphens/>
      <w:spacing w:after="0" w:line="360" w:lineRule="auto"/>
      <w:jc w:val="both"/>
    </w:pPr>
    <w:rPr>
      <w:rFonts w:ascii="Times New Roman" w:eastAsia="Times New Roman" w:hAnsi="Times New Roman" w:cs="Tahoma"/>
      <w:kern w:val="1"/>
      <w:sz w:val="20"/>
      <w:szCs w:val="20"/>
      <w:lang w:eastAsia="ar-SA"/>
    </w:rPr>
  </w:style>
  <w:style w:type="paragraph" w:styleId="Recuodecorpodetexto">
    <w:name w:val="Body Text Indent"/>
    <w:basedOn w:val="Normal"/>
    <w:link w:val="RecuodecorpodetextoChar1"/>
    <w:rsid w:val="00847C39"/>
    <w:pPr>
      <w:suppressAutoHyphens/>
      <w:spacing w:after="0" w:line="360" w:lineRule="auto"/>
      <w:ind w:left="283" w:firstLine="1134"/>
      <w:jc w:val="both"/>
    </w:pPr>
    <w:rPr>
      <w:rFonts w:ascii="Tahoma" w:eastAsia="Times New Roman" w:hAnsi="Tahoma" w:cs="Times New Roman"/>
      <w:kern w:val="1"/>
      <w:sz w:val="24"/>
      <w:szCs w:val="20"/>
      <w:lang w:eastAsia="ar-SA"/>
    </w:rPr>
  </w:style>
  <w:style w:type="character" w:customStyle="1" w:styleId="RecuodecorpodetextoChar1">
    <w:name w:val="Recuo de corpo de texto Char1"/>
    <w:basedOn w:val="Fontepargpadro"/>
    <w:link w:val="Recuodecorpodetexto"/>
    <w:rsid w:val="00847C39"/>
    <w:rPr>
      <w:rFonts w:ascii="Tahoma" w:eastAsia="Times New Roman" w:hAnsi="Tahoma" w:cs="Times New Roman"/>
      <w:kern w:val="1"/>
      <w:sz w:val="24"/>
      <w:szCs w:val="20"/>
      <w:lang w:eastAsia="ar-SA"/>
    </w:rPr>
  </w:style>
  <w:style w:type="paragraph" w:customStyle="1" w:styleId="Captulo">
    <w:name w:val="Capítulo"/>
    <w:basedOn w:val="Normal"/>
    <w:rsid w:val="00847C39"/>
    <w:pPr>
      <w:keepNext/>
      <w:suppressAutoHyphens/>
      <w:spacing w:before="240" w:after="120" w:line="360" w:lineRule="auto"/>
      <w:jc w:val="both"/>
    </w:pPr>
    <w:rPr>
      <w:rFonts w:ascii="Arial" w:eastAsia="MS Mincho" w:hAnsi="Arial" w:cs="Tahoma"/>
      <w:kern w:val="1"/>
      <w:sz w:val="28"/>
      <w:szCs w:val="28"/>
      <w:lang w:eastAsia="ar-SA"/>
    </w:rPr>
  </w:style>
  <w:style w:type="paragraph" w:customStyle="1" w:styleId="Contedodatabela">
    <w:name w:val="Conteúdo da tabela"/>
    <w:basedOn w:val="Normal"/>
    <w:rsid w:val="00847C39"/>
    <w:pPr>
      <w:suppressLineNumbers/>
      <w:suppressAutoHyphens/>
      <w:spacing w:after="0" w:line="360" w:lineRule="auto"/>
      <w:jc w:val="both"/>
    </w:pPr>
    <w:rPr>
      <w:rFonts w:ascii="Times New Roman" w:eastAsia="Times New Roman" w:hAnsi="Times New Roman" w:cs="Times New Roman"/>
      <w:kern w:val="1"/>
      <w:sz w:val="20"/>
      <w:szCs w:val="20"/>
      <w:lang w:eastAsia="ar-SA"/>
    </w:rPr>
  </w:style>
  <w:style w:type="paragraph" w:customStyle="1" w:styleId="Ttulodatabela">
    <w:name w:val="Título da tabela"/>
    <w:rsid w:val="00847C39"/>
    <w:pPr>
      <w:widowControl w:val="0"/>
      <w:suppressAutoHyphens/>
      <w:spacing w:after="0" w:line="240" w:lineRule="auto"/>
      <w:jc w:val="center"/>
    </w:pPr>
    <w:rPr>
      <w:rFonts w:ascii="Calibri" w:eastAsia="Calibri" w:hAnsi="Calibri" w:cs="Times New Roman"/>
      <w:b/>
      <w:bCs/>
      <w:kern w:val="1"/>
      <w:sz w:val="20"/>
      <w:szCs w:val="20"/>
      <w:lang w:eastAsia="ar-SA"/>
    </w:rPr>
  </w:style>
  <w:style w:type="paragraph" w:customStyle="1" w:styleId="Legenda4">
    <w:name w:val="Legenda4"/>
    <w:basedOn w:val="Normal"/>
    <w:rsid w:val="00847C39"/>
    <w:pPr>
      <w:suppressLineNumbers/>
      <w:suppressAutoHyphens/>
      <w:spacing w:before="120" w:after="120" w:line="360" w:lineRule="auto"/>
      <w:jc w:val="both"/>
    </w:pPr>
    <w:rPr>
      <w:rFonts w:ascii="Times New Roman" w:eastAsia="Times New Roman" w:hAnsi="Times New Roman" w:cs="Tahoma"/>
      <w:i/>
      <w:iCs/>
      <w:kern w:val="1"/>
      <w:sz w:val="24"/>
      <w:szCs w:val="24"/>
      <w:lang w:eastAsia="ar-SA"/>
    </w:rPr>
  </w:style>
  <w:style w:type="paragraph" w:customStyle="1" w:styleId="Textodenotaderodap1">
    <w:name w:val="Texto de nota de rodapé1"/>
    <w:basedOn w:val="Normal"/>
    <w:rsid w:val="00847C39"/>
    <w:pPr>
      <w:suppressLineNumbers/>
      <w:suppressAutoHyphens/>
      <w:spacing w:after="0" w:line="360" w:lineRule="auto"/>
      <w:ind w:left="283" w:hanging="283"/>
      <w:jc w:val="both"/>
    </w:pPr>
    <w:rPr>
      <w:rFonts w:ascii="Times New Roman" w:eastAsia="Times New Roman" w:hAnsi="Times New Roman" w:cs="Times New Roman"/>
      <w:kern w:val="1"/>
      <w:sz w:val="20"/>
      <w:szCs w:val="20"/>
      <w:lang w:eastAsia="ar-SA"/>
    </w:rPr>
  </w:style>
  <w:style w:type="paragraph" w:customStyle="1" w:styleId="Ttulodondice">
    <w:name w:val="Título do índice"/>
    <w:rsid w:val="00847C39"/>
    <w:pPr>
      <w:widowControl w:val="0"/>
      <w:suppressLineNumbers/>
      <w:suppressAutoHyphens/>
      <w:spacing w:after="0" w:line="240" w:lineRule="auto"/>
      <w:jc w:val="both"/>
    </w:pPr>
    <w:rPr>
      <w:rFonts w:ascii="Calibri" w:eastAsia="Calibri" w:hAnsi="Calibri" w:cs="Times New Roman"/>
      <w:bCs/>
      <w:kern w:val="1"/>
      <w:sz w:val="32"/>
      <w:szCs w:val="32"/>
      <w:lang w:eastAsia="ar-SA"/>
    </w:rPr>
  </w:style>
  <w:style w:type="paragraph" w:customStyle="1" w:styleId="Remissivo11">
    <w:name w:val="Remissivo 11"/>
    <w:rsid w:val="00847C39"/>
    <w:pPr>
      <w:widowControl w:val="0"/>
      <w:suppressAutoHyphens/>
      <w:spacing w:after="0" w:line="240" w:lineRule="auto"/>
      <w:jc w:val="both"/>
    </w:pPr>
    <w:rPr>
      <w:rFonts w:ascii="Calibri" w:eastAsia="Calibri" w:hAnsi="Calibri" w:cs="Times New Roman"/>
      <w:kern w:val="1"/>
      <w:sz w:val="20"/>
      <w:szCs w:val="20"/>
      <w:lang w:eastAsia="ar-SA"/>
    </w:rPr>
  </w:style>
  <w:style w:type="paragraph" w:customStyle="1" w:styleId="Remissivo21">
    <w:name w:val="Remissivo 21"/>
    <w:rsid w:val="00847C39"/>
    <w:pPr>
      <w:widowControl w:val="0"/>
      <w:suppressAutoHyphens/>
      <w:spacing w:after="0" w:line="240" w:lineRule="auto"/>
      <w:ind w:left="283"/>
      <w:jc w:val="both"/>
    </w:pPr>
    <w:rPr>
      <w:rFonts w:ascii="Calibri" w:eastAsia="Calibri" w:hAnsi="Calibri" w:cs="Times New Roman"/>
      <w:kern w:val="1"/>
      <w:sz w:val="20"/>
      <w:szCs w:val="20"/>
      <w:lang w:eastAsia="ar-SA"/>
    </w:rPr>
  </w:style>
  <w:style w:type="paragraph" w:customStyle="1" w:styleId="Remissivo31">
    <w:name w:val="Remissivo 31"/>
    <w:rsid w:val="00847C39"/>
    <w:pPr>
      <w:widowControl w:val="0"/>
      <w:suppressAutoHyphens/>
      <w:spacing w:after="0" w:line="240" w:lineRule="auto"/>
      <w:ind w:left="566"/>
      <w:jc w:val="both"/>
    </w:pPr>
    <w:rPr>
      <w:rFonts w:ascii="Calibri" w:eastAsia="Calibri" w:hAnsi="Calibri" w:cs="Times New Roman"/>
      <w:kern w:val="1"/>
      <w:sz w:val="20"/>
      <w:szCs w:val="20"/>
      <w:lang w:eastAsia="ar-SA"/>
    </w:rPr>
  </w:style>
  <w:style w:type="paragraph" w:customStyle="1" w:styleId="Separadordendice">
    <w:name w:val="Separador de índice"/>
    <w:rsid w:val="00847C39"/>
    <w:pPr>
      <w:widowControl w:val="0"/>
      <w:suppressAutoHyphens/>
      <w:spacing w:after="0" w:line="240" w:lineRule="auto"/>
      <w:jc w:val="both"/>
    </w:pPr>
    <w:rPr>
      <w:rFonts w:ascii="Calibri" w:eastAsia="Calibri" w:hAnsi="Calibri" w:cs="Times New Roman"/>
      <w:kern w:val="1"/>
      <w:sz w:val="20"/>
      <w:szCs w:val="20"/>
      <w:lang w:eastAsia="ar-SA"/>
    </w:rPr>
  </w:style>
  <w:style w:type="paragraph" w:styleId="Sumrio1">
    <w:name w:val="toc 1"/>
    <w:rsid w:val="00847C39"/>
    <w:pPr>
      <w:widowControl w:val="0"/>
      <w:tabs>
        <w:tab w:val="right" w:leader="dot" w:pos="9637"/>
      </w:tabs>
      <w:suppressAutoHyphens/>
      <w:spacing w:after="0" w:line="360" w:lineRule="auto"/>
      <w:jc w:val="both"/>
    </w:pPr>
    <w:rPr>
      <w:rFonts w:ascii="Arial" w:eastAsia="Calibri" w:hAnsi="Arial" w:cs="Times New Roman"/>
      <w:b/>
      <w:kern w:val="1"/>
      <w:sz w:val="26"/>
      <w:szCs w:val="20"/>
      <w:lang w:eastAsia="ar-SA"/>
    </w:rPr>
  </w:style>
  <w:style w:type="paragraph" w:styleId="Sumrio2">
    <w:name w:val="toc 2"/>
    <w:rsid w:val="00847C39"/>
    <w:pPr>
      <w:widowControl w:val="0"/>
      <w:tabs>
        <w:tab w:val="right" w:leader="dot" w:pos="9920"/>
      </w:tabs>
      <w:suppressAutoHyphens/>
      <w:spacing w:after="0" w:line="360" w:lineRule="auto"/>
      <w:ind w:left="283"/>
      <w:jc w:val="both"/>
    </w:pPr>
    <w:rPr>
      <w:rFonts w:ascii="Arial" w:eastAsia="Calibri" w:hAnsi="Arial" w:cs="Times New Roman"/>
      <w:kern w:val="1"/>
      <w:szCs w:val="20"/>
      <w:lang w:eastAsia="ar-SA"/>
    </w:rPr>
  </w:style>
  <w:style w:type="paragraph" w:styleId="Sumrio3">
    <w:name w:val="toc 3"/>
    <w:rsid w:val="00847C39"/>
    <w:pPr>
      <w:widowControl w:val="0"/>
      <w:tabs>
        <w:tab w:val="right" w:leader="dot" w:pos="10203"/>
      </w:tabs>
      <w:suppressAutoHyphens/>
      <w:spacing w:after="0" w:line="360" w:lineRule="auto"/>
      <w:ind w:left="566"/>
      <w:jc w:val="both"/>
    </w:pPr>
    <w:rPr>
      <w:rFonts w:ascii="Arial" w:eastAsia="Calibri" w:hAnsi="Arial" w:cs="Times New Roman"/>
      <w:kern w:val="1"/>
      <w:sz w:val="20"/>
      <w:szCs w:val="20"/>
      <w:lang w:eastAsia="ar-SA"/>
    </w:rPr>
  </w:style>
  <w:style w:type="paragraph" w:styleId="Sumrio4">
    <w:name w:val="toc 4"/>
    <w:rsid w:val="00847C39"/>
    <w:pPr>
      <w:widowControl w:val="0"/>
      <w:tabs>
        <w:tab w:val="right" w:leader="dot" w:pos="10486"/>
      </w:tabs>
      <w:suppressAutoHyphens/>
      <w:spacing w:after="0" w:line="240" w:lineRule="auto"/>
      <w:ind w:left="849"/>
      <w:jc w:val="both"/>
    </w:pPr>
    <w:rPr>
      <w:rFonts w:ascii="Calibri" w:eastAsia="Calibri" w:hAnsi="Calibri" w:cs="Times New Roman"/>
      <w:kern w:val="1"/>
      <w:sz w:val="20"/>
      <w:szCs w:val="20"/>
      <w:lang w:eastAsia="ar-SA"/>
    </w:rPr>
  </w:style>
  <w:style w:type="paragraph" w:styleId="Sumrio5">
    <w:name w:val="toc 5"/>
    <w:rsid w:val="00847C39"/>
    <w:pPr>
      <w:widowControl w:val="0"/>
      <w:tabs>
        <w:tab w:val="right" w:leader="dot" w:pos="10769"/>
      </w:tabs>
      <w:suppressAutoHyphens/>
      <w:spacing w:after="0" w:line="240" w:lineRule="auto"/>
      <w:ind w:left="1132"/>
      <w:jc w:val="both"/>
    </w:pPr>
    <w:rPr>
      <w:rFonts w:ascii="Calibri" w:eastAsia="Calibri" w:hAnsi="Calibri" w:cs="Times New Roman"/>
      <w:kern w:val="1"/>
      <w:sz w:val="20"/>
      <w:szCs w:val="20"/>
      <w:lang w:eastAsia="ar-SA"/>
    </w:rPr>
  </w:style>
  <w:style w:type="paragraph" w:customStyle="1" w:styleId="Ttulodondicedousurio">
    <w:name w:val="Título do índice do usuário"/>
    <w:rsid w:val="00847C39"/>
    <w:pPr>
      <w:widowControl w:val="0"/>
      <w:suppressLineNumbers/>
      <w:suppressAutoHyphens/>
      <w:spacing w:after="0" w:line="240" w:lineRule="auto"/>
      <w:jc w:val="both"/>
    </w:pPr>
    <w:rPr>
      <w:rFonts w:ascii="Calibri" w:eastAsia="Calibri" w:hAnsi="Calibri" w:cs="Times New Roman"/>
      <w:b/>
      <w:bCs/>
      <w:kern w:val="1"/>
      <w:sz w:val="32"/>
      <w:szCs w:val="32"/>
      <w:lang w:eastAsia="ar-SA"/>
    </w:rPr>
  </w:style>
  <w:style w:type="paragraph" w:customStyle="1" w:styleId="Entradadendicedousurio1">
    <w:name w:val="Entrada de índice do usuário 1"/>
    <w:rsid w:val="00847C39"/>
    <w:pPr>
      <w:widowControl w:val="0"/>
      <w:tabs>
        <w:tab w:val="right" w:leader="dot" w:pos="9637"/>
      </w:tabs>
      <w:suppressAutoHyphens/>
      <w:spacing w:after="0" w:line="240" w:lineRule="auto"/>
      <w:jc w:val="both"/>
    </w:pPr>
    <w:rPr>
      <w:rFonts w:ascii="Calibri" w:eastAsia="Calibri" w:hAnsi="Calibri" w:cs="Times New Roman"/>
      <w:kern w:val="1"/>
      <w:sz w:val="20"/>
      <w:szCs w:val="20"/>
      <w:lang w:eastAsia="ar-SA"/>
    </w:rPr>
  </w:style>
  <w:style w:type="paragraph" w:customStyle="1" w:styleId="Entradadendicedousurio2">
    <w:name w:val="Entrada de índice do usuário 2"/>
    <w:rsid w:val="00847C39"/>
    <w:pPr>
      <w:widowControl w:val="0"/>
      <w:tabs>
        <w:tab w:val="right" w:leader="dot" w:pos="9920"/>
      </w:tabs>
      <w:suppressAutoHyphens/>
      <w:spacing w:after="0" w:line="240" w:lineRule="auto"/>
      <w:ind w:left="283"/>
      <w:jc w:val="both"/>
    </w:pPr>
    <w:rPr>
      <w:rFonts w:ascii="Calibri" w:eastAsia="Calibri" w:hAnsi="Calibri" w:cs="Times New Roman"/>
      <w:kern w:val="1"/>
      <w:sz w:val="20"/>
      <w:szCs w:val="20"/>
      <w:lang w:eastAsia="ar-SA"/>
    </w:rPr>
  </w:style>
  <w:style w:type="paragraph" w:styleId="Sumrio6">
    <w:name w:val="toc 6"/>
    <w:rsid w:val="00847C39"/>
    <w:pPr>
      <w:widowControl w:val="0"/>
      <w:tabs>
        <w:tab w:val="right" w:leader="dot" w:pos="11052"/>
      </w:tabs>
      <w:suppressAutoHyphens/>
      <w:spacing w:after="0" w:line="240" w:lineRule="auto"/>
      <w:ind w:left="1415"/>
      <w:jc w:val="both"/>
    </w:pPr>
    <w:rPr>
      <w:rFonts w:ascii="Calibri" w:eastAsia="Calibri" w:hAnsi="Calibri" w:cs="Times New Roman"/>
      <w:kern w:val="1"/>
      <w:sz w:val="20"/>
      <w:szCs w:val="20"/>
      <w:lang w:eastAsia="ar-SA"/>
    </w:rPr>
  </w:style>
  <w:style w:type="paragraph" w:styleId="Sumrio7">
    <w:name w:val="toc 7"/>
    <w:rsid w:val="00847C39"/>
    <w:pPr>
      <w:widowControl w:val="0"/>
      <w:tabs>
        <w:tab w:val="right" w:leader="dot" w:pos="11335"/>
      </w:tabs>
      <w:suppressAutoHyphens/>
      <w:spacing w:after="0" w:line="240" w:lineRule="auto"/>
      <w:ind w:left="1698"/>
      <w:jc w:val="both"/>
    </w:pPr>
    <w:rPr>
      <w:rFonts w:ascii="Calibri" w:eastAsia="Calibri" w:hAnsi="Calibri" w:cs="Times New Roman"/>
      <w:kern w:val="1"/>
      <w:sz w:val="20"/>
      <w:szCs w:val="20"/>
      <w:lang w:eastAsia="ar-SA"/>
    </w:rPr>
  </w:style>
  <w:style w:type="paragraph" w:styleId="Sumrio8">
    <w:name w:val="toc 8"/>
    <w:rsid w:val="00847C39"/>
    <w:pPr>
      <w:widowControl w:val="0"/>
      <w:tabs>
        <w:tab w:val="right" w:leader="dot" w:pos="11618"/>
      </w:tabs>
      <w:suppressAutoHyphens/>
      <w:spacing w:after="0" w:line="240" w:lineRule="auto"/>
      <w:ind w:left="1981"/>
      <w:jc w:val="both"/>
    </w:pPr>
    <w:rPr>
      <w:rFonts w:ascii="Calibri" w:eastAsia="Calibri" w:hAnsi="Calibri" w:cs="Times New Roman"/>
      <w:kern w:val="1"/>
      <w:sz w:val="20"/>
      <w:szCs w:val="20"/>
      <w:lang w:eastAsia="ar-SA"/>
    </w:rPr>
  </w:style>
  <w:style w:type="paragraph" w:styleId="Sumrio9">
    <w:name w:val="toc 9"/>
    <w:rsid w:val="00847C39"/>
    <w:pPr>
      <w:widowControl w:val="0"/>
      <w:tabs>
        <w:tab w:val="right" w:leader="dot" w:pos="11901"/>
      </w:tabs>
      <w:suppressAutoHyphens/>
      <w:spacing w:after="0" w:line="240" w:lineRule="auto"/>
      <w:ind w:left="2264"/>
      <w:jc w:val="both"/>
    </w:pPr>
    <w:rPr>
      <w:rFonts w:ascii="Calibri" w:eastAsia="Calibri" w:hAnsi="Calibri" w:cs="Times New Roman"/>
      <w:kern w:val="1"/>
      <w:sz w:val="20"/>
      <w:szCs w:val="20"/>
      <w:lang w:eastAsia="ar-SA"/>
    </w:rPr>
  </w:style>
  <w:style w:type="paragraph" w:customStyle="1" w:styleId="Ttulodondicedeilustraes">
    <w:name w:val="Título do índice de ilustrações"/>
    <w:rsid w:val="00847C39"/>
    <w:pPr>
      <w:widowControl w:val="0"/>
      <w:suppressLineNumbers/>
      <w:suppressAutoHyphens/>
      <w:spacing w:after="0" w:line="240" w:lineRule="auto"/>
      <w:jc w:val="both"/>
    </w:pPr>
    <w:rPr>
      <w:rFonts w:ascii="Calibri" w:eastAsia="Calibri" w:hAnsi="Calibri" w:cs="Times New Roman"/>
      <w:b/>
      <w:bCs/>
      <w:kern w:val="1"/>
      <w:sz w:val="32"/>
      <w:szCs w:val="32"/>
      <w:lang w:eastAsia="ar-SA"/>
    </w:rPr>
  </w:style>
  <w:style w:type="paragraph" w:customStyle="1" w:styleId="Entradadendicedeilustraes1">
    <w:name w:val="Entrada de índice de ilustrações 1"/>
    <w:rsid w:val="00847C39"/>
    <w:pPr>
      <w:widowControl w:val="0"/>
      <w:tabs>
        <w:tab w:val="right" w:leader="dot" w:pos="9637"/>
      </w:tabs>
      <w:suppressAutoHyphens/>
      <w:spacing w:after="0" w:line="240" w:lineRule="auto"/>
      <w:jc w:val="both"/>
    </w:pPr>
    <w:rPr>
      <w:rFonts w:ascii="Calibri" w:eastAsia="Calibri" w:hAnsi="Calibri" w:cs="Times New Roman"/>
      <w:kern w:val="1"/>
      <w:sz w:val="20"/>
      <w:szCs w:val="20"/>
      <w:lang w:eastAsia="ar-SA"/>
    </w:rPr>
  </w:style>
  <w:style w:type="paragraph" w:customStyle="1" w:styleId="Ttulodondicedeobjetos">
    <w:name w:val="Título do índice de objetos"/>
    <w:rsid w:val="00847C39"/>
    <w:pPr>
      <w:widowControl w:val="0"/>
      <w:suppressLineNumbers/>
      <w:suppressAutoHyphens/>
      <w:spacing w:after="0" w:line="240" w:lineRule="auto"/>
      <w:jc w:val="both"/>
    </w:pPr>
    <w:rPr>
      <w:rFonts w:ascii="Calibri" w:eastAsia="Calibri" w:hAnsi="Calibri" w:cs="Times New Roman"/>
      <w:b/>
      <w:bCs/>
      <w:kern w:val="1"/>
      <w:sz w:val="32"/>
      <w:szCs w:val="32"/>
      <w:lang w:eastAsia="ar-SA"/>
    </w:rPr>
  </w:style>
  <w:style w:type="paragraph" w:customStyle="1" w:styleId="Entradadendicedeobjetos1">
    <w:name w:val="Entrada de índice de objetos 1"/>
    <w:rsid w:val="00847C39"/>
    <w:pPr>
      <w:widowControl w:val="0"/>
      <w:tabs>
        <w:tab w:val="right" w:leader="dot" w:pos="9637"/>
      </w:tabs>
      <w:suppressAutoHyphens/>
      <w:spacing w:after="0" w:line="240" w:lineRule="auto"/>
      <w:jc w:val="both"/>
    </w:pPr>
    <w:rPr>
      <w:rFonts w:ascii="Calibri" w:eastAsia="Calibri" w:hAnsi="Calibri" w:cs="Times New Roman"/>
      <w:kern w:val="1"/>
      <w:sz w:val="20"/>
      <w:szCs w:val="20"/>
      <w:lang w:eastAsia="ar-SA"/>
    </w:rPr>
  </w:style>
  <w:style w:type="paragraph" w:customStyle="1" w:styleId="Ttulodondicedetabelas">
    <w:name w:val="Título do índice de tabelas"/>
    <w:rsid w:val="00847C39"/>
    <w:pPr>
      <w:widowControl w:val="0"/>
      <w:suppressLineNumbers/>
      <w:suppressAutoHyphens/>
      <w:spacing w:after="0" w:line="240" w:lineRule="auto"/>
      <w:jc w:val="both"/>
    </w:pPr>
    <w:rPr>
      <w:rFonts w:ascii="Calibri" w:eastAsia="Calibri" w:hAnsi="Calibri" w:cs="Times New Roman"/>
      <w:b/>
      <w:bCs/>
      <w:kern w:val="1"/>
      <w:sz w:val="32"/>
      <w:szCs w:val="32"/>
      <w:lang w:eastAsia="ar-SA"/>
    </w:rPr>
  </w:style>
  <w:style w:type="paragraph" w:customStyle="1" w:styleId="Entradadendicedetabela1">
    <w:name w:val="Entrada de índice de tabela 1"/>
    <w:rsid w:val="00847C39"/>
    <w:pPr>
      <w:widowControl w:val="0"/>
      <w:tabs>
        <w:tab w:val="right" w:leader="dot" w:pos="9637"/>
      </w:tabs>
      <w:suppressAutoHyphens/>
      <w:spacing w:after="0" w:line="240" w:lineRule="auto"/>
      <w:jc w:val="both"/>
    </w:pPr>
    <w:rPr>
      <w:rFonts w:ascii="Calibri" w:eastAsia="Calibri" w:hAnsi="Calibri" w:cs="Times New Roman"/>
      <w:kern w:val="1"/>
      <w:sz w:val="20"/>
      <w:szCs w:val="20"/>
      <w:lang w:eastAsia="ar-SA"/>
    </w:rPr>
  </w:style>
  <w:style w:type="paragraph" w:customStyle="1" w:styleId="Ttulodabibliografia">
    <w:name w:val="Título da bibliografia"/>
    <w:rsid w:val="00847C39"/>
    <w:pPr>
      <w:widowControl w:val="0"/>
      <w:suppressLineNumbers/>
      <w:suppressAutoHyphens/>
      <w:spacing w:after="0" w:line="240" w:lineRule="auto"/>
      <w:jc w:val="both"/>
    </w:pPr>
    <w:rPr>
      <w:rFonts w:ascii="Calibri" w:eastAsia="Calibri" w:hAnsi="Calibri" w:cs="Times New Roman"/>
      <w:b/>
      <w:bCs/>
      <w:kern w:val="1"/>
      <w:sz w:val="32"/>
      <w:szCs w:val="32"/>
      <w:lang w:eastAsia="ar-SA"/>
    </w:rPr>
  </w:style>
  <w:style w:type="paragraph" w:customStyle="1" w:styleId="Entradadendicedebibliografia1">
    <w:name w:val="Entrada de índice de bibliografia 1"/>
    <w:rsid w:val="00847C39"/>
    <w:pPr>
      <w:widowControl w:val="0"/>
      <w:tabs>
        <w:tab w:val="right" w:leader="dot" w:pos="9637"/>
      </w:tabs>
      <w:suppressAutoHyphens/>
      <w:spacing w:after="0" w:line="240" w:lineRule="auto"/>
      <w:jc w:val="both"/>
    </w:pPr>
    <w:rPr>
      <w:rFonts w:ascii="Calibri" w:eastAsia="Calibri" w:hAnsi="Calibri" w:cs="Times New Roman"/>
      <w:kern w:val="1"/>
      <w:sz w:val="20"/>
      <w:szCs w:val="20"/>
      <w:lang w:eastAsia="ar-SA"/>
    </w:rPr>
  </w:style>
  <w:style w:type="paragraph" w:customStyle="1" w:styleId="Entradadendicedousurio9">
    <w:name w:val="Entrada de índice do usuário 9"/>
    <w:rsid w:val="00847C39"/>
    <w:pPr>
      <w:widowControl w:val="0"/>
      <w:tabs>
        <w:tab w:val="right" w:leader="dot" w:pos="11901"/>
      </w:tabs>
      <w:suppressAutoHyphens/>
      <w:spacing w:after="0" w:line="240" w:lineRule="auto"/>
      <w:ind w:left="2264"/>
      <w:jc w:val="both"/>
    </w:pPr>
    <w:rPr>
      <w:rFonts w:ascii="Calibri" w:eastAsia="Calibri" w:hAnsi="Calibri" w:cs="Times New Roman"/>
      <w:kern w:val="1"/>
      <w:sz w:val="20"/>
      <w:szCs w:val="20"/>
      <w:lang w:eastAsia="ar-SA"/>
    </w:rPr>
  </w:style>
  <w:style w:type="paragraph" w:customStyle="1" w:styleId="Entradadendicedousurio10">
    <w:name w:val="Entrada de índice do usuário 10"/>
    <w:rsid w:val="00847C39"/>
    <w:pPr>
      <w:widowControl w:val="0"/>
      <w:tabs>
        <w:tab w:val="right" w:leader="dot" w:pos="12184"/>
      </w:tabs>
      <w:suppressAutoHyphens/>
      <w:spacing w:after="0" w:line="240" w:lineRule="auto"/>
      <w:ind w:left="2547"/>
      <w:jc w:val="both"/>
    </w:pPr>
    <w:rPr>
      <w:rFonts w:ascii="Calibri" w:eastAsia="Calibri" w:hAnsi="Calibri" w:cs="Times New Roman"/>
      <w:kern w:val="1"/>
      <w:sz w:val="20"/>
      <w:szCs w:val="20"/>
      <w:lang w:eastAsia="ar-SA"/>
    </w:rPr>
  </w:style>
  <w:style w:type="paragraph" w:customStyle="1" w:styleId="Textopr-formatado">
    <w:name w:val="Texto pré-formatado"/>
    <w:basedOn w:val="Normal"/>
    <w:rsid w:val="00847C39"/>
    <w:pPr>
      <w:suppressAutoHyphens/>
      <w:spacing w:after="0" w:line="360" w:lineRule="auto"/>
      <w:jc w:val="both"/>
    </w:pPr>
    <w:rPr>
      <w:rFonts w:ascii="Courier New" w:eastAsia="Calibri" w:hAnsi="Courier New" w:cs="Courier New"/>
      <w:kern w:val="1"/>
      <w:sz w:val="20"/>
      <w:szCs w:val="20"/>
      <w:lang w:eastAsia="ar-SA"/>
    </w:rPr>
  </w:style>
  <w:style w:type="paragraph" w:customStyle="1" w:styleId="Legenda3">
    <w:name w:val="Legenda3"/>
    <w:basedOn w:val="Normal"/>
    <w:rsid w:val="00847C39"/>
    <w:pPr>
      <w:suppressLineNumbers/>
      <w:suppressAutoHyphens/>
      <w:spacing w:before="120" w:after="120" w:line="360" w:lineRule="auto"/>
      <w:jc w:val="both"/>
    </w:pPr>
    <w:rPr>
      <w:rFonts w:ascii="Times New Roman" w:eastAsia="Times New Roman" w:hAnsi="Times New Roman" w:cs="Tahoma"/>
      <w:i/>
      <w:iCs/>
      <w:kern w:val="1"/>
      <w:sz w:val="24"/>
      <w:szCs w:val="24"/>
      <w:lang w:eastAsia="ar-SA"/>
    </w:rPr>
  </w:style>
  <w:style w:type="paragraph" w:customStyle="1" w:styleId="Ttulo20">
    <w:name w:val="Título2"/>
    <w:basedOn w:val="Normal"/>
    <w:rsid w:val="00847C39"/>
    <w:pPr>
      <w:keepNext/>
      <w:suppressAutoHyphens/>
      <w:spacing w:before="240" w:after="120" w:line="360" w:lineRule="auto"/>
      <w:jc w:val="both"/>
    </w:pPr>
    <w:rPr>
      <w:rFonts w:ascii="Arial" w:eastAsia="Calibri" w:hAnsi="Arial" w:cs="Tahoma"/>
      <w:kern w:val="1"/>
      <w:sz w:val="28"/>
      <w:szCs w:val="28"/>
      <w:lang w:eastAsia="ar-SA"/>
    </w:rPr>
  </w:style>
  <w:style w:type="paragraph" w:customStyle="1" w:styleId="Legenda2">
    <w:name w:val="Legenda2"/>
    <w:basedOn w:val="Normal"/>
    <w:rsid w:val="00847C39"/>
    <w:pPr>
      <w:suppressLineNumbers/>
      <w:suppressAutoHyphens/>
      <w:spacing w:before="120" w:after="120" w:line="360" w:lineRule="auto"/>
      <w:jc w:val="both"/>
    </w:pPr>
    <w:rPr>
      <w:rFonts w:ascii="Times New Roman" w:eastAsia="Times New Roman" w:hAnsi="Times New Roman" w:cs="Tahoma"/>
      <w:i/>
      <w:iCs/>
      <w:kern w:val="1"/>
      <w:sz w:val="20"/>
      <w:szCs w:val="20"/>
      <w:lang w:eastAsia="ar-SA"/>
    </w:rPr>
  </w:style>
  <w:style w:type="paragraph" w:customStyle="1" w:styleId="Ttulo10">
    <w:name w:val="Título1"/>
    <w:basedOn w:val="Normal"/>
    <w:rsid w:val="00847C39"/>
    <w:pPr>
      <w:keepNext/>
      <w:suppressAutoHyphens/>
      <w:spacing w:before="240" w:after="120" w:line="360" w:lineRule="auto"/>
      <w:jc w:val="both"/>
    </w:pPr>
    <w:rPr>
      <w:rFonts w:ascii="Arial" w:eastAsia="Calibri" w:hAnsi="Arial" w:cs="Tahoma"/>
      <w:kern w:val="1"/>
      <w:sz w:val="28"/>
      <w:szCs w:val="28"/>
      <w:lang w:eastAsia="ar-SA"/>
    </w:rPr>
  </w:style>
  <w:style w:type="paragraph" w:customStyle="1" w:styleId="Legenda1">
    <w:name w:val="Legenda1"/>
    <w:basedOn w:val="Normal"/>
    <w:rsid w:val="00847C39"/>
    <w:pPr>
      <w:suppressLineNumbers/>
      <w:suppressAutoHyphens/>
      <w:spacing w:before="120" w:after="120" w:line="360" w:lineRule="auto"/>
      <w:jc w:val="both"/>
    </w:pPr>
    <w:rPr>
      <w:rFonts w:ascii="Times New Roman" w:eastAsia="Times New Roman" w:hAnsi="Times New Roman" w:cs="Times New Roman"/>
      <w:i/>
      <w:iCs/>
      <w:kern w:val="1"/>
      <w:sz w:val="24"/>
      <w:szCs w:val="24"/>
      <w:lang w:eastAsia="ar-SA"/>
    </w:rPr>
  </w:style>
  <w:style w:type="paragraph" w:customStyle="1" w:styleId="Corpodetexto21">
    <w:name w:val="Corpo de texto 21"/>
    <w:basedOn w:val="Normal"/>
    <w:rsid w:val="00847C39"/>
    <w:pPr>
      <w:suppressAutoHyphens/>
      <w:spacing w:after="0" w:line="360" w:lineRule="auto"/>
      <w:jc w:val="both"/>
    </w:pPr>
    <w:rPr>
      <w:rFonts w:ascii="Tahoma" w:eastAsia="Times New Roman" w:hAnsi="Tahoma" w:cs="Times New Roman"/>
      <w:b/>
      <w:kern w:val="1"/>
      <w:sz w:val="24"/>
      <w:szCs w:val="20"/>
      <w:lang w:eastAsia="ar-SA"/>
    </w:rPr>
  </w:style>
  <w:style w:type="paragraph" w:customStyle="1" w:styleId="Recuodecorpodetexto21">
    <w:name w:val="Recuo de corpo de texto 21"/>
    <w:basedOn w:val="Normal"/>
    <w:rsid w:val="00847C39"/>
    <w:pPr>
      <w:suppressAutoHyphens/>
      <w:spacing w:after="0" w:line="360" w:lineRule="auto"/>
      <w:ind w:firstLine="567"/>
      <w:jc w:val="both"/>
    </w:pPr>
    <w:rPr>
      <w:rFonts w:ascii="Tahoma" w:eastAsia="Times New Roman" w:hAnsi="Tahoma" w:cs="Times New Roman"/>
      <w:kern w:val="1"/>
      <w:sz w:val="24"/>
      <w:szCs w:val="20"/>
      <w:lang w:eastAsia="ar-SA"/>
    </w:rPr>
  </w:style>
  <w:style w:type="paragraph" w:customStyle="1" w:styleId="PN">
    <w:name w:val="PN"/>
    <w:rsid w:val="00847C39"/>
    <w:pPr>
      <w:suppressAutoHyphens/>
      <w:spacing w:before="240" w:after="0" w:line="360" w:lineRule="exact"/>
      <w:jc w:val="both"/>
    </w:pPr>
    <w:rPr>
      <w:rFonts w:ascii="Arial" w:eastAsia="Times New Roman" w:hAnsi="Arial" w:cs="Times New Roman"/>
      <w:kern w:val="1"/>
      <w:sz w:val="24"/>
      <w:szCs w:val="20"/>
      <w:lang w:val="en-US" w:eastAsia="ar-SA"/>
    </w:rPr>
  </w:style>
  <w:style w:type="paragraph" w:customStyle="1" w:styleId="Corpodetexto32">
    <w:name w:val="Corpo de texto 32"/>
    <w:basedOn w:val="Normal"/>
    <w:rsid w:val="00847C39"/>
    <w:pPr>
      <w:suppressAutoHyphens/>
      <w:spacing w:after="0" w:line="360" w:lineRule="auto"/>
      <w:jc w:val="both"/>
    </w:pPr>
    <w:rPr>
      <w:rFonts w:ascii="Comic Sans MS" w:eastAsia="Times New Roman" w:hAnsi="Comic Sans MS" w:cs="Times New Roman"/>
      <w:kern w:val="1"/>
      <w:sz w:val="28"/>
      <w:szCs w:val="20"/>
      <w:lang w:eastAsia="ar-SA"/>
    </w:rPr>
  </w:style>
  <w:style w:type="paragraph" w:customStyle="1" w:styleId="Recuodecorpodetexto31">
    <w:name w:val="Recuo de corpo de texto 31"/>
    <w:basedOn w:val="Normal"/>
    <w:rsid w:val="00847C39"/>
    <w:pPr>
      <w:suppressAutoHyphens/>
      <w:spacing w:after="0" w:line="360" w:lineRule="auto"/>
      <w:ind w:left="360"/>
      <w:jc w:val="both"/>
    </w:pPr>
    <w:rPr>
      <w:rFonts w:ascii="Times New Roman" w:eastAsia="Times New Roman" w:hAnsi="Times New Roman" w:cs="Times New Roman"/>
      <w:kern w:val="1"/>
      <w:sz w:val="24"/>
      <w:szCs w:val="20"/>
      <w:lang w:eastAsia="ar-SA"/>
    </w:rPr>
  </w:style>
  <w:style w:type="paragraph" w:customStyle="1" w:styleId="Textoembloco1">
    <w:name w:val="Texto em bloco1"/>
    <w:basedOn w:val="Normal"/>
    <w:rsid w:val="00847C39"/>
    <w:pPr>
      <w:suppressAutoHyphens/>
      <w:spacing w:after="0" w:line="360" w:lineRule="auto"/>
      <w:ind w:left="284" w:right="576" w:hanging="284"/>
      <w:jc w:val="both"/>
    </w:pPr>
    <w:rPr>
      <w:rFonts w:ascii="Arial" w:eastAsia="Times New Roman" w:hAnsi="Arial" w:cs="Times New Roman"/>
      <w:color w:val="FF0000"/>
      <w:kern w:val="1"/>
      <w:sz w:val="24"/>
      <w:szCs w:val="20"/>
      <w:lang w:eastAsia="ar-SA"/>
    </w:rPr>
  </w:style>
  <w:style w:type="paragraph" w:customStyle="1" w:styleId="InicioParagrafoNumerado">
    <w:name w:val="Inicio_Paragrafo_Numerado"/>
    <w:basedOn w:val="Normal"/>
    <w:rsid w:val="00847C39"/>
    <w:pPr>
      <w:tabs>
        <w:tab w:val="right" w:pos="1418"/>
        <w:tab w:val="left" w:pos="1701"/>
        <w:tab w:val="left" w:pos="5387"/>
      </w:tabs>
      <w:suppressAutoHyphens/>
      <w:spacing w:before="360" w:after="0" w:line="360" w:lineRule="auto"/>
      <w:jc w:val="both"/>
    </w:pPr>
    <w:rPr>
      <w:rFonts w:ascii="Times New Roman" w:eastAsia="Times New Roman" w:hAnsi="Times New Roman" w:cs="Times New Roman"/>
      <w:kern w:val="1"/>
      <w:sz w:val="24"/>
      <w:szCs w:val="20"/>
      <w:lang w:eastAsia="ar-SA"/>
    </w:rPr>
  </w:style>
  <w:style w:type="paragraph" w:customStyle="1" w:styleId="pn0">
    <w:name w:val="pn"/>
    <w:basedOn w:val="Normal"/>
    <w:rsid w:val="00847C39"/>
    <w:pPr>
      <w:suppressAutoHyphens/>
      <w:spacing w:before="100" w:after="100" w:line="360" w:lineRule="auto"/>
      <w:jc w:val="both"/>
    </w:pPr>
    <w:rPr>
      <w:rFonts w:ascii="Arial Unicode MS" w:eastAsia="Arial Unicode MS" w:hAnsi="Arial Unicode MS" w:cs="Arial Unicode MS"/>
      <w:kern w:val="1"/>
      <w:sz w:val="24"/>
      <w:szCs w:val="24"/>
      <w:lang w:eastAsia="ar-SA"/>
    </w:rPr>
  </w:style>
  <w:style w:type="paragraph" w:customStyle="1" w:styleId="Lista31">
    <w:name w:val="Lista 31"/>
    <w:basedOn w:val="Normal"/>
    <w:rsid w:val="00847C39"/>
    <w:pPr>
      <w:suppressAutoHyphens/>
      <w:spacing w:after="0" w:line="360" w:lineRule="auto"/>
      <w:ind w:left="849" w:hanging="283"/>
      <w:jc w:val="both"/>
    </w:pPr>
    <w:rPr>
      <w:rFonts w:ascii="Times New Roman" w:eastAsia="Times New Roman" w:hAnsi="Times New Roman" w:cs="Times New Roman"/>
      <w:kern w:val="1"/>
      <w:sz w:val="20"/>
      <w:szCs w:val="20"/>
      <w:lang w:eastAsia="ar-SA"/>
    </w:rPr>
  </w:style>
  <w:style w:type="paragraph" w:customStyle="1" w:styleId="BodyText21">
    <w:name w:val="Body Text 21"/>
    <w:basedOn w:val="Normal"/>
    <w:rsid w:val="00847C39"/>
    <w:pPr>
      <w:suppressAutoHyphens/>
      <w:spacing w:after="0" w:line="360" w:lineRule="auto"/>
      <w:jc w:val="both"/>
    </w:pPr>
    <w:rPr>
      <w:rFonts w:ascii="Times New Roman" w:eastAsia="Times New Roman" w:hAnsi="Times New Roman" w:cs="Times New Roman"/>
      <w:kern w:val="1"/>
      <w:sz w:val="24"/>
      <w:szCs w:val="20"/>
      <w:lang w:eastAsia="ar-SA"/>
    </w:rPr>
  </w:style>
  <w:style w:type="paragraph" w:customStyle="1" w:styleId="Corpodetexto31">
    <w:name w:val="Corpo de texto 31"/>
    <w:basedOn w:val="Normal"/>
    <w:rsid w:val="00847C39"/>
    <w:pPr>
      <w:suppressAutoHyphens/>
      <w:spacing w:after="0" w:line="360" w:lineRule="auto"/>
      <w:jc w:val="both"/>
    </w:pPr>
    <w:rPr>
      <w:rFonts w:ascii="Comic Sans MS" w:eastAsia="Times New Roman" w:hAnsi="Comic Sans MS" w:cs="Times New Roman"/>
      <w:kern w:val="1"/>
      <w:sz w:val="28"/>
      <w:szCs w:val="20"/>
      <w:lang w:eastAsia="ar-SA"/>
    </w:rPr>
  </w:style>
  <w:style w:type="paragraph" w:customStyle="1" w:styleId="Tont1">
    <w:name w:val="Tont 1"/>
    <w:basedOn w:val="Normal"/>
    <w:rsid w:val="00847C39"/>
    <w:pPr>
      <w:tabs>
        <w:tab w:val="decimal" w:pos="3686"/>
      </w:tabs>
      <w:suppressAutoHyphens/>
      <w:overflowPunct w:val="0"/>
      <w:spacing w:before="283" w:after="119" w:line="360" w:lineRule="auto"/>
      <w:jc w:val="both"/>
    </w:pPr>
    <w:rPr>
      <w:rFonts w:ascii="Arial" w:eastAsia="Times New Roman" w:hAnsi="Arial" w:cs="Arial"/>
      <w:b/>
      <w:caps/>
      <w:kern w:val="1"/>
      <w:sz w:val="26"/>
      <w:szCs w:val="26"/>
      <w:lang w:eastAsia="ar-SA"/>
    </w:rPr>
  </w:style>
  <w:style w:type="paragraph" w:customStyle="1" w:styleId="Tont2">
    <w:name w:val="Tont 2"/>
    <w:basedOn w:val="Normal"/>
    <w:rsid w:val="00847C39"/>
    <w:pPr>
      <w:tabs>
        <w:tab w:val="decimal" w:pos="3686"/>
      </w:tabs>
      <w:suppressAutoHyphens/>
      <w:overflowPunct w:val="0"/>
      <w:spacing w:before="120" w:after="120" w:line="360" w:lineRule="auto"/>
      <w:jc w:val="both"/>
    </w:pPr>
    <w:rPr>
      <w:rFonts w:ascii="Arial" w:eastAsia="Times New Roman" w:hAnsi="Arial" w:cs="Arial"/>
      <w:b/>
      <w:kern w:val="1"/>
      <w:szCs w:val="20"/>
      <w:lang w:eastAsia="ar-SA"/>
    </w:rPr>
  </w:style>
  <w:style w:type="paragraph" w:customStyle="1" w:styleId="Tont3">
    <w:name w:val="Tont 3"/>
    <w:basedOn w:val="Normal"/>
    <w:rsid w:val="00847C39"/>
    <w:pPr>
      <w:tabs>
        <w:tab w:val="decimal" w:pos="3686"/>
      </w:tabs>
      <w:suppressAutoHyphens/>
      <w:overflowPunct w:val="0"/>
      <w:spacing w:after="120" w:line="360" w:lineRule="auto"/>
      <w:jc w:val="both"/>
    </w:pPr>
    <w:rPr>
      <w:rFonts w:ascii="Arial" w:eastAsia="Times New Roman" w:hAnsi="Arial" w:cs="Arial"/>
      <w:kern w:val="1"/>
      <w:sz w:val="20"/>
      <w:szCs w:val="20"/>
      <w:lang w:eastAsia="ar-SA"/>
    </w:rPr>
  </w:style>
  <w:style w:type="paragraph" w:customStyle="1" w:styleId="Tont0">
    <w:name w:val="Tont 0"/>
    <w:basedOn w:val="Normal"/>
    <w:rsid w:val="00847C39"/>
    <w:pPr>
      <w:tabs>
        <w:tab w:val="decimal" w:pos="3686"/>
      </w:tabs>
      <w:suppressAutoHyphens/>
      <w:spacing w:after="120" w:line="360" w:lineRule="auto"/>
      <w:jc w:val="both"/>
    </w:pPr>
    <w:rPr>
      <w:rFonts w:ascii="Arial" w:eastAsia="Times New Roman" w:hAnsi="Arial" w:cs="Arial"/>
      <w:b/>
      <w:kern w:val="1"/>
      <w:sz w:val="30"/>
      <w:szCs w:val="30"/>
      <w:u w:val="single"/>
      <w:lang w:eastAsia="ar-SA"/>
    </w:rPr>
  </w:style>
  <w:style w:type="paragraph" w:customStyle="1" w:styleId="Corpodetexto33">
    <w:name w:val="Corpo de texto 33"/>
    <w:basedOn w:val="Normal"/>
    <w:rsid w:val="00847C39"/>
    <w:pPr>
      <w:suppressAutoHyphens/>
      <w:spacing w:after="120" w:line="360" w:lineRule="auto"/>
      <w:jc w:val="both"/>
    </w:pPr>
    <w:rPr>
      <w:rFonts w:ascii="Times New Roman" w:eastAsia="Times New Roman" w:hAnsi="Times New Roman" w:cs="Times New Roman"/>
      <w:kern w:val="1"/>
      <w:sz w:val="16"/>
      <w:szCs w:val="16"/>
      <w:lang w:eastAsia="ar-SA"/>
    </w:rPr>
  </w:style>
  <w:style w:type="paragraph" w:customStyle="1" w:styleId="TextosemFormatao1">
    <w:name w:val="Texto sem Formatação1"/>
    <w:basedOn w:val="Normal"/>
    <w:rsid w:val="00847C39"/>
    <w:pPr>
      <w:suppressAutoHyphens/>
      <w:spacing w:after="0" w:line="360" w:lineRule="auto"/>
      <w:jc w:val="both"/>
    </w:pPr>
    <w:rPr>
      <w:rFonts w:ascii="Courier New" w:eastAsia="Times New Roman" w:hAnsi="Courier New" w:cs="Times New Roman"/>
      <w:kern w:val="1"/>
      <w:sz w:val="24"/>
      <w:szCs w:val="20"/>
      <w:lang w:eastAsia="ar-SA"/>
    </w:rPr>
  </w:style>
  <w:style w:type="paragraph" w:customStyle="1" w:styleId="PLANWAY1">
    <w:name w:val="PLANWAY1"/>
    <w:basedOn w:val="Normal"/>
    <w:rsid w:val="00847C39"/>
    <w:pPr>
      <w:suppressAutoHyphens/>
      <w:spacing w:before="120" w:after="120" w:line="360" w:lineRule="auto"/>
      <w:jc w:val="both"/>
    </w:pPr>
    <w:rPr>
      <w:rFonts w:ascii="Arial" w:eastAsia="Times New Roman" w:hAnsi="Arial" w:cs="Times New Roman"/>
      <w:kern w:val="1"/>
      <w:szCs w:val="24"/>
      <w:lang w:eastAsia="ar-SA"/>
    </w:rPr>
  </w:style>
  <w:style w:type="paragraph" w:customStyle="1" w:styleId="IDXCAP">
    <w:name w:val="IDX_CAP"/>
    <w:basedOn w:val="Normal"/>
    <w:rsid w:val="00847C39"/>
    <w:pPr>
      <w:suppressAutoHyphens/>
      <w:spacing w:before="240" w:after="240" w:line="360" w:lineRule="auto"/>
      <w:jc w:val="both"/>
    </w:pPr>
    <w:rPr>
      <w:rFonts w:ascii="Arial" w:eastAsia="Times New Roman" w:hAnsi="Arial" w:cs="Times New Roman"/>
      <w:b/>
      <w:caps/>
      <w:kern w:val="1"/>
      <w:sz w:val="20"/>
      <w:szCs w:val="24"/>
      <w:lang w:eastAsia="ar-SA"/>
    </w:rPr>
  </w:style>
  <w:style w:type="paragraph" w:customStyle="1" w:styleId="PargrafodaLista1">
    <w:name w:val="Parágrafo da Lista1"/>
    <w:basedOn w:val="Normal"/>
    <w:rsid w:val="00847C39"/>
    <w:pPr>
      <w:suppressAutoHyphens/>
      <w:spacing w:after="0" w:line="360" w:lineRule="auto"/>
      <w:ind w:left="708"/>
      <w:jc w:val="both"/>
    </w:pPr>
    <w:rPr>
      <w:rFonts w:ascii="Lucida Casual" w:eastAsia="Times New Roman" w:hAnsi="Lucida Casual" w:cs="Times New Roman"/>
      <w:b/>
      <w:kern w:val="1"/>
      <w:sz w:val="24"/>
      <w:szCs w:val="20"/>
      <w:lang w:eastAsia="ar-SA"/>
    </w:rPr>
  </w:style>
  <w:style w:type="paragraph" w:customStyle="1" w:styleId="MapadoDocumento1">
    <w:name w:val="Mapa do Documento1"/>
    <w:basedOn w:val="Normal"/>
    <w:rsid w:val="00847C39"/>
    <w:pPr>
      <w:suppressAutoHyphens/>
      <w:spacing w:after="0" w:line="360" w:lineRule="auto"/>
      <w:jc w:val="both"/>
    </w:pPr>
    <w:rPr>
      <w:rFonts w:ascii="Tahoma" w:eastAsia="Times New Roman" w:hAnsi="Tahoma" w:cs="Tahoma"/>
      <w:kern w:val="1"/>
      <w:sz w:val="16"/>
      <w:szCs w:val="16"/>
      <w:lang w:eastAsia="ar-SA"/>
    </w:rPr>
  </w:style>
  <w:style w:type="paragraph" w:customStyle="1" w:styleId="Textodebalo1">
    <w:name w:val="Texto de balão1"/>
    <w:basedOn w:val="Normal"/>
    <w:rsid w:val="00847C39"/>
    <w:pPr>
      <w:suppressAutoHyphens/>
      <w:spacing w:after="0" w:line="360" w:lineRule="auto"/>
      <w:jc w:val="both"/>
    </w:pPr>
    <w:rPr>
      <w:rFonts w:ascii="Tahoma" w:eastAsia="Times New Roman" w:hAnsi="Tahoma" w:cs="Tahoma"/>
      <w:kern w:val="1"/>
      <w:sz w:val="16"/>
      <w:szCs w:val="16"/>
      <w:lang w:eastAsia="ar-SA"/>
    </w:rPr>
  </w:style>
  <w:style w:type="paragraph" w:customStyle="1" w:styleId="western">
    <w:name w:val="western"/>
    <w:basedOn w:val="Normal"/>
    <w:rsid w:val="00847C39"/>
    <w:pPr>
      <w:suppressAutoHyphens/>
      <w:spacing w:before="100" w:after="119" w:line="360" w:lineRule="auto"/>
      <w:jc w:val="both"/>
    </w:pPr>
    <w:rPr>
      <w:rFonts w:ascii="Times New Roman" w:eastAsia="Times New Roman" w:hAnsi="Times New Roman" w:cs="Times New Roman"/>
      <w:kern w:val="1"/>
      <w:sz w:val="24"/>
      <w:szCs w:val="24"/>
      <w:lang w:eastAsia="ar-SA"/>
    </w:rPr>
  </w:style>
  <w:style w:type="paragraph" w:customStyle="1" w:styleId="Ttulodosumrio">
    <w:name w:val="Título do sumário"/>
    <w:rsid w:val="00847C39"/>
    <w:pPr>
      <w:widowControl w:val="0"/>
      <w:suppressLineNumbers/>
      <w:suppressAutoHyphens/>
      <w:spacing w:before="480" w:after="0" w:line="276" w:lineRule="auto"/>
      <w:jc w:val="both"/>
    </w:pPr>
    <w:rPr>
      <w:rFonts w:ascii="Cambria" w:eastAsia="Calibri" w:hAnsi="Cambria" w:cs="Times New Roman"/>
      <w:b/>
      <w:bCs/>
      <w:color w:val="365F91"/>
      <w:kern w:val="1"/>
      <w:sz w:val="28"/>
      <w:szCs w:val="28"/>
      <w:lang w:eastAsia="ar-SA"/>
    </w:rPr>
  </w:style>
  <w:style w:type="paragraph" w:customStyle="1" w:styleId="SemEspaamento1">
    <w:name w:val="Sem Espaçamento1"/>
    <w:rsid w:val="00847C39"/>
    <w:pPr>
      <w:suppressAutoHyphens/>
      <w:spacing w:after="0" w:line="240" w:lineRule="auto"/>
      <w:jc w:val="both"/>
    </w:pPr>
    <w:rPr>
      <w:rFonts w:ascii="Calibri" w:eastAsia="Times New Roman" w:hAnsi="Calibri" w:cs="Times New Roman"/>
      <w:kern w:val="1"/>
      <w:lang w:eastAsia="ar-SA"/>
    </w:rPr>
  </w:style>
  <w:style w:type="paragraph" w:customStyle="1" w:styleId="Recuodecorpodetexto22">
    <w:name w:val="Recuo de corpo de texto 22"/>
    <w:basedOn w:val="Normal"/>
    <w:rsid w:val="00847C39"/>
    <w:pPr>
      <w:suppressAutoHyphens/>
      <w:spacing w:after="120" w:line="480" w:lineRule="auto"/>
      <w:ind w:left="283"/>
      <w:jc w:val="both"/>
    </w:pPr>
    <w:rPr>
      <w:rFonts w:ascii="Times New Roman" w:eastAsia="Times New Roman" w:hAnsi="Times New Roman" w:cs="Times New Roman"/>
      <w:kern w:val="1"/>
      <w:sz w:val="20"/>
      <w:szCs w:val="20"/>
      <w:lang w:eastAsia="ar-SA"/>
    </w:rPr>
  </w:style>
  <w:style w:type="paragraph" w:customStyle="1" w:styleId="Corpodetexto22">
    <w:name w:val="Corpo de texto 22"/>
    <w:basedOn w:val="Normal"/>
    <w:rsid w:val="00847C39"/>
    <w:pPr>
      <w:suppressAutoHyphens/>
      <w:spacing w:after="120" w:line="480" w:lineRule="auto"/>
      <w:jc w:val="both"/>
    </w:pPr>
    <w:rPr>
      <w:rFonts w:ascii="Times New Roman" w:eastAsia="Times New Roman" w:hAnsi="Times New Roman" w:cs="Times New Roman"/>
      <w:kern w:val="1"/>
      <w:sz w:val="20"/>
      <w:szCs w:val="20"/>
      <w:lang w:eastAsia="ar-SA"/>
    </w:rPr>
  </w:style>
  <w:style w:type="paragraph" w:styleId="NormalWeb">
    <w:name w:val="Normal (Web)"/>
    <w:basedOn w:val="Normal"/>
    <w:uiPriority w:val="99"/>
    <w:rsid w:val="00847C39"/>
    <w:pPr>
      <w:suppressAutoHyphens/>
      <w:spacing w:before="100" w:after="119" w:line="360" w:lineRule="auto"/>
      <w:jc w:val="both"/>
    </w:pPr>
    <w:rPr>
      <w:rFonts w:ascii="Times New Roman" w:eastAsia="Times New Roman" w:hAnsi="Times New Roman" w:cs="Times New Roman"/>
      <w:kern w:val="1"/>
      <w:sz w:val="24"/>
      <w:szCs w:val="24"/>
      <w:lang w:eastAsia="ar-SA"/>
    </w:rPr>
  </w:style>
  <w:style w:type="paragraph" w:customStyle="1" w:styleId="Commarcadores1">
    <w:name w:val="Com marcadores1"/>
    <w:basedOn w:val="Normal"/>
    <w:rsid w:val="00847C39"/>
    <w:pPr>
      <w:suppressAutoHyphens/>
      <w:spacing w:before="40" w:after="40" w:line="360" w:lineRule="auto"/>
      <w:ind w:left="1208" w:hanging="357"/>
      <w:jc w:val="both"/>
    </w:pPr>
    <w:rPr>
      <w:rFonts w:ascii="Arial" w:eastAsia="Times New Roman" w:hAnsi="Arial" w:cs="Times New Roman"/>
      <w:kern w:val="1"/>
      <w:sz w:val="24"/>
      <w:szCs w:val="20"/>
      <w:lang w:eastAsia="ar-SA"/>
    </w:rPr>
  </w:style>
  <w:style w:type="paragraph" w:customStyle="1" w:styleId="EstiloEsquerda0cm">
    <w:name w:val="Estilo Esquerda:  0 cm"/>
    <w:basedOn w:val="Normal"/>
    <w:rsid w:val="00847C39"/>
    <w:pPr>
      <w:suppressAutoHyphens/>
      <w:spacing w:after="120" w:line="360" w:lineRule="auto"/>
      <w:jc w:val="both"/>
    </w:pPr>
    <w:rPr>
      <w:rFonts w:ascii="Arial" w:eastAsia="Times New Roman" w:hAnsi="Arial" w:cs="Times New Roman"/>
      <w:kern w:val="1"/>
      <w:szCs w:val="20"/>
      <w:lang w:eastAsia="ar-SA"/>
    </w:rPr>
  </w:style>
  <w:style w:type="paragraph" w:customStyle="1" w:styleId="Contedodetabela">
    <w:name w:val="Conteúdo de tabela"/>
    <w:basedOn w:val="Normal"/>
    <w:rsid w:val="00847C39"/>
    <w:pPr>
      <w:suppressLineNumbers/>
      <w:suppressAutoHyphens/>
      <w:spacing w:after="0" w:line="360" w:lineRule="auto"/>
      <w:jc w:val="both"/>
    </w:pPr>
    <w:rPr>
      <w:rFonts w:ascii="Times New Roman" w:eastAsia="Times New Roman" w:hAnsi="Times New Roman" w:cs="Times New Roman"/>
      <w:kern w:val="1"/>
      <w:sz w:val="20"/>
      <w:szCs w:val="20"/>
      <w:lang w:eastAsia="ar-SA"/>
    </w:rPr>
  </w:style>
  <w:style w:type="paragraph" w:customStyle="1" w:styleId="Estilo1">
    <w:name w:val="Estilo1"/>
    <w:basedOn w:val="Tont3"/>
    <w:rsid w:val="00847C39"/>
    <w:pPr>
      <w:ind w:left="709"/>
    </w:pPr>
    <w:rPr>
      <w:rFonts w:ascii="ArialMT" w:eastAsia="Calibri" w:hAnsi="ArialMT" w:cs="ArialMT"/>
      <w:sz w:val="22"/>
      <w:szCs w:val="22"/>
    </w:rPr>
  </w:style>
  <w:style w:type="character" w:customStyle="1" w:styleId="TextodebaloChar1">
    <w:name w:val="Texto de balão Char1"/>
    <w:rsid w:val="00847C39"/>
    <w:rPr>
      <w:rFonts w:ascii="Segoe UI" w:hAnsi="Segoe UI" w:cs="Segoe UI"/>
      <w:kern w:val="1"/>
      <w:sz w:val="18"/>
      <w:szCs w:val="18"/>
      <w:lang w:eastAsia="ar-SA"/>
    </w:rPr>
  </w:style>
  <w:style w:type="character" w:customStyle="1" w:styleId="apple-converted-space">
    <w:name w:val="apple-converted-space"/>
    <w:rsid w:val="00847C39"/>
  </w:style>
  <w:style w:type="paragraph" w:styleId="Legenda">
    <w:name w:val="caption"/>
    <w:basedOn w:val="Normal"/>
    <w:next w:val="Normal"/>
    <w:uiPriority w:val="35"/>
    <w:unhideWhenUsed/>
    <w:qFormat/>
    <w:rsid w:val="00A673F7"/>
    <w:pPr>
      <w:spacing w:after="200" w:line="240" w:lineRule="auto"/>
    </w:pPr>
    <w:rPr>
      <w:rFonts w:ascii="Times New Roman" w:eastAsia="Times New Roman" w:hAnsi="Times New Roman" w:cs="Times New Roman"/>
      <w:i/>
      <w:iCs/>
      <w:color w:val="44546A" w:themeColor="text2"/>
      <w:sz w:val="18"/>
      <w:szCs w:val="18"/>
      <w:lang w:eastAsia="pt-BR"/>
    </w:rPr>
  </w:style>
  <w:style w:type="character" w:styleId="nfaseIntensa">
    <w:name w:val="Intense Emphasis"/>
    <w:basedOn w:val="Fontepargpadro"/>
    <w:uiPriority w:val="21"/>
    <w:qFormat/>
    <w:rsid w:val="00826B88"/>
    <w:rPr>
      <w:i/>
      <w:iCs/>
      <w:color w:val="4472C4" w:themeColor="accent1"/>
    </w:rPr>
  </w:style>
  <w:style w:type="character" w:customStyle="1" w:styleId="PargrafodaListaChar">
    <w:name w:val="Parágrafo da Lista Char"/>
    <w:link w:val="PargrafodaLista"/>
    <w:uiPriority w:val="34"/>
    <w:locked/>
    <w:rsid w:val="00826B88"/>
    <w:rPr>
      <w:rFonts w:ascii="Times New Roman" w:eastAsia="Times New Roman" w:hAnsi="Times New Roman" w:cs="Times New Roman"/>
      <w:sz w:val="24"/>
      <w:szCs w:val="24"/>
      <w:lang w:eastAsia="pt-BR"/>
    </w:rPr>
  </w:style>
  <w:style w:type="paragraph" w:customStyle="1" w:styleId="Nivel01">
    <w:name w:val="Nivel 01"/>
    <w:basedOn w:val="Ttulo1"/>
    <w:next w:val="Normal"/>
    <w:link w:val="Nivel01Char"/>
    <w:autoRedefine/>
    <w:qFormat/>
    <w:rsid w:val="00561229"/>
    <w:pPr>
      <w:numPr>
        <w:numId w:val="3"/>
      </w:numPr>
      <w:tabs>
        <w:tab w:val="left" w:pos="567"/>
      </w:tabs>
      <w:spacing w:beforeLines="120" w:before="288" w:afterLines="120" w:after="288" w:line="312" w:lineRule="auto"/>
      <w:ind w:left="0" w:firstLine="0"/>
      <w:jc w:val="both"/>
    </w:pPr>
    <w:rPr>
      <w:rFonts w:ascii="Arial" w:eastAsia="MS Gothic" w:hAnsi="Arial" w:cs="Arial"/>
      <w:b/>
      <w:bCs/>
      <w:color w:val="000000"/>
      <w:sz w:val="22"/>
      <w:szCs w:val="24"/>
    </w:rPr>
  </w:style>
  <w:style w:type="paragraph" w:customStyle="1" w:styleId="Nivel2">
    <w:name w:val="Nivel 2"/>
    <w:basedOn w:val="Normal"/>
    <w:qFormat/>
    <w:rsid w:val="00561229"/>
    <w:pPr>
      <w:numPr>
        <w:ilvl w:val="1"/>
        <w:numId w:val="3"/>
      </w:numPr>
      <w:spacing w:before="120" w:after="120" w:line="276" w:lineRule="auto"/>
      <w:ind w:left="0" w:firstLine="0"/>
      <w:jc w:val="both"/>
    </w:pPr>
    <w:rPr>
      <w:rFonts w:ascii="Arial" w:eastAsia="MS Mincho" w:hAnsi="Arial" w:cs="Arial"/>
      <w:color w:val="000000"/>
      <w:sz w:val="20"/>
      <w:szCs w:val="20"/>
      <w:lang w:eastAsia="pt-BR"/>
    </w:rPr>
  </w:style>
  <w:style w:type="paragraph" w:customStyle="1" w:styleId="Nivel3">
    <w:name w:val="Nivel 3"/>
    <w:basedOn w:val="Normal"/>
    <w:link w:val="Nivel3Char"/>
    <w:qFormat/>
    <w:rsid w:val="00561229"/>
    <w:pPr>
      <w:numPr>
        <w:ilvl w:val="2"/>
        <w:numId w:val="3"/>
      </w:numPr>
      <w:spacing w:before="120" w:after="120" w:line="276" w:lineRule="auto"/>
      <w:ind w:left="284" w:firstLine="0"/>
      <w:jc w:val="both"/>
    </w:pPr>
    <w:rPr>
      <w:rFonts w:ascii="Arial" w:eastAsia="MS Mincho" w:hAnsi="Arial" w:cs="Arial"/>
      <w:color w:val="000000"/>
      <w:sz w:val="20"/>
      <w:szCs w:val="20"/>
      <w:lang w:eastAsia="pt-BR"/>
    </w:rPr>
  </w:style>
  <w:style w:type="paragraph" w:customStyle="1" w:styleId="Nivel4">
    <w:name w:val="Nivel 4"/>
    <w:basedOn w:val="Nivel3"/>
    <w:qFormat/>
    <w:rsid w:val="00561229"/>
    <w:pPr>
      <w:numPr>
        <w:ilvl w:val="3"/>
      </w:numPr>
      <w:ind w:left="567" w:firstLine="0"/>
    </w:pPr>
    <w:rPr>
      <w:color w:val="auto"/>
    </w:rPr>
  </w:style>
  <w:style w:type="paragraph" w:customStyle="1" w:styleId="Nivel5">
    <w:name w:val="Nivel 5"/>
    <w:basedOn w:val="Nivel4"/>
    <w:qFormat/>
    <w:rsid w:val="00561229"/>
    <w:pPr>
      <w:numPr>
        <w:ilvl w:val="4"/>
      </w:numPr>
      <w:ind w:left="851" w:firstLine="0"/>
    </w:pPr>
  </w:style>
  <w:style w:type="character" w:customStyle="1" w:styleId="Nivel3Char">
    <w:name w:val="Nivel 3 Char"/>
    <w:link w:val="Nivel3"/>
    <w:rsid w:val="00561229"/>
    <w:rPr>
      <w:rFonts w:ascii="Arial" w:eastAsia="MS Mincho" w:hAnsi="Arial" w:cs="Arial"/>
      <w:color w:val="000000"/>
      <w:sz w:val="20"/>
      <w:szCs w:val="20"/>
      <w:lang w:eastAsia="pt-BR"/>
    </w:rPr>
  </w:style>
  <w:style w:type="character" w:customStyle="1" w:styleId="Nivel01Char">
    <w:name w:val="Nivel 01 Char"/>
    <w:link w:val="Nivel01"/>
    <w:rsid w:val="00575C7D"/>
    <w:rPr>
      <w:rFonts w:ascii="Arial" w:eastAsia="MS Gothic" w:hAnsi="Arial" w:cs="Arial"/>
      <w:b/>
      <w:bCs/>
      <w:color w:val="000000"/>
      <w:szCs w:val="24"/>
    </w:rPr>
  </w:style>
  <w:style w:type="paragraph" w:customStyle="1" w:styleId="Nvel3">
    <w:name w:val="Nível 3"/>
    <w:basedOn w:val="Normal"/>
    <w:qFormat/>
    <w:rsid w:val="00575C7D"/>
    <w:pPr>
      <w:spacing w:before="120" w:after="120" w:line="276" w:lineRule="auto"/>
      <w:ind w:left="284"/>
      <w:jc w:val="both"/>
    </w:pPr>
    <w:rPr>
      <w:rFonts w:ascii="Arial" w:eastAsia="Times New Roman" w:hAnsi="Arial" w:cs="Arial"/>
      <w:sz w:val="20"/>
      <w:szCs w:val="20"/>
      <w:lang w:eastAsia="pt-BR"/>
    </w:rPr>
  </w:style>
  <w:style w:type="paragraph" w:customStyle="1" w:styleId="Sub-item2">
    <w:name w:val="Sub-item 2"/>
    <w:basedOn w:val="Normal"/>
    <w:rsid w:val="00BA1AEF"/>
    <w:pPr>
      <w:widowControl w:val="0"/>
      <w:tabs>
        <w:tab w:val="left" w:pos="288"/>
        <w:tab w:val="left" w:pos="1008"/>
        <w:tab w:val="left" w:pos="1728"/>
        <w:tab w:val="left" w:pos="2448"/>
        <w:tab w:val="left" w:pos="3168"/>
        <w:tab w:val="left" w:pos="3888"/>
        <w:tab w:val="left" w:pos="4608"/>
        <w:tab w:val="left" w:pos="5328"/>
        <w:tab w:val="left" w:pos="6048"/>
        <w:tab w:val="left" w:pos="6768"/>
      </w:tabs>
      <w:spacing w:after="0" w:line="160" w:lineRule="atLeast"/>
      <w:ind w:left="432" w:hanging="720"/>
      <w:jc w:val="both"/>
    </w:pPr>
    <w:rPr>
      <w:rFonts w:ascii="Courier" w:eastAsia="Times New Roman" w:hAnsi="Courier" w:cs="Times New Roman"/>
      <w:sz w:val="24"/>
      <w:szCs w:val="20"/>
      <w:lang w:eastAsia="pt-BR"/>
    </w:rPr>
  </w:style>
  <w:style w:type="paragraph" w:customStyle="1" w:styleId="Textbody">
    <w:name w:val="Text body"/>
    <w:basedOn w:val="Normal"/>
    <w:rsid w:val="00562319"/>
    <w:pPr>
      <w:widowControl w:val="0"/>
      <w:suppressAutoHyphens/>
      <w:autoSpaceDN w:val="0"/>
      <w:spacing w:after="120" w:line="240" w:lineRule="auto"/>
      <w:textAlignment w:val="baseline"/>
    </w:pPr>
    <w:rPr>
      <w:rFonts w:ascii="Times New Roman" w:eastAsia="SimSun" w:hAnsi="Times New Roman" w:cs="Tahoma"/>
      <w:kern w:val="3"/>
      <w:sz w:val="24"/>
      <w:szCs w:val="24"/>
      <w:lang w:eastAsia="zh-CN" w:bidi="hi-IN"/>
    </w:rPr>
  </w:style>
  <w:style w:type="table" w:customStyle="1" w:styleId="TableNormal">
    <w:name w:val="Table Normal"/>
    <w:unhideWhenUsed/>
    <w:qFormat/>
    <w:rsid w:val="004E63D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E63D8"/>
    <w:pPr>
      <w:widowControl w:val="0"/>
      <w:autoSpaceDE w:val="0"/>
      <w:autoSpaceDN w:val="0"/>
      <w:spacing w:after="0" w:line="240" w:lineRule="auto"/>
      <w:jc w:val="center"/>
    </w:pPr>
    <w:rPr>
      <w:rFonts w:ascii="Arial" w:eastAsia="Arial" w:hAnsi="Arial" w:cs="Arial"/>
      <w:lang w:val="pt-PT"/>
    </w:rPr>
  </w:style>
  <w:style w:type="paragraph" w:customStyle="1" w:styleId="xl65">
    <w:name w:val="xl65"/>
    <w:basedOn w:val="Normal"/>
    <w:rsid w:val="004E63D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66">
    <w:name w:val="xl66"/>
    <w:basedOn w:val="Normal"/>
    <w:rsid w:val="004E63D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67">
    <w:name w:val="xl67"/>
    <w:basedOn w:val="Normal"/>
    <w:rsid w:val="004E63D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pt-BR"/>
    </w:rPr>
  </w:style>
  <w:style w:type="paragraph" w:customStyle="1" w:styleId="xl68">
    <w:name w:val="xl68"/>
    <w:basedOn w:val="Normal"/>
    <w:rsid w:val="004E63D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69">
    <w:name w:val="xl69"/>
    <w:basedOn w:val="Normal"/>
    <w:rsid w:val="004E63D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70">
    <w:name w:val="xl70"/>
    <w:basedOn w:val="Normal"/>
    <w:rsid w:val="004E63D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pt-BR"/>
    </w:rPr>
  </w:style>
  <w:style w:type="paragraph" w:customStyle="1" w:styleId="font5">
    <w:name w:val="font5"/>
    <w:basedOn w:val="Normal"/>
    <w:rsid w:val="004E63D8"/>
    <w:pPr>
      <w:spacing w:before="100" w:beforeAutospacing="1" w:after="100" w:afterAutospacing="1" w:line="240" w:lineRule="auto"/>
    </w:pPr>
    <w:rPr>
      <w:rFonts w:ascii="Times New Roman" w:eastAsia="Times New Roman" w:hAnsi="Times New Roman" w:cs="Times New Roman"/>
      <w:color w:val="000000"/>
      <w:sz w:val="24"/>
      <w:szCs w:val="24"/>
      <w:lang w:eastAsia="pt-BR"/>
    </w:rPr>
  </w:style>
  <w:style w:type="paragraph" w:customStyle="1" w:styleId="font6">
    <w:name w:val="font6"/>
    <w:basedOn w:val="Normal"/>
    <w:rsid w:val="004E63D8"/>
    <w:pPr>
      <w:spacing w:before="100" w:beforeAutospacing="1" w:after="100" w:afterAutospacing="1" w:line="240" w:lineRule="auto"/>
    </w:pPr>
    <w:rPr>
      <w:rFonts w:ascii="Times New Roman" w:eastAsia="Times New Roman" w:hAnsi="Times New Roman" w:cs="Times New Roman"/>
      <w:b/>
      <w:bCs/>
      <w:color w:val="000000"/>
      <w:sz w:val="24"/>
      <w:szCs w:val="24"/>
      <w:lang w:eastAsia="pt-BR"/>
    </w:rPr>
  </w:style>
  <w:style w:type="paragraph" w:customStyle="1" w:styleId="font7">
    <w:name w:val="font7"/>
    <w:basedOn w:val="Normal"/>
    <w:rsid w:val="004E63D8"/>
    <w:pPr>
      <w:spacing w:before="100" w:beforeAutospacing="1" w:after="100" w:afterAutospacing="1" w:line="240" w:lineRule="auto"/>
    </w:pPr>
    <w:rPr>
      <w:rFonts w:ascii="Times New Roman" w:eastAsia="Times New Roman" w:hAnsi="Times New Roman" w:cs="Times New Roman"/>
      <w:color w:val="000000"/>
      <w:sz w:val="14"/>
      <w:szCs w:val="14"/>
      <w:lang w:eastAsia="pt-BR"/>
    </w:rPr>
  </w:style>
  <w:style w:type="paragraph" w:customStyle="1" w:styleId="xl71">
    <w:name w:val="xl71"/>
    <w:basedOn w:val="Normal"/>
    <w:rsid w:val="004E63D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sz w:val="24"/>
      <w:szCs w:val="24"/>
      <w:lang w:eastAsia="pt-BR"/>
    </w:rPr>
  </w:style>
  <w:style w:type="paragraph" w:customStyle="1" w:styleId="xl72">
    <w:name w:val="xl72"/>
    <w:basedOn w:val="Normal"/>
    <w:rsid w:val="004E63D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73">
    <w:name w:val="xl73"/>
    <w:basedOn w:val="Normal"/>
    <w:rsid w:val="004E63D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74">
    <w:name w:val="xl74"/>
    <w:basedOn w:val="Normal"/>
    <w:rsid w:val="004E63D8"/>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75">
    <w:name w:val="xl75"/>
    <w:basedOn w:val="Normal"/>
    <w:rsid w:val="004E63D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76">
    <w:name w:val="xl76"/>
    <w:basedOn w:val="Normal"/>
    <w:rsid w:val="004E63D8"/>
    <w:pPr>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77">
    <w:name w:val="xl77"/>
    <w:basedOn w:val="Normal"/>
    <w:rsid w:val="004E63D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78">
    <w:name w:val="xl78"/>
    <w:basedOn w:val="Normal"/>
    <w:rsid w:val="004E63D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79">
    <w:name w:val="xl79"/>
    <w:basedOn w:val="Normal"/>
    <w:rsid w:val="004E63D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80">
    <w:name w:val="xl80"/>
    <w:basedOn w:val="Normal"/>
    <w:rsid w:val="004E63D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81">
    <w:name w:val="xl81"/>
    <w:basedOn w:val="Normal"/>
    <w:rsid w:val="004E63D8"/>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82">
    <w:name w:val="xl82"/>
    <w:basedOn w:val="Normal"/>
    <w:rsid w:val="004E63D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83">
    <w:name w:val="xl83"/>
    <w:basedOn w:val="Normal"/>
    <w:rsid w:val="004E63D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63">
    <w:name w:val="xl63"/>
    <w:basedOn w:val="Normal"/>
    <w:rsid w:val="004E63D8"/>
    <w:pPr>
      <w:pBdr>
        <w:top w:val="single" w:sz="4" w:space="0" w:color="auto"/>
        <w:left w:val="single" w:sz="4" w:space="0" w:color="auto"/>
        <w:bottom w:val="single" w:sz="4" w:space="0" w:color="auto"/>
        <w:right w:val="single" w:sz="4" w:space="0" w:color="auto"/>
      </w:pBdr>
      <w:shd w:val="clear" w:color="000000" w:fill="DFDFDF"/>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pt-BR"/>
    </w:rPr>
  </w:style>
  <w:style w:type="paragraph" w:customStyle="1" w:styleId="xl64">
    <w:name w:val="xl64"/>
    <w:basedOn w:val="Normal"/>
    <w:rsid w:val="004E63D8"/>
    <w:pPr>
      <w:pBdr>
        <w:top w:val="single" w:sz="4" w:space="0" w:color="auto"/>
        <w:left w:val="single" w:sz="4" w:space="0" w:color="auto"/>
        <w:bottom w:val="single" w:sz="4" w:space="0" w:color="auto"/>
        <w:right w:val="single" w:sz="4" w:space="0" w:color="auto"/>
      </w:pBdr>
      <w:shd w:val="clear" w:color="000000" w:fill="DFDFDF"/>
      <w:spacing w:before="100" w:beforeAutospacing="1" w:after="100" w:afterAutospacing="1" w:line="240" w:lineRule="auto"/>
      <w:textAlignment w:val="center"/>
    </w:pPr>
    <w:rPr>
      <w:rFonts w:ascii="Times New Roman" w:eastAsia="Times New Roman" w:hAnsi="Times New Roman" w:cs="Times New Roman"/>
      <w:b/>
      <w:bCs/>
      <w:color w:val="000000"/>
      <w:sz w:val="24"/>
      <w:szCs w:val="24"/>
      <w:lang w:eastAsia="pt-BR"/>
    </w:rPr>
  </w:style>
  <w:style w:type="character" w:customStyle="1" w:styleId="MenoPendente2">
    <w:name w:val="Menção Pendente2"/>
    <w:basedOn w:val="Fontepargpadro"/>
    <w:uiPriority w:val="99"/>
    <w:semiHidden/>
    <w:unhideWhenUsed/>
    <w:rsid w:val="004E63D8"/>
    <w:rPr>
      <w:color w:val="605E5C"/>
      <w:shd w:val="clear" w:color="auto" w:fill="E1DFDD"/>
    </w:rPr>
  </w:style>
  <w:style w:type="paragraph" w:customStyle="1" w:styleId="xl246">
    <w:name w:val="xl246"/>
    <w:basedOn w:val="Normal"/>
    <w:rsid w:val="004E63D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t-BR"/>
    </w:rPr>
  </w:style>
  <w:style w:type="paragraph" w:customStyle="1" w:styleId="xl247">
    <w:name w:val="xl247"/>
    <w:basedOn w:val="Normal"/>
    <w:rsid w:val="004E63D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pt-BR"/>
    </w:rPr>
  </w:style>
  <w:style w:type="paragraph" w:customStyle="1" w:styleId="xl248">
    <w:name w:val="xl248"/>
    <w:basedOn w:val="Normal"/>
    <w:rsid w:val="004E63D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t-BR"/>
    </w:rPr>
  </w:style>
  <w:style w:type="paragraph" w:customStyle="1" w:styleId="xl249">
    <w:name w:val="xl249"/>
    <w:basedOn w:val="Normal"/>
    <w:rsid w:val="004E63D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center"/>
    </w:pPr>
    <w:rPr>
      <w:rFonts w:ascii="Times New Roman" w:eastAsia="Times New Roman" w:hAnsi="Times New Roman" w:cs="Times New Roman"/>
      <w:b/>
      <w:bCs/>
      <w:sz w:val="20"/>
      <w:szCs w:val="20"/>
      <w:lang w:eastAsia="pt-BR"/>
    </w:rPr>
  </w:style>
  <w:style w:type="paragraph" w:customStyle="1" w:styleId="xl250">
    <w:name w:val="xl250"/>
    <w:basedOn w:val="Normal"/>
    <w:rsid w:val="004E63D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center"/>
    </w:pPr>
    <w:rPr>
      <w:rFonts w:ascii="Times New Roman" w:eastAsia="Times New Roman" w:hAnsi="Times New Roman" w:cs="Times New Roman"/>
      <w:b/>
      <w:bCs/>
      <w:sz w:val="20"/>
      <w:szCs w:val="20"/>
      <w:lang w:eastAsia="pt-BR"/>
    </w:rPr>
  </w:style>
  <w:style w:type="paragraph" w:customStyle="1" w:styleId="xl251">
    <w:name w:val="xl251"/>
    <w:basedOn w:val="Normal"/>
    <w:rsid w:val="004E63D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pt-BR"/>
    </w:rPr>
  </w:style>
  <w:style w:type="paragraph" w:customStyle="1" w:styleId="xl252">
    <w:name w:val="xl252"/>
    <w:basedOn w:val="Normal"/>
    <w:rsid w:val="004E63D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0"/>
      <w:szCs w:val="20"/>
      <w:lang w:eastAsia="pt-BR"/>
    </w:rPr>
  </w:style>
  <w:style w:type="paragraph" w:customStyle="1" w:styleId="xl253">
    <w:name w:val="xl253"/>
    <w:basedOn w:val="Normal"/>
    <w:rsid w:val="004E63D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pt-BR"/>
    </w:rPr>
  </w:style>
  <w:style w:type="paragraph" w:customStyle="1" w:styleId="xl254">
    <w:name w:val="xl254"/>
    <w:basedOn w:val="Normal"/>
    <w:rsid w:val="004E63D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pt-BR"/>
    </w:rPr>
  </w:style>
  <w:style w:type="paragraph" w:customStyle="1" w:styleId="xl255">
    <w:name w:val="xl255"/>
    <w:basedOn w:val="Normal"/>
    <w:rsid w:val="004E63D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pt-BR"/>
    </w:rPr>
  </w:style>
  <w:style w:type="paragraph" w:customStyle="1" w:styleId="xl256">
    <w:name w:val="xl256"/>
    <w:basedOn w:val="Normal"/>
    <w:rsid w:val="004E63D8"/>
    <w:pPr>
      <w:spacing w:before="100" w:beforeAutospacing="1" w:after="100" w:afterAutospacing="1" w:line="240" w:lineRule="auto"/>
      <w:jc w:val="right"/>
      <w:textAlignment w:val="center"/>
    </w:pPr>
    <w:rPr>
      <w:rFonts w:ascii="Times New Roman" w:eastAsia="Times New Roman" w:hAnsi="Times New Roman" w:cs="Times New Roman"/>
      <w:sz w:val="20"/>
      <w:szCs w:val="20"/>
      <w:lang w:eastAsia="pt-BR"/>
    </w:rPr>
  </w:style>
  <w:style w:type="paragraph" w:customStyle="1" w:styleId="xl257">
    <w:name w:val="xl257"/>
    <w:basedOn w:val="Normal"/>
    <w:rsid w:val="004E63D8"/>
    <w:pPr>
      <w:spacing w:before="100" w:beforeAutospacing="1" w:after="100" w:afterAutospacing="1" w:line="240" w:lineRule="auto"/>
      <w:jc w:val="right"/>
      <w:textAlignment w:val="center"/>
    </w:pPr>
    <w:rPr>
      <w:rFonts w:ascii="Times New Roman" w:eastAsia="Times New Roman" w:hAnsi="Times New Roman" w:cs="Times New Roman"/>
      <w:sz w:val="20"/>
      <w:szCs w:val="20"/>
      <w:lang w:eastAsia="pt-BR"/>
    </w:rPr>
  </w:style>
  <w:style w:type="paragraph" w:customStyle="1" w:styleId="xl258">
    <w:name w:val="xl258"/>
    <w:basedOn w:val="Normal"/>
    <w:rsid w:val="004E63D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pt-BR"/>
    </w:rPr>
  </w:style>
  <w:style w:type="paragraph" w:customStyle="1" w:styleId="xl259">
    <w:name w:val="xl259"/>
    <w:basedOn w:val="Normal"/>
    <w:rsid w:val="004E63D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pt-BR"/>
    </w:rPr>
  </w:style>
  <w:style w:type="paragraph" w:customStyle="1" w:styleId="xl260">
    <w:name w:val="xl260"/>
    <w:basedOn w:val="Normal"/>
    <w:rsid w:val="004E63D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pt-BR"/>
    </w:rPr>
  </w:style>
  <w:style w:type="paragraph" w:customStyle="1" w:styleId="xl261">
    <w:name w:val="xl261"/>
    <w:basedOn w:val="Normal"/>
    <w:rsid w:val="004E63D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pt-BR"/>
    </w:rPr>
  </w:style>
  <w:style w:type="paragraph" w:customStyle="1" w:styleId="xl262">
    <w:name w:val="xl262"/>
    <w:basedOn w:val="Normal"/>
    <w:rsid w:val="004E63D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pt-BR"/>
    </w:rPr>
  </w:style>
  <w:style w:type="paragraph" w:customStyle="1" w:styleId="xl263">
    <w:name w:val="xl263"/>
    <w:basedOn w:val="Normal"/>
    <w:rsid w:val="004E63D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t-BR"/>
    </w:rPr>
  </w:style>
  <w:style w:type="paragraph" w:customStyle="1" w:styleId="xl264">
    <w:name w:val="xl264"/>
    <w:basedOn w:val="Normal"/>
    <w:rsid w:val="004E63D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pt-BR"/>
    </w:rPr>
  </w:style>
  <w:style w:type="paragraph" w:customStyle="1" w:styleId="xl265">
    <w:name w:val="xl265"/>
    <w:basedOn w:val="Normal"/>
    <w:rsid w:val="004E63D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pt-BR"/>
    </w:rPr>
  </w:style>
  <w:style w:type="paragraph" w:customStyle="1" w:styleId="xl266">
    <w:name w:val="xl266"/>
    <w:basedOn w:val="Normal"/>
    <w:rsid w:val="004E63D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pt-BR"/>
    </w:rPr>
  </w:style>
  <w:style w:type="paragraph" w:customStyle="1" w:styleId="xl267">
    <w:name w:val="xl267"/>
    <w:basedOn w:val="Normal"/>
    <w:rsid w:val="004E63D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pt-BR"/>
    </w:rPr>
  </w:style>
  <w:style w:type="paragraph" w:customStyle="1" w:styleId="xl268">
    <w:name w:val="xl268"/>
    <w:basedOn w:val="Normal"/>
    <w:rsid w:val="004E63D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pt-BR"/>
    </w:rPr>
  </w:style>
  <w:style w:type="paragraph" w:customStyle="1" w:styleId="xl269">
    <w:name w:val="xl269"/>
    <w:basedOn w:val="Normal"/>
    <w:rsid w:val="004E63D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pt-BR"/>
    </w:rPr>
  </w:style>
  <w:style w:type="paragraph" w:customStyle="1" w:styleId="xl270">
    <w:name w:val="xl270"/>
    <w:basedOn w:val="Normal"/>
    <w:rsid w:val="004E63D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t-BR"/>
    </w:rPr>
  </w:style>
  <w:style w:type="paragraph" w:customStyle="1" w:styleId="xl271">
    <w:name w:val="xl271"/>
    <w:basedOn w:val="Normal"/>
    <w:rsid w:val="004E63D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t-BR"/>
    </w:rPr>
  </w:style>
  <w:style w:type="paragraph" w:customStyle="1" w:styleId="xl272">
    <w:name w:val="xl272"/>
    <w:basedOn w:val="Normal"/>
    <w:rsid w:val="004E63D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t-BR"/>
    </w:rPr>
  </w:style>
  <w:style w:type="paragraph" w:customStyle="1" w:styleId="xl273">
    <w:name w:val="xl273"/>
    <w:basedOn w:val="Normal"/>
    <w:rsid w:val="004E63D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both"/>
      <w:textAlignment w:val="center"/>
    </w:pPr>
    <w:rPr>
      <w:rFonts w:ascii="Times New Roman" w:eastAsia="Times New Roman" w:hAnsi="Times New Roman" w:cs="Times New Roman"/>
      <w:b/>
      <w:bCs/>
      <w:sz w:val="20"/>
      <w:szCs w:val="20"/>
      <w:lang w:eastAsia="pt-BR"/>
    </w:rPr>
  </w:style>
  <w:style w:type="paragraph" w:customStyle="1" w:styleId="xl274">
    <w:name w:val="xl274"/>
    <w:basedOn w:val="Normal"/>
    <w:rsid w:val="004E63D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sz w:val="20"/>
      <w:szCs w:val="20"/>
      <w:lang w:eastAsia="pt-BR"/>
    </w:rPr>
  </w:style>
  <w:style w:type="paragraph" w:customStyle="1" w:styleId="xl275">
    <w:name w:val="xl275"/>
    <w:basedOn w:val="Normal"/>
    <w:rsid w:val="004E63D8"/>
    <w:pPr>
      <w:pBdr>
        <w:top w:val="single" w:sz="4" w:space="0" w:color="auto"/>
        <w:left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sz w:val="20"/>
      <w:szCs w:val="20"/>
      <w:lang w:eastAsia="pt-BR"/>
    </w:rPr>
  </w:style>
  <w:style w:type="paragraph" w:customStyle="1" w:styleId="xl276">
    <w:name w:val="xl276"/>
    <w:basedOn w:val="Normal"/>
    <w:rsid w:val="004E63D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sz w:val="20"/>
      <w:szCs w:val="20"/>
      <w:lang w:eastAsia="pt-BR"/>
    </w:rPr>
  </w:style>
  <w:style w:type="paragraph" w:customStyle="1" w:styleId="xl277">
    <w:name w:val="xl277"/>
    <w:basedOn w:val="Normal"/>
    <w:rsid w:val="004E63D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b/>
      <w:bCs/>
      <w:sz w:val="20"/>
      <w:szCs w:val="20"/>
      <w:lang w:eastAsia="pt-BR"/>
    </w:rPr>
  </w:style>
  <w:style w:type="paragraph" w:customStyle="1" w:styleId="xl278">
    <w:name w:val="xl278"/>
    <w:basedOn w:val="Normal"/>
    <w:rsid w:val="004E63D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sz w:val="20"/>
      <w:szCs w:val="20"/>
      <w:lang w:eastAsia="pt-BR"/>
    </w:rPr>
  </w:style>
  <w:style w:type="paragraph" w:customStyle="1" w:styleId="xl279">
    <w:name w:val="xl279"/>
    <w:basedOn w:val="Normal"/>
    <w:rsid w:val="004E63D8"/>
    <w:pPr>
      <w:spacing w:before="100" w:beforeAutospacing="1" w:after="100" w:afterAutospacing="1" w:line="240" w:lineRule="auto"/>
      <w:jc w:val="both"/>
      <w:textAlignment w:val="center"/>
    </w:pPr>
    <w:rPr>
      <w:rFonts w:ascii="Times New Roman" w:eastAsia="Times New Roman" w:hAnsi="Times New Roman" w:cs="Times New Roman"/>
      <w:sz w:val="20"/>
      <w:szCs w:val="20"/>
      <w:lang w:eastAsia="pt-BR"/>
    </w:rPr>
  </w:style>
  <w:style w:type="paragraph" w:customStyle="1" w:styleId="xl280">
    <w:name w:val="xl280"/>
    <w:basedOn w:val="Normal"/>
    <w:rsid w:val="004E63D8"/>
    <w:pPr>
      <w:spacing w:before="100" w:beforeAutospacing="1" w:after="100" w:afterAutospacing="1" w:line="240" w:lineRule="auto"/>
      <w:textAlignment w:val="center"/>
    </w:pPr>
    <w:rPr>
      <w:rFonts w:ascii="Times New Roman" w:eastAsia="Times New Roman" w:hAnsi="Times New Roman" w:cs="Times New Roman"/>
      <w:sz w:val="20"/>
      <w:szCs w:val="20"/>
      <w:lang w:eastAsia="pt-BR"/>
    </w:rPr>
  </w:style>
  <w:style w:type="paragraph" w:customStyle="1" w:styleId="xl281">
    <w:name w:val="xl281"/>
    <w:basedOn w:val="Normal"/>
    <w:rsid w:val="004E63D8"/>
    <w:pP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pt-BR"/>
    </w:rPr>
  </w:style>
  <w:style w:type="paragraph" w:customStyle="1" w:styleId="xl282">
    <w:name w:val="xl282"/>
    <w:basedOn w:val="Normal"/>
    <w:rsid w:val="004E63D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t-BR"/>
    </w:rPr>
  </w:style>
  <w:style w:type="paragraph" w:customStyle="1" w:styleId="xl283">
    <w:name w:val="xl283"/>
    <w:basedOn w:val="Normal"/>
    <w:rsid w:val="004E63D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pt-BR"/>
    </w:rPr>
  </w:style>
  <w:style w:type="paragraph" w:customStyle="1" w:styleId="xl284">
    <w:name w:val="xl284"/>
    <w:basedOn w:val="Normal"/>
    <w:rsid w:val="004E63D8"/>
    <w:pPr>
      <w:pBdr>
        <w:top w:val="single" w:sz="4" w:space="0" w:color="auto"/>
        <w:left w:val="single" w:sz="4" w:space="14" w:color="auto"/>
        <w:bottom w:val="single" w:sz="4" w:space="0" w:color="auto"/>
        <w:right w:val="single" w:sz="4" w:space="0" w:color="auto"/>
      </w:pBdr>
      <w:spacing w:before="100" w:beforeAutospacing="1" w:after="100" w:afterAutospacing="1" w:line="240" w:lineRule="auto"/>
      <w:ind w:firstLineChars="200" w:firstLine="200"/>
      <w:textAlignment w:val="center"/>
    </w:pPr>
    <w:rPr>
      <w:rFonts w:ascii="Times New Roman" w:eastAsia="Times New Roman" w:hAnsi="Times New Roman" w:cs="Times New Roman"/>
      <w:color w:val="FF0000"/>
      <w:sz w:val="20"/>
      <w:szCs w:val="20"/>
      <w:lang w:eastAsia="pt-BR"/>
    </w:rPr>
  </w:style>
  <w:style w:type="paragraph" w:customStyle="1" w:styleId="xl285">
    <w:name w:val="xl285"/>
    <w:basedOn w:val="Normal"/>
    <w:rsid w:val="004E63D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t-BR"/>
    </w:rPr>
  </w:style>
  <w:style w:type="paragraph" w:customStyle="1" w:styleId="xl286">
    <w:name w:val="xl286"/>
    <w:basedOn w:val="Normal"/>
    <w:rsid w:val="004E63D8"/>
    <w:pP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pt-BR"/>
    </w:rPr>
  </w:style>
  <w:style w:type="paragraph" w:customStyle="1" w:styleId="xl287">
    <w:name w:val="xl287"/>
    <w:basedOn w:val="Normal"/>
    <w:rsid w:val="004E63D8"/>
    <w:pP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pt-BR"/>
    </w:rPr>
  </w:style>
  <w:style w:type="paragraph" w:customStyle="1" w:styleId="xl288">
    <w:name w:val="xl288"/>
    <w:basedOn w:val="Normal"/>
    <w:rsid w:val="004E63D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pt-BR"/>
    </w:rPr>
  </w:style>
  <w:style w:type="paragraph" w:customStyle="1" w:styleId="xl289">
    <w:name w:val="xl289"/>
    <w:basedOn w:val="Normal"/>
    <w:rsid w:val="004E63D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290">
    <w:name w:val="xl290"/>
    <w:basedOn w:val="Normal"/>
    <w:rsid w:val="004E63D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291">
    <w:name w:val="xl291"/>
    <w:basedOn w:val="Normal"/>
    <w:rsid w:val="004E63D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292">
    <w:name w:val="xl292"/>
    <w:basedOn w:val="Normal"/>
    <w:rsid w:val="004E63D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pt-BR"/>
    </w:rPr>
  </w:style>
  <w:style w:type="paragraph" w:customStyle="1" w:styleId="xl293">
    <w:name w:val="xl293"/>
    <w:basedOn w:val="Normal"/>
    <w:rsid w:val="004E63D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0"/>
      <w:szCs w:val="20"/>
      <w:lang w:eastAsia="pt-BR"/>
    </w:rPr>
  </w:style>
  <w:style w:type="paragraph" w:customStyle="1" w:styleId="xl294">
    <w:name w:val="xl294"/>
    <w:basedOn w:val="Normal"/>
    <w:rsid w:val="004E63D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0"/>
      <w:szCs w:val="20"/>
      <w:lang w:eastAsia="pt-BR"/>
    </w:rPr>
  </w:style>
  <w:style w:type="paragraph" w:customStyle="1" w:styleId="xl295">
    <w:name w:val="xl295"/>
    <w:basedOn w:val="Normal"/>
    <w:rsid w:val="004E63D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20"/>
      <w:szCs w:val="20"/>
      <w:lang w:eastAsia="pt-BR"/>
    </w:rPr>
  </w:style>
  <w:style w:type="paragraph" w:customStyle="1" w:styleId="xl296">
    <w:name w:val="xl296"/>
    <w:basedOn w:val="Normal"/>
    <w:rsid w:val="004E63D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pt-BR"/>
    </w:rPr>
  </w:style>
  <w:style w:type="paragraph" w:customStyle="1" w:styleId="xl297">
    <w:name w:val="xl297"/>
    <w:basedOn w:val="Normal"/>
    <w:rsid w:val="004E63D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0"/>
      <w:szCs w:val="20"/>
      <w:lang w:eastAsia="pt-BR"/>
    </w:rPr>
  </w:style>
  <w:style w:type="paragraph" w:customStyle="1" w:styleId="xl298">
    <w:name w:val="xl298"/>
    <w:basedOn w:val="Normal"/>
    <w:rsid w:val="004E63D8"/>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pt-BR"/>
    </w:rPr>
  </w:style>
  <w:style w:type="paragraph" w:customStyle="1" w:styleId="xl299">
    <w:name w:val="xl299"/>
    <w:basedOn w:val="Normal"/>
    <w:rsid w:val="004E63D8"/>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pt-BR"/>
    </w:rPr>
  </w:style>
  <w:style w:type="paragraph" w:customStyle="1" w:styleId="xl300">
    <w:name w:val="xl300"/>
    <w:basedOn w:val="Normal"/>
    <w:rsid w:val="004E63D8"/>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lang w:eastAsia="pt-BR"/>
    </w:rPr>
  </w:style>
  <w:style w:type="paragraph" w:customStyle="1" w:styleId="xl301">
    <w:name w:val="xl301"/>
    <w:basedOn w:val="Normal"/>
    <w:rsid w:val="004E63D8"/>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t-BR"/>
    </w:rPr>
  </w:style>
  <w:style w:type="paragraph" w:customStyle="1" w:styleId="xl302">
    <w:name w:val="xl302"/>
    <w:basedOn w:val="Normal"/>
    <w:rsid w:val="004E63D8"/>
    <w:pPr>
      <w:pBdr>
        <w:top w:val="single" w:sz="4" w:space="0" w:color="auto"/>
        <w:left w:val="single" w:sz="4" w:space="0" w:color="auto"/>
        <w:bottom w:val="single" w:sz="4"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t-BR"/>
    </w:rPr>
  </w:style>
  <w:style w:type="paragraph" w:customStyle="1" w:styleId="xl303">
    <w:name w:val="xl303"/>
    <w:basedOn w:val="Normal"/>
    <w:rsid w:val="004E63D8"/>
    <w:pPr>
      <w:pBdr>
        <w:top w:val="single" w:sz="4" w:space="0" w:color="auto"/>
        <w:left w:val="single" w:sz="8"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t-BR"/>
    </w:rPr>
  </w:style>
  <w:style w:type="paragraph" w:customStyle="1" w:styleId="xl304">
    <w:name w:val="xl304"/>
    <w:basedOn w:val="Normal"/>
    <w:rsid w:val="004E63D8"/>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textAlignment w:val="center"/>
    </w:pPr>
    <w:rPr>
      <w:rFonts w:ascii="Times New Roman" w:eastAsia="Times New Roman" w:hAnsi="Times New Roman" w:cs="Times New Roman"/>
      <w:b/>
      <w:bCs/>
      <w:sz w:val="20"/>
      <w:szCs w:val="20"/>
      <w:lang w:eastAsia="pt-BR"/>
    </w:rPr>
  </w:style>
  <w:style w:type="paragraph" w:customStyle="1" w:styleId="xl305">
    <w:name w:val="xl305"/>
    <w:basedOn w:val="Normal"/>
    <w:rsid w:val="004E63D8"/>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pt-BR"/>
    </w:rPr>
  </w:style>
  <w:style w:type="paragraph" w:customStyle="1" w:styleId="xl306">
    <w:name w:val="xl306"/>
    <w:basedOn w:val="Normal"/>
    <w:rsid w:val="004E63D8"/>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pt-BR"/>
    </w:rPr>
  </w:style>
  <w:style w:type="paragraph" w:customStyle="1" w:styleId="xl307">
    <w:name w:val="xl307"/>
    <w:basedOn w:val="Normal"/>
    <w:rsid w:val="004E63D8"/>
    <w:pPr>
      <w:pBdr>
        <w:left w:val="single" w:sz="8"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pt-BR"/>
    </w:rPr>
  </w:style>
  <w:style w:type="paragraph" w:customStyle="1" w:styleId="xl308">
    <w:name w:val="xl308"/>
    <w:basedOn w:val="Normal"/>
    <w:rsid w:val="004E63D8"/>
    <w:pPr>
      <w:spacing w:before="100" w:beforeAutospacing="1" w:after="100" w:afterAutospacing="1" w:line="240" w:lineRule="auto"/>
      <w:textAlignment w:val="center"/>
    </w:pPr>
    <w:rPr>
      <w:rFonts w:ascii="Times New Roman" w:eastAsia="Times New Roman" w:hAnsi="Times New Roman" w:cs="Times New Roman"/>
      <w:sz w:val="20"/>
      <w:szCs w:val="20"/>
      <w:lang w:eastAsia="pt-BR"/>
    </w:rPr>
  </w:style>
  <w:style w:type="paragraph" w:customStyle="1" w:styleId="xl309">
    <w:name w:val="xl309"/>
    <w:basedOn w:val="Normal"/>
    <w:rsid w:val="004E63D8"/>
    <w:pPr>
      <w:spacing w:before="100" w:beforeAutospacing="1" w:after="100" w:afterAutospacing="1" w:line="240" w:lineRule="auto"/>
      <w:jc w:val="both"/>
      <w:textAlignment w:val="center"/>
    </w:pPr>
    <w:rPr>
      <w:rFonts w:ascii="Times New Roman" w:eastAsia="Times New Roman" w:hAnsi="Times New Roman" w:cs="Times New Roman"/>
      <w:sz w:val="20"/>
      <w:szCs w:val="20"/>
      <w:lang w:eastAsia="pt-BR"/>
    </w:rPr>
  </w:style>
  <w:style w:type="paragraph" w:customStyle="1" w:styleId="xl310">
    <w:name w:val="xl310"/>
    <w:basedOn w:val="Normal"/>
    <w:rsid w:val="004E63D8"/>
    <w:pP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pt-BR"/>
    </w:rPr>
  </w:style>
  <w:style w:type="paragraph" w:customStyle="1" w:styleId="xl311">
    <w:name w:val="xl311"/>
    <w:basedOn w:val="Normal"/>
    <w:rsid w:val="004E63D8"/>
    <w:pPr>
      <w:spacing w:before="100" w:beforeAutospacing="1" w:after="100" w:afterAutospacing="1" w:line="240" w:lineRule="auto"/>
      <w:textAlignment w:val="center"/>
    </w:pPr>
    <w:rPr>
      <w:rFonts w:ascii="Times New Roman" w:eastAsia="Times New Roman" w:hAnsi="Times New Roman" w:cs="Times New Roman"/>
      <w:sz w:val="20"/>
      <w:szCs w:val="20"/>
      <w:lang w:eastAsia="pt-BR"/>
    </w:rPr>
  </w:style>
  <w:style w:type="paragraph" w:customStyle="1" w:styleId="xl312">
    <w:name w:val="xl312"/>
    <w:basedOn w:val="Normal"/>
    <w:rsid w:val="004E63D8"/>
    <w:pPr>
      <w:pBdr>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pt-BR"/>
    </w:rPr>
  </w:style>
  <w:style w:type="paragraph" w:customStyle="1" w:styleId="xl313">
    <w:name w:val="xl313"/>
    <w:basedOn w:val="Normal"/>
    <w:rsid w:val="004E63D8"/>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t-BR"/>
    </w:rPr>
  </w:style>
  <w:style w:type="paragraph" w:customStyle="1" w:styleId="xl314">
    <w:name w:val="xl314"/>
    <w:basedOn w:val="Normal"/>
    <w:rsid w:val="004E63D8"/>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pt-BR"/>
    </w:rPr>
  </w:style>
  <w:style w:type="paragraph" w:customStyle="1" w:styleId="xl315">
    <w:name w:val="xl315"/>
    <w:basedOn w:val="Normal"/>
    <w:rsid w:val="004E63D8"/>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pt-BR"/>
    </w:rPr>
  </w:style>
  <w:style w:type="paragraph" w:customStyle="1" w:styleId="xl316">
    <w:name w:val="xl316"/>
    <w:basedOn w:val="Normal"/>
    <w:rsid w:val="004E63D8"/>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pt-BR"/>
    </w:rPr>
  </w:style>
  <w:style w:type="paragraph" w:customStyle="1" w:styleId="xl317">
    <w:name w:val="xl317"/>
    <w:basedOn w:val="Normal"/>
    <w:rsid w:val="004E63D8"/>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pt-BR"/>
    </w:rPr>
  </w:style>
  <w:style w:type="paragraph" w:customStyle="1" w:styleId="xl318">
    <w:name w:val="xl318"/>
    <w:basedOn w:val="Normal"/>
    <w:rsid w:val="004E63D8"/>
    <w:pPr>
      <w:pBdr>
        <w:lef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0"/>
      <w:szCs w:val="20"/>
      <w:lang w:eastAsia="pt-BR"/>
    </w:rPr>
  </w:style>
  <w:style w:type="paragraph" w:customStyle="1" w:styleId="xl319">
    <w:name w:val="xl319"/>
    <w:basedOn w:val="Normal"/>
    <w:rsid w:val="004E63D8"/>
    <w:pPr>
      <w:spacing w:before="100" w:beforeAutospacing="1" w:after="100" w:afterAutospacing="1" w:line="240" w:lineRule="auto"/>
      <w:jc w:val="right"/>
      <w:textAlignment w:val="center"/>
    </w:pPr>
    <w:rPr>
      <w:rFonts w:ascii="Times New Roman" w:eastAsia="Times New Roman" w:hAnsi="Times New Roman" w:cs="Times New Roman"/>
      <w:b/>
      <w:bCs/>
      <w:sz w:val="20"/>
      <w:szCs w:val="20"/>
      <w:lang w:eastAsia="pt-BR"/>
    </w:rPr>
  </w:style>
  <w:style w:type="paragraph" w:customStyle="1" w:styleId="xl320">
    <w:name w:val="xl320"/>
    <w:basedOn w:val="Normal"/>
    <w:rsid w:val="004E63D8"/>
    <w:pPr>
      <w:spacing w:before="100" w:beforeAutospacing="1" w:after="100" w:afterAutospacing="1" w:line="240" w:lineRule="auto"/>
      <w:jc w:val="both"/>
      <w:textAlignment w:val="center"/>
    </w:pPr>
    <w:rPr>
      <w:rFonts w:ascii="Times New Roman" w:eastAsia="Times New Roman" w:hAnsi="Times New Roman" w:cs="Times New Roman"/>
      <w:b/>
      <w:bCs/>
      <w:sz w:val="20"/>
      <w:szCs w:val="20"/>
      <w:lang w:eastAsia="pt-BR"/>
    </w:rPr>
  </w:style>
  <w:style w:type="paragraph" w:customStyle="1" w:styleId="xl321">
    <w:name w:val="xl321"/>
    <w:basedOn w:val="Normal"/>
    <w:rsid w:val="004E63D8"/>
    <w:pP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t-BR"/>
    </w:rPr>
  </w:style>
  <w:style w:type="paragraph" w:customStyle="1" w:styleId="xl322">
    <w:name w:val="xl322"/>
    <w:basedOn w:val="Normal"/>
    <w:rsid w:val="004E63D8"/>
    <w:pPr>
      <w:pBdr>
        <w:left w:val="single" w:sz="8"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pt-BR"/>
    </w:rPr>
  </w:style>
  <w:style w:type="paragraph" w:customStyle="1" w:styleId="xl323">
    <w:name w:val="xl323"/>
    <w:basedOn w:val="Normal"/>
    <w:rsid w:val="004E63D8"/>
    <w:pP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t-BR"/>
    </w:rPr>
  </w:style>
  <w:style w:type="paragraph" w:customStyle="1" w:styleId="xl324">
    <w:name w:val="xl324"/>
    <w:basedOn w:val="Normal"/>
    <w:rsid w:val="004E63D8"/>
    <w:pPr>
      <w:pBdr>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pt-BR"/>
    </w:rPr>
  </w:style>
  <w:style w:type="paragraph" w:customStyle="1" w:styleId="xl325">
    <w:name w:val="xl325"/>
    <w:basedOn w:val="Normal"/>
    <w:rsid w:val="004E63D8"/>
    <w:pP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pt-BR"/>
    </w:rPr>
  </w:style>
  <w:style w:type="paragraph" w:customStyle="1" w:styleId="xl326">
    <w:name w:val="xl326"/>
    <w:basedOn w:val="Normal"/>
    <w:rsid w:val="004E63D8"/>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pt-BR"/>
    </w:rPr>
  </w:style>
  <w:style w:type="paragraph" w:customStyle="1" w:styleId="xl327">
    <w:name w:val="xl327"/>
    <w:basedOn w:val="Normal"/>
    <w:rsid w:val="004E63D8"/>
    <w:pPr>
      <w:spacing w:before="100" w:beforeAutospacing="1" w:after="100" w:afterAutospacing="1" w:line="240" w:lineRule="auto"/>
    </w:pPr>
    <w:rPr>
      <w:rFonts w:ascii="Arial" w:eastAsia="Times New Roman" w:hAnsi="Arial" w:cs="Arial"/>
      <w:color w:val="000000"/>
      <w:sz w:val="20"/>
      <w:szCs w:val="20"/>
      <w:lang w:eastAsia="pt-BR"/>
    </w:rPr>
  </w:style>
  <w:style w:type="paragraph" w:customStyle="1" w:styleId="xl328">
    <w:name w:val="xl328"/>
    <w:basedOn w:val="Normal"/>
    <w:rsid w:val="004E63D8"/>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pt-BR"/>
    </w:rPr>
  </w:style>
  <w:style w:type="paragraph" w:customStyle="1" w:styleId="xl329">
    <w:name w:val="xl329"/>
    <w:basedOn w:val="Normal"/>
    <w:rsid w:val="004E63D8"/>
    <w:pPr>
      <w:spacing w:before="100" w:beforeAutospacing="1" w:after="100" w:afterAutospacing="1" w:line="240" w:lineRule="auto"/>
      <w:textAlignment w:val="center"/>
    </w:pPr>
    <w:rPr>
      <w:rFonts w:ascii="Times New Roman" w:eastAsia="Times New Roman" w:hAnsi="Times New Roman" w:cs="Times New Roman"/>
      <w:sz w:val="20"/>
      <w:szCs w:val="20"/>
      <w:lang w:eastAsia="pt-BR"/>
    </w:rPr>
  </w:style>
  <w:style w:type="paragraph" w:customStyle="1" w:styleId="xl330">
    <w:name w:val="xl330"/>
    <w:basedOn w:val="Normal"/>
    <w:rsid w:val="004E63D8"/>
    <w:pP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pt-BR"/>
    </w:rPr>
  </w:style>
  <w:style w:type="paragraph" w:customStyle="1" w:styleId="xl331">
    <w:name w:val="xl331"/>
    <w:basedOn w:val="Normal"/>
    <w:rsid w:val="004E63D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sz w:val="20"/>
      <w:szCs w:val="20"/>
      <w:lang w:eastAsia="pt-BR"/>
    </w:rPr>
  </w:style>
  <w:style w:type="paragraph" w:customStyle="1" w:styleId="xl332">
    <w:name w:val="xl332"/>
    <w:basedOn w:val="Normal"/>
    <w:rsid w:val="004E63D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pt-BR"/>
    </w:rPr>
  </w:style>
  <w:style w:type="paragraph" w:customStyle="1" w:styleId="xl333">
    <w:name w:val="xl333"/>
    <w:basedOn w:val="Normal"/>
    <w:rsid w:val="004E63D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lang w:eastAsia="pt-BR"/>
    </w:rPr>
  </w:style>
  <w:style w:type="paragraph" w:customStyle="1" w:styleId="xl334">
    <w:name w:val="xl334"/>
    <w:basedOn w:val="Normal"/>
    <w:rsid w:val="004E63D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lang w:eastAsia="pt-BR"/>
    </w:rPr>
  </w:style>
  <w:style w:type="paragraph" w:customStyle="1" w:styleId="xl335">
    <w:name w:val="xl335"/>
    <w:basedOn w:val="Normal"/>
    <w:rsid w:val="004E63D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pt-BR"/>
    </w:rPr>
  </w:style>
  <w:style w:type="paragraph" w:customStyle="1" w:styleId="xl336">
    <w:name w:val="xl336"/>
    <w:basedOn w:val="Normal"/>
    <w:rsid w:val="004E63D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pt-BR"/>
    </w:rPr>
  </w:style>
  <w:style w:type="paragraph" w:customStyle="1" w:styleId="xl337">
    <w:name w:val="xl337"/>
    <w:basedOn w:val="Normal"/>
    <w:rsid w:val="004E63D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sz w:val="20"/>
      <w:szCs w:val="20"/>
      <w:lang w:eastAsia="pt-BR"/>
    </w:rPr>
  </w:style>
  <w:style w:type="paragraph" w:customStyle="1" w:styleId="xl338">
    <w:name w:val="xl338"/>
    <w:basedOn w:val="Normal"/>
    <w:rsid w:val="004E63D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sz w:val="20"/>
      <w:szCs w:val="20"/>
      <w:lang w:eastAsia="pt-BR"/>
    </w:rPr>
  </w:style>
  <w:style w:type="paragraph" w:customStyle="1" w:styleId="xl339">
    <w:name w:val="xl339"/>
    <w:basedOn w:val="Normal"/>
    <w:rsid w:val="004E63D8"/>
    <w:pPr>
      <w:pBdr>
        <w:top w:val="single" w:sz="4" w:space="0" w:color="auto"/>
        <w:left w:val="single" w:sz="4" w:space="14" w:color="auto"/>
        <w:bottom w:val="single" w:sz="4" w:space="0" w:color="auto"/>
        <w:right w:val="single" w:sz="4" w:space="0" w:color="auto"/>
      </w:pBdr>
      <w:shd w:val="clear" w:color="000000" w:fill="FFFFFF"/>
      <w:spacing w:before="100" w:beforeAutospacing="1" w:after="100" w:afterAutospacing="1" w:line="240" w:lineRule="auto"/>
      <w:ind w:firstLineChars="200" w:firstLine="200"/>
      <w:textAlignment w:val="center"/>
    </w:pPr>
    <w:rPr>
      <w:rFonts w:ascii="Times New Roman" w:eastAsia="Times New Roman" w:hAnsi="Times New Roman" w:cs="Times New Roman"/>
      <w:sz w:val="20"/>
      <w:szCs w:val="20"/>
      <w:lang w:eastAsia="pt-BR"/>
    </w:rPr>
  </w:style>
  <w:style w:type="paragraph" w:customStyle="1" w:styleId="xl340">
    <w:name w:val="xl340"/>
    <w:basedOn w:val="Normal"/>
    <w:rsid w:val="004E63D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sz w:val="20"/>
      <w:szCs w:val="20"/>
      <w:lang w:eastAsia="pt-BR"/>
    </w:rPr>
  </w:style>
  <w:style w:type="paragraph" w:customStyle="1" w:styleId="xl341">
    <w:name w:val="xl341"/>
    <w:basedOn w:val="Normal"/>
    <w:rsid w:val="004E63D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lang w:eastAsia="pt-BR"/>
    </w:rPr>
  </w:style>
  <w:style w:type="paragraph" w:customStyle="1" w:styleId="xl342">
    <w:name w:val="xl342"/>
    <w:basedOn w:val="Normal"/>
    <w:rsid w:val="004E63D8"/>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sz w:val="20"/>
      <w:szCs w:val="20"/>
      <w:lang w:eastAsia="pt-BR"/>
    </w:rPr>
  </w:style>
  <w:style w:type="paragraph" w:customStyle="1" w:styleId="xl343">
    <w:name w:val="xl343"/>
    <w:basedOn w:val="Normal"/>
    <w:rsid w:val="004E63D8"/>
    <w:pPr>
      <w:pBdr>
        <w:top w:val="single" w:sz="8" w:space="0" w:color="auto"/>
        <w:left w:val="single" w:sz="4" w:space="0" w:color="auto"/>
        <w:bottom w:val="single" w:sz="8" w:space="0" w:color="auto"/>
        <w:right w:val="single" w:sz="8" w:space="0" w:color="auto"/>
      </w:pBdr>
      <w:shd w:val="clear" w:color="000000" w:fill="BFBFBF"/>
      <w:spacing w:before="100" w:beforeAutospacing="1" w:after="100" w:afterAutospacing="1" w:line="240" w:lineRule="auto"/>
      <w:textAlignment w:val="center"/>
    </w:pPr>
    <w:rPr>
      <w:rFonts w:ascii="Times New Roman" w:eastAsia="Times New Roman" w:hAnsi="Times New Roman" w:cs="Times New Roman"/>
      <w:b/>
      <w:bCs/>
      <w:sz w:val="24"/>
      <w:szCs w:val="24"/>
      <w:lang w:eastAsia="pt-BR"/>
    </w:rPr>
  </w:style>
  <w:style w:type="paragraph" w:customStyle="1" w:styleId="xl344">
    <w:name w:val="xl344"/>
    <w:basedOn w:val="Normal"/>
    <w:rsid w:val="004E63D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i/>
      <w:iCs/>
      <w:sz w:val="20"/>
      <w:szCs w:val="20"/>
      <w:lang w:eastAsia="pt-BR"/>
    </w:rPr>
  </w:style>
  <w:style w:type="paragraph" w:customStyle="1" w:styleId="xl345">
    <w:name w:val="xl345"/>
    <w:basedOn w:val="Normal"/>
    <w:rsid w:val="004E63D8"/>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i/>
      <w:iCs/>
      <w:sz w:val="20"/>
      <w:szCs w:val="20"/>
      <w:lang w:eastAsia="pt-BR"/>
    </w:rPr>
  </w:style>
  <w:style w:type="paragraph" w:customStyle="1" w:styleId="xl346">
    <w:name w:val="xl346"/>
    <w:basedOn w:val="Normal"/>
    <w:rsid w:val="004E63D8"/>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lang w:eastAsia="pt-BR"/>
    </w:rPr>
  </w:style>
  <w:style w:type="paragraph" w:customStyle="1" w:styleId="xl347">
    <w:name w:val="xl347"/>
    <w:basedOn w:val="Normal"/>
    <w:rsid w:val="004E63D8"/>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pt-BR"/>
    </w:rPr>
  </w:style>
  <w:style w:type="paragraph" w:customStyle="1" w:styleId="xl348">
    <w:name w:val="xl348"/>
    <w:basedOn w:val="Normal"/>
    <w:rsid w:val="004E63D8"/>
    <w:pPr>
      <w:pBdr>
        <w:top w:val="single" w:sz="4"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pt-BR"/>
    </w:rPr>
  </w:style>
  <w:style w:type="paragraph" w:customStyle="1" w:styleId="xl349">
    <w:name w:val="xl349"/>
    <w:basedOn w:val="Normal"/>
    <w:rsid w:val="004E63D8"/>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t-BR"/>
    </w:rPr>
  </w:style>
  <w:style w:type="paragraph" w:customStyle="1" w:styleId="xl350">
    <w:name w:val="xl350"/>
    <w:basedOn w:val="Normal"/>
    <w:rsid w:val="004E63D8"/>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t-BR"/>
    </w:rPr>
  </w:style>
  <w:style w:type="paragraph" w:customStyle="1" w:styleId="xl351">
    <w:name w:val="xl351"/>
    <w:basedOn w:val="Normal"/>
    <w:rsid w:val="004E63D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pt-BR"/>
    </w:rPr>
  </w:style>
  <w:style w:type="paragraph" w:customStyle="1" w:styleId="xl352">
    <w:name w:val="xl352"/>
    <w:basedOn w:val="Normal"/>
    <w:rsid w:val="004E63D8"/>
    <w:pPr>
      <w:pBdr>
        <w:top w:val="single" w:sz="4" w:space="0" w:color="auto"/>
        <w:left w:val="single" w:sz="4" w:space="0" w:color="auto"/>
        <w:bottom w:val="single" w:sz="4" w:space="0" w:color="auto"/>
      </w:pBdr>
      <w:shd w:val="clear" w:color="000000" w:fill="4F81BD"/>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t-BR"/>
    </w:rPr>
  </w:style>
  <w:style w:type="paragraph" w:customStyle="1" w:styleId="xl353">
    <w:name w:val="xl353"/>
    <w:basedOn w:val="Normal"/>
    <w:rsid w:val="004E63D8"/>
    <w:pPr>
      <w:pBdr>
        <w:top w:val="single" w:sz="4" w:space="0" w:color="auto"/>
        <w:bottom w:val="single" w:sz="4" w:space="0" w:color="auto"/>
      </w:pBdr>
      <w:shd w:val="clear" w:color="000000" w:fill="4F81BD"/>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t-BR"/>
    </w:rPr>
  </w:style>
  <w:style w:type="paragraph" w:customStyle="1" w:styleId="xl354">
    <w:name w:val="xl354"/>
    <w:basedOn w:val="Normal"/>
    <w:rsid w:val="004E63D8"/>
    <w:pPr>
      <w:pBdr>
        <w:top w:val="single" w:sz="4" w:space="0" w:color="auto"/>
        <w:bottom w:val="single" w:sz="4" w:space="0" w:color="auto"/>
        <w:right w:val="single" w:sz="8" w:space="0" w:color="auto"/>
      </w:pBdr>
      <w:shd w:val="clear" w:color="000000" w:fill="4F81BD"/>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t-BR"/>
    </w:rPr>
  </w:style>
  <w:style w:type="paragraph" w:customStyle="1" w:styleId="xl355">
    <w:name w:val="xl355"/>
    <w:basedOn w:val="Normal"/>
    <w:rsid w:val="004E63D8"/>
    <w:pPr>
      <w:pBdr>
        <w:left w:val="single" w:sz="8" w:space="0" w:color="auto"/>
        <w:bottom w:val="single" w:sz="4" w:space="0" w:color="auto"/>
        <w:right w:val="single" w:sz="4" w:space="0" w:color="auto"/>
      </w:pBdr>
      <w:shd w:val="clear" w:color="000000" w:fill="4F81BD"/>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t-BR"/>
    </w:rPr>
  </w:style>
  <w:style w:type="paragraph" w:customStyle="1" w:styleId="xl356">
    <w:name w:val="xl356"/>
    <w:basedOn w:val="Normal"/>
    <w:rsid w:val="004E63D8"/>
    <w:pPr>
      <w:pBdr>
        <w:left w:val="single" w:sz="4" w:space="0" w:color="auto"/>
        <w:bottom w:val="single" w:sz="4" w:space="0" w:color="auto"/>
        <w:right w:val="single" w:sz="4" w:space="0" w:color="auto"/>
      </w:pBdr>
      <w:shd w:val="clear" w:color="000000" w:fill="4F81BD"/>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t-BR"/>
    </w:rPr>
  </w:style>
  <w:style w:type="paragraph" w:customStyle="1" w:styleId="xl357">
    <w:name w:val="xl357"/>
    <w:basedOn w:val="Normal"/>
    <w:rsid w:val="004E63D8"/>
    <w:pPr>
      <w:pBdr>
        <w:left w:val="single" w:sz="4" w:space="0" w:color="auto"/>
        <w:bottom w:val="single" w:sz="4" w:space="0" w:color="auto"/>
        <w:right w:val="single" w:sz="8" w:space="0" w:color="auto"/>
      </w:pBdr>
      <w:shd w:val="clear" w:color="000000" w:fill="4F81BD"/>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t-BR"/>
    </w:rPr>
  </w:style>
  <w:style w:type="paragraph" w:customStyle="1" w:styleId="xl358">
    <w:name w:val="xl358"/>
    <w:basedOn w:val="Normal"/>
    <w:rsid w:val="004E63D8"/>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pt-BR"/>
    </w:rPr>
  </w:style>
  <w:style w:type="paragraph" w:customStyle="1" w:styleId="xl359">
    <w:name w:val="xl359"/>
    <w:basedOn w:val="Normal"/>
    <w:rsid w:val="004E63D8"/>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pt-BR"/>
    </w:rPr>
  </w:style>
  <w:style w:type="paragraph" w:customStyle="1" w:styleId="xl360">
    <w:name w:val="xl360"/>
    <w:basedOn w:val="Normal"/>
    <w:rsid w:val="004E63D8"/>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pt-BR"/>
    </w:rPr>
  </w:style>
  <w:style w:type="paragraph" w:customStyle="1" w:styleId="xl361">
    <w:name w:val="xl361"/>
    <w:basedOn w:val="Normal"/>
    <w:rsid w:val="004E63D8"/>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pt-BR"/>
    </w:rPr>
  </w:style>
  <w:style w:type="paragraph" w:customStyle="1" w:styleId="xl362">
    <w:name w:val="xl362"/>
    <w:basedOn w:val="Normal"/>
    <w:rsid w:val="004E63D8"/>
    <w:pPr>
      <w:pBdr>
        <w:top w:val="single" w:sz="4"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pt-BR"/>
    </w:rPr>
  </w:style>
  <w:style w:type="paragraph" w:customStyle="1" w:styleId="xl363">
    <w:name w:val="xl363"/>
    <w:basedOn w:val="Normal"/>
    <w:rsid w:val="004E63D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i/>
      <w:iCs/>
      <w:sz w:val="20"/>
      <w:szCs w:val="20"/>
      <w:lang w:eastAsia="pt-BR"/>
    </w:rPr>
  </w:style>
  <w:style w:type="paragraph" w:customStyle="1" w:styleId="xl364">
    <w:name w:val="xl364"/>
    <w:basedOn w:val="Normal"/>
    <w:rsid w:val="004E63D8"/>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i/>
      <w:iCs/>
      <w:sz w:val="20"/>
      <w:szCs w:val="20"/>
      <w:lang w:eastAsia="pt-BR"/>
    </w:rPr>
  </w:style>
  <w:style w:type="paragraph" w:customStyle="1" w:styleId="xl365">
    <w:name w:val="xl365"/>
    <w:basedOn w:val="Normal"/>
    <w:rsid w:val="004E63D8"/>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i/>
      <w:iCs/>
      <w:sz w:val="20"/>
      <w:szCs w:val="20"/>
      <w:lang w:eastAsia="pt-BR"/>
    </w:rPr>
  </w:style>
  <w:style w:type="paragraph" w:customStyle="1" w:styleId="xl366">
    <w:name w:val="xl366"/>
    <w:basedOn w:val="Normal"/>
    <w:rsid w:val="004E63D8"/>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i/>
      <w:iCs/>
      <w:sz w:val="20"/>
      <w:szCs w:val="20"/>
      <w:lang w:eastAsia="pt-BR"/>
    </w:rPr>
  </w:style>
  <w:style w:type="paragraph" w:customStyle="1" w:styleId="xl367">
    <w:name w:val="xl367"/>
    <w:basedOn w:val="Normal"/>
    <w:rsid w:val="004E63D8"/>
    <w:pPr>
      <w:pBdr>
        <w:top w:val="single" w:sz="4" w:space="0" w:color="auto"/>
        <w:left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t-BR"/>
    </w:rPr>
  </w:style>
  <w:style w:type="paragraph" w:customStyle="1" w:styleId="xl368">
    <w:name w:val="xl368"/>
    <w:basedOn w:val="Normal"/>
    <w:rsid w:val="004E63D8"/>
    <w:pPr>
      <w:pBdr>
        <w:top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t-BR"/>
    </w:rPr>
  </w:style>
  <w:style w:type="paragraph" w:customStyle="1" w:styleId="xl369">
    <w:name w:val="xl369"/>
    <w:basedOn w:val="Normal"/>
    <w:rsid w:val="004E63D8"/>
    <w:pPr>
      <w:pBdr>
        <w:top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t-BR"/>
    </w:rPr>
  </w:style>
  <w:style w:type="paragraph" w:customStyle="1" w:styleId="xl370">
    <w:name w:val="xl370"/>
    <w:basedOn w:val="Normal"/>
    <w:rsid w:val="004E63D8"/>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t-BR"/>
    </w:rPr>
  </w:style>
  <w:style w:type="paragraph" w:customStyle="1" w:styleId="xl371">
    <w:name w:val="xl371"/>
    <w:basedOn w:val="Normal"/>
    <w:rsid w:val="004E63D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t-BR"/>
    </w:rPr>
  </w:style>
  <w:style w:type="paragraph" w:customStyle="1" w:styleId="xl372">
    <w:name w:val="xl372"/>
    <w:basedOn w:val="Normal"/>
    <w:rsid w:val="004E63D8"/>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373">
    <w:name w:val="xl373"/>
    <w:basedOn w:val="Normal"/>
    <w:rsid w:val="004E63D8"/>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374">
    <w:name w:val="xl374"/>
    <w:basedOn w:val="Normal"/>
    <w:rsid w:val="004E63D8"/>
    <w:pPr>
      <w:pBdr>
        <w:top w:val="single" w:sz="8" w:space="0" w:color="auto"/>
        <w:bottom w:val="single" w:sz="8" w:space="0" w:color="auto"/>
        <w:right w:val="single" w:sz="4"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375">
    <w:name w:val="xl375"/>
    <w:basedOn w:val="Normal"/>
    <w:rsid w:val="004E63D8"/>
    <w:pPr>
      <w:pBdr>
        <w:top w:val="single" w:sz="8" w:space="0" w:color="auto"/>
        <w:left w:val="single" w:sz="4"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376">
    <w:name w:val="xl376"/>
    <w:basedOn w:val="Normal"/>
    <w:rsid w:val="004E63D8"/>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377">
    <w:name w:val="xl377"/>
    <w:basedOn w:val="Normal"/>
    <w:rsid w:val="004E63D8"/>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pt-BR"/>
    </w:rPr>
  </w:style>
  <w:style w:type="paragraph" w:customStyle="1" w:styleId="xl378">
    <w:name w:val="xl378"/>
    <w:basedOn w:val="Normal"/>
    <w:rsid w:val="004E63D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pt-BR"/>
    </w:rPr>
  </w:style>
  <w:style w:type="paragraph" w:customStyle="1" w:styleId="xl379">
    <w:name w:val="xl379"/>
    <w:basedOn w:val="Normal"/>
    <w:rsid w:val="004E63D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pt-BR"/>
    </w:rPr>
  </w:style>
  <w:style w:type="paragraph" w:customStyle="1" w:styleId="xl380">
    <w:name w:val="xl380"/>
    <w:basedOn w:val="Normal"/>
    <w:rsid w:val="004E63D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pt-BR"/>
    </w:rPr>
  </w:style>
  <w:style w:type="paragraph" w:customStyle="1" w:styleId="xl381">
    <w:name w:val="xl381"/>
    <w:basedOn w:val="Normal"/>
    <w:rsid w:val="004E63D8"/>
    <w:pPr>
      <w:pBdr>
        <w:top w:val="single" w:sz="8" w:space="0" w:color="auto"/>
        <w:left w:val="single" w:sz="8" w:space="0" w:color="auto"/>
        <w:bottom w:val="single" w:sz="4" w:space="0" w:color="auto"/>
      </w:pBdr>
      <w:shd w:val="clear" w:color="000000" w:fill="4F81BD"/>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382">
    <w:name w:val="xl382"/>
    <w:basedOn w:val="Normal"/>
    <w:rsid w:val="004E63D8"/>
    <w:pPr>
      <w:pBdr>
        <w:top w:val="single" w:sz="8" w:space="0" w:color="auto"/>
        <w:bottom w:val="single" w:sz="4" w:space="0" w:color="auto"/>
      </w:pBdr>
      <w:shd w:val="clear" w:color="000000" w:fill="4F81BD"/>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383">
    <w:name w:val="xl383"/>
    <w:basedOn w:val="Normal"/>
    <w:rsid w:val="004E63D8"/>
    <w:pPr>
      <w:pBdr>
        <w:top w:val="single" w:sz="8" w:space="0" w:color="auto"/>
        <w:bottom w:val="single" w:sz="4" w:space="0" w:color="auto"/>
        <w:right w:val="single" w:sz="8" w:space="0" w:color="auto"/>
      </w:pBdr>
      <w:shd w:val="clear" w:color="000000" w:fill="4F81BD"/>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384">
    <w:name w:val="xl384"/>
    <w:basedOn w:val="Normal"/>
    <w:rsid w:val="004E63D8"/>
    <w:pPr>
      <w:pBdr>
        <w:top w:val="single" w:sz="8" w:space="0" w:color="auto"/>
        <w:lef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385">
    <w:name w:val="xl385"/>
    <w:basedOn w:val="Normal"/>
    <w:rsid w:val="004E63D8"/>
    <w:pPr>
      <w:pBdr>
        <w:left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07345">
      <w:bodyDiv w:val="1"/>
      <w:marLeft w:val="0"/>
      <w:marRight w:val="0"/>
      <w:marTop w:val="0"/>
      <w:marBottom w:val="0"/>
      <w:divBdr>
        <w:top w:val="none" w:sz="0" w:space="0" w:color="auto"/>
        <w:left w:val="none" w:sz="0" w:space="0" w:color="auto"/>
        <w:bottom w:val="none" w:sz="0" w:space="0" w:color="auto"/>
        <w:right w:val="none" w:sz="0" w:space="0" w:color="auto"/>
      </w:divBdr>
    </w:div>
    <w:div w:id="121466813">
      <w:bodyDiv w:val="1"/>
      <w:marLeft w:val="0"/>
      <w:marRight w:val="0"/>
      <w:marTop w:val="0"/>
      <w:marBottom w:val="0"/>
      <w:divBdr>
        <w:top w:val="none" w:sz="0" w:space="0" w:color="auto"/>
        <w:left w:val="none" w:sz="0" w:space="0" w:color="auto"/>
        <w:bottom w:val="none" w:sz="0" w:space="0" w:color="auto"/>
        <w:right w:val="none" w:sz="0" w:space="0" w:color="auto"/>
      </w:divBdr>
    </w:div>
    <w:div w:id="164976952">
      <w:bodyDiv w:val="1"/>
      <w:marLeft w:val="0"/>
      <w:marRight w:val="0"/>
      <w:marTop w:val="0"/>
      <w:marBottom w:val="0"/>
      <w:divBdr>
        <w:top w:val="none" w:sz="0" w:space="0" w:color="auto"/>
        <w:left w:val="none" w:sz="0" w:space="0" w:color="auto"/>
        <w:bottom w:val="none" w:sz="0" w:space="0" w:color="auto"/>
        <w:right w:val="none" w:sz="0" w:space="0" w:color="auto"/>
      </w:divBdr>
    </w:div>
    <w:div w:id="179856346">
      <w:bodyDiv w:val="1"/>
      <w:marLeft w:val="0"/>
      <w:marRight w:val="0"/>
      <w:marTop w:val="0"/>
      <w:marBottom w:val="0"/>
      <w:divBdr>
        <w:top w:val="none" w:sz="0" w:space="0" w:color="auto"/>
        <w:left w:val="none" w:sz="0" w:space="0" w:color="auto"/>
        <w:bottom w:val="none" w:sz="0" w:space="0" w:color="auto"/>
        <w:right w:val="none" w:sz="0" w:space="0" w:color="auto"/>
      </w:divBdr>
    </w:div>
    <w:div w:id="196740534">
      <w:bodyDiv w:val="1"/>
      <w:marLeft w:val="0"/>
      <w:marRight w:val="0"/>
      <w:marTop w:val="0"/>
      <w:marBottom w:val="0"/>
      <w:divBdr>
        <w:top w:val="none" w:sz="0" w:space="0" w:color="auto"/>
        <w:left w:val="none" w:sz="0" w:space="0" w:color="auto"/>
        <w:bottom w:val="none" w:sz="0" w:space="0" w:color="auto"/>
        <w:right w:val="none" w:sz="0" w:space="0" w:color="auto"/>
      </w:divBdr>
    </w:div>
    <w:div w:id="207110496">
      <w:bodyDiv w:val="1"/>
      <w:marLeft w:val="0"/>
      <w:marRight w:val="0"/>
      <w:marTop w:val="0"/>
      <w:marBottom w:val="0"/>
      <w:divBdr>
        <w:top w:val="none" w:sz="0" w:space="0" w:color="auto"/>
        <w:left w:val="none" w:sz="0" w:space="0" w:color="auto"/>
        <w:bottom w:val="none" w:sz="0" w:space="0" w:color="auto"/>
        <w:right w:val="none" w:sz="0" w:space="0" w:color="auto"/>
      </w:divBdr>
    </w:div>
    <w:div w:id="210650537">
      <w:bodyDiv w:val="1"/>
      <w:marLeft w:val="0"/>
      <w:marRight w:val="0"/>
      <w:marTop w:val="0"/>
      <w:marBottom w:val="0"/>
      <w:divBdr>
        <w:top w:val="none" w:sz="0" w:space="0" w:color="auto"/>
        <w:left w:val="none" w:sz="0" w:space="0" w:color="auto"/>
        <w:bottom w:val="none" w:sz="0" w:space="0" w:color="auto"/>
        <w:right w:val="none" w:sz="0" w:space="0" w:color="auto"/>
      </w:divBdr>
    </w:div>
    <w:div w:id="233903605">
      <w:bodyDiv w:val="1"/>
      <w:marLeft w:val="0"/>
      <w:marRight w:val="0"/>
      <w:marTop w:val="0"/>
      <w:marBottom w:val="0"/>
      <w:divBdr>
        <w:top w:val="none" w:sz="0" w:space="0" w:color="auto"/>
        <w:left w:val="none" w:sz="0" w:space="0" w:color="auto"/>
        <w:bottom w:val="none" w:sz="0" w:space="0" w:color="auto"/>
        <w:right w:val="none" w:sz="0" w:space="0" w:color="auto"/>
      </w:divBdr>
    </w:div>
    <w:div w:id="247543541">
      <w:bodyDiv w:val="1"/>
      <w:marLeft w:val="0"/>
      <w:marRight w:val="0"/>
      <w:marTop w:val="0"/>
      <w:marBottom w:val="0"/>
      <w:divBdr>
        <w:top w:val="none" w:sz="0" w:space="0" w:color="auto"/>
        <w:left w:val="none" w:sz="0" w:space="0" w:color="auto"/>
        <w:bottom w:val="none" w:sz="0" w:space="0" w:color="auto"/>
        <w:right w:val="none" w:sz="0" w:space="0" w:color="auto"/>
      </w:divBdr>
    </w:div>
    <w:div w:id="310409352">
      <w:bodyDiv w:val="1"/>
      <w:marLeft w:val="0"/>
      <w:marRight w:val="0"/>
      <w:marTop w:val="0"/>
      <w:marBottom w:val="0"/>
      <w:divBdr>
        <w:top w:val="none" w:sz="0" w:space="0" w:color="auto"/>
        <w:left w:val="none" w:sz="0" w:space="0" w:color="auto"/>
        <w:bottom w:val="none" w:sz="0" w:space="0" w:color="auto"/>
        <w:right w:val="none" w:sz="0" w:space="0" w:color="auto"/>
      </w:divBdr>
    </w:div>
    <w:div w:id="343433734">
      <w:bodyDiv w:val="1"/>
      <w:marLeft w:val="0"/>
      <w:marRight w:val="0"/>
      <w:marTop w:val="0"/>
      <w:marBottom w:val="0"/>
      <w:divBdr>
        <w:top w:val="none" w:sz="0" w:space="0" w:color="auto"/>
        <w:left w:val="none" w:sz="0" w:space="0" w:color="auto"/>
        <w:bottom w:val="none" w:sz="0" w:space="0" w:color="auto"/>
        <w:right w:val="none" w:sz="0" w:space="0" w:color="auto"/>
      </w:divBdr>
    </w:div>
    <w:div w:id="362363367">
      <w:bodyDiv w:val="1"/>
      <w:marLeft w:val="0"/>
      <w:marRight w:val="0"/>
      <w:marTop w:val="0"/>
      <w:marBottom w:val="0"/>
      <w:divBdr>
        <w:top w:val="none" w:sz="0" w:space="0" w:color="auto"/>
        <w:left w:val="none" w:sz="0" w:space="0" w:color="auto"/>
        <w:bottom w:val="none" w:sz="0" w:space="0" w:color="auto"/>
        <w:right w:val="none" w:sz="0" w:space="0" w:color="auto"/>
      </w:divBdr>
    </w:div>
    <w:div w:id="418871848">
      <w:bodyDiv w:val="1"/>
      <w:marLeft w:val="0"/>
      <w:marRight w:val="0"/>
      <w:marTop w:val="0"/>
      <w:marBottom w:val="0"/>
      <w:divBdr>
        <w:top w:val="none" w:sz="0" w:space="0" w:color="auto"/>
        <w:left w:val="none" w:sz="0" w:space="0" w:color="auto"/>
        <w:bottom w:val="none" w:sz="0" w:space="0" w:color="auto"/>
        <w:right w:val="none" w:sz="0" w:space="0" w:color="auto"/>
      </w:divBdr>
    </w:div>
    <w:div w:id="421949490">
      <w:bodyDiv w:val="1"/>
      <w:marLeft w:val="0"/>
      <w:marRight w:val="0"/>
      <w:marTop w:val="0"/>
      <w:marBottom w:val="0"/>
      <w:divBdr>
        <w:top w:val="none" w:sz="0" w:space="0" w:color="auto"/>
        <w:left w:val="none" w:sz="0" w:space="0" w:color="auto"/>
        <w:bottom w:val="none" w:sz="0" w:space="0" w:color="auto"/>
        <w:right w:val="none" w:sz="0" w:space="0" w:color="auto"/>
      </w:divBdr>
    </w:div>
    <w:div w:id="427702338">
      <w:bodyDiv w:val="1"/>
      <w:marLeft w:val="0"/>
      <w:marRight w:val="0"/>
      <w:marTop w:val="0"/>
      <w:marBottom w:val="0"/>
      <w:divBdr>
        <w:top w:val="none" w:sz="0" w:space="0" w:color="auto"/>
        <w:left w:val="none" w:sz="0" w:space="0" w:color="auto"/>
        <w:bottom w:val="none" w:sz="0" w:space="0" w:color="auto"/>
        <w:right w:val="none" w:sz="0" w:space="0" w:color="auto"/>
      </w:divBdr>
    </w:div>
    <w:div w:id="453138777">
      <w:bodyDiv w:val="1"/>
      <w:marLeft w:val="0"/>
      <w:marRight w:val="0"/>
      <w:marTop w:val="0"/>
      <w:marBottom w:val="0"/>
      <w:divBdr>
        <w:top w:val="none" w:sz="0" w:space="0" w:color="auto"/>
        <w:left w:val="none" w:sz="0" w:space="0" w:color="auto"/>
        <w:bottom w:val="none" w:sz="0" w:space="0" w:color="auto"/>
        <w:right w:val="none" w:sz="0" w:space="0" w:color="auto"/>
      </w:divBdr>
    </w:div>
    <w:div w:id="464736387">
      <w:bodyDiv w:val="1"/>
      <w:marLeft w:val="0"/>
      <w:marRight w:val="0"/>
      <w:marTop w:val="0"/>
      <w:marBottom w:val="0"/>
      <w:divBdr>
        <w:top w:val="none" w:sz="0" w:space="0" w:color="auto"/>
        <w:left w:val="none" w:sz="0" w:space="0" w:color="auto"/>
        <w:bottom w:val="none" w:sz="0" w:space="0" w:color="auto"/>
        <w:right w:val="none" w:sz="0" w:space="0" w:color="auto"/>
      </w:divBdr>
    </w:div>
    <w:div w:id="494690771">
      <w:bodyDiv w:val="1"/>
      <w:marLeft w:val="0"/>
      <w:marRight w:val="0"/>
      <w:marTop w:val="0"/>
      <w:marBottom w:val="0"/>
      <w:divBdr>
        <w:top w:val="none" w:sz="0" w:space="0" w:color="auto"/>
        <w:left w:val="none" w:sz="0" w:space="0" w:color="auto"/>
        <w:bottom w:val="none" w:sz="0" w:space="0" w:color="auto"/>
        <w:right w:val="none" w:sz="0" w:space="0" w:color="auto"/>
      </w:divBdr>
    </w:div>
    <w:div w:id="553541297">
      <w:bodyDiv w:val="1"/>
      <w:marLeft w:val="0"/>
      <w:marRight w:val="0"/>
      <w:marTop w:val="0"/>
      <w:marBottom w:val="0"/>
      <w:divBdr>
        <w:top w:val="none" w:sz="0" w:space="0" w:color="auto"/>
        <w:left w:val="none" w:sz="0" w:space="0" w:color="auto"/>
        <w:bottom w:val="none" w:sz="0" w:space="0" w:color="auto"/>
        <w:right w:val="none" w:sz="0" w:space="0" w:color="auto"/>
      </w:divBdr>
    </w:div>
    <w:div w:id="581335273">
      <w:bodyDiv w:val="1"/>
      <w:marLeft w:val="0"/>
      <w:marRight w:val="0"/>
      <w:marTop w:val="0"/>
      <w:marBottom w:val="0"/>
      <w:divBdr>
        <w:top w:val="none" w:sz="0" w:space="0" w:color="auto"/>
        <w:left w:val="none" w:sz="0" w:space="0" w:color="auto"/>
        <w:bottom w:val="none" w:sz="0" w:space="0" w:color="auto"/>
        <w:right w:val="none" w:sz="0" w:space="0" w:color="auto"/>
      </w:divBdr>
    </w:div>
    <w:div w:id="650720204">
      <w:bodyDiv w:val="1"/>
      <w:marLeft w:val="0"/>
      <w:marRight w:val="0"/>
      <w:marTop w:val="0"/>
      <w:marBottom w:val="0"/>
      <w:divBdr>
        <w:top w:val="none" w:sz="0" w:space="0" w:color="auto"/>
        <w:left w:val="none" w:sz="0" w:space="0" w:color="auto"/>
        <w:bottom w:val="none" w:sz="0" w:space="0" w:color="auto"/>
        <w:right w:val="none" w:sz="0" w:space="0" w:color="auto"/>
      </w:divBdr>
    </w:div>
    <w:div w:id="678040323">
      <w:bodyDiv w:val="1"/>
      <w:marLeft w:val="0"/>
      <w:marRight w:val="0"/>
      <w:marTop w:val="0"/>
      <w:marBottom w:val="0"/>
      <w:divBdr>
        <w:top w:val="none" w:sz="0" w:space="0" w:color="auto"/>
        <w:left w:val="none" w:sz="0" w:space="0" w:color="auto"/>
        <w:bottom w:val="none" w:sz="0" w:space="0" w:color="auto"/>
        <w:right w:val="none" w:sz="0" w:space="0" w:color="auto"/>
      </w:divBdr>
    </w:div>
    <w:div w:id="682438473">
      <w:bodyDiv w:val="1"/>
      <w:marLeft w:val="0"/>
      <w:marRight w:val="0"/>
      <w:marTop w:val="0"/>
      <w:marBottom w:val="0"/>
      <w:divBdr>
        <w:top w:val="none" w:sz="0" w:space="0" w:color="auto"/>
        <w:left w:val="none" w:sz="0" w:space="0" w:color="auto"/>
        <w:bottom w:val="none" w:sz="0" w:space="0" w:color="auto"/>
        <w:right w:val="none" w:sz="0" w:space="0" w:color="auto"/>
      </w:divBdr>
    </w:div>
    <w:div w:id="726145744">
      <w:bodyDiv w:val="1"/>
      <w:marLeft w:val="0"/>
      <w:marRight w:val="0"/>
      <w:marTop w:val="0"/>
      <w:marBottom w:val="0"/>
      <w:divBdr>
        <w:top w:val="none" w:sz="0" w:space="0" w:color="auto"/>
        <w:left w:val="none" w:sz="0" w:space="0" w:color="auto"/>
        <w:bottom w:val="none" w:sz="0" w:space="0" w:color="auto"/>
        <w:right w:val="none" w:sz="0" w:space="0" w:color="auto"/>
      </w:divBdr>
    </w:div>
    <w:div w:id="816413500">
      <w:bodyDiv w:val="1"/>
      <w:marLeft w:val="0"/>
      <w:marRight w:val="0"/>
      <w:marTop w:val="0"/>
      <w:marBottom w:val="0"/>
      <w:divBdr>
        <w:top w:val="none" w:sz="0" w:space="0" w:color="auto"/>
        <w:left w:val="none" w:sz="0" w:space="0" w:color="auto"/>
        <w:bottom w:val="none" w:sz="0" w:space="0" w:color="auto"/>
        <w:right w:val="none" w:sz="0" w:space="0" w:color="auto"/>
      </w:divBdr>
    </w:div>
    <w:div w:id="823861073">
      <w:bodyDiv w:val="1"/>
      <w:marLeft w:val="0"/>
      <w:marRight w:val="0"/>
      <w:marTop w:val="0"/>
      <w:marBottom w:val="0"/>
      <w:divBdr>
        <w:top w:val="none" w:sz="0" w:space="0" w:color="auto"/>
        <w:left w:val="none" w:sz="0" w:space="0" w:color="auto"/>
        <w:bottom w:val="none" w:sz="0" w:space="0" w:color="auto"/>
        <w:right w:val="none" w:sz="0" w:space="0" w:color="auto"/>
      </w:divBdr>
    </w:div>
    <w:div w:id="829517170">
      <w:bodyDiv w:val="1"/>
      <w:marLeft w:val="0"/>
      <w:marRight w:val="0"/>
      <w:marTop w:val="0"/>
      <w:marBottom w:val="0"/>
      <w:divBdr>
        <w:top w:val="none" w:sz="0" w:space="0" w:color="auto"/>
        <w:left w:val="none" w:sz="0" w:space="0" w:color="auto"/>
        <w:bottom w:val="none" w:sz="0" w:space="0" w:color="auto"/>
        <w:right w:val="none" w:sz="0" w:space="0" w:color="auto"/>
      </w:divBdr>
    </w:div>
    <w:div w:id="910893741">
      <w:bodyDiv w:val="1"/>
      <w:marLeft w:val="0"/>
      <w:marRight w:val="0"/>
      <w:marTop w:val="0"/>
      <w:marBottom w:val="0"/>
      <w:divBdr>
        <w:top w:val="none" w:sz="0" w:space="0" w:color="auto"/>
        <w:left w:val="none" w:sz="0" w:space="0" w:color="auto"/>
        <w:bottom w:val="none" w:sz="0" w:space="0" w:color="auto"/>
        <w:right w:val="none" w:sz="0" w:space="0" w:color="auto"/>
      </w:divBdr>
    </w:div>
    <w:div w:id="949823124">
      <w:bodyDiv w:val="1"/>
      <w:marLeft w:val="0"/>
      <w:marRight w:val="0"/>
      <w:marTop w:val="0"/>
      <w:marBottom w:val="0"/>
      <w:divBdr>
        <w:top w:val="none" w:sz="0" w:space="0" w:color="auto"/>
        <w:left w:val="none" w:sz="0" w:space="0" w:color="auto"/>
        <w:bottom w:val="none" w:sz="0" w:space="0" w:color="auto"/>
        <w:right w:val="none" w:sz="0" w:space="0" w:color="auto"/>
      </w:divBdr>
    </w:div>
    <w:div w:id="957107178">
      <w:bodyDiv w:val="1"/>
      <w:marLeft w:val="0"/>
      <w:marRight w:val="0"/>
      <w:marTop w:val="0"/>
      <w:marBottom w:val="0"/>
      <w:divBdr>
        <w:top w:val="none" w:sz="0" w:space="0" w:color="auto"/>
        <w:left w:val="none" w:sz="0" w:space="0" w:color="auto"/>
        <w:bottom w:val="none" w:sz="0" w:space="0" w:color="auto"/>
        <w:right w:val="none" w:sz="0" w:space="0" w:color="auto"/>
      </w:divBdr>
    </w:div>
    <w:div w:id="968434043">
      <w:bodyDiv w:val="1"/>
      <w:marLeft w:val="0"/>
      <w:marRight w:val="0"/>
      <w:marTop w:val="0"/>
      <w:marBottom w:val="0"/>
      <w:divBdr>
        <w:top w:val="none" w:sz="0" w:space="0" w:color="auto"/>
        <w:left w:val="none" w:sz="0" w:space="0" w:color="auto"/>
        <w:bottom w:val="none" w:sz="0" w:space="0" w:color="auto"/>
        <w:right w:val="none" w:sz="0" w:space="0" w:color="auto"/>
      </w:divBdr>
    </w:div>
    <w:div w:id="1021123573">
      <w:bodyDiv w:val="1"/>
      <w:marLeft w:val="0"/>
      <w:marRight w:val="0"/>
      <w:marTop w:val="0"/>
      <w:marBottom w:val="0"/>
      <w:divBdr>
        <w:top w:val="none" w:sz="0" w:space="0" w:color="auto"/>
        <w:left w:val="none" w:sz="0" w:space="0" w:color="auto"/>
        <w:bottom w:val="none" w:sz="0" w:space="0" w:color="auto"/>
        <w:right w:val="none" w:sz="0" w:space="0" w:color="auto"/>
      </w:divBdr>
    </w:div>
    <w:div w:id="1095634799">
      <w:bodyDiv w:val="1"/>
      <w:marLeft w:val="0"/>
      <w:marRight w:val="0"/>
      <w:marTop w:val="0"/>
      <w:marBottom w:val="0"/>
      <w:divBdr>
        <w:top w:val="none" w:sz="0" w:space="0" w:color="auto"/>
        <w:left w:val="none" w:sz="0" w:space="0" w:color="auto"/>
        <w:bottom w:val="none" w:sz="0" w:space="0" w:color="auto"/>
        <w:right w:val="none" w:sz="0" w:space="0" w:color="auto"/>
      </w:divBdr>
    </w:div>
    <w:div w:id="1158500140">
      <w:bodyDiv w:val="1"/>
      <w:marLeft w:val="0"/>
      <w:marRight w:val="0"/>
      <w:marTop w:val="0"/>
      <w:marBottom w:val="0"/>
      <w:divBdr>
        <w:top w:val="none" w:sz="0" w:space="0" w:color="auto"/>
        <w:left w:val="none" w:sz="0" w:space="0" w:color="auto"/>
        <w:bottom w:val="none" w:sz="0" w:space="0" w:color="auto"/>
        <w:right w:val="none" w:sz="0" w:space="0" w:color="auto"/>
      </w:divBdr>
    </w:div>
    <w:div w:id="1182672143">
      <w:bodyDiv w:val="1"/>
      <w:marLeft w:val="0"/>
      <w:marRight w:val="0"/>
      <w:marTop w:val="0"/>
      <w:marBottom w:val="0"/>
      <w:divBdr>
        <w:top w:val="none" w:sz="0" w:space="0" w:color="auto"/>
        <w:left w:val="none" w:sz="0" w:space="0" w:color="auto"/>
        <w:bottom w:val="none" w:sz="0" w:space="0" w:color="auto"/>
        <w:right w:val="none" w:sz="0" w:space="0" w:color="auto"/>
      </w:divBdr>
    </w:div>
    <w:div w:id="1184057600">
      <w:bodyDiv w:val="1"/>
      <w:marLeft w:val="0"/>
      <w:marRight w:val="0"/>
      <w:marTop w:val="0"/>
      <w:marBottom w:val="0"/>
      <w:divBdr>
        <w:top w:val="none" w:sz="0" w:space="0" w:color="auto"/>
        <w:left w:val="none" w:sz="0" w:space="0" w:color="auto"/>
        <w:bottom w:val="none" w:sz="0" w:space="0" w:color="auto"/>
        <w:right w:val="none" w:sz="0" w:space="0" w:color="auto"/>
      </w:divBdr>
    </w:div>
    <w:div w:id="1280841414">
      <w:bodyDiv w:val="1"/>
      <w:marLeft w:val="0"/>
      <w:marRight w:val="0"/>
      <w:marTop w:val="0"/>
      <w:marBottom w:val="0"/>
      <w:divBdr>
        <w:top w:val="none" w:sz="0" w:space="0" w:color="auto"/>
        <w:left w:val="none" w:sz="0" w:space="0" w:color="auto"/>
        <w:bottom w:val="none" w:sz="0" w:space="0" w:color="auto"/>
        <w:right w:val="none" w:sz="0" w:space="0" w:color="auto"/>
      </w:divBdr>
    </w:div>
    <w:div w:id="1296373188">
      <w:bodyDiv w:val="1"/>
      <w:marLeft w:val="0"/>
      <w:marRight w:val="0"/>
      <w:marTop w:val="0"/>
      <w:marBottom w:val="0"/>
      <w:divBdr>
        <w:top w:val="none" w:sz="0" w:space="0" w:color="auto"/>
        <w:left w:val="none" w:sz="0" w:space="0" w:color="auto"/>
        <w:bottom w:val="none" w:sz="0" w:space="0" w:color="auto"/>
        <w:right w:val="none" w:sz="0" w:space="0" w:color="auto"/>
      </w:divBdr>
    </w:div>
    <w:div w:id="1298487810">
      <w:bodyDiv w:val="1"/>
      <w:marLeft w:val="0"/>
      <w:marRight w:val="0"/>
      <w:marTop w:val="0"/>
      <w:marBottom w:val="0"/>
      <w:divBdr>
        <w:top w:val="none" w:sz="0" w:space="0" w:color="auto"/>
        <w:left w:val="none" w:sz="0" w:space="0" w:color="auto"/>
        <w:bottom w:val="none" w:sz="0" w:space="0" w:color="auto"/>
        <w:right w:val="none" w:sz="0" w:space="0" w:color="auto"/>
      </w:divBdr>
    </w:div>
    <w:div w:id="1377386828">
      <w:bodyDiv w:val="1"/>
      <w:marLeft w:val="0"/>
      <w:marRight w:val="0"/>
      <w:marTop w:val="0"/>
      <w:marBottom w:val="0"/>
      <w:divBdr>
        <w:top w:val="none" w:sz="0" w:space="0" w:color="auto"/>
        <w:left w:val="none" w:sz="0" w:space="0" w:color="auto"/>
        <w:bottom w:val="none" w:sz="0" w:space="0" w:color="auto"/>
        <w:right w:val="none" w:sz="0" w:space="0" w:color="auto"/>
      </w:divBdr>
    </w:div>
    <w:div w:id="1437751589">
      <w:bodyDiv w:val="1"/>
      <w:marLeft w:val="0"/>
      <w:marRight w:val="0"/>
      <w:marTop w:val="0"/>
      <w:marBottom w:val="0"/>
      <w:divBdr>
        <w:top w:val="none" w:sz="0" w:space="0" w:color="auto"/>
        <w:left w:val="none" w:sz="0" w:space="0" w:color="auto"/>
        <w:bottom w:val="none" w:sz="0" w:space="0" w:color="auto"/>
        <w:right w:val="none" w:sz="0" w:space="0" w:color="auto"/>
      </w:divBdr>
    </w:div>
    <w:div w:id="1520314283">
      <w:bodyDiv w:val="1"/>
      <w:marLeft w:val="0"/>
      <w:marRight w:val="0"/>
      <w:marTop w:val="0"/>
      <w:marBottom w:val="0"/>
      <w:divBdr>
        <w:top w:val="none" w:sz="0" w:space="0" w:color="auto"/>
        <w:left w:val="none" w:sz="0" w:space="0" w:color="auto"/>
        <w:bottom w:val="none" w:sz="0" w:space="0" w:color="auto"/>
        <w:right w:val="none" w:sz="0" w:space="0" w:color="auto"/>
      </w:divBdr>
    </w:div>
    <w:div w:id="1523779666">
      <w:bodyDiv w:val="1"/>
      <w:marLeft w:val="0"/>
      <w:marRight w:val="0"/>
      <w:marTop w:val="0"/>
      <w:marBottom w:val="0"/>
      <w:divBdr>
        <w:top w:val="none" w:sz="0" w:space="0" w:color="auto"/>
        <w:left w:val="none" w:sz="0" w:space="0" w:color="auto"/>
        <w:bottom w:val="none" w:sz="0" w:space="0" w:color="auto"/>
        <w:right w:val="none" w:sz="0" w:space="0" w:color="auto"/>
      </w:divBdr>
    </w:div>
    <w:div w:id="1538539902">
      <w:bodyDiv w:val="1"/>
      <w:marLeft w:val="0"/>
      <w:marRight w:val="0"/>
      <w:marTop w:val="0"/>
      <w:marBottom w:val="0"/>
      <w:divBdr>
        <w:top w:val="none" w:sz="0" w:space="0" w:color="auto"/>
        <w:left w:val="none" w:sz="0" w:space="0" w:color="auto"/>
        <w:bottom w:val="none" w:sz="0" w:space="0" w:color="auto"/>
        <w:right w:val="none" w:sz="0" w:space="0" w:color="auto"/>
      </w:divBdr>
    </w:div>
    <w:div w:id="1545797761">
      <w:bodyDiv w:val="1"/>
      <w:marLeft w:val="0"/>
      <w:marRight w:val="0"/>
      <w:marTop w:val="0"/>
      <w:marBottom w:val="0"/>
      <w:divBdr>
        <w:top w:val="none" w:sz="0" w:space="0" w:color="auto"/>
        <w:left w:val="none" w:sz="0" w:space="0" w:color="auto"/>
        <w:bottom w:val="none" w:sz="0" w:space="0" w:color="auto"/>
        <w:right w:val="none" w:sz="0" w:space="0" w:color="auto"/>
      </w:divBdr>
    </w:div>
    <w:div w:id="1588419345">
      <w:bodyDiv w:val="1"/>
      <w:marLeft w:val="0"/>
      <w:marRight w:val="0"/>
      <w:marTop w:val="0"/>
      <w:marBottom w:val="0"/>
      <w:divBdr>
        <w:top w:val="none" w:sz="0" w:space="0" w:color="auto"/>
        <w:left w:val="none" w:sz="0" w:space="0" w:color="auto"/>
        <w:bottom w:val="none" w:sz="0" w:space="0" w:color="auto"/>
        <w:right w:val="none" w:sz="0" w:space="0" w:color="auto"/>
      </w:divBdr>
    </w:div>
    <w:div w:id="1601641778">
      <w:bodyDiv w:val="1"/>
      <w:marLeft w:val="0"/>
      <w:marRight w:val="0"/>
      <w:marTop w:val="0"/>
      <w:marBottom w:val="0"/>
      <w:divBdr>
        <w:top w:val="none" w:sz="0" w:space="0" w:color="auto"/>
        <w:left w:val="none" w:sz="0" w:space="0" w:color="auto"/>
        <w:bottom w:val="none" w:sz="0" w:space="0" w:color="auto"/>
        <w:right w:val="none" w:sz="0" w:space="0" w:color="auto"/>
      </w:divBdr>
    </w:div>
    <w:div w:id="1646086005">
      <w:bodyDiv w:val="1"/>
      <w:marLeft w:val="0"/>
      <w:marRight w:val="0"/>
      <w:marTop w:val="0"/>
      <w:marBottom w:val="0"/>
      <w:divBdr>
        <w:top w:val="none" w:sz="0" w:space="0" w:color="auto"/>
        <w:left w:val="none" w:sz="0" w:space="0" w:color="auto"/>
        <w:bottom w:val="none" w:sz="0" w:space="0" w:color="auto"/>
        <w:right w:val="none" w:sz="0" w:space="0" w:color="auto"/>
      </w:divBdr>
    </w:div>
    <w:div w:id="1719934529">
      <w:bodyDiv w:val="1"/>
      <w:marLeft w:val="0"/>
      <w:marRight w:val="0"/>
      <w:marTop w:val="0"/>
      <w:marBottom w:val="0"/>
      <w:divBdr>
        <w:top w:val="none" w:sz="0" w:space="0" w:color="auto"/>
        <w:left w:val="none" w:sz="0" w:space="0" w:color="auto"/>
        <w:bottom w:val="none" w:sz="0" w:space="0" w:color="auto"/>
        <w:right w:val="none" w:sz="0" w:space="0" w:color="auto"/>
      </w:divBdr>
    </w:div>
    <w:div w:id="1737973212">
      <w:bodyDiv w:val="1"/>
      <w:marLeft w:val="0"/>
      <w:marRight w:val="0"/>
      <w:marTop w:val="0"/>
      <w:marBottom w:val="0"/>
      <w:divBdr>
        <w:top w:val="none" w:sz="0" w:space="0" w:color="auto"/>
        <w:left w:val="none" w:sz="0" w:space="0" w:color="auto"/>
        <w:bottom w:val="none" w:sz="0" w:space="0" w:color="auto"/>
        <w:right w:val="none" w:sz="0" w:space="0" w:color="auto"/>
      </w:divBdr>
    </w:div>
    <w:div w:id="1739086345">
      <w:bodyDiv w:val="1"/>
      <w:marLeft w:val="0"/>
      <w:marRight w:val="0"/>
      <w:marTop w:val="0"/>
      <w:marBottom w:val="0"/>
      <w:divBdr>
        <w:top w:val="none" w:sz="0" w:space="0" w:color="auto"/>
        <w:left w:val="none" w:sz="0" w:space="0" w:color="auto"/>
        <w:bottom w:val="none" w:sz="0" w:space="0" w:color="auto"/>
        <w:right w:val="none" w:sz="0" w:space="0" w:color="auto"/>
      </w:divBdr>
    </w:div>
    <w:div w:id="1820002725">
      <w:bodyDiv w:val="1"/>
      <w:marLeft w:val="0"/>
      <w:marRight w:val="0"/>
      <w:marTop w:val="0"/>
      <w:marBottom w:val="0"/>
      <w:divBdr>
        <w:top w:val="none" w:sz="0" w:space="0" w:color="auto"/>
        <w:left w:val="none" w:sz="0" w:space="0" w:color="auto"/>
        <w:bottom w:val="none" w:sz="0" w:space="0" w:color="auto"/>
        <w:right w:val="none" w:sz="0" w:space="0" w:color="auto"/>
      </w:divBdr>
    </w:div>
    <w:div w:id="1957910735">
      <w:bodyDiv w:val="1"/>
      <w:marLeft w:val="0"/>
      <w:marRight w:val="0"/>
      <w:marTop w:val="0"/>
      <w:marBottom w:val="0"/>
      <w:divBdr>
        <w:top w:val="none" w:sz="0" w:space="0" w:color="auto"/>
        <w:left w:val="none" w:sz="0" w:space="0" w:color="auto"/>
        <w:bottom w:val="none" w:sz="0" w:space="0" w:color="auto"/>
        <w:right w:val="none" w:sz="0" w:space="0" w:color="auto"/>
      </w:divBdr>
    </w:div>
    <w:div w:id="1996912659">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18724012">
      <w:bodyDiv w:val="1"/>
      <w:marLeft w:val="0"/>
      <w:marRight w:val="0"/>
      <w:marTop w:val="0"/>
      <w:marBottom w:val="0"/>
      <w:divBdr>
        <w:top w:val="none" w:sz="0" w:space="0" w:color="auto"/>
        <w:left w:val="none" w:sz="0" w:space="0" w:color="auto"/>
        <w:bottom w:val="none" w:sz="0" w:space="0" w:color="auto"/>
        <w:right w:val="none" w:sz="0" w:space="0" w:color="auto"/>
      </w:divBdr>
    </w:div>
    <w:div w:id="2054227396">
      <w:bodyDiv w:val="1"/>
      <w:marLeft w:val="0"/>
      <w:marRight w:val="0"/>
      <w:marTop w:val="0"/>
      <w:marBottom w:val="0"/>
      <w:divBdr>
        <w:top w:val="none" w:sz="0" w:space="0" w:color="auto"/>
        <w:left w:val="none" w:sz="0" w:space="0" w:color="auto"/>
        <w:bottom w:val="none" w:sz="0" w:space="0" w:color="auto"/>
        <w:right w:val="none" w:sz="0" w:space="0" w:color="auto"/>
      </w:divBdr>
    </w:div>
    <w:div w:id="2060207361">
      <w:bodyDiv w:val="1"/>
      <w:marLeft w:val="0"/>
      <w:marRight w:val="0"/>
      <w:marTop w:val="0"/>
      <w:marBottom w:val="0"/>
      <w:divBdr>
        <w:top w:val="none" w:sz="0" w:space="0" w:color="auto"/>
        <w:left w:val="none" w:sz="0" w:space="0" w:color="auto"/>
        <w:bottom w:val="none" w:sz="0" w:space="0" w:color="auto"/>
        <w:right w:val="none" w:sz="0" w:space="0" w:color="auto"/>
      </w:divBdr>
    </w:div>
    <w:div w:id="2084253513">
      <w:bodyDiv w:val="1"/>
      <w:marLeft w:val="0"/>
      <w:marRight w:val="0"/>
      <w:marTop w:val="0"/>
      <w:marBottom w:val="0"/>
      <w:divBdr>
        <w:top w:val="none" w:sz="0" w:space="0" w:color="auto"/>
        <w:left w:val="none" w:sz="0" w:space="0" w:color="auto"/>
        <w:bottom w:val="none" w:sz="0" w:space="0" w:color="auto"/>
        <w:right w:val="none" w:sz="0" w:space="0" w:color="auto"/>
      </w:divBdr>
    </w:div>
    <w:div w:id="2088140234">
      <w:bodyDiv w:val="1"/>
      <w:marLeft w:val="0"/>
      <w:marRight w:val="0"/>
      <w:marTop w:val="0"/>
      <w:marBottom w:val="0"/>
      <w:divBdr>
        <w:top w:val="none" w:sz="0" w:space="0" w:color="auto"/>
        <w:left w:val="none" w:sz="0" w:space="0" w:color="auto"/>
        <w:bottom w:val="none" w:sz="0" w:space="0" w:color="auto"/>
        <w:right w:val="none" w:sz="0" w:space="0" w:color="auto"/>
      </w:divBdr>
    </w:div>
    <w:div w:id="2106413941">
      <w:bodyDiv w:val="1"/>
      <w:marLeft w:val="0"/>
      <w:marRight w:val="0"/>
      <w:marTop w:val="0"/>
      <w:marBottom w:val="0"/>
      <w:divBdr>
        <w:top w:val="none" w:sz="0" w:space="0" w:color="auto"/>
        <w:left w:val="none" w:sz="0" w:space="0" w:color="auto"/>
        <w:bottom w:val="none" w:sz="0" w:space="0" w:color="auto"/>
        <w:right w:val="none" w:sz="0" w:space="0" w:color="auto"/>
      </w:divBdr>
    </w:div>
    <w:div w:id="2141419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citagloria.brconectado.com.br/"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ortaldoempreendedor.gov.br" TargetMode="External"/><Relationship Id="rId17"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image" Target="media/image4.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ransparencia.gloria.ba.gov.br/licitacoes.php" TargetMode="Externa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mailto:licita_pmgloria@hotmail.co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licitagloria.brconectado.com.br/" TargetMode="Externa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wmf"/></Relationships>
</file>

<file path=word/_rels/head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enovo%20V530s\Desktop\LICITA&#199;&#195;O%202021\PAPEL%20TIMBRADO%20CORRETO%20OK.dotx"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D2A0B9-4C0A-4403-9948-B9304E2987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PAPEL TIMBRADO CORRETO OK</Template>
  <TotalTime>157</TotalTime>
  <Pages>112</Pages>
  <Words>34117</Words>
  <Characters>184235</Characters>
  <Application>Microsoft Office Word</Application>
  <DocSecurity>0</DocSecurity>
  <Lines>1535</Lines>
  <Paragraphs>435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217917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 V530s</dc:creator>
  <cp:keywords/>
  <dc:description/>
  <cp:lastModifiedBy>Mario</cp:lastModifiedBy>
  <cp:revision>210</cp:revision>
  <cp:lastPrinted>2025-08-06T16:22:00Z</cp:lastPrinted>
  <dcterms:created xsi:type="dcterms:W3CDTF">2025-08-06T13:34:00Z</dcterms:created>
  <dcterms:modified xsi:type="dcterms:W3CDTF">2025-08-06T16:27:00Z</dcterms:modified>
</cp:coreProperties>
</file>