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64EA0945" w:rsidR="00457F2F" w:rsidRPr="006C306B" w:rsidRDefault="00457F2F" w:rsidP="006F1DAE">
      <w:pPr>
        <w:pStyle w:val="Ttulo3"/>
        <w:spacing w:before="0"/>
        <w:jc w:val="center"/>
        <w:rPr>
          <w:rFonts w:ascii="Cambria" w:hAnsi="Cambria" w:cs="Arial"/>
          <w:b/>
          <w:color w:val="auto"/>
          <w:sz w:val="22"/>
          <w:szCs w:val="22"/>
        </w:rPr>
      </w:pPr>
      <w:r w:rsidRPr="006C306B">
        <w:rPr>
          <w:rFonts w:ascii="Cambria" w:hAnsi="Cambria" w:cs="Arial"/>
          <w:b/>
          <w:color w:val="auto"/>
          <w:sz w:val="22"/>
          <w:szCs w:val="22"/>
        </w:rPr>
        <w:t>AVISO DE INTENÇÃO DE DISPENSA DE LICITAÇÃO</w:t>
      </w:r>
      <w:r w:rsidR="00804B52" w:rsidRPr="006C306B">
        <w:rPr>
          <w:rFonts w:ascii="Cambria" w:hAnsi="Cambria" w:cs="Arial"/>
          <w:b/>
          <w:color w:val="auto"/>
          <w:sz w:val="22"/>
          <w:szCs w:val="22"/>
        </w:rPr>
        <w:t xml:space="preserve"> ELETRÔNICA</w:t>
      </w:r>
      <w:r w:rsidR="00F8755E" w:rsidRPr="006C306B">
        <w:rPr>
          <w:rFonts w:ascii="Cambria" w:hAnsi="Cambria" w:cs="Arial"/>
          <w:b/>
          <w:color w:val="auto"/>
          <w:sz w:val="22"/>
          <w:szCs w:val="22"/>
        </w:rPr>
        <w:t xml:space="preserve"> N° 00</w:t>
      </w:r>
      <w:r w:rsidR="00AD3BB0">
        <w:rPr>
          <w:rFonts w:ascii="Cambria" w:hAnsi="Cambria" w:cs="Arial"/>
          <w:b/>
          <w:color w:val="auto"/>
          <w:sz w:val="22"/>
          <w:szCs w:val="22"/>
        </w:rPr>
        <w:t>5</w:t>
      </w:r>
      <w:r w:rsidR="00D937CD" w:rsidRPr="006C306B">
        <w:rPr>
          <w:rFonts w:ascii="Cambria" w:hAnsi="Cambria" w:cs="Arial"/>
          <w:b/>
          <w:color w:val="auto"/>
          <w:sz w:val="22"/>
          <w:szCs w:val="22"/>
        </w:rPr>
        <w:t>/202</w:t>
      </w:r>
      <w:r w:rsidR="00F8755E" w:rsidRPr="006C306B">
        <w:rPr>
          <w:rFonts w:ascii="Cambria" w:hAnsi="Cambria" w:cs="Arial"/>
          <w:b/>
          <w:color w:val="auto"/>
          <w:sz w:val="22"/>
          <w:szCs w:val="22"/>
        </w:rPr>
        <w:t>6</w:t>
      </w:r>
      <w:r w:rsidRPr="006C306B">
        <w:rPr>
          <w:rFonts w:ascii="Cambria" w:hAnsi="Cambria" w:cs="Arial"/>
          <w:b/>
          <w:color w:val="auto"/>
          <w:sz w:val="22"/>
          <w:szCs w:val="22"/>
        </w:rPr>
        <w:t xml:space="preserve"> COM BASE NO ART. Nº 75, INCISO II da Lei 14.133/2021.</w:t>
      </w:r>
    </w:p>
    <w:p w14:paraId="479242F1" w14:textId="77777777" w:rsidR="00457F2F" w:rsidRPr="006C306B" w:rsidRDefault="00457F2F" w:rsidP="006F1DAE">
      <w:pPr>
        <w:pStyle w:val="Ttulo3"/>
        <w:spacing w:before="0"/>
        <w:jc w:val="both"/>
        <w:rPr>
          <w:rFonts w:ascii="Cambria" w:hAnsi="Cambria" w:cs="Arial"/>
          <w:b/>
          <w:bCs/>
          <w:color w:val="auto"/>
          <w:sz w:val="22"/>
          <w:szCs w:val="22"/>
        </w:rPr>
      </w:pPr>
    </w:p>
    <w:p w14:paraId="511EE434" w14:textId="77777777" w:rsidR="00457F2F" w:rsidRPr="006C306B" w:rsidRDefault="00457F2F" w:rsidP="006F1DAE">
      <w:pPr>
        <w:pStyle w:val="Ttulo3"/>
        <w:spacing w:before="0"/>
        <w:jc w:val="both"/>
        <w:rPr>
          <w:rFonts w:ascii="Cambria" w:hAnsi="Cambria" w:cs="Arial"/>
          <w:b/>
          <w:bCs/>
          <w:color w:val="auto"/>
          <w:sz w:val="22"/>
          <w:szCs w:val="22"/>
        </w:rPr>
      </w:pPr>
    </w:p>
    <w:p w14:paraId="292571C3" w14:textId="1F798B9A" w:rsidR="00457F2F" w:rsidRPr="006C306B" w:rsidRDefault="00457F2F" w:rsidP="006F1DAE">
      <w:pPr>
        <w:jc w:val="both"/>
        <w:rPr>
          <w:rFonts w:ascii="Cambria" w:hAnsi="Cambria" w:cs="Arial"/>
          <w:b/>
          <w:bCs/>
          <w:sz w:val="22"/>
          <w:szCs w:val="22"/>
        </w:rPr>
      </w:pPr>
      <w:r w:rsidRPr="006C306B">
        <w:rPr>
          <w:rFonts w:ascii="Cambria" w:hAnsi="Cambria" w:cs="Arial"/>
          <w:sz w:val="22"/>
          <w:szCs w:val="22"/>
        </w:rPr>
        <w:t xml:space="preserve">A Prefeitura Municipal de </w:t>
      </w:r>
      <w:r w:rsidR="00660ACF" w:rsidRPr="006C306B">
        <w:rPr>
          <w:rFonts w:ascii="Cambria" w:hAnsi="Cambria" w:cs="Arial"/>
          <w:sz w:val="22"/>
          <w:szCs w:val="22"/>
        </w:rPr>
        <w:t>Glória – BA</w:t>
      </w:r>
      <w:r w:rsidRPr="006C306B">
        <w:rPr>
          <w:rFonts w:ascii="Cambria" w:hAnsi="Cambria" w:cs="Arial"/>
          <w:sz w:val="22"/>
          <w:szCs w:val="22"/>
        </w:rPr>
        <w:t xml:space="preserve">, CNPJ: </w:t>
      </w:r>
      <w:r w:rsidR="006D0C93" w:rsidRPr="006C306B">
        <w:rPr>
          <w:rFonts w:ascii="Cambria" w:hAnsi="Cambria" w:cs="Arial"/>
          <w:iCs/>
          <w:sz w:val="22"/>
          <w:szCs w:val="22"/>
        </w:rPr>
        <w:t>14.217.335/0001-70</w:t>
      </w:r>
      <w:r w:rsidRPr="006C306B">
        <w:rPr>
          <w:rFonts w:ascii="Cambria" w:hAnsi="Cambria" w:cs="Arial"/>
          <w:sz w:val="22"/>
          <w:szCs w:val="22"/>
        </w:rPr>
        <w:t xml:space="preserve">, situada </w:t>
      </w:r>
      <w:r w:rsidR="006D0C93" w:rsidRPr="006C306B">
        <w:rPr>
          <w:rFonts w:ascii="Cambria" w:hAnsi="Cambria" w:cs="Arial"/>
          <w:sz w:val="22"/>
          <w:szCs w:val="22"/>
        </w:rPr>
        <w:t xml:space="preserve">na </w:t>
      </w:r>
      <w:r w:rsidR="006D0C93" w:rsidRPr="006C306B">
        <w:rPr>
          <w:rFonts w:ascii="Cambria" w:hAnsi="Cambria" w:cs="Arial"/>
          <w:iCs/>
          <w:sz w:val="22"/>
          <w:szCs w:val="22"/>
        </w:rPr>
        <w:t>Av. Presidente Ernesto Geisel, nº. 48, Centro, Gloria - BA</w:t>
      </w:r>
      <w:r w:rsidRPr="006C306B">
        <w:rPr>
          <w:rFonts w:ascii="Cambria" w:hAnsi="Cambria" w:cs="Arial"/>
          <w:sz w:val="22"/>
          <w:szCs w:val="22"/>
        </w:rPr>
        <w:t>, em conformidade com o Art. 75, inciso II – da Lei Federal n°14.133/21</w:t>
      </w:r>
      <w:r w:rsidR="0040028C" w:rsidRPr="006C306B">
        <w:rPr>
          <w:rFonts w:ascii="Cambria" w:hAnsi="Cambria" w:cs="Arial"/>
          <w:sz w:val="22"/>
          <w:szCs w:val="22"/>
        </w:rPr>
        <w:t xml:space="preserve"> e Decreto Municipal n° 003 de 02 de janeiro de 2024</w:t>
      </w:r>
      <w:r w:rsidRPr="006C306B">
        <w:rPr>
          <w:rFonts w:ascii="Cambria" w:hAnsi="Cambria" w:cs="Arial"/>
          <w:sz w:val="22"/>
          <w:szCs w:val="22"/>
        </w:rPr>
        <w:t xml:space="preserve">, torna público aos interessados que pretende realizar a </w:t>
      </w:r>
      <w:bookmarkStart w:id="0" w:name="_GoBack"/>
      <w:r w:rsidR="006C306B" w:rsidRPr="006C306B">
        <w:rPr>
          <w:rFonts w:ascii="Cambria" w:eastAsia="Calibri" w:hAnsi="Cambria" w:cs="Calibri"/>
          <w:bCs/>
          <w:sz w:val="22"/>
          <w:szCs w:val="22"/>
        </w:rPr>
        <w:t>Contratação de empresa especializada na confecção e fornecimento, sob demanda, de carimbos personalizados, bem como na prestação de serviços de cópias de chaves, para atender as necessidades das Secretarias Municipais De Glória</w:t>
      </w:r>
      <w:bookmarkEnd w:id="0"/>
      <w:r w:rsidRPr="006C306B">
        <w:rPr>
          <w:rFonts w:ascii="Cambria" w:hAnsi="Cambria" w:cs="Arial"/>
          <w:sz w:val="22"/>
          <w:szCs w:val="22"/>
        </w:rPr>
        <w:t>, que é parte integrante e indissociável do Ato Convocatório.</w:t>
      </w:r>
    </w:p>
    <w:p w14:paraId="1C8A1BA3" w14:textId="77777777" w:rsidR="00457F2F" w:rsidRPr="006C306B" w:rsidRDefault="00457F2F" w:rsidP="006F1DAE">
      <w:pPr>
        <w:jc w:val="both"/>
        <w:rPr>
          <w:rFonts w:ascii="Cambria" w:hAnsi="Cambria" w:cs="Arial"/>
          <w:sz w:val="22"/>
          <w:szCs w:val="22"/>
        </w:rPr>
      </w:pPr>
    </w:p>
    <w:p w14:paraId="7952EEDD" w14:textId="7CB18884" w:rsidR="00457F2F" w:rsidRPr="006C306B" w:rsidRDefault="00457F2F" w:rsidP="006F1DAE">
      <w:pPr>
        <w:pStyle w:val="Ttulo3"/>
        <w:spacing w:before="0"/>
        <w:jc w:val="both"/>
        <w:rPr>
          <w:rFonts w:ascii="Cambria" w:hAnsi="Cambria" w:cs="Arial"/>
          <w:b/>
          <w:bCs/>
          <w:color w:val="auto"/>
          <w:sz w:val="22"/>
          <w:szCs w:val="22"/>
        </w:rPr>
      </w:pPr>
      <w:r w:rsidRPr="006C306B">
        <w:rPr>
          <w:rFonts w:ascii="Cambria" w:hAnsi="Cambria" w:cs="Arial"/>
          <w:color w:val="auto"/>
          <w:sz w:val="22"/>
          <w:szCs w:val="22"/>
        </w:rPr>
        <w:t>Limite para Apresentação da Proposta de Preços</w:t>
      </w:r>
      <w:r w:rsidRPr="00756337">
        <w:rPr>
          <w:rFonts w:ascii="Cambria" w:hAnsi="Cambria" w:cs="Arial"/>
          <w:color w:val="auto"/>
          <w:sz w:val="22"/>
          <w:szCs w:val="22"/>
        </w:rPr>
        <w:t xml:space="preserve">: </w:t>
      </w:r>
      <w:r w:rsidR="00CA2656" w:rsidRPr="00756337">
        <w:rPr>
          <w:rFonts w:ascii="Cambria" w:hAnsi="Cambria" w:cs="Arial"/>
          <w:color w:val="auto"/>
          <w:sz w:val="22"/>
          <w:szCs w:val="22"/>
        </w:rPr>
        <w:t>1</w:t>
      </w:r>
      <w:r w:rsidR="001C5CFC">
        <w:rPr>
          <w:rFonts w:ascii="Cambria" w:hAnsi="Cambria" w:cs="Arial"/>
          <w:color w:val="auto"/>
          <w:sz w:val="22"/>
          <w:szCs w:val="22"/>
        </w:rPr>
        <w:t>9</w:t>
      </w:r>
      <w:r w:rsidRPr="00756337">
        <w:rPr>
          <w:rFonts w:ascii="Cambria" w:hAnsi="Cambria" w:cs="Arial"/>
          <w:color w:val="auto"/>
          <w:sz w:val="22"/>
          <w:szCs w:val="22"/>
        </w:rPr>
        <w:t>/</w:t>
      </w:r>
      <w:r w:rsidR="00F8755E" w:rsidRPr="00756337">
        <w:rPr>
          <w:rFonts w:ascii="Cambria" w:hAnsi="Cambria" w:cs="Arial"/>
          <w:color w:val="auto"/>
          <w:sz w:val="22"/>
          <w:szCs w:val="22"/>
        </w:rPr>
        <w:t>0</w:t>
      </w:r>
      <w:r w:rsidR="001C5CFC">
        <w:rPr>
          <w:rFonts w:ascii="Cambria" w:hAnsi="Cambria" w:cs="Arial"/>
          <w:color w:val="auto"/>
          <w:sz w:val="22"/>
          <w:szCs w:val="22"/>
        </w:rPr>
        <w:t>5</w:t>
      </w:r>
      <w:r w:rsidRPr="00756337">
        <w:rPr>
          <w:rFonts w:ascii="Cambria" w:hAnsi="Cambria" w:cs="Arial"/>
          <w:color w:val="auto"/>
          <w:sz w:val="22"/>
          <w:szCs w:val="22"/>
        </w:rPr>
        <w:t>/202</w:t>
      </w:r>
      <w:r w:rsidR="00F8755E" w:rsidRPr="00756337">
        <w:rPr>
          <w:rFonts w:ascii="Cambria" w:hAnsi="Cambria" w:cs="Arial"/>
          <w:color w:val="auto"/>
          <w:sz w:val="22"/>
          <w:szCs w:val="22"/>
        </w:rPr>
        <w:t>6</w:t>
      </w:r>
      <w:r w:rsidRPr="00756337">
        <w:rPr>
          <w:rFonts w:ascii="Cambria" w:hAnsi="Cambria" w:cs="Arial"/>
          <w:color w:val="auto"/>
          <w:sz w:val="22"/>
          <w:szCs w:val="22"/>
        </w:rPr>
        <w:t xml:space="preserve"> às </w:t>
      </w:r>
      <w:r w:rsidR="00CA2656" w:rsidRPr="00756337">
        <w:rPr>
          <w:rFonts w:ascii="Cambria" w:hAnsi="Cambria" w:cs="Arial"/>
          <w:color w:val="auto"/>
          <w:sz w:val="22"/>
          <w:szCs w:val="22"/>
        </w:rPr>
        <w:t>7</w:t>
      </w:r>
      <w:r w:rsidR="00324268" w:rsidRPr="00756337">
        <w:rPr>
          <w:rFonts w:ascii="Cambria" w:hAnsi="Cambria" w:cs="Arial"/>
          <w:color w:val="auto"/>
          <w:sz w:val="22"/>
          <w:szCs w:val="22"/>
        </w:rPr>
        <w:t>:59</w:t>
      </w:r>
      <w:r w:rsidRPr="00756337">
        <w:rPr>
          <w:rFonts w:ascii="Cambria" w:hAnsi="Cambria" w:cs="Arial"/>
          <w:color w:val="auto"/>
          <w:sz w:val="22"/>
          <w:szCs w:val="22"/>
        </w:rPr>
        <w:t xml:space="preserve"> HRS</w:t>
      </w:r>
      <w:r w:rsidR="007E2076" w:rsidRPr="006C306B">
        <w:rPr>
          <w:rFonts w:ascii="Cambria" w:hAnsi="Cambria" w:cs="Arial"/>
          <w:color w:val="auto"/>
          <w:sz w:val="22"/>
          <w:szCs w:val="22"/>
        </w:rPr>
        <w:t>. A proposta de p</w:t>
      </w:r>
      <w:r w:rsidRPr="006C306B">
        <w:rPr>
          <w:rFonts w:ascii="Cambria" w:hAnsi="Cambria" w:cs="Arial"/>
          <w:color w:val="auto"/>
          <w:sz w:val="22"/>
          <w:szCs w:val="22"/>
        </w:rPr>
        <w:t>reços deverá ser enviada para o PORTAL BR CONECTADO</w:t>
      </w:r>
      <w:r w:rsidR="0026058F" w:rsidRPr="006C306B">
        <w:rPr>
          <w:rFonts w:ascii="Cambria" w:hAnsi="Cambria" w:cs="Arial"/>
          <w:color w:val="auto"/>
          <w:sz w:val="22"/>
          <w:szCs w:val="22"/>
        </w:rPr>
        <w:t xml:space="preserve"> </w:t>
      </w:r>
      <w:r w:rsidR="0026058F" w:rsidRPr="006C306B">
        <w:rPr>
          <w:rFonts w:ascii="Cambria" w:hAnsi="Cambria" w:cs="Arial"/>
          <w:color w:val="auto"/>
          <w:sz w:val="22"/>
          <w:szCs w:val="22"/>
          <w:u w:val="single"/>
        </w:rPr>
        <w:t>https://licitagloria.brconectado.com.br/</w:t>
      </w:r>
      <w:r w:rsidRPr="006C306B">
        <w:rPr>
          <w:rFonts w:ascii="Cambria" w:hAnsi="Cambria" w:cs="Arial"/>
          <w:color w:val="auto"/>
          <w:sz w:val="22"/>
          <w:szCs w:val="22"/>
        </w:rPr>
        <w:t>, até a data limite acima estabelecida.</w:t>
      </w:r>
    </w:p>
    <w:p w14:paraId="7DA28C64" w14:textId="77777777" w:rsidR="00457F2F" w:rsidRPr="006C306B" w:rsidRDefault="00457F2F" w:rsidP="006F1DAE">
      <w:pPr>
        <w:pStyle w:val="Ttulo3"/>
        <w:spacing w:before="0"/>
        <w:jc w:val="both"/>
        <w:rPr>
          <w:rFonts w:ascii="Cambria" w:hAnsi="Cambria" w:cs="Arial"/>
          <w:b/>
          <w:bCs/>
          <w:color w:val="auto"/>
          <w:sz w:val="22"/>
          <w:szCs w:val="22"/>
        </w:rPr>
      </w:pPr>
    </w:p>
    <w:p w14:paraId="5FF0DF1F" w14:textId="6F30143E" w:rsidR="00457F2F" w:rsidRPr="006C306B" w:rsidRDefault="00FE51B5" w:rsidP="006F1DAE">
      <w:pPr>
        <w:pStyle w:val="Ttulo3"/>
        <w:spacing w:before="0"/>
        <w:jc w:val="both"/>
        <w:rPr>
          <w:rFonts w:ascii="Cambria" w:hAnsi="Cambria" w:cs="Arial"/>
          <w:color w:val="auto"/>
          <w:sz w:val="22"/>
          <w:szCs w:val="22"/>
        </w:rPr>
      </w:pPr>
      <w:r w:rsidRPr="00CA2656">
        <w:rPr>
          <w:rFonts w:ascii="Cambria" w:hAnsi="Cambria" w:cs="Arial"/>
          <w:color w:val="auto"/>
          <w:sz w:val="22"/>
          <w:szCs w:val="22"/>
        </w:rPr>
        <w:t>Glória – BA</w:t>
      </w:r>
      <w:r w:rsidR="00457F2F" w:rsidRPr="00CA2656">
        <w:rPr>
          <w:rFonts w:ascii="Cambria" w:hAnsi="Cambria" w:cs="Arial"/>
          <w:color w:val="auto"/>
          <w:sz w:val="22"/>
          <w:szCs w:val="22"/>
        </w:rPr>
        <w:t xml:space="preserve">, de </w:t>
      </w:r>
      <w:r w:rsidR="00DD3337">
        <w:rPr>
          <w:rFonts w:ascii="Cambria" w:hAnsi="Cambria" w:cs="Arial"/>
          <w:color w:val="auto"/>
          <w:sz w:val="22"/>
          <w:szCs w:val="22"/>
        </w:rPr>
        <w:t>13</w:t>
      </w:r>
      <w:r w:rsidR="00457F2F" w:rsidRPr="001C5CFC">
        <w:rPr>
          <w:rFonts w:ascii="Cambria" w:hAnsi="Cambria" w:cs="Arial"/>
          <w:color w:val="auto"/>
          <w:sz w:val="22"/>
          <w:szCs w:val="22"/>
        </w:rPr>
        <w:t xml:space="preserve"> de </w:t>
      </w:r>
      <w:r w:rsidR="00AD3BB0" w:rsidRPr="001C5CFC">
        <w:rPr>
          <w:rFonts w:ascii="Cambria" w:hAnsi="Cambria" w:cs="Arial"/>
          <w:color w:val="auto"/>
          <w:sz w:val="22"/>
          <w:szCs w:val="22"/>
        </w:rPr>
        <w:t>maio</w:t>
      </w:r>
      <w:r w:rsidRPr="001C5CFC">
        <w:rPr>
          <w:rFonts w:ascii="Cambria" w:hAnsi="Cambria" w:cs="Arial"/>
          <w:color w:val="auto"/>
          <w:sz w:val="22"/>
          <w:szCs w:val="22"/>
        </w:rPr>
        <w:t xml:space="preserve"> </w:t>
      </w:r>
      <w:r w:rsidR="00457F2F" w:rsidRPr="001C5CFC">
        <w:rPr>
          <w:rFonts w:ascii="Cambria" w:hAnsi="Cambria" w:cs="Arial"/>
          <w:color w:val="auto"/>
          <w:sz w:val="22"/>
          <w:szCs w:val="22"/>
        </w:rPr>
        <w:t>de 202</w:t>
      </w:r>
      <w:r w:rsidR="00F8755E" w:rsidRPr="001C5CFC">
        <w:rPr>
          <w:rFonts w:ascii="Cambria" w:hAnsi="Cambria" w:cs="Arial"/>
          <w:color w:val="auto"/>
          <w:sz w:val="22"/>
          <w:szCs w:val="22"/>
        </w:rPr>
        <w:t>6</w:t>
      </w:r>
      <w:r w:rsidR="00457F2F" w:rsidRPr="001C5CFC">
        <w:rPr>
          <w:rFonts w:ascii="Cambria" w:hAnsi="Cambria" w:cs="Arial"/>
          <w:color w:val="auto"/>
          <w:sz w:val="22"/>
          <w:szCs w:val="22"/>
        </w:rPr>
        <w:t>.</w:t>
      </w:r>
      <w:r w:rsidR="003F79BC">
        <w:rPr>
          <w:rFonts w:ascii="Cambria" w:hAnsi="Cambria" w:cs="Arial"/>
          <w:color w:val="auto"/>
          <w:sz w:val="22"/>
          <w:szCs w:val="22"/>
        </w:rPr>
        <w:t xml:space="preserve"> </w:t>
      </w:r>
    </w:p>
    <w:p w14:paraId="73D2ACB1" w14:textId="77777777" w:rsidR="002E08AD" w:rsidRPr="006C306B" w:rsidRDefault="002E08AD" w:rsidP="002E08AD">
      <w:pPr>
        <w:jc w:val="both"/>
        <w:rPr>
          <w:rFonts w:ascii="Cambria" w:hAnsi="Cambria" w:cs="Arial"/>
          <w:sz w:val="22"/>
          <w:szCs w:val="22"/>
        </w:rPr>
      </w:pPr>
    </w:p>
    <w:p w14:paraId="6991309D" w14:textId="1336429E" w:rsidR="00457F2F" w:rsidRPr="006C306B" w:rsidRDefault="00457F2F" w:rsidP="006F1DAE">
      <w:pPr>
        <w:jc w:val="both"/>
        <w:rPr>
          <w:rFonts w:ascii="Cambria" w:hAnsi="Cambria" w:cs="Arial"/>
          <w:sz w:val="22"/>
          <w:szCs w:val="22"/>
        </w:rPr>
      </w:pPr>
    </w:p>
    <w:p w14:paraId="23A664FE" w14:textId="580AE634" w:rsidR="00FE51B5" w:rsidRPr="006C306B" w:rsidRDefault="00FE51B5" w:rsidP="006F1DAE">
      <w:pPr>
        <w:jc w:val="both"/>
        <w:rPr>
          <w:rFonts w:ascii="Cambria" w:hAnsi="Cambria" w:cs="Arial"/>
          <w:sz w:val="22"/>
          <w:szCs w:val="22"/>
        </w:rPr>
      </w:pPr>
    </w:p>
    <w:p w14:paraId="53788C13" w14:textId="77777777" w:rsidR="007421B5" w:rsidRPr="006C306B" w:rsidRDefault="007421B5" w:rsidP="007421B5">
      <w:pPr>
        <w:jc w:val="center"/>
        <w:rPr>
          <w:rFonts w:ascii="Cambria" w:hAnsi="Cambria" w:cs="Arial"/>
          <w:sz w:val="22"/>
          <w:szCs w:val="22"/>
        </w:rPr>
      </w:pPr>
      <w:proofErr w:type="spellStart"/>
      <w:r w:rsidRPr="006C306B">
        <w:rPr>
          <w:rFonts w:ascii="Cambria" w:hAnsi="Cambria" w:cs="Arial"/>
          <w:sz w:val="22"/>
          <w:szCs w:val="22"/>
        </w:rPr>
        <w:t>Adilma</w:t>
      </w:r>
      <w:proofErr w:type="spellEnd"/>
      <w:r w:rsidRPr="006C306B">
        <w:rPr>
          <w:rFonts w:ascii="Cambria" w:hAnsi="Cambria" w:cs="Arial"/>
          <w:sz w:val="22"/>
          <w:szCs w:val="22"/>
        </w:rPr>
        <w:t xml:space="preserve"> Lisboa Leite Rodrigues</w:t>
      </w:r>
    </w:p>
    <w:p w14:paraId="52A28C1E" w14:textId="77777777" w:rsidR="007421B5" w:rsidRPr="006C306B" w:rsidRDefault="007421B5" w:rsidP="007421B5">
      <w:pPr>
        <w:jc w:val="center"/>
        <w:rPr>
          <w:rFonts w:ascii="Cambria" w:hAnsi="Cambria" w:cs="Arial"/>
          <w:sz w:val="22"/>
          <w:szCs w:val="22"/>
        </w:rPr>
      </w:pPr>
      <w:r w:rsidRPr="006C306B">
        <w:rPr>
          <w:rFonts w:ascii="Cambria" w:hAnsi="Cambria" w:cs="Arial"/>
          <w:sz w:val="22"/>
          <w:szCs w:val="22"/>
        </w:rPr>
        <w:t>Secretária de Administração e Finanças</w:t>
      </w:r>
    </w:p>
    <w:p w14:paraId="352E3534" w14:textId="11447652" w:rsidR="00FE51B5" w:rsidRPr="006C306B" w:rsidRDefault="00FE51B5" w:rsidP="006F1DAE">
      <w:pPr>
        <w:jc w:val="both"/>
        <w:rPr>
          <w:rFonts w:ascii="Cambria" w:hAnsi="Cambria" w:cs="Arial"/>
          <w:sz w:val="22"/>
          <w:szCs w:val="22"/>
        </w:rPr>
      </w:pPr>
    </w:p>
    <w:p w14:paraId="4693804E" w14:textId="5D576F5F" w:rsidR="00457F2F" w:rsidRPr="006C306B" w:rsidRDefault="00457F2F" w:rsidP="006F1DAE">
      <w:pPr>
        <w:jc w:val="both"/>
        <w:rPr>
          <w:rFonts w:ascii="Cambria" w:hAnsi="Cambria" w:cs="Arial"/>
          <w:sz w:val="22"/>
          <w:szCs w:val="22"/>
        </w:rPr>
      </w:pPr>
    </w:p>
    <w:p w14:paraId="7E5881C6" w14:textId="2CA9CCB9" w:rsidR="00457F2F" w:rsidRPr="006C306B" w:rsidRDefault="00457F2F" w:rsidP="006F1DAE">
      <w:pPr>
        <w:jc w:val="both"/>
        <w:rPr>
          <w:rFonts w:ascii="Cambria" w:hAnsi="Cambria" w:cs="Arial"/>
          <w:sz w:val="22"/>
          <w:szCs w:val="22"/>
        </w:rPr>
      </w:pPr>
    </w:p>
    <w:p w14:paraId="091F981F" w14:textId="3F2CA9F6" w:rsidR="00457F2F" w:rsidRPr="006C306B" w:rsidRDefault="00457F2F" w:rsidP="006F1DAE">
      <w:pPr>
        <w:jc w:val="both"/>
        <w:rPr>
          <w:rFonts w:ascii="Cambria" w:hAnsi="Cambria" w:cs="Arial"/>
          <w:sz w:val="22"/>
          <w:szCs w:val="22"/>
        </w:rPr>
      </w:pPr>
    </w:p>
    <w:p w14:paraId="2F81201B" w14:textId="7B8F0BF7" w:rsidR="00457F2F" w:rsidRPr="006C306B" w:rsidRDefault="00457F2F" w:rsidP="006F1DAE">
      <w:pPr>
        <w:jc w:val="both"/>
        <w:rPr>
          <w:rFonts w:ascii="Cambria" w:hAnsi="Cambria" w:cs="Arial"/>
          <w:sz w:val="22"/>
          <w:szCs w:val="22"/>
        </w:rPr>
      </w:pPr>
    </w:p>
    <w:p w14:paraId="39CAEE8E" w14:textId="50FF5571" w:rsidR="0026058F" w:rsidRPr="006C306B" w:rsidRDefault="0026058F" w:rsidP="006F1DAE">
      <w:pPr>
        <w:jc w:val="both"/>
        <w:rPr>
          <w:rFonts w:ascii="Cambria" w:hAnsi="Cambria" w:cs="Arial"/>
          <w:sz w:val="22"/>
          <w:szCs w:val="22"/>
        </w:rPr>
      </w:pPr>
    </w:p>
    <w:p w14:paraId="6E7D9F19" w14:textId="644D741F" w:rsidR="0026058F" w:rsidRPr="006C306B" w:rsidRDefault="0026058F" w:rsidP="006F1DAE">
      <w:pPr>
        <w:jc w:val="both"/>
        <w:rPr>
          <w:rFonts w:ascii="Cambria" w:hAnsi="Cambria" w:cs="Arial"/>
          <w:sz w:val="22"/>
          <w:szCs w:val="22"/>
        </w:rPr>
      </w:pPr>
    </w:p>
    <w:p w14:paraId="0A6CB4CA" w14:textId="7CC8B600" w:rsidR="0026058F" w:rsidRPr="006C306B" w:rsidRDefault="0026058F" w:rsidP="006F1DAE">
      <w:pPr>
        <w:jc w:val="both"/>
        <w:rPr>
          <w:rFonts w:ascii="Cambria" w:hAnsi="Cambria" w:cs="Arial"/>
          <w:sz w:val="22"/>
          <w:szCs w:val="22"/>
        </w:rPr>
      </w:pPr>
    </w:p>
    <w:p w14:paraId="3AFB283E" w14:textId="77777777" w:rsidR="0026058F" w:rsidRPr="006C306B" w:rsidRDefault="0026058F" w:rsidP="006F1DAE">
      <w:pPr>
        <w:jc w:val="both"/>
        <w:rPr>
          <w:rFonts w:ascii="Cambria" w:hAnsi="Cambria" w:cs="Arial"/>
          <w:sz w:val="22"/>
          <w:szCs w:val="22"/>
        </w:rPr>
      </w:pPr>
    </w:p>
    <w:p w14:paraId="6A58C71D" w14:textId="2EF3C886" w:rsidR="00457F2F" w:rsidRPr="006C306B" w:rsidRDefault="00457F2F" w:rsidP="006F1DAE">
      <w:pPr>
        <w:jc w:val="both"/>
        <w:rPr>
          <w:rFonts w:ascii="Cambria" w:hAnsi="Cambria" w:cs="Arial"/>
          <w:sz w:val="22"/>
          <w:szCs w:val="22"/>
        </w:rPr>
      </w:pPr>
    </w:p>
    <w:p w14:paraId="596080DD" w14:textId="589C3D9B" w:rsidR="000F0754" w:rsidRPr="006C306B" w:rsidRDefault="000F0754" w:rsidP="006F1DAE">
      <w:pPr>
        <w:suppressAutoHyphens w:val="0"/>
        <w:spacing w:after="160" w:line="259" w:lineRule="auto"/>
        <w:jc w:val="both"/>
        <w:rPr>
          <w:rFonts w:ascii="Cambria" w:hAnsi="Cambria" w:cs="Arial"/>
          <w:sz w:val="22"/>
          <w:szCs w:val="22"/>
        </w:rPr>
      </w:pPr>
      <w:r w:rsidRPr="006C306B">
        <w:rPr>
          <w:rFonts w:ascii="Cambria" w:hAnsi="Cambria" w:cs="Arial"/>
          <w:sz w:val="22"/>
          <w:szCs w:val="22"/>
        </w:rPr>
        <w:br w:type="page"/>
      </w:r>
    </w:p>
    <w:p w14:paraId="7CF4441D" w14:textId="77777777" w:rsidR="00457F2F" w:rsidRPr="006C306B" w:rsidRDefault="00457F2F" w:rsidP="006F1DAE">
      <w:pPr>
        <w:jc w:val="both"/>
        <w:rPr>
          <w:rFonts w:ascii="Cambria" w:hAnsi="Cambria" w:cs="Arial"/>
          <w:sz w:val="22"/>
          <w:szCs w:val="22"/>
        </w:rPr>
      </w:pPr>
    </w:p>
    <w:p w14:paraId="2D092B9B" w14:textId="5B0366EB" w:rsidR="00457F2F" w:rsidRPr="006C306B" w:rsidRDefault="00FE51B5" w:rsidP="006F1DAE">
      <w:pPr>
        <w:autoSpaceDE w:val="0"/>
        <w:autoSpaceDN w:val="0"/>
        <w:adjustRightInd w:val="0"/>
        <w:jc w:val="center"/>
        <w:rPr>
          <w:rFonts w:ascii="Cambria" w:hAnsi="Cambria" w:cs="Arial"/>
          <w:b/>
          <w:bCs/>
          <w:sz w:val="22"/>
          <w:szCs w:val="22"/>
          <w:u w:val="single"/>
        </w:rPr>
      </w:pPr>
      <w:r w:rsidRPr="006C306B">
        <w:rPr>
          <w:rFonts w:ascii="Cambria" w:hAnsi="Cambria" w:cs="Arial"/>
          <w:b/>
          <w:bCs/>
          <w:sz w:val="22"/>
          <w:szCs w:val="22"/>
          <w:u w:val="single"/>
        </w:rPr>
        <w:t xml:space="preserve">PROCESSO LICITATÓRIO N° </w:t>
      </w:r>
      <w:r w:rsidR="00AD3BB0">
        <w:rPr>
          <w:rFonts w:ascii="Cambria" w:hAnsi="Cambria" w:cs="Arial"/>
          <w:b/>
          <w:bCs/>
          <w:sz w:val="22"/>
          <w:szCs w:val="22"/>
          <w:u w:val="single"/>
        </w:rPr>
        <w:t>187</w:t>
      </w:r>
      <w:r w:rsidR="00F8755E" w:rsidRPr="006C306B">
        <w:rPr>
          <w:rFonts w:ascii="Cambria" w:hAnsi="Cambria" w:cs="Arial"/>
          <w:b/>
          <w:bCs/>
          <w:sz w:val="22"/>
          <w:szCs w:val="22"/>
          <w:u w:val="single"/>
        </w:rPr>
        <w:t>/2026</w:t>
      </w:r>
    </w:p>
    <w:p w14:paraId="53DA9BC5" w14:textId="2F1B9706" w:rsidR="00457F2F" w:rsidRPr="006C306B" w:rsidRDefault="00FE51B5" w:rsidP="006F1DAE">
      <w:pPr>
        <w:autoSpaceDE w:val="0"/>
        <w:autoSpaceDN w:val="0"/>
        <w:adjustRightInd w:val="0"/>
        <w:jc w:val="center"/>
        <w:rPr>
          <w:rFonts w:ascii="Cambria" w:hAnsi="Cambria" w:cs="Arial"/>
          <w:b/>
          <w:bCs/>
          <w:sz w:val="22"/>
          <w:szCs w:val="22"/>
          <w:u w:val="single"/>
        </w:rPr>
      </w:pPr>
      <w:r w:rsidRPr="006C306B">
        <w:rPr>
          <w:rFonts w:ascii="Cambria" w:hAnsi="Cambria" w:cs="Arial"/>
          <w:b/>
          <w:bCs/>
          <w:sz w:val="22"/>
          <w:szCs w:val="22"/>
          <w:u w:val="single"/>
        </w:rPr>
        <w:t xml:space="preserve">DISPENSA </w:t>
      </w:r>
      <w:r w:rsidR="00804B52" w:rsidRPr="006C306B">
        <w:rPr>
          <w:rFonts w:ascii="Cambria" w:hAnsi="Cambria" w:cs="Arial"/>
          <w:b/>
          <w:bCs/>
          <w:sz w:val="22"/>
          <w:szCs w:val="22"/>
          <w:u w:val="single"/>
        </w:rPr>
        <w:t xml:space="preserve">ELETRÔNICA </w:t>
      </w:r>
      <w:r w:rsidR="00457F2F" w:rsidRPr="006C306B">
        <w:rPr>
          <w:rFonts w:ascii="Cambria" w:hAnsi="Cambria" w:cs="Arial"/>
          <w:b/>
          <w:bCs/>
          <w:sz w:val="22"/>
          <w:szCs w:val="22"/>
          <w:u w:val="single"/>
        </w:rPr>
        <w:t xml:space="preserve">N° </w:t>
      </w:r>
      <w:r w:rsidR="006C306B" w:rsidRPr="006C306B">
        <w:rPr>
          <w:rFonts w:ascii="Cambria" w:hAnsi="Cambria" w:cs="Arial"/>
          <w:b/>
          <w:bCs/>
          <w:sz w:val="22"/>
          <w:szCs w:val="22"/>
          <w:u w:val="single"/>
        </w:rPr>
        <w:t>00</w:t>
      </w:r>
      <w:r w:rsidR="00AD3BB0">
        <w:rPr>
          <w:rFonts w:ascii="Cambria" w:hAnsi="Cambria" w:cs="Arial"/>
          <w:b/>
          <w:bCs/>
          <w:sz w:val="22"/>
          <w:szCs w:val="22"/>
          <w:u w:val="single"/>
        </w:rPr>
        <w:t>5</w:t>
      </w:r>
      <w:r w:rsidR="00F8755E" w:rsidRPr="006C306B">
        <w:rPr>
          <w:rFonts w:ascii="Cambria" w:hAnsi="Cambria" w:cs="Arial"/>
          <w:b/>
          <w:bCs/>
          <w:sz w:val="22"/>
          <w:szCs w:val="22"/>
          <w:u w:val="single"/>
        </w:rPr>
        <w:t>/2026</w:t>
      </w:r>
    </w:p>
    <w:p w14:paraId="0496B2D5" w14:textId="77777777" w:rsidR="00457F2F" w:rsidRPr="006C306B" w:rsidRDefault="00457F2F" w:rsidP="006F1DAE">
      <w:pPr>
        <w:autoSpaceDE w:val="0"/>
        <w:autoSpaceDN w:val="0"/>
        <w:adjustRightInd w:val="0"/>
        <w:jc w:val="center"/>
        <w:rPr>
          <w:rFonts w:ascii="Cambria" w:hAnsi="Cambria" w:cs="Arial"/>
          <w:bCs/>
          <w:sz w:val="22"/>
          <w:szCs w:val="22"/>
        </w:rPr>
      </w:pPr>
    </w:p>
    <w:p w14:paraId="245735D3" w14:textId="77777777" w:rsidR="00457F2F" w:rsidRPr="006C306B" w:rsidRDefault="00457F2F" w:rsidP="006F1DAE">
      <w:pPr>
        <w:autoSpaceDE w:val="0"/>
        <w:autoSpaceDN w:val="0"/>
        <w:adjustRightInd w:val="0"/>
        <w:jc w:val="center"/>
        <w:rPr>
          <w:rFonts w:ascii="Cambria" w:hAnsi="Cambria" w:cs="Arial"/>
          <w:b/>
          <w:bCs/>
          <w:sz w:val="22"/>
          <w:szCs w:val="22"/>
        </w:rPr>
      </w:pPr>
      <w:r w:rsidRPr="006C306B">
        <w:rPr>
          <w:rFonts w:ascii="Cambria" w:hAnsi="Cambria" w:cs="Arial"/>
          <w:b/>
          <w:bCs/>
          <w:sz w:val="22"/>
          <w:szCs w:val="22"/>
        </w:rPr>
        <w:t>COM BASE NO ART. N 75, INCISO II da Lei 14.133/21</w:t>
      </w:r>
    </w:p>
    <w:p w14:paraId="40B8AC14" w14:textId="77777777" w:rsidR="00457F2F" w:rsidRPr="006C306B" w:rsidRDefault="00457F2F" w:rsidP="006F1DAE">
      <w:pPr>
        <w:autoSpaceDE w:val="0"/>
        <w:autoSpaceDN w:val="0"/>
        <w:adjustRightInd w:val="0"/>
        <w:jc w:val="both"/>
        <w:rPr>
          <w:rFonts w:ascii="Cambria" w:hAnsi="Cambria" w:cs="Arial"/>
          <w:bCs/>
          <w:sz w:val="22"/>
          <w:szCs w:val="22"/>
        </w:rPr>
      </w:pPr>
    </w:p>
    <w:p w14:paraId="07AE5F99" w14:textId="66D6D404" w:rsidR="00457F2F" w:rsidRPr="006C306B" w:rsidRDefault="00457F2F" w:rsidP="006F1DAE">
      <w:pPr>
        <w:autoSpaceDE w:val="0"/>
        <w:autoSpaceDN w:val="0"/>
        <w:adjustRightInd w:val="0"/>
        <w:jc w:val="both"/>
        <w:rPr>
          <w:rFonts w:ascii="Cambria" w:hAnsi="Cambria" w:cs="Arial"/>
          <w:sz w:val="22"/>
          <w:szCs w:val="22"/>
        </w:rPr>
      </w:pPr>
      <w:r w:rsidRPr="006C306B">
        <w:rPr>
          <w:rFonts w:ascii="Cambria" w:hAnsi="Cambria" w:cs="Arial"/>
          <w:sz w:val="22"/>
          <w:szCs w:val="22"/>
        </w:rPr>
        <w:t xml:space="preserve">A Prefeitura Municipal de </w:t>
      </w:r>
      <w:r w:rsidR="00DA5A41" w:rsidRPr="006C306B">
        <w:rPr>
          <w:rFonts w:ascii="Cambria" w:hAnsi="Cambria" w:cs="Arial"/>
          <w:sz w:val="22"/>
          <w:szCs w:val="22"/>
        </w:rPr>
        <w:t>Glória-</w:t>
      </w:r>
      <w:r w:rsidR="0034167D" w:rsidRPr="006C306B">
        <w:rPr>
          <w:rFonts w:ascii="Cambria" w:hAnsi="Cambria" w:cs="Arial"/>
          <w:sz w:val="22"/>
          <w:szCs w:val="22"/>
        </w:rPr>
        <w:t xml:space="preserve"> </w:t>
      </w:r>
      <w:r w:rsidR="00DA5A41" w:rsidRPr="006C306B">
        <w:rPr>
          <w:rFonts w:ascii="Cambria" w:hAnsi="Cambria" w:cs="Arial"/>
          <w:sz w:val="22"/>
          <w:szCs w:val="22"/>
        </w:rPr>
        <w:t>BA</w:t>
      </w:r>
      <w:r w:rsidRPr="006C306B">
        <w:rPr>
          <w:rFonts w:ascii="Cambria" w:hAnsi="Cambria" w:cs="Arial"/>
          <w:sz w:val="22"/>
          <w:szCs w:val="22"/>
        </w:rPr>
        <w:t xml:space="preserve">, CNPJ: </w:t>
      </w:r>
      <w:r w:rsidR="00DA5A41" w:rsidRPr="006C306B">
        <w:rPr>
          <w:rFonts w:ascii="Cambria" w:hAnsi="Cambria" w:cs="Arial"/>
          <w:iCs/>
          <w:sz w:val="22"/>
          <w:szCs w:val="22"/>
        </w:rPr>
        <w:t>14.217.335/0001-70, com sede à Av. Presidente Ernesto Geisel, nº. 48, Centro, Gloria - BA</w:t>
      </w:r>
      <w:r w:rsidRPr="006C306B">
        <w:rPr>
          <w:rFonts w:ascii="Cambria" w:hAnsi="Cambria" w:cs="Arial"/>
          <w:sz w:val="22"/>
          <w:szCs w:val="22"/>
        </w:rPr>
        <w:t>, por intermédio da Comissão de Contratação, torna</w:t>
      </w:r>
      <w:r w:rsidR="00DA5A41" w:rsidRPr="006C306B">
        <w:rPr>
          <w:rFonts w:ascii="Cambria" w:hAnsi="Cambria" w:cs="Arial"/>
          <w:sz w:val="22"/>
          <w:szCs w:val="22"/>
        </w:rPr>
        <w:t xml:space="preserve"> público que, realizará Chamada </w:t>
      </w:r>
      <w:r w:rsidRPr="006C306B">
        <w:rPr>
          <w:rFonts w:ascii="Cambria" w:hAnsi="Cambria" w:cs="Arial"/>
          <w:sz w:val="22"/>
          <w:szCs w:val="22"/>
        </w:rPr>
        <w:t xml:space="preserve">Pública, com critério de julgamento MENOR PREÇO </w:t>
      </w:r>
      <w:r w:rsidR="007421B5" w:rsidRPr="006C306B">
        <w:rPr>
          <w:rFonts w:ascii="Cambria" w:hAnsi="Cambria" w:cs="Arial"/>
          <w:sz w:val="22"/>
          <w:szCs w:val="22"/>
        </w:rPr>
        <w:t>GLOBAL</w:t>
      </w:r>
      <w:r w:rsidRPr="006C306B">
        <w:rPr>
          <w:rFonts w:ascii="Cambria" w:hAnsi="Cambria" w:cs="Arial"/>
          <w:sz w:val="22"/>
          <w:szCs w:val="22"/>
        </w:rPr>
        <w:t xml:space="preserve">, nos termos do Artigo n° </w:t>
      </w:r>
      <w:r w:rsidR="00D937CD" w:rsidRPr="006C306B">
        <w:rPr>
          <w:rFonts w:ascii="Cambria" w:hAnsi="Cambria" w:cs="Arial"/>
          <w:sz w:val="22"/>
          <w:szCs w:val="22"/>
        </w:rPr>
        <w:t xml:space="preserve">75, inciso II da Lei 14. 133/21 e </w:t>
      </w:r>
      <w:r w:rsidR="0040028C" w:rsidRPr="006C306B">
        <w:rPr>
          <w:rFonts w:ascii="Cambria" w:hAnsi="Cambria" w:cs="Arial"/>
          <w:sz w:val="22"/>
          <w:szCs w:val="22"/>
        </w:rPr>
        <w:t>Decreto Municipal n° 003 de 02 de janeiro de 2024</w:t>
      </w:r>
      <w:r w:rsidRPr="006C306B">
        <w:rPr>
          <w:rFonts w:ascii="Cambria" w:hAnsi="Cambria" w:cs="Arial"/>
          <w:sz w:val="22"/>
          <w:szCs w:val="22"/>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6C306B" w:rsidRDefault="00457F2F" w:rsidP="006F1DAE">
      <w:pPr>
        <w:autoSpaceDE w:val="0"/>
        <w:autoSpaceDN w:val="0"/>
        <w:adjustRightInd w:val="0"/>
        <w:jc w:val="both"/>
        <w:rPr>
          <w:rFonts w:ascii="Cambria" w:hAnsi="Cambria" w:cs="Arial"/>
          <w:sz w:val="22"/>
          <w:szCs w:val="22"/>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6C306B" w14:paraId="1B5F5D82" w14:textId="77777777" w:rsidTr="007015B7">
        <w:trPr>
          <w:trHeight w:val="949"/>
        </w:trPr>
        <w:tc>
          <w:tcPr>
            <w:tcW w:w="4571" w:type="dxa"/>
            <w:shd w:val="clear" w:color="auto" w:fill="C5E0B3" w:themeFill="accent6" w:themeFillTint="66"/>
            <w:vAlign w:val="center"/>
          </w:tcPr>
          <w:p w14:paraId="673136C4" w14:textId="77777777" w:rsidR="00457F2F" w:rsidRPr="006C306B" w:rsidRDefault="00457F2F" w:rsidP="006F1DAE">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DATA LIMITE PARA</w:t>
            </w:r>
          </w:p>
          <w:p w14:paraId="660ED983" w14:textId="77777777" w:rsidR="00457F2F" w:rsidRPr="006C306B" w:rsidRDefault="00457F2F" w:rsidP="006F1DAE">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APRESENTAÇÃO DA PROPOSTA E</w:t>
            </w:r>
          </w:p>
          <w:p w14:paraId="62BB6E66" w14:textId="77777777" w:rsidR="00457F2F" w:rsidRPr="006C306B" w:rsidRDefault="00457F2F" w:rsidP="006F1DAE">
            <w:pPr>
              <w:autoSpaceDE w:val="0"/>
              <w:autoSpaceDN w:val="0"/>
              <w:adjustRightInd w:val="0"/>
              <w:jc w:val="both"/>
              <w:rPr>
                <w:rFonts w:ascii="Cambria" w:eastAsia="Calibri" w:hAnsi="Cambria" w:cs="Arial"/>
                <w:b/>
                <w:bCs/>
                <w:sz w:val="22"/>
                <w:szCs w:val="22"/>
              </w:rPr>
            </w:pPr>
            <w:r w:rsidRPr="006C306B">
              <w:rPr>
                <w:rFonts w:ascii="Cambria" w:eastAsia="Calibri" w:hAnsi="Cambria" w:cs="Arial"/>
                <w:b/>
                <w:bCs/>
                <w:kern w:val="2"/>
                <w:sz w:val="22"/>
                <w:szCs w:val="22"/>
              </w:rPr>
              <w:t>DOCUMENTAÇÃO:</w:t>
            </w:r>
          </w:p>
        </w:tc>
        <w:tc>
          <w:tcPr>
            <w:tcW w:w="5468" w:type="dxa"/>
            <w:shd w:val="clear" w:color="auto" w:fill="auto"/>
            <w:vAlign w:val="center"/>
          </w:tcPr>
          <w:p w14:paraId="4B8729E7" w14:textId="3B2E21C3" w:rsidR="00457F2F" w:rsidRPr="006C306B" w:rsidRDefault="00457F2F" w:rsidP="003450A0">
            <w:pPr>
              <w:autoSpaceDE w:val="0"/>
              <w:autoSpaceDN w:val="0"/>
              <w:adjustRightInd w:val="0"/>
              <w:jc w:val="both"/>
              <w:rPr>
                <w:rFonts w:ascii="Cambria" w:eastAsia="Calibri" w:hAnsi="Cambria" w:cs="Arial"/>
                <w:b/>
                <w:bCs/>
                <w:sz w:val="22"/>
                <w:szCs w:val="22"/>
                <w:highlight w:val="cyan"/>
              </w:rPr>
            </w:pPr>
            <w:r w:rsidRPr="00CA2656">
              <w:rPr>
                <w:rFonts w:ascii="Cambria" w:eastAsia="Calibri" w:hAnsi="Cambria" w:cs="Arial"/>
                <w:b/>
                <w:bCs/>
                <w:sz w:val="22"/>
                <w:szCs w:val="22"/>
              </w:rPr>
              <w:t xml:space="preserve">DIA: </w:t>
            </w:r>
            <w:r w:rsidR="00CA2656" w:rsidRPr="003450A0">
              <w:rPr>
                <w:rFonts w:ascii="Cambria" w:eastAsia="Calibri" w:hAnsi="Cambria" w:cs="Arial"/>
                <w:bCs/>
                <w:sz w:val="22"/>
                <w:szCs w:val="22"/>
              </w:rPr>
              <w:t>1</w:t>
            </w:r>
            <w:r w:rsidR="003450A0">
              <w:rPr>
                <w:rFonts w:ascii="Cambria" w:eastAsia="Calibri" w:hAnsi="Cambria" w:cs="Arial"/>
                <w:bCs/>
                <w:sz w:val="22"/>
                <w:szCs w:val="22"/>
              </w:rPr>
              <w:t>9</w:t>
            </w:r>
            <w:r w:rsidRPr="003450A0">
              <w:rPr>
                <w:rFonts w:ascii="Cambria" w:hAnsi="Cambria" w:cs="Arial"/>
                <w:sz w:val="22"/>
                <w:szCs w:val="22"/>
              </w:rPr>
              <w:t>/</w:t>
            </w:r>
            <w:r w:rsidR="00B0414A" w:rsidRPr="003450A0">
              <w:rPr>
                <w:rFonts w:ascii="Cambria" w:hAnsi="Cambria" w:cs="Arial"/>
                <w:sz w:val="22"/>
                <w:szCs w:val="22"/>
              </w:rPr>
              <w:t>0</w:t>
            </w:r>
            <w:r w:rsidR="003450A0">
              <w:rPr>
                <w:rFonts w:ascii="Cambria" w:hAnsi="Cambria" w:cs="Arial"/>
                <w:sz w:val="22"/>
                <w:szCs w:val="22"/>
              </w:rPr>
              <w:t>5</w:t>
            </w:r>
            <w:r w:rsidR="007B208D" w:rsidRPr="003450A0">
              <w:rPr>
                <w:rFonts w:ascii="Cambria" w:hAnsi="Cambria" w:cs="Arial"/>
                <w:sz w:val="22"/>
                <w:szCs w:val="22"/>
              </w:rPr>
              <w:t>/202</w:t>
            </w:r>
            <w:r w:rsidR="00DD2EA6" w:rsidRPr="003450A0">
              <w:rPr>
                <w:rFonts w:ascii="Cambria" w:hAnsi="Cambria" w:cs="Arial"/>
                <w:sz w:val="22"/>
                <w:szCs w:val="22"/>
              </w:rPr>
              <w:t>6</w:t>
            </w:r>
            <w:r w:rsidR="00FE51B5" w:rsidRPr="003450A0">
              <w:rPr>
                <w:rFonts w:ascii="Cambria" w:hAnsi="Cambria" w:cs="Arial"/>
                <w:sz w:val="22"/>
                <w:szCs w:val="22"/>
              </w:rPr>
              <w:t xml:space="preserve"> às </w:t>
            </w:r>
            <w:r w:rsidR="003A6D36" w:rsidRPr="003450A0">
              <w:rPr>
                <w:rFonts w:ascii="Cambria" w:hAnsi="Cambria" w:cs="Arial"/>
                <w:sz w:val="22"/>
                <w:szCs w:val="22"/>
              </w:rPr>
              <w:t>7</w:t>
            </w:r>
            <w:r w:rsidR="00324268" w:rsidRPr="003450A0">
              <w:rPr>
                <w:rFonts w:ascii="Cambria" w:hAnsi="Cambria" w:cs="Arial"/>
                <w:sz w:val="22"/>
                <w:szCs w:val="22"/>
              </w:rPr>
              <w:t>:</w:t>
            </w:r>
            <w:r w:rsidR="00F44039" w:rsidRPr="003450A0">
              <w:rPr>
                <w:rFonts w:ascii="Cambria" w:hAnsi="Cambria" w:cs="Arial"/>
                <w:sz w:val="22"/>
                <w:szCs w:val="22"/>
              </w:rPr>
              <w:t>59</w:t>
            </w:r>
            <w:r w:rsidRPr="003450A0">
              <w:rPr>
                <w:rFonts w:ascii="Cambria" w:hAnsi="Cambria" w:cs="Arial"/>
                <w:sz w:val="22"/>
                <w:szCs w:val="22"/>
              </w:rPr>
              <w:t xml:space="preserve"> HRS</w:t>
            </w:r>
          </w:p>
        </w:tc>
      </w:tr>
      <w:tr w:rsidR="00EC27DD" w:rsidRPr="006C306B" w14:paraId="1D8BDDBD" w14:textId="77777777" w:rsidTr="007015B7">
        <w:trPr>
          <w:trHeight w:val="695"/>
        </w:trPr>
        <w:tc>
          <w:tcPr>
            <w:tcW w:w="4571" w:type="dxa"/>
            <w:shd w:val="clear" w:color="auto" w:fill="C5E0B3" w:themeFill="accent6" w:themeFillTint="66"/>
            <w:vAlign w:val="center"/>
          </w:tcPr>
          <w:p w14:paraId="04948EB6" w14:textId="1D4E0F61"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hAnsi="Cambria" w:cs="Arial"/>
                <w:b/>
                <w:color w:val="000000" w:themeColor="text1"/>
                <w:sz w:val="22"/>
                <w:szCs w:val="22"/>
              </w:rPr>
              <w:t>O INÍCIO DA SESSÃO DE DISPUTA SERÁ:</w:t>
            </w:r>
          </w:p>
        </w:tc>
        <w:tc>
          <w:tcPr>
            <w:tcW w:w="5468" w:type="dxa"/>
            <w:shd w:val="clear" w:color="auto" w:fill="auto"/>
            <w:vAlign w:val="center"/>
          </w:tcPr>
          <w:p w14:paraId="6B1174A3" w14:textId="3309611D" w:rsidR="00EC27DD" w:rsidRPr="00CA2656" w:rsidRDefault="00EC27DD" w:rsidP="00EC27DD">
            <w:pPr>
              <w:jc w:val="both"/>
              <w:rPr>
                <w:rFonts w:ascii="Cambria" w:hAnsi="Cambria" w:cs="Arial"/>
                <w:color w:val="000000" w:themeColor="text1"/>
                <w:sz w:val="22"/>
                <w:szCs w:val="22"/>
              </w:rPr>
            </w:pPr>
            <w:r w:rsidRPr="00CA2656">
              <w:rPr>
                <w:rFonts w:ascii="Cambria" w:hAnsi="Cambria" w:cs="Arial"/>
                <w:b/>
                <w:color w:val="000000" w:themeColor="text1"/>
                <w:sz w:val="22"/>
                <w:szCs w:val="22"/>
              </w:rPr>
              <w:t>DIA:</w:t>
            </w:r>
            <w:r w:rsidR="00F8755E" w:rsidRPr="00CA2656">
              <w:rPr>
                <w:rFonts w:ascii="Cambria" w:hAnsi="Cambria" w:cs="Arial"/>
                <w:color w:val="000000" w:themeColor="text1"/>
                <w:sz w:val="22"/>
                <w:szCs w:val="22"/>
              </w:rPr>
              <w:t xml:space="preserve"> </w:t>
            </w:r>
            <w:r w:rsidR="00CA2656" w:rsidRPr="003450A0">
              <w:rPr>
                <w:rFonts w:ascii="Cambria" w:hAnsi="Cambria" w:cs="Arial"/>
                <w:color w:val="000000" w:themeColor="text1"/>
                <w:sz w:val="22"/>
                <w:szCs w:val="22"/>
              </w:rPr>
              <w:t>1</w:t>
            </w:r>
            <w:r w:rsidR="003450A0">
              <w:rPr>
                <w:rFonts w:ascii="Cambria" w:hAnsi="Cambria" w:cs="Arial"/>
                <w:color w:val="000000" w:themeColor="text1"/>
                <w:sz w:val="22"/>
                <w:szCs w:val="22"/>
              </w:rPr>
              <w:t>9</w:t>
            </w:r>
            <w:r w:rsidRPr="003450A0">
              <w:rPr>
                <w:rFonts w:ascii="Cambria" w:hAnsi="Cambria" w:cs="Arial"/>
                <w:color w:val="000000" w:themeColor="text1"/>
                <w:sz w:val="22"/>
                <w:szCs w:val="22"/>
              </w:rPr>
              <w:t>/</w:t>
            </w:r>
            <w:r w:rsidR="00F8755E" w:rsidRPr="003450A0">
              <w:rPr>
                <w:rFonts w:ascii="Cambria" w:hAnsi="Cambria" w:cs="Arial"/>
                <w:color w:val="000000" w:themeColor="text1"/>
                <w:sz w:val="22"/>
                <w:szCs w:val="22"/>
              </w:rPr>
              <w:t>0</w:t>
            </w:r>
            <w:r w:rsidR="003450A0">
              <w:rPr>
                <w:rFonts w:ascii="Cambria" w:hAnsi="Cambria" w:cs="Arial"/>
                <w:color w:val="000000" w:themeColor="text1"/>
                <w:sz w:val="22"/>
                <w:szCs w:val="22"/>
              </w:rPr>
              <w:t>5</w:t>
            </w:r>
            <w:r w:rsidR="00F8755E" w:rsidRPr="003450A0">
              <w:rPr>
                <w:rFonts w:ascii="Cambria" w:hAnsi="Cambria" w:cs="Arial"/>
                <w:color w:val="000000" w:themeColor="text1"/>
                <w:sz w:val="22"/>
                <w:szCs w:val="22"/>
              </w:rPr>
              <w:t>/2026</w:t>
            </w:r>
            <w:r w:rsidR="003A6D36" w:rsidRPr="003450A0">
              <w:rPr>
                <w:rFonts w:ascii="Cambria" w:hAnsi="Cambria" w:cs="Arial"/>
                <w:color w:val="000000" w:themeColor="text1"/>
                <w:sz w:val="22"/>
                <w:szCs w:val="22"/>
              </w:rPr>
              <w:t xml:space="preserve"> ÀS </w:t>
            </w:r>
            <w:r w:rsidR="00F44039" w:rsidRPr="003450A0">
              <w:rPr>
                <w:rFonts w:ascii="Cambria" w:hAnsi="Cambria" w:cs="Arial"/>
                <w:color w:val="000000" w:themeColor="text1"/>
                <w:sz w:val="22"/>
                <w:szCs w:val="22"/>
              </w:rPr>
              <w:t>8</w:t>
            </w:r>
            <w:r w:rsidRPr="003450A0">
              <w:rPr>
                <w:rFonts w:ascii="Cambria" w:hAnsi="Cambria" w:cs="Arial"/>
                <w:color w:val="000000" w:themeColor="text1"/>
                <w:sz w:val="22"/>
                <w:szCs w:val="22"/>
              </w:rPr>
              <w:t>:00 HORAS</w:t>
            </w:r>
          </w:p>
          <w:p w14:paraId="52338541" w14:textId="77777777" w:rsidR="00EC27DD" w:rsidRPr="006C306B" w:rsidRDefault="00EC27DD" w:rsidP="00EC27DD">
            <w:pPr>
              <w:autoSpaceDE w:val="0"/>
              <w:autoSpaceDN w:val="0"/>
              <w:adjustRightInd w:val="0"/>
              <w:jc w:val="both"/>
              <w:rPr>
                <w:rFonts w:ascii="Cambria" w:eastAsia="Calibri" w:hAnsi="Cambria" w:cs="Arial"/>
                <w:b/>
                <w:bCs/>
                <w:sz w:val="22"/>
                <w:szCs w:val="22"/>
                <w:highlight w:val="cyan"/>
              </w:rPr>
            </w:pPr>
          </w:p>
        </w:tc>
      </w:tr>
      <w:tr w:rsidR="00EC27DD" w:rsidRPr="006C306B" w14:paraId="0C62BD6C" w14:textId="77777777" w:rsidTr="00804B52">
        <w:trPr>
          <w:trHeight w:val="271"/>
        </w:trPr>
        <w:tc>
          <w:tcPr>
            <w:tcW w:w="4571" w:type="dxa"/>
            <w:shd w:val="clear" w:color="auto" w:fill="C5E0B3" w:themeFill="accent6" w:themeFillTint="66"/>
            <w:vAlign w:val="center"/>
          </w:tcPr>
          <w:p w14:paraId="34930EDB" w14:textId="77777777"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sz w:val="22"/>
                <w:szCs w:val="22"/>
              </w:rPr>
              <w:t>REFERÊNCIA DE HORÁRIO:</w:t>
            </w:r>
          </w:p>
        </w:tc>
        <w:tc>
          <w:tcPr>
            <w:tcW w:w="5468" w:type="dxa"/>
            <w:shd w:val="clear" w:color="auto" w:fill="auto"/>
            <w:vAlign w:val="center"/>
          </w:tcPr>
          <w:p w14:paraId="08ADBE1B" w14:textId="77777777" w:rsidR="00EC27DD" w:rsidRPr="006C306B" w:rsidRDefault="00EC27DD" w:rsidP="00EC27DD">
            <w:pPr>
              <w:autoSpaceDE w:val="0"/>
              <w:autoSpaceDN w:val="0"/>
              <w:adjustRightInd w:val="0"/>
              <w:jc w:val="both"/>
              <w:rPr>
                <w:rFonts w:ascii="Cambria" w:eastAsia="Calibri" w:hAnsi="Cambria" w:cs="Arial"/>
                <w:sz w:val="22"/>
                <w:szCs w:val="22"/>
              </w:rPr>
            </w:pPr>
            <w:r w:rsidRPr="006C306B">
              <w:rPr>
                <w:rFonts w:ascii="Cambria" w:eastAsia="Calibri" w:hAnsi="Cambria" w:cs="Arial"/>
                <w:sz w:val="22"/>
                <w:szCs w:val="22"/>
              </w:rPr>
              <w:t>HORÁRIO DE BRASÍLIA - DF</w:t>
            </w:r>
          </w:p>
        </w:tc>
      </w:tr>
      <w:tr w:rsidR="00EC27DD" w:rsidRPr="006C306B" w14:paraId="51338BE6" w14:textId="77777777" w:rsidTr="00804B52">
        <w:trPr>
          <w:trHeight w:val="829"/>
        </w:trPr>
        <w:tc>
          <w:tcPr>
            <w:tcW w:w="4571" w:type="dxa"/>
            <w:shd w:val="clear" w:color="auto" w:fill="C5E0B3" w:themeFill="accent6" w:themeFillTint="66"/>
            <w:vAlign w:val="center"/>
          </w:tcPr>
          <w:p w14:paraId="430980C5" w14:textId="77777777"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ENDEREÇO ELETRÔNICO PARA</w:t>
            </w:r>
          </w:p>
          <w:p w14:paraId="5E9DE9AB" w14:textId="77777777" w:rsidR="00EC27DD" w:rsidRPr="006C306B" w:rsidRDefault="00EC27DD" w:rsidP="00EC27DD">
            <w:pPr>
              <w:autoSpaceDE w:val="0"/>
              <w:autoSpaceDN w:val="0"/>
              <w:adjustRightInd w:val="0"/>
              <w:jc w:val="both"/>
              <w:rPr>
                <w:rFonts w:ascii="Cambria" w:eastAsia="Calibri" w:hAnsi="Cambria" w:cs="Arial"/>
                <w:b/>
                <w:bCs/>
                <w:kern w:val="2"/>
                <w:sz w:val="22"/>
                <w:szCs w:val="22"/>
              </w:rPr>
            </w:pPr>
            <w:r w:rsidRPr="006C306B">
              <w:rPr>
                <w:rFonts w:ascii="Cambria" w:eastAsia="Calibri" w:hAnsi="Cambria" w:cs="Arial"/>
                <w:b/>
                <w:bCs/>
                <w:kern w:val="2"/>
                <w:sz w:val="22"/>
                <w:szCs w:val="22"/>
              </w:rPr>
              <w:t>ENVIO DA PROPOSTA E</w:t>
            </w:r>
          </w:p>
          <w:p w14:paraId="6B1A38BC" w14:textId="77777777" w:rsidR="00EC27DD" w:rsidRPr="006C306B" w:rsidRDefault="00EC27DD" w:rsidP="00EC27DD">
            <w:pPr>
              <w:autoSpaceDE w:val="0"/>
              <w:autoSpaceDN w:val="0"/>
              <w:adjustRightInd w:val="0"/>
              <w:jc w:val="both"/>
              <w:rPr>
                <w:rFonts w:ascii="Cambria" w:eastAsia="Calibri" w:hAnsi="Cambria" w:cs="Arial"/>
                <w:b/>
                <w:bCs/>
                <w:sz w:val="22"/>
                <w:szCs w:val="22"/>
              </w:rPr>
            </w:pPr>
            <w:r w:rsidRPr="006C306B">
              <w:rPr>
                <w:rFonts w:ascii="Cambria" w:eastAsia="Calibri" w:hAnsi="Cambria" w:cs="Arial"/>
                <w:b/>
                <w:bCs/>
                <w:kern w:val="2"/>
                <w:sz w:val="22"/>
                <w:szCs w:val="22"/>
              </w:rPr>
              <w:t>DOCUMENTAÇÃO:</w:t>
            </w:r>
          </w:p>
        </w:tc>
        <w:tc>
          <w:tcPr>
            <w:tcW w:w="5468" w:type="dxa"/>
            <w:shd w:val="clear" w:color="auto" w:fill="auto"/>
            <w:vAlign w:val="center"/>
          </w:tcPr>
          <w:p w14:paraId="4C5AC48F" w14:textId="709AE825" w:rsidR="00EC27DD" w:rsidRPr="006C306B" w:rsidRDefault="00EC27DD" w:rsidP="00EC27DD">
            <w:pPr>
              <w:autoSpaceDE w:val="0"/>
              <w:autoSpaceDN w:val="0"/>
              <w:adjustRightInd w:val="0"/>
              <w:jc w:val="both"/>
              <w:rPr>
                <w:rFonts w:ascii="Cambria" w:eastAsia="Calibri" w:hAnsi="Cambria" w:cs="Arial"/>
                <w:sz w:val="22"/>
                <w:szCs w:val="22"/>
              </w:rPr>
            </w:pPr>
            <w:r w:rsidRPr="006C306B">
              <w:rPr>
                <w:rFonts w:ascii="Cambria" w:hAnsi="Cambria" w:cs="Arial"/>
                <w:sz w:val="22"/>
                <w:szCs w:val="22"/>
              </w:rPr>
              <w:t>https://licitagloria.brconectado.com.br/</w:t>
            </w:r>
          </w:p>
        </w:tc>
      </w:tr>
      <w:tr w:rsidR="00EC27DD" w:rsidRPr="006C306B" w14:paraId="6979D223" w14:textId="77777777" w:rsidTr="00804B52">
        <w:trPr>
          <w:trHeight w:val="343"/>
        </w:trPr>
        <w:tc>
          <w:tcPr>
            <w:tcW w:w="4571" w:type="dxa"/>
            <w:shd w:val="clear" w:color="auto" w:fill="C5E0B3" w:themeFill="accent6" w:themeFillTint="66"/>
            <w:vAlign w:val="center"/>
          </w:tcPr>
          <w:p w14:paraId="418ACA40" w14:textId="77777777" w:rsidR="00EC27DD" w:rsidRPr="006C306B" w:rsidRDefault="00EC27DD" w:rsidP="00EC27DD">
            <w:pPr>
              <w:autoSpaceDE w:val="0"/>
              <w:autoSpaceDN w:val="0"/>
              <w:adjustRightInd w:val="0"/>
              <w:jc w:val="both"/>
              <w:rPr>
                <w:rFonts w:ascii="Cambria" w:eastAsia="Calibri" w:hAnsi="Cambria" w:cs="Arial"/>
                <w:b/>
                <w:bCs/>
                <w:sz w:val="22"/>
                <w:szCs w:val="22"/>
              </w:rPr>
            </w:pPr>
            <w:r w:rsidRPr="006C306B">
              <w:rPr>
                <w:rFonts w:ascii="Cambria" w:eastAsia="Calibri" w:hAnsi="Cambria" w:cs="Arial"/>
                <w:b/>
                <w:bCs/>
                <w:sz w:val="22"/>
                <w:szCs w:val="22"/>
              </w:rPr>
              <w:t>LINK DO EDITAL:</w:t>
            </w:r>
          </w:p>
        </w:tc>
        <w:tc>
          <w:tcPr>
            <w:tcW w:w="5468" w:type="dxa"/>
            <w:shd w:val="clear" w:color="auto" w:fill="auto"/>
            <w:vAlign w:val="center"/>
          </w:tcPr>
          <w:p w14:paraId="047DCEF9" w14:textId="4EC88FD0" w:rsidR="00EC27DD" w:rsidRPr="006C306B" w:rsidRDefault="00EC27DD" w:rsidP="00EC27DD">
            <w:pPr>
              <w:autoSpaceDE w:val="0"/>
              <w:autoSpaceDN w:val="0"/>
              <w:adjustRightInd w:val="0"/>
              <w:jc w:val="both"/>
              <w:rPr>
                <w:rFonts w:ascii="Cambria" w:eastAsia="Calibri" w:hAnsi="Cambria" w:cs="Arial"/>
                <w:b/>
                <w:bCs/>
                <w:sz w:val="22"/>
                <w:szCs w:val="22"/>
              </w:rPr>
            </w:pPr>
            <w:r w:rsidRPr="006C306B">
              <w:rPr>
                <w:rFonts w:ascii="Cambria" w:hAnsi="Cambria" w:cs="Arial"/>
                <w:sz w:val="22"/>
                <w:szCs w:val="22"/>
              </w:rPr>
              <w:t>https://licitagloria.brconectado.com.br/</w:t>
            </w:r>
          </w:p>
        </w:tc>
      </w:tr>
    </w:tbl>
    <w:p w14:paraId="017F84F3" w14:textId="77777777" w:rsidR="00457F2F" w:rsidRPr="006C306B" w:rsidRDefault="00457F2F" w:rsidP="006F1DAE">
      <w:pPr>
        <w:jc w:val="both"/>
        <w:rPr>
          <w:rFonts w:ascii="Cambria" w:hAnsi="Cambria" w:cs="Arial"/>
          <w:sz w:val="22"/>
          <w:szCs w:val="22"/>
        </w:rPr>
      </w:pPr>
    </w:p>
    <w:p w14:paraId="141C17E6" w14:textId="77777777" w:rsidR="00457F2F" w:rsidRPr="006C306B" w:rsidRDefault="00457F2F" w:rsidP="007015B7">
      <w:pPr>
        <w:pStyle w:val="PargrafodaLista"/>
        <w:numPr>
          <w:ilvl w:val="0"/>
          <w:numId w:val="3"/>
        </w:numPr>
        <w:suppressAutoHyphens w:val="0"/>
        <w:ind w:left="0" w:firstLine="0"/>
        <w:jc w:val="both"/>
        <w:rPr>
          <w:rFonts w:ascii="Cambria" w:hAnsi="Cambria" w:cs="Arial"/>
          <w:sz w:val="22"/>
          <w:szCs w:val="22"/>
        </w:rPr>
      </w:pPr>
      <w:r w:rsidRPr="006C306B">
        <w:rPr>
          <w:rFonts w:ascii="Cambria" w:hAnsi="Cambria" w:cs="Arial"/>
          <w:b/>
          <w:bCs/>
          <w:sz w:val="22"/>
          <w:szCs w:val="22"/>
        </w:rPr>
        <w:t>DO OBJETO</w:t>
      </w:r>
    </w:p>
    <w:p w14:paraId="14CDA02F" w14:textId="77777777" w:rsidR="00457F2F" w:rsidRPr="006C306B" w:rsidRDefault="00457F2F" w:rsidP="006F1DAE">
      <w:pPr>
        <w:pStyle w:val="PargrafodaLista"/>
        <w:ind w:left="0"/>
        <w:jc w:val="both"/>
        <w:rPr>
          <w:rFonts w:ascii="Cambria" w:hAnsi="Cambria" w:cs="Arial"/>
          <w:sz w:val="22"/>
          <w:szCs w:val="22"/>
        </w:rPr>
      </w:pPr>
    </w:p>
    <w:p w14:paraId="2F86F0F2" w14:textId="22DC5C28" w:rsidR="00457F2F" w:rsidRPr="006C306B" w:rsidRDefault="001E3842" w:rsidP="006F1DAE">
      <w:pPr>
        <w:pStyle w:val="PargrafodaLista"/>
        <w:numPr>
          <w:ilvl w:val="1"/>
          <w:numId w:val="3"/>
        </w:numPr>
        <w:suppressAutoHyphens w:val="0"/>
        <w:ind w:left="0" w:firstLine="0"/>
        <w:jc w:val="both"/>
        <w:rPr>
          <w:rFonts w:ascii="Cambria" w:hAnsi="Cambria" w:cs="Arial"/>
          <w:b/>
          <w:bCs/>
          <w:sz w:val="22"/>
          <w:szCs w:val="22"/>
        </w:rPr>
      </w:pPr>
      <w:r w:rsidRPr="006C306B">
        <w:rPr>
          <w:rFonts w:ascii="Cambria" w:hAnsi="Cambria" w:cs="Arial"/>
          <w:sz w:val="22"/>
          <w:szCs w:val="22"/>
        </w:rPr>
        <w:t>A</w:t>
      </w:r>
      <w:r w:rsidR="00457F2F" w:rsidRPr="006C306B">
        <w:rPr>
          <w:rFonts w:ascii="Cambria" w:hAnsi="Cambria" w:cs="Arial"/>
          <w:sz w:val="22"/>
          <w:szCs w:val="22"/>
        </w:rPr>
        <w:t xml:space="preserve"> presente </w:t>
      </w:r>
      <w:r w:rsidRPr="006C306B">
        <w:rPr>
          <w:rFonts w:ascii="Cambria" w:hAnsi="Cambria" w:cs="Arial"/>
          <w:b/>
          <w:sz w:val="22"/>
          <w:szCs w:val="22"/>
        </w:rPr>
        <w:t>DISPENSA ELETRÔNICA</w:t>
      </w:r>
      <w:r w:rsidR="00457F2F" w:rsidRPr="006C306B">
        <w:rPr>
          <w:rFonts w:ascii="Cambria" w:hAnsi="Cambria" w:cs="Arial"/>
          <w:sz w:val="22"/>
          <w:szCs w:val="22"/>
        </w:rPr>
        <w:t xml:space="preserve"> tem por objeto a </w:t>
      </w:r>
      <w:r w:rsidR="006C306B" w:rsidRPr="006C306B">
        <w:rPr>
          <w:rFonts w:ascii="Cambria" w:eastAsia="Calibri" w:hAnsi="Cambria" w:cs="Calibri"/>
          <w:bCs/>
          <w:sz w:val="22"/>
          <w:szCs w:val="22"/>
        </w:rPr>
        <w:t>Contratação de empresa especializada na confecção e fornecimento, sob demanda, de carimbos personalizados, bem como na prestação de serviços de cópias de chaves, para atender as necessidades das Secretarias Municipais De Glória</w:t>
      </w:r>
      <w:r w:rsidR="00804B52" w:rsidRPr="006C306B">
        <w:rPr>
          <w:rFonts w:ascii="Cambria" w:eastAsia="Calibri" w:hAnsi="Cambria" w:cs="Arial"/>
          <w:color w:val="000000"/>
          <w:sz w:val="22"/>
          <w:szCs w:val="22"/>
        </w:rPr>
        <w:t>.</w:t>
      </w:r>
    </w:p>
    <w:p w14:paraId="66D64925" w14:textId="77777777" w:rsidR="00457F2F" w:rsidRPr="006C306B" w:rsidRDefault="00457F2F" w:rsidP="006F1DAE">
      <w:pPr>
        <w:pStyle w:val="PargrafodaLista"/>
        <w:ind w:left="0"/>
        <w:jc w:val="both"/>
        <w:rPr>
          <w:rFonts w:ascii="Cambria" w:hAnsi="Cambria" w:cs="Arial"/>
          <w:b/>
          <w:bCs/>
          <w:sz w:val="22"/>
          <w:szCs w:val="22"/>
        </w:rPr>
      </w:pPr>
    </w:p>
    <w:p w14:paraId="45C0EEBD" w14:textId="77777777" w:rsidR="00457F2F" w:rsidRPr="006C306B" w:rsidRDefault="00457F2F" w:rsidP="006F1DAE">
      <w:pPr>
        <w:pStyle w:val="PargrafodaLista"/>
        <w:numPr>
          <w:ilvl w:val="1"/>
          <w:numId w:val="3"/>
        </w:numPr>
        <w:suppressAutoHyphens w:val="0"/>
        <w:ind w:left="0" w:firstLine="0"/>
        <w:jc w:val="both"/>
        <w:rPr>
          <w:rFonts w:ascii="Cambria" w:hAnsi="Cambria" w:cs="Arial"/>
          <w:sz w:val="22"/>
          <w:szCs w:val="22"/>
        </w:rPr>
      </w:pPr>
      <w:r w:rsidRPr="006C306B">
        <w:rPr>
          <w:rFonts w:ascii="Cambria" w:hAnsi="Cambria" w:cs="Arial"/>
          <w:iCs/>
          <w:sz w:val="22"/>
          <w:szCs w:val="22"/>
        </w:rPr>
        <w:t>Compõem este Edital, além das condições específicas, os seguintes documentos:</w:t>
      </w:r>
    </w:p>
    <w:p w14:paraId="1593A62C" w14:textId="77777777" w:rsidR="00457F2F" w:rsidRPr="006C306B"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 – TERMO DE REFERÊNCIA;</w:t>
      </w:r>
    </w:p>
    <w:p w14:paraId="5C5AB3D5" w14:textId="77777777" w:rsidR="00457F2F" w:rsidRPr="006C306B"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II – MODELO DE PROPOSTA;</w:t>
      </w:r>
    </w:p>
    <w:p w14:paraId="1EB1E805" w14:textId="7B8CE617" w:rsidR="00457F2F" w:rsidRPr="006C306B"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w:t>
      </w:r>
      <w:r w:rsidR="009A0D0C" w:rsidRPr="006C306B">
        <w:rPr>
          <w:rFonts w:ascii="Cambria" w:hAnsi="Cambria" w:cs="Arial"/>
          <w:b/>
          <w:iCs/>
          <w:sz w:val="22"/>
          <w:szCs w:val="22"/>
        </w:rPr>
        <w:t>II – DECLARAÇÕES COMPLEMENTARES;</w:t>
      </w:r>
    </w:p>
    <w:p w14:paraId="6763E788" w14:textId="4F6FE3C9" w:rsidR="009A0D0C" w:rsidRPr="006C306B"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b/>
          <w:iCs/>
          <w:sz w:val="22"/>
          <w:szCs w:val="22"/>
        </w:rPr>
        <w:t>ANEXO IV – MINUTA DE CONTRATO</w:t>
      </w:r>
      <w:r w:rsidR="009A0D0C" w:rsidRPr="006C306B">
        <w:rPr>
          <w:rFonts w:ascii="Cambria" w:hAnsi="Cambria" w:cs="Arial"/>
          <w:b/>
          <w:iCs/>
          <w:sz w:val="22"/>
          <w:szCs w:val="22"/>
        </w:rPr>
        <w:t>.</w:t>
      </w:r>
    </w:p>
    <w:p w14:paraId="2A1EC20A"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906B247" w14:textId="77777777" w:rsidR="00457F2F" w:rsidRPr="006C306B" w:rsidRDefault="00457F2F" w:rsidP="007015B7">
      <w:pPr>
        <w:pStyle w:val="PargrafodaLista"/>
        <w:numPr>
          <w:ilvl w:val="0"/>
          <w:numId w:val="3"/>
        </w:numPr>
        <w:suppressAutoHyphens w:val="0"/>
        <w:ind w:left="0" w:firstLine="0"/>
        <w:jc w:val="both"/>
        <w:rPr>
          <w:rFonts w:ascii="Cambria" w:hAnsi="Cambria" w:cs="Arial"/>
          <w:sz w:val="22"/>
          <w:szCs w:val="22"/>
        </w:rPr>
      </w:pPr>
      <w:r w:rsidRPr="006C306B">
        <w:rPr>
          <w:rFonts w:ascii="Cambria" w:hAnsi="Cambria" w:cs="Arial"/>
          <w:b/>
          <w:bCs/>
          <w:sz w:val="22"/>
          <w:szCs w:val="22"/>
        </w:rPr>
        <w:t>DOTAÇÃO ORÇAMENTARIA</w:t>
      </w:r>
    </w:p>
    <w:p w14:paraId="10F233EC" w14:textId="61E4079C" w:rsidR="00457F2F" w:rsidRPr="006C306B" w:rsidRDefault="00441C6A" w:rsidP="006F1DAE">
      <w:pPr>
        <w:pStyle w:val="PargrafodaLista"/>
        <w:numPr>
          <w:ilvl w:val="1"/>
          <w:numId w:val="3"/>
        </w:numPr>
        <w:suppressAutoHyphens w:val="0"/>
        <w:ind w:left="0" w:firstLine="0"/>
        <w:jc w:val="both"/>
        <w:rPr>
          <w:rFonts w:ascii="Cambria" w:hAnsi="Cambria" w:cs="Arial"/>
          <w:sz w:val="22"/>
          <w:szCs w:val="22"/>
        </w:rPr>
      </w:pPr>
      <w:r w:rsidRPr="006C306B">
        <w:rPr>
          <w:rFonts w:ascii="Cambria" w:hAnsi="Cambria" w:cs="Arial"/>
          <w:sz w:val="22"/>
          <w:szCs w:val="22"/>
        </w:rPr>
        <w:t xml:space="preserve">As despesas decorrentes da execução do objeto por conta da Lei Orçamentária do Município da Glória, </w:t>
      </w:r>
      <w:r w:rsidR="006C306B" w:rsidRPr="006C306B">
        <w:rPr>
          <w:rFonts w:ascii="Cambria" w:hAnsi="Cambria" w:cs="Arial"/>
          <w:sz w:val="22"/>
          <w:szCs w:val="22"/>
        </w:rPr>
        <w:t>a</w:t>
      </w:r>
      <w:r w:rsidRPr="006C306B">
        <w:rPr>
          <w:rFonts w:ascii="Cambria" w:hAnsi="Cambria" w:cs="Arial"/>
          <w:sz w:val="22"/>
          <w:szCs w:val="22"/>
        </w:rPr>
        <w:t xml:space="preserve"> contar da seguinte programação</w:t>
      </w:r>
      <w:r w:rsidR="00457F2F" w:rsidRPr="006C306B">
        <w:rPr>
          <w:rFonts w:ascii="Cambria" w:hAnsi="Cambria" w:cs="Arial"/>
          <w:iCs/>
          <w:sz w:val="22"/>
          <w:szCs w:val="22"/>
        </w:rPr>
        <w:t>, na classificação abaixo:</w:t>
      </w:r>
    </w:p>
    <w:p w14:paraId="55CD1447" w14:textId="77777777" w:rsidR="000F0754" w:rsidRPr="006C306B" w:rsidRDefault="000F0754" w:rsidP="006F1DAE">
      <w:pPr>
        <w:pStyle w:val="PargrafodaLista"/>
        <w:suppressAutoHyphens w:val="0"/>
        <w:ind w:left="0"/>
        <w:jc w:val="both"/>
        <w:rPr>
          <w:rFonts w:ascii="Cambria" w:hAnsi="Cambria" w:cs="Arial"/>
          <w:sz w:val="22"/>
          <w:szCs w:val="22"/>
        </w:rPr>
      </w:pPr>
    </w:p>
    <w:tbl>
      <w:tblPr>
        <w:tblW w:w="97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7914"/>
      </w:tblGrid>
      <w:tr w:rsidR="006C306B" w:rsidRPr="006C306B" w14:paraId="4C8F7343" w14:textId="77777777" w:rsidTr="006C306B">
        <w:trPr>
          <w:trHeight w:val="457"/>
        </w:trPr>
        <w:tc>
          <w:tcPr>
            <w:tcW w:w="1843" w:type="dxa"/>
            <w:shd w:val="clear" w:color="auto" w:fill="auto"/>
          </w:tcPr>
          <w:p w14:paraId="249C37EF" w14:textId="77777777" w:rsidR="006C306B" w:rsidRPr="006C306B" w:rsidRDefault="006C306B" w:rsidP="006C306B">
            <w:pPr>
              <w:pStyle w:val="TableParagraph"/>
              <w:spacing w:line="229" w:lineRule="exact"/>
              <w:ind w:leftChars="63" w:left="126"/>
              <w:jc w:val="left"/>
              <w:rPr>
                <w:rFonts w:ascii="Cambria" w:hAnsi="Cambria"/>
                <w:sz w:val="20"/>
                <w:szCs w:val="20"/>
              </w:rPr>
            </w:pPr>
            <w:r w:rsidRPr="006C306B">
              <w:rPr>
                <w:rFonts w:ascii="Cambria" w:hAnsi="Cambria"/>
                <w:spacing w:val="-2"/>
                <w:sz w:val="20"/>
                <w:szCs w:val="20"/>
              </w:rPr>
              <w:t>Órgão:</w:t>
            </w:r>
          </w:p>
        </w:tc>
        <w:tc>
          <w:tcPr>
            <w:tcW w:w="7914" w:type="dxa"/>
            <w:shd w:val="clear" w:color="auto" w:fill="auto"/>
          </w:tcPr>
          <w:p w14:paraId="181A85E5" w14:textId="77777777" w:rsidR="006C306B" w:rsidRPr="006C306B" w:rsidRDefault="006C306B" w:rsidP="006C306B">
            <w:pPr>
              <w:ind w:leftChars="60" w:left="122" w:right="115" w:hanging="2"/>
              <w:jc w:val="both"/>
              <w:rPr>
                <w:rFonts w:ascii="Cambria" w:hAnsi="Cambria" w:cs="Arial"/>
                <w:szCs w:val="20"/>
                <w:highlight w:val="yellow"/>
              </w:rPr>
            </w:pPr>
            <w:r w:rsidRPr="006C306B">
              <w:rPr>
                <w:rFonts w:ascii="Cambria" w:eastAsia="Batang" w:hAnsi="Cambria" w:cs="Arial"/>
                <w:szCs w:val="20"/>
              </w:rPr>
              <w:t xml:space="preserve">03.02.00 - Secretaria Municipal de Governo, 03.04.00 – Secretaria Municipal de </w:t>
            </w:r>
            <w:proofErr w:type="spellStart"/>
            <w:r w:rsidRPr="006C306B">
              <w:rPr>
                <w:rFonts w:ascii="Cambria" w:eastAsia="Batang" w:hAnsi="Cambria" w:cs="Arial"/>
                <w:szCs w:val="20"/>
              </w:rPr>
              <w:t>Adm</w:t>
            </w:r>
            <w:proofErr w:type="spellEnd"/>
            <w:r w:rsidRPr="006C306B">
              <w:rPr>
                <w:rFonts w:ascii="Cambria" w:eastAsia="Batang" w:hAnsi="Cambria" w:cs="Arial"/>
                <w:szCs w:val="20"/>
              </w:rPr>
              <w:t xml:space="preserve"> e Finanças, 03.06.00 – Secretaria Municipal de Assistência Social, 03.07.00 – Secretaria Municipal de Saúde, 03.09.00 - Secretaria de Educação</w:t>
            </w:r>
            <w:r w:rsidRPr="006C306B">
              <w:rPr>
                <w:rFonts w:ascii="Cambria" w:hAnsi="Cambria" w:cs="Arial"/>
                <w:i/>
                <w:color w:val="000000"/>
                <w:szCs w:val="20"/>
              </w:rPr>
              <w:t>,</w:t>
            </w:r>
            <w:r w:rsidRPr="006C306B">
              <w:rPr>
                <w:rFonts w:ascii="Cambria" w:hAnsi="Cambria" w:cs="Arial"/>
                <w:b/>
                <w:i/>
                <w:color w:val="000000"/>
                <w:szCs w:val="20"/>
              </w:rPr>
              <w:t xml:space="preserve"> </w:t>
            </w:r>
            <w:r w:rsidRPr="006C306B">
              <w:rPr>
                <w:rFonts w:ascii="Cambria" w:hAnsi="Cambria" w:cs="Arial"/>
                <w:color w:val="000000"/>
                <w:szCs w:val="20"/>
              </w:rPr>
              <w:t xml:space="preserve">03.08.00 – Secretaria de Infraestrutura e Serviços Públicos, </w:t>
            </w:r>
            <w:r w:rsidRPr="006C306B">
              <w:rPr>
                <w:rFonts w:ascii="Cambria" w:eastAsia="Batang" w:hAnsi="Cambria" w:cs="Arial"/>
                <w:szCs w:val="20"/>
              </w:rPr>
              <w:t>03.11.00 - Secretaria de Agricultura</w:t>
            </w:r>
          </w:p>
        </w:tc>
      </w:tr>
      <w:tr w:rsidR="006C306B" w:rsidRPr="006C306B" w14:paraId="06984009" w14:textId="77777777" w:rsidTr="006C306B">
        <w:trPr>
          <w:trHeight w:val="656"/>
        </w:trPr>
        <w:tc>
          <w:tcPr>
            <w:tcW w:w="1843" w:type="dxa"/>
            <w:shd w:val="clear" w:color="auto" w:fill="auto"/>
          </w:tcPr>
          <w:p w14:paraId="3645BFB6" w14:textId="77777777" w:rsidR="006C306B" w:rsidRPr="006C306B" w:rsidRDefault="006C306B" w:rsidP="006C306B">
            <w:pPr>
              <w:pStyle w:val="TableParagraph"/>
              <w:spacing w:line="229" w:lineRule="exact"/>
              <w:ind w:leftChars="63" w:left="126"/>
              <w:jc w:val="left"/>
              <w:rPr>
                <w:rFonts w:ascii="Cambria" w:hAnsi="Cambria"/>
                <w:sz w:val="20"/>
                <w:szCs w:val="20"/>
              </w:rPr>
            </w:pPr>
            <w:r w:rsidRPr="006C306B">
              <w:rPr>
                <w:rFonts w:ascii="Cambria" w:hAnsi="Cambria"/>
                <w:spacing w:val="-2"/>
                <w:sz w:val="20"/>
                <w:szCs w:val="20"/>
              </w:rPr>
              <w:t>Atividade:</w:t>
            </w:r>
          </w:p>
        </w:tc>
        <w:tc>
          <w:tcPr>
            <w:tcW w:w="7914" w:type="dxa"/>
            <w:shd w:val="clear" w:color="auto" w:fill="auto"/>
          </w:tcPr>
          <w:p w14:paraId="2CD871F3" w14:textId="77777777" w:rsidR="006C306B" w:rsidRPr="006C306B" w:rsidRDefault="006C306B" w:rsidP="006C306B">
            <w:pPr>
              <w:pStyle w:val="TableParagraph"/>
              <w:spacing w:before="1" w:line="211" w:lineRule="exact"/>
              <w:ind w:leftChars="60" w:left="122" w:right="115" w:hanging="2"/>
              <w:jc w:val="both"/>
              <w:rPr>
                <w:rFonts w:ascii="Cambria" w:hAnsi="Cambria"/>
                <w:sz w:val="20"/>
                <w:szCs w:val="20"/>
                <w:highlight w:val="yellow"/>
              </w:rPr>
            </w:pPr>
            <w:r w:rsidRPr="006C306B">
              <w:rPr>
                <w:rFonts w:ascii="Cambria" w:eastAsia="Batang" w:hAnsi="Cambria"/>
                <w:sz w:val="20"/>
                <w:szCs w:val="20"/>
              </w:rPr>
              <w:t>2022 – Gestão das Ações da Secretaria de Governo, 2098 – Gestão das Ações da Secretaria de Administração e Finanças – 2082 – Gestão das Ações da Sec. De Assistência Social, 2010 – Gestão Descentralizada do Programa Bolsa Familia, 2021 – Gestão das Ações da Secretaria Municipal de Saúde, 2065 – Gestão das Ações da Secretaria de Educação, 2041 Gestão das Ações do Ensino Fundamental- FUNDEB 30 %, 2018 – Gestão das Ações da Sec de Infraestrutura e Serviços Públicos, 2056 - Gestão das Ações da Secretaria de Agricultura</w:t>
            </w:r>
          </w:p>
        </w:tc>
      </w:tr>
      <w:tr w:rsidR="006C306B" w:rsidRPr="006C306B" w14:paraId="4A48D2F4" w14:textId="77777777" w:rsidTr="006C306B">
        <w:trPr>
          <w:trHeight w:val="460"/>
        </w:trPr>
        <w:tc>
          <w:tcPr>
            <w:tcW w:w="1843" w:type="dxa"/>
            <w:shd w:val="clear" w:color="auto" w:fill="auto"/>
          </w:tcPr>
          <w:p w14:paraId="19DD5B0F" w14:textId="77777777" w:rsidR="006C306B" w:rsidRPr="006C306B" w:rsidRDefault="006C306B" w:rsidP="006C306B">
            <w:pPr>
              <w:pStyle w:val="TableParagraph"/>
              <w:tabs>
                <w:tab w:val="left" w:pos="1336"/>
              </w:tabs>
              <w:spacing w:line="230" w:lineRule="exact"/>
              <w:ind w:leftChars="63" w:left="126" w:right="98"/>
              <w:jc w:val="left"/>
              <w:rPr>
                <w:rFonts w:ascii="Cambria" w:hAnsi="Cambria"/>
                <w:sz w:val="20"/>
                <w:szCs w:val="20"/>
              </w:rPr>
            </w:pPr>
            <w:r w:rsidRPr="006C306B">
              <w:rPr>
                <w:rFonts w:ascii="Cambria" w:hAnsi="Cambria"/>
                <w:spacing w:val="-2"/>
                <w:sz w:val="20"/>
                <w:szCs w:val="20"/>
              </w:rPr>
              <w:t>Elemento</w:t>
            </w:r>
            <w:r w:rsidRPr="006C306B">
              <w:rPr>
                <w:rFonts w:ascii="Cambria" w:hAnsi="Cambria"/>
                <w:sz w:val="20"/>
                <w:szCs w:val="20"/>
              </w:rPr>
              <w:tab/>
            </w:r>
            <w:r w:rsidRPr="006C306B">
              <w:rPr>
                <w:rFonts w:ascii="Cambria" w:hAnsi="Cambria"/>
                <w:spacing w:val="-6"/>
                <w:sz w:val="20"/>
                <w:szCs w:val="20"/>
              </w:rPr>
              <w:t xml:space="preserve">da </w:t>
            </w:r>
            <w:r w:rsidRPr="006C306B">
              <w:rPr>
                <w:rFonts w:ascii="Cambria" w:hAnsi="Cambria"/>
                <w:spacing w:val="-2"/>
                <w:sz w:val="20"/>
                <w:szCs w:val="20"/>
              </w:rPr>
              <w:t>Despesa:</w:t>
            </w:r>
          </w:p>
        </w:tc>
        <w:tc>
          <w:tcPr>
            <w:tcW w:w="7914" w:type="dxa"/>
            <w:shd w:val="clear" w:color="auto" w:fill="auto"/>
          </w:tcPr>
          <w:p w14:paraId="5BFB145B" w14:textId="77777777" w:rsidR="006C306B" w:rsidRPr="006C306B" w:rsidRDefault="006C306B" w:rsidP="006C306B">
            <w:pPr>
              <w:pStyle w:val="TableParagraph"/>
              <w:spacing w:line="211" w:lineRule="exact"/>
              <w:ind w:leftChars="60" w:left="122" w:right="115" w:hanging="2"/>
              <w:jc w:val="both"/>
              <w:rPr>
                <w:rFonts w:ascii="Cambria" w:hAnsi="Cambria"/>
                <w:sz w:val="20"/>
                <w:szCs w:val="20"/>
                <w:highlight w:val="yellow"/>
              </w:rPr>
            </w:pPr>
            <w:r w:rsidRPr="006C306B">
              <w:rPr>
                <w:rFonts w:ascii="Cambria" w:eastAsia="Batang" w:hAnsi="Cambria"/>
                <w:sz w:val="20"/>
                <w:szCs w:val="20"/>
              </w:rPr>
              <w:t xml:space="preserve">33.90.39 – Outros Serviços Terceiros P. Jurídico </w:t>
            </w:r>
          </w:p>
        </w:tc>
      </w:tr>
      <w:tr w:rsidR="006C306B" w:rsidRPr="006C306B" w14:paraId="00B630F7" w14:textId="77777777" w:rsidTr="006C306B">
        <w:trPr>
          <w:trHeight w:val="230"/>
        </w:trPr>
        <w:tc>
          <w:tcPr>
            <w:tcW w:w="1843" w:type="dxa"/>
            <w:shd w:val="clear" w:color="auto" w:fill="auto"/>
          </w:tcPr>
          <w:p w14:paraId="66D1CA0F" w14:textId="77777777" w:rsidR="006C306B" w:rsidRPr="006C306B" w:rsidRDefault="006C306B" w:rsidP="006C306B">
            <w:pPr>
              <w:pStyle w:val="TableParagraph"/>
              <w:spacing w:line="210" w:lineRule="exact"/>
              <w:ind w:leftChars="63" w:left="126"/>
              <w:jc w:val="left"/>
              <w:rPr>
                <w:rFonts w:ascii="Cambria" w:hAnsi="Cambria"/>
                <w:sz w:val="20"/>
                <w:szCs w:val="20"/>
              </w:rPr>
            </w:pPr>
            <w:r w:rsidRPr="006C306B">
              <w:rPr>
                <w:rFonts w:ascii="Cambria" w:hAnsi="Cambria"/>
                <w:spacing w:val="-2"/>
                <w:sz w:val="20"/>
                <w:szCs w:val="20"/>
              </w:rPr>
              <w:t>Fonte:</w:t>
            </w:r>
          </w:p>
        </w:tc>
        <w:tc>
          <w:tcPr>
            <w:tcW w:w="7914" w:type="dxa"/>
            <w:shd w:val="clear" w:color="auto" w:fill="auto"/>
          </w:tcPr>
          <w:p w14:paraId="19417F1D" w14:textId="77777777" w:rsidR="006C306B" w:rsidRPr="006C306B" w:rsidRDefault="006C306B" w:rsidP="006C306B">
            <w:pPr>
              <w:pStyle w:val="TableParagraph"/>
              <w:spacing w:line="210" w:lineRule="exact"/>
              <w:ind w:leftChars="60" w:left="122" w:right="115" w:hanging="2"/>
              <w:jc w:val="both"/>
              <w:rPr>
                <w:rFonts w:ascii="Cambria" w:hAnsi="Cambria"/>
                <w:sz w:val="20"/>
                <w:szCs w:val="20"/>
                <w:highlight w:val="yellow"/>
              </w:rPr>
            </w:pPr>
            <w:r w:rsidRPr="006C306B">
              <w:rPr>
                <w:rFonts w:ascii="Cambria" w:eastAsia="Batang" w:hAnsi="Cambria"/>
                <w:sz w:val="20"/>
                <w:szCs w:val="20"/>
              </w:rPr>
              <w:t>1500/1709/1719/1720/1544/1569/1706/1660/1661/1542/1543/1540</w:t>
            </w:r>
          </w:p>
        </w:tc>
      </w:tr>
    </w:tbl>
    <w:p w14:paraId="36C80FE2" w14:textId="77777777" w:rsidR="007015B7" w:rsidRPr="006C306B" w:rsidRDefault="007015B7" w:rsidP="006F1DAE">
      <w:pPr>
        <w:contextualSpacing/>
        <w:mirrorIndents/>
        <w:jc w:val="both"/>
        <w:rPr>
          <w:rFonts w:ascii="Cambria" w:hAnsi="Cambria" w:cs="Arial"/>
          <w:sz w:val="22"/>
          <w:szCs w:val="22"/>
        </w:rPr>
      </w:pPr>
    </w:p>
    <w:p w14:paraId="428523C4" w14:textId="77777777" w:rsidR="00457F2F" w:rsidRPr="006C306B" w:rsidRDefault="00457F2F" w:rsidP="007421B5">
      <w:pPr>
        <w:pStyle w:val="PargrafodaLista"/>
        <w:numPr>
          <w:ilvl w:val="0"/>
          <w:numId w:val="3"/>
        </w:numPr>
        <w:suppressAutoHyphens w:val="0"/>
        <w:ind w:left="0" w:firstLine="0"/>
        <w:jc w:val="both"/>
        <w:rPr>
          <w:rFonts w:ascii="Cambria" w:hAnsi="Cambria" w:cs="Arial"/>
          <w:sz w:val="22"/>
          <w:szCs w:val="22"/>
        </w:rPr>
      </w:pPr>
      <w:r w:rsidRPr="006C306B">
        <w:rPr>
          <w:rFonts w:ascii="Cambria" w:hAnsi="Cambria" w:cs="Arial"/>
          <w:b/>
          <w:bCs/>
          <w:sz w:val="22"/>
          <w:szCs w:val="22"/>
        </w:rPr>
        <w:t>VALOR DE REFERÊNCIA, DOS SERVIÇOS E DA FORMA DE PAGAMENTO</w:t>
      </w:r>
    </w:p>
    <w:p w14:paraId="08B9E4CE" w14:textId="77777777" w:rsidR="00457F2F" w:rsidRPr="006C306B" w:rsidRDefault="00457F2F" w:rsidP="006F1DAE">
      <w:pPr>
        <w:pStyle w:val="PargrafodaLista"/>
        <w:ind w:left="0"/>
        <w:jc w:val="both"/>
        <w:rPr>
          <w:rFonts w:ascii="Cambria" w:hAnsi="Cambria" w:cs="Arial"/>
          <w:sz w:val="22"/>
          <w:szCs w:val="22"/>
        </w:rPr>
      </w:pPr>
    </w:p>
    <w:p w14:paraId="5E8B7B11" w14:textId="0086ADAC" w:rsidR="00457F2F" w:rsidRPr="006C306B" w:rsidRDefault="00457F2F" w:rsidP="006F1DAE">
      <w:pPr>
        <w:pStyle w:val="PargrafodaLista"/>
        <w:numPr>
          <w:ilvl w:val="1"/>
          <w:numId w:val="3"/>
        </w:numPr>
        <w:suppressAutoHyphens w:val="0"/>
        <w:ind w:left="0" w:firstLine="0"/>
        <w:jc w:val="both"/>
        <w:rPr>
          <w:rFonts w:ascii="Cambria" w:hAnsi="Cambria" w:cs="Arial"/>
          <w:bCs/>
          <w:sz w:val="22"/>
          <w:szCs w:val="22"/>
        </w:rPr>
      </w:pPr>
      <w:r w:rsidRPr="006C306B">
        <w:rPr>
          <w:rFonts w:ascii="Cambria" w:hAnsi="Cambria" w:cs="Arial"/>
          <w:bCs/>
          <w:sz w:val="22"/>
          <w:szCs w:val="22"/>
        </w:rPr>
        <w:t>Os serviços a serem prestados deverão conter as seguintes especificações:</w:t>
      </w:r>
    </w:p>
    <w:p w14:paraId="22ED9C31" w14:textId="0AE055C3" w:rsidR="00457F2F" w:rsidRPr="006C306B" w:rsidRDefault="00457F2F" w:rsidP="006F1DAE">
      <w:pPr>
        <w:pStyle w:val="PargrafodaLista"/>
        <w:ind w:left="0"/>
        <w:jc w:val="both"/>
        <w:rPr>
          <w:rFonts w:ascii="Cambria" w:hAnsi="Cambria" w:cs="Arial"/>
          <w:b/>
          <w:bCs/>
          <w:color w:val="FF0000"/>
          <w:sz w:val="22"/>
          <w:szCs w:val="22"/>
        </w:rPr>
      </w:pPr>
    </w:p>
    <w:tbl>
      <w:tblPr>
        <w:tblW w:w="5000" w:type="pct"/>
        <w:tblCellMar>
          <w:left w:w="70" w:type="dxa"/>
          <w:right w:w="70" w:type="dxa"/>
        </w:tblCellMar>
        <w:tblLook w:val="04A0" w:firstRow="1" w:lastRow="0" w:firstColumn="1" w:lastColumn="0" w:noHBand="0" w:noVBand="1"/>
      </w:tblPr>
      <w:tblGrid>
        <w:gridCol w:w="684"/>
        <w:gridCol w:w="4907"/>
        <w:gridCol w:w="828"/>
        <w:gridCol w:w="691"/>
        <w:gridCol w:w="1105"/>
        <w:gridCol w:w="1402"/>
        <w:gridCol w:w="12"/>
      </w:tblGrid>
      <w:tr w:rsidR="006C306B" w:rsidRPr="006C306B" w14:paraId="5DBA2A4D" w14:textId="77777777" w:rsidTr="00B0414A">
        <w:trPr>
          <w:trHeight w:val="210"/>
        </w:trPr>
        <w:tc>
          <w:tcPr>
            <w:tcW w:w="355"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0DF4E12" w14:textId="77777777" w:rsidR="006C306B" w:rsidRPr="006C306B" w:rsidRDefault="006C306B" w:rsidP="006C306B">
            <w:pPr>
              <w:jc w:val="center"/>
              <w:rPr>
                <w:rFonts w:ascii="Cambria" w:hAnsi="Cambria"/>
                <w:b/>
                <w:bCs/>
                <w:color w:val="FFFFFF"/>
                <w:szCs w:val="20"/>
              </w:rPr>
            </w:pPr>
          </w:p>
          <w:p w14:paraId="21C2ED52" w14:textId="77777777" w:rsidR="006C306B" w:rsidRPr="006C306B" w:rsidRDefault="006C306B" w:rsidP="006C306B">
            <w:pPr>
              <w:jc w:val="center"/>
              <w:rPr>
                <w:rFonts w:ascii="Cambria" w:hAnsi="Cambria"/>
                <w:b/>
                <w:bCs/>
                <w:color w:val="FFFFFF"/>
                <w:szCs w:val="20"/>
              </w:rPr>
            </w:pPr>
            <w:r w:rsidRPr="006C306B">
              <w:rPr>
                <w:rFonts w:ascii="Cambria" w:hAnsi="Cambria"/>
                <w:b/>
                <w:bCs/>
                <w:color w:val="FFFFFF"/>
                <w:szCs w:val="20"/>
              </w:rPr>
              <w:t>ITEM</w:t>
            </w:r>
          </w:p>
        </w:tc>
        <w:tc>
          <w:tcPr>
            <w:tcW w:w="2548"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E17306A" w14:textId="77777777" w:rsidR="006C306B" w:rsidRPr="006C306B" w:rsidRDefault="006C306B" w:rsidP="006C306B">
            <w:pPr>
              <w:jc w:val="center"/>
              <w:rPr>
                <w:rFonts w:ascii="Cambria" w:hAnsi="Cambria"/>
                <w:b/>
                <w:bCs/>
                <w:color w:val="FFFFFF"/>
                <w:szCs w:val="20"/>
              </w:rPr>
            </w:pPr>
            <w:r w:rsidRPr="006C306B">
              <w:rPr>
                <w:rFonts w:ascii="Cambria" w:hAnsi="Cambria"/>
                <w:b/>
                <w:bCs/>
                <w:color w:val="FFFFFF"/>
                <w:szCs w:val="20"/>
              </w:rPr>
              <w:t>LOTE ÚNICO</w:t>
            </w:r>
          </w:p>
          <w:p w14:paraId="6AA9333D" w14:textId="77777777" w:rsidR="006C306B" w:rsidRPr="006C306B" w:rsidRDefault="006C306B" w:rsidP="006C306B">
            <w:pPr>
              <w:jc w:val="center"/>
              <w:rPr>
                <w:rFonts w:ascii="Cambria" w:hAnsi="Cambria"/>
                <w:b/>
                <w:bCs/>
                <w:color w:val="FFFFFF"/>
                <w:szCs w:val="20"/>
              </w:rPr>
            </w:pPr>
            <w:r w:rsidRPr="006C306B">
              <w:rPr>
                <w:rFonts w:ascii="Cambria" w:hAnsi="Cambria"/>
                <w:b/>
                <w:bCs/>
                <w:color w:val="FFFFFF"/>
                <w:szCs w:val="20"/>
              </w:rPr>
              <w:t>PRODUTO</w:t>
            </w:r>
          </w:p>
        </w:tc>
        <w:tc>
          <w:tcPr>
            <w:tcW w:w="430"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781F981A" w14:textId="77777777" w:rsidR="006C306B" w:rsidRPr="006C306B" w:rsidRDefault="006C306B" w:rsidP="006C306B">
            <w:pPr>
              <w:jc w:val="center"/>
              <w:rPr>
                <w:rFonts w:ascii="Cambria" w:hAnsi="Cambria"/>
                <w:b/>
                <w:bCs/>
                <w:color w:val="FFFFFF"/>
                <w:szCs w:val="20"/>
              </w:rPr>
            </w:pPr>
          </w:p>
          <w:p w14:paraId="6F1B21B1" w14:textId="77777777" w:rsidR="006C306B" w:rsidRPr="006C306B" w:rsidRDefault="006C306B" w:rsidP="006C306B">
            <w:pPr>
              <w:jc w:val="center"/>
              <w:rPr>
                <w:rFonts w:ascii="Cambria" w:hAnsi="Cambria"/>
                <w:b/>
                <w:bCs/>
                <w:color w:val="FFFFFF"/>
                <w:szCs w:val="20"/>
              </w:rPr>
            </w:pPr>
            <w:r w:rsidRPr="006C306B">
              <w:rPr>
                <w:rFonts w:ascii="Cambria" w:hAnsi="Cambria"/>
                <w:b/>
                <w:bCs/>
                <w:color w:val="FFFFFF"/>
                <w:szCs w:val="20"/>
              </w:rPr>
              <w:t>QTD.</w:t>
            </w:r>
          </w:p>
        </w:tc>
        <w:tc>
          <w:tcPr>
            <w:tcW w:w="359"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7EE87410" w14:textId="77777777" w:rsidR="006C306B" w:rsidRPr="006C306B" w:rsidRDefault="006C306B" w:rsidP="006C306B">
            <w:pPr>
              <w:jc w:val="center"/>
              <w:rPr>
                <w:rFonts w:ascii="Cambria" w:hAnsi="Cambria"/>
                <w:b/>
                <w:bCs/>
                <w:color w:val="FFFFFF"/>
                <w:szCs w:val="20"/>
              </w:rPr>
            </w:pPr>
          </w:p>
          <w:p w14:paraId="36B99841" w14:textId="77777777" w:rsidR="006C306B" w:rsidRPr="006C306B" w:rsidRDefault="006C306B" w:rsidP="006C306B">
            <w:pPr>
              <w:jc w:val="center"/>
              <w:rPr>
                <w:rFonts w:ascii="Cambria" w:hAnsi="Cambria"/>
                <w:b/>
                <w:bCs/>
                <w:color w:val="FFFFFF"/>
                <w:szCs w:val="20"/>
              </w:rPr>
            </w:pPr>
            <w:r w:rsidRPr="006C306B">
              <w:rPr>
                <w:rFonts w:ascii="Cambria" w:hAnsi="Cambria"/>
                <w:b/>
                <w:bCs/>
                <w:color w:val="FFFFFF"/>
                <w:szCs w:val="20"/>
              </w:rPr>
              <w:t>U.M</w:t>
            </w:r>
          </w:p>
        </w:tc>
        <w:tc>
          <w:tcPr>
            <w:tcW w:w="574"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0912B4A2" w14:textId="77777777" w:rsidR="006C306B" w:rsidRPr="006C306B" w:rsidRDefault="006C306B" w:rsidP="006C306B">
            <w:pPr>
              <w:jc w:val="center"/>
              <w:rPr>
                <w:rFonts w:ascii="Cambria" w:hAnsi="Cambria"/>
                <w:b/>
                <w:bCs/>
                <w:color w:val="FFFFFF"/>
                <w:szCs w:val="20"/>
              </w:rPr>
            </w:pPr>
          </w:p>
          <w:p w14:paraId="2DA8551D" w14:textId="77777777" w:rsidR="006C306B" w:rsidRPr="006C306B" w:rsidRDefault="006C306B" w:rsidP="006C306B">
            <w:pPr>
              <w:jc w:val="center"/>
              <w:rPr>
                <w:rFonts w:ascii="Cambria" w:hAnsi="Cambria"/>
                <w:b/>
                <w:bCs/>
                <w:color w:val="FFFFFF"/>
                <w:szCs w:val="20"/>
              </w:rPr>
            </w:pPr>
            <w:r w:rsidRPr="006C306B">
              <w:rPr>
                <w:rFonts w:ascii="Cambria" w:hAnsi="Cambria"/>
                <w:b/>
                <w:bCs/>
                <w:color w:val="FFFFFF"/>
                <w:szCs w:val="20"/>
              </w:rPr>
              <w:t>VL UN</w:t>
            </w:r>
          </w:p>
        </w:tc>
        <w:tc>
          <w:tcPr>
            <w:tcW w:w="734" w:type="pct"/>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2DD5FE19" w14:textId="77777777" w:rsidR="006C306B" w:rsidRPr="006C306B" w:rsidRDefault="006C306B" w:rsidP="006C306B">
            <w:pPr>
              <w:jc w:val="center"/>
              <w:rPr>
                <w:rFonts w:ascii="Cambria" w:hAnsi="Cambria"/>
                <w:b/>
                <w:bCs/>
                <w:color w:val="FFFFFF"/>
                <w:szCs w:val="20"/>
              </w:rPr>
            </w:pPr>
          </w:p>
          <w:p w14:paraId="0581C047" w14:textId="77777777" w:rsidR="006C306B" w:rsidRPr="006C306B" w:rsidRDefault="006C306B" w:rsidP="006C306B">
            <w:pPr>
              <w:jc w:val="center"/>
              <w:rPr>
                <w:rFonts w:ascii="Cambria" w:hAnsi="Cambria"/>
                <w:b/>
                <w:bCs/>
                <w:color w:val="FFFFFF"/>
                <w:szCs w:val="20"/>
              </w:rPr>
            </w:pPr>
            <w:r w:rsidRPr="006C306B">
              <w:rPr>
                <w:rFonts w:ascii="Cambria" w:hAnsi="Cambria"/>
                <w:b/>
                <w:bCs/>
                <w:color w:val="FFFFFF"/>
                <w:szCs w:val="20"/>
              </w:rPr>
              <w:t>VL TOTAL</w:t>
            </w:r>
          </w:p>
        </w:tc>
      </w:tr>
      <w:tr w:rsidR="00AD3BB0" w:rsidRPr="006C306B" w14:paraId="53AB79D3" w14:textId="77777777" w:rsidTr="00AD3BB0">
        <w:trPr>
          <w:trHeight w:val="283"/>
        </w:trPr>
        <w:tc>
          <w:tcPr>
            <w:tcW w:w="355" w:type="pct"/>
            <w:tcBorders>
              <w:top w:val="single" w:sz="4" w:space="0" w:color="auto"/>
              <w:left w:val="single" w:sz="4" w:space="0" w:color="000000"/>
              <w:bottom w:val="single" w:sz="4" w:space="0" w:color="000000"/>
              <w:right w:val="single" w:sz="4" w:space="0" w:color="auto"/>
            </w:tcBorders>
            <w:vAlign w:val="center"/>
            <w:hideMark/>
          </w:tcPr>
          <w:p w14:paraId="49F5A2E4" w14:textId="77777777" w:rsidR="00AD3BB0" w:rsidRPr="006C306B" w:rsidRDefault="00AD3BB0" w:rsidP="00AD3BB0">
            <w:pPr>
              <w:jc w:val="center"/>
              <w:rPr>
                <w:rFonts w:ascii="Cambria" w:hAnsi="Cambria" w:cs="Calibri"/>
                <w:color w:val="000000"/>
                <w:szCs w:val="20"/>
              </w:rPr>
            </w:pPr>
            <w:r w:rsidRPr="006C306B">
              <w:rPr>
                <w:rFonts w:ascii="Cambria" w:hAnsi="Cambria" w:cs="Calibri"/>
                <w:color w:val="000000"/>
                <w:szCs w:val="20"/>
              </w:rPr>
              <w:t>1</w:t>
            </w:r>
          </w:p>
        </w:tc>
        <w:tc>
          <w:tcPr>
            <w:tcW w:w="2548" w:type="pct"/>
            <w:tcBorders>
              <w:top w:val="single" w:sz="4" w:space="0" w:color="auto"/>
              <w:left w:val="single" w:sz="4" w:space="0" w:color="auto"/>
              <w:bottom w:val="single" w:sz="4" w:space="0" w:color="000000"/>
              <w:right w:val="single" w:sz="4" w:space="0" w:color="auto"/>
            </w:tcBorders>
            <w:vAlign w:val="center"/>
          </w:tcPr>
          <w:p w14:paraId="6F76D347" w14:textId="77777777" w:rsidR="00AD3BB0" w:rsidRPr="006C306B" w:rsidRDefault="00AD3BB0" w:rsidP="00AD3BB0">
            <w:pPr>
              <w:jc w:val="both"/>
              <w:rPr>
                <w:rFonts w:ascii="Cambria" w:hAnsi="Cambria" w:cs="Calibri"/>
                <w:color w:val="000000"/>
                <w:szCs w:val="20"/>
              </w:rPr>
            </w:pPr>
          </w:p>
          <w:p w14:paraId="3C942B73" w14:textId="77777777" w:rsidR="00AD3BB0" w:rsidRPr="006C306B" w:rsidRDefault="00AD3BB0" w:rsidP="00AD3BB0">
            <w:pPr>
              <w:jc w:val="both"/>
              <w:rPr>
                <w:rFonts w:ascii="Cambria" w:hAnsi="Cambria" w:cs="Calibri"/>
                <w:color w:val="000000"/>
                <w:szCs w:val="20"/>
              </w:rPr>
            </w:pPr>
            <w:r w:rsidRPr="006C306B">
              <w:rPr>
                <w:rFonts w:ascii="Cambria" w:hAnsi="Cambria" w:cs="Calibri"/>
                <w:color w:val="000000"/>
                <w:szCs w:val="20"/>
              </w:rPr>
              <w:t>Confecção de carimbo com a seguinte referência 3912 ou similar</w:t>
            </w:r>
          </w:p>
        </w:tc>
        <w:tc>
          <w:tcPr>
            <w:tcW w:w="430" w:type="pct"/>
            <w:tcBorders>
              <w:top w:val="single" w:sz="4" w:space="0" w:color="auto"/>
              <w:left w:val="single" w:sz="4" w:space="0" w:color="auto"/>
              <w:bottom w:val="single" w:sz="4" w:space="0" w:color="000000"/>
              <w:right w:val="single" w:sz="4" w:space="0" w:color="auto"/>
            </w:tcBorders>
            <w:vAlign w:val="center"/>
          </w:tcPr>
          <w:p w14:paraId="00CA84F5" w14:textId="77777777" w:rsidR="00AD3BB0" w:rsidRPr="00AD3BB0" w:rsidRDefault="00AD3BB0" w:rsidP="00AD3BB0">
            <w:pPr>
              <w:jc w:val="center"/>
              <w:rPr>
                <w:rFonts w:ascii="Cambria" w:hAnsi="Cambria" w:cs="Calibri"/>
                <w:color w:val="000000"/>
                <w:szCs w:val="16"/>
              </w:rPr>
            </w:pPr>
          </w:p>
          <w:p w14:paraId="771C4DDC" w14:textId="745B6632"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210</w:t>
            </w:r>
          </w:p>
        </w:tc>
        <w:tc>
          <w:tcPr>
            <w:tcW w:w="359" w:type="pct"/>
            <w:tcBorders>
              <w:top w:val="single" w:sz="4" w:space="0" w:color="auto"/>
              <w:left w:val="single" w:sz="4" w:space="0" w:color="auto"/>
              <w:bottom w:val="single" w:sz="4" w:space="0" w:color="000000"/>
              <w:right w:val="single" w:sz="4" w:space="0" w:color="000000"/>
            </w:tcBorders>
            <w:vAlign w:val="center"/>
          </w:tcPr>
          <w:p w14:paraId="13E3D900" w14:textId="716C7909" w:rsidR="00AD3BB0" w:rsidRPr="00AD3BB0" w:rsidRDefault="00AD3BB0" w:rsidP="00AD3BB0">
            <w:pPr>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single" w:sz="4" w:space="0" w:color="auto"/>
              <w:left w:val="nil"/>
              <w:bottom w:val="single" w:sz="4" w:space="0" w:color="000000"/>
              <w:right w:val="single" w:sz="4" w:space="0" w:color="000000"/>
            </w:tcBorders>
            <w:vAlign w:val="center"/>
          </w:tcPr>
          <w:p w14:paraId="27089404" w14:textId="696C30CC" w:rsidR="00AD3BB0" w:rsidRPr="00AD3BB0" w:rsidRDefault="00AD3BB0" w:rsidP="00AD3BB0">
            <w:pPr>
              <w:ind w:hanging="2"/>
              <w:jc w:val="center"/>
              <w:rPr>
                <w:rFonts w:ascii="Cambria" w:hAnsi="Cambria" w:cs="Calibri"/>
                <w:color w:val="000000"/>
                <w:szCs w:val="20"/>
              </w:rPr>
            </w:pPr>
            <w:r w:rsidRPr="00AD3BB0">
              <w:rPr>
                <w:rFonts w:ascii="Cambria" w:hAnsi="Cambria" w:cs="Calibri"/>
                <w:color w:val="000000"/>
                <w:szCs w:val="16"/>
              </w:rPr>
              <w:t>R$ 57.55</w:t>
            </w:r>
          </w:p>
        </w:tc>
        <w:tc>
          <w:tcPr>
            <w:tcW w:w="734" w:type="pct"/>
            <w:gridSpan w:val="2"/>
            <w:tcBorders>
              <w:top w:val="single" w:sz="4" w:space="0" w:color="auto"/>
              <w:left w:val="nil"/>
              <w:bottom w:val="single" w:sz="4" w:space="0" w:color="000000"/>
              <w:right w:val="single" w:sz="4" w:space="0" w:color="000000"/>
            </w:tcBorders>
            <w:vAlign w:val="center"/>
          </w:tcPr>
          <w:p w14:paraId="0F232E14" w14:textId="7698FCEA"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R$ 12.085,50</w:t>
            </w:r>
          </w:p>
        </w:tc>
      </w:tr>
      <w:tr w:rsidR="00AD3BB0" w:rsidRPr="006C306B" w14:paraId="49E940D4" w14:textId="77777777" w:rsidTr="00AD3BB0">
        <w:trPr>
          <w:trHeight w:val="283"/>
        </w:trPr>
        <w:tc>
          <w:tcPr>
            <w:tcW w:w="355" w:type="pct"/>
            <w:tcBorders>
              <w:top w:val="nil"/>
              <w:left w:val="single" w:sz="4" w:space="0" w:color="000000"/>
              <w:bottom w:val="single" w:sz="4" w:space="0" w:color="000000"/>
              <w:right w:val="single" w:sz="4" w:space="0" w:color="000000"/>
            </w:tcBorders>
            <w:vAlign w:val="center"/>
            <w:hideMark/>
          </w:tcPr>
          <w:p w14:paraId="746D7535" w14:textId="77777777" w:rsidR="00AD3BB0" w:rsidRPr="006C306B" w:rsidRDefault="00AD3BB0" w:rsidP="00AD3BB0">
            <w:pPr>
              <w:jc w:val="center"/>
              <w:rPr>
                <w:rFonts w:ascii="Cambria" w:hAnsi="Cambria" w:cs="Calibri"/>
                <w:color w:val="000000"/>
                <w:szCs w:val="20"/>
              </w:rPr>
            </w:pPr>
            <w:r w:rsidRPr="006C306B">
              <w:rPr>
                <w:rFonts w:ascii="Cambria" w:hAnsi="Cambria" w:cs="Calibri"/>
                <w:color w:val="000000"/>
                <w:szCs w:val="20"/>
              </w:rPr>
              <w:t>2</w:t>
            </w:r>
          </w:p>
        </w:tc>
        <w:tc>
          <w:tcPr>
            <w:tcW w:w="2548" w:type="pct"/>
            <w:tcBorders>
              <w:top w:val="nil"/>
              <w:left w:val="nil"/>
              <w:bottom w:val="single" w:sz="4" w:space="0" w:color="000000"/>
              <w:right w:val="single" w:sz="4" w:space="0" w:color="auto"/>
            </w:tcBorders>
            <w:vAlign w:val="center"/>
          </w:tcPr>
          <w:p w14:paraId="26365F20" w14:textId="77777777" w:rsidR="00AD3BB0" w:rsidRPr="006C306B" w:rsidRDefault="00AD3BB0" w:rsidP="00AD3BB0">
            <w:pPr>
              <w:jc w:val="both"/>
              <w:rPr>
                <w:rFonts w:ascii="Cambria" w:hAnsi="Cambria" w:cs="Calibri"/>
                <w:color w:val="000000"/>
                <w:szCs w:val="20"/>
              </w:rPr>
            </w:pPr>
            <w:r w:rsidRPr="006C306B">
              <w:rPr>
                <w:rFonts w:ascii="Cambria" w:hAnsi="Cambria" w:cs="Calibri"/>
                <w:color w:val="000000"/>
                <w:szCs w:val="20"/>
              </w:rPr>
              <w:t>Confecção de carimbo com a seguinte referência 3927 ou similar</w:t>
            </w:r>
          </w:p>
        </w:tc>
        <w:tc>
          <w:tcPr>
            <w:tcW w:w="430" w:type="pct"/>
            <w:tcBorders>
              <w:top w:val="nil"/>
              <w:left w:val="nil"/>
              <w:bottom w:val="single" w:sz="4" w:space="0" w:color="000000"/>
              <w:right w:val="single" w:sz="4" w:space="0" w:color="auto"/>
            </w:tcBorders>
          </w:tcPr>
          <w:p w14:paraId="0EEC259F" w14:textId="662B920B" w:rsidR="00AD3BB0" w:rsidRPr="00AD3BB0" w:rsidRDefault="00AD3BB0" w:rsidP="00AD3BB0">
            <w:pPr>
              <w:ind w:hanging="2"/>
              <w:jc w:val="center"/>
              <w:rPr>
                <w:rFonts w:ascii="Cambria" w:hAnsi="Cambria"/>
                <w:szCs w:val="20"/>
              </w:rPr>
            </w:pPr>
            <w:r w:rsidRPr="00AD3BB0">
              <w:rPr>
                <w:rFonts w:ascii="Cambria" w:hAnsi="Cambria" w:cs="Calibri"/>
                <w:color w:val="000000"/>
                <w:szCs w:val="16"/>
              </w:rPr>
              <w:t>210</w:t>
            </w:r>
          </w:p>
        </w:tc>
        <w:tc>
          <w:tcPr>
            <w:tcW w:w="359" w:type="pct"/>
            <w:tcBorders>
              <w:top w:val="nil"/>
              <w:left w:val="single" w:sz="4" w:space="0" w:color="auto"/>
              <w:bottom w:val="single" w:sz="4" w:space="0" w:color="000000"/>
              <w:right w:val="single" w:sz="4" w:space="0" w:color="000000"/>
            </w:tcBorders>
            <w:vAlign w:val="center"/>
          </w:tcPr>
          <w:p w14:paraId="146BF3D2" w14:textId="308EA5B6" w:rsidR="00AD3BB0" w:rsidRPr="00AD3BB0" w:rsidRDefault="00AD3BB0" w:rsidP="00AD3BB0">
            <w:pPr>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0C757577" w14:textId="6B77F84D" w:rsidR="00AD3BB0" w:rsidRPr="00AD3BB0" w:rsidRDefault="00AD3BB0" w:rsidP="00AD3BB0">
            <w:pPr>
              <w:ind w:hanging="2"/>
              <w:jc w:val="center"/>
              <w:rPr>
                <w:rFonts w:ascii="Cambria" w:hAnsi="Cambria" w:cs="Calibri"/>
                <w:color w:val="000000"/>
                <w:szCs w:val="20"/>
              </w:rPr>
            </w:pPr>
            <w:r w:rsidRPr="00AD3BB0">
              <w:rPr>
                <w:rFonts w:ascii="Cambria" w:hAnsi="Cambria" w:cs="Calibri"/>
                <w:color w:val="000000"/>
                <w:szCs w:val="16"/>
              </w:rPr>
              <w:t>R$ 74,41</w:t>
            </w:r>
          </w:p>
        </w:tc>
        <w:tc>
          <w:tcPr>
            <w:tcW w:w="734" w:type="pct"/>
            <w:gridSpan w:val="2"/>
            <w:tcBorders>
              <w:top w:val="nil"/>
              <w:left w:val="nil"/>
              <w:bottom w:val="single" w:sz="4" w:space="0" w:color="000000"/>
              <w:right w:val="single" w:sz="4" w:space="0" w:color="000000"/>
            </w:tcBorders>
            <w:vAlign w:val="center"/>
          </w:tcPr>
          <w:p w14:paraId="11281639" w14:textId="747DA339"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R$ 15.626,10</w:t>
            </w:r>
          </w:p>
        </w:tc>
      </w:tr>
      <w:tr w:rsidR="00AD3BB0" w:rsidRPr="006C306B" w14:paraId="2FF07F92" w14:textId="77777777" w:rsidTr="00AD3BB0">
        <w:trPr>
          <w:trHeight w:val="283"/>
        </w:trPr>
        <w:tc>
          <w:tcPr>
            <w:tcW w:w="355" w:type="pct"/>
            <w:tcBorders>
              <w:top w:val="nil"/>
              <w:left w:val="single" w:sz="4" w:space="0" w:color="000000"/>
              <w:bottom w:val="single" w:sz="4" w:space="0" w:color="000000"/>
              <w:right w:val="single" w:sz="4" w:space="0" w:color="000000"/>
            </w:tcBorders>
            <w:vAlign w:val="center"/>
            <w:hideMark/>
          </w:tcPr>
          <w:p w14:paraId="1468E0BB" w14:textId="77777777" w:rsidR="00AD3BB0" w:rsidRPr="006C306B" w:rsidRDefault="00AD3BB0" w:rsidP="00AD3BB0">
            <w:pPr>
              <w:jc w:val="center"/>
              <w:rPr>
                <w:rFonts w:ascii="Cambria" w:hAnsi="Cambria" w:cs="Calibri"/>
                <w:color w:val="000000"/>
                <w:szCs w:val="20"/>
              </w:rPr>
            </w:pPr>
            <w:r w:rsidRPr="006C306B">
              <w:rPr>
                <w:rFonts w:ascii="Cambria" w:hAnsi="Cambria" w:cs="Calibri"/>
                <w:color w:val="000000"/>
                <w:szCs w:val="20"/>
              </w:rPr>
              <w:t>3</w:t>
            </w:r>
          </w:p>
        </w:tc>
        <w:tc>
          <w:tcPr>
            <w:tcW w:w="2548" w:type="pct"/>
            <w:tcBorders>
              <w:top w:val="nil"/>
              <w:left w:val="nil"/>
              <w:bottom w:val="single" w:sz="4" w:space="0" w:color="000000"/>
              <w:right w:val="single" w:sz="4" w:space="0" w:color="auto"/>
            </w:tcBorders>
            <w:vAlign w:val="center"/>
          </w:tcPr>
          <w:p w14:paraId="16822600" w14:textId="77777777" w:rsidR="00AD3BB0" w:rsidRPr="006C306B" w:rsidRDefault="00AD3BB0" w:rsidP="00AD3BB0">
            <w:pPr>
              <w:jc w:val="both"/>
              <w:rPr>
                <w:rFonts w:ascii="Cambria" w:hAnsi="Cambria" w:cs="Calibri"/>
                <w:color w:val="000000"/>
                <w:szCs w:val="20"/>
              </w:rPr>
            </w:pPr>
            <w:r w:rsidRPr="006C306B">
              <w:rPr>
                <w:rFonts w:ascii="Cambria" w:hAnsi="Cambria" w:cs="Calibri"/>
                <w:color w:val="000000"/>
                <w:szCs w:val="20"/>
              </w:rPr>
              <w:t>Confecção de carimbo com a seguinte referência 4911 ou similar</w:t>
            </w:r>
          </w:p>
        </w:tc>
        <w:tc>
          <w:tcPr>
            <w:tcW w:w="430" w:type="pct"/>
            <w:tcBorders>
              <w:top w:val="nil"/>
              <w:left w:val="nil"/>
              <w:bottom w:val="single" w:sz="4" w:space="0" w:color="000000"/>
              <w:right w:val="single" w:sz="4" w:space="0" w:color="auto"/>
            </w:tcBorders>
          </w:tcPr>
          <w:p w14:paraId="19F88D18" w14:textId="12EBA849" w:rsidR="00AD3BB0" w:rsidRPr="00AD3BB0" w:rsidRDefault="00AD3BB0" w:rsidP="00AD3BB0">
            <w:pPr>
              <w:ind w:hanging="2"/>
              <w:jc w:val="center"/>
              <w:rPr>
                <w:rFonts w:ascii="Cambria" w:hAnsi="Cambria"/>
                <w:szCs w:val="20"/>
              </w:rPr>
            </w:pPr>
            <w:r w:rsidRPr="00AD3BB0">
              <w:rPr>
                <w:rFonts w:ascii="Cambria" w:hAnsi="Cambria" w:cs="Calibri"/>
                <w:color w:val="000000"/>
                <w:szCs w:val="16"/>
              </w:rPr>
              <w:t>210</w:t>
            </w:r>
          </w:p>
        </w:tc>
        <w:tc>
          <w:tcPr>
            <w:tcW w:w="359" w:type="pct"/>
            <w:tcBorders>
              <w:top w:val="nil"/>
              <w:left w:val="single" w:sz="4" w:space="0" w:color="auto"/>
              <w:bottom w:val="single" w:sz="4" w:space="0" w:color="000000"/>
              <w:right w:val="single" w:sz="4" w:space="0" w:color="000000"/>
            </w:tcBorders>
            <w:vAlign w:val="center"/>
          </w:tcPr>
          <w:p w14:paraId="6F4982F2" w14:textId="75A3C59E" w:rsidR="00AD3BB0" w:rsidRPr="00AD3BB0" w:rsidRDefault="00AD3BB0" w:rsidP="00AD3BB0">
            <w:pPr>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723164B7" w14:textId="26E13B15" w:rsidR="00AD3BB0" w:rsidRPr="00AD3BB0" w:rsidRDefault="00AD3BB0" w:rsidP="00AD3BB0">
            <w:pPr>
              <w:ind w:hanging="2"/>
              <w:jc w:val="center"/>
              <w:rPr>
                <w:rFonts w:ascii="Cambria" w:hAnsi="Cambria" w:cs="Calibri"/>
                <w:color w:val="000000"/>
                <w:szCs w:val="20"/>
              </w:rPr>
            </w:pPr>
            <w:r w:rsidRPr="00AD3BB0">
              <w:rPr>
                <w:rFonts w:ascii="Cambria" w:hAnsi="Cambria" w:cs="Calibri"/>
                <w:color w:val="000000"/>
                <w:szCs w:val="16"/>
              </w:rPr>
              <w:t>R$ 44,88</w:t>
            </w:r>
          </w:p>
        </w:tc>
        <w:tc>
          <w:tcPr>
            <w:tcW w:w="734" w:type="pct"/>
            <w:gridSpan w:val="2"/>
            <w:tcBorders>
              <w:top w:val="nil"/>
              <w:left w:val="nil"/>
              <w:bottom w:val="single" w:sz="4" w:space="0" w:color="000000"/>
              <w:right w:val="single" w:sz="4" w:space="0" w:color="000000"/>
            </w:tcBorders>
            <w:vAlign w:val="center"/>
          </w:tcPr>
          <w:p w14:paraId="6BF1A269" w14:textId="29A451B2"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R$ 9.424,80</w:t>
            </w:r>
          </w:p>
        </w:tc>
      </w:tr>
      <w:tr w:rsidR="00AD3BB0" w:rsidRPr="006C306B" w14:paraId="4D09613D" w14:textId="77777777" w:rsidTr="00AD3BB0">
        <w:trPr>
          <w:trHeight w:val="283"/>
        </w:trPr>
        <w:tc>
          <w:tcPr>
            <w:tcW w:w="355" w:type="pct"/>
            <w:tcBorders>
              <w:top w:val="nil"/>
              <w:left w:val="single" w:sz="4" w:space="0" w:color="000000"/>
              <w:bottom w:val="single" w:sz="4" w:space="0" w:color="000000"/>
              <w:right w:val="single" w:sz="4" w:space="0" w:color="000000"/>
            </w:tcBorders>
            <w:vAlign w:val="center"/>
            <w:hideMark/>
          </w:tcPr>
          <w:p w14:paraId="385ACD65" w14:textId="77777777" w:rsidR="00AD3BB0" w:rsidRPr="006C306B" w:rsidRDefault="00AD3BB0" w:rsidP="00AD3BB0">
            <w:pPr>
              <w:jc w:val="center"/>
              <w:rPr>
                <w:rFonts w:ascii="Cambria" w:hAnsi="Cambria" w:cs="Calibri"/>
                <w:color w:val="000000"/>
                <w:szCs w:val="20"/>
              </w:rPr>
            </w:pPr>
            <w:r w:rsidRPr="006C306B">
              <w:rPr>
                <w:rFonts w:ascii="Cambria" w:hAnsi="Cambria" w:cs="Calibri"/>
                <w:color w:val="000000"/>
                <w:szCs w:val="20"/>
              </w:rPr>
              <w:t>4</w:t>
            </w:r>
          </w:p>
        </w:tc>
        <w:tc>
          <w:tcPr>
            <w:tcW w:w="2548" w:type="pct"/>
            <w:tcBorders>
              <w:top w:val="nil"/>
              <w:left w:val="nil"/>
              <w:bottom w:val="single" w:sz="4" w:space="0" w:color="000000"/>
              <w:right w:val="single" w:sz="4" w:space="0" w:color="auto"/>
            </w:tcBorders>
            <w:vAlign w:val="center"/>
          </w:tcPr>
          <w:p w14:paraId="0E866EDD" w14:textId="77777777" w:rsidR="00AD3BB0" w:rsidRPr="006C306B" w:rsidRDefault="00AD3BB0" w:rsidP="00AD3BB0">
            <w:pPr>
              <w:jc w:val="both"/>
              <w:rPr>
                <w:rFonts w:ascii="Cambria" w:hAnsi="Cambria" w:cs="Calibri"/>
                <w:color w:val="000000"/>
                <w:szCs w:val="20"/>
              </w:rPr>
            </w:pPr>
            <w:r w:rsidRPr="006C306B">
              <w:rPr>
                <w:rFonts w:ascii="Cambria" w:hAnsi="Cambria" w:cs="Calibri"/>
                <w:color w:val="000000"/>
                <w:szCs w:val="20"/>
              </w:rPr>
              <w:t>Confecção de carimbo com a seguinte referência 4912 ou similar</w:t>
            </w:r>
          </w:p>
        </w:tc>
        <w:tc>
          <w:tcPr>
            <w:tcW w:w="430" w:type="pct"/>
            <w:tcBorders>
              <w:top w:val="nil"/>
              <w:left w:val="nil"/>
              <w:bottom w:val="single" w:sz="4" w:space="0" w:color="000000"/>
              <w:right w:val="single" w:sz="4" w:space="0" w:color="auto"/>
            </w:tcBorders>
          </w:tcPr>
          <w:p w14:paraId="5657DF96" w14:textId="1FDEF4EE" w:rsidR="00AD3BB0" w:rsidRPr="00AD3BB0" w:rsidRDefault="00AD3BB0" w:rsidP="00AD3BB0">
            <w:pPr>
              <w:ind w:hanging="2"/>
              <w:jc w:val="center"/>
              <w:rPr>
                <w:rFonts w:ascii="Cambria" w:hAnsi="Cambria"/>
                <w:szCs w:val="20"/>
              </w:rPr>
            </w:pPr>
            <w:r w:rsidRPr="00AD3BB0">
              <w:rPr>
                <w:rFonts w:ascii="Cambria" w:hAnsi="Cambria" w:cs="Calibri"/>
                <w:color w:val="000000"/>
                <w:szCs w:val="16"/>
              </w:rPr>
              <w:t>210</w:t>
            </w:r>
          </w:p>
        </w:tc>
        <w:tc>
          <w:tcPr>
            <w:tcW w:w="359" w:type="pct"/>
            <w:tcBorders>
              <w:top w:val="nil"/>
              <w:left w:val="single" w:sz="4" w:space="0" w:color="auto"/>
              <w:bottom w:val="single" w:sz="4" w:space="0" w:color="000000"/>
              <w:right w:val="single" w:sz="4" w:space="0" w:color="000000"/>
            </w:tcBorders>
            <w:vAlign w:val="center"/>
          </w:tcPr>
          <w:p w14:paraId="04296C64" w14:textId="47670B14" w:rsidR="00AD3BB0" w:rsidRPr="00AD3BB0" w:rsidRDefault="00AD3BB0" w:rsidP="00AD3BB0">
            <w:pPr>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442FE536" w14:textId="5720D615" w:rsidR="00AD3BB0" w:rsidRPr="00AD3BB0" w:rsidRDefault="00AD3BB0" w:rsidP="00AD3BB0">
            <w:pPr>
              <w:ind w:hanging="2"/>
              <w:jc w:val="center"/>
              <w:rPr>
                <w:rFonts w:ascii="Cambria" w:hAnsi="Cambria" w:cs="Calibri"/>
                <w:color w:val="000000"/>
                <w:szCs w:val="20"/>
              </w:rPr>
            </w:pPr>
            <w:r w:rsidRPr="00AD3BB0">
              <w:rPr>
                <w:rFonts w:ascii="Cambria" w:hAnsi="Cambria" w:cs="Calibri"/>
                <w:color w:val="000000"/>
                <w:szCs w:val="16"/>
              </w:rPr>
              <w:t>R$ 64,70</w:t>
            </w:r>
          </w:p>
        </w:tc>
        <w:tc>
          <w:tcPr>
            <w:tcW w:w="734" w:type="pct"/>
            <w:gridSpan w:val="2"/>
            <w:tcBorders>
              <w:top w:val="nil"/>
              <w:left w:val="nil"/>
              <w:bottom w:val="single" w:sz="4" w:space="0" w:color="000000"/>
              <w:right w:val="single" w:sz="4" w:space="0" w:color="000000"/>
            </w:tcBorders>
            <w:vAlign w:val="center"/>
          </w:tcPr>
          <w:p w14:paraId="7C791AE3" w14:textId="21C1B8F9"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R$ 13.587,00</w:t>
            </w:r>
          </w:p>
        </w:tc>
      </w:tr>
      <w:tr w:rsidR="00AD3BB0" w:rsidRPr="006C306B" w14:paraId="72B38EC8" w14:textId="77777777" w:rsidTr="00AD3BB0">
        <w:trPr>
          <w:trHeight w:val="283"/>
        </w:trPr>
        <w:tc>
          <w:tcPr>
            <w:tcW w:w="355" w:type="pct"/>
            <w:tcBorders>
              <w:top w:val="nil"/>
              <w:left w:val="single" w:sz="4" w:space="0" w:color="000000"/>
              <w:bottom w:val="single" w:sz="4" w:space="0" w:color="000000"/>
              <w:right w:val="single" w:sz="4" w:space="0" w:color="000000"/>
            </w:tcBorders>
            <w:vAlign w:val="center"/>
            <w:hideMark/>
          </w:tcPr>
          <w:p w14:paraId="7BE434DA" w14:textId="77777777" w:rsidR="00AD3BB0" w:rsidRPr="006C306B" w:rsidRDefault="00AD3BB0" w:rsidP="00AD3BB0">
            <w:pPr>
              <w:jc w:val="center"/>
              <w:rPr>
                <w:rFonts w:ascii="Cambria" w:hAnsi="Cambria" w:cs="Calibri"/>
                <w:color w:val="000000"/>
                <w:szCs w:val="20"/>
              </w:rPr>
            </w:pPr>
            <w:r w:rsidRPr="006C306B">
              <w:rPr>
                <w:rFonts w:ascii="Cambria" w:hAnsi="Cambria" w:cs="Calibri"/>
                <w:color w:val="000000"/>
                <w:szCs w:val="20"/>
              </w:rPr>
              <w:t>5</w:t>
            </w:r>
          </w:p>
        </w:tc>
        <w:tc>
          <w:tcPr>
            <w:tcW w:w="2548" w:type="pct"/>
            <w:tcBorders>
              <w:top w:val="nil"/>
              <w:left w:val="nil"/>
              <w:bottom w:val="single" w:sz="4" w:space="0" w:color="000000"/>
              <w:right w:val="single" w:sz="4" w:space="0" w:color="auto"/>
            </w:tcBorders>
            <w:vAlign w:val="center"/>
          </w:tcPr>
          <w:p w14:paraId="7CCC8B46" w14:textId="77777777" w:rsidR="00AD3BB0" w:rsidRPr="006C306B" w:rsidRDefault="00AD3BB0" w:rsidP="00AD3BB0">
            <w:pPr>
              <w:jc w:val="both"/>
              <w:rPr>
                <w:rFonts w:ascii="Cambria" w:hAnsi="Cambria" w:cs="Calibri"/>
                <w:color w:val="000000"/>
                <w:szCs w:val="20"/>
              </w:rPr>
            </w:pPr>
            <w:r w:rsidRPr="006C306B">
              <w:rPr>
                <w:rFonts w:ascii="Cambria" w:hAnsi="Cambria" w:cs="Calibri"/>
                <w:color w:val="000000"/>
                <w:szCs w:val="20"/>
              </w:rPr>
              <w:t>Confecção de carimbo com a seguinte referência 4927 ou similar</w:t>
            </w:r>
          </w:p>
        </w:tc>
        <w:tc>
          <w:tcPr>
            <w:tcW w:w="430" w:type="pct"/>
            <w:tcBorders>
              <w:top w:val="nil"/>
              <w:left w:val="nil"/>
              <w:bottom w:val="single" w:sz="4" w:space="0" w:color="000000"/>
              <w:right w:val="single" w:sz="4" w:space="0" w:color="auto"/>
            </w:tcBorders>
          </w:tcPr>
          <w:p w14:paraId="4E07F4D7" w14:textId="1FE1FE07" w:rsidR="00AD3BB0" w:rsidRPr="00AD3BB0" w:rsidRDefault="00AD3BB0" w:rsidP="00AD3BB0">
            <w:pPr>
              <w:ind w:hanging="2"/>
              <w:jc w:val="center"/>
              <w:rPr>
                <w:rFonts w:ascii="Cambria" w:hAnsi="Cambria"/>
                <w:szCs w:val="20"/>
              </w:rPr>
            </w:pPr>
            <w:r w:rsidRPr="00AD3BB0">
              <w:rPr>
                <w:rFonts w:ascii="Cambria" w:hAnsi="Cambria" w:cs="Calibri"/>
                <w:color w:val="000000"/>
                <w:szCs w:val="16"/>
              </w:rPr>
              <w:t>70</w:t>
            </w:r>
          </w:p>
        </w:tc>
        <w:tc>
          <w:tcPr>
            <w:tcW w:w="359" w:type="pct"/>
            <w:tcBorders>
              <w:top w:val="nil"/>
              <w:left w:val="single" w:sz="4" w:space="0" w:color="auto"/>
              <w:bottom w:val="single" w:sz="4" w:space="0" w:color="000000"/>
              <w:right w:val="single" w:sz="4" w:space="0" w:color="000000"/>
            </w:tcBorders>
            <w:vAlign w:val="center"/>
          </w:tcPr>
          <w:p w14:paraId="2248B20D" w14:textId="3BDB16A7" w:rsidR="00AD3BB0" w:rsidRPr="00AD3BB0" w:rsidRDefault="00AD3BB0" w:rsidP="00AD3BB0">
            <w:pPr>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59E35D4F" w14:textId="5F00E2C7" w:rsidR="00AD3BB0" w:rsidRPr="00AD3BB0" w:rsidRDefault="00AD3BB0" w:rsidP="00AD3BB0">
            <w:pPr>
              <w:ind w:hanging="2"/>
              <w:jc w:val="center"/>
              <w:rPr>
                <w:rFonts w:ascii="Cambria" w:hAnsi="Cambria" w:cs="Calibri"/>
                <w:color w:val="000000"/>
                <w:szCs w:val="20"/>
              </w:rPr>
            </w:pPr>
            <w:r w:rsidRPr="00AD3BB0">
              <w:rPr>
                <w:rFonts w:ascii="Cambria" w:hAnsi="Cambria" w:cs="Calibri"/>
                <w:color w:val="000000"/>
                <w:szCs w:val="16"/>
              </w:rPr>
              <w:t xml:space="preserve">R$ 119,36 </w:t>
            </w:r>
          </w:p>
        </w:tc>
        <w:tc>
          <w:tcPr>
            <w:tcW w:w="734" w:type="pct"/>
            <w:gridSpan w:val="2"/>
            <w:tcBorders>
              <w:top w:val="nil"/>
              <w:left w:val="nil"/>
              <w:bottom w:val="single" w:sz="4" w:space="0" w:color="000000"/>
              <w:right w:val="single" w:sz="4" w:space="0" w:color="000000"/>
            </w:tcBorders>
            <w:vAlign w:val="center"/>
          </w:tcPr>
          <w:p w14:paraId="027F8F92" w14:textId="4008CB87"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R$ 8.355,20</w:t>
            </w:r>
          </w:p>
        </w:tc>
      </w:tr>
      <w:tr w:rsidR="00AD3BB0" w:rsidRPr="006C306B" w14:paraId="59AFA06C" w14:textId="77777777" w:rsidTr="00AD3BB0">
        <w:trPr>
          <w:trHeight w:val="283"/>
        </w:trPr>
        <w:tc>
          <w:tcPr>
            <w:tcW w:w="355" w:type="pct"/>
            <w:tcBorders>
              <w:top w:val="nil"/>
              <w:left w:val="single" w:sz="4" w:space="0" w:color="000000"/>
              <w:bottom w:val="single" w:sz="4" w:space="0" w:color="000000"/>
              <w:right w:val="single" w:sz="4" w:space="0" w:color="000000"/>
            </w:tcBorders>
            <w:vAlign w:val="center"/>
            <w:hideMark/>
          </w:tcPr>
          <w:p w14:paraId="6D797815" w14:textId="77777777" w:rsidR="00AD3BB0" w:rsidRPr="006C306B" w:rsidRDefault="00AD3BB0" w:rsidP="00AD3BB0">
            <w:pPr>
              <w:jc w:val="center"/>
              <w:rPr>
                <w:rFonts w:ascii="Cambria" w:hAnsi="Cambria" w:cs="Calibri"/>
                <w:color w:val="000000"/>
                <w:szCs w:val="20"/>
              </w:rPr>
            </w:pPr>
            <w:r w:rsidRPr="006C306B">
              <w:rPr>
                <w:rFonts w:ascii="Cambria" w:hAnsi="Cambria" w:cs="Calibri"/>
                <w:color w:val="000000"/>
                <w:szCs w:val="20"/>
              </w:rPr>
              <w:t>6</w:t>
            </w:r>
          </w:p>
        </w:tc>
        <w:tc>
          <w:tcPr>
            <w:tcW w:w="2548" w:type="pct"/>
            <w:tcBorders>
              <w:top w:val="nil"/>
              <w:left w:val="nil"/>
              <w:bottom w:val="single" w:sz="4" w:space="0" w:color="000000"/>
              <w:right w:val="single" w:sz="4" w:space="0" w:color="auto"/>
            </w:tcBorders>
            <w:vAlign w:val="center"/>
          </w:tcPr>
          <w:p w14:paraId="68009DE9" w14:textId="77777777" w:rsidR="00AD3BB0" w:rsidRPr="006C306B" w:rsidRDefault="00AD3BB0" w:rsidP="00AD3BB0">
            <w:pPr>
              <w:jc w:val="both"/>
              <w:rPr>
                <w:rFonts w:ascii="Cambria" w:hAnsi="Cambria" w:cs="Calibri"/>
                <w:color w:val="000000"/>
                <w:szCs w:val="20"/>
              </w:rPr>
            </w:pPr>
            <w:r w:rsidRPr="006C306B">
              <w:rPr>
                <w:rFonts w:ascii="Cambria" w:hAnsi="Cambria" w:cs="Calibri"/>
                <w:color w:val="000000"/>
                <w:szCs w:val="20"/>
              </w:rPr>
              <w:t>Confecção de copias de chaves simples</w:t>
            </w:r>
          </w:p>
        </w:tc>
        <w:tc>
          <w:tcPr>
            <w:tcW w:w="430" w:type="pct"/>
            <w:tcBorders>
              <w:top w:val="nil"/>
              <w:left w:val="nil"/>
              <w:bottom w:val="single" w:sz="4" w:space="0" w:color="000000"/>
              <w:right w:val="single" w:sz="4" w:space="0" w:color="auto"/>
            </w:tcBorders>
            <w:vAlign w:val="center"/>
          </w:tcPr>
          <w:p w14:paraId="7AB6DD37" w14:textId="2C74CEB7"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420</w:t>
            </w:r>
          </w:p>
        </w:tc>
        <w:tc>
          <w:tcPr>
            <w:tcW w:w="359" w:type="pct"/>
            <w:tcBorders>
              <w:top w:val="nil"/>
              <w:left w:val="single" w:sz="4" w:space="0" w:color="auto"/>
              <w:bottom w:val="single" w:sz="4" w:space="0" w:color="000000"/>
              <w:right w:val="single" w:sz="4" w:space="0" w:color="000000"/>
            </w:tcBorders>
            <w:vAlign w:val="center"/>
          </w:tcPr>
          <w:p w14:paraId="5451848F" w14:textId="182AFFB3" w:rsidR="00AD3BB0" w:rsidRPr="00AD3BB0" w:rsidRDefault="00AD3BB0" w:rsidP="00AD3BB0">
            <w:pPr>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56574C45" w14:textId="44A038DD" w:rsidR="00AD3BB0" w:rsidRPr="00AD3BB0" w:rsidRDefault="00AD3BB0" w:rsidP="00AD3BB0">
            <w:pPr>
              <w:ind w:hanging="2"/>
              <w:jc w:val="center"/>
              <w:rPr>
                <w:rFonts w:ascii="Cambria" w:hAnsi="Cambria" w:cs="Calibri"/>
                <w:color w:val="000000"/>
                <w:szCs w:val="20"/>
              </w:rPr>
            </w:pPr>
            <w:r w:rsidRPr="00AD3BB0">
              <w:rPr>
                <w:rFonts w:ascii="Cambria" w:hAnsi="Cambria" w:cs="Calibri"/>
                <w:color w:val="000000"/>
                <w:szCs w:val="16"/>
              </w:rPr>
              <w:t>R$ 14,40</w:t>
            </w:r>
          </w:p>
        </w:tc>
        <w:tc>
          <w:tcPr>
            <w:tcW w:w="734" w:type="pct"/>
            <w:gridSpan w:val="2"/>
            <w:tcBorders>
              <w:top w:val="nil"/>
              <w:left w:val="nil"/>
              <w:bottom w:val="single" w:sz="4" w:space="0" w:color="000000"/>
              <w:right w:val="single" w:sz="4" w:space="0" w:color="000000"/>
            </w:tcBorders>
            <w:vAlign w:val="center"/>
          </w:tcPr>
          <w:p w14:paraId="6E15E99A" w14:textId="51B25106" w:rsidR="00AD3BB0" w:rsidRPr="00AD3BB0" w:rsidRDefault="00AD3BB0" w:rsidP="00AD3BB0">
            <w:pPr>
              <w:jc w:val="center"/>
              <w:rPr>
                <w:rFonts w:ascii="Cambria" w:hAnsi="Cambria" w:cs="Calibri"/>
                <w:color w:val="000000"/>
                <w:szCs w:val="20"/>
              </w:rPr>
            </w:pPr>
            <w:r w:rsidRPr="00AD3BB0">
              <w:rPr>
                <w:rFonts w:ascii="Cambria" w:hAnsi="Cambria" w:cs="Calibri"/>
                <w:color w:val="000000"/>
                <w:szCs w:val="16"/>
              </w:rPr>
              <w:t>R$ 6.048,00</w:t>
            </w:r>
          </w:p>
        </w:tc>
      </w:tr>
      <w:tr w:rsidR="006C306B" w:rsidRPr="006C306B" w14:paraId="4BFF7128" w14:textId="77777777" w:rsidTr="006C306B">
        <w:trPr>
          <w:gridAfter w:val="1"/>
          <w:wAfter w:w="6" w:type="pct"/>
          <w:trHeight w:val="283"/>
        </w:trPr>
        <w:tc>
          <w:tcPr>
            <w:tcW w:w="355" w:type="pct"/>
            <w:tcBorders>
              <w:top w:val="single" w:sz="4" w:space="0" w:color="auto"/>
              <w:bottom w:val="nil"/>
              <w:right w:val="single" w:sz="4" w:space="0" w:color="000000"/>
            </w:tcBorders>
            <w:vAlign w:val="center"/>
          </w:tcPr>
          <w:p w14:paraId="41AA233B" w14:textId="77777777" w:rsidR="006C306B" w:rsidRPr="006C306B" w:rsidRDefault="006C306B" w:rsidP="006C306B">
            <w:pPr>
              <w:jc w:val="center"/>
              <w:rPr>
                <w:rFonts w:ascii="Cambria" w:hAnsi="Cambria" w:cs="Calibri"/>
                <w:color w:val="000000"/>
                <w:szCs w:val="20"/>
              </w:rPr>
            </w:pPr>
          </w:p>
        </w:tc>
        <w:tc>
          <w:tcPr>
            <w:tcW w:w="3911" w:type="pct"/>
            <w:gridSpan w:val="4"/>
            <w:tcBorders>
              <w:top w:val="nil"/>
              <w:left w:val="nil"/>
              <w:bottom w:val="single" w:sz="4" w:space="0" w:color="000000"/>
              <w:right w:val="single" w:sz="4" w:space="0" w:color="000000"/>
            </w:tcBorders>
            <w:vAlign w:val="center"/>
          </w:tcPr>
          <w:p w14:paraId="371659AA" w14:textId="77777777" w:rsidR="006C306B" w:rsidRPr="006C306B" w:rsidRDefault="006C306B" w:rsidP="006C306B">
            <w:pPr>
              <w:ind w:hanging="2"/>
              <w:jc w:val="center"/>
              <w:rPr>
                <w:rFonts w:ascii="Cambria" w:hAnsi="Cambria" w:cs="Calibri"/>
                <w:color w:val="000000"/>
                <w:szCs w:val="20"/>
              </w:rPr>
            </w:pPr>
            <w:r w:rsidRPr="006C306B">
              <w:rPr>
                <w:rFonts w:ascii="Cambria" w:hAnsi="Cambria" w:cs="Calibri"/>
                <w:color w:val="000000"/>
                <w:szCs w:val="20"/>
              </w:rPr>
              <w:t>VALOR GLOBAL TOTAL</w:t>
            </w:r>
          </w:p>
        </w:tc>
        <w:tc>
          <w:tcPr>
            <w:tcW w:w="728" w:type="pct"/>
            <w:tcBorders>
              <w:bottom w:val="single" w:sz="4" w:space="0" w:color="auto"/>
              <w:right w:val="single" w:sz="4" w:space="0" w:color="auto"/>
            </w:tcBorders>
            <w:shd w:val="clear" w:color="auto" w:fill="auto"/>
          </w:tcPr>
          <w:p w14:paraId="6F7A9051" w14:textId="375004F2" w:rsidR="006C306B" w:rsidRPr="006C306B" w:rsidRDefault="006C306B" w:rsidP="00AD3BB0">
            <w:pPr>
              <w:rPr>
                <w:rFonts w:ascii="Cambria" w:hAnsi="Cambria" w:cs="Times New Roman"/>
                <w:b/>
                <w:szCs w:val="20"/>
              </w:rPr>
            </w:pPr>
            <w:r w:rsidRPr="006C306B">
              <w:rPr>
                <w:rFonts w:ascii="Cambria" w:hAnsi="Cambria" w:cs="Times New Roman"/>
                <w:b/>
                <w:szCs w:val="20"/>
              </w:rPr>
              <w:t>R$ 65.</w:t>
            </w:r>
            <w:r w:rsidR="00AD3BB0">
              <w:rPr>
                <w:rFonts w:ascii="Cambria" w:hAnsi="Cambria" w:cs="Times New Roman"/>
                <w:b/>
                <w:szCs w:val="20"/>
              </w:rPr>
              <w:t>126,60</w:t>
            </w:r>
          </w:p>
        </w:tc>
      </w:tr>
    </w:tbl>
    <w:p w14:paraId="13AF5904" w14:textId="77777777" w:rsidR="00D37587" w:rsidRPr="006C306B" w:rsidRDefault="00D37587" w:rsidP="006F1DAE">
      <w:pPr>
        <w:pStyle w:val="PargrafodaLista"/>
        <w:ind w:left="0"/>
        <w:jc w:val="both"/>
        <w:rPr>
          <w:rFonts w:ascii="Cambria" w:hAnsi="Cambria" w:cs="Arial"/>
          <w:b/>
          <w:bCs/>
          <w:color w:val="FF0000"/>
          <w:sz w:val="22"/>
          <w:szCs w:val="22"/>
        </w:rPr>
      </w:pPr>
    </w:p>
    <w:p w14:paraId="5BA6CA57" w14:textId="77777777" w:rsidR="007421B5" w:rsidRPr="006C306B" w:rsidRDefault="007421B5" w:rsidP="006F1DAE">
      <w:pPr>
        <w:pStyle w:val="PargrafodaLista"/>
        <w:ind w:left="0"/>
        <w:jc w:val="both"/>
        <w:rPr>
          <w:rFonts w:ascii="Cambria" w:hAnsi="Cambria" w:cs="Arial"/>
          <w:b/>
          <w:bCs/>
          <w:sz w:val="22"/>
          <w:szCs w:val="22"/>
        </w:rPr>
      </w:pPr>
    </w:p>
    <w:p w14:paraId="108DCB23" w14:textId="4B901D14" w:rsidR="00457F2F" w:rsidRPr="006C306B" w:rsidRDefault="00457F2F" w:rsidP="006F1DAE">
      <w:pPr>
        <w:pStyle w:val="PargrafodaLista"/>
        <w:numPr>
          <w:ilvl w:val="1"/>
          <w:numId w:val="3"/>
        </w:numPr>
        <w:suppressAutoHyphens w:val="0"/>
        <w:ind w:left="0" w:firstLine="0"/>
        <w:jc w:val="both"/>
        <w:rPr>
          <w:rFonts w:ascii="Cambria" w:hAnsi="Cambria" w:cs="Arial"/>
          <w:b/>
          <w:bCs/>
          <w:sz w:val="22"/>
          <w:szCs w:val="22"/>
        </w:rPr>
      </w:pPr>
      <w:r w:rsidRPr="006C306B">
        <w:rPr>
          <w:rFonts w:ascii="Cambria" w:hAnsi="Cambria" w:cs="Arial"/>
          <w:b/>
          <w:bCs/>
          <w:sz w:val="22"/>
          <w:szCs w:val="22"/>
        </w:rPr>
        <w:t>ESTIMATIVA DO VALOR DE CONTRATAÇÃO</w:t>
      </w:r>
    </w:p>
    <w:p w14:paraId="72B86240" w14:textId="77777777" w:rsidR="004A58D3" w:rsidRPr="006C306B" w:rsidRDefault="004A58D3" w:rsidP="006F1DAE">
      <w:pPr>
        <w:pStyle w:val="PargrafodaLista"/>
        <w:suppressAutoHyphens w:val="0"/>
        <w:ind w:left="0"/>
        <w:jc w:val="both"/>
        <w:rPr>
          <w:rFonts w:ascii="Cambria" w:hAnsi="Cambria" w:cs="Arial"/>
          <w:b/>
          <w:bCs/>
          <w:sz w:val="22"/>
          <w:szCs w:val="22"/>
        </w:rPr>
      </w:pPr>
    </w:p>
    <w:p w14:paraId="2DB925B8" w14:textId="01D58483" w:rsidR="00457F2F" w:rsidRPr="00AD3BB0" w:rsidRDefault="00457F2F" w:rsidP="00AD3BB0">
      <w:pPr>
        <w:numPr>
          <w:ilvl w:val="2"/>
          <w:numId w:val="18"/>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szCs w:val="20"/>
        </w:rPr>
      </w:pPr>
      <w:r w:rsidRPr="006C306B">
        <w:rPr>
          <w:rFonts w:ascii="Cambria" w:hAnsi="Cambria" w:cs="Arial"/>
          <w:bCs/>
          <w:sz w:val="22"/>
          <w:szCs w:val="22"/>
        </w:rPr>
        <w:t>C</w:t>
      </w:r>
      <w:r w:rsidR="00BC01C8" w:rsidRPr="006C306B">
        <w:rPr>
          <w:rFonts w:ascii="Cambria" w:hAnsi="Cambria" w:cs="Arial"/>
          <w:bCs/>
          <w:sz w:val="22"/>
          <w:szCs w:val="22"/>
        </w:rPr>
        <w:t>om base na pesquisa realizada através de Cotação de Preço</w:t>
      </w:r>
      <w:r w:rsidR="00DA5A41" w:rsidRPr="006C306B">
        <w:rPr>
          <w:rFonts w:ascii="Cambria" w:hAnsi="Cambria" w:cs="Arial"/>
          <w:bCs/>
          <w:sz w:val="22"/>
          <w:szCs w:val="22"/>
        </w:rPr>
        <w:t xml:space="preserve"> </w:t>
      </w:r>
      <w:r w:rsidR="00E42B10" w:rsidRPr="006C306B">
        <w:rPr>
          <w:rFonts w:ascii="Cambria" w:hAnsi="Cambria" w:cs="Arial"/>
          <w:bCs/>
          <w:sz w:val="22"/>
          <w:szCs w:val="22"/>
        </w:rPr>
        <w:t>por meio do Banco de Preço</w:t>
      </w:r>
      <w:r w:rsidRPr="006C306B">
        <w:rPr>
          <w:rFonts w:ascii="Cambria" w:hAnsi="Cambria" w:cs="Arial"/>
          <w:bCs/>
          <w:sz w:val="22"/>
          <w:szCs w:val="22"/>
        </w:rPr>
        <w:t xml:space="preserve">, conforme documentos anexos, verificou-se que o valor </w:t>
      </w:r>
      <w:r w:rsidR="00DA5A41" w:rsidRPr="006C306B">
        <w:rPr>
          <w:rFonts w:ascii="Cambria" w:hAnsi="Cambria" w:cs="Arial"/>
          <w:bCs/>
          <w:sz w:val="22"/>
          <w:szCs w:val="22"/>
        </w:rPr>
        <w:t xml:space="preserve">global </w:t>
      </w:r>
      <w:r w:rsidR="00AD3BB0">
        <w:rPr>
          <w:rFonts w:ascii="Cambria" w:hAnsi="Cambria" w:cs="Arial"/>
          <w:bCs/>
          <w:sz w:val="22"/>
          <w:szCs w:val="22"/>
        </w:rPr>
        <w:t>estimado de</w:t>
      </w:r>
      <w:r w:rsidR="00AD3BB0" w:rsidRPr="00434684">
        <w:rPr>
          <w:rFonts w:ascii="Cambria" w:eastAsia="Calibri" w:hAnsi="Cambria" w:cs="Calibri"/>
          <w:szCs w:val="20"/>
        </w:rPr>
        <w:t xml:space="preserve"> </w:t>
      </w:r>
      <w:r w:rsidR="00AD3BB0" w:rsidRPr="00AD3BB0">
        <w:rPr>
          <w:rFonts w:ascii="Cambria" w:eastAsia="Calibri" w:hAnsi="Cambria" w:cs="Calibri"/>
          <w:b/>
          <w:bCs/>
          <w:sz w:val="22"/>
          <w:szCs w:val="22"/>
        </w:rPr>
        <w:t>R$ 65.126,60 (</w:t>
      </w:r>
      <w:r w:rsidR="0002036A">
        <w:rPr>
          <w:rFonts w:ascii="Cambria" w:eastAsia="Calibri" w:hAnsi="Cambria" w:cs="Calibri"/>
          <w:b/>
          <w:bCs/>
          <w:sz w:val="22"/>
          <w:szCs w:val="22"/>
        </w:rPr>
        <w:t>S</w:t>
      </w:r>
      <w:r w:rsidR="00AD3BB0" w:rsidRPr="00AD3BB0">
        <w:rPr>
          <w:rFonts w:ascii="Cambria" w:eastAsia="Calibri" w:hAnsi="Cambria" w:cs="Calibri"/>
          <w:b/>
          <w:bCs/>
          <w:sz w:val="22"/>
          <w:szCs w:val="22"/>
        </w:rPr>
        <w:t>e</w:t>
      </w:r>
      <w:r w:rsidR="00AA4F64">
        <w:rPr>
          <w:rFonts w:ascii="Cambria" w:eastAsia="Calibri" w:hAnsi="Cambria" w:cs="Calibri"/>
          <w:b/>
          <w:bCs/>
          <w:sz w:val="22"/>
          <w:szCs w:val="22"/>
        </w:rPr>
        <w:t>sse</w:t>
      </w:r>
      <w:r w:rsidR="00AD3BB0" w:rsidRPr="00AD3BB0">
        <w:rPr>
          <w:rFonts w:ascii="Cambria" w:eastAsia="Calibri" w:hAnsi="Cambria" w:cs="Calibri"/>
          <w:b/>
          <w:bCs/>
          <w:sz w:val="22"/>
          <w:szCs w:val="22"/>
        </w:rPr>
        <w:t>nta e cinco mil, cento e vinte e seis reais e sessenta centavos</w:t>
      </w:r>
      <w:r w:rsidR="006C306B" w:rsidRPr="00AD3BB0">
        <w:rPr>
          <w:rFonts w:ascii="Cambria" w:eastAsia="Calibri" w:hAnsi="Cambria" w:cs="Calibri"/>
          <w:b/>
          <w:bCs/>
          <w:sz w:val="22"/>
          <w:szCs w:val="22"/>
        </w:rPr>
        <w:t>).</w:t>
      </w:r>
    </w:p>
    <w:p w14:paraId="32E8DD3C" w14:textId="77777777" w:rsidR="00457F2F" w:rsidRPr="006C306B" w:rsidRDefault="00457F2F" w:rsidP="006F1DAE">
      <w:pPr>
        <w:pStyle w:val="PargrafodaLista"/>
        <w:ind w:left="0"/>
        <w:jc w:val="both"/>
        <w:rPr>
          <w:rFonts w:ascii="Cambria" w:hAnsi="Cambria" w:cs="Arial"/>
          <w:sz w:val="22"/>
          <w:szCs w:val="22"/>
        </w:rPr>
      </w:pPr>
    </w:p>
    <w:p w14:paraId="2A7C1506"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sz w:val="22"/>
          <w:szCs w:val="22"/>
        </w:rPr>
      </w:pPr>
      <w:r w:rsidRPr="006C306B">
        <w:rPr>
          <w:rFonts w:ascii="Cambria" w:hAnsi="Cambria" w:cs="Arial"/>
          <w:b/>
          <w:bCs/>
          <w:sz w:val="22"/>
          <w:szCs w:val="22"/>
        </w:rPr>
        <w:t>PRAZO PARA ENVIO DA DOCUMENTAÇÃO DE HABILITAÇÃO E PROPOSTA DE PREÇO:</w:t>
      </w:r>
    </w:p>
    <w:p w14:paraId="753F52EE" w14:textId="77777777" w:rsidR="00457F2F" w:rsidRPr="006C306B" w:rsidRDefault="00457F2F" w:rsidP="006F1DAE">
      <w:pPr>
        <w:pStyle w:val="PargrafodaLista"/>
        <w:ind w:left="0"/>
        <w:jc w:val="both"/>
        <w:rPr>
          <w:rFonts w:ascii="Cambria" w:hAnsi="Cambria" w:cs="Arial"/>
          <w:b/>
          <w:bCs/>
          <w:iCs/>
          <w:sz w:val="22"/>
          <w:szCs w:val="22"/>
        </w:rPr>
      </w:pPr>
      <w:r w:rsidRPr="006C306B">
        <w:rPr>
          <w:rFonts w:ascii="Cambria" w:hAnsi="Cambria" w:cs="Arial"/>
          <w:b/>
          <w:bCs/>
          <w:iCs/>
          <w:sz w:val="22"/>
          <w:szCs w:val="22"/>
        </w:rPr>
        <w:t xml:space="preserve"> </w:t>
      </w:r>
    </w:p>
    <w:p w14:paraId="6B4FE251" w14:textId="04A3FA3F" w:rsidR="00457F2F" w:rsidRPr="006C306B" w:rsidRDefault="00B35594" w:rsidP="00B35594">
      <w:pPr>
        <w:pStyle w:val="PargrafodaLista"/>
        <w:suppressAutoHyphens w:val="0"/>
        <w:ind w:left="0"/>
        <w:jc w:val="both"/>
        <w:rPr>
          <w:rFonts w:ascii="Cambria" w:hAnsi="Cambria" w:cs="Arial"/>
          <w:iCs/>
          <w:sz w:val="22"/>
          <w:szCs w:val="22"/>
        </w:rPr>
      </w:pPr>
      <w:r w:rsidRPr="00031586">
        <w:rPr>
          <w:rFonts w:ascii="Cambria" w:hAnsi="Cambria" w:cs="Arial"/>
          <w:iCs/>
          <w:sz w:val="22"/>
          <w:szCs w:val="22"/>
        </w:rPr>
        <w:t>4.1</w:t>
      </w:r>
      <w:r w:rsidRPr="006C306B">
        <w:rPr>
          <w:rFonts w:ascii="Cambria" w:hAnsi="Cambria" w:cs="Arial"/>
          <w:iCs/>
          <w:sz w:val="22"/>
          <w:szCs w:val="22"/>
        </w:rPr>
        <w:t xml:space="preserve"> </w:t>
      </w:r>
      <w:r w:rsidR="00031586">
        <w:rPr>
          <w:rFonts w:ascii="Cambria" w:hAnsi="Cambria" w:cs="Arial"/>
          <w:iCs/>
          <w:sz w:val="22"/>
          <w:szCs w:val="22"/>
        </w:rPr>
        <w:t xml:space="preserve">       </w:t>
      </w:r>
      <w:r w:rsidR="00457F2F" w:rsidRPr="006C306B">
        <w:rPr>
          <w:rFonts w:ascii="Cambria" w:hAnsi="Cambria" w:cs="Arial"/>
          <w:iCs/>
          <w:sz w:val="22"/>
          <w:szCs w:val="22"/>
        </w:rPr>
        <w:t xml:space="preserve">O presente CHAMAMENTO PÚBLICO ficará aberto por um período de 03 (três) dias úteis, a partir da data de publicação do </w:t>
      </w:r>
      <w:r w:rsidR="00804B52" w:rsidRPr="006C306B">
        <w:rPr>
          <w:rFonts w:ascii="Cambria" w:hAnsi="Cambria" w:cs="Arial"/>
          <w:b/>
          <w:bCs/>
          <w:iCs/>
          <w:sz w:val="22"/>
          <w:szCs w:val="22"/>
        </w:rPr>
        <w:t>AVISO DE DISPENSA ELETRÔNICA</w:t>
      </w:r>
      <w:r w:rsidR="00457F2F" w:rsidRPr="006C306B">
        <w:rPr>
          <w:rFonts w:ascii="Cambria" w:hAnsi="Cambria" w:cs="Arial"/>
          <w:iCs/>
          <w:sz w:val="22"/>
          <w:szCs w:val="22"/>
        </w:rPr>
        <w:t xml:space="preserve"> </w:t>
      </w:r>
      <w:r w:rsidR="00457F2F" w:rsidRPr="006C306B">
        <w:rPr>
          <w:rFonts w:ascii="Cambria" w:hAnsi="Cambria" w:cs="Arial"/>
          <w:b/>
          <w:bCs/>
          <w:iCs/>
          <w:sz w:val="22"/>
          <w:szCs w:val="22"/>
        </w:rPr>
        <w:t>no Portal da Transparência</w:t>
      </w:r>
      <w:r w:rsidR="00457F2F" w:rsidRPr="006C306B">
        <w:rPr>
          <w:rFonts w:ascii="Cambria" w:hAnsi="Cambria" w:cs="Arial"/>
          <w:iCs/>
          <w:sz w:val="22"/>
          <w:szCs w:val="22"/>
        </w:rPr>
        <w:t>, sendo que as “Propostas de Preços” e documentos de “Habilitação”, deverão ser encaminhados para o</w:t>
      </w:r>
      <w:r w:rsidR="00AF71CF" w:rsidRPr="006C306B">
        <w:rPr>
          <w:rFonts w:ascii="Cambria" w:hAnsi="Cambria" w:cs="Arial"/>
          <w:iCs/>
          <w:sz w:val="22"/>
          <w:szCs w:val="22"/>
        </w:rPr>
        <w:t xml:space="preserve"> link</w:t>
      </w:r>
      <w:r w:rsidR="00457F2F" w:rsidRPr="006C306B">
        <w:rPr>
          <w:rFonts w:ascii="Cambria" w:hAnsi="Cambria" w:cs="Arial"/>
          <w:iCs/>
          <w:sz w:val="22"/>
          <w:szCs w:val="22"/>
        </w:rPr>
        <w:t xml:space="preserve"> </w:t>
      </w:r>
      <w:r w:rsidR="00AF71CF" w:rsidRPr="006C306B">
        <w:rPr>
          <w:rFonts w:ascii="Cambria" w:hAnsi="Cambria" w:cs="Arial"/>
          <w:sz w:val="22"/>
          <w:szCs w:val="22"/>
        </w:rPr>
        <w:t>https://licitagloria.brconectado.com.br/</w:t>
      </w:r>
      <w:r w:rsidR="00457F2F" w:rsidRPr="006C306B">
        <w:rPr>
          <w:rFonts w:ascii="Cambria" w:hAnsi="Cambria" w:cs="Arial"/>
          <w:iCs/>
          <w:sz w:val="22"/>
          <w:szCs w:val="22"/>
        </w:rPr>
        <w:t xml:space="preserve">, até a data limite acima estabelecida, ambos encaminhamentos fazendo referência à </w:t>
      </w:r>
      <w:r w:rsidR="00457F2F" w:rsidRPr="006C306B">
        <w:rPr>
          <w:rFonts w:ascii="Cambria" w:hAnsi="Cambria" w:cs="Arial"/>
          <w:b/>
          <w:bCs/>
          <w:iCs/>
          <w:sz w:val="22"/>
          <w:szCs w:val="22"/>
        </w:rPr>
        <w:t xml:space="preserve">DISPENSA </w:t>
      </w:r>
      <w:r w:rsidR="00804B52" w:rsidRPr="006C306B">
        <w:rPr>
          <w:rFonts w:ascii="Cambria" w:hAnsi="Cambria" w:cs="Arial"/>
          <w:b/>
          <w:bCs/>
          <w:iCs/>
          <w:sz w:val="22"/>
          <w:szCs w:val="22"/>
        </w:rPr>
        <w:t>ELETRÔNICA</w:t>
      </w:r>
      <w:r w:rsidR="00457F2F" w:rsidRPr="006C306B">
        <w:rPr>
          <w:rFonts w:ascii="Cambria" w:hAnsi="Cambria" w:cs="Arial"/>
          <w:b/>
          <w:bCs/>
          <w:iCs/>
          <w:sz w:val="22"/>
          <w:szCs w:val="22"/>
        </w:rPr>
        <w:t xml:space="preserve"> Nº. </w:t>
      </w:r>
      <w:r w:rsidR="00AD3BB0">
        <w:rPr>
          <w:rFonts w:ascii="Cambria" w:hAnsi="Cambria" w:cs="Arial"/>
          <w:b/>
          <w:bCs/>
          <w:iCs/>
          <w:sz w:val="22"/>
          <w:szCs w:val="22"/>
        </w:rPr>
        <w:t>005</w:t>
      </w:r>
      <w:r w:rsidR="00804B52" w:rsidRPr="006C306B">
        <w:rPr>
          <w:rFonts w:ascii="Cambria" w:hAnsi="Cambria" w:cs="Arial"/>
          <w:b/>
          <w:bCs/>
          <w:iCs/>
          <w:sz w:val="22"/>
          <w:szCs w:val="22"/>
        </w:rPr>
        <w:t>/202</w:t>
      </w:r>
      <w:r w:rsidR="00F8755E" w:rsidRPr="006C306B">
        <w:rPr>
          <w:rFonts w:ascii="Cambria" w:hAnsi="Cambria" w:cs="Arial"/>
          <w:b/>
          <w:bCs/>
          <w:iCs/>
          <w:sz w:val="22"/>
          <w:szCs w:val="22"/>
        </w:rPr>
        <w:t>6</w:t>
      </w:r>
      <w:r w:rsidR="00457F2F" w:rsidRPr="006C306B">
        <w:rPr>
          <w:rFonts w:ascii="Cambria" w:hAnsi="Cambria" w:cs="Arial"/>
          <w:b/>
          <w:bCs/>
          <w:iCs/>
          <w:sz w:val="22"/>
          <w:szCs w:val="22"/>
        </w:rPr>
        <w:t xml:space="preserve">. </w:t>
      </w:r>
      <w:r w:rsidR="00457F2F" w:rsidRPr="006C306B">
        <w:rPr>
          <w:rFonts w:ascii="Cambria" w:hAnsi="Cambria" w:cs="Arial"/>
          <w:iCs/>
          <w:sz w:val="22"/>
          <w:szCs w:val="22"/>
        </w:rPr>
        <w:t xml:space="preserve">Limite para apresentação da Proposta de Preços: </w:t>
      </w:r>
      <w:r w:rsidR="000029FD" w:rsidRPr="0002036A">
        <w:rPr>
          <w:rFonts w:ascii="Cambria" w:hAnsi="Cambria" w:cs="Arial"/>
          <w:iCs/>
          <w:sz w:val="22"/>
          <w:szCs w:val="22"/>
        </w:rPr>
        <w:t>1</w:t>
      </w:r>
      <w:r w:rsidR="0002036A">
        <w:rPr>
          <w:rFonts w:ascii="Cambria" w:hAnsi="Cambria" w:cs="Arial"/>
          <w:iCs/>
          <w:sz w:val="22"/>
          <w:szCs w:val="22"/>
        </w:rPr>
        <w:t>9</w:t>
      </w:r>
      <w:r w:rsidR="00F01059" w:rsidRPr="0002036A">
        <w:rPr>
          <w:rFonts w:ascii="Cambria" w:hAnsi="Cambria" w:cs="Arial"/>
          <w:iCs/>
          <w:sz w:val="22"/>
          <w:szCs w:val="22"/>
        </w:rPr>
        <w:t>/</w:t>
      </w:r>
      <w:r w:rsidR="00F8755E" w:rsidRPr="0002036A">
        <w:rPr>
          <w:rFonts w:ascii="Cambria" w:hAnsi="Cambria" w:cs="Arial"/>
          <w:iCs/>
          <w:sz w:val="22"/>
          <w:szCs w:val="22"/>
        </w:rPr>
        <w:t>0</w:t>
      </w:r>
      <w:r w:rsidR="0002036A">
        <w:rPr>
          <w:rFonts w:ascii="Cambria" w:hAnsi="Cambria" w:cs="Arial"/>
          <w:iCs/>
          <w:sz w:val="22"/>
          <w:szCs w:val="22"/>
        </w:rPr>
        <w:t>5</w:t>
      </w:r>
      <w:r w:rsidR="00F8755E" w:rsidRPr="0002036A">
        <w:rPr>
          <w:rFonts w:ascii="Cambria" w:hAnsi="Cambria" w:cs="Arial"/>
          <w:iCs/>
          <w:sz w:val="22"/>
          <w:szCs w:val="22"/>
        </w:rPr>
        <w:t>/2026</w:t>
      </w:r>
      <w:r w:rsidR="00457F2F" w:rsidRPr="0002036A">
        <w:rPr>
          <w:rFonts w:ascii="Cambria" w:hAnsi="Cambria" w:cs="Arial"/>
          <w:iCs/>
          <w:sz w:val="22"/>
          <w:szCs w:val="22"/>
        </w:rPr>
        <w:t xml:space="preserve"> às </w:t>
      </w:r>
      <w:r w:rsidR="003A6D36" w:rsidRPr="0002036A">
        <w:rPr>
          <w:rFonts w:ascii="Cambria" w:hAnsi="Cambria" w:cs="Arial"/>
          <w:iCs/>
          <w:sz w:val="22"/>
          <w:szCs w:val="22"/>
        </w:rPr>
        <w:t>7</w:t>
      </w:r>
      <w:r w:rsidR="00F01059" w:rsidRPr="0002036A">
        <w:rPr>
          <w:rFonts w:ascii="Cambria" w:hAnsi="Cambria" w:cs="Arial"/>
          <w:iCs/>
          <w:sz w:val="22"/>
          <w:szCs w:val="22"/>
        </w:rPr>
        <w:t>:</w:t>
      </w:r>
      <w:r w:rsidR="005F720F" w:rsidRPr="0002036A">
        <w:rPr>
          <w:rFonts w:ascii="Cambria" w:hAnsi="Cambria" w:cs="Arial"/>
          <w:iCs/>
          <w:sz w:val="22"/>
          <w:szCs w:val="22"/>
        </w:rPr>
        <w:t>59</w:t>
      </w:r>
      <w:r w:rsidR="003A6D36" w:rsidRPr="0002036A">
        <w:rPr>
          <w:rFonts w:ascii="Cambria" w:hAnsi="Cambria" w:cs="Arial"/>
          <w:iCs/>
          <w:sz w:val="22"/>
          <w:szCs w:val="22"/>
        </w:rPr>
        <w:t xml:space="preserve"> </w:t>
      </w:r>
      <w:proofErr w:type="spellStart"/>
      <w:r w:rsidR="00D65599" w:rsidRPr="0002036A">
        <w:rPr>
          <w:rFonts w:ascii="Cambria" w:hAnsi="Cambria" w:cs="Arial"/>
          <w:iCs/>
          <w:sz w:val="22"/>
          <w:szCs w:val="22"/>
        </w:rPr>
        <w:t>H</w:t>
      </w:r>
      <w:r w:rsidR="00F01059" w:rsidRPr="0002036A">
        <w:rPr>
          <w:rFonts w:ascii="Cambria" w:hAnsi="Cambria" w:cs="Arial"/>
          <w:iCs/>
          <w:sz w:val="22"/>
          <w:szCs w:val="22"/>
        </w:rPr>
        <w:t>r</w:t>
      </w:r>
      <w:proofErr w:type="spellEnd"/>
      <w:r w:rsidR="00457F2F" w:rsidRPr="0002036A">
        <w:rPr>
          <w:rFonts w:ascii="Cambria" w:hAnsi="Cambria" w:cs="Arial"/>
          <w:iCs/>
          <w:sz w:val="22"/>
          <w:szCs w:val="22"/>
        </w:rPr>
        <w:t>.</w:t>
      </w:r>
    </w:p>
    <w:p w14:paraId="72AA3130" w14:textId="32DBACB1" w:rsidR="00457F2F" w:rsidRPr="006C306B" w:rsidRDefault="00457F2F" w:rsidP="006F1DAE">
      <w:pPr>
        <w:pStyle w:val="PargrafodaLista"/>
        <w:ind w:left="0"/>
        <w:jc w:val="both"/>
        <w:rPr>
          <w:rFonts w:ascii="Cambria" w:hAnsi="Cambria" w:cs="Arial"/>
          <w:iCs/>
          <w:sz w:val="22"/>
          <w:szCs w:val="22"/>
        </w:rPr>
      </w:pPr>
    </w:p>
    <w:p w14:paraId="307CDDA4" w14:textId="77777777" w:rsidR="00D37587" w:rsidRPr="006C306B" w:rsidRDefault="00D37587" w:rsidP="006F1DAE">
      <w:pPr>
        <w:pStyle w:val="PargrafodaLista"/>
        <w:ind w:left="0"/>
        <w:jc w:val="both"/>
        <w:rPr>
          <w:rFonts w:ascii="Cambria" w:hAnsi="Cambria" w:cs="Arial"/>
          <w:iCs/>
          <w:sz w:val="22"/>
          <w:szCs w:val="22"/>
        </w:rPr>
      </w:pPr>
    </w:p>
    <w:p w14:paraId="062DF0B5"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CONDIÇÕES DE PARTICIPAÇÃO</w:t>
      </w:r>
    </w:p>
    <w:p w14:paraId="61C6168A" w14:textId="77777777" w:rsidR="00225AF1" w:rsidRPr="006C306B" w:rsidRDefault="00225AF1" w:rsidP="006F1DAE">
      <w:pPr>
        <w:pStyle w:val="PargrafodaLista"/>
        <w:ind w:left="0"/>
        <w:jc w:val="both"/>
        <w:rPr>
          <w:rFonts w:ascii="Cambria" w:hAnsi="Cambria" w:cs="Arial"/>
          <w:b/>
          <w:bCs/>
          <w:iCs/>
          <w:sz w:val="22"/>
          <w:szCs w:val="22"/>
        </w:rPr>
      </w:pPr>
    </w:p>
    <w:p w14:paraId="36267FD9"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6C306B" w:rsidRDefault="00457F2F" w:rsidP="006F1DAE">
      <w:pPr>
        <w:pStyle w:val="PargrafodaLista"/>
        <w:ind w:left="0"/>
        <w:jc w:val="both"/>
        <w:rPr>
          <w:rFonts w:ascii="Cambria" w:hAnsi="Cambria" w:cs="Arial"/>
          <w:iCs/>
          <w:sz w:val="22"/>
          <w:szCs w:val="22"/>
        </w:rPr>
      </w:pPr>
    </w:p>
    <w:p w14:paraId="66450428" w14:textId="343445CC"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 xml:space="preserve">Não poderão participar desta Dispensa </w:t>
      </w:r>
      <w:r w:rsidR="00804B52" w:rsidRPr="006C306B">
        <w:rPr>
          <w:rFonts w:ascii="Cambria" w:hAnsi="Cambria" w:cs="Arial"/>
          <w:iCs/>
          <w:sz w:val="22"/>
          <w:szCs w:val="22"/>
        </w:rPr>
        <w:t>Eletrônica</w:t>
      </w:r>
      <w:r w:rsidRPr="006C306B">
        <w:rPr>
          <w:rFonts w:ascii="Cambria" w:hAnsi="Cambria" w:cs="Arial"/>
          <w:iCs/>
          <w:sz w:val="22"/>
          <w:szCs w:val="22"/>
        </w:rPr>
        <w:t xml:space="preserve"> os interessados:</w:t>
      </w:r>
    </w:p>
    <w:p w14:paraId="00BD5DC2" w14:textId="77777777" w:rsidR="00457F2F" w:rsidRPr="006C306B" w:rsidRDefault="00457F2F" w:rsidP="006F1DAE">
      <w:pPr>
        <w:pStyle w:val="PargrafodaLista"/>
        <w:ind w:left="0"/>
        <w:jc w:val="both"/>
        <w:rPr>
          <w:rFonts w:ascii="Cambria" w:hAnsi="Cambria" w:cs="Arial"/>
          <w:iCs/>
          <w:sz w:val="22"/>
          <w:szCs w:val="22"/>
        </w:rPr>
      </w:pPr>
    </w:p>
    <w:p w14:paraId="7BC28C2D"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Proibidos de participar de licitações e celebrar contratos administrativos, na forma da legislação vigente.</w:t>
      </w:r>
    </w:p>
    <w:p w14:paraId="71889D19" w14:textId="77777777" w:rsidR="00457F2F" w:rsidRPr="006C306B" w:rsidRDefault="00457F2F" w:rsidP="006F1DAE">
      <w:pPr>
        <w:pStyle w:val="PargrafodaLista"/>
        <w:shd w:val="clear" w:color="auto" w:fill="FFFFFF"/>
        <w:ind w:left="0"/>
        <w:jc w:val="both"/>
        <w:textAlignment w:val="baseline"/>
        <w:rPr>
          <w:rFonts w:ascii="Cambria" w:hAnsi="Cambria" w:cs="Arial"/>
          <w:iCs/>
          <w:sz w:val="22"/>
          <w:szCs w:val="22"/>
        </w:rPr>
      </w:pPr>
    </w:p>
    <w:p w14:paraId="20FFAC1D"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Que não atendam às condições deste Edital.</w:t>
      </w:r>
    </w:p>
    <w:p w14:paraId="0B7A9AE5" w14:textId="77777777" w:rsidR="00457F2F" w:rsidRPr="006C306B" w:rsidRDefault="00457F2F" w:rsidP="006F1DAE">
      <w:pPr>
        <w:pStyle w:val="PargrafodaLista"/>
        <w:ind w:left="0"/>
        <w:jc w:val="both"/>
        <w:rPr>
          <w:rFonts w:ascii="Cambria" w:hAnsi="Cambria" w:cs="Arial"/>
          <w:iCs/>
          <w:sz w:val="22"/>
          <w:szCs w:val="22"/>
        </w:rPr>
      </w:pPr>
    </w:p>
    <w:p w14:paraId="79950C2B"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Estrangeiros que não tenham representação legal no Brasil com poderes expressos para receber citação e responder administrativa ou judicialmente;</w:t>
      </w:r>
    </w:p>
    <w:p w14:paraId="6600CAAD" w14:textId="77777777" w:rsidR="00457F2F" w:rsidRPr="006C306B" w:rsidRDefault="00457F2F" w:rsidP="006F1DAE">
      <w:pPr>
        <w:pStyle w:val="PargrafodaLista"/>
        <w:ind w:left="0"/>
        <w:jc w:val="both"/>
        <w:rPr>
          <w:rFonts w:ascii="Cambria" w:hAnsi="Cambria" w:cs="Arial"/>
          <w:iCs/>
          <w:sz w:val="22"/>
          <w:szCs w:val="22"/>
        </w:rPr>
      </w:pPr>
    </w:p>
    <w:p w14:paraId="476C2ED5"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Que se enquadrem nas vedações previstas no artigo 14º da Lei Federal n° 14.133/21;</w:t>
      </w:r>
    </w:p>
    <w:p w14:paraId="1C4D6F02" w14:textId="77777777" w:rsidR="00457F2F" w:rsidRPr="006C306B" w:rsidRDefault="00457F2F" w:rsidP="006F1DAE">
      <w:pPr>
        <w:pStyle w:val="PargrafodaLista"/>
        <w:ind w:left="0"/>
        <w:jc w:val="both"/>
        <w:rPr>
          <w:rFonts w:ascii="Cambria" w:hAnsi="Cambria" w:cs="Arial"/>
          <w:iCs/>
          <w:sz w:val="22"/>
          <w:szCs w:val="22"/>
        </w:rPr>
      </w:pPr>
    </w:p>
    <w:p w14:paraId="61A85A18"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Organizações da Sociedade Civil de Interesse Público - OSCIP, atuando nessa condição (Acórdão n° 746/2014 - TCU Plenário);</w:t>
      </w:r>
    </w:p>
    <w:p w14:paraId="129537AB" w14:textId="77777777" w:rsidR="00457F2F" w:rsidRPr="006C306B" w:rsidRDefault="00457F2F" w:rsidP="006F1DAE">
      <w:pPr>
        <w:pStyle w:val="PargrafodaLista"/>
        <w:ind w:left="0"/>
        <w:jc w:val="both"/>
        <w:rPr>
          <w:rFonts w:ascii="Cambria" w:hAnsi="Cambria" w:cs="Arial"/>
          <w:iCs/>
          <w:sz w:val="22"/>
          <w:szCs w:val="22"/>
        </w:rPr>
      </w:pPr>
    </w:p>
    <w:p w14:paraId="018552A6"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6C306B" w:rsidRDefault="00457F2F" w:rsidP="006F1DAE">
      <w:pPr>
        <w:pStyle w:val="PargrafodaLista"/>
        <w:ind w:left="0"/>
        <w:jc w:val="both"/>
        <w:rPr>
          <w:rFonts w:ascii="Cambria" w:hAnsi="Cambria" w:cs="Arial"/>
          <w:iCs/>
          <w:sz w:val="22"/>
          <w:szCs w:val="22"/>
        </w:rPr>
      </w:pPr>
    </w:p>
    <w:p w14:paraId="56878E19"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PROPOSTA DE PREÇOS</w:t>
      </w:r>
    </w:p>
    <w:p w14:paraId="29634327" w14:textId="77777777" w:rsidR="00457F2F" w:rsidRPr="006C306B" w:rsidRDefault="00457F2F" w:rsidP="006F1DAE">
      <w:pPr>
        <w:pStyle w:val="PargrafodaLista"/>
        <w:ind w:left="0"/>
        <w:jc w:val="both"/>
        <w:rPr>
          <w:rFonts w:ascii="Cambria" w:hAnsi="Cambria" w:cs="Arial"/>
          <w:b/>
          <w:bCs/>
          <w:iCs/>
          <w:sz w:val="22"/>
          <w:szCs w:val="22"/>
        </w:rPr>
      </w:pPr>
    </w:p>
    <w:p w14:paraId="6014027D"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 xml:space="preserve">A proposta de preços deverá ser apresentada conforme o item 6 deste Edital, acompanhada dos documentos de Habilitação de que trata o item 7 deste Edital. </w:t>
      </w:r>
    </w:p>
    <w:p w14:paraId="7AB04EA6" w14:textId="77777777" w:rsidR="00457F2F" w:rsidRPr="006C306B" w:rsidRDefault="00457F2F" w:rsidP="006F1DAE">
      <w:pPr>
        <w:pStyle w:val="PargrafodaLista"/>
        <w:ind w:left="0"/>
        <w:jc w:val="both"/>
        <w:rPr>
          <w:rFonts w:ascii="Cambria" w:hAnsi="Cambria" w:cs="Arial"/>
          <w:iCs/>
          <w:sz w:val="22"/>
          <w:szCs w:val="22"/>
        </w:rPr>
      </w:pPr>
    </w:p>
    <w:p w14:paraId="58C61CF5"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6C306B" w:rsidRDefault="00457F2F" w:rsidP="006F1DAE">
      <w:pPr>
        <w:pStyle w:val="PargrafodaLista"/>
        <w:ind w:left="0"/>
        <w:jc w:val="both"/>
        <w:rPr>
          <w:rFonts w:ascii="Cambria" w:hAnsi="Cambria" w:cs="Arial"/>
          <w:iCs/>
          <w:sz w:val="22"/>
          <w:szCs w:val="22"/>
        </w:rPr>
      </w:pPr>
    </w:p>
    <w:p w14:paraId="30EC05F8"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Razão Social, CNPJ, endereço, CEP, telefone/ e-mail e pessoa de contato;</w:t>
      </w:r>
    </w:p>
    <w:p w14:paraId="69ADDAC6" w14:textId="77777777" w:rsidR="00457F2F" w:rsidRPr="006C306B" w:rsidRDefault="00457F2F" w:rsidP="006F1DAE">
      <w:pPr>
        <w:pStyle w:val="PargrafodaLista"/>
        <w:shd w:val="clear" w:color="auto" w:fill="FFFFFF"/>
        <w:ind w:left="0"/>
        <w:jc w:val="both"/>
        <w:textAlignment w:val="baseline"/>
        <w:rPr>
          <w:rFonts w:ascii="Cambria" w:hAnsi="Cambria" w:cs="Arial"/>
          <w:iCs/>
          <w:sz w:val="22"/>
          <w:szCs w:val="22"/>
        </w:rPr>
      </w:pPr>
    </w:p>
    <w:p w14:paraId="4DAEDC68"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6C306B" w:rsidRDefault="00457F2F" w:rsidP="006F1DAE">
      <w:pPr>
        <w:pStyle w:val="PargrafodaLista"/>
        <w:shd w:val="clear" w:color="auto" w:fill="FFFFFF"/>
        <w:ind w:left="0"/>
        <w:jc w:val="both"/>
        <w:textAlignment w:val="baseline"/>
        <w:rPr>
          <w:rFonts w:ascii="Cambria" w:hAnsi="Cambria" w:cs="Arial"/>
          <w:iCs/>
          <w:sz w:val="22"/>
          <w:szCs w:val="22"/>
        </w:rPr>
      </w:pPr>
    </w:p>
    <w:p w14:paraId="6B2A8C15"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Prazo de validade de proposta não inferior a 60 (sessenta) dias, a contar da data de sua apresentação, sendo facultado aos proponentes estender tal validade por prazo superior.</w:t>
      </w:r>
    </w:p>
    <w:p w14:paraId="5A4CED99" w14:textId="3E6DBBE1" w:rsidR="00457F2F" w:rsidRPr="006C306B" w:rsidRDefault="00457F2F" w:rsidP="006F1DAE">
      <w:pPr>
        <w:pStyle w:val="PargrafodaLista"/>
        <w:ind w:left="0"/>
        <w:jc w:val="both"/>
        <w:rPr>
          <w:rFonts w:ascii="Cambria" w:hAnsi="Cambria" w:cs="Arial"/>
          <w:iCs/>
          <w:sz w:val="22"/>
          <w:szCs w:val="22"/>
        </w:rPr>
      </w:pPr>
    </w:p>
    <w:p w14:paraId="5443FD0B" w14:textId="3790C258" w:rsidR="00457F2F" w:rsidRPr="006C306B" w:rsidRDefault="00457F2F" w:rsidP="009D65C5">
      <w:pPr>
        <w:pStyle w:val="PargrafodaLista"/>
        <w:numPr>
          <w:ilvl w:val="1"/>
          <w:numId w:val="3"/>
        </w:numPr>
        <w:suppressAutoHyphens w:val="0"/>
        <w:spacing w:line="276" w:lineRule="auto"/>
        <w:ind w:left="0" w:firstLine="0"/>
        <w:jc w:val="both"/>
        <w:rPr>
          <w:rFonts w:ascii="Cambria" w:hAnsi="Cambria" w:cs="Arial"/>
          <w:iCs/>
          <w:sz w:val="22"/>
          <w:szCs w:val="22"/>
        </w:rPr>
      </w:pPr>
      <w:r w:rsidRPr="006C306B">
        <w:rPr>
          <w:rFonts w:ascii="Cambria" w:hAnsi="Cambria" w:cs="Arial"/>
          <w:iCs/>
          <w:sz w:val="22"/>
          <w:szCs w:val="22"/>
        </w:rPr>
        <w:t>A proposta de preços apresentada deverá incluir todas e quaisquer despesas necessárias para a execução do objeto desta Dispensa de Licitação, tais como: tributos, emolumentos, contribuições sociais, fiscais, para</w:t>
      </w:r>
      <w:r w:rsidR="000E19FC" w:rsidRPr="006C306B">
        <w:rPr>
          <w:rFonts w:ascii="Cambria" w:hAnsi="Cambria" w:cs="Arial"/>
          <w:iCs/>
          <w:sz w:val="22"/>
          <w:szCs w:val="22"/>
        </w:rPr>
        <w:t xml:space="preserve"> </w:t>
      </w:r>
      <w:r w:rsidRPr="006C306B">
        <w:rPr>
          <w:rFonts w:ascii="Cambria" w:hAnsi="Cambria" w:cs="Arial"/>
          <w:iCs/>
          <w:sz w:val="22"/>
          <w:szCs w:val="22"/>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6C306B" w:rsidRDefault="00457F2F" w:rsidP="006F1DAE">
      <w:pPr>
        <w:pStyle w:val="PargrafodaLista"/>
        <w:ind w:left="0"/>
        <w:jc w:val="both"/>
        <w:rPr>
          <w:rFonts w:ascii="Cambria" w:hAnsi="Cambria" w:cs="Arial"/>
          <w:iCs/>
          <w:sz w:val="22"/>
          <w:szCs w:val="22"/>
        </w:rPr>
      </w:pPr>
    </w:p>
    <w:p w14:paraId="35757FE8"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Para a correta elaboração da proposta de preços, deverá o INTERESSADO examinar todos os documentos exigidos neste Edital.</w:t>
      </w:r>
    </w:p>
    <w:p w14:paraId="77B8AB2A" w14:textId="77777777" w:rsidR="00457F2F" w:rsidRPr="006C306B" w:rsidRDefault="00457F2F" w:rsidP="006F1DAE">
      <w:pPr>
        <w:pStyle w:val="PargrafodaLista"/>
        <w:ind w:left="0"/>
        <w:jc w:val="both"/>
        <w:rPr>
          <w:rFonts w:ascii="Cambria" w:hAnsi="Cambria" w:cs="Arial"/>
          <w:iCs/>
          <w:sz w:val="22"/>
          <w:szCs w:val="22"/>
        </w:rPr>
      </w:pPr>
    </w:p>
    <w:p w14:paraId="028B59D5" w14:textId="268E1611"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A proposta de preços que não estiver em consonância com as exigências deste Edital será desconsiderada julgando-se pela desclassificação;</w:t>
      </w:r>
    </w:p>
    <w:p w14:paraId="33F144D8" w14:textId="47219DB9" w:rsidR="00CB2926" w:rsidRPr="006C306B" w:rsidRDefault="00CB2926" w:rsidP="00CB2926">
      <w:pPr>
        <w:pStyle w:val="PargrafodaLista"/>
        <w:suppressAutoHyphens w:val="0"/>
        <w:ind w:left="0"/>
        <w:jc w:val="both"/>
        <w:rPr>
          <w:rFonts w:ascii="Cambria" w:hAnsi="Cambria" w:cs="Arial"/>
          <w:iCs/>
          <w:sz w:val="22"/>
          <w:szCs w:val="22"/>
        </w:rPr>
      </w:pPr>
    </w:p>
    <w:p w14:paraId="3701DF53"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Os preços ofertados não poderão exceder os valores unitários constantes neste Edital.</w:t>
      </w:r>
    </w:p>
    <w:p w14:paraId="5DE14DAB" w14:textId="77777777" w:rsidR="00457F2F" w:rsidRPr="006C306B" w:rsidRDefault="00457F2F" w:rsidP="006F1DAE">
      <w:pPr>
        <w:pStyle w:val="PargrafodaLista"/>
        <w:ind w:left="0"/>
        <w:jc w:val="both"/>
        <w:rPr>
          <w:rFonts w:ascii="Cambria" w:hAnsi="Cambria" w:cs="Arial"/>
          <w:iCs/>
          <w:sz w:val="22"/>
          <w:szCs w:val="22"/>
        </w:rPr>
      </w:pPr>
    </w:p>
    <w:p w14:paraId="276D73C9"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 xml:space="preserve">DA HABILITAÇÃO </w:t>
      </w:r>
    </w:p>
    <w:p w14:paraId="2CFFB79E" w14:textId="77777777" w:rsidR="00457F2F" w:rsidRPr="006C306B" w:rsidRDefault="00457F2F" w:rsidP="006F1DAE">
      <w:pPr>
        <w:pStyle w:val="PargrafodaLista"/>
        <w:ind w:left="0"/>
        <w:jc w:val="both"/>
        <w:rPr>
          <w:rFonts w:ascii="Cambria" w:hAnsi="Cambria" w:cs="Arial"/>
          <w:b/>
          <w:bCs/>
          <w:iCs/>
          <w:sz w:val="22"/>
          <w:szCs w:val="22"/>
        </w:rPr>
      </w:pPr>
    </w:p>
    <w:p w14:paraId="6933FAD1"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Os documentos necessários à habilitação deverão estar com prazo vigente, à exceção daqueles que por sua natureza não contenham validade.</w:t>
      </w:r>
    </w:p>
    <w:p w14:paraId="0A2A1CA4" w14:textId="77777777" w:rsidR="00457F2F" w:rsidRPr="006C306B" w:rsidRDefault="00457F2F" w:rsidP="006F1DAE">
      <w:pPr>
        <w:pStyle w:val="PargrafodaLista"/>
        <w:ind w:left="0"/>
        <w:jc w:val="both"/>
        <w:rPr>
          <w:rFonts w:ascii="Cambria" w:hAnsi="Cambria" w:cs="Arial"/>
          <w:iCs/>
          <w:sz w:val="22"/>
          <w:szCs w:val="22"/>
        </w:rPr>
      </w:pPr>
    </w:p>
    <w:p w14:paraId="0C996499"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Para habilitação desta Dispensa de Licitação será exigida a seguinte documentação:</w:t>
      </w:r>
    </w:p>
    <w:p w14:paraId="73B4EAB7" w14:textId="77777777" w:rsidR="00457F2F" w:rsidRPr="006C306B" w:rsidRDefault="00457F2F" w:rsidP="006F1DAE">
      <w:pPr>
        <w:pStyle w:val="PargrafodaLista"/>
        <w:ind w:left="0"/>
        <w:jc w:val="both"/>
        <w:rPr>
          <w:rFonts w:ascii="Cambria" w:hAnsi="Cambria" w:cs="Arial"/>
          <w:iCs/>
          <w:sz w:val="22"/>
          <w:szCs w:val="22"/>
        </w:rPr>
      </w:pPr>
    </w:p>
    <w:p w14:paraId="7E9D63F7" w14:textId="4693275E"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HABILITAÇÃO JURÍDICA</w:t>
      </w:r>
    </w:p>
    <w:p w14:paraId="165A0EA1" w14:textId="77777777" w:rsidR="009D65C5" w:rsidRPr="006C306B" w:rsidRDefault="009D65C5" w:rsidP="009D65C5">
      <w:pPr>
        <w:pStyle w:val="PargrafodaLista"/>
        <w:shd w:val="clear" w:color="auto" w:fill="FFFFFF"/>
        <w:suppressAutoHyphens w:val="0"/>
        <w:ind w:left="0"/>
        <w:jc w:val="both"/>
        <w:textAlignment w:val="baseline"/>
        <w:rPr>
          <w:rFonts w:ascii="Cambria" w:hAnsi="Cambria" w:cs="Arial"/>
          <w:b/>
          <w:bCs/>
          <w:iCs/>
          <w:sz w:val="22"/>
          <w:szCs w:val="22"/>
        </w:rPr>
      </w:pPr>
    </w:p>
    <w:p w14:paraId="7710F3BD" w14:textId="77777777" w:rsidR="00457F2F" w:rsidRPr="006C306B"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lastRenderedPageBreak/>
        <w:t>Ato constitutivo, estatuto ou contrato social em vigor, devidamente registrado ou inscrito.</w:t>
      </w:r>
    </w:p>
    <w:p w14:paraId="606380F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4582FF7" w14:textId="77777777" w:rsidR="00457F2F" w:rsidRPr="006C306B"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Em se tratando de Microempreendedor individual-MEI: Certificado da Condição de Microempreendedor Individual - CCMEI; </w:t>
      </w:r>
    </w:p>
    <w:p w14:paraId="26351091"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CC94B7D" w14:textId="36A2AE6D" w:rsidR="00457F2F" w:rsidRPr="006C306B"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 Documento de identificação </w:t>
      </w:r>
      <w:r w:rsidR="00EC27DD" w:rsidRPr="006C306B">
        <w:rPr>
          <w:rFonts w:ascii="Cambria" w:hAnsi="Cambria" w:cs="Arial"/>
          <w:iCs/>
          <w:sz w:val="22"/>
          <w:szCs w:val="22"/>
        </w:rPr>
        <w:t>com foto do proprietário/sócios;</w:t>
      </w:r>
    </w:p>
    <w:p w14:paraId="1A2D5F05" w14:textId="77777777" w:rsidR="00EC27DD" w:rsidRPr="006C306B" w:rsidRDefault="00EC27DD" w:rsidP="00EC27DD">
      <w:pPr>
        <w:pStyle w:val="PargrafodaLista"/>
        <w:rPr>
          <w:rFonts w:ascii="Cambria" w:hAnsi="Cambria" w:cs="Arial"/>
          <w:iCs/>
          <w:sz w:val="22"/>
          <w:szCs w:val="22"/>
        </w:rPr>
      </w:pPr>
    </w:p>
    <w:p w14:paraId="1A0A5A0D" w14:textId="00E263EB" w:rsidR="00EC27DD" w:rsidRPr="006C306B" w:rsidRDefault="00EC27DD"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color w:val="000000" w:themeColor="text1"/>
          <w:sz w:val="22"/>
          <w:szCs w:val="22"/>
        </w:rPr>
        <w:t>Cadastro Nacional de Empresas Inidôneas e Suspensas – CEIS e o e o Cadastro Nacional de Empresas Punidas – CNEP (</w:t>
      </w:r>
      <w:hyperlink r:id="rId11" w:history="1">
        <w:r w:rsidRPr="006C306B">
          <w:rPr>
            <w:rStyle w:val="Hyperlink"/>
            <w:rFonts w:ascii="Cambria" w:hAnsi="Cambria" w:cs="Arial"/>
            <w:sz w:val="22"/>
            <w:szCs w:val="22"/>
          </w:rPr>
          <w:t>www.portaldatransparencia.gov.br/</w:t>
        </w:r>
      </w:hyperlink>
      <w:r w:rsidRPr="006C306B">
        <w:rPr>
          <w:rFonts w:ascii="Cambria" w:hAnsi="Cambria" w:cs="Arial"/>
          <w:color w:val="000000" w:themeColor="text1"/>
          <w:sz w:val="22"/>
          <w:szCs w:val="22"/>
        </w:rPr>
        <w:t>);</w:t>
      </w:r>
    </w:p>
    <w:p w14:paraId="48C96348" w14:textId="77777777" w:rsidR="00EC27DD" w:rsidRPr="006C306B" w:rsidRDefault="00EC27DD" w:rsidP="00EC27DD">
      <w:pPr>
        <w:pStyle w:val="PargrafodaLista"/>
        <w:rPr>
          <w:rFonts w:ascii="Cambria" w:hAnsi="Cambria" w:cs="Arial"/>
          <w:iCs/>
          <w:sz w:val="22"/>
          <w:szCs w:val="22"/>
        </w:rPr>
      </w:pPr>
    </w:p>
    <w:p w14:paraId="081FD8B6" w14:textId="0FEDF29F" w:rsidR="00EC27DD" w:rsidRPr="006C306B" w:rsidRDefault="00EC27DD"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color w:val="000000" w:themeColor="text1"/>
          <w:sz w:val="22"/>
          <w:szCs w:val="22"/>
        </w:rPr>
        <w:t>Cadastro Nacional de Condenações Cíveis por Atos de Improbidade Administrativa, mantido pelo Conselho Nacional de Justiça (</w:t>
      </w:r>
      <w:hyperlink r:id="rId12" w:history="1">
        <w:r w:rsidRPr="006C306B">
          <w:rPr>
            <w:rStyle w:val="Hyperlink"/>
            <w:rFonts w:ascii="Cambria" w:hAnsi="Cambria" w:cs="Arial"/>
            <w:sz w:val="22"/>
            <w:szCs w:val="22"/>
          </w:rPr>
          <w:t>www.cnj.jus.br/improbidade_adm/consultar_requerido.php</w:t>
        </w:r>
      </w:hyperlink>
      <w:r w:rsidRPr="006C306B">
        <w:rPr>
          <w:rFonts w:ascii="Cambria" w:hAnsi="Cambria" w:cs="Arial"/>
          <w:color w:val="000000" w:themeColor="text1"/>
          <w:sz w:val="22"/>
          <w:szCs w:val="22"/>
        </w:rPr>
        <w:t>);</w:t>
      </w:r>
    </w:p>
    <w:p w14:paraId="1E386A77" w14:textId="77777777" w:rsidR="00EC27DD" w:rsidRPr="006C306B" w:rsidRDefault="00EC27DD" w:rsidP="00EC27DD">
      <w:pPr>
        <w:pStyle w:val="PargrafodaLista"/>
        <w:rPr>
          <w:rFonts w:ascii="Cambria" w:hAnsi="Cambria" w:cs="Arial"/>
          <w:iCs/>
          <w:sz w:val="22"/>
          <w:szCs w:val="22"/>
        </w:rPr>
      </w:pPr>
    </w:p>
    <w:p w14:paraId="36816CD1" w14:textId="27420AF2" w:rsidR="00EC27DD" w:rsidRPr="006C306B" w:rsidRDefault="00EC27DD"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color w:val="000000" w:themeColor="text1"/>
          <w:sz w:val="22"/>
          <w:szCs w:val="22"/>
        </w:rPr>
        <w:t>Lista de Inidôneos, mantida pelo Tribunal de Contas da União – TCU https://contas.tcu.gov.br/ords/f?p=1660:3:0.</w:t>
      </w:r>
    </w:p>
    <w:p w14:paraId="4AF5FCF7" w14:textId="5CAFFE0C" w:rsidR="006F1DAE" w:rsidRPr="006C306B" w:rsidRDefault="006F1DAE"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3161D8D2" w14:textId="31076504"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REGULARIDADE FISCAL, SOCIAL E TRABALHISTA:</w:t>
      </w:r>
    </w:p>
    <w:p w14:paraId="03BB23EC" w14:textId="77777777" w:rsidR="00415ECB" w:rsidRPr="006C306B" w:rsidRDefault="00415ECB" w:rsidP="00415ECB">
      <w:pPr>
        <w:pStyle w:val="PargrafodaLista"/>
        <w:shd w:val="clear" w:color="auto" w:fill="FFFFFF"/>
        <w:suppressAutoHyphens w:val="0"/>
        <w:ind w:left="0"/>
        <w:jc w:val="both"/>
        <w:textAlignment w:val="baseline"/>
        <w:rPr>
          <w:rFonts w:ascii="Cambria" w:hAnsi="Cambria" w:cs="Arial"/>
          <w:b/>
          <w:bCs/>
          <w:iCs/>
          <w:sz w:val="22"/>
          <w:szCs w:val="22"/>
        </w:rPr>
      </w:pPr>
    </w:p>
    <w:p w14:paraId="11C7C50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 Prova de inscrição no Cadastro Nacional da Pessoa Jurídica (CNPJ);</w:t>
      </w:r>
    </w:p>
    <w:p w14:paraId="37DEAE75" w14:textId="686B1035"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4D77D37" w14:textId="25A59DAB"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30AA658C" w14:textId="5EE2166C"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w:t>
      </w:r>
      <w:r w:rsidR="00AF71CF" w:rsidRPr="006C306B">
        <w:rPr>
          <w:rFonts w:ascii="Cambria" w:hAnsi="Cambria" w:cs="Arial"/>
          <w:iCs/>
          <w:sz w:val="22"/>
          <w:szCs w:val="22"/>
        </w:rPr>
        <w:t xml:space="preserve"> </w:t>
      </w:r>
      <w:r w:rsidRPr="006C306B">
        <w:rPr>
          <w:rFonts w:ascii="Cambria" w:hAnsi="Cambria" w:cs="Arial"/>
          <w:iCs/>
          <w:sz w:val="22"/>
          <w:szCs w:val="22"/>
        </w:rPr>
        <w:t>Prova de regularidade para com a Fazenda Estadual, abrangendo todos os tributos de competência do Estado e relativa à sede ou domicílio do proponente, dentro de seu período de validade;</w:t>
      </w:r>
    </w:p>
    <w:p w14:paraId="14068BE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A328AF7" w14:textId="45E8828A" w:rsidR="00457F2F"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Cambria" w:hAnsi="Cambria" w:cs="Arial"/>
          <w:iCs/>
          <w:sz w:val="22"/>
          <w:szCs w:val="22"/>
        </w:rPr>
      </w:pPr>
      <w:r w:rsidRPr="006C306B">
        <w:rPr>
          <w:rFonts w:ascii="Cambria" w:hAnsi="Cambria" w:cs="Arial"/>
          <w:iCs/>
          <w:sz w:val="22"/>
          <w:szCs w:val="22"/>
        </w:rPr>
        <w:t>Prova de regularidade para com a Fazenda Municipal, abrangendo todos os tributos de competência do Município relativa à sede ou domicílio do proponente dentro de seu período de validade;</w:t>
      </w:r>
    </w:p>
    <w:p w14:paraId="03E4BCEB" w14:textId="77777777" w:rsidR="0032267A" w:rsidRPr="006C306B" w:rsidRDefault="0032267A" w:rsidP="0032267A">
      <w:pPr>
        <w:pStyle w:val="NormalWeb"/>
        <w:shd w:val="clear" w:color="auto" w:fill="FFFFFF"/>
        <w:spacing w:before="0" w:beforeAutospacing="0" w:after="0" w:afterAutospacing="0"/>
        <w:ind w:left="284"/>
        <w:contextualSpacing/>
        <w:jc w:val="both"/>
        <w:textAlignment w:val="baseline"/>
        <w:rPr>
          <w:rFonts w:ascii="Cambria" w:hAnsi="Cambria" w:cs="Arial"/>
          <w:iCs/>
          <w:sz w:val="22"/>
          <w:szCs w:val="22"/>
        </w:rPr>
      </w:pPr>
    </w:p>
    <w:p w14:paraId="09B30EF9" w14:textId="6F1FB398" w:rsidR="008A4A16" w:rsidRPr="006C306B"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Cambria" w:hAnsi="Cambria" w:cs="Arial"/>
          <w:iCs/>
          <w:sz w:val="22"/>
          <w:szCs w:val="22"/>
        </w:rPr>
      </w:pPr>
      <w:r w:rsidRPr="006C306B">
        <w:rPr>
          <w:rFonts w:ascii="Cambria" w:hAnsi="Cambria" w:cs="Arial"/>
          <w:bCs/>
          <w:sz w:val="22"/>
          <w:szCs w:val="22"/>
        </w:rPr>
        <w:t>Certidão Negativa</w:t>
      </w:r>
      <w:r w:rsidRPr="006C306B">
        <w:rPr>
          <w:rFonts w:ascii="Cambria" w:hAnsi="Cambria" w:cs="Arial"/>
          <w:sz w:val="22"/>
          <w:szCs w:val="22"/>
        </w:rPr>
        <w:t xml:space="preserve"> de Débitos </w:t>
      </w:r>
      <w:r w:rsidRPr="006C306B">
        <w:rPr>
          <w:rFonts w:ascii="Cambria" w:hAnsi="Cambria" w:cs="Arial"/>
          <w:bCs/>
          <w:sz w:val="22"/>
          <w:szCs w:val="22"/>
        </w:rPr>
        <w:t>Trabalhistas;</w:t>
      </w:r>
    </w:p>
    <w:p w14:paraId="600A025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B08B0E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e) Prova de regularidade relativa ao Fundo de Garantia por Tempo de Serviço -FGTS, emitida pela Caixa Econômica Federal, dentro de seu período de validade.</w:t>
      </w:r>
    </w:p>
    <w:p w14:paraId="17784E7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3EB592ED" w14:textId="74C3EEDC"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HABILITAÇÃO ECONÔMICA-FINANCEIRA:</w:t>
      </w:r>
    </w:p>
    <w:p w14:paraId="1BAF6FA0" w14:textId="77777777" w:rsidR="003A0DC5" w:rsidRPr="006C306B" w:rsidRDefault="003A0DC5" w:rsidP="006F1DAE">
      <w:pPr>
        <w:pStyle w:val="PargrafodaLista"/>
        <w:shd w:val="clear" w:color="auto" w:fill="FFFFFF"/>
        <w:suppressAutoHyphens w:val="0"/>
        <w:ind w:left="0"/>
        <w:jc w:val="both"/>
        <w:textAlignment w:val="baseline"/>
        <w:rPr>
          <w:rFonts w:ascii="Cambria" w:hAnsi="Cambria" w:cs="Arial"/>
          <w:b/>
          <w:bCs/>
          <w:iCs/>
          <w:sz w:val="22"/>
          <w:szCs w:val="22"/>
        </w:rPr>
      </w:pPr>
    </w:p>
    <w:p w14:paraId="6115FCC4" w14:textId="18802CDE" w:rsidR="00EC27DD" w:rsidRPr="006C306B" w:rsidRDefault="00457F2F" w:rsidP="00BF2C2D">
      <w:pPr>
        <w:pStyle w:val="NormalWeb"/>
        <w:numPr>
          <w:ilvl w:val="0"/>
          <w:numId w:val="5"/>
        </w:numPr>
        <w:shd w:val="clear" w:color="auto" w:fill="FFFFFF"/>
        <w:tabs>
          <w:tab w:val="left" w:pos="284"/>
        </w:tabs>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Certidão negativa de falência, recuperação judicial ou extrajudicial ou execução patrimonial, expedida pelo distribuidor da sede da licitante, ou emitida via site do Tribunal de Justiça do Estado sede da proponente.</w:t>
      </w:r>
    </w:p>
    <w:p w14:paraId="7E42C9AE" w14:textId="238EDB4C" w:rsidR="003A0DC5" w:rsidRPr="006C306B" w:rsidRDefault="00457F2F" w:rsidP="00EC27DD">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  </w:t>
      </w:r>
    </w:p>
    <w:p w14:paraId="6300DBCE"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b/>
          <w:bCs/>
          <w:iCs/>
          <w:sz w:val="22"/>
          <w:szCs w:val="22"/>
        </w:rPr>
      </w:pPr>
      <w:r w:rsidRPr="006C306B">
        <w:rPr>
          <w:rFonts w:ascii="Cambria" w:hAnsi="Cambria" w:cs="Arial"/>
          <w:b/>
          <w:bCs/>
          <w:iCs/>
          <w:sz w:val="22"/>
          <w:szCs w:val="22"/>
        </w:rPr>
        <w:t>HABILITAÇÃO DE QUALIFICAÇÃO TÉCNICA:</w:t>
      </w:r>
    </w:p>
    <w:p w14:paraId="32FD47FA"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214FC2B" w14:textId="357809B9" w:rsidR="009D65C5" w:rsidRPr="006C306B" w:rsidRDefault="009D65C5" w:rsidP="009D65C5">
      <w:pPr>
        <w:tabs>
          <w:tab w:val="left" w:pos="567"/>
        </w:tabs>
        <w:jc w:val="both"/>
        <w:rPr>
          <w:rFonts w:ascii="Cambria" w:hAnsi="Cambria" w:cs="Arial"/>
          <w:color w:val="000000" w:themeColor="text1"/>
          <w:sz w:val="22"/>
          <w:szCs w:val="22"/>
        </w:rPr>
      </w:pPr>
      <w:r w:rsidRPr="006C306B">
        <w:rPr>
          <w:rFonts w:ascii="Cambria" w:hAnsi="Cambria" w:cs="Arial"/>
          <w:color w:val="000000" w:themeColor="text1"/>
          <w:sz w:val="22"/>
          <w:szCs w:val="22"/>
        </w:rPr>
        <w:t xml:space="preserve">a) </w:t>
      </w:r>
      <w:proofErr w:type="gramStart"/>
      <w:r w:rsidR="001F6764">
        <w:rPr>
          <w:rFonts w:ascii="Cambria" w:hAnsi="Cambria" w:cs="Arial"/>
          <w:color w:val="000000" w:themeColor="text1"/>
          <w:sz w:val="22"/>
          <w:szCs w:val="22"/>
        </w:rPr>
        <w:t xml:space="preserve"> </w:t>
      </w:r>
      <w:r w:rsidRPr="006C306B">
        <w:rPr>
          <w:rFonts w:ascii="Cambria" w:hAnsi="Cambria" w:cs="Arial"/>
          <w:color w:val="000000" w:themeColor="text1"/>
          <w:sz w:val="22"/>
          <w:szCs w:val="22"/>
        </w:rPr>
        <w:t>Pelo</w:t>
      </w:r>
      <w:proofErr w:type="gramEnd"/>
      <w:r w:rsidRPr="006C306B">
        <w:rPr>
          <w:rFonts w:ascii="Cambria" w:hAnsi="Cambria" w:cs="Arial"/>
          <w:color w:val="000000" w:themeColor="text1"/>
          <w:sz w:val="22"/>
          <w:szCs w:val="22"/>
        </w:rPr>
        <w:t xml:space="preserve"> menos um atestado de Capacidade Técnica da Licitante, que contemple um ou todos os itens que esteja participando, emitido por entidade da Administração Federal, Estadual ou Municipal, direta ou indireta, e/ou empresa privada que comprove, de maneira satisfatória aptidão para desempenho de atividade pertinente e compatível em características, quantidades e prazos com o objeto da presente licitação.</w:t>
      </w:r>
    </w:p>
    <w:p w14:paraId="4758CB4F" w14:textId="77777777" w:rsidR="00FA3DA8" w:rsidRPr="006C306B" w:rsidRDefault="00FA3DA8" w:rsidP="009D65C5">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0C93444" w14:textId="77777777" w:rsidR="00457F2F" w:rsidRPr="006C306B" w:rsidRDefault="00457F2F" w:rsidP="006F1DAE">
      <w:pPr>
        <w:pStyle w:val="PargrafodaLista"/>
        <w:numPr>
          <w:ilvl w:val="2"/>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Declaração Complementar, conforme ANEXO III.</w:t>
      </w:r>
    </w:p>
    <w:p w14:paraId="71E70ACA" w14:textId="77777777" w:rsidR="00457F2F" w:rsidRPr="006C306B" w:rsidRDefault="00457F2F" w:rsidP="006F1DAE">
      <w:pPr>
        <w:pStyle w:val="PargrafodaLista"/>
        <w:ind w:left="0"/>
        <w:jc w:val="both"/>
        <w:rPr>
          <w:rFonts w:ascii="Cambria" w:hAnsi="Cambria" w:cs="Arial"/>
          <w:iCs/>
          <w:sz w:val="22"/>
          <w:szCs w:val="22"/>
        </w:rPr>
      </w:pPr>
    </w:p>
    <w:p w14:paraId="4795CB69" w14:textId="77777777" w:rsidR="00457F2F" w:rsidRPr="006C306B" w:rsidRDefault="00457F2F" w:rsidP="006F1DAE">
      <w:pPr>
        <w:pStyle w:val="PargrafodaLista"/>
        <w:numPr>
          <w:ilvl w:val="0"/>
          <w:numId w:val="3"/>
        </w:numPr>
        <w:suppressAutoHyphens w:val="0"/>
        <w:ind w:left="0" w:firstLine="0"/>
        <w:jc w:val="both"/>
        <w:rPr>
          <w:rFonts w:ascii="Cambria" w:hAnsi="Cambria" w:cs="Arial"/>
          <w:b/>
          <w:bCs/>
          <w:iCs/>
          <w:sz w:val="22"/>
          <w:szCs w:val="22"/>
        </w:rPr>
      </w:pPr>
      <w:r w:rsidRPr="006C306B">
        <w:rPr>
          <w:rFonts w:ascii="Cambria" w:hAnsi="Cambria" w:cs="Arial"/>
          <w:b/>
          <w:bCs/>
          <w:iCs/>
          <w:sz w:val="22"/>
          <w:szCs w:val="22"/>
        </w:rPr>
        <w:t>DA FORMA DE PAGAMENTO</w:t>
      </w:r>
    </w:p>
    <w:p w14:paraId="58A967DD" w14:textId="77777777" w:rsidR="00457F2F" w:rsidRPr="006C306B" w:rsidRDefault="00457F2F" w:rsidP="006F1DAE">
      <w:pPr>
        <w:pStyle w:val="PargrafodaLista"/>
        <w:ind w:left="0"/>
        <w:jc w:val="both"/>
        <w:rPr>
          <w:rFonts w:ascii="Cambria" w:hAnsi="Cambria" w:cs="Arial"/>
          <w:b/>
          <w:bCs/>
          <w:iCs/>
          <w:sz w:val="22"/>
          <w:szCs w:val="22"/>
        </w:rPr>
      </w:pPr>
    </w:p>
    <w:p w14:paraId="760278A0" w14:textId="5C52B16B" w:rsidR="00457F2F" w:rsidRPr="006C306B" w:rsidRDefault="003D05DE"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Os pagamentos devidos serão efetuados no prazo de 30 (trinta) dias após o recebimento da Nota Fiscal devidamente atestada pelo Secretário Municipal da pasta correspondente, desde que o serviço esteja em conformidade com as exigências contratuais e que não haja impeditivo imputável à CONTRATADA</w:t>
      </w:r>
      <w:r w:rsidR="00457F2F" w:rsidRPr="006C306B">
        <w:rPr>
          <w:rFonts w:ascii="Cambria" w:hAnsi="Cambria" w:cs="Arial"/>
          <w:iCs/>
          <w:sz w:val="22"/>
          <w:szCs w:val="22"/>
        </w:rPr>
        <w:t xml:space="preserve">. </w:t>
      </w:r>
    </w:p>
    <w:p w14:paraId="57DA8F2E" w14:textId="77777777" w:rsidR="00457F2F" w:rsidRPr="006C306B" w:rsidRDefault="00457F2F" w:rsidP="006F1DAE">
      <w:pPr>
        <w:pStyle w:val="PargrafodaLista"/>
        <w:ind w:left="0"/>
        <w:jc w:val="both"/>
        <w:rPr>
          <w:rFonts w:ascii="Cambria" w:hAnsi="Cambria" w:cs="Arial"/>
          <w:iCs/>
          <w:sz w:val="22"/>
          <w:szCs w:val="22"/>
        </w:rPr>
      </w:pPr>
    </w:p>
    <w:p w14:paraId="76B3B7B1" w14:textId="54667395" w:rsidR="00457F2F" w:rsidRPr="006C306B" w:rsidRDefault="00457F2F" w:rsidP="006F1DAE">
      <w:pPr>
        <w:pStyle w:val="PargrafodaLista"/>
        <w:numPr>
          <w:ilvl w:val="1"/>
          <w:numId w:val="3"/>
        </w:numPr>
        <w:shd w:val="clear" w:color="auto" w:fill="FFFFFF"/>
        <w:suppressAutoHyphens w:val="0"/>
        <w:ind w:left="0" w:firstLine="0"/>
        <w:jc w:val="both"/>
        <w:textAlignment w:val="baseline"/>
        <w:rPr>
          <w:rFonts w:ascii="Cambria" w:hAnsi="Cambria" w:cs="Arial"/>
          <w:iCs/>
          <w:sz w:val="22"/>
          <w:szCs w:val="22"/>
        </w:rPr>
      </w:pPr>
      <w:r w:rsidRPr="006C306B">
        <w:rPr>
          <w:rFonts w:ascii="Cambria" w:hAnsi="Cambria" w:cs="Arial"/>
          <w:iCs/>
          <w:sz w:val="22"/>
          <w:szCs w:val="22"/>
        </w:rPr>
        <w:t xml:space="preserve">A Nota Fiscal será paga somente após o atesto do setor competente, assegurando que os serviços prestados estão de acordo com as exigências contidas neste edital. A Prefeitura Municipal de </w:t>
      </w:r>
      <w:r w:rsidR="0006321F" w:rsidRPr="006C306B">
        <w:rPr>
          <w:rFonts w:ascii="Cambria" w:hAnsi="Cambria" w:cs="Arial"/>
          <w:iCs/>
          <w:sz w:val="22"/>
          <w:szCs w:val="22"/>
        </w:rPr>
        <w:t>Glória-</w:t>
      </w:r>
      <w:r w:rsidR="00804B52" w:rsidRPr="006C306B">
        <w:rPr>
          <w:rFonts w:ascii="Cambria" w:hAnsi="Cambria" w:cs="Arial"/>
          <w:iCs/>
          <w:sz w:val="22"/>
          <w:szCs w:val="22"/>
        </w:rPr>
        <w:t xml:space="preserve"> </w:t>
      </w:r>
      <w:r w:rsidR="0006321F" w:rsidRPr="006C306B">
        <w:rPr>
          <w:rFonts w:ascii="Cambria" w:hAnsi="Cambria" w:cs="Arial"/>
          <w:iCs/>
          <w:sz w:val="22"/>
          <w:szCs w:val="22"/>
        </w:rPr>
        <w:t>BA,</w:t>
      </w:r>
      <w:r w:rsidRPr="006C306B">
        <w:rPr>
          <w:rFonts w:ascii="Cambria" w:hAnsi="Cambria" w:cs="Arial"/>
          <w:iCs/>
          <w:sz w:val="22"/>
          <w:szCs w:val="22"/>
        </w:rPr>
        <w:t xml:space="preserve"> reserva-se o direito de não efetuar o pagamento se os dados constantes da Nota Fiscal estiverem em desacordo com os dados da empresa vencedora do certame licitatório. </w:t>
      </w:r>
    </w:p>
    <w:p w14:paraId="679AF54A" w14:textId="77777777" w:rsidR="00457F2F" w:rsidRPr="006C306B" w:rsidRDefault="00457F2F" w:rsidP="006F1DAE">
      <w:pPr>
        <w:pStyle w:val="PargrafodaLista"/>
        <w:ind w:left="0"/>
        <w:jc w:val="both"/>
        <w:rPr>
          <w:rFonts w:ascii="Cambria" w:hAnsi="Cambria" w:cs="Arial"/>
          <w:iCs/>
          <w:sz w:val="22"/>
          <w:szCs w:val="22"/>
        </w:rPr>
      </w:pPr>
    </w:p>
    <w:p w14:paraId="251CFA12" w14:textId="77777777" w:rsidR="00457F2F" w:rsidRPr="006C306B" w:rsidRDefault="00457F2F" w:rsidP="006F1DAE">
      <w:pPr>
        <w:pStyle w:val="PargrafodaLista"/>
        <w:numPr>
          <w:ilvl w:val="1"/>
          <w:numId w:val="3"/>
        </w:numPr>
        <w:suppressAutoHyphens w:val="0"/>
        <w:ind w:left="0" w:firstLine="0"/>
        <w:jc w:val="both"/>
        <w:rPr>
          <w:rFonts w:ascii="Cambria" w:hAnsi="Cambria" w:cs="Arial"/>
          <w:iCs/>
          <w:sz w:val="22"/>
          <w:szCs w:val="22"/>
        </w:rPr>
      </w:pPr>
      <w:r w:rsidRPr="006C306B">
        <w:rPr>
          <w:rFonts w:ascii="Cambria" w:hAnsi="Cambria" w:cs="Arial"/>
          <w:iCs/>
          <w:sz w:val="22"/>
          <w:szCs w:val="22"/>
        </w:rPr>
        <w:t xml:space="preserve">Para realização dos pagamentos, o licitante vencedor deverá manter a regularidade fiscal apresentada durante processo de habilitação; </w:t>
      </w:r>
    </w:p>
    <w:p w14:paraId="63B24EDE" w14:textId="77777777" w:rsidR="00457F2F" w:rsidRPr="006C306B" w:rsidRDefault="00457F2F" w:rsidP="006F1DAE">
      <w:pPr>
        <w:pStyle w:val="PargrafodaLista"/>
        <w:ind w:left="0"/>
        <w:jc w:val="both"/>
        <w:rPr>
          <w:rFonts w:ascii="Cambria" w:hAnsi="Cambria" w:cs="Arial"/>
          <w:iCs/>
          <w:sz w:val="22"/>
          <w:szCs w:val="22"/>
        </w:rPr>
      </w:pPr>
    </w:p>
    <w:p w14:paraId="4A887BAE" w14:textId="77777777" w:rsidR="00457F2F" w:rsidRPr="006C306B"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Cambria" w:hAnsi="Cambria" w:cs="Arial"/>
          <w:b/>
          <w:bCs/>
          <w:iCs/>
          <w:sz w:val="22"/>
          <w:szCs w:val="22"/>
        </w:rPr>
      </w:pPr>
      <w:r w:rsidRPr="006C306B">
        <w:rPr>
          <w:rFonts w:ascii="Cambria" w:hAnsi="Cambria" w:cs="Arial"/>
          <w:b/>
          <w:bCs/>
          <w:iCs/>
          <w:sz w:val="22"/>
          <w:szCs w:val="22"/>
        </w:rPr>
        <w:t>DAS DISPOSIÇÕES GERAIS</w:t>
      </w:r>
    </w:p>
    <w:p w14:paraId="26C03EF4" w14:textId="77777777" w:rsidR="00D37587" w:rsidRPr="006C306B" w:rsidRDefault="00D37587"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4DA30186" w14:textId="4AD9A432"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A EMPRESA não poderá alegar como justificativa para se eximir das obrigações assumidas, o desconhecimento das condições par</w:t>
      </w:r>
      <w:r w:rsidR="00CB2926" w:rsidRPr="006C306B">
        <w:rPr>
          <w:rFonts w:ascii="Cambria" w:hAnsi="Cambria" w:cs="Arial"/>
          <w:iCs/>
          <w:sz w:val="22"/>
          <w:szCs w:val="22"/>
        </w:rPr>
        <w:t>a participação desta Dispensa Eletrônica</w:t>
      </w:r>
      <w:r w:rsidRPr="006C306B">
        <w:rPr>
          <w:rFonts w:ascii="Cambria" w:hAnsi="Cambria" w:cs="Arial"/>
          <w:iCs/>
          <w:sz w:val="22"/>
          <w:szCs w:val="22"/>
        </w:rPr>
        <w:t>.</w:t>
      </w:r>
    </w:p>
    <w:p w14:paraId="017E3D96"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30D570B" w14:textId="49FC2DC0"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Poderá, a Prefeitura Municipal de </w:t>
      </w:r>
      <w:r w:rsidR="00B04A18" w:rsidRPr="006C306B">
        <w:rPr>
          <w:rFonts w:ascii="Cambria" w:hAnsi="Cambria" w:cs="Arial"/>
          <w:iCs/>
          <w:sz w:val="22"/>
          <w:szCs w:val="22"/>
        </w:rPr>
        <w:t>Glória- BA</w:t>
      </w:r>
      <w:r w:rsidRPr="006C306B">
        <w:rPr>
          <w:rFonts w:ascii="Cambria" w:hAnsi="Cambria" w:cs="Arial"/>
          <w:iCs/>
          <w:sz w:val="22"/>
          <w:szCs w:val="22"/>
        </w:rPr>
        <w:t>, revogar o presente Edital, no todo ou em parte, por conveniência administrativa e interesse público, decorrente de fato superveniente, devidamente justificado.</w:t>
      </w:r>
    </w:p>
    <w:p w14:paraId="11D119A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DD162F3" w14:textId="221EBDB5"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 Prefeitura Municipal de </w:t>
      </w:r>
      <w:r w:rsidR="00B04A18" w:rsidRPr="006C306B">
        <w:rPr>
          <w:rFonts w:ascii="Cambria" w:hAnsi="Cambria" w:cs="Arial"/>
          <w:iCs/>
          <w:sz w:val="22"/>
          <w:szCs w:val="22"/>
        </w:rPr>
        <w:t xml:space="preserve">Glória- BA, </w:t>
      </w:r>
      <w:r w:rsidRPr="006C306B">
        <w:rPr>
          <w:rFonts w:ascii="Cambria" w:hAnsi="Cambria" w:cs="Arial"/>
          <w:iCs/>
          <w:sz w:val="22"/>
          <w:szCs w:val="22"/>
        </w:rPr>
        <w:t>poderá anular o presente Edital, no todo/em parte, caso ocorra ilegalidade, de ofício ou por provocação.</w:t>
      </w:r>
    </w:p>
    <w:p w14:paraId="04CDCADD"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5EC37CE"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A anulação do procedimento oriundo deste Edital, não gera direito a indenização, ressalvada o disposto no parágrafo único do art. 71 da Lei Federal nº 14.133/21.</w:t>
      </w:r>
    </w:p>
    <w:p w14:paraId="3225CA8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ED77E13" w14:textId="59BF545F"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Após a fase de classificação da proposta, não cabe desistência da mesma, salvo por motivo justo decorrente de fato superveniente, e desde que aceito pela Prefeitura Municipal de </w:t>
      </w:r>
      <w:r w:rsidR="00B04A18" w:rsidRPr="006C306B">
        <w:rPr>
          <w:rFonts w:ascii="Cambria" w:hAnsi="Cambria" w:cs="Arial"/>
          <w:iCs/>
          <w:sz w:val="22"/>
          <w:szCs w:val="22"/>
        </w:rPr>
        <w:t>Glória- BA</w:t>
      </w:r>
      <w:r w:rsidRPr="006C306B">
        <w:rPr>
          <w:rFonts w:ascii="Cambria" w:hAnsi="Cambria" w:cs="Arial"/>
          <w:iCs/>
          <w:sz w:val="22"/>
          <w:szCs w:val="22"/>
        </w:rPr>
        <w:t>.</w:t>
      </w:r>
    </w:p>
    <w:p w14:paraId="5C0C815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6CB73F8"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74C88798" w14:textId="77777777" w:rsidR="00A61D3D" w:rsidRPr="006C306B" w:rsidRDefault="00A61D3D"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252EE26A"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3D5DC391"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FE901E2" w14:textId="77777777" w:rsidR="00457F2F" w:rsidRPr="006C306B"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6C306B">
        <w:rPr>
          <w:rFonts w:ascii="Cambria" w:hAnsi="Cambria" w:cs="Arial"/>
          <w:iCs/>
          <w:sz w:val="22"/>
          <w:szCs w:val="22"/>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FF008EC" w14:textId="77777777" w:rsidR="009D65C5" w:rsidRPr="006C306B" w:rsidRDefault="009D65C5"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BAB9883" w14:textId="678603CF" w:rsidR="00457F2F" w:rsidRPr="0032267A" w:rsidRDefault="00457F2F" w:rsidP="00AD3BB0">
      <w:pPr>
        <w:pStyle w:val="NormalWeb"/>
        <w:numPr>
          <w:ilvl w:val="1"/>
          <w:numId w:val="3"/>
        </w:numPr>
        <w:shd w:val="clear" w:color="auto" w:fill="FFFFFF"/>
        <w:spacing w:before="0" w:beforeAutospacing="0" w:after="0" w:afterAutospacing="0"/>
        <w:ind w:left="0" w:firstLine="0"/>
        <w:contextualSpacing/>
        <w:jc w:val="both"/>
        <w:textAlignment w:val="baseline"/>
        <w:rPr>
          <w:rFonts w:ascii="Cambria" w:hAnsi="Cambria" w:cs="Arial"/>
          <w:iCs/>
          <w:sz w:val="22"/>
          <w:szCs w:val="22"/>
        </w:rPr>
      </w:pPr>
      <w:r w:rsidRPr="0032267A">
        <w:rPr>
          <w:rFonts w:ascii="Cambria" w:hAnsi="Cambria" w:cs="Arial"/>
          <w:iCs/>
          <w:sz w:val="22"/>
          <w:szCs w:val="22"/>
        </w:rPr>
        <w:t xml:space="preserve">Na contagem dos prazos estabelecidos neste Edital, inclui-se o dia do início e do vencimento, observando-se que só se iniciam e vencem prazos em dia de expediente normal da Prefeitura Municipal de </w:t>
      </w:r>
      <w:r w:rsidR="00EC6FA9" w:rsidRPr="0032267A">
        <w:rPr>
          <w:rFonts w:ascii="Cambria" w:hAnsi="Cambria" w:cs="Arial"/>
          <w:iCs/>
          <w:sz w:val="22"/>
          <w:szCs w:val="22"/>
        </w:rPr>
        <w:t>Glória- BA</w:t>
      </w:r>
      <w:r w:rsidRPr="0032267A">
        <w:rPr>
          <w:rFonts w:ascii="Cambria" w:hAnsi="Cambria" w:cs="Arial"/>
          <w:iCs/>
          <w:sz w:val="22"/>
          <w:szCs w:val="22"/>
        </w:rPr>
        <w:t>, exceto quando for explicitamente disposto em contrário.</w:t>
      </w:r>
    </w:p>
    <w:p w14:paraId="5AF5BF6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6101976" w14:textId="446CD4A9" w:rsidR="00CF2B78" w:rsidRPr="006C306B" w:rsidRDefault="00B04A18" w:rsidP="0032267A">
      <w:pPr>
        <w:autoSpaceDE w:val="0"/>
        <w:autoSpaceDN w:val="0"/>
        <w:adjustRightInd w:val="0"/>
        <w:jc w:val="both"/>
        <w:rPr>
          <w:rFonts w:ascii="Cambria" w:hAnsi="Cambria" w:cs="Arial"/>
          <w:sz w:val="22"/>
          <w:szCs w:val="22"/>
        </w:rPr>
      </w:pPr>
      <w:r w:rsidRPr="0032267A">
        <w:rPr>
          <w:rFonts w:ascii="Cambria" w:hAnsi="Cambria" w:cs="Arial"/>
          <w:iCs/>
          <w:sz w:val="22"/>
          <w:szCs w:val="22"/>
        </w:rPr>
        <w:t>Glória- BA</w:t>
      </w:r>
      <w:r w:rsidR="002648F5" w:rsidRPr="0032267A">
        <w:rPr>
          <w:rFonts w:ascii="Cambria" w:hAnsi="Cambria" w:cs="Arial"/>
          <w:bCs/>
          <w:sz w:val="22"/>
          <w:szCs w:val="22"/>
        </w:rPr>
        <w:t xml:space="preserve">, </w:t>
      </w:r>
      <w:r w:rsidR="0086741C">
        <w:rPr>
          <w:rFonts w:ascii="Cambria" w:hAnsi="Cambria" w:cs="Arial"/>
          <w:bCs/>
          <w:sz w:val="22"/>
          <w:szCs w:val="22"/>
        </w:rPr>
        <w:t>13</w:t>
      </w:r>
      <w:r w:rsidR="00457F2F" w:rsidRPr="0086741C">
        <w:rPr>
          <w:rFonts w:ascii="Cambria" w:hAnsi="Cambria" w:cs="Arial"/>
          <w:bCs/>
          <w:sz w:val="22"/>
          <w:szCs w:val="22"/>
        </w:rPr>
        <w:t xml:space="preserve"> de </w:t>
      </w:r>
      <w:r w:rsidR="00AD3BB0" w:rsidRPr="0086741C">
        <w:rPr>
          <w:rFonts w:ascii="Cambria" w:hAnsi="Cambria" w:cs="Arial"/>
          <w:bCs/>
          <w:sz w:val="22"/>
          <w:szCs w:val="22"/>
        </w:rPr>
        <w:t>maio</w:t>
      </w:r>
      <w:r w:rsidR="007421B5" w:rsidRPr="0086741C">
        <w:rPr>
          <w:rFonts w:ascii="Cambria" w:hAnsi="Cambria" w:cs="Arial"/>
          <w:bCs/>
          <w:sz w:val="22"/>
          <w:szCs w:val="22"/>
        </w:rPr>
        <w:t xml:space="preserve"> </w:t>
      </w:r>
      <w:r w:rsidR="00457F2F" w:rsidRPr="0086741C">
        <w:rPr>
          <w:rFonts w:ascii="Cambria" w:hAnsi="Cambria" w:cs="Arial"/>
          <w:bCs/>
          <w:sz w:val="22"/>
          <w:szCs w:val="22"/>
        </w:rPr>
        <w:t>de 202</w:t>
      </w:r>
      <w:r w:rsidR="009764B0" w:rsidRPr="0086741C">
        <w:rPr>
          <w:rFonts w:ascii="Cambria" w:hAnsi="Cambria" w:cs="Arial"/>
          <w:bCs/>
          <w:sz w:val="22"/>
          <w:szCs w:val="22"/>
        </w:rPr>
        <w:t>6</w:t>
      </w:r>
      <w:r w:rsidR="00457F2F" w:rsidRPr="0086741C">
        <w:rPr>
          <w:rFonts w:ascii="Cambria" w:hAnsi="Cambria" w:cs="Arial"/>
          <w:bCs/>
          <w:sz w:val="22"/>
          <w:szCs w:val="22"/>
        </w:rPr>
        <w:t>.</w:t>
      </w:r>
    </w:p>
    <w:p w14:paraId="35DA189F" w14:textId="77777777" w:rsidR="00CF2B78" w:rsidRPr="006C306B" w:rsidRDefault="00CF2B78" w:rsidP="00CF2B78">
      <w:pPr>
        <w:jc w:val="center"/>
        <w:rPr>
          <w:rFonts w:ascii="Cambria" w:hAnsi="Cambria" w:cs="Arial"/>
          <w:sz w:val="22"/>
          <w:szCs w:val="22"/>
        </w:rPr>
      </w:pPr>
    </w:p>
    <w:p w14:paraId="1FE3A4EA" w14:textId="77777777" w:rsidR="007421B5" w:rsidRPr="006C306B" w:rsidRDefault="007421B5" w:rsidP="007421B5">
      <w:pPr>
        <w:jc w:val="center"/>
        <w:rPr>
          <w:rFonts w:ascii="Cambria" w:hAnsi="Cambria" w:cs="Arial"/>
          <w:sz w:val="22"/>
          <w:szCs w:val="22"/>
        </w:rPr>
      </w:pPr>
      <w:proofErr w:type="spellStart"/>
      <w:r w:rsidRPr="006C306B">
        <w:rPr>
          <w:rFonts w:ascii="Cambria" w:hAnsi="Cambria" w:cs="Arial"/>
          <w:sz w:val="22"/>
          <w:szCs w:val="22"/>
        </w:rPr>
        <w:t>Adilma</w:t>
      </w:r>
      <w:proofErr w:type="spellEnd"/>
      <w:r w:rsidRPr="006C306B">
        <w:rPr>
          <w:rFonts w:ascii="Cambria" w:hAnsi="Cambria" w:cs="Arial"/>
          <w:sz w:val="22"/>
          <w:szCs w:val="22"/>
        </w:rPr>
        <w:t xml:space="preserve"> Lisboa Leite Rodrigues</w:t>
      </w:r>
    </w:p>
    <w:p w14:paraId="7B3A75A1" w14:textId="77777777" w:rsidR="007421B5" w:rsidRPr="006C306B" w:rsidRDefault="007421B5" w:rsidP="007421B5">
      <w:pPr>
        <w:jc w:val="center"/>
        <w:rPr>
          <w:rFonts w:ascii="Cambria" w:hAnsi="Cambria" w:cs="Arial"/>
          <w:sz w:val="22"/>
          <w:szCs w:val="22"/>
        </w:rPr>
      </w:pPr>
      <w:r w:rsidRPr="006C306B">
        <w:rPr>
          <w:rFonts w:ascii="Cambria" w:hAnsi="Cambria" w:cs="Arial"/>
          <w:sz w:val="22"/>
          <w:szCs w:val="22"/>
        </w:rPr>
        <w:t>Secretária de Administração e Finanças</w:t>
      </w:r>
    </w:p>
    <w:p w14:paraId="3337A80C" w14:textId="77777777" w:rsidR="007D144E" w:rsidRDefault="007D144E" w:rsidP="006C306B">
      <w:pPr>
        <w:spacing w:line="276" w:lineRule="auto"/>
        <w:ind w:hanging="2"/>
        <w:jc w:val="center"/>
        <w:rPr>
          <w:rFonts w:ascii="Cambria" w:eastAsia="Calibri" w:hAnsi="Cambria" w:cs="Calibri"/>
          <w:b/>
          <w:sz w:val="21"/>
          <w:szCs w:val="21"/>
        </w:rPr>
      </w:pPr>
    </w:p>
    <w:p w14:paraId="3DDD5934" w14:textId="77777777" w:rsidR="007D144E" w:rsidRDefault="007D144E" w:rsidP="006C306B">
      <w:pPr>
        <w:spacing w:line="276" w:lineRule="auto"/>
        <w:ind w:hanging="2"/>
        <w:jc w:val="center"/>
        <w:rPr>
          <w:rFonts w:ascii="Cambria" w:eastAsia="Calibri" w:hAnsi="Cambria" w:cs="Calibri"/>
          <w:b/>
          <w:sz w:val="21"/>
          <w:szCs w:val="21"/>
        </w:rPr>
      </w:pPr>
    </w:p>
    <w:p w14:paraId="68A833C6" w14:textId="77777777" w:rsidR="007D144E" w:rsidRDefault="007D144E" w:rsidP="006C306B">
      <w:pPr>
        <w:spacing w:line="276" w:lineRule="auto"/>
        <w:ind w:hanging="2"/>
        <w:jc w:val="center"/>
        <w:rPr>
          <w:rFonts w:ascii="Cambria" w:eastAsia="Calibri" w:hAnsi="Cambria" w:cs="Calibri"/>
          <w:b/>
          <w:sz w:val="21"/>
          <w:szCs w:val="21"/>
        </w:rPr>
      </w:pPr>
    </w:p>
    <w:p w14:paraId="3070ED1C" w14:textId="6FB4081D" w:rsidR="006C306B" w:rsidRPr="00031586" w:rsidRDefault="006C306B" w:rsidP="006C306B">
      <w:pPr>
        <w:spacing w:line="276" w:lineRule="auto"/>
        <w:ind w:hanging="2"/>
        <w:jc w:val="center"/>
        <w:rPr>
          <w:rFonts w:ascii="Cambria" w:eastAsia="Calibri" w:hAnsi="Cambria" w:cs="Calibri"/>
          <w:b/>
          <w:sz w:val="21"/>
          <w:szCs w:val="21"/>
        </w:rPr>
      </w:pPr>
      <w:r w:rsidRPr="00031586">
        <w:rPr>
          <w:rFonts w:ascii="Cambria" w:eastAsia="Calibri" w:hAnsi="Cambria" w:cs="Calibri"/>
          <w:b/>
          <w:sz w:val="21"/>
          <w:szCs w:val="21"/>
        </w:rPr>
        <w:t>TERMO DE REFERÊNCIA</w:t>
      </w:r>
    </w:p>
    <w:p w14:paraId="774505C3" w14:textId="77777777" w:rsidR="006C306B" w:rsidRPr="00031586" w:rsidRDefault="006C306B" w:rsidP="006C306B">
      <w:pPr>
        <w:spacing w:line="276" w:lineRule="auto"/>
        <w:ind w:hanging="2"/>
        <w:jc w:val="both"/>
        <w:rPr>
          <w:rFonts w:ascii="Cambria" w:eastAsia="Calibri" w:hAnsi="Cambria" w:cs="Calibri"/>
          <w:b/>
          <w:sz w:val="21"/>
          <w:szCs w:val="21"/>
        </w:rPr>
      </w:pPr>
    </w:p>
    <w:p w14:paraId="2DFB0BB1" w14:textId="77777777" w:rsidR="006C306B" w:rsidRPr="00031586" w:rsidRDefault="006C306B" w:rsidP="00031586">
      <w:pPr>
        <w:widowControl w:val="0"/>
        <w:numPr>
          <w:ilvl w:val="0"/>
          <w:numId w:val="27"/>
        </w:numPr>
        <w:suppressAutoHyphens w:val="0"/>
        <w:autoSpaceDN w:val="0"/>
        <w:spacing w:line="276" w:lineRule="auto"/>
        <w:ind w:left="284" w:hanging="284"/>
        <w:jc w:val="both"/>
        <w:textDirection w:val="btLr"/>
        <w:textAlignment w:val="baseline"/>
        <w:outlineLvl w:val="0"/>
        <w:rPr>
          <w:rFonts w:ascii="Cambria" w:eastAsia="Calibri" w:hAnsi="Cambria" w:cs="Calibri"/>
          <w:b/>
          <w:bCs/>
          <w:sz w:val="21"/>
          <w:szCs w:val="21"/>
        </w:rPr>
      </w:pPr>
      <w:r w:rsidRPr="00031586">
        <w:rPr>
          <w:rFonts w:ascii="Cambria" w:eastAsia="Calibri" w:hAnsi="Cambria" w:cs="Calibri"/>
          <w:b/>
          <w:bCs/>
          <w:sz w:val="21"/>
          <w:szCs w:val="21"/>
        </w:rPr>
        <w:t>Órgão Gerenciador:</w:t>
      </w:r>
    </w:p>
    <w:p w14:paraId="12FC56E7"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Secretaria Municipal de Administração e Finanças.</w:t>
      </w:r>
    </w:p>
    <w:p w14:paraId="759E87F9" w14:textId="77777777" w:rsidR="006C306B" w:rsidRPr="00031586" w:rsidRDefault="006C306B" w:rsidP="00031586">
      <w:pPr>
        <w:widowControl w:val="0"/>
        <w:numPr>
          <w:ilvl w:val="0"/>
          <w:numId w:val="27"/>
        </w:numPr>
        <w:suppressAutoHyphens w:val="0"/>
        <w:autoSpaceDN w:val="0"/>
        <w:spacing w:line="276" w:lineRule="auto"/>
        <w:ind w:left="284" w:hanging="284"/>
        <w:jc w:val="both"/>
        <w:textDirection w:val="btLr"/>
        <w:textAlignment w:val="baseline"/>
        <w:outlineLvl w:val="0"/>
        <w:rPr>
          <w:rFonts w:ascii="Cambria" w:eastAsia="Calibri" w:hAnsi="Cambria" w:cs="Calibri"/>
          <w:b/>
          <w:bCs/>
          <w:sz w:val="21"/>
          <w:szCs w:val="21"/>
        </w:rPr>
      </w:pPr>
      <w:r w:rsidRPr="00031586">
        <w:rPr>
          <w:rFonts w:ascii="Cambria" w:eastAsia="Calibri" w:hAnsi="Cambria" w:cs="Calibri"/>
          <w:b/>
          <w:bCs/>
          <w:sz w:val="21"/>
          <w:szCs w:val="21"/>
        </w:rPr>
        <w:t>Órgãos Solicitantes:</w:t>
      </w:r>
    </w:p>
    <w:p w14:paraId="5DD3542A"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Secretaria Municipal De Administração e Finanças </w:t>
      </w:r>
    </w:p>
    <w:p w14:paraId="0F50C114"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Secretaria Municipal De Governo </w:t>
      </w:r>
    </w:p>
    <w:p w14:paraId="280BCC5F"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Secretaria Municipal De Educação  </w:t>
      </w:r>
    </w:p>
    <w:p w14:paraId="67AC2383"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Secretaria Municipal De Saúde  </w:t>
      </w:r>
    </w:p>
    <w:p w14:paraId="51DB51F9"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Secretaria Municipal De Assistência Social </w:t>
      </w:r>
    </w:p>
    <w:p w14:paraId="65E4A12F"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Secretaria Municipal De Agricultura e Meio Ambiente </w:t>
      </w:r>
    </w:p>
    <w:p w14:paraId="0F087F37" w14:textId="77777777" w:rsidR="006C306B" w:rsidRPr="00031586" w:rsidRDefault="006C306B" w:rsidP="00031586">
      <w:pPr>
        <w:widowControl w:val="0"/>
        <w:numPr>
          <w:ilvl w:val="1"/>
          <w:numId w:val="27"/>
        </w:numPr>
        <w:suppressAutoHyphens w:val="0"/>
        <w:autoSpaceDN w:val="0"/>
        <w:spacing w:line="276" w:lineRule="auto"/>
        <w:ind w:left="567"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Secretaria Municipal De Infraestrutura e Serviços Públicos  </w:t>
      </w:r>
    </w:p>
    <w:p w14:paraId="54050D1D" w14:textId="77777777" w:rsidR="006C306B" w:rsidRPr="00031586" w:rsidRDefault="006C306B" w:rsidP="006C306B">
      <w:pPr>
        <w:spacing w:line="276" w:lineRule="auto"/>
        <w:ind w:hanging="2"/>
        <w:jc w:val="both"/>
        <w:rPr>
          <w:rFonts w:ascii="Cambria" w:eastAsia="Calibri" w:hAnsi="Cambria" w:cs="Calibri"/>
          <w:sz w:val="21"/>
          <w:szCs w:val="21"/>
          <w:highlight w:val="yellow"/>
        </w:rPr>
      </w:pPr>
    </w:p>
    <w:p w14:paraId="60D4EAD9" w14:textId="77777777" w:rsidR="006C306B" w:rsidRPr="00031586" w:rsidRDefault="006C306B" w:rsidP="00031586">
      <w:pPr>
        <w:widowControl w:val="0"/>
        <w:numPr>
          <w:ilvl w:val="0"/>
          <w:numId w:val="26"/>
        </w:numPr>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OBJETO</w:t>
      </w:r>
    </w:p>
    <w:p w14:paraId="63427473" w14:textId="64114B66" w:rsidR="006C306B" w:rsidRPr="00AD3BB0" w:rsidRDefault="00AD3BB0" w:rsidP="00AD3BB0">
      <w:pPr>
        <w:widowControl w:val="0"/>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Cs/>
          <w:sz w:val="21"/>
          <w:szCs w:val="21"/>
        </w:rPr>
      </w:pPr>
      <w:r w:rsidRPr="00AD3BB0">
        <w:rPr>
          <w:rFonts w:ascii="Cambria" w:eastAsia="Calibri" w:hAnsi="Cambria" w:cs="Calibri"/>
          <w:b/>
          <w:bCs/>
          <w:sz w:val="21"/>
          <w:szCs w:val="21"/>
        </w:rPr>
        <w:t>1.1</w:t>
      </w:r>
      <w:r>
        <w:rPr>
          <w:rFonts w:ascii="Cambria" w:eastAsia="Calibri" w:hAnsi="Cambria" w:cs="Calibri"/>
          <w:bCs/>
          <w:sz w:val="21"/>
          <w:szCs w:val="21"/>
        </w:rPr>
        <w:t xml:space="preserve">. </w:t>
      </w:r>
      <w:r w:rsidR="006C306B" w:rsidRPr="00AD3BB0">
        <w:rPr>
          <w:rFonts w:ascii="Cambria" w:eastAsia="Calibri" w:hAnsi="Cambria" w:cs="Calibri"/>
          <w:bCs/>
          <w:sz w:val="21"/>
          <w:szCs w:val="21"/>
        </w:rPr>
        <w:t>Contratação de empresa especializada na confecção e fornecimento, sob demanda, de carimbos personalizados, bem como na prestação de serviços de cópias de chaves, para atender as necessidades das Secretarias Municipais De Glória.</w:t>
      </w:r>
    </w:p>
    <w:p w14:paraId="077A5605" w14:textId="77777777" w:rsidR="006C306B" w:rsidRPr="00031586" w:rsidRDefault="006C306B" w:rsidP="006C306B">
      <w:pPr>
        <w:pBdr>
          <w:top w:val="nil"/>
          <w:left w:val="nil"/>
          <w:bottom w:val="nil"/>
          <w:right w:val="nil"/>
          <w:between w:val="nil"/>
        </w:pBdr>
        <w:spacing w:line="276" w:lineRule="auto"/>
        <w:jc w:val="both"/>
        <w:rPr>
          <w:rFonts w:ascii="Cambria" w:eastAsia="Calibri" w:hAnsi="Cambria" w:cs="Calibri"/>
          <w:sz w:val="21"/>
          <w:szCs w:val="21"/>
        </w:rPr>
      </w:pPr>
    </w:p>
    <w:p w14:paraId="7B42A30D" w14:textId="2BC5515F" w:rsidR="006C306B" w:rsidRPr="00AD3BB0" w:rsidRDefault="00AD3BB0" w:rsidP="00AD3BB0">
      <w:pPr>
        <w:widowControl w:val="0"/>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sz w:val="21"/>
          <w:szCs w:val="21"/>
        </w:rPr>
      </w:pPr>
      <w:r>
        <w:rPr>
          <w:rFonts w:ascii="Cambria" w:eastAsia="Calibri" w:hAnsi="Cambria" w:cs="Calibri"/>
          <w:b/>
          <w:sz w:val="21"/>
          <w:szCs w:val="21"/>
        </w:rPr>
        <w:t xml:space="preserve">1.2.  </w:t>
      </w:r>
      <w:r w:rsidR="006C306B" w:rsidRPr="00AD3BB0">
        <w:rPr>
          <w:rFonts w:ascii="Cambria" w:eastAsia="Calibri" w:hAnsi="Cambria" w:cs="Calibri"/>
          <w:b/>
          <w:sz w:val="21"/>
          <w:szCs w:val="21"/>
        </w:rPr>
        <w:t xml:space="preserve">DA ESPECIFICAÇÕES E DA NATUREZA </w:t>
      </w:r>
    </w:p>
    <w:p w14:paraId="4676347D" w14:textId="2BF56E71" w:rsidR="006C306B" w:rsidRPr="00AD3BB0" w:rsidRDefault="006C306B" w:rsidP="00AD3BB0">
      <w:pPr>
        <w:pStyle w:val="PargrafodaLista"/>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Cs/>
          <w:sz w:val="21"/>
          <w:szCs w:val="21"/>
        </w:rPr>
      </w:pPr>
      <w:r w:rsidRPr="00AD3BB0">
        <w:rPr>
          <w:rFonts w:ascii="Cambria" w:eastAsia="Calibri" w:hAnsi="Cambria" w:cs="Calibri"/>
          <w:bCs/>
          <w:sz w:val="21"/>
          <w:szCs w:val="21"/>
        </w:rPr>
        <w:t xml:space="preserve">O objeto contratado não se enquadra como bem ou serviço de luxo, </w:t>
      </w:r>
      <w:r w:rsidRPr="00AD3BB0">
        <w:rPr>
          <w:rFonts w:ascii="Cambria" w:hAnsi="Cambria" w:cs="Times New Roman"/>
          <w:sz w:val="21"/>
          <w:szCs w:val="21"/>
        </w:rPr>
        <w:t xml:space="preserve">nos termos da Lei nº 14.133, de 1º de abril de 2021 e Decreto </w:t>
      </w:r>
      <w:r w:rsidRPr="00AD3BB0">
        <w:rPr>
          <w:rFonts w:ascii="Cambria" w:hAnsi="Cambria" w:cs="Times New Roman"/>
          <w:spacing w:val="-9"/>
          <w:sz w:val="21"/>
          <w:szCs w:val="21"/>
        </w:rPr>
        <w:t xml:space="preserve">Municipal </w:t>
      </w:r>
      <w:r w:rsidRPr="00AD3BB0">
        <w:rPr>
          <w:rFonts w:ascii="Cambria" w:hAnsi="Cambria" w:cs="Times New Roman"/>
          <w:spacing w:val="-5"/>
          <w:sz w:val="21"/>
          <w:szCs w:val="21"/>
        </w:rPr>
        <w:t xml:space="preserve">nº </w:t>
      </w:r>
      <w:r w:rsidRPr="00AD3BB0">
        <w:rPr>
          <w:rFonts w:ascii="Cambria" w:hAnsi="Cambria" w:cs="Times New Roman"/>
          <w:spacing w:val="-9"/>
          <w:sz w:val="21"/>
          <w:szCs w:val="21"/>
        </w:rPr>
        <w:t>003 de 02 de janeiro de 2024</w:t>
      </w:r>
      <w:r w:rsidRPr="00AD3BB0">
        <w:rPr>
          <w:rFonts w:ascii="Cambria" w:eastAsia="Calibri" w:hAnsi="Cambria" w:cs="Calibri"/>
          <w:bCs/>
          <w:sz w:val="21"/>
          <w:szCs w:val="21"/>
        </w:rPr>
        <w:t>, atendendo aos critérios de economicidade, funcionalidade e necessidade pública.</w:t>
      </w:r>
    </w:p>
    <w:p w14:paraId="3FC88889" w14:textId="77777777" w:rsidR="006C306B" w:rsidRPr="00031586" w:rsidRDefault="006C306B" w:rsidP="00AD3BB0">
      <w:pPr>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Cs/>
          <w:sz w:val="21"/>
          <w:szCs w:val="21"/>
        </w:rPr>
      </w:pPr>
      <w:r w:rsidRPr="00031586">
        <w:rPr>
          <w:rFonts w:ascii="Cambria" w:eastAsia="Calibri" w:hAnsi="Cambria" w:cs="Calibri"/>
          <w:bCs/>
          <w:sz w:val="21"/>
          <w:szCs w:val="21"/>
        </w:rPr>
        <w:t>O objeto refere-se a serviços técnicos comuns e fornecimento de bens amplamente disponíveis no mercado, com padrões de desempenho e qualidade definidos por normas do setor e especificações administrativas.</w:t>
      </w:r>
    </w:p>
    <w:p w14:paraId="0B2AC38B" w14:textId="77777777" w:rsidR="006C306B" w:rsidRPr="00031586" w:rsidRDefault="006C306B" w:rsidP="00AD3BB0">
      <w:pPr>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Cs/>
          <w:sz w:val="21"/>
          <w:szCs w:val="21"/>
        </w:rPr>
      </w:pPr>
      <w:r w:rsidRPr="00031586">
        <w:rPr>
          <w:rFonts w:ascii="Cambria" w:eastAsia="Calibri" w:hAnsi="Cambria" w:cs="Calibri"/>
          <w:bCs/>
          <w:sz w:val="21"/>
          <w:szCs w:val="21"/>
        </w:rPr>
        <w:t xml:space="preserve">A contratação decorrente </w:t>
      </w:r>
      <w:r w:rsidRPr="00031586">
        <w:rPr>
          <w:rFonts w:ascii="Cambria" w:hAnsi="Cambria" w:cs="Times New Roman"/>
          <w:sz w:val="21"/>
          <w:szCs w:val="21"/>
        </w:rPr>
        <w:t xml:space="preserve">na modalidade </w:t>
      </w:r>
      <w:r w:rsidRPr="00031586">
        <w:rPr>
          <w:rFonts w:ascii="Cambria" w:hAnsi="Cambria" w:cs="Times New Roman"/>
          <w:b/>
          <w:sz w:val="21"/>
          <w:szCs w:val="21"/>
        </w:rPr>
        <w:t>DISPENSA</w:t>
      </w:r>
      <w:r w:rsidRPr="00031586">
        <w:rPr>
          <w:rFonts w:ascii="Cambria" w:hAnsi="Cambria" w:cs="Times New Roman"/>
          <w:sz w:val="21"/>
          <w:szCs w:val="21"/>
        </w:rPr>
        <w:t xml:space="preserve">, na forma </w:t>
      </w:r>
      <w:r w:rsidRPr="00031586">
        <w:rPr>
          <w:rFonts w:ascii="Cambria" w:hAnsi="Cambria" w:cs="Times New Roman"/>
          <w:b/>
          <w:sz w:val="21"/>
          <w:szCs w:val="21"/>
        </w:rPr>
        <w:t>ELETRÔNICA,</w:t>
      </w:r>
      <w:r w:rsidRPr="00031586">
        <w:rPr>
          <w:rFonts w:ascii="Cambria" w:eastAsia="Calibri" w:hAnsi="Cambria" w:cs="Calibri"/>
          <w:bCs/>
          <w:sz w:val="21"/>
          <w:szCs w:val="21"/>
        </w:rPr>
        <w:t xml:space="preserve"> poderá ter prazo de até 12 (doze) meses, podendo ser prorrogado nos termos dos artigos nº 105, 106 e 107, da Lei nº 14.133/2021.</w:t>
      </w:r>
    </w:p>
    <w:p w14:paraId="029C61D3" w14:textId="77777777" w:rsidR="006C306B" w:rsidRPr="00031586" w:rsidRDefault="006C306B" w:rsidP="00AD3BB0">
      <w:pPr>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Cs/>
          <w:sz w:val="21"/>
          <w:szCs w:val="21"/>
        </w:rPr>
      </w:pPr>
      <w:r w:rsidRPr="00031586">
        <w:rPr>
          <w:rFonts w:ascii="Cambria" w:eastAsia="Calibri" w:hAnsi="Cambria" w:cs="Calibri"/>
          <w:bCs/>
          <w:sz w:val="21"/>
          <w:szCs w:val="21"/>
        </w:rPr>
        <w:t>O modo de fornecimento será parcelado por Item e se dará em quantitativo indicado na ordem de fornecimento e de acordo com as necessidades da Secretarias Municipais.</w:t>
      </w:r>
    </w:p>
    <w:p w14:paraId="44618337" w14:textId="77777777" w:rsidR="006C306B" w:rsidRPr="00031586" w:rsidRDefault="006C306B" w:rsidP="00AD3BB0">
      <w:pPr>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Cs/>
          <w:sz w:val="21"/>
          <w:szCs w:val="21"/>
        </w:rPr>
      </w:pPr>
      <w:r w:rsidRPr="00031586">
        <w:rPr>
          <w:rFonts w:ascii="Cambria" w:eastAsia="Calibri" w:hAnsi="Cambria" w:cs="Calibri"/>
          <w:bCs/>
          <w:sz w:val="21"/>
          <w:szCs w:val="21"/>
        </w:rPr>
        <w:t>A minuta do contrato oferece maior detalhamento das regras que serão aplicadas em relação à vigência da contratação.</w:t>
      </w:r>
    </w:p>
    <w:p w14:paraId="6BF3AB39" w14:textId="77777777" w:rsidR="006C306B" w:rsidRPr="00031586" w:rsidRDefault="006C306B" w:rsidP="006C306B">
      <w:pPr>
        <w:pBdr>
          <w:top w:val="nil"/>
          <w:left w:val="nil"/>
          <w:bottom w:val="nil"/>
          <w:right w:val="nil"/>
          <w:between w:val="nil"/>
        </w:pBdr>
        <w:spacing w:line="276" w:lineRule="auto"/>
        <w:jc w:val="both"/>
        <w:rPr>
          <w:rFonts w:ascii="Cambria" w:eastAsia="Calibri" w:hAnsi="Cambria" w:cs="Calibri"/>
          <w:bCs/>
          <w:sz w:val="21"/>
          <w:szCs w:val="21"/>
        </w:rPr>
      </w:pPr>
    </w:p>
    <w:p w14:paraId="7DFC9D2B" w14:textId="77777777" w:rsidR="006C306B" w:rsidRPr="00031586" w:rsidRDefault="006C306B" w:rsidP="00AD3BB0">
      <w:pPr>
        <w:numPr>
          <w:ilvl w:val="1"/>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
          <w:bCs/>
          <w:color w:val="000000"/>
          <w:sz w:val="21"/>
          <w:szCs w:val="21"/>
        </w:rPr>
      </w:pPr>
      <w:r w:rsidRPr="00031586">
        <w:rPr>
          <w:rFonts w:ascii="Cambria" w:eastAsia="Calibri" w:hAnsi="Cambria" w:cs="Calibri"/>
          <w:b/>
          <w:bCs/>
          <w:color w:val="000000"/>
          <w:sz w:val="21"/>
          <w:szCs w:val="21"/>
        </w:rPr>
        <w:t>DO QUANTITATIVO</w:t>
      </w:r>
    </w:p>
    <w:p w14:paraId="5F267760" w14:textId="77777777" w:rsidR="006C306B" w:rsidRPr="00031586" w:rsidRDefault="006C306B" w:rsidP="00AD3BB0">
      <w:pPr>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
          <w:bCs/>
          <w:color w:val="000000"/>
          <w:sz w:val="21"/>
          <w:szCs w:val="21"/>
        </w:rPr>
      </w:pPr>
      <w:r w:rsidRPr="00031586">
        <w:rPr>
          <w:rFonts w:ascii="Cambria" w:eastAsia="Calibri" w:hAnsi="Cambria" w:cs="Calibri"/>
          <w:color w:val="000000"/>
          <w:sz w:val="21"/>
          <w:szCs w:val="21"/>
        </w:rPr>
        <w:t>A estimativa quantitativa da solução foi elaborada com base em critérios técnicos e operacionais consolidados, com respaldo nos dados de contratações anteriores, no diagnóstico atual das necessidades das secretarias municipais, e na projeção de ampliação das ações públicas para o exercício de 2026.</w:t>
      </w:r>
    </w:p>
    <w:p w14:paraId="61BE8859" w14:textId="0CC19369" w:rsidR="006C306B" w:rsidRPr="0031730A" w:rsidRDefault="006C306B" w:rsidP="00AD3BB0">
      <w:pPr>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
          <w:bCs/>
          <w:color w:val="000000"/>
          <w:sz w:val="21"/>
          <w:szCs w:val="21"/>
        </w:rPr>
      </w:pPr>
      <w:r w:rsidRPr="00031586">
        <w:rPr>
          <w:rFonts w:ascii="Cambria" w:eastAsia="Calibri" w:hAnsi="Cambria" w:cs="Calibri"/>
          <w:color w:val="000000"/>
          <w:sz w:val="21"/>
          <w:szCs w:val="21"/>
        </w:rPr>
        <w:t>As quantidades detalhadas por tipo, serviço, quantidade unitária e secretaria solicitante estão apresentadas nas planilhas abaixo. Os quantitativos são orientadores e poderão ser ajustados conforme variação da demanda durante a vigência contratual, respeitados os limites legais de alteração previstos na Lei nº 14.133/2021.</w:t>
      </w:r>
    </w:p>
    <w:p w14:paraId="7940CB87" w14:textId="77777777" w:rsidR="0031730A" w:rsidRPr="00AD3BB0" w:rsidRDefault="0031730A" w:rsidP="0031730A">
      <w:p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bCs/>
          <w:color w:val="000000"/>
          <w:sz w:val="21"/>
          <w:szCs w:val="21"/>
        </w:rPr>
      </w:pPr>
    </w:p>
    <w:tbl>
      <w:tblPr>
        <w:tblW w:w="5000" w:type="pct"/>
        <w:tblCellMar>
          <w:left w:w="70" w:type="dxa"/>
          <w:right w:w="70" w:type="dxa"/>
        </w:tblCellMar>
        <w:tblLook w:val="04A0" w:firstRow="1" w:lastRow="0" w:firstColumn="1" w:lastColumn="0" w:noHBand="0" w:noVBand="1"/>
      </w:tblPr>
      <w:tblGrid>
        <w:gridCol w:w="633"/>
        <w:gridCol w:w="7844"/>
        <w:gridCol w:w="607"/>
        <w:gridCol w:w="545"/>
      </w:tblGrid>
      <w:tr w:rsidR="00AD3BB0" w:rsidRPr="00434684" w14:paraId="3560061B" w14:textId="77777777" w:rsidTr="00AD3BB0">
        <w:trPr>
          <w:trHeight w:val="256"/>
        </w:trPr>
        <w:tc>
          <w:tcPr>
            <w:tcW w:w="5000" w:type="pct"/>
            <w:gridSpan w:val="4"/>
            <w:tcBorders>
              <w:top w:val="single" w:sz="4" w:space="0" w:color="F2F2F2"/>
              <w:left w:val="single" w:sz="4" w:space="0" w:color="F2F2F2"/>
              <w:bottom w:val="single" w:sz="4" w:space="0" w:color="F2F2F2"/>
              <w:right w:val="single" w:sz="4" w:space="0" w:color="F2F2F2"/>
            </w:tcBorders>
            <w:shd w:val="clear" w:color="auto" w:fill="000000"/>
            <w:noWrap/>
            <w:vAlign w:val="center"/>
            <w:hideMark/>
          </w:tcPr>
          <w:p w14:paraId="661B0371" w14:textId="77777777" w:rsidR="00AD3BB0" w:rsidRPr="00434684" w:rsidRDefault="00AD3BB0" w:rsidP="00AD3BB0">
            <w:pPr>
              <w:jc w:val="center"/>
              <w:rPr>
                <w:rFonts w:ascii="Cambria" w:hAnsi="Cambria" w:cs="Calibri"/>
                <w:b/>
                <w:bCs/>
                <w:color w:val="FFFFFF"/>
                <w:szCs w:val="20"/>
              </w:rPr>
            </w:pPr>
            <w:r>
              <w:rPr>
                <w:rFonts w:ascii="Cambria" w:hAnsi="Cambria" w:cs="Calibri"/>
                <w:b/>
                <w:bCs/>
                <w:color w:val="FFFFFF"/>
                <w:szCs w:val="20"/>
              </w:rPr>
              <w:t>SECRETARIA MUNICIPAL DE ADMINISTRAÇÃO E FINANÇAS</w:t>
            </w:r>
          </w:p>
        </w:tc>
      </w:tr>
      <w:tr w:rsidR="00AD3BB0" w:rsidRPr="00434684" w14:paraId="7C3AF55D" w14:textId="77777777" w:rsidTr="00AD3BB0">
        <w:trPr>
          <w:trHeight w:val="275"/>
        </w:trPr>
        <w:tc>
          <w:tcPr>
            <w:tcW w:w="329" w:type="pct"/>
            <w:tcBorders>
              <w:top w:val="single" w:sz="4" w:space="0" w:color="F2F2F2"/>
              <w:left w:val="single" w:sz="4" w:space="0" w:color="auto"/>
              <w:bottom w:val="single" w:sz="4" w:space="0" w:color="auto"/>
              <w:right w:val="single" w:sz="4" w:space="0" w:color="auto"/>
            </w:tcBorders>
            <w:vAlign w:val="center"/>
            <w:hideMark/>
          </w:tcPr>
          <w:p w14:paraId="3FD6FD8B"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ITEM</w:t>
            </w:r>
          </w:p>
        </w:tc>
        <w:tc>
          <w:tcPr>
            <w:tcW w:w="4073" w:type="pct"/>
            <w:tcBorders>
              <w:top w:val="single" w:sz="4" w:space="0" w:color="F2F2F2"/>
              <w:left w:val="single" w:sz="4" w:space="0" w:color="auto"/>
              <w:bottom w:val="single" w:sz="4" w:space="0" w:color="auto"/>
              <w:right w:val="single" w:sz="4" w:space="0" w:color="auto"/>
            </w:tcBorders>
            <w:vAlign w:val="center"/>
            <w:hideMark/>
          </w:tcPr>
          <w:p w14:paraId="35C99F21"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PRODUTO</w:t>
            </w:r>
          </w:p>
        </w:tc>
        <w:tc>
          <w:tcPr>
            <w:tcW w:w="315" w:type="pct"/>
            <w:tcBorders>
              <w:top w:val="single" w:sz="4" w:space="0" w:color="F2F2F2"/>
              <w:left w:val="single" w:sz="4" w:space="0" w:color="auto"/>
              <w:bottom w:val="single" w:sz="4" w:space="0" w:color="auto"/>
              <w:right w:val="single" w:sz="4" w:space="0" w:color="auto"/>
            </w:tcBorders>
            <w:vAlign w:val="center"/>
            <w:hideMark/>
          </w:tcPr>
          <w:p w14:paraId="12EA8278"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QTD.</w:t>
            </w:r>
          </w:p>
        </w:tc>
        <w:tc>
          <w:tcPr>
            <w:tcW w:w="283" w:type="pct"/>
            <w:tcBorders>
              <w:top w:val="single" w:sz="4" w:space="0" w:color="F2F2F2"/>
              <w:left w:val="single" w:sz="4" w:space="0" w:color="auto"/>
              <w:bottom w:val="single" w:sz="4" w:space="0" w:color="auto"/>
              <w:right w:val="single" w:sz="4" w:space="0" w:color="auto"/>
            </w:tcBorders>
            <w:vAlign w:val="center"/>
            <w:hideMark/>
          </w:tcPr>
          <w:p w14:paraId="499BE207"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U.M</w:t>
            </w:r>
          </w:p>
        </w:tc>
      </w:tr>
      <w:tr w:rsidR="00AD3BB0" w:rsidRPr="00434684" w14:paraId="37B99694" w14:textId="77777777" w:rsidTr="00AD3BB0">
        <w:trPr>
          <w:trHeight w:val="82"/>
        </w:trPr>
        <w:tc>
          <w:tcPr>
            <w:tcW w:w="329" w:type="pct"/>
            <w:tcBorders>
              <w:top w:val="nil"/>
              <w:left w:val="single" w:sz="4" w:space="0" w:color="000000"/>
              <w:bottom w:val="single" w:sz="4" w:space="0" w:color="000000"/>
              <w:right w:val="single" w:sz="4" w:space="0" w:color="000000"/>
            </w:tcBorders>
            <w:vAlign w:val="center"/>
            <w:hideMark/>
          </w:tcPr>
          <w:p w14:paraId="7CE3F44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1</w:t>
            </w:r>
          </w:p>
        </w:tc>
        <w:tc>
          <w:tcPr>
            <w:tcW w:w="4073" w:type="pct"/>
            <w:tcBorders>
              <w:top w:val="nil"/>
              <w:left w:val="nil"/>
              <w:bottom w:val="single" w:sz="4" w:space="0" w:color="000000"/>
              <w:right w:val="single" w:sz="4" w:space="0" w:color="000000"/>
            </w:tcBorders>
            <w:vAlign w:val="center"/>
            <w:hideMark/>
          </w:tcPr>
          <w:p w14:paraId="501F65F7"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3912 ou similar</w:t>
            </w:r>
          </w:p>
        </w:tc>
        <w:tc>
          <w:tcPr>
            <w:tcW w:w="315" w:type="pct"/>
            <w:tcBorders>
              <w:top w:val="nil"/>
              <w:left w:val="nil"/>
              <w:bottom w:val="single" w:sz="4" w:space="0" w:color="000000"/>
              <w:right w:val="single" w:sz="4" w:space="0" w:color="000000"/>
            </w:tcBorders>
            <w:vAlign w:val="center"/>
          </w:tcPr>
          <w:p w14:paraId="5F979FA7"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56D4AB39"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B53EFD9" w14:textId="77777777" w:rsidTr="00AD3BB0">
        <w:trPr>
          <w:trHeight w:val="213"/>
        </w:trPr>
        <w:tc>
          <w:tcPr>
            <w:tcW w:w="329" w:type="pct"/>
            <w:tcBorders>
              <w:top w:val="nil"/>
              <w:left w:val="single" w:sz="4" w:space="0" w:color="000000"/>
              <w:bottom w:val="single" w:sz="4" w:space="0" w:color="000000"/>
              <w:right w:val="single" w:sz="4" w:space="0" w:color="000000"/>
            </w:tcBorders>
            <w:vAlign w:val="center"/>
            <w:hideMark/>
          </w:tcPr>
          <w:p w14:paraId="65D282AE"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2</w:t>
            </w:r>
          </w:p>
        </w:tc>
        <w:tc>
          <w:tcPr>
            <w:tcW w:w="4073" w:type="pct"/>
            <w:tcBorders>
              <w:top w:val="nil"/>
              <w:left w:val="nil"/>
              <w:bottom w:val="single" w:sz="4" w:space="0" w:color="000000"/>
              <w:right w:val="single" w:sz="4" w:space="0" w:color="000000"/>
            </w:tcBorders>
            <w:vAlign w:val="center"/>
            <w:hideMark/>
          </w:tcPr>
          <w:p w14:paraId="57EC4206"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3927 ou similar</w:t>
            </w:r>
          </w:p>
        </w:tc>
        <w:tc>
          <w:tcPr>
            <w:tcW w:w="315" w:type="pct"/>
            <w:tcBorders>
              <w:top w:val="nil"/>
              <w:left w:val="nil"/>
              <w:bottom w:val="single" w:sz="4" w:space="0" w:color="000000"/>
              <w:right w:val="single" w:sz="4" w:space="0" w:color="000000"/>
            </w:tcBorders>
          </w:tcPr>
          <w:p w14:paraId="1DADC0D7"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2DCBB7B9"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66F6C305"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5E254826"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3</w:t>
            </w:r>
          </w:p>
        </w:tc>
        <w:tc>
          <w:tcPr>
            <w:tcW w:w="4073" w:type="pct"/>
            <w:tcBorders>
              <w:top w:val="nil"/>
              <w:left w:val="nil"/>
              <w:bottom w:val="single" w:sz="4" w:space="0" w:color="000000"/>
              <w:right w:val="single" w:sz="4" w:space="0" w:color="000000"/>
            </w:tcBorders>
            <w:vAlign w:val="center"/>
            <w:hideMark/>
          </w:tcPr>
          <w:p w14:paraId="574DBE6F"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4911 ou similar</w:t>
            </w:r>
          </w:p>
        </w:tc>
        <w:tc>
          <w:tcPr>
            <w:tcW w:w="315" w:type="pct"/>
            <w:tcBorders>
              <w:top w:val="nil"/>
              <w:left w:val="nil"/>
              <w:bottom w:val="single" w:sz="4" w:space="0" w:color="000000"/>
              <w:right w:val="single" w:sz="4" w:space="0" w:color="000000"/>
            </w:tcBorders>
          </w:tcPr>
          <w:p w14:paraId="5C8F7FFD"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082DFAAF"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91D19F5"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23A4808B"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4</w:t>
            </w:r>
          </w:p>
        </w:tc>
        <w:tc>
          <w:tcPr>
            <w:tcW w:w="4073" w:type="pct"/>
            <w:tcBorders>
              <w:top w:val="nil"/>
              <w:left w:val="nil"/>
              <w:bottom w:val="single" w:sz="4" w:space="0" w:color="000000"/>
              <w:right w:val="single" w:sz="4" w:space="0" w:color="000000"/>
            </w:tcBorders>
            <w:vAlign w:val="center"/>
            <w:hideMark/>
          </w:tcPr>
          <w:p w14:paraId="78E41348"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4912 ou similar</w:t>
            </w:r>
          </w:p>
        </w:tc>
        <w:tc>
          <w:tcPr>
            <w:tcW w:w="315" w:type="pct"/>
            <w:tcBorders>
              <w:top w:val="nil"/>
              <w:left w:val="nil"/>
              <w:bottom w:val="single" w:sz="4" w:space="0" w:color="000000"/>
              <w:right w:val="single" w:sz="4" w:space="0" w:color="000000"/>
            </w:tcBorders>
          </w:tcPr>
          <w:p w14:paraId="60C4B999"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761119F1"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229F2BA7"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tcPr>
          <w:p w14:paraId="3C79729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lastRenderedPageBreak/>
              <w:t>5</w:t>
            </w:r>
          </w:p>
        </w:tc>
        <w:tc>
          <w:tcPr>
            <w:tcW w:w="4073" w:type="pct"/>
            <w:tcBorders>
              <w:top w:val="nil"/>
              <w:left w:val="nil"/>
              <w:bottom w:val="single" w:sz="4" w:space="0" w:color="000000"/>
              <w:right w:val="single" w:sz="4" w:space="0" w:color="000000"/>
            </w:tcBorders>
            <w:vAlign w:val="center"/>
          </w:tcPr>
          <w:p w14:paraId="1A2DF99A"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4927 ou similar</w:t>
            </w:r>
          </w:p>
        </w:tc>
        <w:tc>
          <w:tcPr>
            <w:tcW w:w="315" w:type="pct"/>
            <w:tcBorders>
              <w:top w:val="nil"/>
              <w:left w:val="nil"/>
              <w:bottom w:val="single" w:sz="4" w:space="0" w:color="000000"/>
              <w:right w:val="single" w:sz="4" w:space="0" w:color="000000"/>
            </w:tcBorders>
          </w:tcPr>
          <w:p w14:paraId="70CD4E40" w14:textId="77777777" w:rsidR="00AD3BB0" w:rsidRDefault="00AD3BB0" w:rsidP="00AD3BB0">
            <w:pPr>
              <w:ind w:hanging="2"/>
              <w:jc w:val="center"/>
            </w:pPr>
            <w:r>
              <w:rPr>
                <w:rFonts w:ascii="Cambria" w:hAnsi="Cambria" w:cs="Calibri"/>
                <w:color w:val="000000"/>
                <w:sz w:val="16"/>
                <w:szCs w:val="16"/>
              </w:rPr>
              <w:t>10</w:t>
            </w:r>
          </w:p>
        </w:tc>
        <w:tc>
          <w:tcPr>
            <w:tcW w:w="283" w:type="pct"/>
            <w:tcBorders>
              <w:top w:val="nil"/>
              <w:left w:val="nil"/>
              <w:bottom w:val="single" w:sz="4" w:space="0" w:color="000000"/>
              <w:right w:val="single" w:sz="4" w:space="0" w:color="000000"/>
            </w:tcBorders>
            <w:vAlign w:val="center"/>
          </w:tcPr>
          <w:p w14:paraId="0F3FEE21"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3AFE39F7" w14:textId="77777777" w:rsidTr="00AD3BB0">
        <w:trPr>
          <w:trHeight w:val="210"/>
        </w:trPr>
        <w:tc>
          <w:tcPr>
            <w:tcW w:w="329" w:type="pct"/>
            <w:tcBorders>
              <w:top w:val="nil"/>
              <w:left w:val="single" w:sz="4" w:space="0" w:color="000000"/>
              <w:bottom w:val="single" w:sz="4" w:space="0" w:color="000000"/>
              <w:right w:val="single" w:sz="4" w:space="0" w:color="000000"/>
            </w:tcBorders>
            <w:vAlign w:val="center"/>
          </w:tcPr>
          <w:p w14:paraId="4F5A59F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6</w:t>
            </w:r>
          </w:p>
        </w:tc>
        <w:tc>
          <w:tcPr>
            <w:tcW w:w="4073" w:type="pct"/>
            <w:tcBorders>
              <w:top w:val="nil"/>
              <w:left w:val="nil"/>
              <w:bottom w:val="single" w:sz="4" w:space="0" w:color="000000"/>
              <w:right w:val="single" w:sz="4" w:space="0" w:color="000000"/>
            </w:tcBorders>
            <w:vAlign w:val="center"/>
          </w:tcPr>
          <w:p w14:paraId="583A50B1" w14:textId="77777777" w:rsidR="00AD3BB0" w:rsidRPr="00434684" w:rsidRDefault="00AD3BB0" w:rsidP="00AD3BB0">
            <w:pPr>
              <w:jc w:val="both"/>
              <w:rPr>
                <w:rFonts w:ascii="Cambria" w:hAnsi="Cambria" w:cs="Calibri"/>
                <w:color w:val="000000"/>
                <w:sz w:val="16"/>
                <w:szCs w:val="16"/>
              </w:rPr>
            </w:pPr>
            <w:r>
              <w:rPr>
                <w:rFonts w:ascii="Cambria" w:hAnsi="Cambria" w:cs="Calibri"/>
                <w:color w:val="000000"/>
                <w:sz w:val="16"/>
                <w:szCs w:val="16"/>
              </w:rPr>
              <w:t>Confecção de copias de chaves simples</w:t>
            </w:r>
          </w:p>
        </w:tc>
        <w:tc>
          <w:tcPr>
            <w:tcW w:w="315" w:type="pct"/>
            <w:tcBorders>
              <w:top w:val="nil"/>
              <w:left w:val="nil"/>
              <w:bottom w:val="single" w:sz="4" w:space="0" w:color="000000"/>
              <w:right w:val="single" w:sz="4" w:space="0" w:color="000000"/>
            </w:tcBorders>
            <w:vAlign w:val="center"/>
          </w:tcPr>
          <w:p w14:paraId="503668B9"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60</w:t>
            </w:r>
          </w:p>
        </w:tc>
        <w:tc>
          <w:tcPr>
            <w:tcW w:w="283" w:type="pct"/>
            <w:tcBorders>
              <w:top w:val="nil"/>
              <w:left w:val="nil"/>
              <w:bottom w:val="single" w:sz="4" w:space="0" w:color="000000"/>
              <w:right w:val="single" w:sz="4" w:space="0" w:color="000000"/>
            </w:tcBorders>
            <w:vAlign w:val="center"/>
            <w:hideMark/>
          </w:tcPr>
          <w:p w14:paraId="525C538D"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7085698" w14:textId="77777777" w:rsidTr="00AD3BB0">
        <w:trPr>
          <w:trHeight w:val="210"/>
        </w:trPr>
        <w:tc>
          <w:tcPr>
            <w:tcW w:w="5000" w:type="pct"/>
            <w:gridSpan w:val="4"/>
            <w:tcBorders>
              <w:top w:val="nil"/>
              <w:bottom w:val="single" w:sz="4" w:space="0" w:color="000000"/>
            </w:tcBorders>
            <w:vAlign w:val="center"/>
          </w:tcPr>
          <w:p w14:paraId="6A310E8E" w14:textId="77777777" w:rsidR="00AD3BB0" w:rsidRPr="00434684" w:rsidRDefault="00AD3BB0" w:rsidP="00AD3BB0">
            <w:pPr>
              <w:jc w:val="center"/>
              <w:rPr>
                <w:rFonts w:ascii="Cambria" w:hAnsi="Cambria" w:cs="Calibri"/>
                <w:color w:val="000000"/>
                <w:sz w:val="16"/>
                <w:szCs w:val="16"/>
              </w:rPr>
            </w:pPr>
          </w:p>
        </w:tc>
      </w:tr>
      <w:tr w:rsidR="00AD3BB0" w:rsidRPr="00434684" w14:paraId="09F29D20" w14:textId="77777777" w:rsidTr="00AD3BB0">
        <w:trPr>
          <w:trHeight w:val="256"/>
        </w:trPr>
        <w:tc>
          <w:tcPr>
            <w:tcW w:w="5000" w:type="pct"/>
            <w:gridSpan w:val="4"/>
            <w:tcBorders>
              <w:top w:val="single" w:sz="4" w:space="0" w:color="F2F2F2"/>
              <w:left w:val="single" w:sz="4" w:space="0" w:color="F2F2F2"/>
              <w:bottom w:val="single" w:sz="4" w:space="0" w:color="F2F2F2"/>
              <w:right w:val="single" w:sz="4" w:space="0" w:color="F2F2F2"/>
            </w:tcBorders>
            <w:shd w:val="clear" w:color="auto" w:fill="000000"/>
            <w:noWrap/>
            <w:vAlign w:val="center"/>
            <w:hideMark/>
          </w:tcPr>
          <w:p w14:paraId="15EEEC79" w14:textId="77777777" w:rsidR="00AD3BB0" w:rsidRPr="00434684" w:rsidRDefault="00AD3BB0" w:rsidP="00AD3BB0">
            <w:pPr>
              <w:jc w:val="center"/>
              <w:rPr>
                <w:rFonts w:ascii="Cambria" w:hAnsi="Cambria" w:cs="Calibri"/>
                <w:b/>
                <w:bCs/>
                <w:color w:val="FFFFFF"/>
                <w:szCs w:val="20"/>
              </w:rPr>
            </w:pPr>
            <w:r>
              <w:rPr>
                <w:rFonts w:ascii="Cambria" w:hAnsi="Cambria" w:cs="Calibri"/>
                <w:b/>
                <w:bCs/>
                <w:color w:val="FFFFFF"/>
                <w:szCs w:val="20"/>
              </w:rPr>
              <w:t>SECRETARIA MUNICIPAL DE  GOVERNO</w:t>
            </w:r>
          </w:p>
        </w:tc>
      </w:tr>
      <w:tr w:rsidR="00AD3BB0" w:rsidRPr="00434684" w14:paraId="5C7CE22B" w14:textId="77777777" w:rsidTr="00AD3BB0">
        <w:trPr>
          <w:trHeight w:val="275"/>
        </w:trPr>
        <w:tc>
          <w:tcPr>
            <w:tcW w:w="329" w:type="pct"/>
            <w:tcBorders>
              <w:top w:val="single" w:sz="4" w:space="0" w:color="F2F2F2"/>
              <w:left w:val="single" w:sz="4" w:space="0" w:color="auto"/>
              <w:bottom w:val="single" w:sz="4" w:space="0" w:color="auto"/>
              <w:right w:val="single" w:sz="4" w:space="0" w:color="auto"/>
            </w:tcBorders>
            <w:vAlign w:val="center"/>
            <w:hideMark/>
          </w:tcPr>
          <w:p w14:paraId="3B828CD2"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ITEM</w:t>
            </w:r>
          </w:p>
        </w:tc>
        <w:tc>
          <w:tcPr>
            <w:tcW w:w="4073" w:type="pct"/>
            <w:tcBorders>
              <w:top w:val="single" w:sz="4" w:space="0" w:color="F2F2F2"/>
              <w:left w:val="single" w:sz="4" w:space="0" w:color="auto"/>
              <w:bottom w:val="single" w:sz="4" w:space="0" w:color="auto"/>
              <w:right w:val="single" w:sz="4" w:space="0" w:color="auto"/>
            </w:tcBorders>
            <w:vAlign w:val="center"/>
            <w:hideMark/>
          </w:tcPr>
          <w:p w14:paraId="1A6136F9"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PRODUTO</w:t>
            </w:r>
          </w:p>
        </w:tc>
        <w:tc>
          <w:tcPr>
            <w:tcW w:w="315" w:type="pct"/>
            <w:tcBorders>
              <w:top w:val="single" w:sz="4" w:space="0" w:color="F2F2F2"/>
              <w:left w:val="single" w:sz="4" w:space="0" w:color="auto"/>
              <w:bottom w:val="single" w:sz="4" w:space="0" w:color="auto"/>
              <w:right w:val="single" w:sz="4" w:space="0" w:color="auto"/>
            </w:tcBorders>
            <w:vAlign w:val="center"/>
            <w:hideMark/>
          </w:tcPr>
          <w:p w14:paraId="1E86AA67"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QTD.</w:t>
            </w:r>
          </w:p>
        </w:tc>
        <w:tc>
          <w:tcPr>
            <w:tcW w:w="283" w:type="pct"/>
            <w:tcBorders>
              <w:top w:val="single" w:sz="4" w:space="0" w:color="F2F2F2"/>
              <w:left w:val="single" w:sz="4" w:space="0" w:color="auto"/>
              <w:bottom w:val="single" w:sz="4" w:space="0" w:color="auto"/>
              <w:right w:val="single" w:sz="4" w:space="0" w:color="auto"/>
            </w:tcBorders>
            <w:vAlign w:val="center"/>
            <w:hideMark/>
          </w:tcPr>
          <w:p w14:paraId="2F43F0E2"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U.M</w:t>
            </w:r>
          </w:p>
        </w:tc>
      </w:tr>
      <w:tr w:rsidR="00AD3BB0" w:rsidRPr="00434684" w14:paraId="475F8B52" w14:textId="77777777" w:rsidTr="00AD3BB0">
        <w:trPr>
          <w:trHeight w:val="82"/>
        </w:trPr>
        <w:tc>
          <w:tcPr>
            <w:tcW w:w="329" w:type="pct"/>
            <w:tcBorders>
              <w:top w:val="nil"/>
              <w:left w:val="single" w:sz="4" w:space="0" w:color="000000"/>
              <w:bottom w:val="single" w:sz="4" w:space="0" w:color="000000"/>
              <w:right w:val="single" w:sz="4" w:space="0" w:color="000000"/>
            </w:tcBorders>
            <w:vAlign w:val="center"/>
            <w:hideMark/>
          </w:tcPr>
          <w:p w14:paraId="3DFD842E"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1</w:t>
            </w:r>
          </w:p>
        </w:tc>
        <w:tc>
          <w:tcPr>
            <w:tcW w:w="4073" w:type="pct"/>
            <w:tcBorders>
              <w:top w:val="nil"/>
              <w:left w:val="nil"/>
              <w:bottom w:val="single" w:sz="4" w:space="0" w:color="000000"/>
              <w:right w:val="single" w:sz="4" w:space="0" w:color="000000"/>
            </w:tcBorders>
            <w:vAlign w:val="center"/>
            <w:hideMark/>
          </w:tcPr>
          <w:p w14:paraId="41C4BC84"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3912 ou similar</w:t>
            </w:r>
          </w:p>
        </w:tc>
        <w:tc>
          <w:tcPr>
            <w:tcW w:w="315" w:type="pct"/>
            <w:tcBorders>
              <w:top w:val="nil"/>
              <w:left w:val="nil"/>
              <w:bottom w:val="single" w:sz="4" w:space="0" w:color="000000"/>
              <w:right w:val="single" w:sz="4" w:space="0" w:color="000000"/>
            </w:tcBorders>
            <w:vAlign w:val="center"/>
          </w:tcPr>
          <w:p w14:paraId="3380EBB2"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73DEDA09"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16522174" w14:textId="77777777" w:rsidTr="00AD3BB0">
        <w:trPr>
          <w:trHeight w:val="213"/>
        </w:trPr>
        <w:tc>
          <w:tcPr>
            <w:tcW w:w="329" w:type="pct"/>
            <w:tcBorders>
              <w:top w:val="nil"/>
              <w:left w:val="single" w:sz="4" w:space="0" w:color="000000"/>
              <w:bottom w:val="single" w:sz="4" w:space="0" w:color="000000"/>
              <w:right w:val="single" w:sz="4" w:space="0" w:color="000000"/>
            </w:tcBorders>
            <w:vAlign w:val="center"/>
            <w:hideMark/>
          </w:tcPr>
          <w:p w14:paraId="3770B2F7"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2</w:t>
            </w:r>
          </w:p>
        </w:tc>
        <w:tc>
          <w:tcPr>
            <w:tcW w:w="4073" w:type="pct"/>
            <w:tcBorders>
              <w:top w:val="nil"/>
              <w:left w:val="nil"/>
              <w:bottom w:val="single" w:sz="4" w:space="0" w:color="000000"/>
              <w:right w:val="single" w:sz="4" w:space="0" w:color="000000"/>
            </w:tcBorders>
            <w:vAlign w:val="center"/>
            <w:hideMark/>
          </w:tcPr>
          <w:p w14:paraId="798E6FF7"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3927 ou similar</w:t>
            </w:r>
          </w:p>
        </w:tc>
        <w:tc>
          <w:tcPr>
            <w:tcW w:w="315" w:type="pct"/>
            <w:tcBorders>
              <w:top w:val="nil"/>
              <w:left w:val="nil"/>
              <w:bottom w:val="single" w:sz="4" w:space="0" w:color="000000"/>
              <w:right w:val="single" w:sz="4" w:space="0" w:color="000000"/>
            </w:tcBorders>
          </w:tcPr>
          <w:p w14:paraId="686A4672"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501D7D06"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3993515"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67DA238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3</w:t>
            </w:r>
          </w:p>
        </w:tc>
        <w:tc>
          <w:tcPr>
            <w:tcW w:w="4073" w:type="pct"/>
            <w:tcBorders>
              <w:top w:val="nil"/>
              <w:left w:val="nil"/>
              <w:bottom w:val="single" w:sz="4" w:space="0" w:color="000000"/>
              <w:right w:val="single" w:sz="4" w:space="0" w:color="000000"/>
            </w:tcBorders>
            <w:vAlign w:val="center"/>
            <w:hideMark/>
          </w:tcPr>
          <w:p w14:paraId="3692ABD8"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4911 ou similar</w:t>
            </w:r>
          </w:p>
        </w:tc>
        <w:tc>
          <w:tcPr>
            <w:tcW w:w="315" w:type="pct"/>
            <w:tcBorders>
              <w:top w:val="nil"/>
              <w:left w:val="nil"/>
              <w:bottom w:val="single" w:sz="4" w:space="0" w:color="000000"/>
              <w:right w:val="single" w:sz="4" w:space="0" w:color="000000"/>
            </w:tcBorders>
          </w:tcPr>
          <w:p w14:paraId="33D74C38"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6593D682"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7FBBF44"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57964A22"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4</w:t>
            </w:r>
          </w:p>
        </w:tc>
        <w:tc>
          <w:tcPr>
            <w:tcW w:w="4073" w:type="pct"/>
            <w:tcBorders>
              <w:top w:val="nil"/>
              <w:left w:val="nil"/>
              <w:bottom w:val="single" w:sz="4" w:space="0" w:color="000000"/>
              <w:right w:val="single" w:sz="4" w:space="0" w:color="000000"/>
            </w:tcBorders>
            <w:vAlign w:val="center"/>
            <w:hideMark/>
          </w:tcPr>
          <w:p w14:paraId="3BA6DC95"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4912 ou similar</w:t>
            </w:r>
          </w:p>
        </w:tc>
        <w:tc>
          <w:tcPr>
            <w:tcW w:w="315" w:type="pct"/>
            <w:tcBorders>
              <w:top w:val="nil"/>
              <w:left w:val="nil"/>
              <w:bottom w:val="single" w:sz="4" w:space="0" w:color="000000"/>
              <w:right w:val="single" w:sz="4" w:space="0" w:color="000000"/>
            </w:tcBorders>
          </w:tcPr>
          <w:p w14:paraId="0B691EFE"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5AD6A819"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14FF288B"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tcPr>
          <w:p w14:paraId="0FE57B0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5</w:t>
            </w:r>
          </w:p>
        </w:tc>
        <w:tc>
          <w:tcPr>
            <w:tcW w:w="4073" w:type="pct"/>
            <w:tcBorders>
              <w:top w:val="nil"/>
              <w:left w:val="nil"/>
              <w:bottom w:val="single" w:sz="4" w:space="0" w:color="000000"/>
              <w:right w:val="single" w:sz="4" w:space="0" w:color="000000"/>
            </w:tcBorders>
            <w:vAlign w:val="center"/>
          </w:tcPr>
          <w:p w14:paraId="71ADA7F6"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4927 ou similar</w:t>
            </w:r>
          </w:p>
        </w:tc>
        <w:tc>
          <w:tcPr>
            <w:tcW w:w="315" w:type="pct"/>
            <w:tcBorders>
              <w:top w:val="nil"/>
              <w:left w:val="nil"/>
              <w:bottom w:val="single" w:sz="4" w:space="0" w:color="000000"/>
              <w:right w:val="single" w:sz="4" w:space="0" w:color="000000"/>
            </w:tcBorders>
          </w:tcPr>
          <w:p w14:paraId="2E118234" w14:textId="77777777" w:rsidR="00AD3BB0" w:rsidRDefault="00AD3BB0" w:rsidP="00AD3BB0">
            <w:pPr>
              <w:ind w:hanging="2"/>
              <w:jc w:val="center"/>
            </w:pPr>
            <w:r>
              <w:rPr>
                <w:rFonts w:ascii="Cambria" w:hAnsi="Cambria" w:cs="Calibri"/>
                <w:color w:val="000000"/>
                <w:sz w:val="16"/>
                <w:szCs w:val="16"/>
              </w:rPr>
              <w:t>10</w:t>
            </w:r>
          </w:p>
        </w:tc>
        <w:tc>
          <w:tcPr>
            <w:tcW w:w="283" w:type="pct"/>
            <w:tcBorders>
              <w:top w:val="nil"/>
              <w:left w:val="nil"/>
              <w:bottom w:val="single" w:sz="4" w:space="0" w:color="000000"/>
              <w:right w:val="single" w:sz="4" w:space="0" w:color="000000"/>
            </w:tcBorders>
            <w:vAlign w:val="center"/>
          </w:tcPr>
          <w:p w14:paraId="70BCC5DA"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4CBC33F7" w14:textId="77777777" w:rsidTr="00AD3BB0">
        <w:trPr>
          <w:trHeight w:val="210"/>
        </w:trPr>
        <w:tc>
          <w:tcPr>
            <w:tcW w:w="329" w:type="pct"/>
            <w:tcBorders>
              <w:top w:val="nil"/>
              <w:left w:val="single" w:sz="4" w:space="0" w:color="000000"/>
              <w:bottom w:val="single" w:sz="4" w:space="0" w:color="000000"/>
              <w:right w:val="single" w:sz="4" w:space="0" w:color="000000"/>
            </w:tcBorders>
            <w:vAlign w:val="center"/>
          </w:tcPr>
          <w:p w14:paraId="1BC32926"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6</w:t>
            </w:r>
          </w:p>
        </w:tc>
        <w:tc>
          <w:tcPr>
            <w:tcW w:w="4073" w:type="pct"/>
            <w:tcBorders>
              <w:top w:val="nil"/>
              <w:left w:val="nil"/>
              <w:bottom w:val="single" w:sz="4" w:space="0" w:color="000000"/>
              <w:right w:val="single" w:sz="4" w:space="0" w:color="000000"/>
            </w:tcBorders>
            <w:vAlign w:val="center"/>
          </w:tcPr>
          <w:p w14:paraId="290E69AD" w14:textId="77777777" w:rsidR="00AD3BB0" w:rsidRPr="00434684" w:rsidRDefault="00AD3BB0" w:rsidP="00AD3BB0">
            <w:pPr>
              <w:jc w:val="both"/>
              <w:rPr>
                <w:rFonts w:ascii="Cambria" w:hAnsi="Cambria" w:cs="Calibri"/>
                <w:color w:val="000000"/>
                <w:sz w:val="16"/>
                <w:szCs w:val="16"/>
              </w:rPr>
            </w:pPr>
            <w:r>
              <w:rPr>
                <w:rFonts w:ascii="Cambria" w:hAnsi="Cambria" w:cs="Calibri"/>
                <w:color w:val="000000"/>
                <w:sz w:val="16"/>
                <w:szCs w:val="16"/>
              </w:rPr>
              <w:t>Confecção de copias de chaves simples</w:t>
            </w:r>
          </w:p>
        </w:tc>
        <w:tc>
          <w:tcPr>
            <w:tcW w:w="315" w:type="pct"/>
            <w:tcBorders>
              <w:top w:val="nil"/>
              <w:left w:val="nil"/>
              <w:bottom w:val="single" w:sz="4" w:space="0" w:color="000000"/>
              <w:right w:val="single" w:sz="4" w:space="0" w:color="000000"/>
            </w:tcBorders>
            <w:vAlign w:val="center"/>
          </w:tcPr>
          <w:p w14:paraId="28F8E7A4"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60</w:t>
            </w:r>
          </w:p>
        </w:tc>
        <w:tc>
          <w:tcPr>
            <w:tcW w:w="283" w:type="pct"/>
            <w:tcBorders>
              <w:top w:val="nil"/>
              <w:left w:val="nil"/>
              <w:bottom w:val="single" w:sz="4" w:space="0" w:color="000000"/>
              <w:right w:val="single" w:sz="4" w:space="0" w:color="000000"/>
            </w:tcBorders>
            <w:vAlign w:val="center"/>
            <w:hideMark/>
          </w:tcPr>
          <w:p w14:paraId="6FDB5797"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bl>
    <w:p w14:paraId="6B226B29" w14:textId="77777777" w:rsidR="00AD3BB0" w:rsidRDefault="00AD3BB0" w:rsidP="00AD3BB0">
      <w:pPr>
        <w:pBdr>
          <w:top w:val="nil"/>
          <w:left w:val="nil"/>
          <w:bottom w:val="nil"/>
          <w:right w:val="nil"/>
          <w:between w:val="nil"/>
        </w:pBdr>
        <w:spacing w:line="276" w:lineRule="auto"/>
        <w:jc w:val="both"/>
        <w:rPr>
          <w:rFonts w:ascii="Cambria" w:eastAsia="Calibri" w:hAnsi="Cambria" w:cs="Calibri"/>
          <w:color w:val="000000"/>
          <w:szCs w:val="20"/>
        </w:rPr>
      </w:pPr>
    </w:p>
    <w:tbl>
      <w:tblPr>
        <w:tblW w:w="5000" w:type="pct"/>
        <w:tblCellMar>
          <w:left w:w="70" w:type="dxa"/>
          <w:right w:w="70" w:type="dxa"/>
        </w:tblCellMar>
        <w:tblLook w:val="04A0" w:firstRow="1" w:lastRow="0" w:firstColumn="1" w:lastColumn="0" w:noHBand="0" w:noVBand="1"/>
      </w:tblPr>
      <w:tblGrid>
        <w:gridCol w:w="633"/>
        <w:gridCol w:w="7844"/>
        <w:gridCol w:w="607"/>
        <w:gridCol w:w="545"/>
      </w:tblGrid>
      <w:tr w:rsidR="00AD3BB0" w:rsidRPr="00434684" w14:paraId="2337B409" w14:textId="77777777" w:rsidTr="00AD3BB0">
        <w:trPr>
          <w:trHeight w:val="256"/>
        </w:trPr>
        <w:tc>
          <w:tcPr>
            <w:tcW w:w="5000" w:type="pct"/>
            <w:gridSpan w:val="4"/>
            <w:tcBorders>
              <w:top w:val="single" w:sz="4" w:space="0" w:color="F2F2F2"/>
              <w:left w:val="single" w:sz="4" w:space="0" w:color="F2F2F2"/>
              <w:bottom w:val="single" w:sz="4" w:space="0" w:color="F2F2F2"/>
              <w:right w:val="single" w:sz="4" w:space="0" w:color="F2F2F2"/>
            </w:tcBorders>
            <w:shd w:val="clear" w:color="auto" w:fill="000000"/>
            <w:noWrap/>
            <w:vAlign w:val="center"/>
            <w:hideMark/>
          </w:tcPr>
          <w:p w14:paraId="2275FB55" w14:textId="77777777" w:rsidR="00AD3BB0" w:rsidRPr="00434684" w:rsidRDefault="00AD3BB0" w:rsidP="00AD3BB0">
            <w:pPr>
              <w:jc w:val="center"/>
              <w:rPr>
                <w:rFonts w:ascii="Cambria" w:hAnsi="Cambria" w:cs="Calibri"/>
                <w:b/>
                <w:bCs/>
                <w:color w:val="FFFFFF"/>
                <w:szCs w:val="20"/>
              </w:rPr>
            </w:pPr>
            <w:r>
              <w:rPr>
                <w:rFonts w:ascii="Cambria" w:hAnsi="Cambria" w:cs="Calibri"/>
                <w:b/>
                <w:bCs/>
                <w:color w:val="FFFFFF"/>
                <w:szCs w:val="20"/>
              </w:rPr>
              <w:t>SECRETARIA MUNICIPAL DE EDUCAÇÃO</w:t>
            </w:r>
          </w:p>
        </w:tc>
      </w:tr>
      <w:tr w:rsidR="00AD3BB0" w:rsidRPr="00434684" w14:paraId="49FB726E" w14:textId="77777777" w:rsidTr="00AD3BB0">
        <w:trPr>
          <w:trHeight w:val="275"/>
        </w:trPr>
        <w:tc>
          <w:tcPr>
            <w:tcW w:w="329" w:type="pct"/>
            <w:tcBorders>
              <w:top w:val="single" w:sz="4" w:space="0" w:color="F2F2F2"/>
              <w:left w:val="single" w:sz="4" w:space="0" w:color="auto"/>
              <w:bottom w:val="single" w:sz="4" w:space="0" w:color="auto"/>
              <w:right w:val="single" w:sz="4" w:space="0" w:color="auto"/>
            </w:tcBorders>
            <w:vAlign w:val="center"/>
            <w:hideMark/>
          </w:tcPr>
          <w:p w14:paraId="2B02940A"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ITEM</w:t>
            </w:r>
          </w:p>
        </w:tc>
        <w:tc>
          <w:tcPr>
            <w:tcW w:w="4073" w:type="pct"/>
            <w:tcBorders>
              <w:top w:val="single" w:sz="4" w:space="0" w:color="F2F2F2"/>
              <w:left w:val="single" w:sz="4" w:space="0" w:color="auto"/>
              <w:bottom w:val="single" w:sz="4" w:space="0" w:color="auto"/>
              <w:right w:val="single" w:sz="4" w:space="0" w:color="auto"/>
            </w:tcBorders>
            <w:vAlign w:val="center"/>
            <w:hideMark/>
          </w:tcPr>
          <w:p w14:paraId="1CF60426"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PRODUTO</w:t>
            </w:r>
          </w:p>
        </w:tc>
        <w:tc>
          <w:tcPr>
            <w:tcW w:w="315" w:type="pct"/>
            <w:tcBorders>
              <w:top w:val="single" w:sz="4" w:space="0" w:color="F2F2F2"/>
              <w:left w:val="single" w:sz="4" w:space="0" w:color="auto"/>
              <w:bottom w:val="single" w:sz="4" w:space="0" w:color="auto"/>
              <w:right w:val="single" w:sz="4" w:space="0" w:color="auto"/>
            </w:tcBorders>
            <w:vAlign w:val="center"/>
            <w:hideMark/>
          </w:tcPr>
          <w:p w14:paraId="2509E858"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QTD.</w:t>
            </w:r>
          </w:p>
        </w:tc>
        <w:tc>
          <w:tcPr>
            <w:tcW w:w="283" w:type="pct"/>
            <w:tcBorders>
              <w:top w:val="single" w:sz="4" w:space="0" w:color="F2F2F2"/>
              <w:left w:val="single" w:sz="4" w:space="0" w:color="auto"/>
              <w:bottom w:val="single" w:sz="4" w:space="0" w:color="auto"/>
              <w:right w:val="single" w:sz="4" w:space="0" w:color="auto"/>
            </w:tcBorders>
            <w:vAlign w:val="center"/>
            <w:hideMark/>
          </w:tcPr>
          <w:p w14:paraId="082336D6"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U.M</w:t>
            </w:r>
          </w:p>
        </w:tc>
      </w:tr>
      <w:tr w:rsidR="00AD3BB0" w:rsidRPr="00434684" w14:paraId="091AFDDC" w14:textId="77777777" w:rsidTr="00AD3BB0">
        <w:trPr>
          <w:trHeight w:val="82"/>
        </w:trPr>
        <w:tc>
          <w:tcPr>
            <w:tcW w:w="329" w:type="pct"/>
            <w:tcBorders>
              <w:top w:val="nil"/>
              <w:left w:val="single" w:sz="4" w:space="0" w:color="000000"/>
              <w:bottom w:val="single" w:sz="4" w:space="0" w:color="000000"/>
              <w:right w:val="single" w:sz="4" w:space="0" w:color="000000"/>
            </w:tcBorders>
            <w:vAlign w:val="center"/>
            <w:hideMark/>
          </w:tcPr>
          <w:p w14:paraId="4E61B2C3"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1</w:t>
            </w:r>
          </w:p>
        </w:tc>
        <w:tc>
          <w:tcPr>
            <w:tcW w:w="4073" w:type="pct"/>
            <w:tcBorders>
              <w:top w:val="nil"/>
              <w:left w:val="nil"/>
              <w:bottom w:val="single" w:sz="4" w:space="0" w:color="000000"/>
              <w:right w:val="single" w:sz="4" w:space="0" w:color="000000"/>
            </w:tcBorders>
            <w:vAlign w:val="center"/>
            <w:hideMark/>
          </w:tcPr>
          <w:p w14:paraId="1513C3A6"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3912 ou similar</w:t>
            </w:r>
          </w:p>
        </w:tc>
        <w:tc>
          <w:tcPr>
            <w:tcW w:w="315" w:type="pct"/>
            <w:tcBorders>
              <w:top w:val="nil"/>
              <w:left w:val="nil"/>
              <w:bottom w:val="single" w:sz="4" w:space="0" w:color="000000"/>
              <w:right w:val="single" w:sz="4" w:space="0" w:color="000000"/>
            </w:tcBorders>
            <w:vAlign w:val="center"/>
          </w:tcPr>
          <w:p w14:paraId="324584DB"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30069F53"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492B22F1" w14:textId="77777777" w:rsidTr="00AD3BB0">
        <w:trPr>
          <w:trHeight w:val="213"/>
        </w:trPr>
        <w:tc>
          <w:tcPr>
            <w:tcW w:w="329" w:type="pct"/>
            <w:tcBorders>
              <w:top w:val="nil"/>
              <w:left w:val="single" w:sz="4" w:space="0" w:color="000000"/>
              <w:bottom w:val="single" w:sz="4" w:space="0" w:color="000000"/>
              <w:right w:val="single" w:sz="4" w:space="0" w:color="000000"/>
            </w:tcBorders>
            <w:vAlign w:val="center"/>
            <w:hideMark/>
          </w:tcPr>
          <w:p w14:paraId="6B899811"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2</w:t>
            </w:r>
          </w:p>
        </w:tc>
        <w:tc>
          <w:tcPr>
            <w:tcW w:w="4073" w:type="pct"/>
            <w:tcBorders>
              <w:top w:val="nil"/>
              <w:left w:val="nil"/>
              <w:bottom w:val="single" w:sz="4" w:space="0" w:color="000000"/>
              <w:right w:val="single" w:sz="4" w:space="0" w:color="000000"/>
            </w:tcBorders>
            <w:vAlign w:val="center"/>
            <w:hideMark/>
          </w:tcPr>
          <w:p w14:paraId="189BB864"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3927 ou similar</w:t>
            </w:r>
          </w:p>
        </w:tc>
        <w:tc>
          <w:tcPr>
            <w:tcW w:w="315" w:type="pct"/>
            <w:tcBorders>
              <w:top w:val="nil"/>
              <w:left w:val="nil"/>
              <w:bottom w:val="single" w:sz="4" w:space="0" w:color="000000"/>
              <w:right w:val="single" w:sz="4" w:space="0" w:color="000000"/>
            </w:tcBorders>
          </w:tcPr>
          <w:p w14:paraId="28FDA3AE"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257D0B67"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6B71EA70"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16E85E0E"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3</w:t>
            </w:r>
          </w:p>
        </w:tc>
        <w:tc>
          <w:tcPr>
            <w:tcW w:w="4073" w:type="pct"/>
            <w:tcBorders>
              <w:top w:val="nil"/>
              <w:left w:val="nil"/>
              <w:bottom w:val="single" w:sz="4" w:space="0" w:color="000000"/>
              <w:right w:val="single" w:sz="4" w:space="0" w:color="000000"/>
            </w:tcBorders>
            <w:vAlign w:val="center"/>
            <w:hideMark/>
          </w:tcPr>
          <w:p w14:paraId="6B6D0524"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4911 ou similar</w:t>
            </w:r>
          </w:p>
        </w:tc>
        <w:tc>
          <w:tcPr>
            <w:tcW w:w="315" w:type="pct"/>
            <w:tcBorders>
              <w:top w:val="nil"/>
              <w:left w:val="nil"/>
              <w:bottom w:val="single" w:sz="4" w:space="0" w:color="000000"/>
              <w:right w:val="single" w:sz="4" w:space="0" w:color="000000"/>
            </w:tcBorders>
          </w:tcPr>
          <w:p w14:paraId="506B2FE9"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3B19E4F9"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41BD3F5C"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0C3BBD8E"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4</w:t>
            </w:r>
          </w:p>
        </w:tc>
        <w:tc>
          <w:tcPr>
            <w:tcW w:w="4073" w:type="pct"/>
            <w:tcBorders>
              <w:top w:val="nil"/>
              <w:left w:val="nil"/>
              <w:bottom w:val="single" w:sz="4" w:space="0" w:color="000000"/>
              <w:right w:val="single" w:sz="4" w:space="0" w:color="000000"/>
            </w:tcBorders>
            <w:vAlign w:val="center"/>
            <w:hideMark/>
          </w:tcPr>
          <w:p w14:paraId="6AE3B598"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4912 ou similar</w:t>
            </w:r>
          </w:p>
        </w:tc>
        <w:tc>
          <w:tcPr>
            <w:tcW w:w="315" w:type="pct"/>
            <w:tcBorders>
              <w:top w:val="nil"/>
              <w:left w:val="nil"/>
              <w:bottom w:val="single" w:sz="4" w:space="0" w:color="000000"/>
              <w:right w:val="single" w:sz="4" w:space="0" w:color="000000"/>
            </w:tcBorders>
          </w:tcPr>
          <w:p w14:paraId="3CBA6D39"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56FCF7DA"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81C7F2D"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tcPr>
          <w:p w14:paraId="14348C1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5</w:t>
            </w:r>
          </w:p>
        </w:tc>
        <w:tc>
          <w:tcPr>
            <w:tcW w:w="4073" w:type="pct"/>
            <w:tcBorders>
              <w:top w:val="nil"/>
              <w:left w:val="nil"/>
              <w:bottom w:val="single" w:sz="4" w:space="0" w:color="000000"/>
              <w:right w:val="single" w:sz="4" w:space="0" w:color="000000"/>
            </w:tcBorders>
            <w:vAlign w:val="center"/>
          </w:tcPr>
          <w:p w14:paraId="3EEFBFED"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4927 ou similar</w:t>
            </w:r>
          </w:p>
        </w:tc>
        <w:tc>
          <w:tcPr>
            <w:tcW w:w="315" w:type="pct"/>
            <w:tcBorders>
              <w:top w:val="nil"/>
              <w:left w:val="nil"/>
              <w:bottom w:val="single" w:sz="4" w:space="0" w:color="000000"/>
              <w:right w:val="single" w:sz="4" w:space="0" w:color="000000"/>
            </w:tcBorders>
          </w:tcPr>
          <w:p w14:paraId="0EA2B1F4" w14:textId="77777777" w:rsidR="00AD3BB0" w:rsidRDefault="00AD3BB0" w:rsidP="00AD3BB0">
            <w:pPr>
              <w:ind w:hanging="2"/>
              <w:jc w:val="center"/>
            </w:pPr>
            <w:r>
              <w:rPr>
                <w:rFonts w:ascii="Cambria" w:hAnsi="Cambria" w:cs="Calibri"/>
                <w:color w:val="000000"/>
                <w:sz w:val="16"/>
                <w:szCs w:val="16"/>
              </w:rPr>
              <w:t>10</w:t>
            </w:r>
          </w:p>
        </w:tc>
        <w:tc>
          <w:tcPr>
            <w:tcW w:w="283" w:type="pct"/>
            <w:tcBorders>
              <w:top w:val="nil"/>
              <w:left w:val="nil"/>
              <w:bottom w:val="single" w:sz="4" w:space="0" w:color="000000"/>
              <w:right w:val="single" w:sz="4" w:space="0" w:color="000000"/>
            </w:tcBorders>
            <w:vAlign w:val="center"/>
          </w:tcPr>
          <w:p w14:paraId="1291A2BA"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8DE424E" w14:textId="77777777" w:rsidTr="00AD3BB0">
        <w:trPr>
          <w:trHeight w:val="210"/>
        </w:trPr>
        <w:tc>
          <w:tcPr>
            <w:tcW w:w="329" w:type="pct"/>
            <w:tcBorders>
              <w:top w:val="nil"/>
              <w:left w:val="single" w:sz="4" w:space="0" w:color="000000"/>
              <w:bottom w:val="single" w:sz="4" w:space="0" w:color="000000"/>
              <w:right w:val="single" w:sz="4" w:space="0" w:color="000000"/>
            </w:tcBorders>
            <w:vAlign w:val="center"/>
          </w:tcPr>
          <w:p w14:paraId="7847D7BB"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6</w:t>
            </w:r>
          </w:p>
        </w:tc>
        <w:tc>
          <w:tcPr>
            <w:tcW w:w="4073" w:type="pct"/>
            <w:tcBorders>
              <w:top w:val="nil"/>
              <w:left w:val="nil"/>
              <w:bottom w:val="single" w:sz="4" w:space="0" w:color="000000"/>
              <w:right w:val="single" w:sz="4" w:space="0" w:color="000000"/>
            </w:tcBorders>
            <w:vAlign w:val="center"/>
          </w:tcPr>
          <w:p w14:paraId="772C20D5" w14:textId="77777777" w:rsidR="00AD3BB0" w:rsidRPr="00434684" w:rsidRDefault="00AD3BB0" w:rsidP="00AD3BB0">
            <w:pPr>
              <w:jc w:val="both"/>
              <w:rPr>
                <w:rFonts w:ascii="Cambria" w:hAnsi="Cambria" w:cs="Calibri"/>
                <w:color w:val="000000"/>
                <w:sz w:val="16"/>
                <w:szCs w:val="16"/>
              </w:rPr>
            </w:pPr>
            <w:r>
              <w:rPr>
                <w:rFonts w:ascii="Cambria" w:hAnsi="Cambria" w:cs="Calibri"/>
                <w:color w:val="000000"/>
                <w:sz w:val="16"/>
                <w:szCs w:val="16"/>
              </w:rPr>
              <w:t>Confecção de copias de chaves simples</w:t>
            </w:r>
          </w:p>
        </w:tc>
        <w:tc>
          <w:tcPr>
            <w:tcW w:w="315" w:type="pct"/>
            <w:tcBorders>
              <w:top w:val="nil"/>
              <w:left w:val="nil"/>
              <w:bottom w:val="single" w:sz="4" w:space="0" w:color="000000"/>
              <w:right w:val="single" w:sz="4" w:space="0" w:color="000000"/>
            </w:tcBorders>
            <w:vAlign w:val="center"/>
          </w:tcPr>
          <w:p w14:paraId="72F48DFA"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60</w:t>
            </w:r>
          </w:p>
        </w:tc>
        <w:tc>
          <w:tcPr>
            <w:tcW w:w="283" w:type="pct"/>
            <w:tcBorders>
              <w:top w:val="nil"/>
              <w:left w:val="nil"/>
              <w:bottom w:val="single" w:sz="4" w:space="0" w:color="000000"/>
              <w:right w:val="single" w:sz="4" w:space="0" w:color="000000"/>
            </w:tcBorders>
            <w:vAlign w:val="center"/>
            <w:hideMark/>
          </w:tcPr>
          <w:p w14:paraId="2AF7A0BD"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bl>
    <w:p w14:paraId="01A2ADC4" w14:textId="77777777" w:rsidR="00AD3BB0" w:rsidRDefault="00AD3BB0" w:rsidP="00AD3BB0">
      <w:pPr>
        <w:pBdr>
          <w:top w:val="nil"/>
          <w:left w:val="nil"/>
          <w:bottom w:val="nil"/>
          <w:right w:val="nil"/>
          <w:between w:val="nil"/>
        </w:pBdr>
        <w:spacing w:line="276" w:lineRule="auto"/>
        <w:jc w:val="both"/>
        <w:rPr>
          <w:rFonts w:ascii="Cambria" w:eastAsia="Calibri" w:hAnsi="Cambria" w:cs="Calibri"/>
          <w:color w:val="000000"/>
          <w:szCs w:val="20"/>
        </w:rPr>
      </w:pPr>
    </w:p>
    <w:tbl>
      <w:tblPr>
        <w:tblW w:w="5000" w:type="pct"/>
        <w:tblCellMar>
          <w:left w:w="70" w:type="dxa"/>
          <w:right w:w="70" w:type="dxa"/>
        </w:tblCellMar>
        <w:tblLook w:val="04A0" w:firstRow="1" w:lastRow="0" w:firstColumn="1" w:lastColumn="0" w:noHBand="0" w:noVBand="1"/>
      </w:tblPr>
      <w:tblGrid>
        <w:gridCol w:w="633"/>
        <w:gridCol w:w="7844"/>
        <w:gridCol w:w="607"/>
        <w:gridCol w:w="545"/>
      </w:tblGrid>
      <w:tr w:rsidR="00AD3BB0" w:rsidRPr="00434684" w14:paraId="2B43DE45" w14:textId="77777777" w:rsidTr="00AD3BB0">
        <w:trPr>
          <w:trHeight w:val="256"/>
        </w:trPr>
        <w:tc>
          <w:tcPr>
            <w:tcW w:w="5000" w:type="pct"/>
            <w:gridSpan w:val="4"/>
            <w:tcBorders>
              <w:top w:val="single" w:sz="4" w:space="0" w:color="F2F2F2"/>
              <w:left w:val="single" w:sz="4" w:space="0" w:color="F2F2F2"/>
              <w:bottom w:val="single" w:sz="4" w:space="0" w:color="F2F2F2"/>
              <w:right w:val="single" w:sz="4" w:space="0" w:color="F2F2F2"/>
            </w:tcBorders>
            <w:shd w:val="clear" w:color="auto" w:fill="000000"/>
            <w:noWrap/>
            <w:vAlign w:val="center"/>
            <w:hideMark/>
          </w:tcPr>
          <w:p w14:paraId="58F0DC64" w14:textId="77777777" w:rsidR="00AD3BB0" w:rsidRPr="00434684" w:rsidRDefault="00AD3BB0" w:rsidP="00AD3BB0">
            <w:pPr>
              <w:jc w:val="center"/>
              <w:rPr>
                <w:rFonts w:ascii="Cambria" w:hAnsi="Cambria" w:cs="Calibri"/>
                <w:b/>
                <w:bCs/>
                <w:color w:val="FFFFFF"/>
                <w:szCs w:val="20"/>
              </w:rPr>
            </w:pPr>
            <w:r>
              <w:rPr>
                <w:rFonts w:ascii="Cambria" w:hAnsi="Cambria" w:cs="Calibri"/>
                <w:b/>
                <w:bCs/>
                <w:color w:val="FFFFFF"/>
                <w:szCs w:val="20"/>
              </w:rPr>
              <w:t>SECRETARIA MUNICIPAL DE SAÚDE</w:t>
            </w:r>
          </w:p>
        </w:tc>
      </w:tr>
      <w:tr w:rsidR="00AD3BB0" w:rsidRPr="00434684" w14:paraId="15D50430" w14:textId="77777777" w:rsidTr="00AD3BB0">
        <w:trPr>
          <w:trHeight w:val="275"/>
        </w:trPr>
        <w:tc>
          <w:tcPr>
            <w:tcW w:w="329" w:type="pct"/>
            <w:tcBorders>
              <w:top w:val="single" w:sz="4" w:space="0" w:color="F2F2F2"/>
              <w:left w:val="single" w:sz="4" w:space="0" w:color="auto"/>
              <w:bottom w:val="single" w:sz="4" w:space="0" w:color="auto"/>
              <w:right w:val="single" w:sz="4" w:space="0" w:color="auto"/>
            </w:tcBorders>
            <w:vAlign w:val="center"/>
            <w:hideMark/>
          </w:tcPr>
          <w:p w14:paraId="65B2B842"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ITEM</w:t>
            </w:r>
          </w:p>
        </w:tc>
        <w:tc>
          <w:tcPr>
            <w:tcW w:w="4073" w:type="pct"/>
            <w:tcBorders>
              <w:top w:val="single" w:sz="4" w:space="0" w:color="F2F2F2"/>
              <w:left w:val="single" w:sz="4" w:space="0" w:color="auto"/>
              <w:bottom w:val="single" w:sz="4" w:space="0" w:color="auto"/>
              <w:right w:val="single" w:sz="4" w:space="0" w:color="auto"/>
            </w:tcBorders>
            <w:vAlign w:val="center"/>
            <w:hideMark/>
          </w:tcPr>
          <w:p w14:paraId="1453A8DA"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PRODUTO</w:t>
            </w:r>
          </w:p>
        </w:tc>
        <w:tc>
          <w:tcPr>
            <w:tcW w:w="315" w:type="pct"/>
            <w:tcBorders>
              <w:top w:val="single" w:sz="4" w:space="0" w:color="F2F2F2"/>
              <w:left w:val="single" w:sz="4" w:space="0" w:color="auto"/>
              <w:bottom w:val="single" w:sz="4" w:space="0" w:color="auto"/>
              <w:right w:val="single" w:sz="4" w:space="0" w:color="auto"/>
            </w:tcBorders>
            <w:vAlign w:val="center"/>
            <w:hideMark/>
          </w:tcPr>
          <w:p w14:paraId="688163BF"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QTD.</w:t>
            </w:r>
          </w:p>
        </w:tc>
        <w:tc>
          <w:tcPr>
            <w:tcW w:w="283" w:type="pct"/>
            <w:tcBorders>
              <w:top w:val="single" w:sz="4" w:space="0" w:color="F2F2F2"/>
              <w:left w:val="single" w:sz="4" w:space="0" w:color="auto"/>
              <w:bottom w:val="single" w:sz="4" w:space="0" w:color="auto"/>
              <w:right w:val="single" w:sz="4" w:space="0" w:color="auto"/>
            </w:tcBorders>
            <w:vAlign w:val="center"/>
            <w:hideMark/>
          </w:tcPr>
          <w:p w14:paraId="46DC8B33"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U.M</w:t>
            </w:r>
          </w:p>
        </w:tc>
      </w:tr>
      <w:tr w:rsidR="00AD3BB0" w:rsidRPr="00434684" w14:paraId="4DD95583" w14:textId="77777777" w:rsidTr="00AD3BB0">
        <w:trPr>
          <w:trHeight w:val="82"/>
        </w:trPr>
        <w:tc>
          <w:tcPr>
            <w:tcW w:w="329" w:type="pct"/>
            <w:tcBorders>
              <w:top w:val="nil"/>
              <w:left w:val="single" w:sz="4" w:space="0" w:color="000000"/>
              <w:bottom w:val="single" w:sz="4" w:space="0" w:color="000000"/>
              <w:right w:val="single" w:sz="4" w:space="0" w:color="000000"/>
            </w:tcBorders>
            <w:vAlign w:val="center"/>
            <w:hideMark/>
          </w:tcPr>
          <w:p w14:paraId="280E650E"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1</w:t>
            </w:r>
          </w:p>
        </w:tc>
        <w:tc>
          <w:tcPr>
            <w:tcW w:w="4073" w:type="pct"/>
            <w:tcBorders>
              <w:top w:val="nil"/>
              <w:left w:val="nil"/>
              <w:bottom w:val="single" w:sz="4" w:space="0" w:color="000000"/>
              <w:right w:val="single" w:sz="4" w:space="0" w:color="000000"/>
            </w:tcBorders>
            <w:vAlign w:val="center"/>
            <w:hideMark/>
          </w:tcPr>
          <w:p w14:paraId="4B4785BA"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3912 ou similar</w:t>
            </w:r>
          </w:p>
        </w:tc>
        <w:tc>
          <w:tcPr>
            <w:tcW w:w="315" w:type="pct"/>
            <w:tcBorders>
              <w:top w:val="nil"/>
              <w:left w:val="nil"/>
              <w:bottom w:val="single" w:sz="4" w:space="0" w:color="000000"/>
              <w:right w:val="single" w:sz="4" w:space="0" w:color="000000"/>
            </w:tcBorders>
            <w:vAlign w:val="center"/>
          </w:tcPr>
          <w:p w14:paraId="11E220E4"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2B148905"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E901407" w14:textId="77777777" w:rsidTr="00AD3BB0">
        <w:trPr>
          <w:trHeight w:val="213"/>
        </w:trPr>
        <w:tc>
          <w:tcPr>
            <w:tcW w:w="329" w:type="pct"/>
            <w:tcBorders>
              <w:top w:val="nil"/>
              <w:left w:val="single" w:sz="4" w:space="0" w:color="000000"/>
              <w:bottom w:val="single" w:sz="4" w:space="0" w:color="000000"/>
              <w:right w:val="single" w:sz="4" w:space="0" w:color="000000"/>
            </w:tcBorders>
            <w:vAlign w:val="center"/>
            <w:hideMark/>
          </w:tcPr>
          <w:p w14:paraId="25B2747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2</w:t>
            </w:r>
          </w:p>
        </w:tc>
        <w:tc>
          <w:tcPr>
            <w:tcW w:w="4073" w:type="pct"/>
            <w:tcBorders>
              <w:top w:val="nil"/>
              <w:left w:val="nil"/>
              <w:bottom w:val="single" w:sz="4" w:space="0" w:color="000000"/>
              <w:right w:val="single" w:sz="4" w:space="0" w:color="000000"/>
            </w:tcBorders>
            <w:vAlign w:val="center"/>
            <w:hideMark/>
          </w:tcPr>
          <w:p w14:paraId="4A2B701E"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3927 ou similar</w:t>
            </w:r>
          </w:p>
        </w:tc>
        <w:tc>
          <w:tcPr>
            <w:tcW w:w="315" w:type="pct"/>
            <w:tcBorders>
              <w:top w:val="nil"/>
              <w:left w:val="nil"/>
              <w:bottom w:val="single" w:sz="4" w:space="0" w:color="000000"/>
              <w:right w:val="single" w:sz="4" w:space="0" w:color="000000"/>
            </w:tcBorders>
          </w:tcPr>
          <w:p w14:paraId="7F791C24"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64398AD6"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5526DFB"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485D13AE"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3</w:t>
            </w:r>
          </w:p>
        </w:tc>
        <w:tc>
          <w:tcPr>
            <w:tcW w:w="4073" w:type="pct"/>
            <w:tcBorders>
              <w:top w:val="nil"/>
              <w:left w:val="nil"/>
              <w:bottom w:val="single" w:sz="4" w:space="0" w:color="000000"/>
              <w:right w:val="single" w:sz="4" w:space="0" w:color="000000"/>
            </w:tcBorders>
            <w:vAlign w:val="center"/>
            <w:hideMark/>
          </w:tcPr>
          <w:p w14:paraId="35C8CA76"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4911 ou similar</w:t>
            </w:r>
          </w:p>
        </w:tc>
        <w:tc>
          <w:tcPr>
            <w:tcW w:w="315" w:type="pct"/>
            <w:tcBorders>
              <w:top w:val="nil"/>
              <w:left w:val="nil"/>
              <w:bottom w:val="single" w:sz="4" w:space="0" w:color="000000"/>
              <w:right w:val="single" w:sz="4" w:space="0" w:color="000000"/>
            </w:tcBorders>
          </w:tcPr>
          <w:p w14:paraId="730BD8F2"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288EB214"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19BB7563"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4651D8F3"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4</w:t>
            </w:r>
          </w:p>
        </w:tc>
        <w:tc>
          <w:tcPr>
            <w:tcW w:w="4073" w:type="pct"/>
            <w:tcBorders>
              <w:top w:val="nil"/>
              <w:left w:val="nil"/>
              <w:bottom w:val="single" w:sz="4" w:space="0" w:color="000000"/>
              <w:right w:val="single" w:sz="4" w:space="0" w:color="000000"/>
            </w:tcBorders>
            <w:vAlign w:val="center"/>
            <w:hideMark/>
          </w:tcPr>
          <w:p w14:paraId="4CFCC6E8"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4912 ou similar</w:t>
            </w:r>
          </w:p>
        </w:tc>
        <w:tc>
          <w:tcPr>
            <w:tcW w:w="315" w:type="pct"/>
            <w:tcBorders>
              <w:top w:val="nil"/>
              <w:left w:val="nil"/>
              <w:bottom w:val="single" w:sz="4" w:space="0" w:color="000000"/>
              <w:right w:val="single" w:sz="4" w:space="0" w:color="000000"/>
            </w:tcBorders>
          </w:tcPr>
          <w:p w14:paraId="186789F3"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5723F6AF"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5468860C"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tcPr>
          <w:p w14:paraId="47931A53"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5</w:t>
            </w:r>
          </w:p>
        </w:tc>
        <w:tc>
          <w:tcPr>
            <w:tcW w:w="4073" w:type="pct"/>
            <w:tcBorders>
              <w:top w:val="nil"/>
              <w:left w:val="nil"/>
              <w:bottom w:val="single" w:sz="4" w:space="0" w:color="000000"/>
              <w:right w:val="single" w:sz="4" w:space="0" w:color="000000"/>
            </w:tcBorders>
            <w:vAlign w:val="center"/>
          </w:tcPr>
          <w:p w14:paraId="7165C74E"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4927 ou similar</w:t>
            </w:r>
          </w:p>
        </w:tc>
        <w:tc>
          <w:tcPr>
            <w:tcW w:w="315" w:type="pct"/>
            <w:tcBorders>
              <w:top w:val="nil"/>
              <w:left w:val="nil"/>
              <w:bottom w:val="single" w:sz="4" w:space="0" w:color="000000"/>
              <w:right w:val="single" w:sz="4" w:space="0" w:color="000000"/>
            </w:tcBorders>
          </w:tcPr>
          <w:p w14:paraId="689BDD6A" w14:textId="77777777" w:rsidR="00AD3BB0" w:rsidRDefault="00AD3BB0" w:rsidP="00AD3BB0">
            <w:pPr>
              <w:ind w:hanging="2"/>
              <w:jc w:val="center"/>
            </w:pPr>
            <w:r>
              <w:rPr>
                <w:rFonts w:ascii="Cambria" w:hAnsi="Cambria" w:cs="Calibri"/>
                <w:color w:val="000000"/>
                <w:sz w:val="16"/>
                <w:szCs w:val="16"/>
              </w:rPr>
              <w:t>10</w:t>
            </w:r>
          </w:p>
        </w:tc>
        <w:tc>
          <w:tcPr>
            <w:tcW w:w="283" w:type="pct"/>
            <w:tcBorders>
              <w:top w:val="nil"/>
              <w:left w:val="nil"/>
              <w:bottom w:val="single" w:sz="4" w:space="0" w:color="000000"/>
              <w:right w:val="single" w:sz="4" w:space="0" w:color="000000"/>
            </w:tcBorders>
            <w:vAlign w:val="center"/>
          </w:tcPr>
          <w:p w14:paraId="3E8A22DE"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CD29ACC" w14:textId="77777777" w:rsidTr="00AD3BB0">
        <w:trPr>
          <w:trHeight w:val="210"/>
        </w:trPr>
        <w:tc>
          <w:tcPr>
            <w:tcW w:w="329" w:type="pct"/>
            <w:tcBorders>
              <w:top w:val="nil"/>
              <w:left w:val="single" w:sz="4" w:space="0" w:color="000000"/>
              <w:bottom w:val="single" w:sz="4" w:space="0" w:color="000000"/>
              <w:right w:val="single" w:sz="4" w:space="0" w:color="000000"/>
            </w:tcBorders>
            <w:vAlign w:val="center"/>
          </w:tcPr>
          <w:p w14:paraId="48EB6DA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6</w:t>
            </w:r>
          </w:p>
        </w:tc>
        <w:tc>
          <w:tcPr>
            <w:tcW w:w="4073" w:type="pct"/>
            <w:tcBorders>
              <w:top w:val="nil"/>
              <w:left w:val="nil"/>
              <w:bottom w:val="single" w:sz="4" w:space="0" w:color="000000"/>
              <w:right w:val="single" w:sz="4" w:space="0" w:color="000000"/>
            </w:tcBorders>
            <w:vAlign w:val="center"/>
          </w:tcPr>
          <w:p w14:paraId="0ADB4E3B" w14:textId="77777777" w:rsidR="00AD3BB0" w:rsidRPr="00434684" w:rsidRDefault="00AD3BB0" w:rsidP="00AD3BB0">
            <w:pPr>
              <w:jc w:val="both"/>
              <w:rPr>
                <w:rFonts w:ascii="Cambria" w:hAnsi="Cambria" w:cs="Calibri"/>
                <w:color w:val="000000"/>
                <w:sz w:val="16"/>
                <w:szCs w:val="16"/>
              </w:rPr>
            </w:pPr>
            <w:r>
              <w:rPr>
                <w:rFonts w:ascii="Cambria" w:hAnsi="Cambria" w:cs="Calibri"/>
                <w:color w:val="000000"/>
                <w:sz w:val="16"/>
                <w:szCs w:val="16"/>
              </w:rPr>
              <w:t>Confecção de copias de chaves simples</w:t>
            </w:r>
          </w:p>
        </w:tc>
        <w:tc>
          <w:tcPr>
            <w:tcW w:w="315" w:type="pct"/>
            <w:tcBorders>
              <w:top w:val="nil"/>
              <w:left w:val="nil"/>
              <w:bottom w:val="single" w:sz="4" w:space="0" w:color="000000"/>
              <w:right w:val="single" w:sz="4" w:space="0" w:color="000000"/>
            </w:tcBorders>
            <w:vAlign w:val="center"/>
          </w:tcPr>
          <w:p w14:paraId="1A54F2BF"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60</w:t>
            </w:r>
          </w:p>
        </w:tc>
        <w:tc>
          <w:tcPr>
            <w:tcW w:w="283" w:type="pct"/>
            <w:tcBorders>
              <w:top w:val="nil"/>
              <w:left w:val="nil"/>
              <w:bottom w:val="single" w:sz="4" w:space="0" w:color="000000"/>
              <w:right w:val="single" w:sz="4" w:space="0" w:color="000000"/>
            </w:tcBorders>
            <w:vAlign w:val="center"/>
            <w:hideMark/>
          </w:tcPr>
          <w:p w14:paraId="47F13D89"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bl>
    <w:p w14:paraId="0689386A" w14:textId="77777777" w:rsidR="00AD3BB0" w:rsidRDefault="00AD3BB0" w:rsidP="00AD3BB0">
      <w:pPr>
        <w:pBdr>
          <w:top w:val="nil"/>
          <w:left w:val="nil"/>
          <w:bottom w:val="nil"/>
          <w:right w:val="nil"/>
          <w:between w:val="nil"/>
        </w:pBdr>
        <w:spacing w:line="276" w:lineRule="auto"/>
        <w:jc w:val="both"/>
        <w:rPr>
          <w:rFonts w:ascii="Cambria" w:eastAsia="Calibri" w:hAnsi="Cambria" w:cs="Calibri"/>
          <w:color w:val="000000"/>
          <w:szCs w:val="20"/>
        </w:rPr>
      </w:pPr>
    </w:p>
    <w:tbl>
      <w:tblPr>
        <w:tblW w:w="5000" w:type="pct"/>
        <w:tblCellMar>
          <w:left w:w="70" w:type="dxa"/>
          <w:right w:w="70" w:type="dxa"/>
        </w:tblCellMar>
        <w:tblLook w:val="04A0" w:firstRow="1" w:lastRow="0" w:firstColumn="1" w:lastColumn="0" w:noHBand="0" w:noVBand="1"/>
      </w:tblPr>
      <w:tblGrid>
        <w:gridCol w:w="633"/>
        <w:gridCol w:w="7844"/>
        <w:gridCol w:w="607"/>
        <w:gridCol w:w="545"/>
      </w:tblGrid>
      <w:tr w:rsidR="00AD3BB0" w:rsidRPr="00434684" w14:paraId="698B7C71" w14:textId="77777777" w:rsidTr="00AD3BB0">
        <w:trPr>
          <w:trHeight w:val="256"/>
        </w:trPr>
        <w:tc>
          <w:tcPr>
            <w:tcW w:w="5000" w:type="pct"/>
            <w:gridSpan w:val="4"/>
            <w:tcBorders>
              <w:top w:val="single" w:sz="4" w:space="0" w:color="F2F2F2"/>
              <w:left w:val="single" w:sz="4" w:space="0" w:color="F2F2F2"/>
              <w:bottom w:val="single" w:sz="4" w:space="0" w:color="F2F2F2"/>
              <w:right w:val="single" w:sz="4" w:space="0" w:color="F2F2F2"/>
            </w:tcBorders>
            <w:shd w:val="clear" w:color="auto" w:fill="000000"/>
            <w:noWrap/>
            <w:vAlign w:val="center"/>
            <w:hideMark/>
          </w:tcPr>
          <w:p w14:paraId="5945E5BD" w14:textId="77777777" w:rsidR="00AD3BB0" w:rsidRPr="00434684" w:rsidRDefault="00AD3BB0" w:rsidP="00AD3BB0">
            <w:pPr>
              <w:jc w:val="center"/>
              <w:rPr>
                <w:rFonts w:ascii="Cambria" w:hAnsi="Cambria" w:cs="Calibri"/>
                <w:b/>
                <w:bCs/>
                <w:color w:val="FFFFFF"/>
                <w:szCs w:val="20"/>
              </w:rPr>
            </w:pPr>
            <w:r>
              <w:rPr>
                <w:rFonts w:ascii="Cambria" w:hAnsi="Cambria" w:cs="Calibri"/>
                <w:b/>
                <w:bCs/>
                <w:color w:val="FFFFFF"/>
                <w:szCs w:val="20"/>
              </w:rPr>
              <w:t>SECRETARIA MUNICIPAL DE ASSISTÊNCIA SOCIAL</w:t>
            </w:r>
          </w:p>
        </w:tc>
      </w:tr>
      <w:tr w:rsidR="00AD3BB0" w:rsidRPr="00434684" w14:paraId="460574DD" w14:textId="77777777" w:rsidTr="00AD3BB0">
        <w:trPr>
          <w:trHeight w:val="275"/>
        </w:trPr>
        <w:tc>
          <w:tcPr>
            <w:tcW w:w="329" w:type="pct"/>
            <w:tcBorders>
              <w:top w:val="single" w:sz="4" w:space="0" w:color="F2F2F2"/>
              <w:left w:val="single" w:sz="4" w:space="0" w:color="auto"/>
              <w:bottom w:val="single" w:sz="4" w:space="0" w:color="auto"/>
              <w:right w:val="single" w:sz="4" w:space="0" w:color="auto"/>
            </w:tcBorders>
            <w:vAlign w:val="center"/>
            <w:hideMark/>
          </w:tcPr>
          <w:p w14:paraId="2731F3C3"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ITEM</w:t>
            </w:r>
          </w:p>
        </w:tc>
        <w:tc>
          <w:tcPr>
            <w:tcW w:w="4073" w:type="pct"/>
            <w:tcBorders>
              <w:top w:val="single" w:sz="4" w:space="0" w:color="F2F2F2"/>
              <w:left w:val="single" w:sz="4" w:space="0" w:color="auto"/>
              <w:bottom w:val="single" w:sz="4" w:space="0" w:color="auto"/>
              <w:right w:val="single" w:sz="4" w:space="0" w:color="auto"/>
            </w:tcBorders>
            <w:vAlign w:val="center"/>
            <w:hideMark/>
          </w:tcPr>
          <w:p w14:paraId="42614B38"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PRODUTO</w:t>
            </w:r>
          </w:p>
        </w:tc>
        <w:tc>
          <w:tcPr>
            <w:tcW w:w="315" w:type="pct"/>
            <w:tcBorders>
              <w:top w:val="single" w:sz="4" w:space="0" w:color="F2F2F2"/>
              <w:left w:val="single" w:sz="4" w:space="0" w:color="auto"/>
              <w:bottom w:val="single" w:sz="4" w:space="0" w:color="auto"/>
              <w:right w:val="single" w:sz="4" w:space="0" w:color="auto"/>
            </w:tcBorders>
            <w:vAlign w:val="center"/>
            <w:hideMark/>
          </w:tcPr>
          <w:p w14:paraId="298F72D8"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QTD.</w:t>
            </w:r>
          </w:p>
        </w:tc>
        <w:tc>
          <w:tcPr>
            <w:tcW w:w="283" w:type="pct"/>
            <w:tcBorders>
              <w:top w:val="single" w:sz="4" w:space="0" w:color="F2F2F2"/>
              <w:left w:val="single" w:sz="4" w:space="0" w:color="auto"/>
              <w:bottom w:val="single" w:sz="4" w:space="0" w:color="auto"/>
              <w:right w:val="single" w:sz="4" w:space="0" w:color="auto"/>
            </w:tcBorders>
            <w:vAlign w:val="center"/>
            <w:hideMark/>
          </w:tcPr>
          <w:p w14:paraId="7F359797"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U.M</w:t>
            </w:r>
          </w:p>
        </w:tc>
      </w:tr>
      <w:tr w:rsidR="00AD3BB0" w:rsidRPr="00434684" w14:paraId="3904933E" w14:textId="77777777" w:rsidTr="00AD3BB0">
        <w:trPr>
          <w:trHeight w:val="82"/>
        </w:trPr>
        <w:tc>
          <w:tcPr>
            <w:tcW w:w="329" w:type="pct"/>
            <w:tcBorders>
              <w:top w:val="nil"/>
              <w:left w:val="single" w:sz="4" w:space="0" w:color="000000"/>
              <w:bottom w:val="single" w:sz="4" w:space="0" w:color="000000"/>
              <w:right w:val="single" w:sz="4" w:space="0" w:color="000000"/>
            </w:tcBorders>
            <w:vAlign w:val="center"/>
            <w:hideMark/>
          </w:tcPr>
          <w:p w14:paraId="5A61299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1</w:t>
            </w:r>
          </w:p>
        </w:tc>
        <w:tc>
          <w:tcPr>
            <w:tcW w:w="4073" w:type="pct"/>
            <w:tcBorders>
              <w:top w:val="nil"/>
              <w:left w:val="nil"/>
              <w:bottom w:val="single" w:sz="4" w:space="0" w:color="000000"/>
              <w:right w:val="single" w:sz="4" w:space="0" w:color="000000"/>
            </w:tcBorders>
            <w:vAlign w:val="center"/>
            <w:hideMark/>
          </w:tcPr>
          <w:p w14:paraId="5C863204"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3912 ou similar</w:t>
            </w:r>
          </w:p>
        </w:tc>
        <w:tc>
          <w:tcPr>
            <w:tcW w:w="315" w:type="pct"/>
            <w:tcBorders>
              <w:top w:val="nil"/>
              <w:left w:val="nil"/>
              <w:bottom w:val="single" w:sz="4" w:space="0" w:color="000000"/>
              <w:right w:val="single" w:sz="4" w:space="0" w:color="000000"/>
            </w:tcBorders>
            <w:vAlign w:val="center"/>
          </w:tcPr>
          <w:p w14:paraId="2339B652"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78142CB8"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F558105" w14:textId="77777777" w:rsidTr="00AD3BB0">
        <w:trPr>
          <w:trHeight w:val="213"/>
        </w:trPr>
        <w:tc>
          <w:tcPr>
            <w:tcW w:w="329" w:type="pct"/>
            <w:tcBorders>
              <w:top w:val="nil"/>
              <w:left w:val="single" w:sz="4" w:space="0" w:color="000000"/>
              <w:bottom w:val="single" w:sz="4" w:space="0" w:color="000000"/>
              <w:right w:val="single" w:sz="4" w:space="0" w:color="000000"/>
            </w:tcBorders>
            <w:vAlign w:val="center"/>
            <w:hideMark/>
          </w:tcPr>
          <w:p w14:paraId="7F9189D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2</w:t>
            </w:r>
          </w:p>
        </w:tc>
        <w:tc>
          <w:tcPr>
            <w:tcW w:w="4073" w:type="pct"/>
            <w:tcBorders>
              <w:top w:val="nil"/>
              <w:left w:val="nil"/>
              <w:bottom w:val="single" w:sz="4" w:space="0" w:color="000000"/>
              <w:right w:val="single" w:sz="4" w:space="0" w:color="000000"/>
            </w:tcBorders>
            <w:vAlign w:val="center"/>
            <w:hideMark/>
          </w:tcPr>
          <w:p w14:paraId="0D62C30C"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3927 ou similar</w:t>
            </w:r>
          </w:p>
        </w:tc>
        <w:tc>
          <w:tcPr>
            <w:tcW w:w="315" w:type="pct"/>
            <w:tcBorders>
              <w:top w:val="nil"/>
              <w:left w:val="nil"/>
              <w:bottom w:val="single" w:sz="4" w:space="0" w:color="000000"/>
              <w:right w:val="single" w:sz="4" w:space="0" w:color="000000"/>
            </w:tcBorders>
          </w:tcPr>
          <w:p w14:paraId="20E15C3B"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009C181B"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5F8938A6"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0E43AC62"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3</w:t>
            </w:r>
          </w:p>
        </w:tc>
        <w:tc>
          <w:tcPr>
            <w:tcW w:w="4073" w:type="pct"/>
            <w:tcBorders>
              <w:top w:val="nil"/>
              <w:left w:val="nil"/>
              <w:bottom w:val="single" w:sz="4" w:space="0" w:color="000000"/>
              <w:right w:val="single" w:sz="4" w:space="0" w:color="000000"/>
            </w:tcBorders>
            <w:vAlign w:val="center"/>
            <w:hideMark/>
          </w:tcPr>
          <w:p w14:paraId="5538EB84"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4911 ou similar</w:t>
            </w:r>
          </w:p>
        </w:tc>
        <w:tc>
          <w:tcPr>
            <w:tcW w:w="315" w:type="pct"/>
            <w:tcBorders>
              <w:top w:val="nil"/>
              <w:left w:val="nil"/>
              <w:bottom w:val="single" w:sz="4" w:space="0" w:color="000000"/>
              <w:right w:val="single" w:sz="4" w:space="0" w:color="000000"/>
            </w:tcBorders>
          </w:tcPr>
          <w:p w14:paraId="03AFFE79"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11C2216E"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4938F271"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2E4F214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4</w:t>
            </w:r>
          </w:p>
        </w:tc>
        <w:tc>
          <w:tcPr>
            <w:tcW w:w="4073" w:type="pct"/>
            <w:tcBorders>
              <w:top w:val="nil"/>
              <w:left w:val="nil"/>
              <w:bottom w:val="single" w:sz="4" w:space="0" w:color="000000"/>
              <w:right w:val="single" w:sz="4" w:space="0" w:color="000000"/>
            </w:tcBorders>
            <w:vAlign w:val="center"/>
            <w:hideMark/>
          </w:tcPr>
          <w:p w14:paraId="2CBC8CFE"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4912 ou similar</w:t>
            </w:r>
          </w:p>
        </w:tc>
        <w:tc>
          <w:tcPr>
            <w:tcW w:w="315" w:type="pct"/>
            <w:tcBorders>
              <w:top w:val="nil"/>
              <w:left w:val="nil"/>
              <w:bottom w:val="single" w:sz="4" w:space="0" w:color="000000"/>
              <w:right w:val="single" w:sz="4" w:space="0" w:color="000000"/>
            </w:tcBorders>
          </w:tcPr>
          <w:p w14:paraId="5879AAD6"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4E9BC748"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294C4085"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tcPr>
          <w:p w14:paraId="28B9B85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5</w:t>
            </w:r>
          </w:p>
        </w:tc>
        <w:tc>
          <w:tcPr>
            <w:tcW w:w="4073" w:type="pct"/>
            <w:tcBorders>
              <w:top w:val="nil"/>
              <w:left w:val="nil"/>
              <w:bottom w:val="single" w:sz="4" w:space="0" w:color="000000"/>
              <w:right w:val="single" w:sz="4" w:space="0" w:color="000000"/>
            </w:tcBorders>
            <w:vAlign w:val="center"/>
          </w:tcPr>
          <w:p w14:paraId="77E27D0E"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4927 ou similar</w:t>
            </w:r>
          </w:p>
        </w:tc>
        <w:tc>
          <w:tcPr>
            <w:tcW w:w="315" w:type="pct"/>
            <w:tcBorders>
              <w:top w:val="nil"/>
              <w:left w:val="nil"/>
              <w:bottom w:val="single" w:sz="4" w:space="0" w:color="000000"/>
              <w:right w:val="single" w:sz="4" w:space="0" w:color="000000"/>
            </w:tcBorders>
          </w:tcPr>
          <w:p w14:paraId="46E487E8" w14:textId="77777777" w:rsidR="00AD3BB0" w:rsidRDefault="00AD3BB0" w:rsidP="00AD3BB0">
            <w:pPr>
              <w:ind w:hanging="2"/>
              <w:jc w:val="center"/>
            </w:pPr>
            <w:r>
              <w:rPr>
                <w:rFonts w:ascii="Cambria" w:hAnsi="Cambria" w:cs="Calibri"/>
                <w:color w:val="000000"/>
                <w:sz w:val="16"/>
                <w:szCs w:val="16"/>
              </w:rPr>
              <w:t>10</w:t>
            </w:r>
          </w:p>
        </w:tc>
        <w:tc>
          <w:tcPr>
            <w:tcW w:w="283" w:type="pct"/>
            <w:tcBorders>
              <w:top w:val="nil"/>
              <w:left w:val="nil"/>
              <w:bottom w:val="single" w:sz="4" w:space="0" w:color="000000"/>
              <w:right w:val="single" w:sz="4" w:space="0" w:color="000000"/>
            </w:tcBorders>
            <w:vAlign w:val="center"/>
          </w:tcPr>
          <w:p w14:paraId="483EB901"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21A4DD05" w14:textId="77777777" w:rsidTr="00AD3BB0">
        <w:trPr>
          <w:trHeight w:val="210"/>
        </w:trPr>
        <w:tc>
          <w:tcPr>
            <w:tcW w:w="329" w:type="pct"/>
            <w:tcBorders>
              <w:top w:val="nil"/>
              <w:left w:val="single" w:sz="4" w:space="0" w:color="000000"/>
              <w:bottom w:val="single" w:sz="4" w:space="0" w:color="000000"/>
              <w:right w:val="single" w:sz="4" w:space="0" w:color="000000"/>
            </w:tcBorders>
            <w:vAlign w:val="center"/>
          </w:tcPr>
          <w:p w14:paraId="6D53EA0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6</w:t>
            </w:r>
          </w:p>
        </w:tc>
        <w:tc>
          <w:tcPr>
            <w:tcW w:w="4073" w:type="pct"/>
            <w:tcBorders>
              <w:top w:val="nil"/>
              <w:left w:val="nil"/>
              <w:bottom w:val="single" w:sz="4" w:space="0" w:color="000000"/>
              <w:right w:val="single" w:sz="4" w:space="0" w:color="000000"/>
            </w:tcBorders>
            <w:vAlign w:val="center"/>
          </w:tcPr>
          <w:p w14:paraId="47462C31" w14:textId="77777777" w:rsidR="00AD3BB0" w:rsidRPr="00434684" w:rsidRDefault="00AD3BB0" w:rsidP="00AD3BB0">
            <w:pPr>
              <w:jc w:val="both"/>
              <w:rPr>
                <w:rFonts w:ascii="Cambria" w:hAnsi="Cambria" w:cs="Calibri"/>
                <w:color w:val="000000"/>
                <w:sz w:val="16"/>
                <w:szCs w:val="16"/>
              </w:rPr>
            </w:pPr>
            <w:r>
              <w:rPr>
                <w:rFonts w:ascii="Cambria" w:hAnsi="Cambria" w:cs="Calibri"/>
                <w:color w:val="000000"/>
                <w:sz w:val="16"/>
                <w:szCs w:val="16"/>
              </w:rPr>
              <w:t>Confecção de copias de chaves simples</w:t>
            </w:r>
          </w:p>
        </w:tc>
        <w:tc>
          <w:tcPr>
            <w:tcW w:w="315" w:type="pct"/>
            <w:tcBorders>
              <w:top w:val="nil"/>
              <w:left w:val="nil"/>
              <w:bottom w:val="single" w:sz="4" w:space="0" w:color="000000"/>
              <w:right w:val="single" w:sz="4" w:space="0" w:color="000000"/>
            </w:tcBorders>
            <w:vAlign w:val="center"/>
          </w:tcPr>
          <w:p w14:paraId="6A1A343B"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60</w:t>
            </w:r>
          </w:p>
        </w:tc>
        <w:tc>
          <w:tcPr>
            <w:tcW w:w="283" w:type="pct"/>
            <w:tcBorders>
              <w:top w:val="nil"/>
              <w:left w:val="nil"/>
              <w:bottom w:val="single" w:sz="4" w:space="0" w:color="000000"/>
              <w:right w:val="single" w:sz="4" w:space="0" w:color="000000"/>
            </w:tcBorders>
            <w:vAlign w:val="center"/>
            <w:hideMark/>
          </w:tcPr>
          <w:p w14:paraId="0A52B2DF"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bl>
    <w:p w14:paraId="4CBFD1A5" w14:textId="77777777" w:rsidR="00AD3BB0" w:rsidRDefault="00AD3BB0" w:rsidP="00AD3BB0">
      <w:pPr>
        <w:pBdr>
          <w:top w:val="nil"/>
          <w:left w:val="nil"/>
          <w:bottom w:val="nil"/>
          <w:right w:val="nil"/>
          <w:between w:val="nil"/>
        </w:pBdr>
        <w:spacing w:line="276" w:lineRule="auto"/>
        <w:jc w:val="both"/>
        <w:rPr>
          <w:rFonts w:ascii="Cambria" w:eastAsia="Calibri" w:hAnsi="Cambria" w:cs="Calibri"/>
          <w:color w:val="000000"/>
          <w:szCs w:val="20"/>
        </w:rPr>
      </w:pPr>
    </w:p>
    <w:tbl>
      <w:tblPr>
        <w:tblW w:w="5000" w:type="pct"/>
        <w:tblCellMar>
          <w:left w:w="70" w:type="dxa"/>
          <w:right w:w="70" w:type="dxa"/>
        </w:tblCellMar>
        <w:tblLook w:val="04A0" w:firstRow="1" w:lastRow="0" w:firstColumn="1" w:lastColumn="0" w:noHBand="0" w:noVBand="1"/>
      </w:tblPr>
      <w:tblGrid>
        <w:gridCol w:w="633"/>
        <w:gridCol w:w="7844"/>
        <w:gridCol w:w="607"/>
        <w:gridCol w:w="545"/>
      </w:tblGrid>
      <w:tr w:rsidR="00AD3BB0" w:rsidRPr="00434684" w14:paraId="5DBBA599" w14:textId="77777777" w:rsidTr="00AD3BB0">
        <w:trPr>
          <w:trHeight w:val="256"/>
        </w:trPr>
        <w:tc>
          <w:tcPr>
            <w:tcW w:w="5000" w:type="pct"/>
            <w:gridSpan w:val="4"/>
            <w:tcBorders>
              <w:top w:val="single" w:sz="4" w:space="0" w:color="F2F2F2"/>
              <w:left w:val="single" w:sz="4" w:space="0" w:color="F2F2F2"/>
              <w:bottom w:val="single" w:sz="4" w:space="0" w:color="F2F2F2"/>
              <w:right w:val="single" w:sz="4" w:space="0" w:color="F2F2F2"/>
            </w:tcBorders>
            <w:shd w:val="clear" w:color="auto" w:fill="000000"/>
            <w:noWrap/>
            <w:vAlign w:val="center"/>
            <w:hideMark/>
          </w:tcPr>
          <w:p w14:paraId="75DA960F" w14:textId="77777777" w:rsidR="00AD3BB0" w:rsidRPr="00434684" w:rsidRDefault="00AD3BB0" w:rsidP="00AD3BB0">
            <w:pPr>
              <w:jc w:val="center"/>
              <w:rPr>
                <w:rFonts w:ascii="Cambria" w:hAnsi="Cambria" w:cs="Calibri"/>
                <w:b/>
                <w:bCs/>
                <w:color w:val="FFFFFF"/>
                <w:szCs w:val="20"/>
              </w:rPr>
            </w:pPr>
            <w:r>
              <w:rPr>
                <w:rFonts w:ascii="Cambria" w:hAnsi="Cambria" w:cs="Calibri"/>
                <w:b/>
                <w:bCs/>
                <w:color w:val="FFFFFF"/>
                <w:szCs w:val="20"/>
              </w:rPr>
              <w:t>SECRETARIA MUNICIPAL DE AGRICULTURA E MEIO AMBIENTE</w:t>
            </w:r>
          </w:p>
        </w:tc>
      </w:tr>
      <w:tr w:rsidR="00AD3BB0" w:rsidRPr="00434684" w14:paraId="1A6D12AB" w14:textId="77777777" w:rsidTr="00AD3BB0">
        <w:trPr>
          <w:trHeight w:val="275"/>
        </w:trPr>
        <w:tc>
          <w:tcPr>
            <w:tcW w:w="329" w:type="pct"/>
            <w:tcBorders>
              <w:top w:val="single" w:sz="4" w:space="0" w:color="F2F2F2"/>
              <w:left w:val="single" w:sz="4" w:space="0" w:color="auto"/>
              <w:bottom w:val="single" w:sz="4" w:space="0" w:color="auto"/>
              <w:right w:val="single" w:sz="4" w:space="0" w:color="auto"/>
            </w:tcBorders>
            <w:vAlign w:val="center"/>
            <w:hideMark/>
          </w:tcPr>
          <w:p w14:paraId="02CCCB02"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ITEM</w:t>
            </w:r>
          </w:p>
        </w:tc>
        <w:tc>
          <w:tcPr>
            <w:tcW w:w="4073" w:type="pct"/>
            <w:tcBorders>
              <w:top w:val="single" w:sz="4" w:space="0" w:color="F2F2F2"/>
              <w:left w:val="single" w:sz="4" w:space="0" w:color="auto"/>
              <w:bottom w:val="single" w:sz="4" w:space="0" w:color="auto"/>
              <w:right w:val="single" w:sz="4" w:space="0" w:color="auto"/>
            </w:tcBorders>
            <w:vAlign w:val="center"/>
            <w:hideMark/>
          </w:tcPr>
          <w:p w14:paraId="0594B8D6"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PRODUTO</w:t>
            </w:r>
          </w:p>
        </w:tc>
        <w:tc>
          <w:tcPr>
            <w:tcW w:w="315" w:type="pct"/>
            <w:tcBorders>
              <w:top w:val="single" w:sz="4" w:space="0" w:color="F2F2F2"/>
              <w:left w:val="single" w:sz="4" w:space="0" w:color="auto"/>
              <w:bottom w:val="single" w:sz="4" w:space="0" w:color="auto"/>
              <w:right w:val="single" w:sz="4" w:space="0" w:color="auto"/>
            </w:tcBorders>
            <w:vAlign w:val="center"/>
            <w:hideMark/>
          </w:tcPr>
          <w:p w14:paraId="3583AA8F"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QTD.</w:t>
            </w:r>
          </w:p>
        </w:tc>
        <w:tc>
          <w:tcPr>
            <w:tcW w:w="283" w:type="pct"/>
            <w:tcBorders>
              <w:top w:val="single" w:sz="4" w:space="0" w:color="F2F2F2"/>
              <w:left w:val="single" w:sz="4" w:space="0" w:color="auto"/>
              <w:bottom w:val="single" w:sz="4" w:space="0" w:color="auto"/>
              <w:right w:val="single" w:sz="4" w:space="0" w:color="auto"/>
            </w:tcBorders>
            <w:vAlign w:val="center"/>
            <w:hideMark/>
          </w:tcPr>
          <w:p w14:paraId="1732FEFE"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U.M</w:t>
            </w:r>
          </w:p>
        </w:tc>
      </w:tr>
      <w:tr w:rsidR="00AD3BB0" w:rsidRPr="00434684" w14:paraId="6F80159E" w14:textId="77777777" w:rsidTr="00AD3BB0">
        <w:trPr>
          <w:trHeight w:val="82"/>
        </w:trPr>
        <w:tc>
          <w:tcPr>
            <w:tcW w:w="329" w:type="pct"/>
            <w:tcBorders>
              <w:top w:val="nil"/>
              <w:left w:val="single" w:sz="4" w:space="0" w:color="000000"/>
              <w:bottom w:val="single" w:sz="4" w:space="0" w:color="000000"/>
              <w:right w:val="single" w:sz="4" w:space="0" w:color="000000"/>
            </w:tcBorders>
            <w:vAlign w:val="center"/>
            <w:hideMark/>
          </w:tcPr>
          <w:p w14:paraId="6571ED0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1</w:t>
            </w:r>
          </w:p>
        </w:tc>
        <w:tc>
          <w:tcPr>
            <w:tcW w:w="4073" w:type="pct"/>
            <w:tcBorders>
              <w:top w:val="nil"/>
              <w:left w:val="nil"/>
              <w:bottom w:val="single" w:sz="4" w:space="0" w:color="000000"/>
              <w:right w:val="single" w:sz="4" w:space="0" w:color="000000"/>
            </w:tcBorders>
            <w:vAlign w:val="center"/>
            <w:hideMark/>
          </w:tcPr>
          <w:p w14:paraId="5E9F2D9C"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3912 ou similar</w:t>
            </w:r>
          </w:p>
        </w:tc>
        <w:tc>
          <w:tcPr>
            <w:tcW w:w="315" w:type="pct"/>
            <w:tcBorders>
              <w:top w:val="nil"/>
              <w:left w:val="nil"/>
              <w:bottom w:val="single" w:sz="4" w:space="0" w:color="000000"/>
              <w:right w:val="single" w:sz="4" w:space="0" w:color="000000"/>
            </w:tcBorders>
            <w:vAlign w:val="center"/>
          </w:tcPr>
          <w:p w14:paraId="1BA5B47B"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3F09A15C"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67BEA50" w14:textId="77777777" w:rsidTr="00AD3BB0">
        <w:trPr>
          <w:trHeight w:val="213"/>
        </w:trPr>
        <w:tc>
          <w:tcPr>
            <w:tcW w:w="329" w:type="pct"/>
            <w:tcBorders>
              <w:top w:val="nil"/>
              <w:left w:val="single" w:sz="4" w:space="0" w:color="000000"/>
              <w:bottom w:val="single" w:sz="4" w:space="0" w:color="000000"/>
              <w:right w:val="single" w:sz="4" w:space="0" w:color="000000"/>
            </w:tcBorders>
            <w:vAlign w:val="center"/>
            <w:hideMark/>
          </w:tcPr>
          <w:p w14:paraId="1FCA4E61"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2</w:t>
            </w:r>
          </w:p>
        </w:tc>
        <w:tc>
          <w:tcPr>
            <w:tcW w:w="4073" w:type="pct"/>
            <w:tcBorders>
              <w:top w:val="nil"/>
              <w:left w:val="nil"/>
              <w:bottom w:val="single" w:sz="4" w:space="0" w:color="000000"/>
              <w:right w:val="single" w:sz="4" w:space="0" w:color="000000"/>
            </w:tcBorders>
            <w:vAlign w:val="center"/>
            <w:hideMark/>
          </w:tcPr>
          <w:p w14:paraId="2F2D9C02"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3927 ou similar</w:t>
            </w:r>
          </w:p>
        </w:tc>
        <w:tc>
          <w:tcPr>
            <w:tcW w:w="315" w:type="pct"/>
            <w:tcBorders>
              <w:top w:val="nil"/>
              <w:left w:val="nil"/>
              <w:bottom w:val="single" w:sz="4" w:space="0" w:color="000000"/>
              <w:right w:val="single" w:sz="4" w:space="0" w:color="000000"/>
            </w:tcBorders>
          </w:tcPr>
          <w:p w14:paraId="03C6B81F"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799223FF"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86910BA"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0AD908D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3</w:t>
            </w:r>
          </w:p>
        </w:tc>
        <w:tc>
          <w:tcPr>
            <w:tcW w:w="4073" w:type="pct"/>
            <w:tcBorders>
              <w:top w:val="nil"/>
              <w:left w:val="nil"/>
              <w:bottom w:val="single" w:sz="4" w:space="0" w:color="000000"/>
              <w:right w:val="single" w:sz="4" w:space="0" w:color="000000"/>
            </w:tcBorders>
            <w:vAlign w:val="center"/>
            <w:hideMark/>
          </w:tcPr>
          <w:p w14:paraId="433594E5"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4911 ou similar</w:t>
            </w:r>
          </w:p>
        </w:tc>
        <w:tc>
          <w:tcPr>
            <w:tcW w:w="315" w:type="pct"/>
            <w:tcBorders>
              <w:top w:val="nil"/>
              <w:left w:val="nil"/>
              <w:bottom w:val="single" w:sz="4" w:space="0" w:color="000000"/>
              <w:right w:val="single" w:sz="4" w:space="0" w:color="000000"/>
            </w:tcBorders>
          </w:tcPr>
          <w:p w14:paraId="799DFF23"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3D51DBC6"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2F38BE70"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41B36239"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4</w:t>
            </w:r>
          </w:p>
        </w:tc>
        <w:tc>
          <w:tcPr>
            <w:tcW w:w="4073" w:type="pct"/>
            <w:tcBorders>
              <w:top w:val="nil"/>
              <w:left w:val="nil"/>
              <w:bottom w:val="single" w:sz="4" w:space="0" w:color="000000"/>
              <w:right w:val="single" w:sz="4" w:space="0" w:color="000000"/>
            </w:tcBorders>
            <w:vAlign w:val="center"/>
            <w:hideMark/>
          </w:tcPr>
          <w:p w14:paraId="19CBF675"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4912 ou similar</w:t>
            </w:r>
          </w:p>
        </w:tc>
        <w:tc>
          <w:tcPr>
            <w:tcW w:w="315" w:type="pct"/>
            <w:tcBorders>
              <w:top w:val="nil"/>
              <w:left w:val="nil"/>
              <w:bottom w:val="single" w:sz="4" w:space="0" w:color="000000"/>
              <w:right w:val="single" w:sz="4" w:space="0" w:color="000000"/>
            </w:tcBorders>
          </w:tcPr>
          <w:p w14:paraId="40BAA080"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52AC189A"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7197084E"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tcPr>
          <w:p w14:paraId="2EEE9725"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5</w:t>
            </w:r>
          </w:p>
        </w:tc>
        <w:tc>
          <w:tcPr>
            <w:tcW w:w="4073" w:type="pct"/>
            <w:tcBorders>
              <w:top w:val="nil"/>
              <w:left w:val="nil"/>
              <w:bottom w:val="single" w:sz="4" w:space="0" w:color="000000"/>
              <w:right w:val="single" w:sz="4" w:space="0" w:color="000000"/>
            </w:tcBorders>
            <w:vAlign w:val="center"/>
          </w:tcPr>
          <w:p w14:paraId="122932B9"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4927 ou similar</w:t>
            </w:r>
          </w:p>
        </w:tc>
        <w:tc>
          <w:tcPr>
            <w:tcW w:w="315" w:type="pct"/>
            <w:tcBorders>
              <w:top w:val="nil"/>
              <w:left w:val="nil"/>
              <w:bottom w:val="single" w:sz="4" w:space="0" w:color="000000"/>
              <w:right w:val="single" w:sz="4" w:space="0" w:color="000000"/>
            </w:tcBorders>
          </w:tcPr>
          <w:p w14:paraId="518B933C" w14:textId="77777777" w:rsidR="00AD3BB0" w:rsidRDefault="00AD3BB0" w:rsidP="00AD3BB0">
            <w:pPr>
              <w:ind w:hanging="2"/>
              <w:jc w:val="center"/>
            </w:pPr>
            <w:r>
              <w:rPr>
                <w:rFonts w:ascii="Cambria" w:hAnsi="Cambria" w:cs="Calibri"/>
                <w:color w:val="000000"/>
                <w:sz w:val="16"/>
                <w:szCs w:val="16"/>
              </w:rPr>
              <w:t>10</w:t>
            </w:r>
          </w:p>
        </w:tc>
        <w:tc>
          <w:tcPr>
            <w:tcW w:w="283" w:type="pct"/>
            <w:tcBorders>
              <w:top w:val="nil"/>
              <w:left w:val="nil"/>
              <w:bottom w:val="single" w:sz="4" w:space="0" w:color="000000"/>
              <w:right w:val="single" w:sz="4" w:space="0" w:color="000000"/>
            </w:tcBorders>
            <w:vAlign w:val="center"/>
          </w:tcPr>
          <w:p w14:paraId="729C4F31"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97F9FE0" w14:textId="77777777" w:rsidTr="00AD3BB0">
        <w:trPr>
          <w:trHeight w:val="210"/>
        </w:trPr>
        <w:tc>
          <w:tcPr>
            <w:tcW w:w="329" w:type="pct"/>
            <w:tcBorders>
              <w:top w:val="nil"/>
              <w:left w:val="single" w:sz="4" w:space="0" w:color="000000"/>
              <w:bottom w:val="single" w:sz="4" w:space="0" w:color="000000"/>
              <w:right w:val="single" w:sz="4" w:space="0" w:color="000000"/>
            </w:tcBorders>
            <w:vAlign w:val="center"/>
          </w:tcPr>
          <w:p w14:paraId="4A267BC4"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6</w:t>
            </w:r>
          </w:p>
        </w:tc>
        <w:tc>
          <w:tcPr>
            <w:tcW w:w="4073" w:type="pct"/>
            <w:tcBorders>
              <w:top w:val="nil"/>
              <w:left w:val="nil"/>
              <w:bottom w:val="single" w:sz="4" w:space="0" w:color="000000"/>
              <w:right w:val="single" w:sz="4" w:space="0" w:color="000000"/>
            </w:tcBorders>
            <w:vAlign w:val="center"/>
          </w:tcPr>
          <w:p w14:paraId="4166E98A" w14:textId="77777777" w:rsidR="00AD3BB0" w:rsidRPr="00434684" w:rsidRDefault="00AD3BB0" w:rsidP="00AD3BB0">
            <w:pPr>
              <w:jc w:val="both"/>
              <w:rPr>
                <w:rFonts w:ascii="Cambria" w:hAnsi="Cambria" w:cs="Calibri"/>
                <w:color w:val="000000"/>
                <w:sz w:val="16"/>
                <w:szCs w:val="16"/>
              </w:rPr>
            </w:pPr>
            <w:r>
              <w:rPr>
                <w:rFonts w:ascii="Cambria" w:hAnsi="Cambria" w:cs="Calibri"/>
                <w:color w:val="000000"/>
                <w:sz w:val="16"/>
                <w:szCs w:val="16"/>
              </w:rPr>
              <w:t>Confecção de copias de chaves simples</w:t>
            </w:r>
          </w:p>
        </w:tc>
        <w:tc>
          <w:tcPr>
            <w:tcW w:w="315" w:type="pct"/>
            <w:tcBorders>
              <w:top w:val="nil"/>
              <w:left w:val="nil"/>
              <w:bottom w:val="single" w:sz="4" w:space="0" w:color="000000"/>
              <w:right w:val="single" w:sz="4" w:space="0" w:color="000000"/>
            </w:tcBorders>
            <w:vAlign w:val="center"/>
          </w:tcPr>
          <w:p w14:paraId="241A3D15"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60</w:t>
            </w:r>
          </w:p>
        </w:tc>
        <w:tc>
          <w:tcPr>
            <w:tcW w:w="283" w:type="pct"/>
            <w:tcBorders>
              <w:top w:val="nil"/>
              <w:left w:val="nil"/>
              <w:bottom w:val="single" w:sz="4" w:space="0" w:color="000000"/>
              <w:right w:val="single" w:sz="4" w:space="0" w:color="000000"/>
            </w:tcBorders>
            <w:vAlign w:val="center"/>
            <w:hideMark/>
          </w:tcPr>
          <w:p w14:paraId="1DA62254"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bl>
    <w:p w14:paraId="00250010" w14:textId="77777777" w:rsidR="00AD3BB0" w:rsidRDefault="00AD3BB0" w:rsidP="00AD3BB0">
      <w:pPr>
        <w:pBdr>
          <w:top w:val="nil"/>
          <w:left w:val="nil"/>
          <w:bottom w:val="nil"/>
          <w:right w:val="nil"/>
          <w:between w:val="nil"/>
        </w:pBdr>
        <w:spacing w:line="276" w:lineRule="auto"/>
        <w:jc w:val="both"/>
        <w:rPr>
          <w:rFonts w:ascii="Cambria" w:eastAsia="Calibri" w:hAnsi="Cambria" w:cs="Calibri"/>
          <w:color w:val="000000"/>
          <w:szCs w:val="20"/>
        </w:rPr>
      </w:pPr>
    </w:p>
    <w:tbl>
      <w:tblPr>
        <w:tblW w:w="5000" w:type="pct"/>
        <w:tblCellMar>
          <w:left w:w="70" w:type="dxa"/>
          <w:right w:w="70" w:type="dxa"/>
        </w:tblCellMar>
        <w:tblLook w:val="04A0" w:firstRow="1" w:lastRow="0" w:firstColumn="1" w:lastColumn="0" w:noHBand="0" w:noVBand="1"/>
      </w:tblPr>
      <w:tblGrid>
        <w:gridCol w:w="633"/>
        <w:gridCol w:w="7844"/>
        <w:gridCol w:w="607"/>
        <w:gridCol w:w="545"/>
      </w:tblGrid>
      <w:tr w:rsidR="00AD3BB0" w:rsidRPr="00434684" w14:paraId="1ABEA46A" w14:textId="77777777" w:rsidTr="00AD3BB0">
        <w:trPr>
          <w:trHeight w:val="256"/>
        </w:trPr>
        <w:tc>
          <w:tcPr>
            <w:tcW w:w="5000" w:type="pct"/>
            <w:gridSpan w:val="4"/>
            <w:tcBorders>
              <w:top w:val="single" w:sz="4" w:space="0" w:color="F2F2F2"/>
              <w:left w:val="single" w:sz="4" w:space="0" w:color="F2F2F2"/>
              <w:bottom w:val="single" w:sz="4" w:space="0" w:color="F2F2F2"/>
              <w:right w:val="single" w:sz="4" w:space="0" w:color="F2F2F2"/>
            </w:tcBorders>
            <w:shd w:val="clear" w:color="auto" w:fill="000000"/>
            <w:noWrap/>
            <w:vAlign w:val="center"/>
            <w:hideMark/>
          </w:tcPr>
          <w:p w14:paraId="26801552" w14:textId="77777777" w:rsidR="00AD3BB0" w:rsidRPr="00434684" w:rsidRDefault="00AD3BB0" w:rsidP="00AD3BB0">
            <w:pPr>
              <w:jc w:val="center"/>
              <w:rPr>
                <w:rFonts w:ascii="Cambria" w:hAnsi="Cambria" w:cs="Calibri"/>
                <w:b/>
                <w:bCs/>
                <w:color w:val="FFFFFF"/>
                <w:szCs w:val="20"/>
              </w:rPr>
            </w:pPr>
            <w:r>
              <w:rPr>
                <w:rFonts w:ascii="Cambria" w:hAnsi="Cambria" w:cs="Calibri"/>
                <w:b/>
                <w:bCs/>
                <w:color w:val="FFFFFF"/>
                <w:szCs w:val="20"/>
              </w:rPr>
              <w:t>SECRETARIA MUNICIPAL DE INFRAESTRUTURA E SERVIÇOS PÚBLICOS</w:t>
            </w:r>
          </w:p>
        </w:tc>
      </w:tr>
      <w:tr w:rsidR="00AD3BB0" w:rsidRPr="00434684" w14:paraId="1BA95F23" w14:textId="77777777" w:rsidTr="00AD3BB0">
        <w:trPr>
          <w:trHeight w:val="275"/>
        </w:trPr>
        <w:tc>
          <w:tcPr>
            <w:tcW w:w="329" w:type="pct"/>
            <w:tcBorders>
              <w:top w:val="single" w:sz="4" w:space="0" w:color="F2F2F2"/>
              <w:left w:val="single" w:sz="4" w:space="0" w:color="auto"/>
              <w:bottom w:val="single" w:sz="4" w:space="0" w:color="auto"/>
              <w:right w:val="single" w:sz="4" w:space="0" w:color="auto"/>
            </w:tcBorders>
            <w:vAlign w:val="center"/>
            <w:hideMark/>
          </w:tcPr>
          <w:p w14:paraId="1EB62C29"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ITEM</w:t>
            </w:r>
          </w:p>
        </w:tc>
        <w:tc>
          <w:tcPr>
            <w:tcW w:w="4073" w:type="pct"/>
            <w:tcBorders>
              <w:top w:val="single" w:sz="4" w:space="0" w:color="F2F2F2"/>
              <w:left w:val="single" w:sz="4" w:space="0" w:color="auto"/>
              <w:bottom w:val="single" w:sz="4" w:space="0" w:color="auto"/>
              <w:right w:val="single" w:sz="4" w:space="0" w:color="auto"/>
            </w:tcBorders>
            <w:vAlign w:val="center"/>
            <w:hideMark/>
          </w:tcPr>
          <w:p w14:paraId="4DC8D678"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PRODUTO</w:t>
            </w:r>
          </w:p>
        </w:tc>
        <w:tc>
          <w:tcPr>
            <w:tcW w:w="315" w:type="pct"/>
            <w:tcBorders>
              <w:top w:val="single" w:sz="4" w:space="0" w:color="F2F2F2"/>
              <w:left w:val="single" w:sz="4" w:space="0" w:color="auto"/>
              <w:bottom w:val="single" w:sz="4" w:space="0" w:color="auto"/>
              <w:right w:val="single" w:sz="4" w:space="0" w:color="auto"/>
            </w:tcBorders>
            <w:vAlign w:val="center"/>
            <w:hideMark/>
          </w:tcPr>
          <w:p w14:paraId="2CD88E90"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QTD.</w:t>
            </w:r>
          </w:p>
        </w:tc>
        <w:tc>
          <w:tcPr>
            <w:tcW w:w="283" w:type="pct"/>
            <w:tcBorders>
              <w:top w:val="single" w:sz="4" w:space="0" w:color="F2F2F2"/>
              <w:left w:val="single" w:sz="4" w:space="0" w:color="auto"/>
              <w:bottom w:val="single" w:sz="4" w:space="0" w:color="auto"/>
              <w:right w:val="single" w:sz="4" w:space="0" w:color="auto"/>
            </w:tcBorders>
            <w:vAlign w:val="center"/>
            <w:hideMark/>
          </w:tcPr>
          <w:p w14:paraId="0AE20368" w14:textId="77777777" w:rsidR="00AD3BB0" w:rsidRPr="00434684" w:rsidRDefault="00AD3BB0" w:rsidP="00AD3BB0">
            <w:pPr>
              <w:jc w:val="center"/>
              <w:rPr>
                <w:rFonts w:ascii="Cambria" w:hAnsi="Cambria" w:cs="Calibri"/>
                <w:b/>
                <w:bCs/>
                <w:color w:val="000000"/>
                <w:sz w:val="18"/>
                <w:szCs w:val="18"/>
              </w:rPr>
            </w:pPr>
            <w:r w:rsidRPr="00434684">
              <w:rPr>
                <w:rFonts w:ascii="Cambria" w:hAnsi="Cambria" w:cs="Calibri"/>
                <w:b/>
                <w:bCs/>
                <w:color w:val="000000"/>
                <w:sz w:val="18"/>
                <w:szCs w:val="18"/>
              </w:rPr>
              <w:t>U.M</w:t>
            </w:r>
          </w:p>
        </w:tc>
      </w:tr>
      <w:tr w:rsidR="00AD3BB0" w:rsidRPr="00434684" w14:paraId="4CB89E82" w14:textId="77777777" w:rsidTr="00AD3BB0">
        <w:trPr>
          <w:trHeight w:val="82"/>
        </w:trPr>
        <w:tc>
          <w:tcPr>
            <w:tcW w:w="329" w:type="pct"/>
            <w:tcBorders>
              <w:top w:val="nil"/>
              <w:left w:val="single" w:sz="4" w:space="0" w:color="000000"/>
              <w:bottom w:val="single" w:sz="4" w:space="0" w:color="000000"/>
              <w:right w:val="single" w:sz="4" w:space="0" w:color="000000"/>
            </w:tcBorders>
            <w:vAlign w:val="center"/>
            <w:hideMark/>
          </w:tcPr>
          <w:p w14:paraId="4BB37797"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1</w:t>
            </w:r>
          </w:p>
        </w:tc>
        <w:tc>
          <w:tcPr>
            <w:tcW w:w="4073" w:type="pct"/>
            <w:tcBorders>
              <w:top w:val="nil"/>
              <w:left w:val="nil"/>
              <w:bottom w:val="single" w:sz="4" w:space="0" w:color="000000"/>
              <w:right w:val="single" w:sz="4" w:space="0" w:color="000000"/>
            </w:tcBorders>
            <w:vAlign w:val="center"/>
            <w:hideMark/>
          </w:tcPr>
          <w:p w14:paraId="3EFFA656"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3912 ou similar</w:t>
            </w:r>
          </w:p>
        </w:tc>
        <w:tc>
          <w:tcPr>
            <w:tcW w:w="315" w:type="pct"/>
            <w:tcBorders>
              <w:top w:val="nil"/>
              <w:left w:val="nil"/>
              <w:bottom w:val="single" w:sz="4" w:space="0" w:color="000000"/>
              <w:right w:val="single" w:sz="4" w:space="0" w:color="000000"/>
            </w:tcBorders>
            <w:vAlign w:val="center"/>
          </w:tcPr>
          <w:p w14:paraId="709CF9D8"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5129D40C"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4A834D2" w14:textId="77777777" w:rsidTr="00AD3BB0">
        <w:trPr>
          <w:trHeight w:val="213"/>
        </w:trPr>
        <w:tc>
          <w:tcPr>
            <w:tcW w:w="329" w:type="pct"/>
            <w:tcBorders>
              <w:top w:val="nil"/>
              <w:left w:val="single" w:sz="4" w:space="0" w:color="000000"/>
              <w:bottom w:val="single" w:sz="4" w:space="0" w:color="000000"/>
              <w:right w:val="single" w:sz="4" w:space="0" w:color="000000"/>
            </w:tcBorders>
            <w:vAlign w:val="center"/>
            <w:hideMark/>
          </w:tcPr>
          <w:p w14:paraId="61A5CC5F"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2</w:t>
            </w:r>
          </w:p>
        </w:tc>
        <w:tc>
          <w:tcPr>
            <w:tcW w:w="4073" w:type="pct"/>
            <w:tcBorders>
              <w:top w:val="nil"/>
              <w:left w:val="nil"/>
              <w:bottom w:val="single" w:sz="4" w:space="0" w:color="000000"/>
              <w:right w:val="single" w:sz="4" w:space="0" w:color="000000"/>
            </w:tcBorders>
            <w:vAlign w:val="center"/>
            <w:hideMark/>
          </w:tcPr>
          <w:p w14:paraId="309E4EFA"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3927 ou similar</w:t>
            </w:r>
          </w:p>
        </w:tc>
        <w:tc>
          <w:tcPr>
            <w:tcW w:w="315" w:type="pct"/>
            <w:tcBorders>
              <w:top w:val="nil"/>
              <w:left w:val="nil"/>
              <w:bottom w:val="single" w:sz="4" w:space="0" w:color="000000"/>
              <w:right w:val="single" w:sz="4" w:space="0" w:color="000000"/>
            </w:tcBorders>
          </w:tcPr>
          <w:p w14:paraId="444886F7"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2D6E89C6"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3DED45F2"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43FEFF21"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3</w:t>
            </w:r>
          </w:p>
        </w:tc>
        <w:tc>
          <w:tcPr>
            <w:tcW w:w="4073" w:type="pct"/>
            <w:tcBorders>
              <w:top w:val="nil"/>
              <w:left w:val="nil"/>
              <w:bottom w:val="single" w:sz="4" w:space="0" w:color="000000"/>
              <w:right w:val="single" w:sz="4" w:space="0" w:color="000000"/>
            </w:tcBorders>
            <w:vAlign w:val="center"/>
            <w:hideMark/>
          </w:tcPr>
          <w:p w14:paraId="288E8096"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Confecção de carimb</w:t>
            </w:r>
            <w:r>
              <w:rPr>
                <w:rFonts w:ascii="Cambria" w:hAnsi="Cambria" w:cs="Calibri"/>
                <w:color w:val="000000"/>
                <w:sz w:val="16"/>
                <w:szCs w:val="16"/>
              </w:rPr>
              <w:t>o com a seguinte referência 4911 ou similar</w:t>
            </w:r>
          </w:p>
        </w:tc>
        <w:tc>
          <w:tcPr>
            <w:tcW w:w="315" w:type="pct"/>
            <w:tcBorders>
              <w:top w:val="nil"/>
              <w:left w:val="nil"/>
              <w:bottom w:val="single" w:sz="4" w:space="0" w:color="000000"/>
              <w:right w:val="single" w:sz="4" w:space="0" w:color="000000"/>
            </w:tcBorders>
          </w:tcPr>
          <w:p w14:paraId="7DE7CE09"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40D81D6A"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6FA29BA6"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hideMark/>
          </w:tcPr>
          <w:p w14:paraId="52A137F8"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4</w:t>
            </w:r>
          </w:p>
        </w:tc>
        <w:tc>
          <w:tcPr>
            <w:tcW w:w="4073" w:type="pct"/>
            <w:tcBorders>
              <w:top w:val="nil"/>
              <w:left w:val="nil"/>
              <w:bottom w:val="single" w:sz="4" w:space="0" w:color="000000"/>
              <w:right w:val="single" w:sz="4" w:space="0" w:color="000000"/>
            </w:tcBorders>
            <w:vAlign w:val="center"/>
            <w:hideMark/>
          </w:tcPr>
          <w:p w14:paraId="0DED03E2"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4912 ou similar</w:t>
            </w:r>
          </w:p>
        </w:tc>
        <w:tc>
          <w:tcPr>
            <w:tcW w:w="315" w:type="pct"/>
            <w:tcBorders>
              <w:top w:val="nil"/>
              <w:left w:val="nil"/>
              <w:bottom w:val="single" w:sz="4" w:space="0" w:color="000000"/>
              <w:right w:val="single" w:sz="4" w:space="0" w:color="000000"/>
            </w:tcBorders>
          </w:tcPr>
          <w:p w14:paraId="58BA9FF6" w14:textId="77777777" w:rsidR="00AD3BB0" w:rsidRDefault="00AD3BB0" w:rsidP="00AD3BB0">
            <w:pPr>
              <w:ind w:hanging="2"/>
              <w:jc w:val="center"/>
            </w:pPr>
            <w:r>
              <w:rPr>
                <w:rFonts w:ascii="Cambria" w:hAnsi="Cambria" w:cs="Calibri"/>
                <w:color w:val="000000"/>
                <w:sz w:val="16"/>
                <w:szCs w:val="16"/>
              </w:rPr>
              <w:t>30</w:t>
            </w:r>
          </w:p>
        </w:tc>
        <w:tc>
          <w:tcPr>
            <w:tcW w:w="283" w:type="pct"/>
            <w:tcBorders>
              <w:top w:val="nil"/>
              <w:left w:val="nil"/>
              <w:bottom w:val="single" w:sz="4" w:space="0" w:color="000000"/>
              <w:right w:val="single" w:sz="4" w:space="0" w:color="000000"/>
            </w:tcBorders>
            <w:vAlign w:val="center"/>
            <w:hideMark/>
          </w:tcPr>
          <w:p w14:paraId="0A977650"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04874F99" w14:textId="77777777" w:rsidTr="00AD3BB0">
        <w:trPr>
          <w:trHeight w:val="247"/>
        </w:trPr>
        <w:tc>
          <w:tcPr>
            <w:tcW w:w="329" w:type="pct"/>
            <w:tcBorders>
              <w:top w:val="nil"/>
              <w:left w:val="single" w:sz="4" w:space="0" w:color="000000"/>
              <w:bottom w:val="single" w:sz="4" w:space="0" w:color="000000"/>
              <w:right w:val="single" w:sz="4" w:space="0" w:color="000000"/>
            </w:tcBorders>
            <w:vAlign w:val="center"/>
          </w:tcPr>
          <w:p w14:paraId="4C3A1F2C"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t>5</w:t>
            </w:r>
          </w:p>
        </w:tc>
        <w:tc>
          <w:tcPr>
            <w:tcW w:w="4073" w:type="pct"/>
            <w:tcBorders>
              <w:top w:val="nil"/>
              <w:left w:val="nil"/>
              <w:bottom w:val="single" w:sz="4" w:space="0" w:color="000000"/>
              <w:right w:val="single" w:sz="4" w:space="0" w:color="000000"/>
            </w:tcBorders>
            <w:vAlign w:val="center"/>
          </w:tcPr>
          <w:p w14:paraId="6CCABC2A" w14:textId="77777777" w:rsidR="00AD3BB0" w:rsidRPr="00434684" w:rsidRDefault="00AD3BB0" w:rsidP="00AD3BB0">
            <w:pPr>
              <w:jc w:val="both"/>
              <w:rPr>
                <w:rFonts w:ascii="Cambria" w:hAnsi="Cambria" w:cs="Calibri"/>
                <w:color w:val="000000"/>
                <w:sz w:val="16"/>
                <w:szCs w:val="16"/>
              </w:rPr>
            </w:pPr>
            <w:r w:rsidRPr="00434684">
              <w:rPr>
                <w:rFonts w:ascii="Cambria" w:hAnsi="Cambria" w:cs="Calibri"/>
                <w:color w:val="000000"/>
                <w:sz w:val="16"/>
                <w:szCs w:val="16"/>
              </w:rPr>
              <w:t>Confec</w:t>
            </w:r>
            <w:r>
              <w:rPr>
                <w:rFonts w:ascii="Cambria" w:hAnsi="Cambria" w:cs="Calibri"/>
                <w:color w:val="000000"/>
                <w:sz w:val="16"/>
                <w:szCs w:val="16"/>
              </w:rPr>
              <w:t>ção de carimbo com a seguinte referência 4927 ou similar</w:t>
            </w:r>
          </w:p>
        </w:tc>
        <w:tc>
          <w:tcPr>
            <w:tcW w:w="315" w:type="pct"/>
            <w:tcBorders>
              <w:top w:val="nil"/>
              <w:left w:val="nil"/>
              <w:bottom w:val="single" w:sz="4" w:space="0" w:color="000000"/>
              <w:right w:val="single" w:sz="4" w:space="0" w:color="000000"/>
            </w:tcBorders>
          </w:tcPr>
          <w:p w14:paraId="38A187A7" w14:textId="77777777" w:rsidR="00AD3BB0" w:rsidRDefault="00AD3BB0" w:rsidP="00AD3BB0">
            <w:pPr>
              <w:ind w:hanging="2"/>
              <w:jc w:val="center"/>
            </w:pPr>
            <w:r>
              <w:rPr>
                <w:rFonts w:ascii="Cambria" w:hAnsi="Cambria" w:cs="Calibri"/>
                <w:color w:val="000000"/>
                <w:sz w:val="16"/>
                <w:szCs w:val="16"/>
              </w:rPr>
              <w:t>10</w:t>
            </w:r>
          </w:p>
        </w:tc>
        <w:tc>
          <w:tcPr>
            <w:tcW w:w="283" w:type="pct"/>
            <w:tcBorders>
              <w:top w:val="nil"/>
              <w:left w:val="nil"/>
              <w:bottom w:val="single" w:sz="4" w:space="0" w:color="000000"/>
              <w:right w:val="single" w:sz="4" w:space="0" w:color="000000"/>
            </w:tcBorders>
            <w:vAlign w:val="center"/>
          </w:tcPr>
          <w:p w14:paraId="27DDD6D4"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r w:rsidR="00AD3BB0" w:rsidRPr="00434684" w14:paraId="20037D50" w14:textId="77777777" w:rsidTr="00AD3BB0">
        <w:trPr>
          <w:trHeight w:val="210"/>
        </w:trPr>
        <w:tc>
          <w:tcPr>
            <w:tcW w:w="329" w:type="pct"/>
            <w:tcBorders>
              <w:top w:val="nil"/>
              <w:left w:val="single" w:sz="4" w:space="0" w:color="000000"/>
              <w:bottom w:val="single" w:sz="4" w:space="0" w:color="000000"/>
              <w:right w:val="single" w:sz="4" w:space="0" w:color="000000"/>
            </w:tcBorders>
            <w:vAlign w:val="center"/>
          </w:tcPr>
          <w:p w14:paraId="5605461F" w14:textId="77777777" w:rsidR="00AD3BB0" w:rsidRPr="00434684" w:rsidRDefault="00AD3BB0" w:rsidP="00AD3BB0">
            <w:pPr>
              <w:jc w:val="center"/>
              <w:rPr>
                <w:rFonts w:ascii="Cambria" w:hAnsi="Cambria" w:cs="Calibri"/>
                <w:color w:val="000000"/>
                <w:sz w:val="16"/>
                <w:szCs w:val="16"/>
              </w:rPr>
            </w:pPr>
            <w:r>
              <w:rPr>
                <w:rFonts w:ascii="Cambria" w:hAnsi="Cambria" w:cs="Calibri"/>
                <w:color w:val="000000"/>
                <w:sz w:val="16"/>
                <w:szCs w:val="16"/>
              </w:rPr>
              <w:lastRenderedPageBreak/>
              <w:t>6</w:t>
            </w:r>
          </w:p>
        </w:tc>
        <w:tc>
          <w:tcPr>
            <w:tcW w:w="4073" w:type="pct"/>
            <w:tcBorders>
              <w:top w:val="nil"/>
              <w:left w:val="nil"/>
              <w:bottom w:val="single" w:sz="4" w:space="0" w:color="000000"/>
              <w:right w:val="single" w:sz="4" w:space="0" w:color="000000"/>
            </w:tcBorders>
            <w:vAlign w:val="center"/>
          </w:tcPr>
          <w:p w14:paraId="235FED2E" w14:textId="77777777" w:rsidR="00AD3BB0" w:rsidRPr="00434684" w:rsidRDefault="00AD3BB0" w:rsidP="00AD3BB0">
            <w:pPr>
              <w:jc w:val="both"/>
              <w:rPr>
                <w:rFonts w:ascii="Cambria" w:hAnsi="Cambria" w:cs="Calibri"/>
                <w:color w:val="000000"/>
                <w:sz w:val="16"/>
                <w:szCs w:val="16"/>
              </w:rPr>
            </w:pPr>
            <w:r>
              <w:rPr>
                <w:rFonts w:ascii="Cambria" w:hAnsi="Cambria" w:cs="Calibri"/>
                <w:color w:val="000000"/>
                <w:sz w:val="16"/>
                <w:szCs w:val="16"/>
              </w:rPr>
              <w:t>Confecção de copias de chaves simples</w:t>
            </w:r>
          </w:p>
        </w:tc>
        <w:tc>
          <w:tcPr>
            <w:tcW w:w="315" w:type="pct"/>
            <w:tcBorders>
              <w:top w:val="nil"/>
              <w:left w:val="nil"/>
              <w:bottom w:val="single" w:sz="4" w:space="0" w:color="000000"/>
              <w:right w:val="single" w:sz="4" w:space="0" w:color="000000"/>
            </w:tcBorders>
            <w:vAlign w:val="center"/>
          </w:tcPr>
          <w:p w14:paraId="321AAFFD" w14:textId="77777777" w:rsidR="00AD3BB0" w:rsidRPr="00434684" w:rsidRDefault="00AD3BB0" w:rsidP="00AD3BB0">
            <w:pPr>
              <w:ind w:hanging="2"/>
              <w:jc w:val="center"/>
              <w:rPr>
                <w:rFonts w:ascii="Cambria" w:hAnsi="Cambria" w:cs="Calibri"/>
                <w:color w:val="000000"/>
                <w:sz w:val="16"/>
                <w:szCs w:val="16"/>
              </w:rPr>
            </w:pPr>
            <w:r>
              <w:rPr>
                <w:rFonts w:ascii="Cambria" w:hAnsi="Cambria" w:cs="Calibri"/>
                <w:color w:val="000000"/>
                <w:sz w:val="16"/>
                <w:szCs w:val="16"/>
              </w:rPr>
              <w:t>60</w:t>
            </w:r>
          </w:p>
        </w:tc>
        <w:tc>
          <w:tcPr>
            <w:tcW w:w="283" w:type="pct"/>
            <w:tcBorders>
              <w:top w:val="nil"/>
              <w:left w:val="nil"/>
              <w:bottom w:val="single" w:sz="4" w:space="0" w:color="000000"/>
              <w:right w:val="single" w:sz="4" w:space="0" w:color="000000"/>
            </w:tcBorders>
            <w:vAlign w:val="center"/>
            <w:hideMark/>
          </w:tcPr>
          <w:p w14:paraId="44DE522E" w14:textId="77777777" w:rsidR="00AD3BB0" w:rsidRPr="00434684" w:rsidRDefault="00AD3BB0" w:rsidP="00AD3BB0">
            <w:pPr>
              <w:jc w:val="center"/>
              <w:rPr>
                <w:rFonts w:ascii="Cambria" w:hAnsi="Cambria" w:cs="Calibri"/>
                <w:color w:val="000000"/>
                <w:sz w:val="16"/>
                <w:szCs w:val="16"/>
              </w:rPr>
            </w:pPr>
            <w:proofErr w:type="spellStart"/>
            <w:r w:rsidRPr="00434684">
              <w:rPr>
                <w:rFonts w:ascii="Cambria" w:hAnsi="Cambria" w:cs="Calibri"/>
                <w:color w:val="000000"/>
                <w:sz w:val="16"/>
                <w:szCs w:val="16"/>
              </w:rPr>
              <w:t>Und</w:t>
            </w:r>
            <w:proofErr w:type="spellEnd"/>
            <w:r w:rsidRPr="00434684">
              <w:rPr>
                <w:rFonts w:ascii="Cambria" w:hAnsi="Cambria" w:cs="Calibri"/>
                <w:color w:val="000000"/>
                <w:sz w:val="16"/>
                <w:szCs w:val="16"/>
              </w:rPr>
              <w:t>.</w:t>
            </w:r>
          </w:p>
        </w:tc>
      </w:tr>
    </w:tbl>
    <w:p w14:paraId="7011634A" w14:textId="45CCF693" w:rsidR="00AD3BB0" w:rsidRDefault="00AD3BB0" w:rsidP="00AD3BB0">
      <w:p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bCs/>
          <w:color w:val="000000"/>
          <w:sz w:val="21"/>
          <w:szCs w:val="21"/>
        </w:rPr>
      </w:pPr>
    </w:p>
    <w:p w14:paraId="631C3B0B" w14:textId="77777777" w:rsidR="0031730A" w:rsidRPr="00031586" w:rsidRDefault="0031730A" w:rsidP="00AD3BB0">
      <w:p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bCs/>
          <w:color w:val="000000"/>
          <w:sz w:val="21"/>
          <w:szCs w:val="21"/>
        </w:rPr>
      </w:pPr>
    </w:p>
    <w:p w14:paraId="68127AAA" w14:textId="77777777" w:rsidR="006C306B" w:rsidRPr="00031586" w:rsidRDefault="006C306B" w:rsidP="00AD3BB0">
      <w:pPr>
        <w:numPr>
          <w:ilvl w:val="1"/>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
          <w:bCs/>
          <w:color w:val="000000"/>
          <w:sz w:val="21"/>
          <w:szCs w:val="21"/>
        </w:rPr>
      </w:pPr>
      <w:r w:rsidRPr="00031586">
        <w:rPr>
          <w:rFonts w:ascii="Cambria" w:eastAsia="Calibri" w:hAnsi="Cambria" w:cs="Calibri"/>
          <w:b/>
          <w:bCs/>
          <w:sz w:val="21"/>
          <w:szCs w:val="21"/>
        </w:rPr>
        <w:t xml:space="preserve">ESTIMATIVA DO VALOR </w:t>
      </w:r>
    </w:p>
    <w:p w14:paraId="27F8A885" w14:textId="41673514" w:rsidR="006C306B" w:rsidRPr="00031586" w:rsidRDefault="006C306B" w:rsidP="00AD3BB0">
      <w:pPr>
        <w:numPr>
          <w:ilvl w:val="2"/>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O custo total para a contratação descritos neste Termo de Referência é de </w:t>
      </w:r>
      <w:r w:rsidR="0031730A" w:rsidRPr="0031730A">
        <w:rPr>
          <w:rFonts w:ascii="Cambria" w:eastAsia="Calibri" w:hAnsi="Cambria" w:cs="Calibri"/>
          <w:b/>
          <w:bCs/>
          <w:sz w:val="21"/>
          <w:szCs w:val="21"/>
        </w:rPr>
        <w:t>R$ 65.126,60 (setenta e cinco mil, cento e vinte e seis reais e sessenta centavos)</w:t>
      </w:r>
      <w:r w:rsidR="0031730A" w:rsidRPr="0031730A">
        <w:rPr>
          <w:rFonts w:ascii="Cambria" w:eastAsia="Calibri" w:hAnsi="Cambria" w:cs="Calibri"/>
          <w:sz w:val="21"/>
          <w:szCs w:val="21"/>
        </w:rPr>
        <w:t>,</w:t>
      </w:r>
      <w:r w:rsidRPr="00031586">
        <w:rPr>
          <w:rFonts w:ascii="Cambria" w:eastAsia="Calibri" w:hAnsi="Cambria" w:cs="Calibri"/>
          <w:sz w:val="21"/>
          <w:szCs w:val="21"/>
        </w:rPr>
        <w:t xml:space="preserve"> conforme valores apurados por meio de pesquisa de preços já realizada junto ao mercado, em conformidade com os critérios estabelecidos pela Administração.</w:t>
      </w:r>
    </w:p>
    <w:p w14:paraId="0965CB37" w14:textId="77777777" w:rsidR="006C306B" w:rsidRPr="00031586" w:rsidRDefault="006C306B" w:rsidP="006C306B">
      <w:pPr>
        <w:spacing w:line="276" w:lineRule="auto"/>
        <w:jc w:val="both"/>
        <w:rPr>
          <w:rFonts w:ascii="Cambria" w:eastAsia="Calibri" w:hAnsi="Cambria" w:cs="Calibri"/>
          <w:sz w:val="21"/>
          <w:szCs w:val="21"/>
        </w:rPr>
      </w:pPr>
    </w:p>
    <w:tbl>
      <w:tblPr>
        <w:tblW w:w="5000" w:type="pct"/>
        <w:tblCellMar>
          <w:left w:w="70" w:type="dxa"/>
          <w:right w:w="70" w:type="dxa"/>
        </w:tblCellMar>
        <w:tblLook w:val="04A0" w:firstRow="1" w:lastRow="0" w:firstColumn="1" w:lastColumn="0" w:noHBand="0" w:noVBand="1"/>
      </w:tblPr>
      <w:tblGrid>
        <w:gridCol w:w="684"/>
        <w:gridCol w:w="4907"/>
        <w:gridCol w:w="828"/>
        <w:gridCol w:w="691"/>
        <w:gridCol w:w="1105"/>
        <w:gridCol w:w="1402"/>
        <w:gridCol w:w="12"/>
      </w:tblGrid>
      <w:tr w:rsidR="0031730A" w:rsidRPr="0031730A" w14:paraId="2D6BA326" w14:textId="77777777" w:rsidTr="003F79BC">
        <w:trPr>
          <w:trHeight w:val="210"/>
        </w:trPr>
        <w:tc>
          <w:tcPr>
            <w:tcW w:w="355" w:type="pct"/>
            <w:tcBorders>
              <w:top w:val="single" w:sz="4" w:space="0" w:color="auto"/>
              <w:left w:val="single" w:sz="4" w:space="0" w:color="auto"/>
              <w:bottom w:val="single" w:sz="4" w:space="0" w:color="auto"/>
              <w:right w:val="single" w:sz="4" w:space="0" w:color="auto"/>
            </w:tcBorders>
            <w:shd w:val="clear" w:color="auto" w:fill="000000"/>
            <w:vAlign w:val="center"/>
            <w:hideMark/>
          </w:tcPr>
          <w:p w14:paraId="6BE21389" w14:textId="77777777" w:rsidR="0031730A" w:rsidRPr="0031730A" w:rsidRDefault="0031730A" w:rsidP="003F79BC">
            <w:pPr>
              <w:jc w:val="center"/>
              <w:rPr>
                <w:rFonts w:ascii="Cambria" w:hAnsi="Cambria"/>
                <w:b/>
                <w:bCs/>
                <w:color w:val="FFFFFF"/>
                <w:szCs w:val="20"/>
              </w:rPr>
            </w:pPr>
          </w:p>
          <w:p w14:paraId="5B146109" w14:textId="77777777" w:rsidR="0031730A" w:rsidRPr="0031730A" w:rsidRDefault="0031730A" w:rsidP="003F79BC">
            <w:pPr>
              <w:jc w:val="center"/>
              <w:rPr>
                <w:rFonts w:ascii="Cambria" w:hAnsi="Cambria"/>
                <w:b/>
                <w:bCs/>
                <w:color w:val="FFFFFF"/>
                <w:szCs w:val="20"/>
              </w:rPr>
            </w:pPr>
            <w:r w:rsidRPr="0031730A">
              <w:rPr>
                <w:rFonts w:ascii="Cambria" w:hAnsi="Cambria"/>
                <w:b/>
                <w:bCs/>
                <w:color w:val="FFFFFF"/>
                <w:szCs w:val="20"/>
              </w:rPr>
              <w:t>ITEM</w:t>
            </w:r>
          </w:p>
        </w:tc>
        <w:tc>
          <w:tcPr>
            <w:tcW w:w="2548" w:type="pct"/>
            <w:tcBorders>
              <w:top w:val="single" w:sz="4" w:space="0" w:color="auto"/>
              <w:left w:val="single" w:sz="4" w:space="0" w:color="auto"/>
              <w:bottom w:val="single" w:sz="4" w:space="0" w:color="auto"/>
              <w:right w:val="single" w:sz="4" w:space="0" w:color="auto"/>
            </w:tcBorders>
            <w:shd w:val="clear" w:color="auto" w:fill="000000"/>
            <w:vAlign w:val="center"/>
            <w:hideMark/>
          </w:tcPr>
          <w:p w14:paraId="37DB7042" w14:textId="77777777" w:rsidR="0031730A" w:rsidRPr="0031730A" w:rsidRDefault="0031730A" w:rsidP="003F79BC">
            <w:pPr>
              <w:jc w:val="center"/>
              <w:rPr>
                <w:rFonts w:ascii="Cambria" w:hAnsi="Cambria"/>
                <w:b/>
                <w:bCs/>
                <w:color w:val="FFFFFF"/>
                <w:szCs w:val="20"/>
              </w:rPr>
            </w:pPr>
            <w:r w:rsidRPr="0031730A">
              <w:rPr>
                <w:rFonts w:ascii="Cambria" w:hAnsi="Cambria"/>
                <w:b/>
                <w:bCs/>
                <w:color w:val="FFFFFF"/>
                <w:szCs w:val="20"/>
              </w:rPr>
              <w:t>LOTE ÚNICO</w:t>
            </w:r>
          </w:p>
          <w:p w14:paraId="786E7395" w14:textId="77777777" w:rsidR="0031730A" w:rsidRPr="0031730A" w:rsidRDefault="0031730A" w:rsidP="003F79BC">
            <w:pPr>
              <w:jc w:val="center"/>
              <w:rPr>
                <w:rFonts w:ascii="Cambria" w:hAnsi="Cambria"/>
                <w:b/>
                <w:bCs/>
                <w:color w:val="FFFFFF"/>
                <w:szCs w:val="20"/>
              </w:rPr>
            </w:pPr>
            <w:r w:rsidRPr="0031730A">
              <w:rPr>
                <w:rFonts w:ascii="Cambria" w:hAnsi="Cambria"/>
                <w:b/>
                <w:bCs/>
                <w:color w:val="FFFFFF"/>
                <w:szCs w:val="20"/>
              </w:rPr>
              <w:t>PRODUTO</w:t>
            </w:r>
          </w:p>
        </w:tc>
        <w:tc>
          <w:tcPr>
            <w:tcW w:w="430" w:type="pct"/>
            <w:tcBorders>
              <w:top w:val="single" w:sz="4" w:space="0" w:color="auto"/>
              <w:left w:val="single" w:sz="4" w:space="0" w:color="auto"/>
              <w:bottom w:val="single" w:sz="4" w:space="0" w:color="auto"/>
              <w:right w:val="single" w:sz="4" w:space="0" w:color="auto"/>
            </w:tcBorders>
            <w:shd w:val="clear" w:color="auto" w:fill="000000"/>
            <w:vAlign w:val="center"/>
          </w:tcPr>
          <w:p w14:paraId="405512A4" w14:textId="77777777" w:rsidR="0031730A" w:rsidRPr="0031730A" w:rsidRDefault="0031730A" w:rsidP="003F79BC">
            <w:pPr>
              <w:jc w:val="center"/>
              <w:rPr>
                <w:rFonts w:ascii="Cambria" w:hAnsi="Cambria"/>
                <w:b/>
                <w:bCs/>
                <w:color w:val="FFFFFF"/>
                <w:szCs w:val="20"/>
              </w:rPr>
            </w:pPr>
          </w:p>
          <w:p w14:paraId="1AB8ECA1" w14:textId="77777777" w:rsidR="0031730A" w:rsidRPr="0031730A" w:rsidRDefault="0031730A" w:rsidP="003F79BC">
            <w:pPr>
              <w:jc w:val="center"/>
              <w:rPr>
                <w:rFonts w:ascii="Cambria" w:hAnsi="Cambria"/>
                <w:b/>
                <w:bCs/>
                <w:color w:val="FFFFFF"/>
                <w:szCs w:val="20"/>
              </w:rPr>
            </w:pPr>
            <w:r w:rsidRPr="0031730A">
              <w:rPr>
                <w:rFonts w:ascii="Cambria" w:hAnsi="Cambria"/>
                <w:b/>
                <w:bCs/>
                <w:color w:val="FFFFFF"/>
                <w:szCs w:val="20"/>
              </w:rPr>
              <w:t>QTD.</w:t>
            </w:r>
          </w:p>
        </w:tc>
        <w:tc>
          <w:tcPr>
            <w:tcW w:w="359" w:type="pct"/>
            <w:tcBorders>
              <w:top w:val="single" w:sz="4" w:space="0" w:color="auto"/>
              <w:left w:val="single" w:sz="4" w:space="0" w:color="auto"/>
              <w:bottom w:val="single" w:sz="4" w:space="0" w:color="auto"/>
              <w:right w:val="single" w:sz="4" w:space="0" w:color="auto"/>
            </w:tcBorders>
            <w:shd w:val="clear" w:color="auto" w:fill="000000"/>
            <w:vAlign w:val="center"/>
          </w:tcPr>
          <w:p w14:paraId="435AA82A" w14:textId="77777777" w:rsidR="0031730A" w:rsidRPr="0031730A" w:rsidRDefault="0031730A" w:rsidP="003F79BC">
            <w:pPr>
              <w:jc w:val="center"/>
              <w:rPr>
                <w:rFonts w:ascii="Cambria" w:hAnsi="Cambria"/>
                <w:b/>
                <w:bCs/>
                <w:color w:val="FFFFFF"/>
                <w:szCs w:val="20"/>
              </w:rPr>
            </w:pPr>
          </w:p>
          <w:p w14:paraId="07F23EA2" w14:textId="77777777" w:rsidR="0031730A" w:rsidRPr="0031730A" w:rsidRDefault="0031730A" w:rsidP="003F79BC">
            <w:pPr>
              <w:jc w:val="center"/>
              <w:rPr>
                <w:rFonts w:ascii="Cambria" w:hAnsi="Cambria"/>
                <w:b/>
                <w:bCs/>
                <w:color w:val="FFFFFF"/>
                <w:szCs w:val="20"/>
              </w:rPr>
            </w:pPr>
            <w:r w:rsidRPr="0031730A">
              <w:rPr>
                <w:rFonts w:ascii="Cambria" w:hAnsi="Cambria"/>
                <w:b/>
                <w:bCs/>
                <w:color w:val="FFFFFF"/>
                <w:szCs w:val="20"/>
              </w:rPr>
              <w:t>U.M</w:t>
            </w:r>
          </w:p>
        </w:tc>
        <w:tc>
          <w:tcPr>
            <w:tcW w:w="574" w:type="pct"/>
            <w:tcBorders>
              <w:top w:val="single" w:sz="4" w:space="0" w:color="auto"/>
              <w:left w:val="single" w:sz="4" w:space="0" w:color="auto"/>
              <w:bottom w:val="single" w:sz="4" w:space="0" w:color="auto"/>
              <w:right w:val="single" w:sz="4" w:space="0" w:color="auto"/>
            </w:tcBorders>
            <w:shd w:val="clear" w:color="auto" w:fill="000000"/>
            <w:vAlign w:val="center"/>
          </w:tcPr>
          <w:p w14:paraId="73598B7D" w14:textId="77777777" w:rsidR="0031730A" w:rsidRPr="0031730A" w:rsidRDefault="0031730A" w:rsidP="003F79BC">
            <w:pPr>
              <w:jc w:val="center"/>
              <w:rPr>
                <w:rFonts w:ascii="Cambria" w:hAnsi="Cambria"/>
                <w:b/>
                <w:bCs/>
                <w:color w:val="FFFFFF"/>
                <w:szCs w:val="20"/>
              </w:rPr>
            </w:pPr>
          </w:p>
          <w:p w14:paraId="4D4934EB" w14:textId="77777777" w:rsidR="0031730A" w:rsidRPr="0031730A" w:rsidRDefault="0031730A" w:rsidP="003F79BC">
            <w:pPr>
              <w:jc w:val="center"/>
              <w:rPr>
                <w:rFonts w:ascii="Cambria" w:hAnsi="Cambria"/>
                <w:b/>
                <w:bCs/>
                <w:color w:val="FFFFFF"/>
                <w:szCs w:val="20"/>
              </w:rPr>
            </w:pPr>
            <w:r w:rsidRPr="0031730A">
              <w:rPr>
                <w:rFonts w:ascii="Cambria" w:hAnsi="Cambria"/>
                <w:b/>
                <w:bCs/>
                <w:color w:val="FFFFFF"/>
                <w:szCs w:val="20"/>
              </w:rPr>
              <w:t>VL UN</w:t>
            </w:r>
          </w:p>
        </w:tc>
        <w:tc>
          <w:tcPr>
            <w:tcW w:w="734"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0C7FF49D" w14:textId="77777777" w:rsidR="0031730A" w:rsidRPr="0031730A" w:rsidRDefault="0031730A" w:rsidP="003F79BC">
            <w:pPr>
              <w:jc w:val="center"/>
              <w:rPr>
                <w:rFonts w:ascii="Cambria" w:hAnsi="Cambria"/>
                <w:b/>
                <w:bCs/>
                <w:color w:val="FFFFFF"/>
                <w:szCs w:val="20"/>
              </w:rPr>
            </w:pPr>
          </w:p>
          <w:p w14:paraId="23D7EB53" w14:textId="77777777" w:rsidR="0031730A" w:rsidRPr="0031730A" w:rsidRDefault="0031730A" w:rsidP="003F79BC">
            <w:pPr>
              <w:jc w:val="center"/>
              <w:rPr>
                <w:rFonts w:ascii="Cambria" w:hAnsi="Cambria"/>
                <w:b/>
                <w:bCs/>
                <w:color w:val="FFFFFF"/>
                <w:szCs w:val="20"/>
              </w:rPr>
            </w:pPr>
            <w:r w:rsidRPr="0031730A">
              <w:rPr>
                <w:rFonts w:ascii="Cambria" w:hAnsi="Cambria"/>
                <w:b/>
                <w:bCs/>
                <w:color w:val="FFFFFF"/>
                <w:szCs w:val="20"/>
              </w:rPr>
              <w:t>VL TOTAL</w:t>
            </w:r>
          </w:p>
        </w:tc>
      </w:tr>
      <w:tr w:rsidR="0031730A" w:rsidRPr="0031730A" w14:paraId="01DD81D7" w14:textId="77777777" w:rsidTr="003F79BC">
        <w:trPr>
          <w:trHeight w:val="283"/>
        </w:trPr>
        <w:tc>
          <w:tcPr>
            <w:tcW w:w="355" w:type="pct"/>
            <w:tcBorders>
              <w:top w:val="single" w:sz="4" w:space="0" w:color="auto"/>
              <w:left w:val="single" w:sz="4" w:space="0" w:color="000000"/>
              <w:bottom w:val="single" w:sz="4" w:space="0" w:color="000000"/>
              <w:right w:val="single" w:sz="4" w:space="0" w:color="auto"/>
            </w:tcBorders>
            <w:vAlign w:val="center"/>
            <w:hideMark/>
          </w:tcPr>
          <w:p w14:paraId="155EB409"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1</w:t>
            </w:r>
          </w:p>
        </w:tc>
        <w:tc>
          <w:tcPr>
            <w:tcW w:w="2548" w:type="pct"/>
            <w:tcBorders>
              <w:top w:val="single" w:sz="4" w:space="0" w:color="auto"/>
              <w:left w:val="single" w:sz="4" w:space="0" w:color="auto"/>
              <w:bottom w:val="single" w:sz="4" w:space="0" w:color="000000"/>
              <w:right w:val="single" w:sz="4" w:space="0" w:color="auto"/>
            </w:tcBorders>
            <w:vAlign w:val="center"/>
          </w:tcPr>
          <w:p w14:paraId="6D2D7ED4" w14:textId="77777777" w:rsidR="0031730A" w:rsidRPr="0031730A" w:rsidRDefault="0031730A" w:rsidP="003F79BC">
            <w:pPr>
              <w:jc w:val="both"/>
              <w:rPr>
                <w:rFonts w:ascii="Cambria" w:hAnsi="Cambria" w:cs="Calibri"/>
                <w:color w:val="000000"/>
                <w:szCs w:val="20"/>
              </w:rPr>
            </w:pPr>
          </w:p>
          <w:p w14:paraId="056788C0" w14:textId="77777777" w:rsidR="0031730A" w:rsidRPr="0031730A" w:rsidRDefault="0031730A" w:rsidP="003F79BC">
            <w:pPr>
              <w:jc w:val="both"/>
              <w:rPr>
                <w:rFonts w:ascii="Cambria" w:hAnsi="Cambria" w:cs="Calibri"/>
                <w:color w:val="000000"/>
                <w:szCs w:val="20"/>
              </w:rPr>
            </w:pPr>
            <w:r w:rsidRPr="0031730A">
              <w:rPr>
                <w:rFonts w:ascii="Cambria" w:hAnsi="Cambria" w:cs="Calibri"/>
                <w:color w:val="000000"/>
                <w:szCs w:val="20"/>
              </w:rPr>
              <w:t>Confecção de carimbo com a seguinte referência 3912 ou similar</w:t>
            </w:r>
          </w:p>
        </w:tc>
        <w:tc>
          <w:tcPr>
            <w:tcW w:w="430" w:type="pct"/>
            <w:tcBorders>
              <w:top w:val="single" w:sz="4" w:space="0" w:color="auto"/>
              <w:left w:val="single" w:sz="4" w:space="0" w:color="auto"/>
              <w:bottom w:val="single" w:sz="4" w:space="0" w:color="000000"/>
              <w:right w:val="single" w:sz="4" w:space="0" w:color="auto"/>
            </w:tcBorders>
            <w:vAlign w:val="center"/>
          </w:tcPr>
          <w:p w14:paraId="6FF5D96E" w14:textId="77777777" w:rsidR="0031730A" w:rsidRPr="0031730A" w:rsidRDefault="0031730A" w:rsidP="003F79BC">
            <w:pPr>
              <w:jc w:val="center"/>
              <w:rPr>
                <w:rFonts w:ascii="Cambria" w:hAnsi="Cambria" w:cs="Calibri"/>
                <w:color w:val="000000"/>
                <w:szCs w:val="20"/>
              </w:rPr>
            </w:pPr>
          </w:p>
          <w:p w14:paraId="45A34D31"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210</w:t>
            </w:r>
          </w:p>
        </w:tc>
        <w:tc>
          <w:tcPr>
            <w:tcW w:w="359" w:type="pct"/>
            <w:tcBorders>
              <w:top w:val="single" w:sz="4" w:space="0" w:color="auto"/>
              <w:left w:val="single" w:sz="4" w:space="0" w:color="auto"/>
              <w:bottom w:val="single" w:sz="4" w:space="0" w:color="000000"/>
              <w:right w:val="single" w:sz="4" w:space="0" w:color="000000"/>
            </w:tcBorders>
            <w:vAlign w:val="center"/>
          </w:tcPr>
          <w:p w14:paraId="24D530F0" w14:textId="77777777" w:rsidR="0031730A" w:rsidRPr="0031730A" w:rsidRDefault="0031730A" w:rsidP="003F79BC">
            <w:pPr>
              <w:jc w:val="center"/>
              <w:rPr>
                <w:rFonts w:ascii="Cambria" w:hAnsi="Cambria" w:cs="Calibri"/>
                <w:color w:val="000000"/>
                <w:szCs w:val="20"/>
              </w:rPr>
            </w:pPr>
            <w:proofErr w:type="spellStart"/>
            <w:r w:rsidRPr="0031730A">
              <w:rPr>
                <w:rFonts w:ascii="Cambria" w:hAnsi="Cambria" w:cs="Calibri"/>
                <w:color w:val="000000"/>
                <w:szCs w:val="20"/>
              </w:rPr>
              <w:t>Und</w:t>
            </w:r>
            <w:proofErr w:type="spellEnd"/>
            <w:r w:rsidRPr="0031730A">
              <w:rPr>
                <w:rFonts w:ascii="Cambria" w:hAnsi="Cambria" w:cs="Calibri"/>
                <w:color w:val="000000"/>
                <w:szCs w:val="20"/>
              </w:rPr>
              <w:t>.</w:t>
            </w:r>
          </w:p>
        </w:tc>
        <w:tc>
          <w:tcPr>
            <w:tcW w:w="574" w:type="pct"/>
            <w:tcBorders>
              <w:top w:val="single" w:sz="4" w:space="0" w:color="auto"/>
              <w:left w:val="nil"/>
              <w:bottom w:val="single" w:sz="4" w:space="0" w:color="000000"/>
              <w:right w:val="single" w:sz="4" w:space="0" w:color="000000"/>
            </w:tcBorders>
            <w:vAlign w:val="center"/>
            <w:hideMark/>
          </w:tcPr>
          <w:p w14:paraId="21C31C64" w14:textId="77777777" w:rsidR="0031730A" w:rsidRPr="0031730A" w:rsidRDefault="0031730A" w:rsidP="003F79BC">
            <w:pPr>
              <w:ind w:hanging="2"/>
              <w:jc w:val="center"/>
              <w:rPr>
                <w:rFonts w:ascii="Cambria" w:hAnsi="Cambria" w:cs="Calibri"/>
                <w:color w:val="000000"/>
                <w:szCs w:val="20"/>
              </w:rPr>
            </w:pPr>
            <w:r w:rsidRPr="0031730A">
              <w:rPr>
                <w:rFonts w:ascii="Cambria" w:hAnsi="Cambria" w:cs="Calibri"/>
                <w:color w:val="000000"/>
                <w:szCs w:val="20"/>
              </w:rPr>
              <w:t>R$ 57.55</w:t>
            </w:r>
          </w:p>
        </w:tc>
        <w:tc>
          <w:tcPr>
            <w:tcW w:w="734" w:type="pct"/>
            <w:gridSpan w:val="2"/>
            <w:tcBorders>
              <w:top w:val="single" w:sz="4" w:space="0" w:color="auto"/>
              <w:left w:val="nil"/>
              <w:bottom w:val="single" w:sz="4" w:space="0" w:color="000000"/>
              <w:right w:val="single" w:sz="4" w:space="0" w:color="000000"/>
            </w:tcBorders>
            <w:vAlign w:val="center"/>
          </w:tcPr>
          <w:p w14:paraId="5524DA74"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R$ 12.085,50</w:t>
            </w:r>
          </w:p>
        </w:tc>
      </w:tr>
      <w:tr w:rsidR="0031730A" w:rsidRPr="0031730A" w14:paraId="2CA6EEE7"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29CAC596"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2</w:t>
            </w:r>
          </w:p>
        </w:tc>
        <w:tc>
          <w:tcPr>
            <w:tcW w:w="2548" w:type="pct"/>
            <w:tcBorders>
              <w:top w:val="nil"/>
              <w:left w:val="nil"/>
              <w:bottom w:val="single" w:sz="4" w:space="0" w:color="000000"/>
              <w:right w:val="single" w:sz="4" w:space="0" w:color="auto"/>
            </w:tcBorders>
            <w:vAlign w:val="center"/>
          </w:tcPr>
          <w:p w14:paraId="630AD2F9" w14:textId="77777777" w:rsidR="0031730A" w:rsidRPr="0031730A" w:rsidRDefault="0031730A" w:rsidP="003F79BC">
            <w:pPr>
              <w:jc w:val="both"/>
              <w:rPr>
                <w:rFonts w:ascii="Cambria" w:hAnsi="Cambria" w:cs="Calibri"/>
                <w:color w:val="000000"/>
                <w:szCs w:val="20"/>
              </w:rPr>
            </w:pPr>
            <w:r w:rsidRPr="0031730A">
              <w:rPr>
                <w:rFonts w:ascii="Cambria" w:hAnsi="Cambria" w:cs="Calibri"/>
                <w:color w:val="000000"/>
                <w:szCs w:val="20"/>
              </w:rPr>
              <w:t>Confecção de carimbo com a seguinte referência 3927 ou similar</w:t>
            </w:r>
          </w:p>
        </w:tc>
        <w:tc>
          <w:tcPr>
            <w:tcW w:w="430" w:type="pct"/>
            <w:tcBorders>
              <w:top w:val="nil"/>
              <w:left w:val="nil"/>
              <w:bottom w:val="single" w:sz="4" w:space="0" w:color="000000"/>
              <w:right w:val="single" w:sz="4" w:space="0" w:color="auto"/>
            </w:tcBorders>
          </w:tcPr>
          <w:p w14:paraId="314C963D" w14:textId="77777777" w:rsidR="0031730A" w:rsidRPr="0031730A" w:rsidRDefault="0031730A" w:rsidP="003F79BC">
            <w:pPr>
              <w:ind w:hanging="2"/>
              <w:jc w:val="center"/>
              <w:rPr>
                <w:szCs w:val="20"/>
              </w:rPr>
            </w:pPr>
            <w:r w:rsidRPr="0031730A">
              <w:rPr>
                <w:rFonts w:ascii="Cambria" w:hAnsi="Cambria" w:cs="Calibri"/>
                <w:color w:val="000000"/>
                <w:szCs w:val="20"/>
              </w:rPr>
              <w:t>210</w:t>
            </w:r>
          </w:p>
        </w:tc>
        <w:tc>
          <w:tcPr>
            <w:tcW w:w="359" w:type="pct"/>
            <w:tcBorders>
              <w:top w:val="nil"/>
              <w:left w:val="single" w:sz="4" w:space="0" w:color="auto"/>
              <w:bottom w:val="single" w:sz="4" w:space="0" w:color="000000"/>
              <w:right w:val="single" w:sz="4" w:space="0" w:color="000000"/>
            </w:tcBorders>
            <w:vAlign w:val="center"/>
          </w:tcPr>
          <w:p w14:paraId="622C7EB2" w14:textId="77777777" w:rsidR="0031730A" w:rsidRPr="0031730A" w:rsidRDefault="0031730A" w:rsidP="003F79BC">
            <w:pPr>
              <w:jc w:val="center"/>
              <w:rPr>
                <w:rFonts w:ascii="Cambria" w:hAnsi="Cambria" w:cs="Calibri"/>
                <w:color w:val="000000"/>
                <w:szCs w:val="20"/>
              </w:rPr>
            </w:pPr>
            <w:proofErr w:type="spellStart"/>
            <w:r w:rsidRPr="0031730A">
              <w:rPr>
                <w:rFonts w:ascii="Cambria" w:hAnsi="Cambria" w:cs="Calibri"/>
                <w:color w:val="000000"/>
                <w:szCs w:val="20"/>
              </w:rPr>
              <w:t>Und</w:t>
            </w:r>
            <w:proofErr w:type="spellEnd"/>
            <w:r w:rsidRPr="0031730A">
              <w:rPr>
                <w:rFonts w:ascii="Cambria" w:hAnsi="Cambria" w:cs="Calibri"/>
                <w:color w:val="000000"/>
                <w:szCs w:val="20"/>
              </w:rPr>
              <w:t>.</w:t>
            </w:r>
          </w:p>
        </w:tc>
        <w:tc>
          <w:tcPr>
            <w:tcW w:w="574" w:type="pct"/>
            <w:tcBorders>
              <w:top w:val="nil"/>
              <w:left w:val="nil"/>
              <w:bottom w:val="single" w:sz="4" w:space="0" w:color="000000"/>
              <w:right w:val="single" w:sz="4" w:space="0" w:color="000000"/>
            </w:tcBorders>
            <w:vAlign w:val="center"/>
            <w:hideMark/>
          </w:tcPr>
          <w:p w14:paraId="60055904" w14:textId="77777777" w:rsidR="0031730A" w:rsidRPr="0031730A" w:rsidRDefault="0031730A" w:rsidP="003F79BC">
            <w:pPr>
              <w:ind w:hanging="2"/>
              <w:jc w:val="center"/>
              <w:rPr>
                <w:rFonts w:ascii="Cambria" w:hAnsi="Cambria" w:cs="Calibri"/>
                <w:color w:val="000000"/>
                <w:szCs w:val="20"/>
              </w:rPr>
            </w:pPr>
            <w:r w:rsidRPr="0031730A">
              <w:rPr>
                <w:rFonts w:ascii="Cambria" w:hAnsi="Cambria" w:cs="Calibri"/>
                <w:color w:val="000000"/>
                <w:szCs w:val="20"/>
              </w:rPr>
              <w:t>R$ 74,41</w:t>
            </w:r>
          </w:p>
        </w:tc>
        <w:tc>
          <w:tcPr>
            <w:tcW w:w="734" w:type="pct"/>
            <w:gridSpan w:val="2"/>
            <w:tcBorders>
              <w:top w:val="nil"/>
              <w:left w:val="nil"/>
              <w:bottom w:val="single" w:sz="4" w:space="0" w:color="000000"/>
              <w:right w:val="single" w:sz="4" w:space="0" w:color="000000"/>
            </w:tcBorders>
            <w:vAlign w:val="center"/>
          </w:tcPr>
          <w:p w14:paraId="4834CCF0"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R$ 15.626,10</w:t>
            </w:r>
          </w:p>
        </w:tc>
      </w:tr>
      <w:tr w:rsidR="0031730A" w:rsidRPr="0031730A" w14:paraId="7DCEAB0E"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1B27D3FC"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3</w:t>
            </w:r>
          </w:p>
        </w:tc>
        <w:tc>
          <w:tcPr>
            <w:tcW w:w="2548" w:type="pct"/>
            <w:tcBorders>
              <w:top w:val="nil"/>
              <w:left w:val="nil"/>
              <w:bottom w:val="single" w:sz="4" w:space="0" w:color="000000"/>
              <w:right w:val="single" w:sz="4" w:space="0" w:color="auto"/>
            </w:tcBorders>
            <w:vAlign w:val="center"/>
          </w:tcPr>
          <w:p w14:paraId="61FC29A2" w14:textId="77777777" w:rsidR="0031730A" w:rsidRPr="0031730A" w:rsidRDefault="0031730A" w:rsidP="003F79BC">
            <w:pPr>
              <w:jc w:val="both"/>
              <w:rPr>
                <w:rFonts w:ascii="Cambria" w:hAnsi="Cambria" w:cs="Calibri"/>
                <w:color w:val="000000"/>
                <w:szCs w:val="20"/>
              </w:rPr>
            </w:pPr>
            <w:r w:rsidRPr="0031730A">
              <w:rPr>
                <w:rFonts w:ascii="Cambria" w:hAnsi="Cambria" w:cs="Calibri"/>
                <w:color w:val="000000"/>
                <w:szCs w:val="20"/>
              </w:rPr>
              <w:t>Confecção de carimbo com a seguinte referência 4911 ou similar</w:t>
            </w:r>
          </w:p>
        </w:tc>
        <w:tc>
          <w:tcPr>
            <w:tcW w:w="430" w:type="pct"/>
            <w:tcBorders>
              <w:top w:val="nil"/>
              <w:left w:val="nil"/>
              <w:bottom w:val="single" w:sz="4" w:space="0" w:color="000000"/>
              <w:right w:val="single" w:sz="4" w:space="0" w:color="auto"/>
            </w:tcBorders>
          </w:tcPr>
          <w:p w14:paraId="21D629CF" w14:textId="77777777" w:rsidR="0031730A" w:rsidRPr="0031730A" w:rsidRDefault="0031730A" w:rsidP="003F79BC">
            <w:pPr>
              <w:ind w:hanging="2"/>
              <w:jc w:val="center"/>
              <w:rPr>
                <w:szCs w:val="20"/>
              </w:rPr>
            </w:pPr>
            <w:r w:rsidRPr="0031730A">
              <w:rPr>
                <w:rFonts w:ascii="Cambria" w:hAnsi="Cambria" w:cs="Calibri"/>
                <w:color w:val="000000"/>
                <w:szCs w:val="20"/>
              </w:rPr>
              <w:t>210</w:t>
            </w:r>
          </w:p>
        </w:tc>
        <w:tc>
          <w:tcPr>
            <w:tcW w:w="359" w:type="pct"/>
            <w:tcBorders>
              <w:top w:val="nil"/>
              <w:left w:val="single" w:sz="4" w:space="0" w:color="auto"/>
              <w:bottom w:val="single" w:sz="4" w:space="0" w:color="000000"/>
              <w:right w:val="single" w:sz="4" w:space="0" w:color="000000"/>
            </w:tcBorders>
            <w:vAlign w:val="center"/>
          </w:tcPr>
          <w:p w14:paraId="300EAAA4" w14:textId="77777777" w:rsidR="0031730A" w:rsidRPr="0031730A" w:rsidRDefault="0031730A" w:rsidP="003F79BC">
            <w:pPr>
              <w:jc w:val="center"/>
              <w:rPr>
                <w:rFonts w:ascii="Cambria" w:hAnsi="Cambria" w:cs="Calibri"/>
                <w:color w:val="000000"/>
                <w:szCs w:val="20"/>
              </w:rPr>
            </w:pPr>
            <w:proofErr w:type="spellStart"/>
            <w:r w:rsidRPr="0031730A">
              <w:rPr>
                <w:rFonts w:ascii="Cambria" w:hAnsi="Cambria" w:cs="Calibri"/>
                <w:color w:val="000000"/>
                <w:szCs w:val="20"/>
              </w:rPr>
              <w:t>Und</w:t>
            </w:r>
            <w:proofErr w:type="spellEnd"/>
            <w:r w:rsidRPr="0031730A">
              <w:rPr>
                <w:rFonts w:ascii="Cambria" w:hAnsi="Cambria" w:cs="Calibri"/>
                <w:color w:val="000000"/>
                <w:szCs w:val="20"/>
              </w:rPr>
              <w:t>.</w:t>
            </w:r>
          </w:p>
        </w:tc>
        <w:tc>
          <w:tcPr>
            <w:tcW w:w="574" w:type="pct"/>
            <w:tcBorders>
              <w:top w:val="nil"/>
              <w:left w:val="nil"/>
              <w:bottom w:val="single" w:sz="4" w:space="0" w:color="000000"/>
              <w:right w:val="single" w:sz="4" w:space="0" w:color="000000"/>
            </w:tcBorders>
            <w:vAlign w:val="center"/>
            <w:hideMark/>
          </w:tcPr>
          <w:p w14:paraId="3DB51126" w14:textId="77777777" w:rsidR="0031730A" w:rsidRPr="0031730A" w:rsidRDefault="0031730A" w:rsidP="003F79BC">
            <w:pPr>
              <w:ind w:hanging="2"/>
              <w:jc w:val="center"/>
              <w:rPr>
                <w:rFonts w:ascii="Cambria" w:hAnsi="Cambria" w:cs="Calibri"/>
                <w:color w:val="000000"/>
                <w:szCs w:val="20"/>
              </w:rPr>
            </w:pPr>
            <w:r w:rsidRPr="0031730A">
              <w:rPr>
                <w:rFonts w:ascii="Cambria" w:hAnsi="Cambria" w:cs="Calibri"/>
                <w:color w:val="000000"/>
                <w:szCs w:val="20"/>
              </w:rPr>
              <w:t>R$ 44,88</w:t>
            </w:r>
          </w:p>
        </w:tc>
        <w:tc>
          <w:tcPr>
            <w:tcW w:w="734" w:type="pct"/>
            <w:gridSpan w:val="2"/>
            <w:tcBorders>
              <w:top w:val="nil"/>
              <w:left w:val="nil"/>
              <w:bottom w:val="single" w:sz="4" w:space="0" w:color="000000"/>
              <w:right w:val="single" w:sz="4" w:space="0" w:color="000000"/>
            </w:tcBorders>
            <w:vAlign w:val="center"/>
          </w:tcPr>
          <w:p w14:paraId="665FA1CA"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R$ 9.424,80</w:t>
            </w:r>
          </w:p>
        </w:tc>
      </w:tr>
      <w:tr w:rsidR="0031730A" w:rsidRPr="0031730A" w14:paraId="40592B3A"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7C852EC5"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4</w:t>
            </w:r>
          </w:p>
        </w:tc>
        <w:tc>
          <w:tcPr>
            <w:tcW w:w="2548" w:type="pct"/>
            <w:tcBorders>
              <w:top w:val="nil"/>
              <w:left w:val="nil"/>
              <w:bottom w:val="single" w:sz="4" w:space="0" w:color="000000"/>
              <w:right w:val="single" w:sz="4" w:space="0" w:color="auto"/>
            </w:tcBorders>
            <w:vAlign w:val="center"/>
          </w:tcPr>
          <w:p w14:paraId="1C6030FB" w14:textId="77777777" w:rsidR="0031730A" w:rsidRPr="0031730A" w:rsidRDefault="0031730A" w:rsidP="003F79BC">
            <w:pPr>
              <w:jc w:val="both"/>
              <w:rPr>
                <w:rFonts w:ascii="Cambria" w:hAnsi="Cambria" w:cs="Calibri"/>
                <w:color w:val="000000"/>
                <w:szCs w:val="20"/>
              </w:rPr>
            </w:pPr>
            <w:r w:rsidRPr="0031730A">
              <w:rPr>
                <w:rFonts w:ascii="Cambria" w:hAnsi="Cambria" w:cs="Calibri"/>
                <w:color w:val="000000"/>
                <w:szCs w:val="20"/>
              </w:rPr>
              <w:t>Confecção de carimbo com a seguinte referência 4912 ou similar</w:t>
            </w:r>
          </w:p>
        </w:tc>
        <w:tc>
          <w:tcPr>
            <w:tcW w:w="430" w:type="pct"/>
            <w:tcBorders>
              <w:top w:val="nil"/>
              <w:left w:val="nil"/>
              <w:bottom w:val="single" w:sz="4" w:space="0" w:color="000000"/>
              <w:right w:val="single" w:sz="4" w:space="0" w:color="auto"/>
            </w:tcBorders>
          </w:tcPr>
          <w:p w14:paraId="3143D8F0" w14:textId="77777777" w:rsidR="0031730A" w:rsidRPr="0031730A" w:rsidRDefault="0031730A" w:rsidP="003F79BC">
            <w:pPr>
              <w:ind w:hanging="2"/>
              <w:jc w:val="center"/>
              <w:rPr>
                <w:szCs w:val="20"/>
              </w:rPr>
            </w:pPr>
            <w:r w:rsidRPr="0031730A">
              <w:rPr>
                <w:rFonts w:ascii="Cambria" w:hAnsi="Cambria" w:cs="Calibri"/>
                <w:color w:val="000000"/>
                <w:szCs w:val="20"/>
              </w:rPr>
              <w:t>210</w:t>
            </w:r>
          </w:p>
        </w:tc>
        <w:tc>
          <w:tcPr>
            <w:tcW w:w="359" w:type="pct"/>
            <w:tcBorders>
              <w:top w:val="nil"/>
              <w:left w:val="single" w:sz="4" w:space="0" w:color="auto"/>
              <w:bottom w:val="single" w:sz="4" w:space="0" w:color="000000"/>
              <w:right w:val="single" w:sz="4" w:space="0" w:color="000000"/>
            </w:tcBorders>
            <w:vAlign w:val="center"/>
          </w:tcPr>
          <w:p w14:paraId="12E63B2B" w14:textId="77777777" w:rsidR="0031730A" w:rsidRPr="0031730A" w:rsidRDefault="0031730A" w:rsidP="003F79BC">
            <w:pPr>
              <w:jc w:val="center"/>
              <w:rPr>
                <w:rFonts w:ascii="Cambria" w:hAnsi="Cambria" w:cs="Calibri"/>
                <w:color w:val="000000"/>
                <w:szCs w:val="20"/>
              </w:rPr>
            </w:pPr>
            <w:proofErr w:type="spellStart"/>
            <w:r w:rsidRPr="0031730A">
              <w:rPr>
                <w:rFonts w:ascii="Cambria" w:hAnsi="Cambria" w:cs="Calibri"/>
                <w:color w:val="000000"/>
                <w:szCs w:val="20"/>
              </w:rPr>
              <w:t>Und</w:t>
            </w:r>
            <w:proofErr w:type="spellEnd"/>
            <w:r w:rsidRPr="0031730A">
              <w:rPr>
                <w:rFonts w:ascii="Cambria" w:hAnsi="Cambria" w:cs="Calibri"/>
                <w:color w:val="000000"/>
                <w:szCs w:val="20"/>
              </w:rPr>
              <w:t>.</w:t>
            </w:r>
          </w:p>
        </w:tc>
        <w:tc>
          <w:tcPr>
            <w:tcW w:w="574" w:type="pct"/>
            <w:tcBorders>
              <w:top w:val="nil"/>
              <w:left w:val="nil"/>
              <w:bottom w:val="single" w:sz="4" w:space="0" w:color="000000"/>
              <w:right w:val="single" w:sz="4" w:space="0" w:color="000000"/>
            </w:tcBorders>
            <w:vAlign w:val="center"/>
            <w:hideMark/>
          </w:tcPr>
          <w:p w14:paraId="25789B24" w14:textId="77777777" w:rsidR="0031730A" w:rsidRPr="0031730A" w:rsidRDefault="0031730A" w:rsidP="003F79BC">
            <w:pPr>
              <w:ind w:hanging="2"/>
              <w:jc w:val="center"/>
              <w:rPr>
                <w:rFonts w:ascii="Cambria" w:hAnsi="Cambria" w:cs="Calibri"/>
                <w:color w:val="000000"/>
                <w:szCs w:val="20"/>
              </w:rPr>
            </w:pPr>
            <w:r w:rsidRPr="0031730A">
              <w:rPr>
                <w:rFonts w:ascii="Cambria" w:hAnsi="Cambria" w:cs="Calibri"/>
                <w:color w:val="000000"/>
                <w:szCs w:val="20"/>
              </w:rPr>
              <w:t>R$ 64,70</w:t>
            </w:r>
          </w:p>
        </w:tc>
        <w:tc>
          <w:tcPr>
            <w:tcW w:w="734" w:type="pct"/>
            <w:gridSpan w:val="2"/>
            <w:tcBorders>
              <w:top w:val="nil"/>
              <w:left w:val="nil"/>
              <w:bottom w:val="single" w:sz="4" w:space="0" w:color="000000"/>
              <w:right w:val="single" w:sz="4" w:space="0" w:color="000000"/>
            </w:tcBorders>
            <w:vAlign w:val="center"/>
          </w:tcPr>
          <w:p w14:paraId="1EE48899"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R$ 13.587,00</w:t>
            </w:r>
          </w:p>
        </w:tc>
      </w:tr>
      <w:tr w:rsidR="0031730A" w:rsidRPr="0031730A" w14:paraId="3D759192"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37DC1B26"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5</w:t>
            </w:r>
          </w:p>
        </w:tc>
        <w:tc>
          <w:tcPr>
            <w:tcW w:w="2548" w:type="pct"/>
            <w:tcBorders>
              <w:top w:val="nil"/>
              <w:left w:val="nil"/>
              <w:bottom w:val="single" w:sz="4" w:space="0" w:color="000000"/>
              <w:right w:val="single" w:sz="4" w:space="0" w:color="auto"/>
            </w:tcBorders>
            <w:vAlign w:val="center"/>
          </w:tcPr>
          <w:p w14:paraId="120A5ACC" w14:textId="77777777" w:rsidR="0031730A" w:rsidRPr="0031730A" w:rsidRDefault="0031730A" w:rsidP="003F79BC">
            <w:pPr>
              <w:jc w:val="both"/>
              <w:rPr>
                <w:rFonts w:ascii="Cambria" w:hAnsi="Cambria" w:cs="Calibri"/>
                <w:color w:val="000000"/>
                <w:szCs w:val="20"/>
              </w:rPr>
            </w:pPr>
            <w:r w:rsidRPr="0031730A">
              <w:rPr>
                <w:rFonts w:ascii="Cambria" w:hAnsi="Cambria" w:cs="Calibri"/>
                <w:color w:val="000000"/>
                <w:szCs w:val="20"/>
              </w:rPr>
              <w:t>Confecção de carimbo com a seguinte referência 4927 ou similar</w:t>
            </w:r>
          </w:p>
        </w:tc>
        <w:tc>
          <w:tcPr>
            <w:tcW w:w="430" w:type="pct"/>
            <w:tcBorders>
              <w:top w:val="nil"/>
              <w:left w:val="nil"/>
              <w:bottom w:val="single" w:sz="4" w:space="0" w:color="000000"/>
              <w:right w:val="single" w:sz="4" w:space="0" w:color="auto"/>
            </w:tcBorders>
          </w:tcPr>
          <w:p w14:paraId="3249FD5B" w14:textId="77777777" w:rsidR="0031730A" w:rsidRPr="0031730A" w:rsidRDefault="0031730A" w:rsidP="003F79BC">
            <w:pPr>
              <w:ind w:hanging="2"/>
              <w:jc w:val="center"/>
              <w:rPr>
                <w:szCs w:val="20"/>
              </w:rPr>
            </w:pPr>
            <w:r w:rsidRPr="0031730A">
              <w:rPr>
                <w:rFonts w:ascii="Cambria" w:hAnsi="Cambria" w:cs="Calibri"/>
                <w:color w:val="000000"/>
                <w:szCs w:val="20"/>
              </w:rPr>
              <w:t>70</w:t>
            </w:r>
          </w:p>
        </w:tc>
        <w:tc>
          <w:tcPr>
            <w:tcW w:w="359" w:type="pct"/>
            <w:tcBorders>
              <w:top w:val="nil"/>
              <w:left w:val="single" w:sz="4" w:space="0" w:color="auto"/>
              <w:bottom w:val="single" w:sz="4" w:space="0" w:color="000000"/>
              <w:right w:val="single" w:sz="4" w:space="0" w:color="000000"/>
            </w:tcBorders>
            <w:vAlign w:val="center"/>
          </w:tcPr>
          <w:p w14:paraId="5B895D34" w14:textId="77777777" w:rsidR="0031730A" w:rsidRPr="0031730A" w:rsidRDefault="0031730A" w:rsidP="003F79BC">
            <w:pPr>
              <w:jc w:val="center"/>
              <w:rPr>
                <w:rFonts w:ascii="Cambria" w:hAnsi="Cambria" w:cs="Calibri"/>
                <w:color w:val="000000"/>
                <w:szCs w:val="20"/>
              </w:rPr>
            </w:pPr>
            <w:proofErr w:type="spellStart"/>
            <w:r w:rsidRPr="0031730A">
              <w:rPr>
                <w:rFonts w:ascii="Cambria" w:hAnsi="Cambria" w:cs="Calibri"/>
                <w:color w:val="000000"/>
                <w:szCs w:val="20"/>
              </w:rPr>
              <w:t>Und</w:t>
            </w:r>
            <w:proofErr w:type="spellEnd"/>
            <w:r w:rsidRPr="0031730A">
              <w:rPr>
                <w:rFonts w:ascii="Cambria" w:hAnsi="Cambria" w:cs="Calibri"/>
                <w:color w:val="000000"/>
                <w:szCs w:val="20"/>
              </w:rPr>
              <w:t>.</w:t>
            </w:r>
          </w:p>
        </w:tc>
        <w:tc>
          <w:tcPr>
            <w:tcW w:w="574" w:type="pct"/>
            <w:tcBorders>
              <w:top w:val="nil"/>
              <w:left w:val="nil"/>
              <w:bottom w:val="single" w:sz="4" w:space="0" w:color="000000"/>
              <w:right w:val="single" w:sz="4" w:space="0" w:color="000000"/>
            </w:tcBorders>
            <w:vAlign w:val="center"/>
            <w:hideMark/>
          </w:tcPr>
          <w:p w14:paraId="3FC9893B" w14:textId="77777777" w:rsidR="0031730A" w:rsidRPr="0031730A" w:rsidRDefault="0031730A" w:rsidP="003F79BC">
            <w:pPr>
              <w:ind w:hanging="2"/>
              <w:jc w:val="center"/>
              <w:rPr>
                <w:rFonts w:ascii="Cambria" w:hAnsi="Cambria" w:cs="Calibri"/>
                <w:color w:val="000000"/>
                <w:szCs w:val="20"/>
              </w:rPr>
            </w:pPr>
            <w:r w:rsidRPr="0031730A">
              <w:rPr>
                <w:rFonts w:ascii="Cambria" w:hAnsi="Cambria" w:cs="Calibri"/>
                <w:color w:val="000000"/>
                <w:szCs w:val="20"/>
              </w:rPr>
              <w:t xml:space="preserve">R$ 119,36 </w:t>
            </w:r>
          </w:p>
        </w:tc>
        <w:tc>
          <w:tcPr>
            <w:tcW w:w="734" w:type="pct"/>
            <w:gridSpan w:val="2"/>
            <w:tcBorders>
              <w:top w:val="nil"/>
              <w:left w:val="nil"/>
              <w:bottom w:val="single" w:sz="4" w:space="0" w:color="000000"/>
              <w:right w:val="single" w:sz="4" w:space="0" w:color="000000"/>
            </w:tcBorders>
            <w:vAlign w:val="center"/>
          </w:tcPr>
          <w:p w14:paraId="31A26125"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R$ 8.355,20</w:t>
            </w:r>
          </w:p>
        </w:tc>
      </w:tr>
      <w:tr w:rsidR="0031730A" w:rsidRPr="0031730A" w14:paraId="7B031375"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625E72AA"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6</w:t>
            </w:r>
          </w:p>
        </w:tc>
        <w:tc>
          <w:tcPr>
            <w:tcW w:w="2548" w:type="pct"/>
            <w:tcBorders>
              <w:top w:val="nil"/>
              <w:left w:val="nil"/>
              <w:bottom w:val="single" w:sz="4" w:space="0" w:color="000000"/>
              <w:right w:val="single" w:sz="4" w:space="0" w:color="auto"/>
            </w:tcBorders>
            <w:vAlign w:val="center"/>
          </w:tcPr>
          <w:p w14:paraId="5C61E1C9" w14:textId="77777777" w:rsidR="0031730A" w:rsidRPr="0031730A" w:rsidRDefault="0031730A" w:rsidP="003F79BC">
            <w:pPr>
              <w:jc w:val="both"/>
              <w:rPr>
                <w:rFonts w:ascii="Cambria" w:hAnsi="Cambria" w:cs="Calibri"/>
                <w:color w:val="000000"/>
                <w:szCs w:val="20"/>
              </w:rPr>
            </w:pPr>
            <w:r w:rsidRPr="0031730A">
              <w:rPr>
                <w:rFonts w:ascii="Cambria" w:hAnsi="Cambria" w:cs="Calibri"/>
                <w:color w:val="000000"/>
                <w:szCs w:val="20"/>
              </w:rPr>
              <w:t>Confecção de copias de chaves simples</w:t>
            </w:r>
          </w:p>
        </w:tc>
        <w:tc>
          <w:tcPr>
            <w:tcW w:w="430" w:type="pct"/>
            <w:tcBorders>
              <w:top w:val="nil"/>
              <w:left w:val="nil"/>
              <w:bottom w:val="single" w:sz="4" w:space="0" w:color="000000"/>
              <w:right w:val="single" w:sz="4" w:space="0" w:color="auto"/>
            </w:tcBorders>
            <w:vAlign w:val="center"/>
          </w:tcPr>
          <w:p w14:paraId="321FC9CA"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420</w:t>
            </w:r>
          </w:p>
        </w:tc>
        <w:tc>
          <w:tcPr>
            <w:tcW w:w="359" w:type="pct"/>
            <w:tcBorders>
              <w:top w:val="nil"/>
              <w:left w:val="single" w:sz="4" w:space="0" w:color="auto"/>
              <w:bottom w:val="single" w:sz="4" w:space="0" w:color="000000"/>
              <w:right w:val="single" w:sz="4" w:space="0" w:color="000000"/>
            </w:tcBorders>
            <w:vAlign w:val="center"/>
          </w:tcPr>
          <w:p w14:paraId="088D2832" w14:textId="77777777" w:rsidR="0031730A" w:rsidRPr="0031730A" w:rsidRDefault="0031730A" w:rsidP="003F79BC">
            <w:pPr>
              <w:jc w:val="center"/>
              <w:rPr>
                <w:rFonts w:ascii="Cambria" w:hAnsi="Cambria" w:cs="Calibri"/>
                <w:color w:val="000000"/>
                <w:szCs w:val="20"/>
              </w:rPr>
            </w:pPr>
            <w:proofErr w:type="spellStart"/>
            <w:r w:rsidRPr="0031730A">
              <w:rPr>
                <w:rFonts w:ascii="Cambria" w:hAnsi="Cambria" w:cs="Calibri"/>
                <w:color w:val="000000"/>
                <w:szCs w:val="20"/>
              </w:rPr>
              <w:t>Und</w:t>
            </w:r>
            <w:proofErr w:type="spellEnd"/>
            <w:r w:rsidRPr="0031730A">
              <w:rPr>
                <w:rFonts w:ascii="Cambria" w:hAnsi="Cambria" w:cs="Calibri"/>
                <w:color w:val="000000"/>
                <w:szCs w:val="20"/>
              </w:rPr>
              <w:t>.</w:t>
            </w:r>
          </w:p>
        </w:tc>
        <w:tc>
          <w:tcPr>
            <w:tcW w:w="574" w:type="pct"/>
            <w:tcBorders>
              <w:top w:val="nil"/>
              <w:left w:val="nil"/>
              <w:bottom w:val="single" w:sz="4" w:space="0" w:color="000000"/>
              <w:right w:val="single" w:sz="4" w:space="0" w:color="000000"/>
            </w:tcBorders>
            <w:vAlign w:val="center"/>
            <w:hideMark/>
          </w:tcPr>
          <w:p w14:paraId="2A4BC987" w14:textId="77777777" w:rsidR="0031730A" w:rsidRPr="0031730A" w:rsidRDefault="0031730A" w:rsidP="003F79BC">
            <w:pPr>
              <w:ind w:hanging="2"/>
              <w:jc w:val="center"/>
              <w:rPr>
                <w:rFonts w:ascii="Cambria" w:hAnsi="Cambria" w:cs="Calibri"/>
                <w:color w:val="000000"/>
                <w:szCs w:val="20"/>
              </w:rPr>
            </w:pPr>
            <w:r w:rsidRPr="0031730A">
              <w:rPr>
                <w:rFonts w:ascii="Cambria" w:hAnsi="Cambria" w:cs="Calibri"/>
                <w:color w:val="000000"/>
                <w:szCs w:val="20"/>
              </w:rPr>
              <w:t>R$ 14,40</w:t>
            </w:r>
          </w:p>
        </w:tc>
        <w:tc>
          <w:tcPr>
            <w:tcW w:w="734" w:type="pct"/>
            <w:gridSpan w:val="2"/>
            <w:tcBorders>
              <w:top w:val="nil"/>
              <w:left w:val="nil"/>
              <w:bottom w:val="single" w:sz="4" w:space="0" w:color="000000"/>
              <w:right w:val="single" w:sz="4" w:space="0" w:color="000000"/>
            </w:tcBorders>
            <w:vAlign w:val="center"/>
          </w:tcPr>
          <w:p w14:paraId="387EFED5" w14:textId="77777777" w:rsidR="0031730A" w:rsidRPr="0031730A" w:rsidRDefault="0031730A" w:rsidP="003F79BC">
            <w:pPr>
              <w:jc w:val="center"/>
              <w:rPr>
                <w:rFonts w:ascii="Cambria" w:hAnsi="Cambria" w:cs="Calibri"/>
                <w:color w:val="000000"/>
                <w:szCs w:val="20"/>
              </w:rPr>
            </w:pPr>
            <w:r w:rsidRPr="0031730A">
              <w:rPr>
                <w:rFonts w:ascii="Cambria" w:hAnsi="Cambria" w:cs="Calibri"/>
                <w:color w:val="000000"/>
                <w:szCs w:val="20"/>
              </w:rPr>
              <w:t>R$ 6.048,00</w:t>
            </w:r>
          </w:p>
        </w:tc>
      </w:tr>
      <w:tr w:rsidR="0031730A" w:rsidRPr="0031730A" w14:paraId="63708A01" w14:textId="77777777" w:rsidTr="003F79BC">
        <w:trPr>
          <w:gridAfter w:val="1"/>
          <w:wAfter w:w="6" w:type="pct"/>
          <w:trHeight w:val="283"/>
        </w:trPr>
        <w:tc>
          <w:tcPr>
            <w:tcW w:w="355" w:type="pct"/>
            <w:tcBorders>
              <w:top w:val="single" w:sz="4" w:space="0" w:color="auto"/>
              <w:bottom w:val="nil"/>
              <w:right w:val="single" w:sz="4" w:space="0" w:color="000000"/>
            </w:tcBorders>
            <w:vAlign w:val="center"/>
          </w:tcPr>
          <w:p w14:paraId="400E66CA" w14:textId="77777777" w:rsidR="0031730A" w:rsidRPr="0031730A" w:rsidRDefault="0031730A" w:rsidP="003F79BC">
            <w:pPr>
              <w:jc w:val="center"/>
              <w:rPr>
                <w:rFonts w:ascii="Cambria" w:hAnsi="Cambria" w:cs="Calibri"/>
                <w:color w:val="000000"/>
                <w:szCs w:val="20"/>
              </w:rPr>
            </w:pPr>
          </w:p>
        </w:tc>
        <w:tc>
          <w:tcPr>
            <w:tcW w:w="3911" w:type="pct"/>
            <w:gridSpan w:val="4"/>
            <w:tcBorders>
              <w:top w:val="nil"/>
              <w:left w:val="nil"/>
              <w:bottom w:val="single" w:sz="4" w:space="0" w:color="000000"/>
              <w:right w:val="single" w:sz="4" w:space="0" w:color="000000"/>
            </w:tcBorders>
            <w:vAlign w:val="center"/>
          </w:tcPr>
          <w:p w14:paraId="038A33D2" w14:textId="77777777" w:rsidR="0031730A" w:rsidRPr="0031730A" w:rsidRDefault="0031730A" w:rsidP="003F79BC">
            <w:pPr>
              <w:ind w:hanging="2"/>
              <w:jc w:val="center"/>
              <w:rPr>
                <w:rFonts w:ascii="Cambria" w:hAnsi="Cambria" w:cs="Calibri"/>
                <w:color w:val="000000"/>
                <w:szCs w:val="20"/>
              </w:rPr>
            </w:pPr>
            <w:r w:rsidRPr="0031730A">
              <w:rPr>
                <w:rFonts w:ascii="Cambria" w:hAnsi="Cambria" w:cs="Calibri"/>
                <w:color w:val="000000"/>
                <w:szCs w:val="20"/>
              </w:rPr>
              <w:t>VALOR GLOBAL TOTAL</w:t>
            </w:r>
          </w:p>
        </w:tc>
        <w:tc>
          <w:tcPr>
            <w:tcW w:w="728" w:type="pct"/>
            <w:tcBorders>
              <w:bottom w:val="single" w:sz="4" w:space="0" w:color="auto"/>
              <w:right w:val="single" w:sz="4" w:space="0" w:color="auto"/>
            </w:tcBorders>
            <w:shd w:val="clear" w:color="auto" w:fill="auto"/>
          </w:tcPr>
          <w:p w14:paraId="67F2A9FF" w14:textId="77777777" w:rsidR="0031730A" w:rsidRPr="0031730A" w:rsidRDefault="0031730A" w:rsidP="003F79BC">
            <w:pPr>
              <w:rPr>
                <w:rFonts w:ascii="Cambria" w:hAnsi="Cambria" w:cs="Times New Roman"/>
                <w:b/>
                <w:szCs w:val="20"/>
              </w:rPr>
            </w:pPr>
            <w:r w:rsidRPr="0031730A">
              <w:rPr>
                <w:rFonts w:ascii="Cambria" w:hAnsi="Cambria" w:cs="Times New Roman"/>
                <w:b/>
                <w:szCs w:val="20"/>
              </w:rPr>
              <w:t>R$ 65.126,60</w:t>
            </w:r>
          </w:p>
        </w:tc>
      </w:tr>
    </w:tbl>
    <w:p w14:paraId="3A40E23A" w14:textId="77777777" w:rsidR="006C306B" w:rsidRPr="00031586" w:rsidRDefault="006C306B" w:rsidP="006C306B">
      <w:pPr>
        <w:spacing w:line="276" w:lineRule="auto"/>
        <w:jc w:val="both"/>
        <w:rPr>
          <w:rFonts w:ascii="Cambria" w:eastAsia="Calibri" w:hAnsi="Cambria" w:cs="Calibri"/>
          <w:sz w:val="21"/>
          <w:szCs w:val="21"/>
        </w:rPr>
      </w:pPr>
    </w:p>
    <w:p w14:paraId="66338F67" w14:textId="77777777" w:rsidR="006C306B" w:rsidRPr="00031586" w:rsidRDefault="006C306B" w:rsidP="00AD3BB0">
      <w:pPr>
        <w:widowControl w:val="0"/>
        <w:numPr>
          <w:ilvl w:val="2"/>
          <w:numId w:val="37"/>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Destarte, a metodologia aplicada tomou por base a pesquisa mediante consulta a banco público de preço, com no mínimo 3 (três) fornecedores. </w:t>
      </w:r>
      <w:r w:rsidRPr="00031586">
        <w:rPr>
          <w:rFonts w:ascii="Cambria" w:hAnsi="Cambria" w:cs="Arial"/>
          <w:sz w:val="21"/>
          <w:szCs w:val="21"/>
        </w:rPr>
        <w:t>A estimativa do valor da contratação foi elaborada com base em pesquisa de mercado, considerando os custos médios praticados por empresas especializadas na prestação de serviços de confecção de carimbos e copias de chaves. Foram analisados os seguintes elementos: mão de obra técnica especializada e fornecimento de peças e materiais compatíveis.</w:t>
      </w:r>
    </w:p>
    <w:p w14:paraId="6311556E" w14:textId="77777777" w:rsidR="006C306B" w:rsidRPr="00031586" w:rsidRDefault="006C306B" w:rsidP="00AD3BB0">
      <w:pPr>
        <w:widowControl w:val="0"/>
        <w:numPr>
          <w:ilvl w:val="2"/>
          <w:numId w:val="37"/>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valor total estimado será pago de forma parcelada, de acordo com a efetiva entrega dos itens, mediante as Ordens de Fornecimento emitidas pelas Secretarias ou Órgãos Municipais, conforme suas demandas reais.</w:t>
      </w:r>
    </w:p>
    <w:p w14:paraId="2B075632" w14:textId="77777777" w:rsidR="006C306B" w:rsidRPr="00031586" w:rsidRDefault="006C306B" w:rsidP="00AD3BB0">
      <w:pPr>
        <w:widowControl w:val="0"/>
        <w:numPr>
          <w:ilvl w:val="2"/>
          <w:numId w:val="37"/>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Os preços dos produtos deverão incluir todos os custos diretos e indiretos relacionados ao fornecimento, tais como tributos, taxas, encargos trabalhistas, fretes, seguros, bem como custos de entrega, descarga, montagem e instalação, quando aplicável, não cabendo à Administração quaisquer encargos adicionais.</w:t>
      </w:r>
    </w:p>
    <w:p w14:paraId="538291F5" w14:textId="77777777" w:rsidR="006C306B" w:rsidRPr="00031586" w:rsidRDefault="006C306B" w:rsidP="006C306B">
      <w:pPr>
        <w:spacing w:line="276" w:lineRule="auto"/>
        <w:jc w:val="both"/>
        <w:rPr>
          <w:rFonts w:ascii="Cambria" w:eastAsia="Calibri" w:hAnsi="Cambria" w:cs="Calibri"/>
          <w:sz w:val="21"/>
          <w:szCs w:val="21"/>
        </w:rPr>
      </w:pPr>
    </w:p>
    <w:p w14:paraId="53263D05" w14:textId="77777777" w:rsidR="006C306B" w:rsidRPr="00031586" w:rsidRDefault="006C306B" w:rsidP="00AD3BB0">
      <w:pPr>
        <w:numPr>
          <w:ilvl w:val="0"/>
          <w:numId w:val="37"/>
        </w:numPr>
        <w:pBdr>
          <w:top w:val="nil"/>
          <w:left w:val="nil"/>
          <w:bottom w:val="nil"/>
          <w:right w:val="nil"/>
          <w:between w:val="nil"/>
        </w:pBdr>
        <w:tabs>
          <w:tab w:val="left" w:pos="567"/>
        </w:tabs>
        <w:suppressAutoHyphens w:val="0"/>
        <w:autoSpaceDN w:val="0"/>
        <w:spacing w:line="276" w:lineRule="auto"/>
        <w:ind w:left="0" w:firstLine="0"/>
        <w:jc w:val="both"/>
        <w:textDirection w:val="btLr"/>
        <w:textAlignment w:val="baseline"/>
        <w:outlineLvl w:val="0"/>
        <w:rPr>
          <w:rFonts w:ascii="Cambria" w:eastAsia="Calibri" w:hAnsi="Cambria" w:cs="Calibri"/>
          <w:b/>
          <w:color w:val="000000"/>
          <w:sz w:val="21"/>
          <w:szCs w:val="21"/>
        </w:rPr>
      </w:pPr>
      <w:r w:rsidRPr="00031586">
        <w:rPr>
          <w:rFonts w:ascii="Cambria" w:eastAsia="Calibri" w:hAnsi="Cambria" w:cs="Calibri"/>
          <w:b/>
          <w:color w:val="000000"/>
          <w:sz w:val="21"/>
          <w:szCs w:val="21"/>
        </w:rPr>
        <w:t>FUNDAMENTAÇÃO E DESCRIÇÃO E NECESSIDADE DA CONTRATAÇÃO (art. 6º, inciso XXIII, alínea ‘b’ da Lei n. 14.133/2021)</w:t>
      </w:r>
    </w:p>
    <w:p w14:paraId="7CFFBA8F"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sz w:val="21"/>
          <w:szCs w:val="21"/>
        </w:rPr>
        <w:t>2.1.</w:t>
      </w:r>
      <w:r w:rsidRPr="00031586">
        <w:rPr>
          <w:rFonts w:ascii="Cambria" w:hAnsi="Cambria"/>
          <w:sz w:val="21"/>
          <w:szCs w:val="21"/>
        </w:rPr>
        <w:t xml:space="preserve"> A futura e eventual contratação advém da necessidade da confecção e fornecimento, sob demanda, de carimbos personalizados, bem como na prestação de serviços de cópias de chaves, que são indispensáveis ao pleno funcionamento das atividades administrativas e finalísticas das secretarias e diversos setores que compõem a estrutura organizacional do Município de Glória.</w:t>
      </w:r>
    </w:p>
    <w:p w14:paraId="79A506AB"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sz w:val="21"/>
          <w:szCs w:val="21"/>
        </w:rPr>
        <w:t>2.2.</w:t>
      </w:r>
      <w:r w:rsidRPr="00031586">
        <w:rPr>
          <w:rFonts w:ascii="Cambria" w:hAnsi="Cambria"/>
          <w:sz w:val="21"/>
          <w:szCs w:val="21"/>
        </w:rPr>
        <w:t xml:space="preserve"> Esses serviços e produtos são essenciais para o pleno funcionamento das atividades administrativas das diversas secretarias municipais, como Educação, Administração, Assistência Social, dentre outras, que necessitam frequentemente de carimbos funcionais e personalizados para autenticação de documentos, bem como de soluções rápidas e eficazes para a manutenção e segurança de chaves em prédios e repartições públicas.</w:t>
      </w:r>
    </w:p>
    <w:p w14:paraId="4AFDBEBD"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sz w:val="21"/>
          <w:szCs w:val="21"/>
        </w:rPr>
        <w:t>2.3.</w:t>
      </w:r>
      <w:r w:rsidRPr="00031586">
        <w:rPr>
          <w:rFonts w:ascii="Cambria" w:hAnsi="Cambria"/>
          <w:sz w:val="21"/>
          <w:szCs w:val="21"/>
        </w:rPr>
        <w:t xml:space="preserve"> A produção de carimbos personalizados atende a uma necessidade contínua decorrente de movimentações internas, nomeações, alterações funcionais e outras situações administrativas que exigem a identificação oficial de servidores, setores ou funções específicas. Já os serviços de chaveiro (cópias) são </w:t>
      </w:r>
      <w:r w:rsidRPr="00031586">
        <w:rPr>
          <w:rFonts w:ascii="Cambria" w:hAnsi="Cambria"/>
          <w:sz w:val="21"/>
          <w:szCs w:val="21"/>
        </w:rPr>
        <w:lastRenderedPageBreak/>
        <w:t>imprescindíveis para garantir o controle de acesso, a segurança patrimonial e a pronta resposta a situações emergenciais envolvendo portas e acessos em unidades públicas.</w:t>
      </w:r>
    </w:p>
    <w:p w14:paraId="038B32CE"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sz w:val="21"/>
          <w:szCs w:val="21"/>
        </w:rPr>
        <w:t>2.4.</w:t>
      </w:r>
      <w:r w:rsidRPr="00031586">
        <w:rPr>
          <w:rFonts w:ascii="Cambria" w:hAnsi="Cambria"/>
          <w:sz w:val="21"/>
          <w:szCs w:val="21"/>
        </w:rPr>
        <w:t xml:space="preserve"> A ausência de fornecimento desses serviços e produtos compromete diretamente a operacionalização da máquina pública, podendo gerar atrasos em processos administrativos, insegurança em instalações públicas, riscos à integridade patrimonial e transtornos no atendimento à população. Portanto, sua disponibilização regular é fundamental à continuidade e segurança das atividades institucionais.</w:t>
      </w:r>
    </w:p>
    <w:p w14:paraId="0E28A9A8"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sz w:val="21"/>
          <w:szCs w:val="21"/>
        </w:rPr>
        <w:t>2.5.</w:t>
      </w:r>
      <w:r w:rsidRPr="00031586">
        <w:rPr>
          <w:rFonts w:ascii="Cambria" w:hAnsi="Cambria"/>
          <w:sz w:val="21"/>
          <w:szCs w:val="21"/>
        </w:rPr>
        <w:t xml:space="preserve"> A contratação por </w:t>
      </w:r>
      <w:r w:rsidRPr="00031586">
        <w:rPr>
          <w:rFonts w:ascii="Cambria" w:hAnsi="Cambria"/>
          <w:b/>
          <w:sz w:val="21"/>
          <w:szCs w:val="21"/>
        </w:rPr>
        <w:t>dispensa eletrônica</w:t>
      </w:r>
      <w:r w:rsidRPr="00031586">
        <w:rPr>
          <w:rFonts w:ascii="Cambria" w:hAnsi="Cambria"/>
          <w:sz w:val="21"/>
          <w:szCs w:val="21"/>
        </w:rPr>
        <w:t>, por lote único, viabiliza maior competitividade, transparência e economicidade no processo licitatório, permitindo a seleção das propostas mais vantajosas para a Administração. Além disso, a contratação por lote único permite maior flexibilidade e especialização, o que garante que todas as chaves possuam o mesmo padrão de corte e que todos os carimbos sigam a mesma identidade visual, fontes e tamanhos de carcaça. Essa modalidade é estratégica para quem precisa, por exemplo, renovar o acesso de um prédio inteiro ou equipar um novo departamento com carimbos profissionais em um curto espaço de tempo.</w:t>
      </w:r>
    </w:p>
    <w:p w14:paraId="49015AF0" w14:textId="77777777" w:rsidR="006C306B" w:rsidRPr="00031586" w:rsidRDefault="006C306B" w:rsidP="006C306B">
      <w:pPr>
        <w:spacing w:after="160" w:line="276" w:lineRule="auto"/>
        <w:ind w:hanging="2"/>
        <w:jc w:val="both"/>
        <w:rPr>
          <w:rFonts w:ascii="Cambria" w:hAnsi="Cambria"/>
          <w:sz w:val="21"/>
          <w:szCs w:val="21"/>
        </w:rPr>
      </w:pPr>
      <w:r w:rsidRPr="00031586">
        <w:rPr>
          <w:rFonts w:ascii="Cambria" w:hAnsi="Cambria"/>
          <w:b/>
          <w:sz w:val="21"/>
          <w:szCs w:val="21"/>
        </w:rPr>
        <w:t>2.6.</w:t>
      </w:r>
      <w:r w:rsidRPr="00031586">
        <w:rPr>
          <w:rFonts w:ascii="Cambria" w:hAnsi="Cambria"/>
          <w:sz w:val="21"/>
          <w:szCs w:val="21"/>
        </w:rPr>
        <w:t xml:space="preserve"> Assim, a contratação ora proposta justifica-se por sua relevância estratégica e operacional para a Administração Pública Municipal, estando em consonância com os princípios da legalidade, eficiência, economicidade, planejamento, continuidade do serviço público e atendimento ao interesse público, conforme dispõe a Lei nº 14.133/2021.</w:t>
      </w:r>
    </w:p>
    <w:p w14:paraId="540A78E9"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color w:val="000000"/>
          <w:sz w:val="21"/>
          <w:szCs w:val="21"/>
        </w:rPr>
      </w:pPr>
    </w:p>
    <w:p w14:paraId="30CD66AD" w14:textId="77777777" w:rsidR="006C306B" w:rsidRPr="00031586" w:rsidRDefault="006C306B" w:rsidP="00AD3BB0">
      <w:pPr>
        <w:pStyle w:val="PargrafodaLista"/>
        <w:numPr>
          <w:ilvl w:val="0"/>
          <w:numId w:val="37"/>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
          <w:color w:val="000000"/>
          <w:sz w:val="21"/>
          <w:szCs w:val="21"/>
        </w:rPr>
      </w:pPr>
      <w:r w:rsidRPr="00031586">
        <w:rPr>
          <w:rFonts w:ascii="Cambria" w:eastAsia="Calibri" w:hAnsi="Cambria" w:cs="Calibri"/>
          <w:b/>
          <w:color w:val="000000"/>
          <w:sz w:val="21"/>
          <w:szCs w:val="21"/>
        </w:rPr>
        <w:t>DESCRIÇÃO DA SOLUÇÃO COMO UM TODO CONSIDERADO O CICLO DE VIDA DO OBJETO (art. 6º, inciso XXIII, alínea ‘c’, da Lei nº. 14.133/2021</w:t>
      </w:r>
    </w:p>
    <w:p w14:paraId="52E8C121" w14:textId="77777777" w:rsidR="006C306B" w:rsidRPr="00031586" w:rsidRDefault="006C306B" w:rsidP="006C306B">
      <w:pPr>
        <w:spacing w:line="276" w:lineRule="auto"/>
        <w:ind w:hanging="2"/>
        <w:jc w:val="both"/>
        <w:rPr>
          <w:rFonts w:ascii="Cambria" w:hAnsi="Cambria"/>
          <w:bCs/>
          <w:sz w:val="21"/>
          <w:szCs w:val="21"/>
        </w:rPr>
      </w:pPr>
      <w:r w:rsidRPr="00031586">
        <w:rPr>
          <w:rFonts w:ascii="Cambria" w:hAnsi="Cambria"/>
          <w:b/>
          <w:bCs/>
          <w:sz w:val="21"/>
          <w:szCs w:val="21"/>
        </w:rPr>
        <w:t xml:space="preserve">3.1. </w:t>
      </w:r>
      <w:r w:rsidRPr="00031586">
        <w:rPr>
          <w:rFonts w:ascii="Cambria" w:hAnsi="Cambria"/>
          <w:bCs/>
          <w:sz w:val="21"/>
          <w:szCs w:val="21"/>
        </w:rPr>
        <w:t>A contratação visa atender, de forma ágil e eficiente, às demandas das secretarias municipais de Glória quanto ao fornecimento de carimbos personalizados e à prestação de serviços de copias de chaves, em conformidade com os princípios da continuidade do serviço público, eficiência e economicidade, nos termos do art. 11 da Lei nº 14.133/2021.</w:t>
      </w:r>
    </w:p>
    <w:p w14:paraId="4645F75D"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bCs/>
          <w:sz w:val="21"/>
          <w:szCs w:val="21"/>
        </w:rPr>
        <w:t>3.2.</w:t>
      </w:r>
      <w:r w:rsidRPr="00031586">
        <w:rPr>
          <w:rFonts w:ascii="Cambria" w:hAnsi="Cambria"/>
          <w:sz w:val="21"/>
          <w:szCs w:val="21"/>
        </w:rPr>
        <w:t xml:space="preserve"> A prestação dos serviços e o fornecimento dos materiais ocorrerão de forma </w:t>
      </w:r>
      <w:r w:rsidRPr="00031586">
        <w:rPr>
          <w:rFonts w:ascii="Cambria" w:hAnsi="Cambria"/>
          <w:bCs/>
          <w:sz w:val="21"/>
          <w:szCs w:val="21"/>
        </w:rPr>
        <w:t>parcelada</w:t>
      </w:r>
      <w:r w:rsidRPr="00031586">
        <w:rPr>
          <w:rFonts w:ascii="Cambria" w:hAnsi="Cambria"/>
          <w:sz w:val="21"/>
          <w:szCs w:val="21"/>
        </w:rPr>
        <w:t xml:space="preserve">, conforme solicitação da Administração, mediante </w:t>
      </w:r>
      <w:r w:rsidRPr="00031586">
        <w:rPr>
          <w:rFonts w:ascii="Cambria" w:hAnsi="Cambria"/>
          <w:bCs/>
          <w:sz w:val="21"/>
          <w:szCs w:val="21"/>
        </w:rPr>
        <w:t>emissão de ordem de fornecimento ou serviço</w:t>
      </w:r>
      <w:r w:rsidRPr="00031586">
        <w:rPr>
          <w:rFonts w:ascii="Cambria" w:hAnsi="Cambria"/>
          <w:sz w:val="21"/>
          <w:szCs w:val="21"/>
        </w:rPr>
        <w:t xml:space="preserve">, respeitando os prazos, padrões técnicos e demais condições contratuais estabelecidas. A empresa contratada deverá realizar as entregas e os serviços com </w:t>
      </w:r>
      <w:r w:rsidRPr="00031586">
        <w:rPr>
          <w:rFonts w:ascii="Cambria" w:hAnsi="Cambria"/>
          <w:bCs/>
          <w:sz w:val="21"/>
          <w:szCs w:val="21"/>
        </w:rPr>
        <w:t>agilidade, qualidade e observância às normas técnicas aplicáveis</w:t>
      </w:r>
      <w:r w:rsidRPr="00031586">
        <w:rPr>
          <w:rFonts w:ascii="Cambria" w:hAnsi="Cambria"/>
          <w:sz w:val="21"/>
          <w:szCs w:val="21"/>
        </w:rPr>
        <w:t>, contribuindo para o adequado funcionamento da estrutura administrativa municipal.</w:t>
      </w:r>
    </w:p>
    <w:p w14:paraId="052F859A"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bCs/>
          <w:sz w:val="21"/>
          <w:szCs w:val="21"/>
        </w:rPr>
        <w:t>3.3.</w:t>
      </w:r>
      <w:r w:rsidRPr="00031586">
        <w:rPr>
          <w:rFonts w:ascii="Cambria" w:hAnsi="Cambria"/>
          <w:sz w:val="21"/>
          <w:szCs w:val="21"/>
        </w:rPr>
        <w:t xml:space="preserve"> O contrato terá vigência de 12 (doze) meses, a contar da data de sua assinatura, podendo ser prorrogado conforme os </w:t>
      </w:r>
      <w:proofErr w:type="spellStart"/>
      <w:r w:rsidRPr="00031586">
        <w:rPr>
          <w:rFonts w:ascii="Cambria" w:hAnsi="Cambria"/>
          <w:sz w:val="21"/>
          <w:szCs w:val="21"/>
        </w:rPr>
        <w:t>arts</w:t>
      </w:r>
      <w:proofErr w:type="spellEnd"/>
      <w:r w:rsidRPr="00031586">
        <w:rPr>
          <w:rFonts w:ascii="Cambria" w:hAnsi="Cambria"/>
          <w:sz w:val="21"/>
          <w:szCs w:val="21"/>
        </w:rPr>
        <w:t>. 105, 106 e 107 da Lei nº 14.133/2021. Os prazos de atendimento, entrega e execução dos serviços deverão obedecer aos limites definidos na contratação, podendo ser reduzidos em casos de urgência, mediante justificativa da Administração.</w:t>
      </w:r>
    </w:p>
    <w:p w14:paraId="0B251E1F"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bCs/>
          <w:sz w:val="21"/>
          <w:szCs w:val="21"/>
        </w:rPr>
        <w:t>3.4.</w:t>
      </w:r>
      <w:r w:rsidRPr="00031586">
        <w:rPr>
          <w:rFonts w:ascii="Cambria" w:hAnsi="Cambria"/>
          <w:sz w:val="21"/>
          <w:szCs w:val="21"/>
        </w:rPr>
        <w:t xml:space="preserve"> O </w:t>
      </w:r>
      <w:r w:rsidRPr="00031586">
        <w:rPr>
          <w:rFonts w:ascii="Cambria" w:hAnsi="Cambria"/>
          <w:bCs/>
          <w:sz w:val="21"/>
          <w:szCs w:val="21"/>
        </w:rPr>
        <w:t>controle e o recebimento</w:t>
      </w:r>
      <w:r w:rsidRPr="00031586">
        <w:rPr>
          <w:rFonts w:ascii="Cambria" w:hAnsi="Cambria"/>
          <w:sz w:val="21"/>
          <w:szCs w:val="21"/>
        </w:rPr>
        <w:t xml:space="preserve"> dos serviços e materiais serão realizados por meio de sistema de registro formal, contendo a identificação do solicitante, descrição detalhada do serviço prestado ou item fornecido, local, data, hora e assinatura do responsável pela liberação. A fiscalização será exercida por servidores formalmente designados, conforme o plano de fiscalização e acompanhamento do contrato.</w:t>
      </w:r>
    </w:p>
    <w:p w14:paraId="2A012F14"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bCs/>
          <w:sz w:val="21"/>
          <w:szCs w:val="21"/>
        </w:rPr>
        <w:t>3.5.</w:t>
      </w:r>
      <w:r w:rsidRPr="00031586">
        <w:rPr>
          <w:rFonts w:ascii="Cambria" w:hAnsi="Cambria"/>
          <w:sz w:val="21"/>
          <w:szCs w:val="21"/>
        </w:rPr>
        <w:t xml:space="preserve"> Os </w:t>
      </w:r>
      <w:r w:rsidRPr="00031586">
        <w:rPr>
          <w:rFonts w:ascii="Cambria" w:hAnsi="Cambria"/>
          <w:bCs/>
          <w:sz w:val="21"/>
          <w:szCs w:val="21"/>
        </w:rPr>
        <w:t>carimbos personalizados</w:t>
      </w:r>
      <w:r w:rsidRPr="00031586">
        <w:rPr>
          <w:rFonts w:ascii="Cambria" w:hAnsi="Cambria"/>
          <w:sz w:val="21"/>
          <w:szCs w:val="21"/>
        </w:rPr>
        <w:t xml:space="preserve"> deverão apresentar qualidade técnica e total funcionalidade, de acordo com as especificações indicadas pela Administração. Já os </w:t>
      </w:r>
      <w:r w:rsidRPr="00031586">
        <w:rPr>
          <w:rFonts w:ascii="Cambria" w:hAnsi="Cambria"/>
          <w:bCs/>
          <w:sz w:val="21"/>
          <w:szCs w:val="21"/>
        </w:rPr>
        <w:t>serviços de copias de chaves</w:t>
      </w:r>
      <w:r w:rsidRPr="00031586">
        <w:rPr>
          <w:rFonts w:ascii="Cambria" w:hAnsi="Cambria"/>
          <w:sz w:val="21"/>
          <w:szCs w:val="21"/>
        </w:rPr>
        <w:t xml:space="preserve"> deverão ser executados com presteza, segurança e competência técnica.</w:t>
      </w:r>
    </w:p>
    <w:p w14:paraId="0A77E55D"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bCs/>
          <w:sz w:val="21"/>
          <w:szCs w:val="21"/>
        </w:rPr>
        <w:t>3.6.</w:t>
      </w:r>
      <w:r w:rsidRPr="00031586">
        <w:rPr>
          <w:rFonts w:ascii="Cambria" w:hAnsi="Cambria"/>
          <w:sz w:val="21"/>
          <w:szCs w:val="21"/>
        </w:rPr>
        <w:t xml:space="preserve"> A contratada deverá garantir </w:t>
      </w:r>
      <w:r w:rsidRPr="00031586">
        <w:rPr>
          <w:rFonts w:ascii="Cambria" w:hAnsi="Cambria"/>
          <w:bCs/>
          <w:sz w:val="21"/>
          <w:szCs w:val="21"/>
        </w:rPr>
        <w:t>prazo mínimo de 90 (noventa) dias de garantia para os serviços prestados</w:t>
      </w:r>
      <w:r w:rsidRPr="00031586">
        <w:rPr>
          <w:rFonts w:ascii="Cambria" w:hAnsi="Cambria"/>
          <w:sz w:val="21"/>
          <w:szCs w:val="21"/>
        </w:rPr>
        <w:t xml:space="preserve">, em conformidade com o art. 26 do Código de Defesa do Consumidor. Para produtos fornecidos, deverá ser assegurada a </w:t>
      </w:r>
      <w:r w:rsidRPr="00031586">
        <w:rPr>
          <w:rFonts w:ascii="Cambria" w:hAnsi="Cambria"/>
          <w:bCs/>
          <w:sz w:val="21"/>
          <w:szCs w:val="21"/>
        </w:rPr>
        <w:t>garantia mínima de 12 (doze) meses</w:t>
      </w:r>
      <w:r w:rsidRPr="00031586">
        <w:rPr>
          <w:rFonts w:ascii="Cambria" w:hAnsi="Cambria"/>
          <w:sz w:val="21"/>
          <w:szCs w:val="21"/>
        </w:rPr>
        <w:t>, conforme política do fabricante ou norma técnica aplicável.</w:t>
      </w:r>
    </w:p>
    <w:p w14:paraId="34A6E51F"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bCs/>
          <w:sz w:val="21"/>
          <w:szCs w:val="21"/>
        </w:rPr>
        <w:t>3.7.</w:t>
      </w:r>
      <w:r w:rsidRPr="00031586">
        <w:rPr>
          <w:rFonts w:ascii="Cambria" w:hAnsi="Cambria"/>
          <w:sz w:val="21"/>
          <w:szCs w:val="21"/>
        </w:rPr>
        <w:t xml:space="preserve"> Caso o prazo de garantia originalmente oferecido pelo fabricante ou prestador seja inferior ao exigido neste Termo de Referência, a contratada deverá complementá-lo de forma a atender ao período mínimo exigido. O prazo de garantia terá início a partir do </w:t>
      </w:r>
      <w:r w:rsidRPr="00031586">
        <w:rPr>
          <w:rFonts w:ascii="Cambria" w:hAnsi="Cambria"/>
          <w:bCs/>
          <w:sz w:val="21"/>
          <w:szCs w:val="21"/>
        </w:rPr>
        <w:t>primeiro dia útil subsequente ao recebimento definitivo dos serviços ou materiais</w:t>
      </w:r>
      <w:r w:rsidRPr="00031586">
        <w:rPr>
          <w:rFonts w:ascii="Cambria" w:hAnsi="Cambria"/>
          <w:sz w:val="21"/>
          <w:szCs w:val="21"/>
        </w:rPr>
        <w:t>, devidamente atestado pelos responsáveis da Administração.</w:t>
      </w:r>
    </w:p>
    <w:p w14:paraId="01B0A2EB" w14:textId="77777777" w:rsidR="006C306B" w:rsidRPr="00031586" w:rsidRDefault="006C306B" w:rsidP="006C306B">
      <w:pPr>
        <w:spacing w:line="276" w:lineRule="auto"/>
        <w:ind w:hanging="2"/>
        <w:jc w:val="both"/>
        <w:rPr>
          <w:rFonts w:ascii="Cambria" w:hAnsi="Cambria"/>
          <w:sz w:val="21"/>
          <w:szCs w:val="21"/>
        </w:rPr>
      </w:pPr>
      <w:r w:rsidRPr="00031586">
        <w:rPr>
          <w:rFonts w:ascii="Cambria" w:hAnsi="Cambria"/>
          <w:b/>
          <w:bCs/>
          <w:sz w:val="21"/>
          <w:szCs w:val="21"/>
        </w:rPr>
        <w:lastRenderedPageBreak/>
        <w:t>3.8.</w:t>
      </w:r>
      <w:r w:rsidRPr="00031586">
        <w:rPr>
          <w:rFonts w:ascii="Cambria" w:hAnsi="Cambria"/>
          <w:sz w:val="21"/>
          <w:szCs w:val="21"/>
        </w:rPr>
        <w:t xml:space="preserve"> Em caso de </w:t>
      </w:r>
      <w:r w:rsidRPr="00031586">
        <w:rPr>
          <w:rFonts w:ascii="Cambria" w:hAnsi="Cambria"/>
          <w:bCs/>
          <w:sz w:val="21"/>
          <w:szCs w:val="21"/>
        </w:rPr>
        <w:t>falhas, vícios, má execução ou inexecução parcial dos serviços ou fornecimentos</w:t>
      </w:r>
      <w:r w:rsidRPr="00031586">
        <w:rPr>
          <w:rFonts w:ascii="Cambria" w:hAnsi="Cambria"/>
          <w:sz w:val="21"/>
          <w:szCs w:val="21"/>
        </w:rPr>
        <w:t xml:space="preserve">, a contratada deverá promover a correção, substituição ou repetição do serviço no prazo máximo de </w:t>
      </w:r>
      <w:r w:rsidRPr="00031586">
        <w:rPr>
          <w:rFonts w:ascii="Cambria" w:hAnsi="Cambria"/>
          <w:bCs/>
          <w:sz w:val="21"/>
          <w:szCs w:val="21"/>
        </w:rPr>
        <w:t>3 (três) dias úteis</w:t>
      </w:r>
      <w:r w:rsidRPr="00031586">
        <w:rPr>
          <w:rFonts w:ascii="Cambria" w:hAnsi="Cambria"/>
          <w:sz w:val="21"/>
          <w:szCs w:val="21"/>
        </w:rPr>
        <w:t>, contados a partir da notificação formal, sem quaisquer ônus adicionais para a Administração Pública.</w:t>
      </w:r>
    </w:p>
    <w:p w14:paraId="7066BDE0"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b/>
          <w:color w:val="000000"/>
          <w:sz w:val="21"/>
          <w:szCs w:val="21"/>
        </w:rPr>
      </w:pPr>
    </w:p>
    <w:p w14:paraId="308F3689" w14:textId="77777777" w:rsidR="006C306B" w:rsidRPr="00031586" w:rsidRDefault="006C306B" w:rsidP="00AD3BB0">
      <w:pPr>
        <w:pStyle w:val="Ttulo1"/>
        <w:widowControl w:val="0"/>
        <w:numPr>
          <w:ilvl w:val="0"/>
          <w:numId w:val="37"/>
        </w:numPr>
        <w:tabs>
          <w:tab w:val="left" w:pos="426"/>
        </w:tabs>
        <w:suppressAutoHyphens w:val="0"/>
        <w:autoSpaceDE w:val="0"/>
        <w:autoSpaceDN w:val="0"/>
        <w:spacing w:before="0" w:after="0" w:line="240" w:lineRule="auto"/>
        <w:ind w:right="140"/>
        <w:textAlignment w:val="auto"/>
        <w:rPr>
          <w:rFonts w:ascii="Cambria" w:hAnsi="Cambria" w:cs="Times New Roman"/>
          <w:sz w:val="21"/>
          <w:szCs w:val="21"/>
        </w:rPr>
      </w:pPr>
      <w:r w:rsidRPr="00031586">
        <w:rPr>
          <w:rFonts w:ascii="Cambria" w:hAnsi="Cambria" w:cs="Times New Roman"/>
          <w:sz w:val="21"/>
          <w:szCs w:val="21"/>
        </w:rPr>
        <w:t xml:space="preserve">    JUSTIFICATIVAS</w:t>
      </w:r>
      <w:r w:rsidRPr="00031586">
        <w:rPr>
          <w:rFonts w:ascii="Cambria" w:hAnsi="Cambria" w:cs="Times New Roman"/>
          <w:spacing w:val="-3"/>
          <w:sz w:val="21"/>
          <w:szCs w:val="21"/>
        </w:rPr>
        <w:t xml:space="preserve"> </w:t>
      </w:r>
      <w:r w:rsidRPr="00031586">
        <w:rPr>
          <w:rFonts w:ascii="Cambria" w:hAnsi="Cambria" w:cs="Times New Roman"/>
          <w:sz w:val="21"/>
          <w:szCs w:val="21"/>
        </w:rPr>
        <w:t>PARA</w:t>
      </w:r>
      <w:r w:rsidRPr="00031586">
        <w:rPr>
          <w:rFonts w:ascii="Cambria" w:hAnsi="Cambria" w:cs="Times New Roman"/>
          <w:spacing w:val="-3"/>
          <w:sz w:val="21"/>
          <w:szCs w:val="21"/>
        </w:rPr>
        <w:t xml:space="preserve"> </w:t>
      </w:r>
      <w:r w:rsidRPr="00031586">
        <w:rPr>
          <w:rFonts w:ascii="Cambria" w:hAnsi="Cambria" w:cs="Times New Roman"/>
          <w:sz w:val="21"/>
          <w:szCs w:val="21"/>
        </w:rPr>
        <w:t>O</w:t>
      </w:r>
      <w:r w:rsidRPr="00031586">
        <w:rPr>
          <w:rFonts w:ascii="Cambria" w:hAnsi="Cambria" w:cs="Times New Roman"/>
          <w:spacing w:val="-3"/>
          <w:sz w:val="21"/>
          <w:szCs w:val="21"/>
        </w:rPr>
        <w:t xml:space="preserve"> </w:t>
      </w:r>
      <w:r w:rsidRPr="00031586">
        <w:rPr>
          <w:rFonts w:ascii="Cambria" w:hAnsi="Cambria" w:cs="Times New Roman"/>
          <w:sz w:val="21"/>
          <w:szCs w:val="21"/>
        </w:rPr>
        <w:t>PARCELAMENTO</w:t>
      </w:r>
      <w:r w:rsidRPr="00031586">
        <w:rPr>
          <w:rFonts w:ascii="Cambria" w:hAnsi="Cambria" w:cs="Times New Roman"/>
          <w:spacing w:val="-3"/>
          <w:sz w:val="21"/>
          <w:szCs w:val="21"/>
        </w:rPr>
        <w:t xml:space="preserve"> OU </w:t>
      </w:r>
      <w:r w:rsidRPr="00031586">
        <w:rPr>
          <w:rFonts w:ascii="Cambria" w:hAnsi="Cambria" w:cs="Times New Roman"/>
          <w:sz w:val="21"/>
          <w:szCs w:val="21"/>
        </w:rPr>
        <w:t>NÃO</w:t>
      </w:r>
      <w:r w:rsidRPr="00031586">
        <w:rPr>
          <w:rFonts w:ascii="Cambria" w:hAnsi="Cambria" w:cs="Times New Roman"/>
          <w:spacing w:val="-3"/>
          <w:sz w:val="21"/>
          <w:szCs w:val="21"/>
        </w:rPr>
        <w:t xml:space="preserve"> </w:t>
      </w:r>
      <w:r w:rsidRPr="00031586">
        <w:rPr>
          <w:rFonts w:ascii="Cambria" w:hAnsi="Cambria" w:cs="Times New Roman"/>
          <w:sz w:val="21"/>
          <w:szCs w:val="21"/>
        </w:rPr>
        <w:t>DO</w:t>
      </w:r>
      <w:r w:rsidRPr="00031586">
        <w:rPr>
          <w:rFonts w:ascii="Cambria" w:hAnsi="Cambria" w:cs="Times New Roman"/>
          <w:spacing w:val="-3"/>
          <w:sz w:val="21"/>
          <w:szCs w:val="21"/>
        </w:rPr>
        <w:t xml:space="preserve"> </w:t>
      </w:r>
      <w:r w:rsidRPr="00031586">
        <w:rPr>
          <w:rFonts w:ascii="Cambria" w:hAnsi="Cambria" w:cs="Times New Roman"/>
          <w:spacing w:val="-2"/>
          <w:sz w:val="21"/>
          <w:szCs w:val="21"/>
        </w:rPr>
        <w:t>OBJETO</w:t>
      </w:r>
    </w:p>
    <w:p w14:paraId="012BEF6E" w14:textId="77777777" w:rsidR="006C306B" w:rsidRPr="00031586" w:rsidRDefault="006C306B" w:rsidP="006C306B">
      <w:pPr>
        <w:ind w:right="142" w:hanging="2"/>
        <w:jc w:val="both"/>
        <w:rPr>
          <w:rFonts w:ascii="Cambria" w:hAnsi="Cambria" w:cs="Times New Roman"/>
          <w:sz w:val="21"/>
          <w:szCs w:val="21"/>
        </w:rPr>
      </w:pPr>
      <w:r w:rsidRPr="00031586">
        <w:rPr>
          <w:rFonts w:ascii="Cambria" w:hAnsi="Cambria" w:cs="Times New Roman"/>
          <w:b/>
          <w:sz w:val="21"/>
          <w:szCs w:val="21"/>
        </w:rPr>
        <w:t>4.1.</w:t>
      </w:r>
      <w:r w:rsidRPr="00031586">
        <w:rPr>
          <w:rFonts w:ascii="Cambria" w:hAnsi="Cambria" w:cs="Times New Roman"/>
          <w:sz w:val="21"/>
          <w:szCs w:val="21"/>
        </w:rPr>
        <w:t xml:space="preserve"> Em regra, conforme disposições estabelecidas na alínea b, inciso V, do art. 40 da Lei </w:t>
      </w:r>
      <w:proofErr w:type="gramStart"/>
      <w:r w:rsidRPr="00031586">
        <w:rPr>
          <w:rFonts w:ascii="Cambria" w:hAnsi="Cambria" w:cs="Times New Roman"/>
          <w:sz w:val="21"/>
          <w:szCs w:val="21"/>
        </w:rPr>
        <w:t>n.º</w:t>
      </w:r>
      <w:proofErr w:type="gramEnd"/>
      <w:r w:rsidRPr="00031586">
        <w:rPr>
          <w:rFonts w:ascii="Cambria" w:hAnsi="Cambria" w:cs="Times New Roman"/>
          <w:sz w:val="21"/>
          <w:szCs w:val="21"/>
        </w:rPr>
        <w:t xml:space="preserve">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w:t>
      </w:r>
    </w:p>
    <w:p w14:paraId="0D8CF148" w14:textId="77777777" w:rsidR="006C306B" w:rsidRPr="00031586" w:rsidRDefault="006C306B" w:rsidP="006C306B">
      <w:pPr>
        <w:spacing w:line="276" w:lineRule="auto"/>
        <w:ind w:right="142" w:hanging="2"/>
        <w:jc w:val="both"/>
        <w:rPr>
          <w:rFonts w:ascii="Cambria" w:hAnsi="Cambria" w:cs="Times New Roman"/>
          <w:sz w:val="21"/>
          <w:szCs w:val="21"/>
        </w:rPr>
      </w:pPr>
      <w:r w:rsidRPr="00031586">
        <w:rPr>
          <w:rFonts w:ascii="Cambria" w:hAnsi="Cambria" w:cs="Times New Roman"/>
          <w:b/>
          <w:sz w:val="21"/>
          <w:szCs w:val="21"/>
        </w:rPr>
        <w:t>4.2.</w:t>
      </w:r>
      <w:r w:rsidRPr="00031586">
        <w:rPr>
          <w:rFonts w:ascii="Cambria" w:hAnsi="Cambria" w:cs="Times New Roman"/>
          <w:sz w:val="21"/>
          <w:szCs w:val="21"/>
        </w:rPr>
        <w:t xml:space="preserve"> Em exame da natureza do objeto que ora se pretende nesta contratação, não se verifica quaisquer especificidades que venham exigir a divisão de prestação de serviços. Sugere-se o agrupamento do objeto em um único Lote visto que a finalidade é a prestação de serviços com fornecimento de peças para garantir o cumprimento do objeto licitatório, desta forma, o serviço buscado, por sua natureza, revela-se indivisível.</w:t>
      </w:r>
    </w:p>
    <w:p w14:paraId="731111F9" w14:textId="77777777" w:rsidR="006C306B" w:rsidRPr="00031586" w:rsidRDefault="006C306B" w:rsidP="006C306B">
      <w:pPr>
        <w:tabs>
          <w:tab w:val="left" w:pos="1426"/>
          <w:tab w:val="left" w:pos="10773"/>
          <w:tab w:val="left" w:pos="10915"/>
        </w:tabs>
        <w:spacing w:line="276" w:lineRule="auto"/>
        <w:ind w:right="140" w:hanging="2"/>
        <w:jc w:val="both"/>
        <w:rPr>
          <w:rFonts w:ascii="Cambria" w:hAnsi="Cambria" w:cs="Times New Roman"/>
          <w:sz w:val="21"/>
          <w:szCs w:val="21"/>
        </w:rPr>
      </w:pPr>
      <w:r w:rsidRPr="00031586">
        <w:rPr>
          <w:rFonts w:ascii="Cambria" w:hAnsi="Cambria" w:cs="Times New Roman"/>
          <w:b/>
          <w:sz w:val="21"/>
          <w:szCs w:val="21"/>
        </w:rPr>
        <w:t>4.3</w:t>
      </w:r>
      <w:r w:rsidRPr="00031586">
        <w:rPr>
          <w:rFonts w:ascii="Cambria" w:hAnsi="Cambria" w:cs="Times New Roman"/>
          <w:sz w:val="21"/>
          <w:szCs w:val="21"/>
        </w:rPr>
        <w:t xml:space="preserve">. Considerando que os serviços consistem em apenas um objeto a ser prestado por empresa especializada, não há </w:t>
      </w:r>
      <w:proofErr w:type="spellStart"/>
      <w:r w:rsidRPr="00031586">
        <w:rPr>
          <w:rFonts w:ascii="Cambria" w:hAnsi="Cambria" w:cs="Times New Roman"/>
          <w:sz w:val="21"/>
          <w:szCs w:val="21"/>
        </w:rPr>
        <w:t>vantajosidade</w:t>
      </w:r>
      <w:proofErr w:type="spellEnd"/>
      <w:r w:rsidRPr="00031586">
        <w:rPr>
          <w:rFonts w:ascii="Cambria" w:hAnsi="Cambria" w:cs="Times New Roman"/>
          <w:spacing w:val="-8"/>
          <w:sz w:val="21"/>
          <w:szCs w:val="21"/>
        </w:rPr>
        <w:t xml:space="preserve"> </w:t>
      </w:r>
      <w:r w:rsidRPr="00031586">
        <w:rPr>
          <w:rFonts w:ascii="Cambria" w:hAnsi="Cambria" w:cs="Times New Roman"/>
          <w:sz w:val="21"/>
          <w:szCs w:val="21"/>
        </w:rPr>
        <w:t>econômica</w:t>
      </w:r>
      <w:r w:rsidRPr="00031586">
        <w:rPr>
          <w:rFonts w:ascii="Cambria" w:hAnsi="Cambria" w:cs="Times New Roman"/>
          <w:spacing w:val="-6"/>
          <w:sz w:val="21"/>
          <w:szCs w:val="21"/>
        </w:rPr>
        <w:t xml:space="preserve"> </w:t>
      </w:r>
      <w:r w:rsidRPr="00031586">
        <w:rPr>
          <w:rFonts w:ascii="Cambria" w:hAnsi="Cambria" w:cs="Times New Roman"/>
          <w:sz w:val="21"/>
          <w:szCs w:val="21"/>
        </w:rPr>
        <w:t>no</w:t>
      </w:r>
      <w:r w:rsidRPr="00031586">
        <w:rPr>
          <w:rFonts w:ascii="Cambria" w:hAnsi="Cambria" w:cs="Times New Roman"/>
          <w:spacing w:val="-9"/>
          <w:sz w:val="21"/>
          <w:szCs w:val="21"/>
        </w:rPr>
        <w:t xml:space="preserve"> </w:t>
      </w:r>
      <w:r w:rsidRPr="00031586">
        <w:rPr>
          <w:rFonts w:ascii="Cambria" w:hAnsi="Cambria" w:cs="Times New Roman"/>
          <w:sz w:val="21"/>
          <w:szCs w:val="21"/>
        </w:rPr>
        <w:t>parcelamento</w:t>
      </w:r>
      <w:r w:rsidRPr="00031586">
        <w:rPr>
          <w:rFonts w:ascii="Cambria" w:hAnsi="Cambria" w:cs="Times New Roman"/>
          <w:spacing w:val="-9"/>
          <w:sz w:val="21"/>
          <w:szCs w:val="21"/>
        </w:rPr>
        <w:t xml:space="preserve"> </w:t>
      </w:r>
      <w:r w:rsidRPr="00031586">
        <w:rPr>
          <w:rFonts w:ascii="Cambria" w:hAnsi="Cambria" w:cs="Times New Roman"/>
          <w:sz w:val="21"/>
          <w:szCs w:val="21"/>
        </w:rPr>
        <w:t>do</w:t>
      </w:r>
      <w:r w:rsidRPr="00031586">
        <w:rPr>
          <w:rFonts w:ascii="Cambria" w:hAnsi="Cambria" w:cs="Times New Roman"/>
          <w:spacing w:val="-6"/>
          <w:sz w:val="21"/>
          <w:szCs w:val="21"/>
        </w:rPr>
        <w:t xml:space="preserve"> </w:t>
      </w:r>
      <w:r w:rsidRPr="00031586">
        <w:rPr>
          <w:rFonts w:ascii="Cambria" w:hAnsi="Cambria" w:cs="Times New Roman"/>
          <w:sz w:val="21"/>
          <w:szCs w:val="21"/>
        </w:rPr>
        <w:t>objeto</w:t>
      </w:r>
      <w:r w:rsidRPr="00031586">
        <w:rPr>
          <w:rFonts w:ascii="Cambria" w:hAnsi="Cambria" w:cs="Times New Roman"/>
          <w:spacing w:val="-9"/>
          <w:sz w:val="21"/>
          <w:szCs w:val="21"/>
        </w:rPr>
        <w:t xml:space="preserve"> </w:t>
      </w:r>
      <w:r w:rsidRPr="00031586">
        <w:rPr>
          <w:rFonts w:ascii="Cambria" w:hAnsi="Cambria" w:cs="Times New Roman"/>
          <w:sz w:val="21"/>
          <w:szCs w:val="21"/>
        </w:rPr>
        <w:t>(Acórdão</w:t>
      </w:r>
      <w:r w:rsidRPr="00031586">
        <w:rPr>
          <w:rFonts w:ascii="Cambria" w:hAnsi="Cambria" w:cs="Times New Roman"/>
          <w:spacing w:val="-9"/>
          <w:sz w:val="21"/>
          <w:szCs w:val="21"/>
        </w:rPr>
        <w:t xml:space="preserve"> </w:t>
      </w:r>
      <w:r w:rsidRPr="00031586">
        <w:rPr>
          <w:rFonts w:ascii="Cambria" w:hAnsi="Cambria" w:cs="Times New Roman"/>
          <w:sz w:val="21"/>
          <w:szCs w:val="21"/>
        </w:rPr>
        <w:t>TCU</w:t>
      </w:r>
      <w:r w:rsidRPr="00031586">
        <w:rPr>
          <w:rFonts w:ascii="Cambria" w:hAnsi="Cambria" w:cs="Times New Roman"/>
          <w:spacing w:val="-8"/>
          <w:sz w:val="21"/>
          <w:szCs w:val="21"/>
        </w:rPr>
        <w:t xml:space="preserve"> </w:t>
      </w:r>
      <w:r w:rsidRPr="00031586">
        <w:rPr>
          <w:rFonts w:ascii="Cambria" w:hAnsi="Cambria" w:cs="Times New Roman"/>
          <w:sz w:val="21"/>
          <w:szCs w:val="21"/>
        </w:rPr>
        <w:t>1.214/2013</w:t>
      </w:r>
      <w:r w:rsidRPr="00031586">
        <w:rPr>
          <w:rFonts w:ascii="Cambria" w:hAnsi="Cambria" w:cs="Times New Roman"/>
          <w:spacing w:val="-3"/>
          <w:sz w:val="21"/>
          <w:szCs w:val="21"/>
        </w:rPr>
        <w:t xml:space="preserve"> </w:t>
      </w:r>
      <w:r w:rsidRPr="00031586">
        <w:rPr>
          <w:rFonts w:ascii="Cambria" w:hAnsi="Cambria" w:cs="Times New Roman"/>
          <w:sz w:val="21"/>
          <w:szCs w:val="21"/>
        </w:rPr>
        <w:t>-</w:t>
      </w:r>
      <w:r w:rsidRPr="00031586">
        <w:rPr>
          <w:rFonts w:ascii="Cambria" w:hAnsi="Cambria" w:cs="Times New Roman"/>
          <w:spacing w:val="-7"/>
          <w:sz w:val="21"/>
          <w:szCs w:val="21"/>
        </w:rPr>
        <w:t xml:space="preserve"> </w:t>
      </w:r>
      <w:r w:rsidRPr="00031586">
        <w:rPr>
          <w:rFonts w:ascii="Cambria" w:hAnsi="Cambria" w:cs="Times New Roman"/>
          <w:sz w:val="21"/>
          <w:szCs w:val="21"/>
        </w:rPr>
        <w:t>Plenário).</w:t>
      </w:r>
      <w:r w:rsidRPr="00031586">
        <w:rPr>
          <w:rFonts w:ascii="Cambria" w:hAnsi="Cambria" w:cs="Times New Roman"/>
          <w:spacing w:val="-9"/>
          <w:sz w:val="21"/>
          <w:szCs w:val="21"/>
        </w:rPr>
        <w:t xml:space="preserve"> </w:t>
      </w:r>
      <w:r w:rsidRPr="00031586">
        <w:rPr>
          <w:rFonts w:ascii="Cambria" w:hAnsi="Cambria" w:cs="Times New Roman"/>
          <w:sz w:val="21"/>
          <w:szCs w:val="21"/>
        </w:rPr>
        <w:t>O</w:t>
      </w:r>
      <w:r w:rsidRPr="00031586">
        <w:rPr>
          <w:rFonts w:ascii="Cambria" w:hAnsi="Cambria" w:cs="Times New Roman"/>
          <w:spacing w:val="-7"/>
          <w:sz w:val="21"/>
          <w:szCs w:val="21"/>
        </w:rPr>
        <w:t xml:space="preserve"> </w:t>
      </w:r>
      <w:r w:rsidRPr="00031586">
        <w:rPr>
          <w:rFonts w:ascii="Cambria" w:hAnsi="Cambria" w:cs="Times New Roman"/>
          <w:sz w:val="21"/>
          <w:szCs w:val="21"/>
        </w:rPr>
        <w:t>parcelamento</w:t>
      </w:r>
      <w:r w:rsidRPr="00031586">
        <w:rPr>
          <w:rFonts w:ascii="Cambria" w:hAnsi="Cambria" w:cs="Times New Roman"/>
          <w:spacing w:val="-9"/>
          <w:sz w:val="21"/>
          <w:szCs w:val="21"/>
        </w:rPr>
        <w:t xml:space="preserve"> </w:t>
      </w:r>
      <w:r w:rsidRPr="00031586">
        <w:rPr>
          <w:rFonts w:ascii="Cambria" w:hAnsi="Cambria" w:cs="Times New Roman"/>
          <w:sz w:val="21"/>
          <w:szCs w:val="21"/>
        </w:rPr>
        <w:t>dos</w:t>
      </w:r>
      <w:r w:rsidRPr="00031586">
        <w:rPr>
          <w:rFonts w:ascii="Cambria" w:hAnsi="Cambria" w:cs="Times New Roman"/>
          <w:spacing w:val="-6"/>
          <w:sz w:val="21"/>
          <w:szCs w:val="21"/>
        </w:rPr>
        <w:t xml:space="preserve"> </w:t>
      </w:r>
      <w:r w:rsidRPr="00031586">
        <w:rPr>
          <w:rFonts w:ascii="Cambria" w:hAnsi="Cambria" w:cs="Times New Roman"/>
          <w:sz w:val="21"/>
          <w:szCs w:val="21"/>
        </w:rPr>
        <w:t>itens</w:t>
      </w:r>
      <w:r w:rsidRPr="00031586">
        <w:rPr>
          <w:rFonts w:ascii="Cambria" w:hAnsi="Cambria" w:cs="Times New Roman"/>
          <w:spacing w:val="-6"/>
          <w:sz w:val="21"/>
          <w:szCs w:val="21"/>
        </w:rPr>
        <w:t xml:space="preserve"> </w:t>
      </w:r>
      <w:r w:rsidRPr="00031586">
        <w:rPr>
          <w:rFonts w:ascii="Cambria" w:hAnsi="Cambria" w:cs="Times New Roman"/>
          <w:sz w:val="21"/>
          <w:szCs w:val="21"/>
        </w:rPr>
        <w:t xml:space="preserve">não se mostra uma opção viável. Fundamenta-se, primordialmente, no princípio da </w:t>
      </w:r>
      <w:r w:rsidRPr="00031586">
        <w:rPr>
          <w:rFonts w:ascii="Cambria" w:hAnsi="Cambria" w:cs="Times New Roman"/>
          <w:b/>
          <w:bCs/>
          <w:sz w:val="21"/>
          <w:szCs w:val="21"/>
        </w:rPr>
        <w:t>padronização técnica e institucional</w:t>
      </w:r>
      <w:r w:rsidRPr="00031586">
        <w:rPr>
          <w:rFonts w:ascii="Cambria" w:hAnsi="Cambria" w:cs="Times New Roman"/>
          <w:sz w:val="21"/>
          <w:szCs w:val="21"/>
        </w:rPr>
        <w:t xml:space="preserve">. Ao concentrar o objeto em um único prestador, assegura-se que todos os carimbos mantenham a mesma identidade visual, utilizando fontes, tamanhos de carcaça e qualidade de polímero idênticos, o que evita discrepâncias estéticas que poderiam comprometer a formalidade dos documentos da instituição. No caso das chaves, a execução por um único fornecedor garante a uniformidade na calibragem das máquinas de corte, o que é essencial para a preservação da vida útil das fechaduras e para a segurança dos sistemas de </w:t>
      </w:r>
      <w:proofErr w:type="spellStart"/>
      <w:r w:rsidRPr="00031586">
        <w:rPr>
          <w:rFonts w:ascii="Cambria" w:hAnsi="Cambria" w:cs="Times New Roman"/>
          <w:sz w:val="21"/>
          <w:szCs w:val="21"/>
        </w:rPr>
        <w:t>mestragem</w:t>
      </w:r>
      <w:proofErr w:type="spellEnd"/>
      <w:r w:rsidRPr="00031586">
        <w:rPr>
          <w:rFonts w:ascii="Cambria" w:hAnsi="Cambria" w:cs="Times New Roman"/>
          <w:sz w:val="21"/>
          <w:szCs w:val="21"/>
        </w:rPr>
        <w:t>, onde a fragmentação do serviço entre diferentes empresas elevaria o risco de erros operacionais e de segurança.</w:t>
      </w:r>
    </w:p>
    <w:p w14:paraId="70EB7959" w14:textId="77777777" w:rsidR="006C306B" w:rsidRPr="00031586" w:rsidRDefault="006C306B" w:rsidP="006C306B">
      <w:pPr>
        <w:tabs>
          <w:tab w:val="left" w:pos="1426"/>
          <w:tab w:val="left" w:pos="10773"/>
          <w:tab w:val="left" w:pos="10915"/>
        </w:tabs>
        <w:spacing w:line="276" w:lineRule="auto"/>
        <w:ind w:right="140" w:hanging="2"/>
        <w:jc w:val="both"/>
        <w:rPr>
          <w:rFonts w:ascii="Cambria" w:hAnsi="Cambria" w:cs="Times New Roman"/>
          <w:sz w:val="21"/>
          <w:szCs w:val="21"/>
        </w:rPr>
      </w:pPr>
      <w:r w:rsidRPr="00031586">
        <w:rPr>
          <w:rFonts w:ascii="Cambria" w:hAnsi="Cambria" w:cs="Times New Roman"/>
          <w:b/>
          <w:sz w:val="21"/>
          <w:szCs w:val="21"/>
        </w:rPr>
        <w:t>4.4</w:t>
      </w:r>
      <w:r w:rsidRPr="00031586">
        <w:rPr>
          <w:rFonts w:ascii="Cambria" w:hAnsi="Cambria" w:cs="Times New Roman"/>
          <w:sz w:val="21"/>
          <w:szCs w:val="21"/>
        </w:rPr>
        <w:t xml:space="preserve">. Além do aspecto técnico, a escolha pelo lote único é sustentada pela </w:t>
      </w:r>
      <w:r w:rsidRPr="00031586">
        <w:rPr>
          <w:rFonts w:ascii="Cambria" w:hAnsi="Cambria" w:cs="Times New Roman"/>
          <w:b/>
          <w:bCs/>
          <w:sz w:val="21"/>
          <w:szCs w:val="21"/>
        </w:rPr>
        <w:t>viabilidade da economia de escala</w:t>
      </w:r>
      <w:r w:rsidRPr="00031586">
        <w:rPr>
          <w:rFonts w:ascii="Cambria" w:hAnsi="Cambria" w:cs="Times New Roman"/>
          <w:sz w:val="21"/>
          <w:szCs w:val="21"/>
        </w:rPr>
        <w:t>. O agrupamento das demandas permite que a administração obtenha preços unitários mais competitivos, uma vez que o fornecedor consegue negociar insumos em maior volume e otimizar seus custos logísticos de produção e entrega. O fracionamento desse serviço em múltiplos lotes pequenos poderia resultar no fenômeno da "economia reversa", onde o custo administrativo de gerenciar vários contratos, emitir múltiplas notas fiscais e fiscalizar diferentes entregas superaria qualquer suposta vantagem de uma divisão de mercado, tornando o processo ineficiente sob a ótica da gestão pública.</w:t>
      </w:r>
    </w:p>
    <w:p w14:paraId="149B458B" w14:textId="77777777" w:rsidR="006C306B" w:rsidRPr="00031586" w:rsidRDefault="006C306B" w:rsidP="006C306B">
      <w:pPr>
        <w:tabs>
          <w:tab w:val="left" w:pos="1426"/>
          <w:tab w:val="left" w:pos="10773"/>
          <w:tab w:val="left" w:pos="10915"/>
        </w:tabs>
        <w:spacing w:line="276" w:lineRule="auto"/>
        <w:ind w:right="140" w:hanging="2"/>
        <w:jc w:val="both"/>
        <w:rPr>
          <w:rFonts w:ascii="Cambria" w:hAnsi="Cambria" w:cs="Times New Roman"/>
          <w:sz w:val="21"/>
          <w:szCs w:val="21"/>
        </w:rPr>
      </w:pPr>
      <w:r w:rsidRPr="00031586">
        <w:rPr>
          <w:rFonts w:ascii="Cambria" w:hAnsi="Cambria" w:cs="Times New Roman"/>
          <w:b/>
          <w:sz w:val="21"/>
          <w:szCs w:val="21"/>
        </w:rPr>
        <w:t>4.5.</w:t>
      </w:r>
      <w:r w:rsidRPr="00031586">
        <w:rPr>
          <w:rFonts w:ascii="Cambria" w:hAnsi="Cambria" w:cs="Times New Roman"/>
          <w:sz w:val="21"/>
          <w:szCs w:val="21"/>
        </w:rPr>
        <w:t xml:space="preserve"> Por fim, a </w:t>
      </w:r>
      <w:r w:rsidRPr="00031586">
        <w:rPr>
          <w:rFonts w:ascii="Cambria" w:hAnsi="Cambria" w:cs="Times New Roman"/>
          <w:b/>
          <w:bCs/>
          <w:sz w:val="21"/>
          <w:szCs w:val="21"/>
        </w:rPr>
        <w:t>natureza do mercado local</w:t>
      </w:r>
      <w:r w:rsidRPr="00031586">
        <w:rPr>
          <w:rFonts w:ascii="Cambria" w:hAnsi="Cambria" w:cs="Times New Roman"/>
          <w:sz w:val="21"/>
          <w:szCs w:val="21"/>
        </w:rPr>
        <w:t xml:space="preserve"> reforça a conveniência do lote único, visto que o serviço de chaveiro e o de confecção de carimbos são comercialmente correlatos e frequentemente prestados pelo mesmo tipo de estabelecimento. Separar esses itens não ampliaria necessariamente a competitividade, mas sim criaria uma complexidade desnecessária na execução contratual. Portanto, a unificação em lote único apresenta-se como a estratégia mais vantajosa para garantir a rapidez na entrega (logística integrada), a integridade dos segredos de segurança das chaves e a eficiência administrativa no controle do gasto público.</w:t>
      </w:r>
    </w:p>
    <w:p w14:paraId="23C7A2DD"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b/>
          <w:color w:val="000000"/>
          <w:sz w:val="21"/>
          <w:szCs w:val="21"/>
        </w:rPr>
      </w:pPr>
    </w:p>
    <w:p w14:paraId="3CBFC90F" w14:textId="77777777" w:rsidR="006C306B" w:rsidRPr="00031586" w:rsidRDefault="006C306B" w:rsidP="00AD3BB0">
      <w:pPr>
        <w:pStyle w:val="PargrafodaLista"/>
        <w:numPr>
          <w:ilvl w:val="0"/>
          <w:numId w:val="37"/>
        </w:num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color w:val="000000"/>
          <w:sz w:val="21"/>
          <w:szCs w:val="21"/>
        </w:rPr>
      </w:pPr>
      <w:r w:rsidRPr="00031586">
        <w:rPr>
          <w:rFonts w:ascii="Cambria" w:eastAsia="Calibri" w:hAnsi="Cambria" w:cs="Calibri"/>
          <w:b/>
          <w:color w:val="000000"/>
          <w:sz w:val="21"/>
          <w:szCs w:val="21"/>
        </w:rPr>
        <w:t xml:space="preserve">DOS REQUISITOS DA CONTRATAÇÃO (6º, XXIII, alínea “e” da Lei Federal </w:t>
      </w:r>
      <w:proofErr w:type="gramStart"/>
      <w:r w:rsidRPr="00031586">
        <w:rPr>
          <w:rFonts w:ascii="Cambria" w:eastAsia="Calibri" w:hAnsi="Cambria" w:cs="Calibri"/>
          <w:b/>
          <w:color w:val="000000"/>
          <w:sz w:val="21"/>
          <w:szCs w:val="21"/>
        </w:rPr>
        <w:t>n.º</w:t>
      </w:r>
      <w:proofErr w:type="gramEnd"/>
      <w:r w:rsidRPr="00031586">
        <w:rPr>
          <w:rFonts w:ascii="Cambria" w:eastAsia="Calibri" w:hAnsi="Cambria" w:cs="Calibri"/>
          <w:b/>
          <w:color w:val="000000"/>
          <w:sz w:val="21"/>
          <w:szCs w:val="21"/>
        </w:rPr>
        <w:t xml:space="preserve"> 14.133/2021)</w:t>
      </w:r>
    </w:p>
    <w:p w14:paraId="249116F3"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color w:val="000000"/>
          <w:sz w:val="21"/>
          <w:szCs w:val="21"/>
        </w:rPr>
      </w:pPr>
      <w:r w:rsidRPr="00031586">
        <w:rPr>
          <w:rFonts w:ascii="Cambria" w:eastAsia="Calibri" w:hAnsi="Cambria" w:cs="Calibri"/>
          <w:b/>
          <w:color w:val="000000"/>
          <w:sz w:val="21"/>
          <w:szCs w:val="21"/>
        </w:rPr>
        <w:t>5.1.</w:t>
      </w:r>
      <w:r w:rsidRPr="00031586">
        <w:rPr>
          <w:rFonts w:ascii="Cambria" w:eastAsia="Calibri" w:hAnsi="Cambria" w:cs="Calibri"/>
          <w:color w:val="000000"/>
          <w:sz w:val="21"/>
          <w:szCs w:val="21"/>
        </w:rPr>
        <w:t xml:space="preserve"> A empresa contratada deverá ser especializada na confecção e fornecimento de </w:t>
      </w:r>
      <w:r w:rsidRPr="00031586">
        <w:rPr>
          <w:rFonts w:ascii="Cambria" w:eastAsia="Calibri" w:hAnsi="Cambria" w:cs="Calibri"/>
          <w:bCs/>
          <w:color w:val="000000"/>
          <w:sz w:val="21"/>
          <w:szCs w:val="21"/>
        </w:rPr>
        <w:t>carimbos</w:t>
      </w:r>
      <w:r w:rsidRPr="00031586">
        <w:rPr>
          <w:rFonts w:ascii="Cambria" w:eastAsia="Calibri" w:hAnsi="Cambria" w:cs="Calibri"/>
          <w:color w:val="000000"/>
          <w:sz w:val="21"/>
          <w:szCs w:val="21"/>
        </w:rPr>
        <w:t xml:space="preserve">, bem como na prestação de </w:t>
      </w:r>
      <w:r w:rsidRPr="00031586">
        <w:rPr>
          <w:rFonts w:ascii="Cambria" w:eastAsia="Calibri" w:hAnsi="Cambria" w:cs="Calibri"/>
          <w:bCs/>
          <w:color w:val="000000"/>
          <w:sz w:val="21"/>
          <w:szCs w:val="21"/>
        </w:rPr>
        <w:t>serviços de chaveiro</w:t>
      </w:r>
      <w:r w:rsidRPr="00031586">
        <w:rPr>
          <w:rFonts w:ascii="Cambria" w:eastAsia="Calibri" w:hAnsi="Cambria" w:cs="Calibri"/>
          <w:color w:val="000000"/>
          <w:sz w:val="21"/>
          <w:szCs w:val="21"/>
        </w:rPr>
        <w:t>, dispondo de estrutura física e operacional compatível com a demanda da Administração Pública Municipal.</w:t>
      </w:r>
    </w:p>
    <w:p w14:paraId="6D2A1B3A" w14:textId="77777777" w:rsidR="006C306B" w:rsidRPr="00031586" w:rsidRDefault="006C306B" w:rsidP="00031586">
      <w:pPr>
        <w:pStyle w:val="PargrafodaLista"/>
        <w:numPr>
          <w:ilvl w:val="1"/>
          <w:numId w:val="29"/>
        </w:numPr>
        <w:pBdr>
          <w:top w:val="nil"/>
          <w:left w:val="nil"/>
          <w:bottom w:val="nil"/>
          <w:right w:val="nil"/>
          <w:between w:val="nil"/>
        </w:pBd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contratada deverá garantir o atendimento </w:t>
      </w:r>
      <w:r w:rsidRPr="00031586">
        <w:rPr>
          <w:rFonts w:ascii="Cambria" w:eastAsia="Calibri" w:hAnsi="Cambria" w:cs="Calibri"/>
          <w:bCs/>
          <w:color w:val="000000"/>
          <w:sz w:val="21"/>
          <w:szCs w:val="21"/>
        </w:rPr>
        <w:t>em todo o território do Município de Glória/BA</w:t>
      </w:r>
      <w:r w:rsidRPr="00031586">
        <w:rPr>
          <w:rFonts w:ascii="Cambria" w:eastAsia="Calibri" w:hAnsi="Cambria" w:cs="Calibri"/>
          <w:color w:val="000000"/>
          <w:sz w:val="21"/>
          <w:szCs w:val="21"/>
        </w:rPr>
        <w:t xml:space="preserve">. </w:t>
      </w:r>
    </w:p>
    <w:p w14:paraId="03636DB2" w14:textId="77777777" w:rsidR="006C306B" w:rsidRPr="00031586" w:rsidRDefault="006C306B" w:rsidP="00031586">
      <w:pPr>
        <w:pStyle w:val="PargrafodaLista"/>
        <w:numPr>
          <w:ilvl w:val="1"/>
          <w:numId w:val="29"/>
        </w:numPr>
        <w:pBdr>
          <w:top w:val="nil"/>
          <w:left w:val="nil"/>
          <w:bottom w:val="nil"/>
          <w:right w:val="nil"/>
          <w:between w:val="nil"/>
        </w:pBd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Os serviços mínimos obrigatórios incluem, mas não se limitam a:</w:t>
      </w:r>
    </w:p>
    <w:p w14:paraId="1873EF41" w14:textId="77777777" w:rsidR="006C306B" w:rsidRPr="00031586" w:rsidRDefault="006C306B" w:rsidP="00031586">
      <w:pPr>
        <w:widowControl w:val="0"/>
        <w:numPr>
          <w:ilvl w:val="0"/>
          <w:numId w:val="36"/>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Serviço de confecção de Carimbo </w:t>
      </w:r>
      <w:proofErr w:type="spellStart"/>
      <w:r w:rsidRPr="00031586">
        <w:rPr>
          <w:rFonts w:ascii="Cambria" w:eastAsia="Calibri" w:hAnsi="Cambria" w:cs="Calibri"/>
          <w:sz w:val="21"/>
          <w:szCs w:val="21"/>
        </w:rPr>
        <w:t>Autoentintado</w:t>
      </w:r>
      <w:proofErr w:type="spellEnd"/>
      <w:r w:rsidRPr="00031586">
        <w:rPr>
          <w:rFonts w:ascii="Cambria" w:eastAsia="Calibri" w:hAnsi="Cambria" w:cs="Calibri"/>
          <w:sz w:val="21"/>
          <w:szCs w:val="21"/>
        </w:rPr>
        <w:t xml:space="preserve"> (automático), com a seguinte REF.  3927 ou similar, com área de impressão mínima de 27mm x 27mm, formato quadrado, corpo acrílico, retrátil com visor que Permite mostrar a impressão do texto, refil almofadado removível na cor preta ou a definir, borracha autoadesiva resistente, sistema gravação </w:t>
      </w:r>
      <w:proofErr w:type="spellStart"/>
      <w:r w:rsidRPr="00031586">
        <w:rPr>
          <w:rFonts w:ascii="Cambria" w:eastAsia="Calibri" w:hAnsi="Cambria" w:cs="Calibri"/>
          <w:sz w:val="21"/>
          <w:szCs w:val="21"/>
        </w:rPr>
        <w:t>fotopolímero</w:t>
      </w:r>
      <w:proofErr w:type="spellEnd"/>
      <w:r w:rsidRPr="00031586">
        <w:rPr>
          <w:rFonts w:ascii="Cambria" w:eastAsia="Calibri" w:hAnsi="Cambria" w:cs="Calibri"/>
          <w:sz w:val="21"/>
          <w:szCs w:val="21"/>
        </w:rPr>
        <w:t xml:space="preserve"> ou a laser;</w:t>
      </w:r>
    </w:p>
    <w:p w14:paraId="32AE3CD2" w14:textId="77777777" w:rsidR="006C306B" w:rsidRPr="00031586" w:rsidRDefault="006C306B" w:rsidP="00031586">
      <w:pPr>
        <w:widowControl w:val="0"/>
        <w:numPr>
          <w:ilvl w:val="0"/>
          <w:numId w:val="36"/>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Serviço de confecção de Carimbo </w:t>
      </w:r>
      <w:proofErr w:type="spellStart"/>
      <w:r w:rsidRPr="00031586">
        <w:rPr>
          <w:rFonts w:ascii="Cambria" w:eastAsia="Calibri" w:hAnsi="Cambria" w:cs="Calibri"/>
          <w:sz w:val="21"/>
          <w:szCs w:val="21"/>
        </w:rPr>
        <w:t>Autoentintado</w:t>
      </w:r>
      <w:proofErr w:type="spellEnd"/>
      <w:r w:rsidRPr="00031586">
        <w:rPr>
          <w:rFonts w:ascii="Cambria" w:eastAsia="Calibri" w:hAnsi="Cambria" w:cs="Calibri"/>
          <w:sz w:val="21"/>
          <w:szCs w:val="21"/>
        </w:rPr>
        <w:t xml:space="preserve"> (automático), com a seguinte REF.  3912 ou similar, </w:t>
      </w:r>
      <w:r w:rsidRPr="00031586">
        <w:rPr>
          <w:rFonts w:ascii="Cambria" w:eastAsia="Calibri" w:hAnsi="Cambria" w:cs="Calibri"/>
          <w:sz w:val="21"/>
          <w:szCs w:val="21"/>
        </w:rPr>
        <w:lastRenderedPageBreak/>
        <w:t xml:space="preserve">com área de impressão mínima de 64mm x 18mm, formato retangular, com capacidade de 3 a 4 linhas de texto, corpo acrílico, retrátil com visor que Permite mostrar a impressão do texto, refil almofadado removível na cor preta ou a definir, borracha autoadesiva resistente, sistema gravação </w:t>
      </w:r>
      <w:proofErr w:type="spellStart"/>
      <w:r w:rsidRPr="00031586">
        <w:rPr>
          <w:rFonts w:ascii="Cambria" w:eastAsia="Calibri" w:hAnsi="Cambria" w:cs="Calibri"/>
          <w:sz w:val="21"/>
          <w:szCs w:val="21"/>
        </w:rPr>
        <w:t>fotopolímero</w:t>
      </w:r>
      <w:proofErr w:type="spellEnd"/>
      <w:r w:rsidRPr="00031586">
        <w:rPr>
          <w:rFonts w:ascii="Cambria" w:eastAsia="Calibri" w:hAnsi="Cambria" w:cs="Calibri"/>
          <w:sz w:val="21"/>
          <w:szCs w:val="21"/>
        </w:rPr>
        <w:t xml:space="preserve"> ou a laser;</w:t>
      </w:r>
    </w:p>
    <w:p w14:paraId="61602492" w14:textId="77777777" w:rsidR="006C306B" w:rsidRPr="00031586" w:rsidRDefault="006C306B" w:rsidP="00031586">
      <w:pPr>
        <w:widowControl w:val="0"/>
        <w:numPr>
          <w:ilvl w:val="0"/>
          <w:numId w:val="36"/>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Serviço de confecção de Carimbo </w:t>
      </w:r>
      <w:proofErr w:type="spellStart"/>
      <w:r w:rsidRPr="00031586">
        <w:rPr>
          <w:rFonts w:ascii="Cambria" w:eastAsia="Calibri" w:hAnsi="Cambria" w:cs="Calibri"/>
          <w:sz w:val="21"/>
          <w:szCs w:val="21"/>
        </w:rPr>
        <w:t>Autoentintado</w:t>
      </w:r>
      <w:proofErr w:type="spellEnd"/>
      <w:r w:rsidRPr="00031586">
        <w:rPr>
          <w:rFonts w:ascii="Cambria" w:eastAsia="Calibri" w:hAnsi="Cambria" w:cs="Calibri"/>
          <w:sz w:val="21"/>
          <w:szCs w:val="21"/>
        </w:rPr>
        <w:t xml:space="preserve"> (automático), com a seguinte REF.  4911 ou similar, com área de impressão mínima de 38mm x 14mm, formato retangular, Corpo acrílico, com trava de segurança, com 3 linhas de texto, retrátil com visor que Permite mostrar a impressão do texto, refil almofadado removível na cor preta ou a definir, borracha autoadesiva resistente, sistema gravação </w:t>
      </w:r>
      <w:proofErr w:type="spellStart"/>
      <w:r w:rsidRPr="00031586">
        <w:rPr>
          <w:rFonts w:ascii="Cambria" w:eastAsia="Calibri" w:hAnsi="Cambria" w:cs="Calibri"/>
          <w:sz w:val="21"/>
          <w:szCs w:val="21"/>
        </w:rPr>
        <w:t>fotopolímero</w:t>
      </w:r>
      <w:proofErr w:type="spellEnd"/>
      <w:r w:rsidRPr="00031586">
        <w:rPr>
          <w:rFonts w:ascii="Cambria" w:eastAsia="Calibri" w:hAnsi="Cambria" w:cs="Calibri"/>
          <w:sz w:val="21"/>
          <w:szCs w:val="21"/>
        </w:rPr>
        <w:t xml:space="preserve"> ou a laser;</w:t>
      </w:r>
    </w:p>
    <w:p w14:paraId="4067DE8A" w14:textId="77777777" w:rsidR="006C306B" w:rsidRPr="00031586" w:rsidRDefault="006C306B" w:rsidP="00031586">
      <w:pPr>
        <w:widowControl w:val="0"/>
        <w:numPr>
          <w:ilvl w:val="0"/>
          <w:numId w:val="36"/>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Serviço de confecção de Carimbo </w:t>
      </w:r>
      <w:proofErr w:type="spellStart"/>
      <w:r w:rsidRPr="00031586">
        <w:rPr>
          <w:rFonts w:ascii="Cambria" w:eastAsia="Calibri" w:hAnsi="Cambria" w:cs="Calibri"/>
          <w:sz w:val="21"/>
          <w:szCs w:val="21"/>
        </w:rPr>
        <w:t>Autoentintado</w:t>
      </w:r>
      <w:proofErr w:type="spellEnd"/>
      <w:r w:rsidRPr="00031586">
        <w:rPr>
          <w:rFonts w:ascii="Cambria" w:eastAsia="Calibri" w:hAnsi="Cambria" w:cs="Calibri"/>
          <w:sz w:val="21"/>
          <w:szCs w:val="21"/>
        </w:rPr>
        <w:t xml:space="preserve"> (automático), com a seguinte REF. 4912 ou similar, com área de impressão mínima de 47mm x 18mm, formato retangular, com capacidade de 4 a 5 linhas de texto, corpo acrílico, retrátil com visor que Permite mostrar a impressão do texto, refil almofadado removível na cor preta ou a definir, borracha autoadesiva resistente, sistema gravação </w:t>
      </w:r>
      <w:proofErr w:type="spellStart"/>
      <w:r w:rsidRPr="00031586">
        <w:rPr>
          <w:rFonts w:ascii="Cambria" w:eastAsia="Calibri" w:hAnsi="Cambria" w:cs="Calibri"/>
          <w:sz w:val="21"/>
          <w:szCs w:val="21"/>
        </w:rPr>
        <w:t>fotopolímero</w:t>
      </w:r>
      <w:proofErr w:type="spellEnd"/>
      <w:r w:rsidRPr="00031586">
        <w:rPr>
          <w:rFonts w:ascii="Cambria" w:eastAsia="Calibri" w:hAnsi="Cambria" w:cs="Calibri"/>
          <w:sz w:val="21"/>
          <w:szCs w:val="21"/>
        </w:rPr>
        <w:t xml:space="preserve"> ou a laser;</w:t>
      </w:r>
    </w:p>
    <w:p w14:paraId="6BD12461" w14:textId="77777777" w:rsidR="006C306B" w:rsidRPr="00031586" w:rsidRDefault="006C306B" w:rsidP="00031586">
      <w:pPr>
        <w:widowControl w:val="0"/>
        <w:numPr>
          <w:ilvl w:val="0"/>
          <w:numId w:val="36"/>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Serviço de confecção de Carimbo </w:t>
      </w:r>
      <w:proofErr w:type="spellStart"/>
      <w:r w:rsidRPr="00031586">
        <w:rPr>
          <w:rFonts w:ascii="Cambria" w:eastAsia="Calibri" w:hAnsi="Cambria" w:cs="Calibri"/>
          <w:sz w:val="21"/>
          <w:szCs w:val="21"/>
        </w:rPr>
        <w:t>Autoentintado</w:t>
      </w:r>
      <w:proofErr w:type="spellEnd"/>
      <w:r w:rsidRPr="00031586">
        <w:rPr>
          <w:rFonts w:ascii="Cambria" w:eastAsia="Calibri" w:hAnsi="Cambria" w:cs="Calibri"/>
          <w:sz w:val="21"/>
          <w:szCs w:val="21"/>
        </w:rPr>
        <w:t xml:space="preserve"> (automático), com a seguinte REF. 4927 ou similar, com área de impressão mínima de 60mm x 40mm, formato retangular amplo, com capacidade de 4 a 5 linhas de texto, corpo acrílico, retrátil com visor que Permite mostrar a impressão do texto, refil almofadado removível na cor preta ou a definir, borracha autoadesiva resistente, sistema gravação </w:t>
      </w:r>
      <w:proofErr w:type="spellStart"/>
      <w:r w:rsidRPr="00031586">
        <w:rPr>
          <w:rFonts w:ascii="Cambria" w:eastAsia="Calibri" w:hAnsi="Cambria" w:cs="Calibri"/>
          <w:sz w:val="21"/>
          <w:szCs w:val="21"/>
        </w:rPr>
        <w:t>fotopolímero</w:t>
      </w:r>
      <w:proofErr w:type="spellEnd"/>
      <w:r w:rsidRPr="00031586">
        <w:rPr>
          <w:rFonts w:ascii="Cambria" w:eastAsia="Calibri" w:hAnsi="Cambria" w:cs="Calibri"/>
          <w:sz w:val="21"/>
          <w:szCs w:val="21"/>
        </w:rPr>
        <w:t xml:space="preserve"> ou a laser;</w:t>
      </w:r>
    </w:p>
    <w:p w14:paraId="516D8BAF" w14:textId="77777777" w:rsidR="006C306B" w:rsidRPr="00031586" w:rsidRDefault="006C306B" w:rsidP="00031586">
      <w:pPr>
        <w:widowControl w:val="0"/>
        <w:numPr>
          <w:ilvl w:val="0"/>
          <w:numId w:val="36"/>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Serviço de confecção de Copias de Chaves,</w:t>
      </w:r>
    </w:p>
    <w:p w14:paraId="72948885"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color w:val="000000"/>
          <w:sz w:val="21"/>
          <w:szCs w:val="21"/>
          <w:highlight w:val="cyan"/>
        </w:rPr>
      </w:pPr>
    </w:p>
    <w:p w14:paraId="47464F40" w14:textId="77777777" w:rsidR="006C306B" w:rsidRPr="00031586" w:rsidRDefault="006C306B" w:rsidP="00031586">
      <w:pPr>
        <w:pStyle w:val="PargrafodaLista"/>
        <w:numPr>
          <w:ilvl w:val="2"/>
          <w:numId w:val="29"/>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contratada deverá dispor de estrutura mínima para produção de carimbos e execução de serviços de chaveiro, podendo ser complementada por </w:t>
      </w:r>
      <w:r w:rsidRPr="00031586">
        <w:rPr>
          <w:rFonts w:ascii="Cambria" w:eastAsia="Calibri" w:hAnsi="Cambria" w:cs="Calibri"/>
          <w:bCs/>
          <w:color w:val="000000"/>
          <w:sz w:val="21"/>
          <w:szCs w:val="21"/>
        </w:rPr>
        <w:t>estrutura móvel</w:t>
      </w:r>
      <w:r w:rsidRPr="00031586">
        <w:rPr>
          <w:rFonts w:ascii="Cambria" w:eastAsia="Calibri" w:hAnsi="Cambria" w:cs="Calibri"/>
          <w:color w:val="000000"/>
          <w:sz w:val="21"/>
          <w:szCs w:val="21"/>
        </w:rPr>
        <w:t xml:space="preserve"> para atendimentos em campo, especialmente em </w:t>
      </w:r>
      <w:r w:rsidRPr="00031586">
        <w:rPr>
          <w:rFonts w:ascii="Cambria" w:eastAsia="Calibri" w:hAnsi="Cambria" w:cs="Calibri"/>
          <w:bCs/>
          <w:color w:val="000000"/>
          <w:sz w:val="21"/>
          <w:szCs w:val="21"/>
        </w:rPr>
        <w:t>situações emergenciais</w:t>
      </w:r>
      <w:r w:rsidRPr="00031586">
        <w:rPr>
          <w:rFonts w:ascii="Cambria" w:eastAsia="Calibri" w:hAnsi="Cambria" w:cs="Calibri"/>
          <w:color w:val="000000"/>
          <w:sz w:val="21"/>
          <w:szCs w:val="21"/>
        </w:rPr>
        <w:t>, sem qualquer custo adicional à Administração.</w:t>
      </w:r>
    </w:p>
    <w:p w14:paraId="6F5B2AAE" w14:textId="77777777" w:rsidR="006C306B" w:rsidRPr="00031586" w:rsidRDefault="006C306B" w:rsidP="00031586">
      <w:pPr>
        <w:pStyle w:val="PargrafodaLista"/>
        <w:numPr>
          <w:ilvl w:val="2"/>
          <w:numId w:val="29"/>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Os serviços deverão ser executados por </w:t>
      </w:r>
      <w:r w:rsidRPr="00031586">
        <w:rPr>
          <w:rFonts w:ascii="Cambria" w:eastAsia="Calibri" w:hAnsi="Cambria" w:cs="Calibri"/>
          <w:bCs/>
          <w:color w:val="000000"/>
          <w:sz w:val="21"/>
          <w:szCs w:val="21"/>
        </w:rPr>
        <w:t>profissionais qualificados</w:t>
      </w:r>
      <w:r w:rsidRPr="00031586">
        <w:rPr>
          <w:rFonts w:ascii="Cambria" w:eastAsia="Calibri" w:hAnsi="Cambria" w:cs="Calibri"/>
          <w:color w:val="000000"/>
          <w:sz w:val="21"/>
          <w:szCs w:val="21"/>
        </w:rPr>
        <w:t>, cuja experiência e capacidade técnica deverão ser comprovadas mediante certificados, atestados ou declarações de experiência anterior.</w:t>
      </w:r>
    </w:p>
    <w:p w14:paraId="17814CA6" w14:textId="77777777" w:rsidR="006C306B" w:rsidRPr="00031586" w:rsidRDefault="006C306B" w:rsidP="00031586">
      <w:pPr>
        <w:pStyle w:val="PargrafodaLista"/>
        <w:numPr>
          <w:ilvl w:val="2"/>
          <w:numId w:val="29"/>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Todos os produtos fornecidos e serviços prestados deverão estar de acordo com as </w:t>
      </w:r>
      <w:r w:rsidRPr="00031586">
        <w:rPr>
          <w:rFonts w:ascii="Cambria" w:eastAsia="Calibri" w:hAnsi="Cambria" w:cs="Calibri"/>
          <w:bCs/>
          <w:color w:val="000000"/>
          <w:sz w:val="21"/>
          <w:szCs w:val="21"/>
        </w:rPr>
        <w:t>normas técnicas e de segurança vigentes</w:t>
      </w:r>
      <w:r w:rsidRPr="00031586">
        <w:rPr>
          <w:rFonts w:ascii="Cambria" w:eastAsia="Calibri" w:hAnsi="Cambria" w:cs="Calibri"/>
          <w:color w:val="000000"/>
          <w:sz w:val="21"/>
          <w:szCs w:val="21"/>
        </w:rPr>
        <w:t>, observando critérios de durabilidade, qualidade e funcionalidade, especialmente no que tange à integridade dos carimbos e à segurança dos serviços de chaveiro.</w:t>
      </w:r>
    </w:p>
    <w:p w14:paraId="56664476" w14:textId="77777777" w:rsidR="006C306B" w:rsidRPr="00031586" w:rsidRDefault="006C306B" w:rsidP="00031586">
      <w:pPr>
        <w:pStyle w:val="PargrafodaLista"/>
        <w:numPr>
          <w:ilvl w:val="2"/>
          <w:numId w:val="29"/>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contratada deverá estar apta a realizar </w:t>
      </w:r>
      <w:r w:rsidRPr="00031586">
        <w:rPr>
          <w:rFonts w:ascii="Cambria" w:eastAsia="Calibri" w:hAnsi="Cambria" w:cs="Calibri"/>
          <w:bCs/>
          <w:color w:val="000000"/>
          <w:sz w:val="21"/>
          <w:szCs w:val="21"/>
        </w:rPr>
        <w:t>atendimentos emergenciais fora do horário comercial</w:t>
      </w:r>
      <w:r w:rsidRPr="00031586">
        <w:rPr>
          <w:rFonts w:ascii="Cambria" w:eastAsia="Calibri" w:hAnsi="Cambria" w:cs="Calibri"/>
          <w:color w:val="000000"/>
          <w:sz w:val="21"/>
          <w:szCs w:val="21"/>
        </w:rPr>
        <w:t>, incluindo fins de semana e feriados, mediante escala acordada com a Administração, visando assegurar a continuidade dos serviços públicos.</w:t>
      </w:r>
    </w:p>
    <w:p w14:paraId="2C5D39A3" w14:textId="77777777" w:rsidR="006C306B" w:rsidRPr="00031586" w:rsidRDefault="006C306B" w:rsidP="00031586">
      <w:pPr>
        <w:pStyle w:val="PargrafodaLista"/>
        <w:numPr>
          <w:ilvl w:val="2"/>
          <w:numId w:val="29"/>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Cada serviço deverá ser documentado por meio de </w:t>
      </w:r>
      <w:r w:rsidRPr="00031586">
        <w:rPr>
          <w:rFonts w:ascii="Cambria" w:eastAsia="Calibri" w:hAnsi="Cambria" w:cs="Calibri"/>
          <w:bCs/>
          <w:color w:val="000000"/>
          <w:sz w:val="21"/>
          <w:szCs w:val="21"/>
        </w:rPr>
        <w:t>Ordem de Serviço (OS)</w:t>
      </w:r>
      <w:r w:rsidRPr="00031586">
        <w:rPr>
          <w:rFonts w:ascii="Cambria" w:eastAsia="Calibri" w:hAnsi="Cambria" w:cs="Calibri"/>
          <w:color w:val="000000"/>
          <w:sz w:val="21"/>
          <w:szCs w:val="21"/>
        </w:rPr>
        <w:t xml:space="preserve"> padronizada, contendo data, horário, identificação da unidade solicitante, descrição do serviço, nome do técnico e assinatura do servidor responsável. Esse registro será base para fins de fiscalização e faturamento.</w:t>
      </w:r>
    </w:p>
    <w:p w14:paraId="0F78E2BB" w14:textId="77777777" w:rsidR="006C306B" w:rsidRPr="00031586" w:rsidRDefault="006C306B" w:rsidP="00031586">
      <w:pPr>
        <w:pStyle w:val="PargrafodaLista"/>
        <w:numPr>
          <w:ilvl w:val="2"/>
          <w:numId w:val="29"/>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remuneração será realizada com base em </w:t>
      </w:r>
      <w:r w:rsidRPr="00031586">
        <w:rPr>
          <w:rFonts w:ascii="Cambria" w:eastAsia="Calibri" w:hAnsi="Cambria" w:cs="Calibri"/>
          <w:bCs/>
          <w:color w:val="000000"/>
          <w:sz w:val="21"/>
          <w:szCs w:val="21"/>
        </w:rPr>
        <w:t>tabela de preços unitários</w:t>
      </w:r>
      <w:r w:rsidRPr="00031586">
        <w:rPr>
          <w:rFonts w:ascii="Cambria" w:eastAsia="Calibri" w:hAnsi="Cambria" w:cs="Calibri"/>
          <w:color w:val="000000"/>
          <w:sz w:val="21"/>
          <w:szCs w:val="21"/>
        </w:rPr>
        <w:t>, aprovada previamente pela Administração, considerando os itens efetivamente fornecidos ou os serviços prestados.</w:t>
      </w:r>
    </w:p>
    <w:p w14:paraId="2B9EE279" w14:textId="77777777" w:rsidR="006C306B" w:rsidRPr="00031586" w:rsidRDefault="006C306B" w:rsidP="00031586">
      <w:pPr>
        <w:pStyle w:val="PargrafodaLista"/>
        <w:numPr>
          <w:ilvl w:val="2"/>
          <w:numId w:val="29"/>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O modelo de contratação deverá permitir </w:t>
      </w:r>
      <w:r w:rsidRPr="00031586">
        <w:rPr>
          <w:rFonts w:ascii="Cambria" w:eastAsia="Calibri" w:hAnsi="Cambria" w:cs="Calibri"/>
          <w:bCs/>
          <w:color w:val="000000"/>
          <w:sz w:val="21"/>
          <w:szCs w:val="21"/>
        </w:rPr>
        <w:t>atendimento escalável</w:t>
      </w:r>
      <w:r w:rsidRPr="00031586">
        <w:rPr>
          <w:rFonts w:ascii="Cambria" w:eastAsia="Calibri" w:hAnsi="Cambria" w:cs="Calibri"/>
          <w:color w:val="000000"/>
          <w:sz w:val="21"/>
          <w:szCs w:val="21"/>
        </w:rPr>
        <w:t>, com fornecimento e prestação de serviços conforme a demanda das secretarias, respeitando a flexibilidade operacional da Administração.</w:t>
      </w:r>
    </w:p>
    <w:p w14:paraId="0962FAD3"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color w:val="000000"/>
          <w:sz w:val="21"/>
          <w:szCs w:val="21"/>
        </w:rPr>
      </w:pPr>
    </w:p>
    <w:p w14:paraId="353D3357" w14:textId="77777777" w:rsidR="006C306B" w:rsidRPr="00031586" w:rsidRDefault="006C306B" w:rsidP="00031586">
      <w:pPr>
        <w:pStyle w:val="PargrafodaLista"/>
        <w:numPr>
          <w:ilvl w:val="0"/>
          <w:numId w:val="29"/>
        </w:num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bCs/>
          <w:color w:val="000000"/>
          <w:sz w:val="21"/>
          <w:szCs w:val="21"/>
        </w:rPr>
      </w:pPr>
      <w:r w:rsidRPr="00031586">
        <w:rPr>
          <w:rFonts w:ascii="Cambria" w:eastAsia="Calibri" w:hAnsi="Cambria" w:cs="Calibri"/>
          <w:b/>
          <w:bCs/>
          <w:color w:val="000000"/>
          <w:sz w:val="21"/>
          <w:szCs w:val="21"/>
        </w:rPr>
        <w:t>DA SUBCONTRATAÇÃO</w:t>
      </w:r>
    </w:p>
    <w:p w14:paraId="07E75D69"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É </w:t>
      </w:r>
      <w:r w:rsidRPr="00031586">
        <w:rPr>
          <w:rFonts w:ascii="Cambria" w:eastAsia="Calibri" w:hAnsi="Cambria" w:cs="Calibri"/>
          <w:bCs/>
          <w:color w:val="000000"/>
          <w:sz w:val="21"/>
          <w:szCs w:val="21"/>
        </w:rPr>
        <w:t>vedada a subcontratação</w:t>
      </w:r>
      <w:r w:rsidRPr="00031586">
        <w:rPr>
          <w:rFonts w:ascii="Cambria" w:eastAsia="Calibri" w:hAnsi="Cambria" w:cs="Calibri"/>
          <w:color w:val="000000"/>
          <w:sz w:val="21"/>
          <w:szCs w:val="21"/>
        </w:rPr>
        <w:t>, total ou parcial, do objeto contratado, salvo autorização expressa da Administração Pública. O descumprimento desta cláusula implicará sanções previstas na legislação vigente, podendo ensejar a rescisão contratual.</w:t>
      </w:r>
    </w:p>
    <w:p w14:paraId="51F73F96"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color w:val="000000"/>
          <w:sz w:val="21"/>
          <w:szCs w:val="21"/>
        </w:rPr>
      </w:pPr>
    </w:p>
    <w:p w14:paraId="154F5169" w14:textId="77777777" w:rsidR="006C306B" w:rsidRPr="00031586" w:rsidRDefault="006C306B" w:rsidP="00031586">
      <w:pPr>
        <w:pStyle w:val="PargrafodaLista"/>
        <w:numPr>
          <w:ilvl w:val="0"/>
          <w:numId w:val="29"/>
        </w:num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bCs/>
          <w:color w:val="000000"/>
          <w:sz w:val="21"/>
          <w:szCs w:val="21"/>
        </w:rPr>
      </w:pPr>
      <w:r w:rsidRPr="00031586">
        <w:rPr>
          <w:rFonts w:ascii="Cambria" w:eastAsia="Calibri" w:hAnsi="Cambria" w:cs="Calibri"/>
          <w:b/>
          <w:bCs/>
          <w:color w:val="000000"/>
          <w:sz w:val="21"/>
          <w:szCs w:val="21"/>
        </w:rPr>
        <w:t>DA GARANTIA DA CONTRATAÇÃO</w:t>
      </w:r>
    </w:p>
    <w:p w14:paraId="1EF2DC8C"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Não será exigida garantia contratual, uma vez que se trata de </w:t>
      </w:r>
      <w:r w:rsidRPr="00031586">
        <w:rPr>
          <w:rFonts w:ascii="Cambria" w:eastAsia="Calibri" w:hAnsi="Cambria" w:cs="Calibri"/>
          <w:bCs/>
          <w:color w:val="000000"/>
          <w:sz w:val="21"/>
          <w:szCs w:val="21"/>
        </w:rPr>
        <w:t>fornecimento e prestação de serviços sob demanda</w:t>
      </w:r>
      <w:r w:rsidRPr="00031586">
        <w:rPr>
          <w:rFonts w:ascii="Cambria" w:eastAsia="Calibri" w:hAnsi="Cambria" w:cs="Calibri"/>
          <w:color w:val="000000"/>
          <w:sz w:val="21"/>
          <w:szCs w:val="21"/>
        </w:rPr>
        <w:t>, com pagamento por item entregue ou serviço efetivamente executado, conforme previsão dos artigos 96 a 102 da Lei nº 14.133/2021.</w:t>
      </w:r>
    </w:p>
    <w:p w14:paraId="6603B190" w14:textId="77777777" w:rsidR="006C306B" w:rsidRPr="00031586" w:rsidRDefault="006C306B" w:rsidP="006C306B">
      <w:pPr>
        <w:pStyle w:val="PargrafodaLista"/>
        <w:pBdr>
          <w:top w:val="nil"/>
          <w:left w:val="nil"/>
          <w:bottom w:val="nil"/>
          <w:right w:val="nil"/>
          <w:between w:val="nil"/>
        </w:pBdr>
        <w:spacing w:line="276" w:lineRule="auto"/>
        <w:ind w:left="0"/>
        <w:jc w:val="both"/>
        <w:rPr>
          <w:rFonts w:ascii="Cambria" w:eastAsia="Calibri" w:hAnsi="Cambria" w:cs="Calibri"/>
          <w:b/>
          <w:color w:val="000000"/>
          <w:sz w:val="21"/>
          <w:szCs w:val="21"/>
        </w:rPr>
      </w:pPr>
    </w:p>
    <w:p w14:paraId="36BFBED3" w14:textId="77777777" w:rsidR="006C306B" w:rsidRPr="00031586" w:rsidRDefault="006C306B" w:rsidP="00031586">
      <w:pPr>
        <w:pStyle w:val="PargrafodaLista"/>
        <w:numPr>
          <w:ilvl w:val="0"/>
          <w:numId w:val="29"/>
        </w:num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b/>
          <w:color w:val="000000"/>
          <w:sz w:val="21"/>
          <w:szCs w:val="21"/>
        </w:rPr>
      </w:pPr>
      <w:r w:rsidRPr="00031586">
        <w:rPr>
          <w:rFonts w:ascii="Cambria" w:eastAsia="Calibri" w:hAnsi="Cambria" w:cs="Calibri"/>
          <w:b/>
          <w:color w:val="000000"/>
          <w:sz w:val="21"/>
          <w:szCs w:val="21"/>
        </w:rPr>
        <w:lastRenderedPageBreak/>
        <w:t>DO MODELO DE EXECUÇÃO CONTRATUAL (</w:t>
      </w:r>
      <w:proofErr w:type="spellStart"/>
      <w:r w:rsidRPr="00031586">
        <w:rPr>
          <w:rFonts w:ascii="Cambria" w:eastAsia="Calibri" w:hAnsi="Cambria" w:cs="Calibri"/>
          <w:b/>
          <w:color w:val="000000"/>
          <w:sz w:val="21"/>
          <w:szCs w:val="21"/>
        </w:rPr>
        <w:t>arts</w:t>
      </w:r>
      <w:proofErr w:type="spellEnd"/>
      <w:r w:rsidRPr="00031586">
        <w:rPr>
          <w:rFonts w:ascii="Cambria" w:eastAsia="Calibri" w:hAnsi="Cambria" w:cs="Calibri"/>
          <w:b/>
          <w:color w:val="000000"/>
          <w:sz w:val="21"/>
          <w:szCs w:val="21"/>
        </w:rPr>
        <w:t xml:space="preserve">. 6º, XXIII, </w:t>
      </w:r>
      <w:proofErr w:type="spellStart"/>
      <w:r w:rsidRPr="00031586">
        <w:rPr>
          <w:rFonts w:ascii="Cambria" w:eastAsia="Calibri" w:hAnsi="Cambria" w:cs="Calibri"/>
          <w:b/>
          <w:color w:val="000000"/>
          <w:sz w:val="21"/>
          <w:szCs w:val="21"/>
        </w:rPr>
        <w:t>alinea</w:t>
      </w:r>
      <w:proofErr w:type="spellEnd"/>
      <w:r w:rsidRPr="00031586">
        <w:rPr>
          <w:rFonts w:ascii="Cambria" w:eastAsia="Calibri" w:hAnsi="Cambria" w:cs="Calibri"/>
          <w:b/>
          <w:color w:val="000000"/>
          <w:sz w:val="21"/>
          <w:szCs w:val="21"/>
        </w:rPr>
        <w:t xml:space="preserve"> “e” da Lei </w:t>
      </w:r>
      <w:proofErr w:type="gramStart"/>
      <w:r w:rsidRPr="00031586">
        <w:rPr>
          <w:rFonts w:ascii="Cambria" w:eastAsia="Calibri" w:hAnsi="Cambria" w:cs="Calibri"/>
          <w:b/>
          <w:color w:val="000000"/>
          <w:sz w:val="21"/>
          <w:szCs w:val="21"/>
        </w:rPr>
        <w:t>n.º</w:t>
      </w:r>
      <w:proofErr w:type="gramEnd"/>
      <w:r w:rsidRPr="00031586">
        <w:rPr>
          <w:rFonts w:ascii="Cambria" w:eastAsia="Calibri" w:hAnsi="Cambria" w:cs="Calibri"/>
          <w:b/>
          <w:color w:val="000000"/>
          <w:sz w:val="21"/>
          <w:szCs w:val="21"/>
        </w:rPr>
        <w:t xml:space="preserve"> 14.133/2021)</w:t>
      </w:r>
    </w:p>
    <w:p w14:paraId="75087280"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
          <w:color w:val="000000"/>
          <w:sz w:val="21"/>
          <w:szCs w:val="21"/>
        </w:rPr>
      </w:pPr>
      <w:r w:rsidRPr="00031586">
        <w:rPr>
          <w:rFonts w:ascii="Cambria" w:hAnsi="Cambria"/>
          <w:sz w:val="21"/>
          <w:szCs w:val="21"/>
        </w:rPr>
        <w:t xml:space="preserve">A prestação dos serviços de chaveiro e o fornecimento de carimbos ocorrerão de forma </w:t>
      </w:r>
      <w:r w:rsidRPr="00031586">
        <w:rPr>
          <w:rFonts w:ascii="Cambria" w:hAnsi="Cambria"/>
          <w:bCs/>
          <w:sz w:val="21"/>
          <w:szCs w:val="21"/>
        </w:rPr>
        <w:t>parcelada</w:t>
      </w:r>
      <w:r w:rsidRPr="00031586">
        <w:rPr>
          <w:rFonts w:ascii="Cambria" w:hAnsi="Cambria"/>
          <w:sz w:val="21"/>
          <w:szCs w:val="21"/>
        </w:rPr>
        <w:t xml:space="preserve">, conforme a demanda da Administração Pública, mediante </w:t>
      </w:r>
      <w:r w:rsidRPr="00031586">
        <w:rPr>
          <w:rFonts w:ascii="Cambria" w:hAnsi="Cambria"/>
          <w:bCs/>
          <w:sz w:val="21"/>
          <w:szCs w:val="21"/>
        </w:rPr>
        <w:t>autorização prévia formal</w:t>
      </w:r>
      <w:r w:rsidRPr="00031586">
        <w:rPr>
          <w:rFonts w:ascii="Cambria" w:hAnsi="Cambria"/>
          <w:sz w:val="21"/>
          <w:szCs w:val="21"/>
        </w:rPr>
        <w:t xml:space="preserve">, emitida por </w:t>
      </w:r>
      <w:r w:rsidRPr="00031586">
        <w:rPr>
          <w:rFonts w:ascii="Cambria" w:hAnsi="Cambria"/>
          <w:bCs/>
          <w:sz w:val="21"/>
          <w:szCs w:val="21"/>
        </w:rPr>
        <w:t>Ordem de Serviço, Requisição ou documento equivalente</w:t>
      </w:r>
      <w:r w:rsidRPr="00031586">
        <w:rPr>
          <w:rFonts w:ascii="Cambria" w:hAnsi="Cambria"/>
          <w:sz w:val="21"/>
          <w:szCs w:val="21"/>
        </w:rPr>
        <w:t>, sempre em conformidade com as quantidades e condições estabelecidas neste Termo de Referência e no credenciamento.</w:t>
      </w:r>
    </w:p>
    <w:p w14:paraId="601D8E23"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b/>
          <w:color w:val="000000"/>
          <w:sz w:val="21"/>
          <w:szCs w:val="21"/>
        </w:rPr>
      </w:pPr>
      <w:r w:rsidRPr="00031586">
        <w:rPr>
          <w:rFonts w:ascii="Cambria" w:hAnsi="Cambria"/>
          <w:sz w:val="21"/>
          <w:szCs w:val="21"/>
        </w:rPr>
        <w:t xml:space="preserve">As </w:t>
      </w:r>
      <w:r w:rsidRPr="00031586">
        <w:rPr>
          <w:rFonts w:ascii="Cambria" w:hAnsi="Cambria"/>
          <w:bCs/>
          <w:sz w:val="21"/>
          <w:szCs w:val="21"/>
        </w:rPr>
        <w:t>especificações técnicas</w:t>
      </w:r>
      <w:r w:rsidRPr="00031586">
        <w:rPr>
          <w:rFonts w:ascii="Cambria" w:hAnsi="Cambria"/>
          <w:sz w:val="21"/>
          <w:szCs w:val="21"/>
        </w:rPr>
        <w:t xml:space="preserve">, bem como o </w:t>
      </w:r>
      <w:r w:rsidRPr="00031586">
        <w:rPr>
          <w:rFonts w:ascii="Cambria" w:hAnsi="Cambria"/>
          <w:bCs/>
          <w:sz w:val="21"/>
          <w:szCs w:val="21"/>
        </w:rPr>
        <w:t>tipo e a quantidade</w:t>
      </w:r>
      <w:r w:rsidRPr="00031586">
        <w:rPr>
          <w:rFonts w:ascii="Cambria" w:hAnsi="Cambria"/>
          <w:sz w:val="21"/>
          <w:szCs w:val="21"/>
        </w:rPr>
        <w:t xml:space="preserve"> de serviços e produtos a serem executados ou entregues, serão claramente descritos em cada Ordem de Serviço, devendo a contratada seguir fielmente o objeto contratado, devendo atender à solicitação da Administração Pública em até 24 (vinte e quatro) horas.</w:t>
      </w:r>
    </w:p>
    <w:p w14:paraId="68E2B572"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eastAsia="Calibri" w:hAnsi="Cambria" w:cs="Calibri"/>
          <w:bCs/>
          <w:color w:val="000000"/>
          <w:sz w:val="21"/>
          <w:szCs w:val="21"/>
        </w:rPr>
        <w:t>A entrega dos produtos deverá ser efetuada de forma parcelada, no prazo não superior a 05 (cinco) dias úteis, contados a partir do recebimento da Ordem de Compra/Fornecimento ou instrumento correlato, expedida pelo setor competente.</w:t>
      </w:r>
    </w:p>
    <w:p w14:paraId="5C57C35C"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eastAsia="Calibri" w:hAnsi="Cambria" w:cs="Calibri"/>
          <w:bCs/>
          <w:color w:val="000000"/>
          <w:sz w:val="21"/>
          <w:szCs w:val="21"/>
        </w:rPr>
        <w:t>O</w:t>
      </w:r>
      <w:r w:rsidRPr="00031586">
        <w:rPr>
          <w:rFonts w:ascii="Cambria" w:hAnsi="Cambria"/>
          <w:sz w:val="21"/>
          <w:szCs w:val="21"/>
        </w:rPr>
        <w:t xml:space="preserve">s atendimentos e entregas deverão ser realizados </w:t>
      </w:r>
      <w:r w:rsidRPr="00031586">
        <w:rPr>
          <w:rFonts w:ascii="Cambria" w:hAnsi="Cambria"/>
          <w:bCs/>
          <w:sz w:val="21"/>
          <w:szCs w:val="21"/>
        </w:rPr>
        <w:t>nos locais e horários indicados pela Administração</w:t>
      </w:r>
      <w:r w:rsidRPr="00031586">
        <w:rPr>
          <w:rFonts w:ascii="Cambria" w:hAnsi="Cambria"/>
          <w:sz w:val="21"/>
          <w:szCs w:val="21"/>
        </w:rPr>
        <w:t xml:space="preserve">, podendo incluir unidades da contratante ou locais específicos definidos por necessidade operacional. Os serviços serão prestados preferencialmente de </w:t>
      </w:r>
      <w:r w:rsidRPr="00031586">
        <w:rPr>
          <w:rFonts w:ascii="Cambria" w:hAnsi="Cambria"/>
          <w:bCs/>
          <w:sz w:val="21"/>
          <w:szCs w:val="21"/>
        </w:rPr>
        <w:t>segunda a sexta-feira, das 8h às 17h</w:t>
      </w:r>
      <w:r w:rsidRPr="00031586">
        <w:rPr>
          <w:rFonts w:ascii="Cambria" w:hAnsi="Cambria"/>
          <w:sz w:val="21"/>
          <w:szCs w:val="21"/>
        </w:rPr>
        <w:t>, podendo haver exceções em casos de emergência, mediante prévio acordo entre as partes.</w:t>
      </w:r>
    </w:p>
    <w:p w14:paraId="2DEE7E4F"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 xml:space="preserve">A contratada compromete-se a executar os serviços e fornecer os materiais em </w:t>
      </w:r>
      <w:r w:rsidRPr="00031586">
        <w:rPr>
          <w:rFonts w:ascii="Cambria" w:hAnsi="Cambria"/>
          <w:bCs/>
          <w:sz w:val="21"/>
          <w:szCs w:val="21"/>
        </w:rPr>
        <w:t>conformidade com os padrões técnicos e operacionais estabelecidos</w:t>
      </w:r>
      <w:r w:rsidRPr="00031586">
        <w:rPr>
          <w:rFonts w:ascii="Cambria" w:hAnsi="Cambria"/>
          <w:sz w:val="21"/>
          <w:szCs w:val="21"/>
        </w:rPr>
        <w:t xml:space="preserve">, sendo responsável pela </w:t>
      </w:r>
      <w:r w:rsidRPr="00031586">
        <w:rPr>
          <w:rFonts w:ascii="Cambria" w:hAnsi="Cambria"/>
          <w:bCs/>
          <w:sz w:val="21"/>
          <w:szCs w:val="21"/>
        </w:rPr>
        <w:t>substituição imediata</w:t>
      </w:r>
      <w:r w:rsidRPr="00031586">
        <w:rPr>
          <w:rFonts w:ascii="Cambria" w:hAnsi="Cambria"/>
          <w:sz w:val="21"/>
          <w:szCs w:val="21"/>
        </w:rPr>
        <w:t>, sem custo adicional, de qualquer item com defeito, erro de gravação, avaria ou que não atenda às especificações exigidas.</w:t>
      </w:r>
    </w:p>
    <w:p w14:paraId="31706708"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 xml:space="preserve">Caso seja identificado, a qualquer tempo, o fornecimento de produtos ou serviços em desconformidade com as exigências contratuais, incluindo erros de fabricação, defeitos de material, mau funcionamento ou divergência nas especificações, a Administração notificará formalmente a contratada, que deverá </w:t>
      </w:r>
      <w:r w:rsidRPr="00031586">
        <w:rPr>
          <w:rFonts w:ascii="Cambria" w:hAnsi="Cambria"/>
          <w:bCs/>
          <w:sz w:val="21"/>
          <w:szCs w:val="21"/>
        </w:rPr>
        <w:t>providenciar a substituição ou correção no prazo máximo de 3 (três) dias corridos</w:t>
      </w:r>
      <w:r w:rsidRPr="00031586">
        <w:rPr>
          <w:rFonts w:ascii="Cambria" w:hAnsi="Cambria"/>
          <w:sz w:val="21"/>
          <w:szCs w:val="21"/>
        </w:rPr>
        <w:t>, sob pena de aplicação de sanções.</w:t>
      </w:r>
    </w:p>
    <w:p w14:paraId="402D5893"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A fiscalização da execução contratual será realizada por servidores ou representantes designados pela contratante, que poderão acompanhar a execução dos serviços, solicitar documentos técnicos, realizar vistorias e manter registros das entregas e atendimentos, garantindo o controle da qualidade.</w:t>
      </w:r>
    </w:p>
    <w:p w14:paraId="26ABE1DC"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 xml:space="preserve">Serão mantidos registros atualizados de cada atendimento ou fornecimento, contendo: </w:t>
      </w:r>
      <w:r w:rsidRPr="00031586">
        <w:rPr>
          <w:rFonts w:ascii="Cambria" w:hAnsi="Cambria"/>
          <w:bCs/>
          <w:sz w:val="21"/>
          <w:szCs w:val="21"/>
        </w:rPr>
        <w:t>data, número da Ordem de Serviço ou Requisição, tipo e quantidade de itens entregues ou serviços realizados, além de observações relevantes</w:t>
      </w:r>
      <w:r w:rsidRPr="00031586">
        <w:rPr>
          <w:rFonts w:ascii="Cambria" w:hAnsi="Cambria"/>
          <w:sz w:val="21"/>
          <w:szCs w:val="21"/>
        </w:rPr>
        <w:t>, assegurando rastreabilidade e transparência.</w:t>
      </w:r>
    </w:p>
    <w:p w14:paraId="2B048253"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 xml:space="preserve">A aceitação dos produtos ou serviços, ainda que definitiva, </w:t>
      </w:r>
      <w:r w:rsidRPr="00031586">
        <w:rPr>
          <w:rFonts w:ascii="Cambria" w:hAnsi="Cambria"/>
          <w:bCs/>
          <w:sz w:val="21"/>
          <w:szCs w:val="21"/>
        </w:rPr>
        <w:t>não exime a contratada de responsabilidade por vícios ocultos, falhas de execução ou não conformidades técnicas</w:t>
      </w:r>
      <w:r w:rsidRPr="00031586">
        <w:rPr>
          <w:rFonts w:ascii="Cambria" w:hAnsi="Cambria"/>
          <w:sz w:val="21"/>
          <w:szCs w:val="21"/>
        </w:rPr>
        <w:t>, inclusive após a entrega e aceite formal.</w:t>
      </w:r>
    </w:p>
    <w:p w14:paraId="670875FA"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 xml:space="preserve">A contratada deverá observar integralmente as </w:t>
      </w:r>
      <w:r w:rsidRPr="00031586">
        <w:rPr>
          <w:rFonts w:ascii="Cambria" w:hAnsi="Cambria"/>
          <w:bCs/>
          <w:sz w:val="21"/>
          <w:szCs w:val="21"/>
        </w:rPr>
        <w:t>normas técnicas, de segurança e ambientais aplicáveis</w:t>
      </w:r>
      <w:r w:rsidRPr="00031586">
        <w:rPr>
          <w:rFonts w:ascii="Cambria" w:hAnsi="Cambria"/>
          <w:sz w:val="21"/>
          <w:szCs w:val="21"/>
        </w:rPr>
        <w:t xml:space="preserve"> aos serviços e materiais fornecidos, apresentando, sempre que solicitado, </w:t>
      </w:r>
      <w:r w:rsidRPr="00031586">
        <w:rPr>
          <w:rFonts w:ascii="Cambria" w:hAnsi="Cambria"/>
          <w:bCs/>
          <w:sz w:val="21"/>
          <w:szCs w:val="21"/>
        </w:rPr>
        <w:t>laudos, certificados ou registros</w:t>
      </w:r>
      <w:r w:rsidRPr="00031586">
        <w:rPr>
          <w:rFonts w:ascii="Cambria" w:hAnsi="Cambria"/>
          <w:sz w:val="21"/>
          <w:szCs w:val="21"/>
        </w:rPr>
        <w:t xml:space="preserve"> conforme a legislação vigente (ex.: ABNT, Inmetro, etc.).</w:t>
      </w:r>
    </w:p>
    <w:p w14:paraId="4AA2F121"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O contrato será regido pelas normas da Lei 14.133/2021 e pelas disposições específicas do edital e do Termo de Referência.</w:t>
      </w:r>
    </w:p>
    <w:p w14:paraId="68095BBF"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sz w:val="21"/>
          <w:szCs w:val="21"/>
        </w:rPr>
        <w:t xml:space="preserve">Os carimbos fornecidos deverão estar </w:t>
      </w:r>
      <w:r w:rsidRPr="00031586">
        <w:rPr>
          <w:rFonts w:ascii="Cambria" w:hAnsi="Cambria"/>
          <w:bCs/>
          <w:sz w:val="21"/>
          <w:szCs w:val="21"/>
        </w:rPr>
        <w:t>em perfeitas condições de uso</w:t>
      </w:r>
      <w:r w:rsidRPr="00031586">
        <w:rPr>
          <w:rFonts w:ascii="Cambria" w:hAnsi="Cambria"/>
          <w:sz w:val="21"/>
          <w:szCs w:val="21"/>
        </w:rPr>
        <w:t xml:space="preserve">, com gravação legível, estrutura firme, material resistente e com </w:t>
      </w:r>
      <w:r w:rsidRPr="00031586">
        <w:rPr>
          <w:rFonts w:ascii="Cambria" w:hAnsi="Cambria"/>
          <w:bCs/>
          <w:sz w:val="21"/>
          <w:szCs w:val="21"/>
        </w:rPr>
        <w:t>validade mínima de 12 (doze) meses</w:t>
      </w:r>
      <w:r w:rsidRPr="00031586">
        <w:rPr>
          <w:rFonts w:ascii="Cambria" w:hAnsi="Cambria"/>
          <w:sz w:val="21"/>
          <w:szCs w:val="21"/>
        </w:rPr>
        <w:t xml:space="preserve"> a partir da entrega (quando aplicável). Produtos com embalagens danificadas, usados ou com desgaste visível serão rejeitados.</w:t>
      </w:r>
    </w:p>
    <w:p w14:paraId="4A11A9A5" w14:textId="77777777" w:rsidR="006C306B" w:rsidRPr="00031586" w:rsidRDefault="006C306B" w:rsidP="00031586">
      <w:pPr>
        <w:pStyle w:val="PargrafodaLista"/>
        <w:numPr>
          <w:ilvl w:val="1"/>
          <w:numId w:val="29"/>
        </w:numPr>
        <w:pBdr>
          <w:top w:val="nil"/>
          <w:left w:val="nil"/>
          <w:bottom w:val="nil"/>
          <w:right w:val="nil"/>
          <w:between w:val="nil"/>
        </w:pBdr>
        <w:suppressAutoHyphens w:val="0"/>
        <w:autoSpaceDN w:val="0"/>
        <w:spacing w:after="160" w:line="276" w:lineRule="auto"/>
        <w:ind w:left="0" w:hanging="2"/>
        <w:jc w:val="both"/>
        <w:textDirection w:val="btLr"/>
        <w:textAlignment w:val="baseline"/>
        <w:outlineLvl w:val="0"/>
        <w:rPr>
          <w:rFonts w:ascii="Cambria" w:hAnsi="Cambria"/>
          <w:sz w:val="21"/>
          <w:szCs w:val="21"/>
        </w:rPr>
      </w:pPr>
      <w:r w:rsidRPr="00031586">
        <w:rPr>
          <w:rFonts w:ascii="Cambria" w:hAnsi="Cambria"/>
          <w:bCs/>
          <w:sz w:val="21"/>
          <w:szCs w:val="21"/>
        </w:rPr>
        <w:t>Não será exigida garantia financeira</w:t>
      </w:r>
      <w:r w:rsidRPr="00031586">
        <w:rPr>
          <w:rFonts w:ascii="Cambria" w:hAnsi="Cambria"/>
          <w:sz w:val="21"/>
          <w:szCs w:val="21"/>
        </w:rPr>
        <w:t xml:space="preserve"> para a execução contratual.</w:t>
      </w:r>
    </w:p>
    <w:p w14:paraId="22A5F111" w14:textId="77777777" w:rsidR="006C306B" w:rsidRPr="00031586" w:rsidRDefault="006C306B" w:rsidP="006C306B">
      <w:pPr>
        <w:pStyle w:val="PargrafodaLista"/>
        <w:pBdr>
          <w:top w:val="nil"/>
          <w:left w:val="nil"/>
          <w:bottom w:val="nil"/>
          <w:right w:val="nil"/>
          <w:between w:val="nil"/>
        </w:pBdr>
        <w:spacing w:line="276" w:lineRule="auto"/>
        <w:ind w:left="360"/>
        <w:jc w:val="both"/>
        <w:rPr>
          <w:rFonts w:ascii="Cambria" w:eastAsia="Calibri" w:hAnsi="Cambria" w:cs="Calibri"/>
          <w:b/>
          <w:color w:val="000000"/>
          <w:sz w:val="21"/>
          <w:szCs w:val="21"/>
        </w:rPr>
      </w:pPr>
    </w:p>
    <w:p w14:paraId="531DCFA6" w14:textId="77777777" w:rsidR="006C306B" w:rsidRPr="00031586" w:rsidRDefault="006C306B" w:rsidP="00031586">
      <w:pPr>
        <w:pStyle w:val="PargrafodaLista"/>
        <w:widowControl w:val="0"/>
        <w:numPr>
          <w:ilvl w:val="0"/>
          <w:numId w:val="29"/>
        </w:numPr>
        <w:suppressAutoHyphens w:val="0"/>
        <w:autoSpaceDN w:val="0"/>
        <w:spacing w:line="276" w:lineRule="auto"/>
        <w:jc w:val="both"/>
        <w:textDirection w:val="btLr"/>
        <w:textAlignment w:val="baseline"/>
        <w:outlineLvl w:val="0"/>
        <w:rPr>
          <w:rFonts w:ascii="Cambria" w:hAnsi="Cambria" w:cs="Arial"/>
          <w:sz w:val="21"/>
          <w:szCs w:val="21"/>
        </w:rPr>
      </w:pPr>
      <w:r w:rsidRPr="00031586">
        <w:rPr>
          <w:rFonts w:ascii="Cambria" w:eastAsia="Calibri" w:hAnsi="Cambria" w:cs="Calibri"/>
          <w:b/>
          <w:sz w:val="21"/>
          <w:szCs w:val="21"/>
        </w:rPr>
        <w:t xml:space="preserve">DA GESTÃO CONTRATUAL E FISCALIZAÇÃO (art. 6º, XXIII, alínea “f”, da Lei Federal </w:t>
      </w:r>
      <w:proofErr w:type="gramStart"/>
      <w:r w:rsidRPr="00031586">
        <w:rPr>
          <w:rFonts w:ascii="Cambria" w:eastAsia="Calibri" w:hAnsi="Cambria" w:cs="Calibri"/>
          <w:b/>
          <w:sz w:val="21"/>
          <w:szCs w:val="21"/>
        </w:rPr>
        <w:t>n.º</w:t>
      </w:r>
      <w:proofErr w:type="gramEnd"/>
      <w:r w:rsidRPr="00031586">
        <w:rPr>
          <w:rFonts w:ascii="Cambria" w:eastAsia="Calibri" w:hAnsi="Cambria" w:cs="Calibri"/>
          <w:b/>
          <w:sz w:val="21"/>
          <w:szCs w:val="21"/>
        </w:rPr>
        <w:t xml:space="preserve"> 14.133/2021)</w:t>
      </w:r>
    </w:p>
    <w:p w14:paraId="39B3EF2B" w14:textId="77777777" w:rsidR="006C306B" w:rsidRPr="00031586" w:rsidRDefault="006C306B" w:rsidP="00031586">
      <w:pPr>
        <w:pStyle w:val="PargrafodaLista"/>
        <w:widowControl w:val="0"/>
        <w:numPr>
          <w:ilvl w:val="1"/>
          <w:numId w:val="29"/>
        </w:numPr>
        <w:suppressAutoHyphens w:val="0"/>
        <w:autoSpaceDN w:val="0"/>
        <w:spacing w:line="276" w:lineRule="auto"/>
        <w:ind w:left="0" w:firstLine="0"/>
        <w:jc w:val="both"/>
        <w:textDirection w:val="btLr"/>
        <w:textAlignment w:val="baseline"/>
        <w:outlineLvl w:val="0"/>
        <w:rPr>
          <w:rFonts w:ascii="Cambria" w:hAnsi="Cambria" w:cs="Arial"/>
          <w:sz w:val="21"/>
          <w:szCs w:val="21"/>
        </w:rPr>
      </w:pPr>
      <w:r w:rsidRPr="00031586">
        <w:rPr>
          <w:rFonts w:ascii="Cambria" w:hAnsi="Cambria" w:cs="Times New Roman"/>
          <w:sz w:val="21"/>
          <w:szCs w:val="21"/>
        </w:rPr>
        <w:t xml:space="preserve">A gestão do contrato tem como finalidade assegurar o </w:t>
      </w:r>
      <w:r w:rsidRPr="00031586">
        <w:rPr>
          <w:rFonts w:ascii="Cambria" w:hAnsi="Cambria" w:cs="Times New Roman"/>
          <w:bCs/>
          <w:sz w:val="21"/>
          <w:szCs w:val="21"/>
        </w:rPr>
        <w:t>cumprimento integral das obrigações assumidas pela empresa contratada</w:t>
      </w:r>
      <w:r w:rsidRPr="00031586">
        <w:rPr>
          <w:rFonts w:ascii="Cambria" w:hAnsi="Cambria" w:cs="Times New Roman"/>
          <w:sz w:val="21"/>
          <w:szCs w:val="21"/>
        </w:rPr>
        <w:t xml:space="preserve">, garantindo a qualidade dos serviços de chaveiro e do fornecimento de </w:t>
      </w:r>
      <w:r w:rsidRPr="00031586">
        <w:rPr>
          <w:rFonts w:ascii="Cambria" w:hAnsi="Cambria" w:cs="Times New Roman"/>
          <w:sz w:val="21"/>
          <w:szCs w:val="21"/>
        </w:rPr>
        <w:lastRenderedPageBreak/>
        <w:t>carimbos, bem como o atendimento eficiente e contínuo às demandas da Administração Pública.</w:t>
      </w:r>
    </w:p>
    <w:p w14:paraId="46EB129F" w14:textId="77777777" w:rsidR="006C306B" w:rsidRPr="00031586" w:rsidRDefault="006C306B" w:rsidP="00031586">
      <w:pPr>
        <w:pStyle w:val="PargrafodaLista"/>
        <w:widowControl w:val="0"/>
        <w:numPr>
          <w:ilvl w:val="1"/>
          <w:numId w:val="29"/>
        </w:numPr>
        <w:suppressAutoHyphens w:val="0"/>
        <w:autoSpaceDN w:val="0"/>
        <w:spacing w:line="276" w:lineRule="auto"/>
        <w:ind w:left="0" w:firstLine="0"/>
        <w:jc w:val="both"/>
        <w:textDirection w:val="btLr"/>
        <w:textAlignment w:val="baseline"/>
        <w:outlineLvl w:val="0"/>
        <w:rPr>
          <w:rFonts w:ascii="Cambria" w:hAnsi="Cambria" w:cs="Arial"/>
          <w:sz w:val="21"/>
          <w:szCs w:val="21"/>
        </w:rPr>
      </w:pPr>
      <w:proofErr w:type="gramStart"/>
      <w:r w:rsidRPr="00031586">
        <w:rPr>
          <w:rFonts w:ascii="Cambria" w:hAnsi="Cambria" w:cs="Times New Roman"/>
          <w:sz w:val="21"/>
          <w:szCs w:val="21"/>
        </w:rPr>
        <w:t>O(</w:t>
      </w:r>
      <w:proofErr w:type="gramEnd"/>
      <w:r w:rsidRPr="00031586">
        <w:rPr>
          <w:rFonts w:ascii="Cambria" w:hAnsi="Cambria" w:cs="Times New Roman"/>
          <w:sz w:val="21"/>
          <w:szCs w:val="21"/>
        </w:rPr>
        <w:t xml:space="preserve">a) gestor(a) designado(a) acompanhará a execução contratual, controlando </w:t>
      </w:r>
      <w:r w:rsidRPr="00031586">
        <w:rPr>
          <w:rFonts w:ascii="Cambria" w:hAnsi="Cambria" w:cs="Times New Roman"/>
          <w:bCs/>
          <w:sz w:val="21"/>
          <w:szCs w:val="21"/>
        </w:rPr>
        <w:t>prazos, entregas e conformidade com os termos pactuados no contrato e no edital da dispensa eletrônica</w:t>
      </w:r>
      <w:r w:rsidRPr="00031586">
        <w:rPr>
          <w:rFonts w:ascii="Cambria" w:hAnsi="Cambria" w:cs="Times New Roman"/>
          <w:sz w:val="21"/>
          <w:szCs w:val="21"/>
        </w:rPr>
        <w:t>.</w:t>
      </w:r>
    </w:p>
    <w:p w14:paraId="43363AF9" w14:textId="77777777" w:rsidR="006C306B" w:rsidRPr="00031586" w:rsidRDefault="006C306B" w:rsidP="00031586">
      <w:pPr>
        <w:pStyle w:val="PargrafodaLista"/>
        <w:widowControl w:val="0"/>
        <w:numPr>
          <w:ilvl w:val="1"/>
          <w:numId w:val="29"/>
        </w:numPr>
        <w:tabs>
          <w:tab w:val="left" w:pos="567"/>
        </w:tabs>
        <w:suppressAutoHyphens w:val="0"/>
        <w:autoSpaceDN w:val="0"/>
        <w:spacing w:line="276" w:lineRule="auto"/>
        <w:ind w:left="0" w:firstLine="0"/>
        <w:jc w:val="both"/>
        <w:textDirection w:val="btLr"/>
        <w:textAlignment w:val="baseline"/>
        <w:outlineLvl w:val="0"/>
        <w:rPr>
          <w:rFonts w:ascii="Cambria" w:hAnsi="Cambria" w:cs="Arial"/>
          <w:sz w:val="21"/>
          <w:szCs w:val="21"/>
        </w:rPr>
      </w:pPr>
      <w:r w:rsidRPr="00031586">
        <w:rPr>
          <w:rFonts w:ascii="Cambria" w:hAnsi="Cambria" w:cs="Times New Roman"/>
          <w:sz w:val="21"/>
          <w:szCs w:val="21"/>
        </w:rPr>
        <w:t xml:space="preserve">A contratada deverá cumprir, de forma rigorosa, os </w:t>
      </w:r>
      <w:r w:rsidRPr="00031586">
        <w:rPr>
          <w:rFonts w:ascii="Cambria" w:hAnsi="Cambria" w:cs="Times New Roman"/>
          <w:bCs/>
          <w:sz w:val="21"/>
          <w:szCs w:val="21"/>
        </w:rPr>
        <w:t>prazos e condições estabelecidos no contrato</w:t>
      </w:r>
      <w:r w:rsidRPr="00031586">
        <w:rPr>
          <w:rFonts w:ascii="Cambria" w:hAnsi="Cambria" w:cs="Times New Roman"/>
          <w:sz w:val="21"/>
          <w:szCs w:val="21"/>
        </w:rPr>
        <w:t>, incluindo as especificações técnicas e operacionais previstas neste Termo de Referência.</w:t>
      </w:r>
    </w:p>
    <w:p w14:paraId="12813ACD" w14:textId="77777777" w:rsidR="006C306B" w:rsidRPr="00031586" w:rsidRDefault="006C306B" w:rsidP="00031586">
      <w:pPr>
        <w:pStyle w:val="PargrafodaLista"/>
        <w:widowControl w:val="0"/>
        <w:numPr>
          <w:ilvl w:val="1"/>
          <w:numId w:val="29"/>
        </w:numPr>
        <w:tabs>
          <w:tab w:val="left" w:pos="567"/>
        </w:tabs>
        <w:suppressAutoHyphens w:val="0"/>
        <w:autoSpaceDN w:val="0"/>
        <w:spacing w:line="276" w:lineRule="auto"/>
        <w:ind w:left="0" w:firstLine="0"/>
        <w:jc w:val="both"/>
        <w:textDirection w:val="btLr"/>
        <w:textAlignment w:val="baseline"/>
        <w:outlineLvl w:val="0"/>
        <w:rPr>
          <w:rFonts w:ascii="Cambria" w:hAnsi="Cambria" w:cs="Arial"/>
          <w:sz w:val="21"/>
          <w:szCs w:val="21"/>
        </w:rPr>
      </w:pPr>
      <w:r w:rsidRPr="00031586">
        <w:rPr>
          <w:rFonts w:ascii="Cambria" w:hAnsi="Cambria" w:cs="Times New Roman"/>
          <w:sz w:val="21"/>
          <w:szCs w:val="21"/>
        </w:rPr>
        <w:t xml:space="preserve">Em caso de </w:t>
      </w:r>
      <w:r w:rsidRPr="00031586">
        <w:rPr>
          <w:rFonts w:ascii="Cambria" w:hAnsi="Cambria" w:cs="Times New Roman"/>
          <w:bCs/>
          <w:sz w:val="21"/>
          <w:szCs w:val="21"/>
        </w:rPr>
        <w:t>atrasos injustificados</w:t>
      </w:r>
      <w:r w:rsidRPr="00031586">
        <w:rPr>
          <w:rFonts w:ascii="Cambria" w:hAnsi="Cambria" w:cs="Times New Roman"/>
          <w:sz w:val="21"/>
          <w:szCs w:val="21"/>
        </w:rPr>
        <w:t xml:space="preserve">, falhas na execução ou descumprimento das obrigações contratuais, poderão ser aplicadas as </w:t>
      </w:r>
      <w:r w:rsidRPr="00031586">
        <w:rPr>
          <w:rFonts w:ascii="Cambria" w:hAnsi="Cambria" w:cs="Times New Roman"/>
          <w:bCs/>
          <w:sz w:val="21"/>
          <w:szCs w:val="21"/>
        </w:rPr>
        <w:t>penalidades previstas no contrato</w:t>
      </w:r>
      <w:r w:rsidRPr="00031586">
        <w:rPr>
          <w:rFonts w:ascii="Cambria" w:hAnsi="Cambria" w:cs="Times New Roman"/>
          <w:sz w:val="21"/>
          <w:szCs w:val="21"/>
        </w:rPr>
        <w:t>, observadas as justificativas eventualmente apresentadas pela contratada e o direito ao contraditório.</w:t>
      </w:r>
    </w:p>
    <w:p w14:paraId="02B983DF" w14:textId="77777777" w:rsidR="006C306B" w:rsidRPr="00031586" w:rsidRDefault="006C306B" w:rsidP="00031586">
      <w:pPr>
        <w:pStyle w:val="PargrafodaLista"/>
        <w:widowControl w:val="0"/>
        <w:numPr>
          <w:ilvl w:val="1"/>
          <w:numId w:val="29"/>
        </w:numPr>
        <w:tabs>
          <w:tab w:val="left" w:pos="567"/>
        </w:tabs>
        <w:suppressAutoHyphens w:val="0"/>
        <w:autoSpaceDN w:val="0"/>
        <w:spacing w:line="276" w:lineRule="auto"/>
        <w:ind w:left="0" w:firstLine="0"/>
        <w:jc w:val="both"/>
        <w:textDirection w:val="btLr"/>
        <w:textAlignment w:val="baseline"/>
        <w:outlineLvl w:val="0"/>
        <w:rPr>
          <w:rFonts w:ascii="Cambria" w:hAnsi="Cambria" w:cs="Arial"/>
          <w:sz w:val="21"/>
          <w:szCs w:val="21"/>
        </w:rPr>
      </w:pPr>
      <w:proofErr w:type="gramStart"/>
      <w:r w:rsidRPr="00031586">
        <w:rPr>
          <w:rFonts w:ascii="Cambria" w:hAnsi="Cambria" w:cs="Times New Roman"/>
          <w:sz w:val="21"/>
          <w:szCs w:val="21"/>
        </w:rPr>
        <w:t>O(</w:t>
      </w:r>
      <w:proofErr w:type="gramEnd"/>
      <w:r w:rsidRPr="00031586">
        <w:rPr>
          <w:rFonts w:ascii="Cambria" w:hAnsi="Cambria" w:cs="Times New Roman"/>
          <w:sz w:val="21"/>
          <w:szCs w:val="21"/>
        </w:rPr>
        <w:t xml:space="preserve">a) gestor(a) manterá </w:t>
      </w:r>
      <w:r w:rsidRPr="00031586">
        <w:rPr>
          <w:rFonts w:ascii="Cambria" w:hAnsi="Cambria" w:cs="Times New Roman"/>
          <w:bCs/>
          <w:sz w:val="21"/>
          <w:szCs w:val="21"/>
        </w:rPr>
        <w:t>comunicação constante com a contratada</w:t>
      </w:r>
      <w:r w:rsidRPr="00031586">
        <w:rPr>
          <w:rFonts w:ascii="Cambria" w:hAnsi="Cambria" w:cs="Times New Roman"/>
          <w:sz w:val="21"/>
          <w:szCs w:val="21"/>
        </w:rPr>
        <w:t>, facilitando a tramitação de solicitações, esclarecimentos, notificações e resolução de eventuais intercorrências, garantindo a fluidez da execução contratual.</w:t>
      </w:r>
    </w:p>
    <w:p w14:paraId="2204BABC" w14:textId="77777777" w:rsidR="006C306B" w:rsidRPr="00031586" w:rsidRDefault="006C306B" w:rsidP="00031586">
      <w:pPr>
        <w:pStyle w:val="PargrafodaLista"/>
        <w:widowControl w:val="0"/>
        <w:numPr>
          <w:ilvl w:val="1"/>
          <w:numId w:val="29"/>
        </w:numPr>
        <w:tabs>
          <w:tab w:val="left" w:pos="567"/>
        </w:tabs>
        <w:suppressAutoHyphens w:val="0"/>
        <w:autoSpaceDN w:val="0"/>
        <w:spacing w:line="276" w:lineRule="auto"/>
        <w:ind w:left="0" w:firstLine="0"/>
        <w:jc w:val="both"/>
        <w:textDirection w:val="btLr"/>
        <w:textAlignment w:val="baseline"/>
        <w:outlineLvl w:val="0"/>
        <w:rPr>
          <w:rFonts w:ascii="Cambria" w:hAnsi="Cambria" w:cs="Arial"/>
          <w:sz w:val="21"/>
          <w:szCs w:val="21"/>
        </w:rPr>
      </w:pPr>
      <w:r w:rsidRPr="00031586">
        <w:rPr>
          <w:rFonts w:ascii="Cambria" w:hAnsi="Cambria" w:cs="Times New Roman"/>
          <w:sz w:val="21"/>
          <w:szCs w:val="21"/>
        </w:rPr>
        <w:t xml:space="preserve">Serão mantidos </w:t>
      </w:r>
      <w:r w:rsidRPr="00031586">
        <w:rPr>
          <w:rFonts w:ascii="Cambria" w:hAnsi="Cambria" w:cs="Times New Roman"/>
          <w:bCs/>
          <w:sz w:val="21"/>
          <w:szCs w:val="21"/>
        </w:rPr>
        <w:t>registros atualizados de todas as solicitações, entregas, serviços prestados, inspeções realizadas e interações entre as partes</w:t>
      </w:r>
      <w:r w:rsidRPr="00031586">
        <w:rPr>
          <w:rFonts w:ascii="Cambria" w:hAnsi="Cambria" w:cs="Times New Roman"/>
          <w:sz w:val="21"/>
          <w:szCs w:val="21"/>
        </w:rPr>
        <w:t xml:space="preserve">, assegurando a </w:t>
      </w:r>
      <w:r w:rsidRPr="00031586">
        <w:rPr>
          <w:rFonts w:ascii="Cambria" w:hAnsi="Cambria" w:cs="Times New Roman"/>
          <w:bCs/>
          <w:sz w:val="21"/>
          <w:szCs w:val="21"/>
        </w:rPr>
        <w:t>rastreabilidade, transparência e controle da execução</w:t>
      </w:r>
      <w:r w:rsidRPr="00031586">
        <w:rPr>
          <w:rFonts w:ascii="Cambria" w:hAnsi="Cambria" w:cs="Times New Roman"/>
          <w:sz w:val="21"/>
          <w:szCs w:val="21"/>
        </w:rPr>
        <w:t xml:space="preserve"> do contrato.</w:t>
      </w:r>
    </w:p>
    <w:p w14:paraId="2A7C8508" w14:textId="77777777" w:rsidR="006C306B" w:rsidRPr="00031586" w:rsidRDefault="006C306B" w:rsidP="006C306B">
      <w:pPr>
        <w:pStyle w:val="PargrafodaLista"/>
        <w:spacing w:line="276" w:lineRule="auto"/>
        <w:ind w:left="0"/>
        <w:jc w:val="both"/>
        <w:rPr>
          <w:rFonts w:ascii="Cambria" w:eastAsia="Calibri" w:hAnsi="Cambria" w:cs="Calibri"/>
          <w:sz w:val="21"/>
          <w:szCs w:val="21"/>
        </w:rPr>
      </w:pPr>
    </w:p>
    <w:p w14:paraId="0608605F" w14:textId="77777777" w:rsidR="006C306B" w:rsidRPr="00031586" w:rsidRDefault="006C306B" w:rsidP="006C306B">
      <w:pPr>
        <w:pStyle w:val="PargrafodaLista"/>
        <w:spacing w:line="276" w:lineRule="auto"/>
        <w:ind w:left="0"/>
        <w:jc w:val="both"/>
        <w:rPr>
          <w:rFonts w:ascii="Cambria" w:eastAsia="Calibri" w:hAnsi="Cambria" w:cs="Calibri"/>
          <w:sz w:val="21"/>
          <w:szCs w:val="21"/>
        </w:rPr>
      </w:pPr>
      <w:r w:rsidRPr="00031586">
        <w:rPr>
          <w:rFonts w:ascii="Cambria" w:eastAsia="Calibri" w:hAnsi="Cambria" w:cs="Calibri"/>
          <w:b/>
          <w:sz w:val="21"/>
          <w:szCs w:val="21"/>
        </w:rPr>
        <w:t>10.   DAS ROTINAS DE FISCALIZAÇÃO CONTRATUAL:</w:t>
      </w:r>
    </w:p>
    <w:p w14:paraId="0A65D589"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hAnsi="Cambria" w:cs="Times New Roman"/>
          <w:sz w:val="21"/>
          <w:szCs w:val="21"/>
        </w:rPr>
        <w:t xml:space="preserve">O contrato deverá ser executado fielmente pelas partes, de acordo com as cláusulas acordadas e as disposições da Lei nº 14.133/2021. Cada parte responderá pelas consequências de sua inexecução total ou parcial </w:t>
      </w:r>
      <w:r w:rsidRPr="00031586">
        <w:rPr>
          <w:rFonts w:ascii="Cambria" w:eastAsia="Calibri" w:hAnsi="Cambria" w:cs="Calibri"/>
          <w:sz w:val="21"/>
          <w:szCs w:val="21"/>
        </w:rPr>
        <w:t xml:space="preserve">(Lei nº 14.133/2021, art. 115, </w:t>
      </w:r>
      <w:r w:rsidRPr="00031586">
        <w:rPr>
          <w:rFonts w:ascii="Cambria" w:eastAsia="Calibri" w:hAnsi="Cambria" w:cs="Calibri"/>
          <w:i/>
          <w:sz w:val="21"/>
          <w:szCs w:val="21"/>
        </w:rPr>
        <w:t>caput</w:t>
      </w:r>
      <w:r w:rsidRPr="00031586">
        <w:rPr>
          <w:rFonts w:ascii="Cambria" w:eastAsia="Calibri" w:hAnsi="Cambria" w:cs="Calibri"/>
          <w:sz w:val="21"/>
          <w:szCs w:val="21"/>
        </w:rPr>
        <w:t>).</w:t>
      </w:r>
    </w:p>
    <w:p w14:paraId="7FBDA502"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Em caso de impedimento, paralisação ou suspensão da execução contratual por determinação da Administração, o prazo contratual será automaticamente prorrogado pelo período correspondente, devendo tal situação ser formalizada por meio de apostila contratual.</w:t>
      </w:r>
    </w:p>
    <w:p w14:paraId="29703F6E" w14:textId="77777777" w:rsidR="006C306B" w:rsidRPr="00031586" w:rsidRDefault="006C306B" w:rsidP="00031586">
      <w:pPr>
        <w:pStyle w:val="PargrafodaLista"/>
        <w:widowControl w:val="0"/>
        <w:numPr>
          <w:ilvl w:val="2"/>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As comunicações entre o órgão ou entidade contratante e a contratada </w:t>
      </w:r>
      <w:r w:rsidRPr="00031586">
        <w:rPr>
          <w:rFonts w:ascii="Cambria" w:hAnsi="Cambria" w:cs="Times New Roman"/>
          <w:sz w:val="21"/>
          <w:szCs w:val="21"/>
        </w:rPr>
        <w:t xml:space="preserve">deverão ocorrer por escrito </w:t>
      </w:r>
      <w:r w:rsidRPr="00031586">
        <w:rPr>
          <w:rFonts w:ascii="Cambria" w:eastAsia="Calibri" w:hAnsi="Cambria" w:cs="Calibri"/>
          <w:sz w:val="21"/>
          <w:szCs w:val="21"/>
        </w:rPr>
        <w:t>sempre que o ato exigir tal formalidade, sendo admitido o uso de mensagem eletrônica para esse fim.</w:t>
      </w:r>
    </w:p>
    <w:p w14:paraId="523E229F" w14:textId="77777777" w:rsidR="006C306B" w:rsidRPr="00031586" w:rsidRDefault="006C306B" w:rsidP="00031586">
      <w:pPr>
        <w:pStyle w:val="PargrafodaLista"/>
        <w:widowControl w:val="0"/>
        <w:numPr>
          <w:ilvl w:val="2"/>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órgão ou entidade contratante poderá convocar representante da contratada para adoção de providências que devam ser cumpridas de imediato.</w:t>
      </w:r>
    </w:p>
    <w:p w14:paraId="34C3086D" w14:textId="77777777" w:rsidR="006C306B" w:rsidRPr="00031586" w:rsidRDefault="006C306B" w:rsidP="00031586">
      <w:pPr>
        <w:pStyle w:val="PargrafodaLista"/>
        <w:widowControl w:val="0"/>
        <w:numPr>
          <w:ilvl w:val="2"/>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Após a assinatura do contrato ou instrumento equivalente, o órgão ou entidade contratante poderá convocar o representante da empresa contratada para reunião inicial, com o objetivo de apresentar o plano de fiscalização, que conterá informações acerca das obrigações contratuais, mecanismos de fiscalização, estratégias para execução dos serviços, plano complementar de execução da contratada (quando houver), método de aferição da qualidade dos serviços prestados e sanções aplicáveis, dentre outros.</w:t>
      </w:r>
    </w:p>
    <w:p w14:paraId="39270F32" w14:textId="77777777" w:rsidR="006C306B" w:rsidRPr="00031586" w:rsidRDefault="006C306B" w:rsidP="00031586">
      <w:pPr>
        <w:pStyle w:val="PargrafodaLista"/>
        <w:widowControl w:val="0"/>
        <w:numPr>
          <w:ilvl w:val="2"/>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contrato será gerido por fiscais designados pelos setores competentes da Administração Municipal, conforme previsto no art. 6º, XXIII, alínea “f”, da Lei nº 14.133/2021.</w:t>
      </w:r>
    </w:p>
    <w:p w14:paraId="2A7EC396" w14:textId="77777777" w:rsidR="006C306B" w:rsidRPr="00031586" w:rsidRDefault="006C306B" w:rsidP="00031586">
      <w:pPr>
        <w:pStyle w:val="PargrafodaLista"/>
        <w:widowControl w:val="0"/>
        <w:numPr>
          <w:ilvl w:val="2"/>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As atribuições dos fiscais incluem:</w:t>
      </w:r>
    </w:p>
    <w:p w14:paraId="5C2223D6" w14:textId="77777777" w:rsidR="006C306B" w:rsidRPr="00031586" w:rsidRDefault="006C306B" w:rsidP="00031586">
      <w:pPr>
        <w:pStyle w:val="PargrafodaLista"/>
        <w:widowControl w:val="0"/>
        <w:numPr>
          <w:ilvl w:val="0"/>
          <w:numId w:val="28"/>
        </w:numPr>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Acompanhar o cumprimento das cláusulas contratuais pela contratada;</w:t>
      </w:r>
    </w:p>
    <w:p w14:paraId="24C5BA7C" w14:textId="77777777" w:rsidR="006C306B" w:rsidRPr="00031586" w:rsidRDefault="006C306B" w:rsidP="00031586">
      <w:pPr>
        <w:pStyle w:val="PargrafodaLista"/>
        <w:widowControl w:val="0"/>
        <w:numPr>
          <w:ilvl w:val="0"/>
          <w:numId w:val="28"/>
        </w:numPr>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Verificar a qualidade, pontualidade e conformidade dos serviços de borracharia executados;</w:t>
      </w:r>
    </w:p>
    <w:p w14:paraId="508FF68C" w14:textId="77777777" w:rsidR="006C306B" w:rsidRPr="00031586" w:rsidRDefault="006C306B" w:rsidP="00031586">
      <w:pPr>
        <w:widowControl w:val="0"/>
        <w:numPr>
          <w:ilvl w:val="0"/>
          <w:numId w:val="28"/>
        </w:numPr>
        <w:suppressAutoHyphens w:val="0"/>
        <w:autoSpaceDN w:val="0"/>
        <w:spacing w:line="276" w:lineRule="auto"/>
        <w:ind w:left="284" w:hanging="284"/>
        <w:jc w:val="both"/>
        <w:textDirection w:val="btLr"/>
        <w:textAlignment w:val="baseline"/>
        <w:outlineLvl w:val="0"/>
        <w:rPr>
          <w:rFonts w:ascii="Cambria" w:hAnsi="Cambria" w:cs="Times New Roman"/>
          <w:bCs/>
          <w:sz w:val="21"/>
          <w:szCs w:val="21"/>
        </w:rPr>
      </w:pPr>
      <w:r w:rsidRPr="00031586">
        <w:rPr>
          <w:rFonts w:ascii="Cambria" w:hAnsi="Cambria" w:cs="Times New Roman"/>
          <w:bCs/>
          <w:sz w:val="21"/>
          <w:szCs w:val="21"/>
        </w:rPr>
        <w:t>Registrar ocorrências e solicitar a substituição total ou parcial dos materiais fornecidos sempre que forem identificadas falhas, vícios, inadequações ou não conformidade com as especificações e padrões exigidos.</w:t>
      </w:r>
    </w:p>
    <w:p w14:paraId="3DF227FC" w14:textId="77777777" w:rsidR="006C306B" w:rsidRPr="00031586" w:rsidRDefault="006C306B" w:rsidP="00031586">
      <w:pPr>
        <w:widowControl w:val="0"/>
        <w:numPr>
          <w:ilvl w:val="0"/>
          <w:numId w:val="28"/>
        </w:numPr>
        <w:suppressAutoHyphens w:val="0"/>
        <w:autoSpaceDN w:val="0"/>
        <w:spacing w:line="276" w:lineRule="auto"/>
        <w:ind w:left="284" w:hanging="284"/>
        <w:jc w:val="both"/>
        <w:textDirection w:val="btLr"/>
        <w:textAlignment w:val="baseline"/>
        <w:outlineLvl w:val="0"/>
        <w:rPr>
          <w:rFonts w:ascii="Cambria" w:hAnsi="Cambria" w:cs="Times New Roman"/>
          <w:bCs/>
          <w:sz w:val="21"/>
          <w:szCs w:val="21"/>
        </w:rPr>
      </w:pPr>
      <w:r w:rsidRPr="00031586">
        <w:rPr>
          <w:rFonts w:ascii="Cambria" w:eastAsia="Calibri" w:hAnsi="Cambria" w:cs="Calibri"/>
          <w:bCs/>
          <w:sz w:val="21"/>
          <w:szCs w:val="21"/>
        </w:rPr>
        <w:t>Emitir relatórios periódicos sobre a execução contratual, incluindo a frequência dos fornecimentos realizados, atendimento aos pedidos de fornecimento e eventuais não conformidades observadas.</w:t>
      </w:r>
    </w:p>
    <w:p w14:paraId="0DF4C132" w14:textId="77777777" w:rsidR="006C306B" w:rsidRPr="00031586" w:rsidRDefault="006C306B" w:rsidP="006C306B">
      <w:pPr>
        <w:spacing w:line="276" w:lineRule="auto"/>
        <w:ind w:left="720"/>
        <w:jc w:val="both"/>
        <w:rPr>
          <w:rFonts w:ascii="Cambria" w:hAnsi="Cambria" w:cs="Times New Roman"/>
          <w:bCs/>
          <w:sz w:val="21"/>
          <w:szCs w:val="21"/>
        </w:rPr>
      </w:pPr>
    </w:p>
    <w:p w14:paraId="01A45C0E" w14:textId="77777777" w:rsidR="006C306B" w:rsidRPr="00031586" w:rsidRDefault="006C306B" w:rsidP="00031586">
      <w:pPr>
        <w:pStyle w:val="PargrafodaLista"/>
        <w:widowControl w:val="0"/>
        <w:numPr>
          <w:ilvl w:val="0"/>
          <w:numId w:val="30"/>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 xml:space="preserve">   DO PREPOSTO:</w:t>
      </w:r>
    </w:p>
    <w:p w14:paraId="196C441A"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Contratada deverá indicar, mediante declaração, um preposto, no Município, aceito pela fiscalização, durante o período de vigência do contrato, para representá-la administrativamente, sempre que for necessário. Na declaração deverá constar o nome completo, nº do CPF e do documento de identidade, além dos dados relacionados à sua qualificação profissional;</w:t>
      </w:r>
    </w:p>
    <w:p w14:paraId="697D6A11"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preposto deverá estar apto a esclarecer as questões relacionadas às faturas dos serviços prestados, bem como quaisquer assuntos pertinentes ao bom andamento e execução do contrato;</w:t>
      </w:r>
    </w:p>
    <w:p w14:paraId="0B5B049A"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hAnsi="Cambria" w:cs="Times New Roman"/>
          <w:sz w:val="21"/>
          <w:szCs w:val="21"/>
        </w:rPr>
        <w:t xml:space="preserve">A empresa contratada deverá orientar seus representantes e funcionários quanto à obrigatoriedade </w:t>
      </w:r>
      <w:r w:rsidRPr="00031586">
        <w:rPr>
          <w:rFonts w:ascii="Cambria" w:hAnsi="Cambria" w:cs="Times New Roman"/>
          <w:sz w:val="21"/>
          <w:szCs w:val="21"/>
        </w:rPr>
        <w:lastRenderedPageBreak/>
        <w:t>de atender às orientações da Administração, especialmente no que diz respeito ao cumprimento das normas internas, de segurança e de saúde no trabalho, durante as atividades relacionadas ao fornecimento de carimbos e serviços de chaveiro.</w:t>
      </w:r>
    </w:p>
    <w:p w14:paraId="3DCC51D3"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Contratada deverá manter preposto indicado durante todo o período contratual;</w:t>
      </w:r>
    </w:p>
    <w:p w14:paraId="626BE93C"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Contratante poderá recusar, desde que justificadamente, a indicação ou a manutenção do preposto da empresa, hipótese em que a Contratada designará outro para o exercício da atividade;</w:t>
      </w:r>
    </w:p>
    <w:p w14:paraId="60DF9DFA"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 execução do contrato deverá ser acompanhada e fiscalizada </w:t>
      </w:r>
      <w:proofErr w:type="gramStart"/>
      <w:r w:rsidRPr="00031586">
        <w:rPr>
          <w:rFonts w:ascii="Cambria" w:eastAsia="Calibri" w:hAnsi="Cambria" w:cs="Calibri"/>
          <w:sz w:val="21"/>
          <w:szCs w:val="21"/>
        </w:rPr>
        <w:t>pelo(</w:t>
      </w:r>
      <w:proofErr w:type="gramEnd"/>
      <w:r w:rsidRPr="00031586">
        <w:rPr>
          <w:rFonts w:ascii="Cambria" w:eastAsia="Calibri" w:hAnsi="Cambria" w:cs="Calibri"/>
          <w:sz w:val="21"/>
          <w:szCs w:val="21"/>
        </w:rPr>
        <w:t>s) fiscal(</w:t>
      </w:r>
      <w:proofErr w:type="spellStart"/>
      <w:r w:rsidRPr="00031586">
        <w:rPr>
          <w:rFonts w:ascii="Cambria" w:eastAsia="Calibri" w:hAnsi="Cambria" w:cs="Calibri"/>
          <w:sz w:val="21"/>
          <w:szCs w:val="21"/>
        </w:rPr>
        <w:t>is</w:t>
      </w:r>
      <w:proofErr w:type="spellEnd"/>
      <w:r w:rsidRPr="00031586">
        <w:rPr>
          <w:rFonts w:ascii="Cambria" w:eastAsia="Calibri" w:hAnsi="Cambria" w:cs="Calibri"/>
          <w:sz w:val="21"/>
          <w:szCs w:val="21"/>
        </w:rPr>
        <w:t xml:space="preserve">) do contrato designado por cada secretaria, ou pelos respectivos substitutos (Lei nº 14.133, de 2021, art. 117, </w:t>
      </w:r>
      <w:r w:rsidRPr="00031586">
        <w:rPr>
          <w:rFonts w:ascii="Cambria" w:eastAsia="Calibri" w:hAnsi="Cambria" w:cs="Calibri"/>
          <w:i/>
          <w:sz w:val="21"/>
          <w:szCs w:val="21"/>
        </w:rPr>
        <w:t>caput</w:t>
      </w:r>
      <w:r w:rsidRPr="00031586">
        <w:rPr>
          <w:rFonts w:ascii="Cambria" w:eastAsia="Calibri" w:hAnsi="Cambria" w:cs="Calibri"/>
          <w:sz w:val="21"/>
          <w:szCs w:val="21"/>
        </w:rPr>
        <w:t>);</w:t>
      </w:r>
    </w:p>
    <w:p w14:paraId="7DBC7155" w14:textId="77777777" w:rsidR="006C306B" w:rsidRPr="00031586" w:rsidRDefault="006C306B" w:rsidP="006C306B">
      <w:pPr>
        <w:pStyle w:val="PargrafodaLista"/>
        <w:spacing w:line="276" w:lineRule="auto"/>
        <w:ind w:left="0" w:hanging="2"/>
        <w:jc w:val="both"/>
        <w:rPr>
          <w:rFonts w:ascii="Cambria" w:eastAsia="Calibri" w:hAnsi="Cambria" w:cs="Calibri"/>
          <w:sz w:val="21"/>
          <w:szCs w:val="21"/>
        </w:rPr>
      </w:pPr>
    </w:p>
    <w:p w14:paraId="4154D133" w14:textId="77777777" w:rsidR="006C306B" w:rsidRPr="00031586" w:rsidRDefault="006C306B" w:rsidP="00031586">
      <w:pPr>
        <w:pStyle w:val="PargrafodaLista"/>
        <w:widowControl w:val="0"/>
        <w:numPr>
          <w:ilvl w:val="0"/>
          <w:numId w:val="30"/>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DA FISCALIZAÇÃO:</w:t>
      </w:r>
    </w:p>
    <w:p w14:paraId="6DEA6D2A"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acompanhamento da execução do contrato será levado a efeito pelos fiscais de contrato das respectivas Secretarias Municipais, que exercerá a fiscalização técnica e a administrativa.</w:t>
      </w:r>
    </w:p>
    <w:p w14:paraId="556AC3B7"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BE32D33" w14:textId="77777777" w:rsidR="006C306B" w:rsidRPr="00031586" w:rsidRDefault="006C306B" w:rsidP="006C306B">
      <w:pPr>
        <w:pStyle w:val="PargrafodaLista"/>
        <w:spacing w:line="276" w:lineRule="auto"/>
        <w:ind w:left="0"/>
        <w:jc w:val="both"/>
        <w:rPr>
          <w:rFonts w:ascii="Cambria" w:eastAsia="Calibri" w:hAnsi="Cambria" w:cs="Calibri"/>
          <w:sz w:val="21"/>
          <w:szCs w:val="21"/>
        </w:rPr>
      </w:pPr>
    </w:p>
    <w:p w14:paraId="554A090B" w14:textId="77777777" w:rsidR="006C306B" w:rsidRPr="00031586" w:rsidRDefault="006C306B" w:rsidP="00031586">
      <w:pPr>
        <w:pStyle w:val="PargrafodaLista"/>
        <w:widowControl w:val="0"/>
        <w:numPr>
          <w:ilvl w:val="0"/>
          <w:numId w:val="30"/>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DA FISCALIZAÇÃO TÉCNICA:</w:t>
      </w:r>
    </w:p>
    <w:p w14:paraId="1449CD3B" w14:textId="77777777" w:rsidR="006C306B" w:rsidRPr="00031586" w:rsidRDefault="006C306B" w:rsidP="00031586">
      <w:pPr>
        <w:pStyle w:val="PargrafodaLista"/>
        <w:widowControl w:val="0"/>
        <w:numPr>
          <w:ilvl w:val="1"/>
          <w:numId w:val="3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fiscal técnico do contrato acompanhará a execução do contrato, para que sejam cumpridas todas as condições estabelecidas no contrato, de modo a assegurar os melhores resultados para a Administração.</w:t>
      </w:r>
    </w:p>
    <w:p w14:paraId="6E5308ED" w14:textId="77777777" w:rsidR="006C306B" w:rsidRPr="00031586" w:rsidRDefault="006C306B" w:rsidP="00031586">
      <w:pPr>
        <w:pStyle w:val="PargrafodaLista"/>
        <w:widowControl w:val="0"/>
        <w:numPr>
          <w:ilvl w:val="1"/>
          <w:numId w:val="31"/>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Nos termos do §1º do art. 117 da Lei nº 14.133 de 2021, será designado o fiscal técnico do contrato enquanto representante para acompanhar e fiscalizar a entrega dos bens e serviços, anotando em registro próprio, todas as ocorrências relacionadas à execução do contrato, com a descrição do que for necessário para a regularização das falhas ou dos defeitos observado.</w:t>
      </w:r>
    </w:p>
    <w:p w14:paraId="028A6AA8" w14:textId="77777777" w:rsidR="006C306B" w:rsidRPr="00031586" w:rsidRDefault="006C306B" w:rsidP="00031586">
      <w:pPr>
        <w:pStyle w:val="PargrafodaLista"/>
        <w:widowControl w:val="0"/>
        <w:numPr>
          <w:ilvl w:val="1"/>
          <w:numId w:val="3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32A5A91" w14:textId="77777777" w:rsidR="006C306B" w:rsidRPr="00031586" w:rsidRDefault="006C306B" w:rsidP="00031586">
      <w:pPr>
        <w:pStyle w:val="PargrafodaLista"/>
        <w:widowControl w:val="0"/>
        <w:numPr>
          <w:ilvl w:val="1"/>
          <w:numId w:val="3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representante da Contratante deverá ter a experiência necessária para o acompanhamento e controle da execução do contrato;</w:t>
      </w:r>
    </w:p>
    <w:p w14:paraId="5AE1349C" w14:textId="77777777" w:rsidR="006C306B" w:rsidRPr="00031586" w:rsidRDefault="006C306B" w:rsidP="00031586">
      <w:pPr>
        <w:pStyle w:val="PargrafodaLista"/>
        <w:widowControl w:val="0"/>
        <w:numPr>
          <w:ilvl w:val="1"/>
          <w:numId w:val="3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Identificada qualquer inexatidão ou irregularidade, o fiscal técnico do contrato emitirá notificação à contratada, fixando prazo para a devida regularização.</w:t>
      </w:r>
    </w:p>
    <w:p w14:paraId="0CAC1D8A" w14:textId="77777777" w:rsidR="006C306B" w:rsidRPr="00031586" w:rsidRDefault="006C306B" w:rsidP="00031586">
      <w:pPr>
        <w:pStyle w:val="PargrafodaLista"/>
        <w:widowControl w:val="0"/>
        <w:numPr>
          <w:ilvl w:val="1"/>
          <w:numId w:val="3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fiscal técnico do contrato informará ao gestor do contrato, em tempo hábil, a situação que demandar decisão ou adoção de medidas que ultrapassem sua competência, para que adote as medidas necessárias e saneadoras, se for o caso.</w:t>
      </w:r>
    </w:p>
    <w:p w14:paraId="41F5FAF1" w14:textId="77777777" w:rsidR="006C306B" w:rsidRPr="00031586" w:rsidRDefault="006C306B" w:rsidP="00031586">
      <w:pPr>
        <w:pStyle w:val="PargrafodaLista"/>
        <w:widowControl w:val="0"/>
        <w:numPr>
          <w:ilvl w:val="1"/>
          <w:numId w:val="3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No caso de ocorrências que possam inviabilizar a execução do contrato nas datas aprazadas, o fiscal técnico do contrato comunicará o fato imediatamente ao gestor do contrato.</w:t>
      </w:r>
    </w:p>
    <w:p w14:paraId="14A8D827" w14:textId="77777777" w:rsidR="006C306B" w:rsidRPr="00031586" w:rsidRDefault="006C306B" w:rsidP="00031586">
      <w:pPr>
        <w:pStyle w:val="PargrafodaLista"/>
        <w:widowControl w:val="0"/>
        <w:numPr>
          <w:ilvl w:val="1"/>
          <w:numId w:val="3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fiscal técnico do contrato comunicará ao gestor do contrato, em tempo hábil, o término do contrato sob sua responsabilidade, com vistas à tempestiva renovação ou à prorrogação contratual.</w:t>
      </w:r>
    </w:p>
    <w:p w14:paraId="2C791986" w14:textId="77777777" w:rsidR="006C306B" w:rsidRPr="00031586" w:rsidRDefault="006C306B" w:rsidP="006C306B">
      <w:pPr>
        <w:pStyle w:val="PargrafodaLista"/>
        <w:spacing w:line="276" w:lineRule="auto"/>
        <w:ind w:left="0"/>
        <w:jc w:val="both"/>
        <w:rPr>
          <w:rFonts w:ascii="Cambria" w:eastAsia="Calibri" w:hAnsi="Cambria" w:cs="Calibri"/>
          <w:sz w:val="21"/>
          <w:szCs w:val="21"/>
        </w:rPr>
      </w:pPr>
    </w:p>
    <w:p w14:paraId="3CD4FCDA" w14:textId="77777777" w:rsidR="006C306B" w:rsidRPr="00031586" w:rsidRDefault="006C306B" w:rsidP="00031586">
      <w:pPr>
        <w:pStyle w:val="PargrafodaLista"/>
        <w:widowControl w:val="0"/>
        <w:numPr>
          <w:ilvl w:val="0"/>
          <w:numId w:val="32"/>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DA FISCALIZAÇÃO ADMINISTRATIVA:</w:t>
      </w:r>
    </w:p>
    <w:p w14:paraId="51F5027F" w14:textId="77777777" w:rsidR="006C306B" w:rsidRPr="00031586" w:rsidRDefault="006C306B" w:rsidP="00031586">
      <w:pPr>
        <w:pStyle w:val="PargrafodaLista"/>
        <w:widowControl w:val="0"/>
        <w:numPr>
          <w:ilvl w:val="1"/>
          <w:numId w:val="33"/>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O fiscal administrativo do contrato verificará a manutenção das condições de habilitação da contratada, acompanhará o empenho, o pagamento, as garantias, as glosas e a formalização de </w:t>
      </w:r>
      <w:proofErr w:type="spellStart"/>
      <w:r w:rsidRPr="00031586">
        <w:rPr>
          <w:rFonts w:ascii="Cambria" w:eastAsia="Calibri" w:hAnsi="Cambria" w:cs="Calibri"/>
          <w:sz w:val="21"/>
          <w:szCs w:val="21"/>
        </w:rPr>
        <w:t>apostilamento</w:t>
      </w:r>
      <w:proofErr w:type="spellEnd"/>
      <w:r w:rsidRPr="00031586">
        <w:rPr>
          <w:rFonts w:ascii="Cambria" w:eastAsia="Calibri" w:hAnsi="Cambria" w:cs="Calibri"/>
          <w:sz w:val="21"/>
          <w:szCs w:val="21"/>
        </w:rPr>
        <w:t xml:space="preserve"> e termos aditivos, solicitando quaisquer documentos comprobatórios pertinentes, caso necessário.</w:t>
      </w:r>
    </w:p>
    <w:p w14:paraId="3F6DB108" w14:textId="77777777" w:rsidR="006C306B" w:rsidRPr="00031586" w:rsidRDefault="006C306B" w:rsidP="00031586">
      <w:pPr>
        <w:pStyle w:val="PargrafodaLista"/>
        <w:widowControl w:val="0"/>
        <w:numPr>
          <w:ilvl w:val="1"/>
          <w:numId w:val="33"/>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E2D5326" w14:textId="77777777" w:rsidR="006C306B" w:rsidRPr="00031586" w:rsidRDefault="006C306B" w:rsidP="006C306B">
      <w:pPr>
        <w:pStyle w:val="PargrafodaLista"/>
        <w:spacing w:line="276" w:lineRule="auto"/>
        <w:ind w:left="0"/>
        <w:jc w:val="both"/>
        <w:rPr>
          <w:rFonts w:ascii="Cambria" w:eastAsia="Calibri" w:hAnsi="Cambria" w:cs="Calibri"/>
          <w:sz w:val="21"/>
          <w:szCs w:val="21"/>
        </w:rPr>
      </w:pPr>
    </w:p>
    <w:p w14:paraId="5BDBD170" w14:textId="77777777" w:rsidR="006C306B" w:rsidRPr="00031586" w:rsidRDefault="006C306B" w:rsidP="00031586">
      <w:pPr>
        <w:pStyle w:val="PargrafodaLista"/>
        <w:widowControl w:val="0"/>
        <w:numPr>
          <w:ilvl w:val="0"/>
          <w:numId w:val="34"/>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DO GESTOR DO CONTRATO:</w:t>
      </w:r>
    </w:p>
    <w:p w14:paraId="1AFEA09D"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lastRenderedPageBreak/>
        <w:t>O gestor do contrato coordenará a atualização do processo de acompanhamento e fiscalização do contrato contendo todos os registros formais da execução no histórico de gerenciamento do contrato, a exemplo da ordem de fornecimento, registros de ocorrências, alterações e das prorrogações contratuais, elaborando relatório com vistas à verificação da necessidade de adequações do contrato para fins de atendimento da finalidade da administração.</w:t>
      </w:r>
    </w:p>
    <w:p w14:paraId="3564623B"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71937F0"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D83EF78"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59869D0B"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C438FA8"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66EADFA5"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5B929EF2"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2E89A3C"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Emitir Termo Circunstanciado para efeito de recebimento definitivo do fornecimento executado, com base nos relatórios e documentações apresentadas.</w:t>
      </w:r>
    </w:p>
    <w:p w14:paraId="5071ADFD" w14:textId="77777777" w:rsidR="006C306B" w:rsidRPr="00031586" w:rsidRDefault="006C306B" w:rsidP="00031586">
      <w:pPr>
        <w:pStyle w:val="PargrafodaLista"/>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Comunicar à contratada a autorização para emissão da Nota Fiscal ou Fatura, conforme valor atestado pela fiscalização.</w:t>
      </w:r>
    </w:p>
    <w:p w14:paraId="342C939C" w14:textId="77777777" w:rsidR="006C306B" w:rsidRPr="00031586" w:rsidRDefault="006C306B" w:rsidP="00031586">
      <w:pPr>
        <w:numPr>
          <w:ilvl w:val="1"/>
          <w:numId w:val="35"/>
        </w:numPr>
        <w:tabs>
          <w:tab w:val="left" w:pos="567"/>
        </w:tabs>
        <w:suppressAutoHyphens w:val="0"/>
        <w:spacing w:line="276" w:lineRule="auto"/>
        <w:ind w:left="0" w:hanging="2"/>
        <w:jc w:val="both"/>
        <w:rPr>
          <w:rFonts w:ascii="Cambria" w:hAnsi="Cambria"/>
          <w:sz w:val="21"/>
          <w:szCs w:val="21"/>
        </w:rPr>
      </w:pPr>
      <w:r w:rsidRPr="00031586">
        <w:rPr>
          <w:rFonts w:ascii="Cambria" w:eastAsia="Calibri" w:hAnsi="Cambria" w:cs="Calibri"/>
          <w:sz w:val="21"/>
          <w:szCs w:val="21"/>
        </w:rPr>
        <w:t xml:space="preserve">Será responsável pela </w:t>
      </w:r>
      <w:r w:rsidRPr="00031586">
        <w:rPr>
          <w:rFonts w:ascii="Cambria" w:eastAsia="Calibri" w:hAnsi="Cambria" w:cs="Calibri"/>
          <w:b/>
          <w:bCs/>
          <w:sz w:val="21"/>
          <w:szCs w:val="21"/>
        </w:rPr>
        <w:t>GESTÃO DO CONTRATO</w:t>
      </w:r>
      <w:r w:rsidRPr="00031586">
        <w:rPr>
          <w:rFonts w:ascii="Cambria" w:eastAsia="Calibri" w:hAnsi="Cambria" w:cs="Calibri"/>
          <w:sz w:val="21"/>
          <w:szCs w:val="21"/>
        </w:rPr>
        <w:t xml:space="preserve"> inerente a este Termo de Referência, </w:t>
      </w:r>
      <w:r w:rsidRPr="00031586">
        <w:rPr>
          <w:rFonts w:ascii="Cambria" w:hAnsi="Cambria" w:cs="Times New Roman"/>
          <w:sz w:val="21"/>
          <w:szCs w:val="21"/>
        </w:rPr>
        <w:t xml:space="preserve">a Sra. </w:t>
      </w:r>
      <w:proofErr w:type="spellStart"/>
      <w:r w:rsidRPr="00031586">
        <w:rPr>
          <w:rFonts w:ascii="Cambria" w:hAnsi="Cambria" w:cs="Arial"/>
          <w:sz w:val="21"/>
          <w:szCs w:val="21"/>
        </w:rPr>
        <w:t>Taila</w:t>
      </w:r>
      <w:proofErr w:type="spellEnd"/>
      <w:r w:rsidRPr="00031586">
        <w:rPr>
          <w:rFonts w:ascii="Cambria" w:hAnsi="Cambria" w:cs="Arial"/>
          <w:sz w:val="21"/>
          <w:szCs w:val="21"/>
        </w:rPr>
        <w:t xml:space="preserve"> Mariane Soares Braz</w:t>
      </w:r>
      <w:r w:rsidRPr="00031586">
        <w:rPr>
          <w:rFonts w:ascii="Cambria" w:hAnsi="Cambria" w:cs="Times New Roman"/>
          <w:sz w:val="21"/>
          <w:szCs w:val="21"/>
        </w:rPr>
        <w:t xml:space="preserve">, servidora inscrita na matrícula nº </w:t>
      </w:r>
      <w:r w:rsidRPr="00031586">
        <w:rPr>
          <w:rFonts w:ascii="Cambria" w:hAnsi="Cambria" w:cs="Arial"/>
          <w:sz w:val="21"/>
          <w:szCs w:val="21"/>
        </w:rPr>
        <w:t>22472, através da Portaria n° 076 de 07 de julho de 2022.</w:t>
      </w:r>
    </w:p>
    <w:p w14:paraId="2D279333" w14:textId="77777777" w:rsidR="006C306B" w:rsidRPr="00031586" w:rsidRDefault="006C306B" w:rsidP="006C306B">
      <w:pPr>
        <w:pStyle w:val="PargrafodaLista"/>
        <w:spacing w:line="276" w:lineRule="auto"/>
        <w:ind w:left="0"/>
        <w:jc w:val="both"/>
        <w:rPr>
          <w:rFonts w:ascii="Cambria" w:eastAsia="Calibri" w:hAnsi="Cambria" w:cs="Calibri"/>
          <w:sz w:val="21"/>
          <w:szCs w:val="21"/>
        </w:rPr>
      </w:pPr>
    </w:p>
    <w:p w14:paraId="6246E8F6" w14:textId="77777777" w:rsidR="006C306B" w:rsidRPr="00031586" w:rsidRDefault="006C306B" w:rsidP="00031586">
      <w:pPr>
        <w:widowControl w:val="0"/>
        <w:numPr>
          <w:ilvl w:val="0"/>
          <w:numId w:val="34"/>
        </w:numPr>
        <w:pBdr>
          <w:top w:val="nil"/>
          <w:left w:val="nil"/>
          <w:bottom w:val="nil"/>
          <w:right w:val="nil"/>
          <w:between w:val="nil"/>
        </w:pBdr>
        <w:suppressAutoHyphens w:val="0"/>
        <w:autoSpaceDN w:val="0"/>
        <w:spacing w:line="276" w:lineRule="auto"/>
        <w:ind w:left="0" w:hanging="2"/>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b/>
          <w:bCs/>
          <w:sz w:val="21"/>
          <w:szCs w:val="21"/>
        </w:rPr>
        <w:t xml:space="preserve">CRITÉRIOS </w:t>
      </w:r>
      <w:r w:rsidRPr="00031586">
        <w:rPr>
          <w:rFonts w:ascii="Cambria" w:eastAsia="Calibri" w:hAnsi="Cambria" w:cs="Calibri"/>
          <w:b/>
          <w:sz w:val="21"/>
          <w:szCs w:val="21"/>
        </w:rPr>
        <w:t xml:space="preserve">DE MEDIÇÃO E DE PAGAMENTO (art. 6º, XXIII, alínea “g” da Lei Federal </w:t>
      </w:r>
      <w:proofErr w:type="gramStart"/>
      <w:r w:rsidRPr="00031586">
        <w:rPr>
          <w:rFonts w:ascii="Cambria" w:eastAsia="Calibri" w:hAnsi="Cambria" w:cs="Calibri"/>
          <w:b/>
          <w:sz w:val="21"/>
          <w:szCs w:val="21"/>
        </w:rPr>
        <w:t>n.º</w:t>
      </w:r>
      <w:proofErr w:type="gramEnd"/>
      <w:r w:rsidRPr="00031586">
        <w:rPr>
          <w:rFonts w:ascii="Cambria" w:eastAsia="Calibri" w:hAnsi="Cambria" w:cs="Calibri"/>
          <w:b/>
          <w:sz w:val="21"/>
          <w:szCs w:val="21"/>
        </w:rPr>
        <w:t xml:space="preserve"> 14.133/2021)</w:t>
      </w:r>
    </w:p>
    <w:p w14:paraId="5564129D" w14:textId="77777777" w:rsidR="006C306B" w:rsidRPr="00031586" w:rsidRDefault="006C306B" w:rsidP="00031586">
      <w:pPr>
        <w:widowControl w:val="0"/>
        <w:numPr>
          <w:ilvl w:val="1"/>
          <w:numId w:val="34"/>
        </w:num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b/>
          <w:sz w:val="21"/>
          <w:szCs w:val="21"/>
        </w:rPr>
        <w:t>DO RECEBIMENTO E CRITÉRIOS DE ACEITAÇÃO DO OBJETO</w:t>
      </w:r>
    </w:p>
    <w:p w14:paraId="7B2AE46D"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b/>
          <w:sz w:val="21"/>
          <w:szCs w:val="21"/>
        </w:rPr>
        <w:t>DO RECEBIMENTO:</w:t>
      </w:r>
    </w:p>
    <w:p w14:paraId="378A302B"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 O recebimento provisório do fornecimento será realizado de forma sumária, mediante solicitação e apresentação da nota fiscal ou documento equivalente, pelo responsável pela fiscalização do contrato, para posterior verificação da conformidade com as especificações estabelecidas neste Termo de Referência e na proposta da contratada.</w:t>
      </w:r>
    </w:p>
    <w:p w14:paraId="4B66C427"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hAnsi="Cambria"/>
          <w:sz w:val="21"/>
          <w:szCs w:val="21"/>
        </w:rPr>
        <w:t xml:space="preserve"> Para efeito de recebimento provisório, a cada fornecimento realizado ou serviço executado, o fiscal do contrato deverá verificar a conformidade do item entregue ou do serviço prestado com as especificações deste Termo de Referência, registrando em relatório a ser encaminhado ao gestor do contrato.</w:t>
      </w:r>
    </w:p>
    <w:p w14:paraId="407FE08A"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O fornecimento poderá ser rejeitado, no todo ou em parte, inclusive antes do recebimento provisório, caso esteja em desacordo com as especificações constantes neste Termo de Referência e na proposta. Nessa </w:t>
      </w:r>
      <w:r w:rsidRPr="00031586">
        <w:rPr>
          <w:rFonts w:ascii="Cambria" w:eastAsia="Calibri" w:hAnsi="Cambria" w:cs="Calibri"/>
          <w:color w:val="000000"/>
          <w:sz w:val="21"/>
          <w:szCs w:val="21"/>
        </w:rPr>
        <w:lastRenderedPageBreak/>
        <w:t>hipótese, a contratada deverá providenciar a substituição ou correção do item não conforme, às suas expensas, a contar da notificação formal, sem prejuízo da aplicação das penalidades cabíveis.</w:t>
      </w:r>
    </w:p>
    <w:p w14:paraId="04D5D5D8"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A contratada será responsável por substituir, às suas expensas, quaisquer produtos entregues em desacordo com as especificações técnicas, com avarias ou com prazo de validade comprometido. Enquanto não houver a regularização, a fiscalização poderá reter a validação dos documentos de medição e pagamento correspondentes.</w:t>
      </w:r>
    </w:p>
    <w:p w14:paraId="1A796C6E"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prazo disposto acima será contado do recebimento de comunicação de cobrança oriunda da Contratada com a comprovação do fornecimento a que se refere a parcela a ser paga.</w:t>
      </w:r>
    </w:p>
    <w:p w14:paraId="3F416AD6"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fiscal do contrato realizará o recebimento provisório do objeto do contrato mediante termo detalhado que comprove o cumprimento das exigências de caráter técnico e administrativo.</w:t>
      </w:r>
    </w:p>
    <w:p w14:paraId="4BAC7A65" w14:textId="77777777" w:rsidR="006C306B" w:rsidRPr="00031586" w:rsidRDefault="006C306B" w:rsidP="00031586">
      <w:pPr>
        <w:widowControl w:val="0"/>
        <w:numPr>
          <w:ilvl w:val="2"/>
          <w:numId w:val="34"/>
        </w:numPr>
        <w:suppressAutoHyphens w:val="0"/>
        <w:autoSpaceDN w:val="0"/>
        <w:spacing w:line="1" w:lineRule="atLeast"/>
        <w:ind w:left="0" w:firstLine="0"/>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Quando a fiscalização for exercida por um único servidor, o termo detalhado deverá conter o registro, a análise e a conclusão acerca das ocorrências relativas à entrega dos itens ou execução dos serviços contratados, devendo encaminhá-los ao gestor do contrato para fins de recebimento definitivo.</w:t>
      </w:r>
    </w:p>
    <w:p w14:paraId="32E048B0"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No caso de controvérsia sobre a execução do objeto, quanto à dimensão, qualidade e quantidade, deverá ser observado o teor do art. 143 da Lei </w:t>
      </w:r>
      <w:proofErr w:type="gramStart"/>
      <w:r w:rsidRPr="00031586">
        <w:rPr>
          <w:rFonts w:ascii="Cambria" w:eastAsia="Calibri" w:hAnsi="Cambria" w:cs="Calibri"/>
          <w:color w:val="000000"/>
          <w:sz w:val="21"/>
          <w:szCs w:val="21"/>
        </w:rPr>
        <w:t>n.º</w:t>
      </w:r>
      <w:proofErr w:type="gramEnd"/>
      <w:r w:rsidRPr="00031586">
        <w:rPr>
          <w:rFonts w:ascii="Cambria" w:eastAsia="Calibri" w:hAnsi="Cambria" w:cs="Calibri"/>
          <w:color w:val="000000"/>
          <w:sz w:val="21"/>
          <w:szCs w:val="21"/>
        </w:rPr>
        <w:t xml:space="preserve"> 14.133/2021, comunicando-se à empresa para emissão de Nota Fiscal no que é pertinente à parcela incontroversa da execução do objeto, para efeito de liquidação e pagamento.</w:t>
      </w:r>
    </w:p>
    <w:p w14:paraId="6151532A" w14:textId="77777777" w:rsidR="006C306B" w:rsidRPr="00031586" w:rsidRDefault="006C306B" w:rsidP="00031586">
      <w:pPr>
        <w:widowControl w:val="0"/>
        <w:numPr>
          <w:ilvl w:val="2"/>
          <w:numId w:val="34"/>
        </w:numPr>
        <w:pBdr>
          <w:top w:val="nil"/>
          <w:left w:val="nil"/>
          <w:bottom w:val="nil"/>
          <w:right w:val="nil"/>
          <w:between w:val="nil"/>
        </w:pBd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F05A30" w14:textId="77777777" w:rsidR="006C306B" w:rsidRPr="00031586" w:rsidRDefault="006C306B" w:rsidP="00031586">
      <w:pPr>
        <w:widowControl w:val="0"/>
        <w:numPr>
          <w:ilvl w:val="2"/>
          <w:numId w:val="34"/>
        </w:numPr>
        <w:pBdr>
          <w:top w:val="nil"/>
          <w:left w:val="nil"/>
          <w:bottom w:val="nil"/>
          <w:right w:val="nil"/>
          <w:between w:val="nil"/>
        </w:pBd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recebimento provisório ou definitivo dos itens ou serviços contratados não exime a contratada da responsabilidade pela conformidade com os requisitos contratuais, devendo garantir a qualidade e integridade dos produtos e serviços a cada entrega ou execução.</w:t>
      </w:r>
    </w:p>
    <w:p w14:paraId="2AC09471" w14:textId="77777777" w:rsidR="006C306B" w:rsidRPr="00031586" w:rsidRDefault="006C306B" w:rsidP="00031586">
      <w:pPr>
        <w:widowControl w:val="0"/>
        <w:numPr>
          <w:ilvl w:val="2"/>
          <w:numId w:val="34"/>
        </w:numPr>
        <w:pBdr>
          <w:top w:val="nil"/>
          <w:left w:val="nil"/>
          <w:bottom w:val="nil"/>
          <w:right w:val="nil"/>
          <w:between w:val="nil"/>
        </w:pBd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prazo para recebimento definitivo poderá ser excepcionalmente prorrogado, de forma justificada, por igual período, quando houver necessidade de diligências para a aferição do atendimento das exigências contratuais.</w:t>
      </w:r>
    </w:p>
    <w:p w14:paraId="390B84F3" w14:textId="77777777" w:rsidR="006C306B" w:rsidRPr="00031586" w:rsidRDefault="006C306B" w:rsidP="006C306B">
      <w:pPr>
        <w:pBdr>
          <w:top w:val="nil"/>
          <w:left w:val="nil"/>
          <w:bottom w:val="nil"/>
          <w:right w:val="nil"/>
          <w:between w:val="nil"/>
        </w:pBdr>
        <w:spacing w:line="276" w:lineRule="auto"/>
        <w:jc w:val="both"/>
        <w:rPr>
          <w:rFonts w:ascii="Cambria" w:eastAsia="Calibri" w:hAnsi="Cambria" w:cs="Calibri"/>
          <w:color w:val="000000"/>
          <w:sz w:val="21"/>
          <w:szCs w:val="21"/>
        </w:rPr>
      </w:pPr>
    </w:p>
    <w:p w14:paraId="09F82636" w14:textId="77777777" w:rsidR="006C306B" w:rsidRPr="00031586" w:rsidRDefault="006C306B" w:rsidP="00031586">
      <w:pPr>
        <w:widowControl w:val="0"/>
        <w:numPr>
          <w:ilvl w:val="1"/>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b/>
          <w:color w:val="000000"/>
          <w:sz w:val="21"/>
          <w:szCs w:val="21"/>
        </w:rPr>
        <w:t>DA LIQUIDAÇÃO:</w:t>
      </w:r>
    </w:p>
    <w:p w14:paraId="0FDEA77C"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sz w:val="21"/>
          <w:szCs w:val="21"/>
        </w:rPr>
        <w:t>A nota fiscal, e/ou fatura, deverá ser emitida em nome do Órgão Contratante e será precedida da execução do objeto, conforme este Termo de Referência.</w:t>
      </w:r>
    </w:p>
    <w:p w14:paraId="6BCBE68F"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sz w:val="21"/>
          <w:szCs w:val="21"/>
        </w:rPr>
        <w:t>A Nota Fiscal ou documento de cobrança equivalente, correrá o prazo de 15 (quinze) dias úteis para fins de liquidação, na forma desta seção, prorrogáveis por igual período.</w:t>
      </w:r>
    </w:p>
    <w:p w14:paraId="0858E3BB"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Para fins de liquidação, o setor competente deve verificar se a Nota Fiscal ou Fatura apresentada expressa os elementos necessários e essenciais do documento, tais como:</w:t>
      </w:r>
    </w:p>
    <w:p w14:paraId="55252013" w14:textId="77777777" w:rsidR="006C306B" w:rsidRPr="00031586" w:rsidRDefault="006C306B" w:rsidP="00031586">
      <w:pPr>
        <w:pStyle w:val="PargrafodaLista"/>
        <w:widowControl w:val="0"/>
        <w:numPr>
          <w:ilvl w:val="0"/>
          <w:numId w:val="14"/>
        </w:numPr>
        <w:pBdr>
          <w:top w:val="nil"/>
          <w:left w:val="nil"/>
          <w:bottom w:val="nil"/>
          <w:right w:val="nil"/>
          <w:between w:val="nil"/>
        </w:pBdr>
        <w:tabs>
          <w:tab w:val="left" w:pos="284"/>
        </w:tabs>
        <w:suppressAutoHyphens w:val="0"/>
        <w:autoSpaceDN w:val="0"/>
        <w:spacing w:line="276" w:lineRule="auto"/>
        <w:ind w:left="567" w:hanging="567"/>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prazo de validade;</w:t>
      </w:r>
    </w:p>
    <w:p w14:paraId="0C4C5A03" w14:textId="77777777" w:rsidR="006C306B" w:rsidRPr="00031586" w:rsidRDefault="006C306B" w:rsidP="00031586">
      <w:pPr>
        <w:pStyle w:val="PargrafodaLista"/>
        <w:widowControl w:val="0"/>
        <w:numPr>
          <w:ilvl w:val="0"/>
          <w:numId w:val="14"/>
        </w:numPr>
        <w:pBdr>
          <w:top w:val="nil"/>
          <w:left w:val="nil"/>
          <w:bottom w:val="nil"/>
          <w:right w:val="nil"/>
          <w:between w:val="nil"/>
        </w:pBdr>
        <w:tabs>
          <w:tab w:val="left" w:pos="284"/>
        </w:tabs>
        <w:suppressAutoHyphens w:val="0"/>
        <w:autoSpaceDN w:val="0"/>
        <w:spacing w:line="276" w:lineRule="auto"/>
        <w:ind w:left="567" w:hanging="567"/>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A data da emissão;</w:t>
      </w:r>
    </w:p>
    <w:p w14:paraId="6825E826" w14:textId="77777777" w:rsidR="006C306B" w:rsidRPr="00031586" w:rsidRDefault="006C306B" w:rsidP="00031586">
      <w:pPr>
        <w:pStyle w:val="PargrafodaLista"/>
        <w:widowControl w:val="0"/>
        <w:numPr>
          <w:ilvl w:val="0"/>
          <w:numId w:val="14"/>
        </w:numPr>
        <w:pBdr>
          <w:top w:val="nil"/>
          <w:left w:val="nil"/>
          <w:bottom w:val="nil"/>
          <w:right w:val="nil"/>
          <w:between w:val="nil"/>
        </w:pBdr>
        <w:tabs>
          <w:tab w:val="left" w:pos="284"/>
        </w:tabs>
        <w:suppressAutoHyphens w:val="0"/>
        <w:autoSpaceDN w:val="0"/>
        <w:spacing w:line="276" w:lineRule="auto"/>
        <w:ind w:left="567" w:hanging="567"/>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Os dados do contrato e do órgão contratante;</w:t>
      </w:r>
    </w:p>
    <w:p w14:paraId="1147E973" w14:textId="77777777" w:rsidR="006C306B" w:rsidRPr="00031586" w:rsidRDefault="006C306B" w:rsidP="00031586">
      <w:pPr>
        <w:pStyle w:val="PargrafodaLista"/>
        <w:widowControl w:val="0"/>
        <w:numPr>
          <w:ilvl w:val="0"/>
          <w:numId w:val="14"/>
        </w:numPr>
        <w:pBdr>
          <w:top w:val="nil"/>
          <w:left w:val="nil"/>
          <w:bottom w:val="nil"/>
          <w:right w:val="nil"/>
          <w:between w:val="nil"/>
        </w:pBdr>
        <w:tabs>
          <w:tab w:val="left" w:pos="284"/>
        </w:tabs>
        <w:suppressAutoHyphens w:val="0"/>
        <w:autoSpaceDN w:val="0"/>
        <w:spacing w:line="276" w:lineRule="auto"/>
        <w:ind w:left="567" w:hanging="567"/>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período respectivo de execução do contrato;</w:t>
      </w:r>
    </w:p>
    <w:p w14:paraId="0ED3ACFC" w14:textId="77777777" w:rsidR="006C306B" w:rsidRPr="00031586" w:rsidRDefault="006C306B" w:rsidP="00031586">
      <w:pPr>
        <w:pStyle w:val="PargrafodaLista"/>
        <w:widowControl w:val="0"/>
        <w:numPr>
          <w:ilvl w:val="0"/>
          <w:numId w:val="14"/>
        </w:numPr>
        <w:pBdr>
          <w:top w:val="nil"/>
          <w:left w:val="nil"/>
          <w:bottom w:val="nil"/>
          <w:right w:val="nil"/>
          <w:between w:val="nil"/>
        </w:pBdr>
        <w:tabs>
          <w:tab w:val="left" w:pos="284"/>
        </w:tabs>
        <w:suppressAutoHyphens w:val="0"/>
        <w:autoSpaceDN w:val="0"/>
        <w:spacing w:line="276" w:lineRule="auto"/>
        <w:ind w:left="567" w:hanging="567"/>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O valor a pagar; e</w:t>
      </w:r>
    </w:p>
    <w:p w14:paraId="699FE89B" w14:textId="77777777" w:rsidR="006C306B" w:rsidRPr="00031586" w:rsidRDefault="006C306B" w:rsidP="00031586">
      <w:pPr>
        <w:pStyle w:val="PargrafodaLista"/>
        <w:widowControl w:val="0"/>
        <w:numPr>
          <w:ilvl w:val="0"/>
          <w:numId w:val="14"/>
        </w:numPr>
        <w:pBdr>
          <w:top w:val="nil"/>
          <w:left w:val="nil"/>
          <w:bottom w:val="nil"/>
          <w:right w:val="nil"/>
          <w:between w:val="nil"/>
        </w:pBdr>
        <w:tabs>
          <w:tab w:val="left" w:pos="284"/>
        </w:tabs>
        <w:suppressAutoHyphens w:val="0"/>
        <w:autoSpaceDN w:val="0"/>
        <w:spacing w:line="276" w:lineRule="auto"/>
        <w:ind w:left="567" w:hanging="567"/>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Eventual destaque do valor de retenções tributárias cabíveis.</w:t>
      </w:r>
    </w:p>
    <w:p w14:paraId="36AB70D4" w14:textId="77777777" w:rsidR="006C306B" w:rsidRPr="00031586" w:rsidRDefault="006C306B" w:rsidP="006C306B">
      <w:pPr>
        <w:pStyle w:val="PargrafodaLista"/>
        <w:pBdr>
          <w:top w:val="nil"/>
          <w:left w:val="nil"/>
          <w:bottom w:val="nil"/>
          <w:right w:val="nil"/>
          <w:between w:val="nil"/>
        </w:pBdr>
        <w:tabs>
          <w:tab w:val="left" w:pos="284"/>
        </w:tabs>
        <w:spacing w:line="276" w:lineRule="auto"/>
        <w:ind w:left="0"/>
        <w:jc w:val="both"/>
        <w:rPr>
          <w:rFonts w:ascii="Cambria" w:eastAsia="Calibri" w:hAnsi="Cambria" w:cs="Calibri"/>
          <w:color w:val="000000"/>
          <w:sz w:val="21"/>
          <w:szCs w:val="21"/>
        </w:rPr>
      </w:pPr>
    </w:p>
    <w:p w14:paraId="6A144BC8"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7AC1E89"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111C304F"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Administração deverá: </w:t>
      </w:r>
    </w:p>
    <w:p w14:paraId="01760591" w14:textId="77777777" w:rsidR="006C306B" w:rsidRPr="00031586" w:rsidRDefault="006C306B" w:rsidP="00031586">
      <w:pPr>
        <w:pStyle w:val="PargrafodaLista"/>
        <w:widowControl w:val="0"/>
        <w:numPr>
          <w:ilvl w:val="0"/>
          <w:numId w:val="15"/>
        </w:numPr>
        <w:pBdr>
          <w:top w:val="nil"/>
          <w:left w:val="nil"/>
          <w:bottom w:val="nil"/>
          <w:right w:val="nil"/>
          <w:between w:val="nil"/>
        </w:pBdr>
        <w:suppressAutoHyphens w:val="0"/>
        <w:autoSpaceDN w:val="0"/>
        <w:spacing w:line="276" w:lineRule="auto"/>
        <w:ind w:left="284" w:hanging="284"/>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Verificar a manutenção das condições de habilitação exigidas no edital;</w:t>
      </w:r>
    </w:p>
    <w:p w14:paraId="27C04E5D" w14:textId="77777777" w:rsidR="006C306B" w:rsidRPr="00031586" w:rsidRDefault="006C306B" w:rsidP="00031586">
      <w:pPr>
        <w:pStyle w:val="PargrafodaLista"/>
        <w:widowControl w:val="0"/>
        <w:numPr>
          <w:ilvl w:val="0"/>
          <w:numId w:val="15"/>
        </w:numPr>
        <w:pBdr>
          <w:top w:val="nil"/>
          <w:left w:val="nil"/>
          <w:bottom w:val="nil"/>
          <w:right w:val="nil"/>
          <w:between w:val="nil"/>
        </w:pBdr>
        <w:tabs>
          <w:tab w:val="left" w:pos="284"/>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lastRenderedPageBreak/>
        <w:t>Identificar possível razão que impeça a participação em licitação, no âmbito do órgão ou entidade, proibição de contratar com o poder público, bem como ocorrências impeditivas indiretas.</w:t>
      </w:r>
    </w:p>
    <w:p w14:paraId="178B1297"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4D54F0CD"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A6C4AC"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Persistindo a irregularidade, o contratante deverá adotar as medidas necessárias à rescisão contratual nos autos do processo administrativo correspondente, assegurada ao contratado a ampla defesa.</w:t>
      </w:r>
    </w:p>
    <w:p w14:paraId="6ED3D4B2" w14:textId="77777777" w:rsidR="006C306B" w:rsidRPr="00031586" w:rsidRDefault="006C306B" w:rsidP="00031586">
      <w:pPr>
        <w:widowControl w:val="0"/>
        <w:numPr>
          <w:ilvl w:val="2"/>
          <w:numId w:val="34"/>
        </w:numPr>
        <w:pBdr>
          <w:top w:val="nil"/>
          <w:left w:val="nil"/>
          <w:bottom w:val="nil"/>
          <w:right w:val="nil"/>
          <w:between w:val="nil"/>
        </w:pBd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Havendo a efetiva execução do objeto, os pagamentos serão realizados normalmente, até que se decida pela rescisão do contrato, caso o contratado não regularize sua situação. </w:t>
      </w:r>
    </w:p>
    <w:p w14:paraId="4F93A52D" w14:textId="77777777" w:rsidR="006C306B" w:rsidRPr="00031586" w:rsidRDefault="006C306B" w:rsidP="006C306B">
      <w:pPr>
        <w:pBdr>
          <w:top w:val="nil"/>
          <w:left w:val="nil"/>
          <w:bottom w:val="nil"/>
          <w:right w:val="nil"/>
          <w:between w:val="nil"/>
        </w:pBdr>
        <w:spacing w:line="276" w:lineRule="auto"/>
        <w:jc w:val="both"/>
        <w:rPr>
          <w:rFonts w:ascii="Cambria" w:eastAsia="Calibri" w:hAnsi="Cambria" w:cs="Calibri"/>
          <w:color w:val="000000"/>
          <w:sz w:val="21"/>
          <w:szCs w:val="21"/>
        </w:rPr>
      </w:pPr>
    </w:p>
    <w:p w14:paraId="6E349A91"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DO PRAZO DE PAGAMENTO:</w:t>
      </w:r>
    </w:p>
    <w:p w14:paraId="731AAA1A"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pagamento será efetuado no prazo máximo de até 30 (trinta) dias úteis, contados da finalização da liquidação da despesa, conforme seção anterior.</w:t>
      </w:r>
    </w:p>
    <w:p w14:paraId="60FCAA58"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No caso de atraso pelo Contratante, os valores devidos ao contratado serão atualizados monetariamente entre o termo final do prazo de pagamento até a data de sua efetiva realização, mediante aplicação do índice IPCA de correção monetária.</w:t>
      </w:r>
    </w:p>
    <w:p w14:paraId="581FD865"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aplicação da seguinte fórmula: </w:t>
      </w:r>
    </w:p>
    <w:p w14:paraId="58BD8025" w14:textId="77777777" w:rsidR="006C306B" w:rsidRPr="00031586" w:rsidRDefault="006C306B" w:rsidP="006C306B">
      <w:pPr>
        <w:spacing w:line="276" w:lineRule="auto"/>
        <w:ind w:hanging="2"/>
        <w:jc w:val="center"/>
        <w:rPr>
          <w:rFonts w:ascii="Cambria" w:eastAsia="Calibri" w:hAnsi="Cambria" w:cs="Calibri"/>
          <w:b/>
          <w:bCs/>
          <w:sz w:val="21"/>
          <w:szCs w:val="21"/>
        </w:rPr>
      </w:pPr>
      <w:r w:rsidRPr="00031586">
        <w:rPr>
          <w:rFonts w:ascii="Cambria" w:eastAsia="Calibri" w:hAnsi="Cambria" w:cs="Calibri"/>
          <w:b/>
          <w:bCs/>
          <w:sz w:val="21"/>
          <w:szCs w:val="21"/>
        </w:rPr>
        <w:t>EM = I x N x VP, sendo:</w:t>
      </w:r>
    </w:p>
    <w:p w14:paraId="78E9E308" w14:textId="77777777" w:rsidR="006C306B" w:rsidRPr="00031586" w:rsidRDefault="006C306B" w:rsidP="006C306B">
      <w:pPr>
        <w:spacing w:line="276" w:lineRule="auto"/>
        <w:ind w:hanging="2"/>
        <w:jc w:val="center"/>
        <w:rPr>
          <w:rFonts w:ascii="Cambria" w:eastAsia="Calibri" w:hAnsi="Cambria" w:cs="Calibri"/>
          <w:b/>
          <w:bCs/>
          <w:sz w:val="21"/>
          <w:szCs w:val="21"/>
        </w:rPr>
      </w:pPr>
      <w:r w:rsidRPr="00031586">
        <w:rPr>
          <w:rFonts w:ascii="Cambria" w:eastAsia="Calibri" w:hAnsi="Cambria" w:cs="Calibri"/>
          <w:b/>
          <w:bCs/>
          <w:sz w:val="21"/>
          <w:szCs w:val="21"/>
        </w:rPr>
        <w:t xml:space="preserve">EM = Encargos </w:t>
      </w:r>
      <w:proofErr w:type="spellStart"/>
      <w:r w:rsidRPr="00031586">
        <w:rPr>
          <w:rFonts w:ascii="Cambria" w:eastAsia="Calibri" w:hAnsi="Cambria" w:cs="Calibri"/>
          <w:b/>
          <w:bCs/>
          <w:sz w:val="21"/>
          <w:szCs w:val="21"/>
        </w:rPr>
        <w:t>moratórios</w:t>
      </w:r>
      <w:proofErr w:type="spellEnd"/>
      <w:r w:rsidRPr="00031586">
        <w:rPr>
          <w:rFonts w:ascii="Cambria" w:eastAsia="Calibri" w:hAnsi="Cambria" w:cs="Calibri"/>
          <w:b/>
          <w:bCs/>
          <w:sz w:val="21"/>
          <w:szCs w:val="21"/>
        </w:rPr>
        <w:t>;</w:t>
      </w:r>
    </w:p>
    <w:p w14:paraId="3FB790B5" w14:textId="77777777" w:rsidR="006C306B" w:rsidRPr="00031586" w:rsidRDefault="006C306B" w:rsidP="006C306B">
      <w:pPr>
        <w:spacing w:line="276" w:lineRule="auto"/>
        <w:ind w:hanging="2"/>
        <w:jc w:val="center"/>
        <w:rPr>
          <w:rFonts w:ascii="Cambria" w:eastAsia="Calibri" w:hAnsi="Cambria" w:cs="Calibri"/>
          <w:b/>
          <w:bCs/>
          <w:sz w:val="21"/>
          <w:szCs w:val="21"/>
        </w:rPr>
      </w:pPr>
      <w:r w:rsidRPr="00031586">
        <w:rPr>
          <w:rFonts w:ascii="Cambria" w:eastAsia="Calibri" w:hAnsi="Cambria" w:cs="Calibri"/>
          <w:b/>
          <w:bCs/>
          <w:sz w:val="21"/>
          <w:szCs w:val="21"/>
        </w:rPr>
        <w:t xml:space="preserve">N = </w:t>
      </w:r>
      <w:proofErr w:type="spellStart"/>
      <w:r w:rsidRPr="00031586">
        <w:rPr>
          <w:rFonts w:ascii="Cambria" w:eastAsia="Calibri" w:hAnsi="Cambria" w:cs="Calibri"/>
          <w:b/>
          <w:bCs/>
          <w:sz w:val="21"/>
          <w:szCs w:val="21"/>
        </w:rPr>
        <w:t>Número</w:t>
      </w:r>
      <w:proofErr w:type="spellEnd"/>
      <w:r w:rsidRPr="00031586">
        <w:rPr>
          <w:rFonts w:ascii="Cambria" w:eastAsia="Calibri" w:hAnsi="Cambria" w:cs="Calibri"/>
          <w:b/>
          <w:bCs/>
          <w:sz w:val="21"/>
          <w:szCs w:val="21"/>
        </w:rPr>
        <w:t xml:space="preserve"> de dias entre a data prevista para o pagamento e a do efetivo pagamento;</w:t>
      </w:r>
    </w:p>
    <w:p w14:paraId="003751B0" w14:textId="77777777" w:rsidR="006C306B" w:rsidRPr="00031586" w:rsidRDefault="006C306B" w:rsidP="006C306B">
      <w:pPr>
        <w:spacing w:line="276" w:lineRule="auto"/>
        <w:ind w:hanging="2"/>
        <w:jc w:val="center"/>
        <w:rPr>
          <w:rFonts w:ascii="Cambria" w:eastAsia="Calibri" w:hAnsi="Cambria" w:cs="Calibri"/>
          <w:b/>
          <w:bCs/>
          <w:sz w:val="21"/>
          <w:szCs w:val="21"/>
        </w:rPr>
      </w:pPr>
      <w:r w:rsidRPr="00031586">
        <w:rPr>
          <w:rFonts w:ascii="Cambria" w:eastAsia="Calibri" w:hAnsi="Cambria" w:cs="Calibri"/>
          <w:b/>
          <w:bCs/>
          <w:sz w:val="21"/>
          <w:szCs w:val="21"/>
        </w:rPr>
        <w:t>VP = Valor da parcela a ser paga.</w:t>
      </w:r>
    </w:p>
    <w:p w14:paraId="65458FEC" w14:textId="77777777" w:rsidR="006C306B" w:rsidRPr="00031586" w:rsidRDefault="006C306B" w:rsidP="006C306B">
      <w:pPr>
        <w:spacing w:line="276" w:lineRule="auto"/>
        <w:ind w:hanging="2"/>
        <w:jc w:val="center"/>
        <w:rPr>
          <w:rFonts w:ascii="Cambria" w:eastAsia="Calibri" w:hAnsi="Cambria" w:cs="Calibri"/>
          <w:b/>
          <w:bCs/>
          <w:sz w:val="21"/>
          <w:szCs w:val="21"/>
        </w:rPr>
      </w:pPr>
      <w:r w:rsidRPr="00031586">
        <w:rPr>
          <w:rFonts w:ascii="Cambria" w:eastAsia="Calibri" w:hAnsi="Cambria" w:cs="Calibri"/>
          <w:b/>
          <w:bCs/>
          <w:sz w:val="21"/>
          <w:szCs w:val="21"/>
        </w:rPr>
        <w:t xml:space="preserve">I = </w:t>
      </w:r>
      <w:proofErr w:type="spellStart"/>
      <w:r w:rsidRPr="00031586">
        <w:rPr>
          <w:rFonts w:ascii="Cambria" w:eastAsia="Calibri" w:hAnsi="Cambria" w:cs="Calibri"/>
          <w:b/>
          <w:bCs/>
          <w:sz w:val="21"/>
          <w:szCs w:val="21"/>
        </w:rPr>
        <w:t>Índice</w:t>
      </w:r>
      <w:proofErr w:type="spellEnd"/>
      <w:r w:rsidRPr="00031586">
        <w:rPr>
          <w:rFonts w:ascii="Cambria" w:eastAsia="Calibri" w:hAnsi="Cambria" w:cs="Calibri"/>
          <w:b/>
          <w:bCs/>
          <w:sz w:val="21"/>
          <w:szCs w:val="21"/>
        </w:rPr>
        <w:t xml:space="preserve"> de </w:t>
      </w:r>
      <w:proofErr w:type="spellStart"/>
      <w:r w:rsidRPr="00031586">
        <w:rPr>
          <w:rFonts w:ascii="Cambria" w:eastAsia="Calibri" w:hAnsi="Cambria" w:cs="Calibri"/>
          <w:b/>
          <w:bCs/>
          <w:sz w:val="21"/>
          <w:szCs w:val="21"/>
        </w:rPr>
        <w:t>compensação</w:t>
      </w:r>
      <w:proofErr w:type="spellEnd"/>
      <w:r w:rsidRPr="00031586">
        <w:rPr>
          <w:rFonts w:ascii="Cambria" w:eastAsia="Calibri" w:hAnsi="Cambria" w:cs="Calibri"/>
          <w:b/>
          <w:bCs/>
          <w:sz w:val="21"/>
          <w:szCs w:val="21"/>
        </w:rPr>
        <w:t xml:space="preserve"> financeira = 0,00016438, assim apurado:</w:t>
      </w:r>
    </w:p>
    <w:p w14:paraId="38AF3969" w14:textId="77777777" w:rsidR="006C306B" w:rsidRPr="00031586" w:rsidRDefault="006C306B" w:rsidP="006C306B">
      <w:pPr>
        <w:spacing w:line="276" w:lineRule="auto"/>
        <w:ind w:hanging="2"/>
        <w:jc w:val="center"/>
        <w:rPr>
          <w:rFonts w:ascii="Cambria" w:eastAsia="Calibri" w:hAnsi="Cambria" w:cs="Calibri"/>
          <w:b/>
          <w:bCs/>
          <w:sz w:val="21"/>
          <w:szCs w:val="21"/>
        </w:rPr>
      </w:pPr>
      <w:r w:rsidRPr="00031586">
        <w:rPr>
          <w:rFonts w:ascii="Cambria" w:eastAsia="Calibri" w:hAnsi="Cambria" w:cs="Calibri"/>
          <w:b/>
          <w:bCs/>
          <w:sz w:val="21"/>
          <w:szCs w:val="21"/>
        </w:rPr>
        <w:t xml:space="preserve">I = (TX); I = </w:t>
      </w:r>
      <w:proofErr w:type="gramStart"/>
      <w:r w:rsidRPr="00031586">
        <w:rPr>
          <w:rFonts w:ascii="Cambria" w:eastAsia="Calibri" w:hAnsi="Cambria" w:cs="Calibri"/>
          <w:b/>
          <w:bCs/>
          <w:sz w:val="21"/>
          <w:szCs w:val="21"/>
        </w:rPr>
        <w:t>( 6</w:t>
      </w:r>
      <w:proofErr w:type="gramEnd"/>
      <w:r w:rsidRPr="00031586">
        <w:rPr>
          <w:rFonts w:ascii="Cambria" w:eastAsia="Calibri" w:hAnsi="Cambria" w:cs="Calibri"/>
          <w:b/>
          <w:bCs/>
          <w:sz w:val="21"/>
          <w:szCs w:val="21"/>
        </w:rPr>
        <w:t xml:space="preserve"> / 100 ); I = 0,00016438</w:t>
      </w:r>
    </w:p>
    <w:p w14:paraId="353A4FDB" w14:textId="77777777" w:rsidR="006C306B" w:rsidRPr="00031586" w:rsidRDefault="006C306B" w:rsidP="006C306B">
      <w:pPr>
        <w:spacing w:line="276" w:lineRule="auto"/>
        <w:ind w:hanging="2"/>
        <w:jc w:val="center"/>
        <w:rPr>
          <w:rFonts w:ascii="Cambria" w:eastAsia="Calibri" w:hAnsi="Cambria" w:cs="Calibri"/>
          <w:b/>
          <w:bCs/>
          <w:sz w:val="21"/>
          <w:szCs w:val="21"/>
        </w:rPr>
      </w:pPr>
      <w:r w:rsidRPr="00031586">
        <w:rPr>
          <w:rFonts w:ascii="Cambria" w:eastAsia="Calibri" w:hAnsi="Cambria" w:cs="Calibri"/>
          <w:b/>
          <w:bCs/>
          <w:sz w:val="21"/>
          <w:szCs w:val="21"/>
        </w:rPr>
        <w:t>= Percentual da taxa anual = 6%</w:t>
      </w:r>
    </w:p>
    <w:p w14:paraId="19164ED1" w14:textId="77777777" w:rsidR="006C306B" w:rsidRPr="00031586" w:rsidRDefault="006C306B" w:rsidP="006C306B">
      <w:pPr>
        <w:spacing w:line="276" w:lineRule="auto"/>
        <w:ind w:hanging="2"/>
        <w:jc w:val="both"/>
        <w:rPr>
          <w:rFonts w:ascii="Cambria" w:eastAsia="Calibri" w:hAnsi="Cambria" w:cs="Calibri"/>
          <w:sz w:val="21"/>
          <w:szCs w:val="21"/>
        </w:rPr>
      </w:pPr>
    </w:p>
    <w:p w14:paraId="07DA5BA1"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DA FORMA DE PAGAMENTO:</w:t>
      </w:r>
    </w:p>
    <w:p w14:paraId="5EF9EFB3"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pagamento será realizado através de ordem bancária, para crédito em banco, agência e conta corrente indicados pela Contratada.</w:t>
      </w:r>
    </w:p>
    <w:p w14:paraId="356D996B"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Será considerada data do pagamento o dia em que constar como emitida a ordem bancária para pagamento.</w:t>
      </w:r>
    </w:p>
    <w:p w14:paraId="48A36D38"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Quando do pagamento, será efetuada a retenção tributária prevista na legislação aplicável.</w:t>
      </w:r>
    </w:p>
    <w:p w14:paraId="40A1E4E5"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Independentemente do percentual de tributo inserido na planilha, quando houver, serão retidos na fonte, quando da realização do pagamento, os percentuais estabelecidos na legislação vigente.</w:t>
      </w:r>
    </w:p>
    <w:p w14:paraId="1DD70015"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O contratado regularmente optante pelo Simples Nacional, nos termos da Lei Complementar </w:t>
      </w:r>
      <w:proofErr w:type="gramStart"/>
      <w:r w:rsidRPr="00031586">
        <w:rPr>
          <w:rFonts w:ascii="Cambria" w:eastAsia="Calibri" w:hAnsi="Cambria" w:cs="Calibri"/>
          <w:sz w:val="21"/>
          <w:szCs w:val="21"/>
        </w:rPr>
        <w:t>n.º</w:t>
      </w:r>
      <w:proofErr w:type="gramEnd"/>
      <w:r w:rsidRPr="00031586">
        <w:rPr>
          <w:rFonts w:ascii="Cambria" w:eastAsia="Calibri" w:hAnsi="Cambria" w:cs="Calibri"/>
          <w:sz w:val="21"/>
          <w:szCs w:val="21"/>
        </w:rPr>
        <w:t xml:space="preserve">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2AE5C4" w14:textId="77777777" w:rsidR="006C306B" w:rsidRPr="00031586" w:rsidRDefault="006C306B" w:rsidP="006C306B">
      <w:pPr>
        <w:spacing w:line="276" w:lineRule="auto"/>
        <w:jc w:val="both"/>
        <w:rPr>
          <w:rFonts w:ascii="Cambria" w:eastAsia="Calibri" w:hAnsi="Cambria" w:cs="Calibri"/>
          <w:sz w:val="21"/>
          <w:szCs w:val="21"/>
        </w:rPr>
      </w:pPr>
    </w:p>
    <w:p w14:paraId="74BD7C9F"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CESSÃO DE CRÉDITO</w:t>
      </w:r>
    </w:p>
    <w:p w14:paraId="2462D999"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Não é admitida a cessão fiduciária de direitos creditícios com instituição financeira, nos termos e de acordo com os procedimentos previstos na Instrução Normativa SEGES/ME </w:t>
      </w:r>
      <w:proofErr w:type="gramStart"/>
      <w:r w:rsidRPr="00031586">
        <w:rPr>
          <w:rFonts w:ascii="Cambria" w:eastAsia="Calibri" w:hAnsi="Cambria" w:cs="Calibri"/>
          <w:sz w:val="21"/>
          <w:szCs w:val="21"/>
        </w:rPr>
        <w:t>n.º</w:t>
      </w:r>
      <w:proofErr w:type="gramEnd"/>
      <w:r w:rsidRPr="00031586">
        <w:rPr>
          <w:rFonts w:ascii="Cambria" w:eastAsia="Calibri" w:hAnsi="Cambria" w:cs="Calibri"/>
          <w:sz w:val="21"/>
          <w:szCs w:val="21"/>
        </w:rPr>
        <w:t xml:space="preserve"> 53, de 8 de julho de 2020, por tratar-se de regulação adstrita ao Governo Federal, em seu âmbito da Administração Pública federal direta, </w:t>
      </w:r>
      <w:r w:rsidRPr="00031586">
        <w:rPr>
          <w:rFonts w:ascii="Cambria" w:eastAsia="Calibri" w:hAnsi="Cambria" w:cs="Calibri"/>
          <w:sz w:val="21"/>
          <w:szCs w:val="21"/>
        </w:rPr>
        <w:lastRenderedPageBreak/>
        <w:t>autárquica e fundacional.</w:t>
      </w:r>
    </w:p>
    <w:p w14:paraId="7F42838B"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cessão fiduciária de direitos creditícios apenas poderá ser utilizada pela empresa contratada, quando houver regulamentação própria no âmbito desta Administração, às quais estarão reguladas por suas instruções normativas.</w:t>
      </w:r>
    </w:p>
    <w:p w14:paraId="35BD57D8" w14:textId="77777777" w:rsidR="006C306B" w:rsidRPr="00031586" w:rsidRDefault="006C306B" w:rsidP="006C306B">
      <w:pPr>
        <w:spacing w:line="276" w:lineRule="auto"/>
        <w:jc w:val="both"/>
        <w:rPr>
          <w:rFonts w:ascii="Cambria" w:eastAsia="Calibri" w:hAnsi="Cambria" w:cs="Calibri"/>
          <w:sz w:val="21"/>
          <w:szCs w:val="21"/>
        </w:rPr>
      </w:pPr>
    </w:p>
    <w:p w14:paraId="3BDFC61F" w14:textId="77777777" w:rsidR="006C306B" w:rsidRPr="00031586" w:rsidRDefault="006C306B" w:rsidP="00031586">
      <w:pPr>
        <w:widowControl w:val="0"/>
        <w:numPr>
          <w:ilvl w:val="0"/>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b/>
          <w:sz w:val="21"/>
          <w:szCs w:val="21"/>
        </w:rPr>
        <w:t xml:space="preserve">DO REAJUSTAMENTO (art. 25, § 7º, da Lei Federal </w:t>
      </w:r>
      <w:proofErr w:type="gramStart"/>
      <w:r w:rsidRPr="00031586">
        <w:rPr>
          <w:rFonts w:ascii="Cambria" w:eastAsia="Calibri" w:hAnsi="Cambria" w:cs="Calibri"/>
          <w:b/>
          <w:sz w:val="21"/>
          <w:szCs w:val="21"/>
        </w:rPr>
        <w:t>n.º</w:t>
      </w:r>
      <w:proofErr w:type="gramEnd"/>
      <w:r w:rsidRPr="00031586">
        <w:rPr>
          <w:rFonts w:ascii="Cambria" w:eastAsia="Calibri" w:hAnsi="Cambria" w:cs="Calibri"/>
          <w:b/>
          <w:sz w:val="21"/>
          <w:szCs w:val="21"/>
        </w:rPr>
        <w:t xml:space="preserve"> 14.133/2021)</w:t>
      </w:r>
    </w:p>
    <w:p w14:paraId="12C06623" w14:textId="5419E94F"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Os preços são fixos e irreajustáveis no prazo de um ano contado da data </w:t>
      </w:r>
      <w:r w:rsidR="00F831C1">
        <w:rPr>
          <w:rFonts w:ascii="Cambria" w:eastAsia="Calibri" w:hAnsi="Cambria" w:cs="Calibri"/>
          <w:sz w:val="21"/>
          <w:szCs w:val="21"/>
        </w:rPr>
        <w:t>do orçamento estimado.</w:t>
      </w:r>
    </w:p>
    <w:p w14:paraId="7A1AFC24"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Dentro do prazo de vigência do contrato e mediante solicitação da contratada, os preços unitários contratados poderão sofrer reajuste após o período de 12 (doze) meses contados da data da apresentação das propostas, aplicando-se o índice IPCA (Índice de Preços ao Consumidor Amplo) aos itens fornecidos ou serviços executados após esse período.</w:t>
      </w:r>
    </w:p>
    <w:p w14:paraId="7847F074"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Nos reajustes subsequentes ao primeiro, o interregno mínimo de um ano será contado a partir dos efeitos financeiros do último reajuste;</w:t>
      </w:r>
    </w:p>
    <w:p w14:paraId="7AE08A3F"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No caso de atraso ou não divulgação do índice de reajustamento, o </w:t>
      </w:r>
      <w:r w:rsidRPr="00031586">
        <w:rPr>
          <w:rFonts w:ascii="Cambria" w:eastAsia="Calibri" w:hAnsi="Cambria" w:cs="Calibri"/>
          <w:b/>
          <w:bCs/>
          <w:sz w:val="21"/>
          <w:szCs w:val="21"/>
        </w:rPr>
        <w:t>CONTRATANTE</w:t>
      </w:r>
      <w:r w:rsidRPr="00031586">
        <w:rPr>
          <w:rFonts w:ascii="Cambria" w:eastAsia="Calibri" w:hAnsi="Cambria" w:cs="Calibri"/>
          <w:sz w:val="21"/>
          <w:szCs w:val="21"/>
        </w:rPr>
        <w:t xml:space="preserve"> pagará à </w:t>
      </w:r>
      <w:r w:rsidRPr="00031586">
        <w:rPr>
          <w:rFonts w:ascii="Cambria" w:eastAsia="Calibri" w:hAnsi="Cambria" w:cs="Calibri"/>
          <w:b/>
          <w:bCs/>
          <w:sz w:val="21"/>
          <w:szCs w:val="21"/>
        </w:rPr>
        <w:t>CONTRATADA</w:t>
      </w:r>
      <w:r w:rsidRPr="00031586">
        <w:rPr>
          <w:rFonts w:ascii="Cambria" w:eastAsia="Calibri" w:hAnsi="Cambria" w:cs="Calibri"/>
          <w:sz w:val="21"/>
          <w:szCs w:val="21"/>
        </w:rPr>
        <w:t xml:space="preserve"> a importância calculada pela última variação conhecida, liquidando a diferença correspondente tão logo seja divulgado o índice definitivo. Fica a </w:t>
      </w:r>
      <w:r w:rsidRPr="00031586">
        <w:rPr>
          <w:rFonts w:ascii="Cambria" w:eastAsia="Calibri" w:hAnsi="Cambria" w:cs="Calibri"/>
          <w:b/>
          <w:bCs/>
          <w:sz w:val="21"/>
          <w:szCs w:val="21"/>
        </w:rPr>
        <w:t>CONTRATADA</w:t>
      </w:r>
      <w:r w:rsidRPr="00031586">
        <w:rPr>
          <w:rFonts w:ascii="Cambria" w:eastAsia="Calibri" w:hAnsi="Cambria" w:cs="Calibri"/>
          <w:sz w:val="21"/>
          <w:szCs w:val="21"/>
        </w:rPr>
        <w:t xml:space="preserve"> obrigada a apresentar memória de cálculo referente ao reajustamento de preços do valor remanescente, sempre que este ocorrer. </w:t>
      </w:r>
    </w:p>
    <w:p w14:paraId="132499B0"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Nas aferições finais, o índice utilizado para reajuste será, obrigatoriamente, o definitivo.</w:t>
      </w:r>
    </w:p>
    <w:p w14:paraId="7E289FB8"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Caso o índice estabelecido para reajustamento venha a ser extinto ou de qualquer forma não possa mais ser utilizado, será adotado, em substituição, o que vier a ser determinado pela legislação então em vigor;</w:t>
      </w:r>
    </w:p>
    <w:p w14:paraId="77844B2E"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Na ausência de previsão legal quanto ao índice substituto, as partes elegerão novo índice oficial, para reajustamento do preço do valor remanescente, por meio de termo aditivo;</w:t>
      </w:r>
    </w:p>
    <w:p w14:paraId="29450EEF"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O reajuste será realizado por </w:t>
      </w:r>
      <w:proofErr w:type="spellStart"/>
      <w:r w:rsidRPr="00031586">
        <w:rPr>
          <w:rFonts w:ascii="Cambria" w:eastAsia="Calibri" w:hAnsi="Cambria" w:cs="Calibri"/>
          <w:sz w:val="21"/>
          <w:szCs w:val="21"/>
        </w:rPr>
        <w:t>apostilamento</w:t>
      </w:r>
      <w:proofErr w:type="spellEnd"/>
      <w:r w:rsidRPr="00031586">
        <w:rPr>
          <w:rFonts w:ascii="Cambria" w:eastAsia="Calibri" w:hAnsi="Cambria" w:cs="Calibri"/>
          <w:sz w:val="21"/>
          <w:szCs w:val="21"/>
        </w:rPr>
        <w:t>.</w:t>
      </w:r>
    </w:p>
    <w:p w14:paraId="595ABDF7" w14:textId="77777777" w:rsidR="006C306B" w:rsidRPr="00031586" w:rsidRDefault="006C306B" w:rsidP="006C306B">
      <w:pPr>
        <w:pStyle w:val="PargrafodaLista"/>
        <w:spacing w:line="276" w:lineRule="auto"/>
        <w:ind w:left="0" w:hanging="2"/>
        <w:jc w:val="both"/>
        <w:rPr>
          <w:rFonts w:ascii="Cambria" w:eastAsia="Calibri" w:hAnsi="Cambria" w:cs="Calibri"/>
          <w:sz w:val="21"/>
          <w:szCs w:val="21"/>
        </w:rPr>
      </w:pPr>
    </w:p>
    <w:p w14:paraId="09369017" w14:textId="77777777" w:rsidR="006C306B" w:rsidRPr="00031586" w:rsidRDefault="006C306B" w:rsidP="00031586">
      <w:pPr>
        <w:widowControl w:val="0"/>
        <w:numPr>
          <w:ilvl w:val="0"/>
          <w:numId w:val="34"/>
        </w:numPr>
        <w:tabs>
          <w:tab w:val="left" w:pos="426"/>
          <w:tab w:val="left" w:pos="567"/>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 xml:space="preserve">DAS OBRIGAÇÕES E RESPONSABILIDADES DAS PARTES (art. 89, § 2º, da Lei Federal </w:t>
      </w:r>
      <w:proofErr w:type="gramStart"/>
      <w:r w:rsidRPr="00031586">
        <w:rPr>
          <w:rFonts w:ascii="Cambria" w:eastAsia="Calibri" w:hAnsi="Cambria" w:cs="Calibri"/>
          <w:b/>
          <w:sz w:val="21"/>
          <w:szCs w:val="21"/>
        </w:rPr>
        <w:t>n.º</w:t>
      </w:r>
      <w:proofErr w:type="gramEnd"/>
      <w:r w:rsidRPr="00031586">
        <w:rPr>
          <w:rFonts w:ascii="Cambria" w:eastAsia="Calibri" w:hAnsi="Cambria" w:cs="Calibri"/>
          <w:b/>
          <w:sz w:val="21"/>
          <w:szCs w:val="21"/>
        </w:rPr>
        <w:t xml:space="preserve"> 14.133/2021</w:t>
      </w:r>
    </w:p>
    <w:p w14:paraId="0D42704A" w14:textId="77777777" w:rsidR="006C306B" w:rsidRPr="00031586" w:rsidRDefault="006C306B" w:rsidP="00031586">
      <w:pPr>
        <w:widowControl w:val="0"/>
        <w:numPr>
          <w:ilvl w:val="1"/>
          <w:numId w:val="34"/>
        </w:numPr>
        <w:tabs>
          <w:tab w:val="left" w:pos="426"/>
          <w:tab w:val="left" w:pos="567"/>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bCs/>
          <w:sz w:val="21"/>
          <w:szCs w:val="21"/>
        </w:rPr>
        <w:t>DO CONTRATANTE</w:t>
      </w:r>
      <w:r w:rsidRPr="00031586">
        <w:rPr>
          <w:rFonts w:ascii="Cambria" w:eastAsia="Calibri" w:hAnsi="Cambria" w:cs="Calibri"/>
          <w:b/>
          <w:color w:val="000000"/>
          <w:sz w:val="21"/>
          <w:szCs w:val="21"/>
        </w:rPr>
        <w:t>:</w:t>
      </w:r>
    </w:p>
    <w:p w14:paraId="48DA879F"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Exigir o cumprimento de todas as obrigações assumidas pela </w:t>
      </w:r>
      <w:r w:rsidRPr="00031586">
        <w:rPr>
          <w:rFonts w:ascii="Cambria" w:eastAsia="Calibri" w:hAnsi="Cambria" w:cs="Calibri"/>
          <w:b/>
          <w:bCs/>
          <w:color w:val="000000"/>
          <w:sz w:val="21"/>
          <w:szCs w:val="21"/>
        </w:rPr>
        <w:t>CONTRATADA</w:t>
      </w:r>
      <w:r w:rsidRPr="00031586">
        <w:rPr>
          <w:rFonts w:ascii="Cambria" w:eastAsia="Calibri" w:hAnsi="Cambria" w:cs="Calibri"/>
          <w:color w:val="000000"/>
          <w:sz w:val="21"/>
          <w:szCs w:val="21"/>
        </w:rPr>
        <w:t>, de acordo com as disposições insertas no termo de referência, cláusulas contratuais e os termos de sua proposta;</w:t>
      </w:r>
    </w:p>
    <w:p w14:paraId="0291B635"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Disponibilizar à </w:t>
      </w:r>
      <w:r w:rsidRPr="00031586">
        <w:rPr>
          <w:rFonts w:ascii="Cambria" w:eastAsia="Calibri" w:hAnsi="Cambria" w:cs="Calibri"/>
          <w:b/>
          <w:bCs/>
          <w:sz w:val="21"/>
          <w:szCs w:val="21"/>
        </w:rPr>
        <w:t>CONTRATADA</w:t>
      </w:r>
      <w:r w:rsidRPr="00031586">
        <w:rPr>
          <w:rFonts w:ascii="Cambria" w:eastAsia="Calibri" w:hAnsi="Cambria" w:cs="Calibri"/>
          <w:sz w:val="21"/>
          <w:szCs w:val="21"/>
        </w:rPr>
        <w:t xml:space="preserve"> as normas e regulamentos internos, fornecendo os elementos e informações indispensáveis ao cumprimento do contrato.</w:t>
      </w:r>
    </w:p>
    <w:p w14:paraId="2B07C1C2"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hAnsi="Cambria" w:cs="Times New Roman"/>
          <w:sz w:val="21"/>
          <w:szCs w:val="21"/>
        </w:rPr>
        <w:t>Quando necessário, facilitar o acesso dos empregados da CONTRATADA, devidamente identificados e designados para a execução do contrato, às dependências do órgão municipal, nas ocasiões em que for imprescindível o acompanhamento técnico, a entrega direta dos produtos ou a verificação de especificações no local.</w:t>
      </w:r>
    </w:p>
    <w:p w14:paraId="63A0F34A"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0A23720"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Notificar a Contratada por escrito da ocorrência de eventuais imperfeições, falhas ou irregularidades constatadas no curso da execução do contrato, fixando prazo para a sua correção, certificando-se que as soluções por ela propostas sejam as mais adequadas; </w:t>
      </w:r>
    </w:p>
    <w:p w14:paraId="5A2986EA"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Receber provisoriamente o objeto, verificando minuciosamente, no prazo fixado, a conformidade com as especificações do Termo de Referência e Proposta de Preços, para fins de recebimento definitivo;</w:t>
      </w:r>
    </w:p>
    <w:p w14:paraId="06299302"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Pagar à Contratada o valor resultante da aquisição, no prazo e condições estabelecidas neste Termo de Referência; </w:t>
      </w:r>
    </w:p>
    <w:p w14:paraId="03F95898"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Efetuar as retenções tributárias devidas sobre o valor da Nota Fiscal/Fatura da contratada, no que couber; </w:t>
      </w:r>
    </w:p>
    <w:p w14:paraId="0FC880C9"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Não praticar atos de ingerência na administração da CONTRATADA, tais como: </w:t>
      </w:r>
    </w:p>
    <w:p w14:paraId="1A015006" w14:textId="77777777" w:rsidR="006C306B" w:rsidRPr="00031586" w:rsidRDefault="006C306B" w:rsidP="00031586">
      <w:pPr>
        <w:widowControl w:val="0"/>
        <w:numPr>
          <w:ilvl w:val="3"/>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lastRenderedPageBreak/>
        <w:t xml:space="preserve">Exercer o poder de mando sobre os empregados da CONTRATADA, devendo reportar-se somente aos prepostos ou responsáveis por ela indicados; </w:t>
      </w:r>
    </w:p>
    <w:p w14:paraId="3F67C814" w14:textId="77777777" w:rsidR="006C306B" w:rsidRPr="00031586" w:rsidRDefault="006C306B" w:rsidP="00031586">
      <w:pPr>
        <w:widowControl w:val="0"/>
        <w:numPr>
          <w:ilvl w:val="3"/>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Direcionar a contratação de pessoas para trabalhar nas empresas Contratadas; e</w:t>
      </w:r>
    </w:p>
    <w:p w14:paraId="0B736F33" w14:textId="77777777" w:rsidR="006C306B" w:rsidRPr="00031586" w:rsidRDefault="006C306B" w:rsidP="00031586">
      <w:pPr>
        <w:widowControl w:val="0"/>
        <w:numPr>
          <w:ilvl w:val="3"/>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Considerar os trabalhadores da </w:t>
      </w:r>
      <w:r w:rsidRPr="00031586">
        <w:rPr>
          <w:rFonts w:ascii="Cambria" w:eastAsia="Calibri" w:hAnsi="Cambria" w:cs="Calibri"/>
          <w:b/>
          <w:sz w:val="21"/>
          <w:szCs w:val="21"/>
        </w:rPr>
        <w:t>CONTRATADA</w:t>
      </w:r>
      <w:r w:rsidRPr="00031586">
        <w:rPr>
          <w:rFonts w:ascii="Cambria" w:eastAsia="Calibri" w:hAnsi="Cambria" w:cs="Calibri"/>
          <w:sz w:val="21"/>
          <w:szCs w:val="21"/>
        </w:rPr>
        <w:t xml:space="preserve"> como colaboradores eventuais do próprio órgão ou entidade responsável pela contratação, especialmente para efeito de concessão de diárias e passagens.</w:t>
      </w:r>
    </w:p>
    <w:p w14:paraId="667DB963"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Fornecer por escrito as informações necessárias para o desenvolvimento das aquisições objeto do contrato; </w:t>
      </w:r>
    </w:p>
    <w:p w14:paraId="003DFE35"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Cientificar o órgão de representação judicial desta instituição para adoção das medidas cabíveis quando do descumprimento das obrigações pela Contratada; </w:t>
      </w:r>
    </w:p>
    <w:p w14:paraId="654DF8AA"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Arquivar, dentre outros documentos, orçamentos, termos de recebimento, aditamentos, relatórios e notificações expedidas.</w:t>
      </w:r>
    </w:p>
    <w:p w14:paraId="7B49818D"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Decidir sobre eventuais alterações necessárias acerca da contratação, nos limites permitidos por lei, para melhor adequação de seu objeto.</w:t>
      </w:r>
    </w:p>
    <w:p w14:paraId="4DFBE6BF"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Colocar à disposição da </w:t>
      </w:r>
      <w:r w:rsidRPr="00031586">
        <w:rPr>
          <w:rFonts w:ascii="Cambria" w:eastAsia="Calibri" w:hAnsi="Cambria" w:cs="Calibri"/>
          <w:b/>
          <w:bCs/>
          <w:color w:val="000000"/>
          <w:sz w:val="21"/>
          <w:szCs w:val="21"/>
        </w:rPr>
        <w:t>CONTRATADA</w:t>
      </w:r>
      <w:r w:rsidRPr="00031586">
        <w:rPr>
          <w:rFonts w:ascii="Cambria" w:eastAsia="Calibri" w:hAnsi="Cambria" w:cs="Calibri"/>
          <w:color w:val="000000"/>
          <w:sz w:val="21"/>
          <w:szCs w:val="21"/>
        </w:rPr>
        <w:t xml:space="preserve"> os elementos e informações necessários à execução do objeto;</w:t>
      </w:r>
    </w:p>
    <w:p w14:paraId="53D01636"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Administração não responderá por compromissos assumidos pela CONTRATADA com terceiros, nem por eventuais danos decorrentes da má execução dos serviços ou da entrega de produtos em desacordo com as especificações contratadas;</w:t>
      </w:r>
    </w:p>
    <w:p w14:paraId="70F0F3E0"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Prover o suporte necessário à contratada em termos de informações e acessos dentro do escopo do contrato.</w:t>
      </w:r>
    </w:p>
    <w:p w14:paraId="66C8C58B" w14:textId="77777777" w:rsidR="006C306B" w:rsidRPr="00031586" w:rsidRDefault="006C306B" w:rsidP="006C306B">
      <w:pPr>
        <w:tabs>
          <w:tab w:val="left" w:pos="426"/>
          <w:tab w:val="left" w:pos="567"/>
        </w:tabs>
        <w:spacing w:line="276" w:lineRule="auto"/>
        <w:jc w:val="both"/>
        <w:rPr>
          <w:rFonts w:ascii="Cambria" w:eastAsia="Calibri" w:hAnsi="Cambria" w:cs="Calibri"/>
          <w:sz w:val="21"/>
          <w:szCs w:val="21"/>
        </w:rPr>
      </w:pPr>
    </w:p>
    <w:p w14:paraId="3F4F585D" w14:textId="77777777" w:rsidR="006C306B" w:rsidRPr="00031586" w:rsidRDefault="006C306B" w:rsidP="00031586">
      <w:pPr>
        <w:widowControl w:val="0"/>
        <w:numPr>
          <w:ilvl w:val="1"/>
          <w:numId w:val="34"/>
        </w:numPr>
        <w:tabs>
          <w:tab w:val="left" w:pos="426"/>
          <w:tab w:val="left" w:pos="567"/>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color w:val="000000"/>
          <w:sz w:val="21"/>
          <w:szCs w:val="21"/>
        </w:rPr>
        <w:t>DA CONTRATADA</w:t>
      </w:r>
    </w:p>
    <w:p w14:paraId="61FDACB8"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A Contratada deve cumprir todas as obrigações constantes no Termo de Referência, se houver, seus anexos e sua proposta, assumindo como exclusivamente os riscos e as despesas decorrentes da boa e perfeita execução do objeto e, ainda:</w:t>
      </w:r>
    </w:p>
    <w:p w14:paraId="5BD7ECE1"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Efetuar a entrega do objeto em perfeitas condições, no prazo e local indicados pela Administração, em estrita observância das especificações do Termo de Referência, se houver, e da proposta, acompanhado da respectiva nota fiscal assumindo exclusivamente os riscos e despesas decorrentes da boa e perfeita execução do objeto.</w:t>
      </w:r>
    </w:p>
    <w:p w14:paraId="05A74C02"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Responsabilizar-se por eventuais falhas ou defeitos nos produtos fornecidos, nos termos dos artigos 12, 13, 18 e 26, do Código de Defesa do Consumidor (Lei nº 8.078, de 1990);</w:t>
      </w:r>
    </w:p>
    <w:p w14:paraId="7E1B9B26"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A responsabilidade prevista no subitem anterior inclui a obrigação de, a critério da Administração, substituir, reparar ou recolher, às expensas da CONTRATADA, os produtos entregues com defeitos ou em desconformidade com as especificações estabelecidas neste Termo de Referência.</w:t>
      </w:r>
    </w:p>
    <w:p w14:paraId="041C0A61"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Atender prontamente a quaisquer exigências da Administração, inerentes ao objeto do presente termo;</w:t>
      </w:r>
    </w:p>
    <w:p w14:paraId="42C6CB3C"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Comunicar à Administração, no prazo máximo de 24 (vinte e quatro) horas que antecede a data da entrega, os motivos que impossibilitem o cumprimento do prazo previsto, com a devida comprovação;</w:t>
      </w:r>
    </w:p>
    <w:p w14:paraId="5F6F85C7"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Prover todos os meios necessários à garantia do pleno atendimento das obrigações assumidas, garantindo a total e fiel execução contratual.</w:t>
      </w:r>
    </w:p>
    <w:p w14:paraId="546BF9FC"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Aceitar, nas mesmas condições contratuais, os acréscimos ou supressões que se fizerem necessários, servindo como base de cálculo para as alterações, os preços unitários constantes da respectiva proposta de preços, nos termos da legislação vigentes;</w:t>
      </w:r>
    </w:p>
    <w:p w14:paraId="4D621874"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Manter, durante toda a execução do contrato, em compatibilidade com as obrigações assumidas, todas as condições de habilitação e qualificação exigidas no processo licitatório;</w:t>
      </w:r>
    </w:p>
    <w:p w14:paraId="47510729"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Não transferir a terceiros, por qualquer forma, nem mesmo parcialmente, as obrigações assumidas, nem subcontratar qualquer das prestações a que está obrigada, exceto nas condições autorizadas no Termo de Referência ou na Minuta de Contrato;</w:t>
      </w:r>
    </w:p>
    <w:p w14:paraId="0A8C94C0"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Assumir e honrar com a garantia legal dos itens fornecidos à </w:t>
      </w:r>
      <w:r w:rsidRPr="00031586">
        <w:rPr>
          <w:rFonts w:ascii="Cambria" w:eastAsia="Calibri" w:hAnsi="Cambria" w:cs="Calibri"/>
          <w:b/>
          <w:bCs/>
          <w:sz w:val="21"/>
          <w:szCs w:val="21"/>
        </w:rPr>
        <w:t>CONTRATANTE</w:t>
      </w:r>
      <w:r w:rsidRPr="00031586">
        <w:rPr>
          <w:rFonts w:ascii="Cambria" w:eastAsia="Calibri" w:hAnsi="Cambria" w:cs="Calibri"/>
          <w:sz w:val="21"/>
          <w:szCs w:val="21"/>
        </w:rPr>
        <w:t>;</w:t>
      </w:r>
    </w:p>
    <w:p w14:paraId="4E334FF5"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lastRenderedPageBreak/>
        <w:t>Utilizar empregados habilitados e com conhecimentos básicos do fornecimento a ser executado, em conformidade com as normas e determinações em vigor;</w:t>
      </w:r>
    </w:p>
    <w:p w14:paraId="218F4B6A"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Não permitir a utilização de qualquer trabalho do menor de dezesseis anos, exceto na condição de aprendiz para os maiores de quatorze anos; nem permitir a utilização do trabalho do menor de dezoito anos em trabalho noturno, perigoso ou insalubre;</w:t>
      </w:r>
    </w:p>
    <w:p w14:paraId="114CDA15"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Responsabilizar-se pelas despesas dos tributos, encargos trabalhistas, previdenciários, fiscais, comerciais, taxas, fretes, seguros, deslocamento de pessoal, prestação de garantia e quaisquer outras que incidam ou venham a incidir na execução do contrato;</w:t>
      </w:r>
    </w:p>
    <w:p w14:paraId="4C57106D"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Instruir seus empregados quanto à necessidade de acatar as orientações da Administração, inclusive quanto ao cumprimento das normas internas e disciplinares, quando for o caso, porém, sem qualquer vínculo empregatício com o referido Órgão;</w:t>
      </w:r>
    </w:p>
    <w:p w14:paraId="431DF34C"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Responsabilizar-se por quaisquer danos causados diretamente à </w:t>
      </w:r>
      <w:r w:rsidRPr="00031586">
        <w:rPr>
          <w:rFonts w:ascii="Cambria" w:eastAsia="Calibri" w:hAnsi="Cambria" w:cs="Calibri"/>
          <w:b/>
          <w:bCs/>
          <w:sz w:val="21"/>
          <w:szCs w:val="21"/>
        </w:rPr>
        <w:t>CONTRATANTE</w:t>
      </w:r>
      <w:r w:rsidRPr="00031586">
        <w:rPr>
          <w:rFonts w:ascii="Cambria" w:eastAsia="Calibri" w:hAnsi="Cambria" w:cs="Calibri"/>
          <w:sz w:val="21"/>
          <w:szCs w:val="21"/>
        </w:rPr>
        <w:t xml:space="preserve"> ou a terceiros, causados por ação ou omissão de seus empregados ou prepostos, decorrentes de sua culpa ou dolo, e por quaisquer outros problemas que venham a incidir na execução deste contrato;</w:t>
      </w:r>
    </w:p>
    <w:p w14:paraId="6F0B924F"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Indicar preposto para representá-la durante a execução do contrato;</w:t>
      </w:r>
    </w:p>
    <w:p w14:paraId="29F8C987"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Sujeitar-se a mais ampla fiscalização por parte do Contratante, prestando todos os esclarecimentos solicitados e atendendo às reclamações procedentes, caso ocorram;</w:t>
      </w:r>
    </w:p>
    <w:p w14:paraId="4857F804"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A empresa contratada deverá entregar ao setor responsável pela fiscalização do contrato, juntamente com a fatura relativa ao serviço/fornecimento, os seguintes documentos: </w:t>
      </w:r>
    </w:p>
    <w:p w14:paraId="71D27F3A" w14:textId="77777777" w:rsidR="006C306B" w:rsidRPr="00031586" w:rsidRDefault="006C306B" w:rsidP="00031586">
      <w:pPr>
        <w:widowControl w:val="0"/>
        <w:numPr>
          <w:ilvl w:val="0"/>
          <w:numId w:val="25"/>
        </w:numPr>
        <w:suppressAutoHyphens w:val="0"/>
        <w:autoSpaceDN w:val="0"/>
        <w:spacing w:line="276" w:lineRule="auto"/>
        <w:ind w:left="709" w:hanging="284"/>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Prova de regularidade relativa à Seguridade Social; </w:t>
      </w:r>
    </w:p>
    <w:p w14:paraId="3367C2BE" w14:textId="77777777" w:rsidR="006C306B" w:rsidRPr="00031586" w:rsidRDefault="006C306B" w:rsidP="00031586">
      <w:pPr>
        <w:widowControl w:val="0"/>
        <w:numPr>
          <w:ilvl w:val="0"/>
          <w:numId w:val="25"/>
        </w:numPr>
        <w:suppressAutoHyphens w:val="0"/>
        <w:autoSpaceDN w:val="0"/>
        <w:spacing w:line="276" w:lineRule="auto"/>
        <w:ind w:left="709" w:hanging="284"/>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Certidão conjunta relativa aos tributos federais e à Dívida Ativa da União; </w:t>
      </w:r>
    </w:p>
    <w:p w14:paraId="2EA6B171" w14:textId="77777777" w:rsidR="006C306B" w:rsidRPr="00031586" w:rsidRDefault="006C306B" w:rsidP="00031586">
      <w:pPr>
        <w:widowControl w:val="0"/>
        <w:numPr>
          <w:ilvl w:val="0"/>
          <w:numId w:val="25"/>
        </w:numPr>
        <w:suppressAutoHyphens w:val="0"/>
        <w:autoSpaceDN w:val="0"/>
        <w:spacing w:line="276" w:lineRule="auto"/>
        <w:ind w:left="709" w:hanging="284"/>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Certidões que comprovem a regularidade perante a Fazenda Municipal ou Distrital do domicílio ou sede do contratado; </w:t>
      </w:r>
    </w:p>
    <w:p w14:paraId="4BF1FB4A" w14:textId="77777777" w:rsidR="006C306B" w:rsidRPr="00031586" w:rsidRDefault="006C306B" w:rsidP="00031586">
      <w:pPr>
        <w:widowControl w:val="0"/>
        <w:numPr>
          <w:ilvl w:val="0"/>
          <w:numId w:val="25"/>
        </w:numPr>
        <w:suppressAutoHyphens w:val="0"/>
        <w:autoSpaceDN w:val="0"/>
        <w:spacing w:line="276" w:lineRule="auto"/>
        <w:ind w:left="709" w:hanging="284"/>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Certidão de Regularidade do FGTS – CRF; e </w:t>
      </w:r>
    </w:p>
    <w:p w14:paraId="1D422B6A" w14:textId="77777777" w:rsidR="006C306B" w:rsidRPr="00031586" w:rsidRDefault="006C306B" w:rsidP="00031586">
      <w:pPr>
        <w:widowControl w:val="0"/>
        <w:numPr>
          <w:ilvl w:val="0"/>
          <w:numId w:val="25"/>
        </w:numPr>
        <w:suppressAutoHyphens w:val="0"/>
        <w:autoSpaceDN w:val="0"/>
        <w:spacing w:line="276" w:lineRule="auto"/>
        <w:ind w:left="709"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Certidão Negativa de Débitos Trabalhistas – CNDT.</w:t>
      </w:r>
    </w:p>
    <w:p w14:paraId="0E8839B5"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 xml:space="preserve">Prestar todo esclarecimento ou informação solicitada pela </w:t>
      </w:r>
      <w:r w:rsidRPr="00031586">
        <w:rPr>
          <w:rFonts w:ascii="Cambria" w:eastAsia="Calibri" w:hAnsi="Cambria" w:cs="Calibri"/>
          <w:b/>
          <w:bCs/>
          <w:color w:val="000000"/>
          <w:sz w:val="21"/>
          <w:szCs w:val="21"/>
        </w:rPr>
        <w:t>CONTRATANTE</w:t>
      </w:r>
      <w:r w:rsidRPr="00031586">
        <w:rPr>
          <w:rFonts w:ascii="Cambria" w:eastAsia="Calibri" w:hAnsi="Cambria" w:cs="Calibri"/>
          <w:color w:val="000000"/>
          <w:sz w:val="21"/>
          <w:szCs w:val="21"/>
        </w:rPr>
        <w:t xml:space="preserve"> ou por seus prepostos, garantindo-lhes o acesso, a qualquer tempo, ao local dos trabalhos, bem como aos documentos relativos à execução do empreendimento;</w:t>
      </w:r>
    </w:p>
    <w:p w14:paraId="1B1A9113"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Cumprir as exigências das autoridades públicas;</w:t>
      </w:r>
    </w:p>
    <w:p w14:paraId="653C41D8"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Manter, durante toda a exceção do contrato, em conformidade com as obrigações assumidas, todas as condições de habilitação e qualificação exigidas na contratação;</w:t>
      </w:r>
    </w:p>
    <w:p w14:paraId="53B6E14C"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Receber dentro do prazo estipulado, os pagamentos correspondentes ao fornecimento efetivamente efetuado;</w:t>
      </w:r>
    </w:p>
    <w:p w14:paraId="29EDF4AE" w14:textId="77777777" w:rsidR="006C306B" w:rsidRPr="00031586" w:rsidRDefault="006C306B" w:rsidP="00031586">
      <w:pPr>
        <w:widowControl w:val="0"/>
        <w:numPr>
          <w:ilvl w:val="2"/>
          <w:numId w:val="34"/>
        </w:numP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color w:val="000000"/>
          <w:sz w:val="21"/>
          <w:szCs w:val="21"/>
        </w:rPr>
        <w:t>Cumprir as exigências as exigências de reserva de cargos prevista em lei, bem como outras normas específicas, para pessoa com deficiência, para reabilitado da Previdência Social e para aprendiz.</w:t>
      </w:r>
    </w:p>
    <w:p w14:paraId="28D08969" w14:textId="77777777" w:rsidR="006C306B" w:rsidRPr="00031586" w:rsidRDefault="006C306B" w:rsidP="006C306B">
      <w:pPr>
        <w:tabs>
          <w:tab w:val="left" w:pos="426"/>
          <w:tab w:val="left" w:pos="567"/>
        </w:tabs>
        <w:spacing w:line="276" w:lineRule="auto"/>
        <w:jc w:val="both"/>
        <w:rPr>
          <w:rFonts w:ascii="Cambria" w:eastAsia="Calibri" w:hAnsi="Cambria" w:cs="Calibri"/>
          <w:sz w:val="21"/>
          <w:szCs w:val="21"/>
        </w:rPr>
      </w:pPr>
    </w:p>
    <w:p w14:paraId="63343E95" w14:textId="77777777" w:rsidR="006C306B" w:rsidRPr="00031586" w:rsidRDefault="006C306B" w:rsidP="00031586">
      <w:pPr>
        <w:widowControl w:val="0"/>
        <w:numPr>
          <w:ilvl w:val="0"/>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FORMA E CRITÉRIOS DE SELEÇÃO DO FORNECEDOR</w:t>
      </w:r>
    </w:p>
    <w:p w14:paraId="6651D83B"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bookmarkStart w:id="1" w:name="_Hlk199508757"/>
      <w:r w:rsidRPr="00031586">
        <w:rPr>
          <w:rFonts w:ascii="Cambria" w:hAnsi="Cambria"/>
          <w:sz w:val="21"/>
          <w:szCs w:val="21"/>
        </w:rPr>
        <w:t xml:space="preserve">A seleção do fornecedor será realizada por meio de </w:t>
      </w:r>
      <w:r w:rsidRPr="00031586">
        <w:rPr>
          <w:rFonts w:ascii="Cambria" w:hAnsi="Cambria"/>
          <w:b/>
          <w:sz w:val="21"/>
          <w:szCs w:val="21"/>
        </w:rPr>
        <w:t>Dispensa Eletrônica</w:t>
      </w:r>
      <w:r w:rsidRPr="00031586">
        <w:rPr>
          <w:rFonts w:ascii="Cambria" w:hAnsi="Cambria"/>
          <w:sz w:val="21"/>
          <w:szCs w:val="21"/>
        </w:rPr>
        <w:t xml:space="preserve">, com adoção do critério de julgamento </w:t>
      </w:r>
      <w:r w:rsidRPr="00031586">
        <w:rPr>
          <w:rFonts w:ascii="Cambria" w:hAnsi="Cambria"/>
          <w:b/>
          <w:bCs/>
          <w:sz w:val="21"/>
          <w:szCs w:val="21"/>
        </w:rPr>
        <w:t>MENOR PREÇO</w:t>
      </w:r>
      <w:r w:rsidRPr="00031586">
        <w:rPr>
          <w:rFonts w:ascii="Cambria" w:hAnsi="Cambria"/>
          <w:sz w:val="21"/>
          <w:szCs w:val="21"/>
        </w:rPr>
        <w:t xml:space="preserve"> e o critério de adjudicação por </w:t>
      </w:r>
      <w:r w:rsidRPr="00031586">
        <w:rPr>
          <w:rFonts w:ascii="Cambria" w:hAnsi="Cambria"/>
          <w:b/>
          <w:bCs/>
          <w:sz w:val="21"/>
          <w:szCs w:val="21"/>
        </w:rPr>
        <w:t>LOTE ÚNICO</w:t>
      </w:r>
      <w:r w:rsidRPr="00031586">
        <w:rPr>
          <w:rFonts w:ascii="Cambria" w:hAnsi="Cambria"/>
          <w:sz w:val="21"/>
          <w:szCs w:val="21"/>
        </w:rPr>
        <w:t>.</w:t>
      </w:r>
    </w:p>
    <w:bookmarkEnd w:id="1"/>
    <w:p w14:paraId="6CE1442B" w14:textId="77777777" w:rsidR="006C306B" w:rsidRPr="00031586" w:rsidRDefault="006C306B" w:rsidP="006C306B">
      <w:pPr>
        <w:pBdr>
          <w:top w:val="nil"/>
          <w:left w:val="nil"/>
          <w:bottom w:val="nil"/>
          <w:right w:val="nil"/>
          <w:between w:val="nil"/>
        </w:pBdr>
        <w:tabs>
          <w:tab w:val="left" w:pos="567"/>
        </w:tabs>
        <w:spacing w:line="276" w:lineRule="auto"/>
        <w:jc w:val="both"/>
        <w:rPr>
          <w:rFonts w:ascii="Cambria" w:eastAsia="Calibri" w:hAnsi="Cambria" w:cs="Calibri"/>
          <w:color w:val="000000"/>
          <w:sz w:val="21"/>
          <w:szCs w:val="21"/>
        </w:rPr>
      </w:pPr>
    </w:p>
    <w:p w14:paraId="190125AD" w14:textId="77777777" w:rsidR="006C306B" w:rsidRPr="00031586" w:rsidRDefault="006C306B" w:rsidP="00031586">
      <w:pPr>
        <w:widowControl w:val="0"/>
        <w:numPr>
          <w:ilvl w:val="1"/>
          <w:numId w:val="34"/>
        </w:numPr>
        <w:pBdr>
          <w:top w:val="nil"/>
          <w:left w:val="nil"/>
          <w:bottom w:val="nil"/>
          <w:right w:val="nil"/>
          <w:between w:val="nil"/>
        </w:pBdr>
        <w:tabs>
          <w:tab w:val="left" w:pos="567"/>
        </w:tabs>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b/>
          <w:bCs/>
          <w:color w:val="000000"/>
          <w:sz w:val="21"/>
          <w:szCs w:val="21"/>
        </w:rPr>
        <w:t>ACEITABILIDADE DA PROPOSTA</w:t>
      </w:r>
    </w:p>
    <w:p w14:paraId="5C0F21A8"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apresentação e julgamento das propostas observarão as regras gerais aplicáveis às licitações. </w:t>
      </w:r>
    </w:p>
    <w:p w14:paraId="4B8B12A1"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O prazo de validade das propostas deve ser de no mínimo 60 (sessenta) dias, independentemente de nela estar explícito. </w:t>
      </w:r>
    </w:p>
    <w:p w14:paraId="31569A35"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Na proposta comercial deverão ser identificados o nome e o endereço da proponente, CNPJ, Inscrição Estadual, telefone; nome, CPF, e cargo do representante legal da empresa para assinatura do contrato. </w:t>
      </w:r>
    </w:p>
    <w:p w14:paraId="6266B66C"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proposta deverá obedecer aos termos constantes neste edital, não sendo consideradas aquelas que apresentarem propostas diferentes ou quaisquer ofertas de vantagem não previstas no mesmo. </w:t>
      </w:r>
    </w:p>
    <w:p w14:paraId="19713EE7"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Nos preços apresentados deverão estar contemplados: salários, fretes, tributos, contribuições, </w:t>
      </w:r>
      <w:r w:rsidRPr="00031586">
        <w:rPr>
          <w:rFonts w:ascii="Cambria" w:eastAsia="Calibri" w:hAnsi="Cambria" w:cs="Calibri"/>
          <w:color w:val="000000"/>
          <w:sz w:val="21"/>
          <w:szCs w:val="21"/>
        </w:rPr>
        <w:lastRenderedPageBreak/>
        <w:t xml:space="preserve">transporte, mão-de-obra, materiais e outras despesas de qualquer natureza que se fizerem indispensáveis ao perfeito atendimento ao objeto deste edital. </w:t>
      </w:r>
    </w:p>
    <w:p w14:paraId="2886EC73"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 xml:space="preserve">A proposta deverá ser apresentada em moeda corrente nacional, com preços explicitados unitariamente, possuindo apenas 02 (dois) dígitos centesimais após a vírgula, conforme art. 1º, § 2º da Lei </w:t>
      </w:r>
      <w:proofErr w:type="gramStart"/>
      <w:r w:rsidRPr="00031586">
        <w:rPr>
          <w:rFonts w:ascii="Cambria" w:eastAsia="Calibri" w:hAnsi="Cambria" w:cs="Calibri"/>
          <w:color w:val="000000"/>
          <w:sz w:val="21"/>
          <w:szCs w:val="21"/>
        </w:rPr>
        <w:t>n.º</w:t>
      </w:r>
      <w:proofErr w:type="gramEnd"/>
      <w:r w:rsidRPr="00031586">
        <w:rPr>
          <w:rFonts w:ascii="Cambria" w:eastAsia="Calibri" w:hAnsi="Cambria" w:cs="Calibri"/>
          <w:color w:val="000000"/>
          <w:sz w:val="21"/>
          <w:szCs w:val="21"/>
        </w:rPr>
        <w:t xml:space="preserve"> 9.069-1995. Em caso de divergências entre o preço unitário e o preço total, prevalecerá o primeiro, do mesmo modo que prevalecerá o valor expresso por extenso sobre o valor numérico. </w:t>
      </w:r>
    </w:p>
    <w:p w14:paraId="5B29CB05"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As propostas apresentadas pelas microempresas e empresas de pequeno porte observarão as disposições da Lei Complementar nº 123/2006, desde que devidamente requerido e comprovada essa preferência pela licitante.</w:t>
      </w:r>
    </w:p>
    <w:p w14:paraId="6D5E7773"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Não serão aceitas propostas inexequíveis ou que permanecerem acima do orçamento estimado para a contratação.</w:t>
      </w:r>
    </w:p>
    <w:p w14:paraId="5C19618C" w14:textId="77777777" w:rsidR="006C306B" w:rsidRPr="00031586" w:rsidRDefault="006C306B" w:rsidP="00031586">
      <w:pPr>
        <w:widowControl w:val="0"/>
        <w:numPr>
          <w:ilvl w:val="2"/>
          <w:numId w:val="34"/>
        </w:numPr>
        <w:pBdr>
          <w:top w:val="nil"/>
          <w:left w:val="nil"/>
          <w:bottom w:val="nil"/>
          <w:right w:val="nil"/>
          <w:between w:val="nil"/>
        </w:pBdr>
        <w:suppressAutoHyphens w:val="0"/>
        <w:autoSpaceDN w:val="0"/>
        <w:spacing w:line="276" w:lineRule="auto"/>
        <w:ind w:left="0" w:firstLine="0"/>
        <w:jc w:val="both"/>
        <w:textDirection w:val="btLr"/>
        <w:textAlignment w:val="baseline"/>
        <w:outlineLvl w:val="0"/>
        <w:rPr>
          <w:rFonts w:ascii="Cambria" w:eastAsia="Calibri" w:hAnsi="Cambria" w:cs="Calibri"/>
          <w:color w:val="000000"/>
          <w:sz w:val="21"/>
          <w:szCs w:val="21"/>
        </w:rPr>
      </w:pPr>
      <w:r w:rsidRPr="00031586">
        <w:rPr>
          <w:rFonts w:ascii="Cambria" w:eastAsia="Calibri" w:hAnsi="Cambria" w:cs="Calibri"/>
          <w:color w:val="000000"/>
          <w:sz w:val="21"/>
          <w:szCs w:val="21"/>
        </w:rPr>
        <w:t>Não tiverem sua exequibilidade demonstrada, quando exigido pela Administração</w:t>
      </w:r>
    </w:p>
    <w:p w14:paraId="54C031EB" w14:textId="77777777" w:rsidR="006C306B" w:rsidRPr="00031586" w:rsidRDefault="006C306B" w:rsidP="00031586">
      <w:pPr>
        <w:widowControl w:val="0"/>
        <w:numPr>
          <w:ilvl w:val="2"/>
          <w:numId w:val="34"/>
        </w:numPr>
        <w:pBdr>
          <w:top w:val="nil"/>
          <w:left w:val="nil"/>
          <w:bottom w:val="nil"/>
          <w:right w:val="nil"/>
          <w:between w:val="nil"/>
        </w:pBdr>
        <w:tabs>
          <w:tab w:val="left" w:pos="851"/>
        </w:tabs>
        <w:suppressAutoHyphens w:val="0"/>
        <w:autoSpaceDN w:val="0"/>
        <w:spacing w:line="276" w:lineRule="auto"/>
        <w:ind w:left="0" w:firstLine="0"/>
        <w:jc w:val="both"/>
        <w:textDirection w:val="btLr"/>
        <w:textAlignment w:val="baseline"/>
        <w:outlineLvl w:val="0"/>
        <w:rPr>
          <w:rFonts w:ascii="Cambria" w:eastAsia="Calibri" w:hAnsi="Cambria" w:cs="Calibri"/>
          <w:bCs/>
          <w:color w:val="000000"/>
          <w:sz w:val="21"/>
          <w:szCs w:val="21"/>
        </w:rPr>
      </w:pPr>
      <w:r w:rsidRPr="00031586">
        <w:rPr>
          <w:rFonts w:ascii="Cambria" w:eastAsia="Calibri" w:hAnsi="Cambria" w:cs="Calibri"/>
          <w:bCs/>
          <w:color w:val="000000"/>
          <w:sz w:val="21"/>
          <w:szCs w:val="21"/>
        </w:rPr>
        <w:t xml:space="preserve">Serão consideradas inexequíveis as propostas cujos valores forem inferiores a 60% (sessenta por cento) do valor orçado pela administração. A partir desta margem de desconto, será obrigatória a diligência </w:t>
      </w:r>
      <w:proofErr w:type="gramStart"/>
      <w:r w:rsidRPr="00031586">
        <w:rPr>
          <w:rFonts w:ascii="Cambria" w:eastAsia="Calibri" w:hAnsi="Cambria" w:cs="Calibri"/>
          <w:bCs/>
          <w:color w:val="000000"/>
          <w:sz w:val="21"/>
          <w:szCs w:val="21"/>
        </w:rPr>
        <w:t>pelo(</w:t>
      </w:r>
      <w:proofErr w:type="gramEnd"/>
      <w:r w:rsidRPr="00031586">
        <w:rPr>
          <w:rFonts w:ascii="Cambria" w:eastAsia="Calibri" w:hAnsi="Cambria" w:cs="Calibri"/>
          <w:bCs/>
          <w:color w:val="000000"/>
          <w:sz w:val="21"/>
          <w:szCs w:val="21"/>
        </w:rPr>
        <w:t>a) Pregoeiro(a) com o escopo de oportunizar o licitante a demonstrar a exequibilidade de sua proposta, por meio de apresentação de planilha de composição dos custos, devidamente acompanhada de elementos de convicção ou, ainda, pela apresentação de qualquer outro meio idôneo a demonstrar a exequibilidade de sua proposta.</w:t>
      </w:r>
    </w:p>
    <w:p w14:paraId="6C47DA16" w14:textId="77777777" w:rsidR="006C306B" w:rsidRPr="00031586" w:rsidRDefault="006C306B" w:rsidP="006C306B">
      <w:pPr>
        <w:pBdr>
          <w:top w:val="nil"/>
          <w:left w:val="nil"/>
          <w:bottom w:val="nil"/>
          <w:right w:val="nil"/>
          <w:between w:val="nil"/>
        </w:pBdr>
        <w:tabs>
          <w:tab w:val="left" w:pos="567"/>
        </w:tabs>
        <w:spacing w:line="276" w:lineRule="auto"/>
        <w:jc w:val="both"/>
        <w:rPr>
          <w:rFonts w:ascii="Cambria" w:eastAsia="Calibri" w:hAnsi="Cambria" w:cs="Calibri"/>
          <w:b/>
          <w:bCs/>
          <w:color w:val="000000"/>
          <w:sz w:val="21"/>
          <w:szCs w:val="21"/>
        </w:rPr>
      </w:pPr>
    </w:p>
    <w:p w14:paraId="1B867668" w14:textId="77777777" w:rsidR="006C306B" w:rsidRPr="00031586" w:rsidRDefault="006C306B" w:rsidP="00031586">
      <w:pPr>
        <w:widowControl w:val="0"/>
        <w:numPr>
          <w:ilvl w:val="1"/>
          <w:numId w:val="34"/>
        </w:numPr>
        <w:suppressAutoHyphens w:val="0"/>
        <w:autoSpaceDN w:val="0"/>
        <w:spacing w:line="276" w:lineRule="auto"/>
        <w:jc w:val="both"/>
        <w:textDirection w:val="btLr"/>
        <w:textAlignment w:val="baseline"/>
        <w:outlineLvl w:val="0"/>
        <w:rPr>
          <w:rFonts w:ascii="Cambria" w:eastAsia="Calibri" w:hAnsi="Cambria" w:cs="Calibri"/>
          <w:b/>
          <w:sz w:val="21"/>
          <w:szCs w:val="21"/>
        </w:rPr>
      </w:pPr>
      <w:r w:rsidRPr="00031586">
        <w:rPr>
          <w:rFonts w:ascii="Cambria" w:eastAsia="Calibri" w:hAnsi="Cambria" w:cs="Calibri"/>
          <w:b/>
          <w:sz w:val="21"/>
          <w:szCs w:val="21"/>
        </w:rPr>
        <w:t>Exigências de Habilitação:</w:t>
      </w:r>
    </w:p>
    <w:p w14:paraId="1079235D" w14:textId="77777777" w:rsidR="006C306B" w:rsidRPr="00031586" w:rsidRDefault="006C306B" w:rsidP="006C306B">
      <w:pPr>
        <w:spacing w:line="276" w:lineRule="auto"/>
        <w:jc w:val="both"/>
        <w:rPr>
          <w:rFonts w:ascii="Cambria" w:eastAsia="Calibri" w:hAnsi="Cambria" w:cs="Calibri"/>
          <w:sz w:val="21"/>
          <w:szCs w:val="21"/>
        </w:rPr>
      </w:pPr>
      <w:r w:rsidRPr="00031586">
        <w:rPr>
          <w:rFonts w:ascii="Cambria" w:eastAsia="Calibri" w:hAnsi="Cambria" w:cs="Calibri"/>
          <w:sz w:val="21"/>
          <w:szCs w:val="21"/>
        </w:rPr>
        <w:t>Para fins de habilitação, deverá o licitante comprovar o preenchimento dos seguintes requisitos:</w:t>
      </w:r>
    </w:p>
    <w:p w14:paraId="124E6760" w14:textId="77777777" w:rsidR="006C306B" w:rsidRPr="00031586" w:rsidRDefault="006C306B" w:rsidP="006C306B">
      <w:pPr>
        <w:spacing w:line="276" w:lineRule="auto"/>
        <w:jc w:val="both"/>
        <w:rPr>
          <w:rFonts w:ascii="Cambria" w:eastAsia="Calibri" w:hAnsi="Cambria" w:cs="Calibri"/>
          <w:sz w:val="21"/>
          <w:szCs w:val="21"/>
        </w:rPr>
      </w:pPr>
    </w:p>
    <w:p w14:paraId="64E09761" w14:textId="77777777" w:rsidR="006C306B" w:rsidRPr="00031586" w:rsidRDefault="006C306B" w:rsidP="00031586">
      <w:pPr>
        <w:widowControl w:val="0"/>
        <w:numPr>
          <w:ilvl w:val="2"/>
          <w:numId w:val="34"/>
        </w:numPr>
        <w:suppressAutoHyphens w:val="0"/>
        <w:autoSpaceDN w:val="0"/>
        <w:spacing w:line="276" w:lineRule="auto"/>
        <w:jc w:val="both"/>
        <w:textDirection w:val="btLr"/>
        <w:textAlignment w:val="baseline"/>
        <w:outlineLvl w:val="0"/>
        <w:rPr>
          <w:rFonts w:ascii="Cambria" w:eastAsia="Calibri" w:hAnsi="Cambria" w:cs="Calibri"/>
          <w:b/>
          <w:sz w:val="21"/>
          <w:szCs w:val="21"/>
        </w:rPr>
      </w:pPr>
      <w:r w:rsidRPr="00031586">
        <w:rPr>
          <w:rFonts w:ascii="Cambria" w:eastAsia="Calibri" w:hAnsi="Cambria" w:cs="Calibri"/>
          <w:b/>
          <w:sz w:val="21"/>
          <w:szCs w:val="21"/>
        </w:rPr>
        <w:t>HABILITAÇÃO JURÍDICA:</w:t>
      </w:r>
    </w:p>
    <w:p w14:paraId="171C4559" w14:textId="77777777" w:rsidR="006C306B" w:rsidRPr="00031586" w:rsidRDefault="006C306B" w:rsidP="00031586">
      <w:pPr>
        <w:widowControl w:val="0"/>
        <w:numPr>
          <w:ilvl w:val="0"/>
          <w:numId w:val="19"/>
        </w:numPr>
        <w:suppressAutoHyphens w:val="0"/>
        <w:autoSpaceDN w:val="0"/>
        <w:spacing w:line="276" w:lineRule="auto"/>
        <w:ind w:left="1"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Pessoa física:</w:t>
      </w:r>
      <w:r w:rsidRPr="00031586">
        <w:rPr>
          <w:rFonts w:ascii="Cambria" w:eastAsia="Calibri" w:hAnsi="Cambria" w:cs="Calibri"/>
          <w:sz w:val="21"/>
          <w:szCs w:val="21"/>
        </w:rPr>
        <w:t xml:space="preserve"> cédula de identidade (RG) ou documento equivalente que, por força de lei, tenha validade para fins de identificação em todo o território nacional;</w:t>
      </w:r>
    </w:p>
    <w:p w14:paraId="329D2A65" w14:textId="77777777" w:rsidR="006C306B" w:rsidRPr="00031586" w:rsidRDefault="006C306B" w:rsidP="00031586">
      <w:pPr>
        <w:widowControl w:val="0"/>
        <w:numPr>
          <w:ilvl w:val="0"/>
          <w:numId w:val="19"/>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Empresário individual:</w:t>
      </w:r>
      <w:r w:rsidRPr="00031586">
        <w:rPr>
          <w:rFonts w:ascii="Cambria" w:eastAsia="Calibri" w:hAnsi="Cambria" w:cs="Calibri"/>
          <w:sz w:val="21"/>
          <w:szCs w:val="21"/>
        </w:rPr>
        <w:t xml:space="preserve"> inscrição no Registro Público de Empresas Mercantis, a cargo da Junta Comercial da respectiva sede; </w:t>
      </w:r>
    </w:p>
    <w:p w14:paraId="52702DF8" w14:textId="77777777" w:rsidR="006C306B" w:rsidRPr="00031586" w:rsidRDefault="006C306B" w:rsidP="00031586">
      <w:pPr>
        <w:widowControl w:val="0"/>
        <w:numPr>
          <w:ilvl w:val="0"/>
          <w:numId w:val="19"/>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Microempreendedor Individual - MEI:</w:t>
      </w:r>
      <w:r w:rsidRPr="00031586">
        <w:rPr>
          <w:rFonts w:ascii="Cambria" w:eastAsia="Calibri" w:hAnsi="Cambria" w:cs="Calibri"/>
          <w:sz w:val="21"/>
          <w:szCs w:val="21"/>
        </w:rPr>
        <w:t xml:space="preserve"> Certificado da Condição de Microempreendedor Individual - CCMEI, cuja aceitação ficará condicionada à verificação da autenticidade no sítio https://www.gov.br/empresas-e-negocios/pt-br/empreendedor;</w:t>
      </w:r>
    </w:p>
    <w:p w14:paraId="34A075A9" w14:textId="77777777" w:rsidR="006C306B" w:rsidRPr="00031586" w:rsidRDefault="006C306B" w:rsidP="00031586">
      <w:pPr>
        <w:widowControl w:val="0"/>
        <w:numPr>
          <w:ilvl w:val="0"/>
          <w:numId w:val="19"/>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Sociedade empresária, sociedade limitada unipessoal – SLU ou sociedade identificada como empresa individual de responsabilidade limitada - EIRELI:</w:t>
      </w:r>
      <w:r w:rsidRPr="00031586">
        <w:rPr>
          <w:rFonts w:ascii="Cambria" w:eastAsia="Calibri" w:hAnsi="Cambria" w:cs="Calibr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ACEA3D2" w14:textId="77777777" w:rsidR="006C306B" w:rsidRPr="00031586" w:rsidRDefault="006C306B" w:rsidP="00031586">
      <w:pPr>
        <w:widowControl w:val="0"/>
        <w:numPr>
          <w:ilvl w:val="0"/>
          <w:numId w:val="19"/>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Sociedade empresária estrangeira:</w:t>
      </w:r>
      <w:r w:rsidRPr="00031586">
        <w:rPr>
          <w:rFonts w:ascii="Cambria" w:eastAsia="Calibri" w:hAnsi="Cambria" w:cs="Calibr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031586">
        <w:rPr>
          <w:rFonts w:ascii="Cambria" w:eastAsia="Calibri" w:hAnsi="Cambria" w:cs="Calibri"/>
          <w:sz w:val="21"/>
          <w:szCs w:val="21"/>
        </w:rPr>
        <w:t>n.º</w:t>
      </w:r>
      <w:proofErr w:type="gramEnd"/>
      <w:r w:rsidRPr="00031586">
        <w:rPr>
          <w:rFonts w:ascii="Cambria" w:eastAsia="Calibri" w:hAnsi="Cambria" w:cs="Calibri"/>
          <w:sz w:val="21"/>
          <w:szCs w:val="21"/>
        </w:rPr>
        <w:t xml:space="preserve"> 77, de 18 de março de 2020;</w:t>
      </w:r>
    </w:p>
    <w:p w14:paraId="346F7772" w14:textId="77777777" w:rsidR="006C306B" w:rsidRPr="00031586" w:rsidRDefault="006C306B" w:rsidP="00031586">
      <w:pPr>
        <w:widowControl w:val="0"/>
        <w:numPr>
          <w:ilvl w:val="0"/>
          <w:numId w:val="19"/>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Sociedade simples:</w:t>
      </w:r>
      <w:r w:rsidRPr="00031586">
        <w:rPr>
          <w:rFonts w:ascii="Cambria" w:eastAsia="Calibri" w:hAnsi="Cambria" w:cs="Calibri"/>
          <w:sz w:val="21"/>
          <w:szCs w:val="21"/>
        </w:rPr>
        <w:t xml:space="preserve"> inscrição do ato constitutivo no Registro Civil de Pessoas Jurídicas do local de sua sede, acompanhada de documento comprobatório de seus administradores;</w:t>
      </w:r>
    </w:p>
    <w:p w14:paraId="3346272F" w14:textId="77777777" w:rsidR="006C306B" w:rsidRPr="00031586" w:rsidRDefault="006C306B" w:rsidP="00031586">
      <w:pPr>
        <w:widowControl w:val="0"/>
        <w:numPr>
          <w:ilvl w:val="0"/>
          <w:numId w:val="19"/>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Filial, sucursal ou agência de sociedade simples ou empresária:</w:t>
      </w:r>
      <w:r w:rsidRPr="00031586">
        <w:rPr>
          <w:rFonts w:ascii="Cambria" w:eastAsia="Calibri" w:hAnsi="Cambria" w:cs="Calibr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59F697" w14:textId="77777777" w:rsidR="006C306B" w:rsidRPr="00031586" w:rsidRDefault="006C306B" w:rsidP="00031586">
      <w:pPr>
        <w:widowControl w:val="0"/>
        <w:numPr>
          <w:ilvl w:val="0"/>
          <w:numId w:val="19"/>
        </w:numPr>
        <w:suppressAutoHyphens w:val="0"/>
        <w:autoSpaceDN w:val="0"/>
        <w:spacing w:line="276" w:lineRule="auto"/>
        <w:ind w:left="1"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 xml:space="preserve">Sociedade cooperativa: </w:t>
      </w:r>
      <w:r w:rsidRPr="00031586">
        <w:rPr>
          <w:rFonts w:ascii="Cambria" w:eastAsia="Calibri" w:hAnsi="Cambria" w:cs="Calibri"/>
          <w:sz w:val="21"/>
          <w:szCs w:val="21"/>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755C165" w14:textId="77777777" w:rsidR="006C306B" w:rsidRPr="00031586" w:rsidRDefault="006C306B" w:rsidP="006C306B">
      <w:pPr>
        <w:spacing w:line="276" w:lineRule="auto"/>
        <w:jc w:val="both"/>
        <w:rPr>
          <w:rFonts w:ascii="Cambria" w:eastAsia="Calibri" w:hAnsi="Cambria" w:cs="Calibri"/>
          <w:sz w:val="21"/>
          <w:szCs w:val="21"/>
        </w:rPr>
      </w:pPr>
    </w:p>
    <w:p w14:paraId="7FE8FE8D" w14:textId="77777777" w:rsidR="006C306B" w:rsidRPr="00031586" w:rsidRDefault="006C306B" w:rsidP="00031586">
      <w:pPr>
        <w:widowControl w:val="0"/>
        <w:numPr>
          <w:ilvl w:val="2"/>
          <w:numId w:val="34"/>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HABILITAÇÃO FISCAL, SOCIAL E TRABALHISTA</w:t>
      </w:r>
    </w:p>
    <w:p w14:paraId="287A76A3"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lastRenderedPageBreak/>
        <w:t>Prova de inscrição no Cadastro Nacional de Pessoas Jurídicas ou no Cadastro de Pessoas Físicas, conforme o caso;</w:t>
      </w:r>
    </w:p>
    <w:p w14:paraId="7D26182A"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79F201"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Prova de regularidade com o Fundo de Garantia do Tempo de Serviço (FGTS);</w:t>
      </w:r>
    </w:p>
    <w:p w14:paraId="1645D5D3"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028C1BE"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Prova de inscrição no cadastro de contribuintes Municipal/Distrital relativo ao domicílio ou sede do fornecedor, pertinente ao seu ramo de atividade e compatível com o objeto contratual; </w:t>
      </w:r>
    </w:p>
    <w:p w14:paraId="069D5172"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Prova de regularidade junto à Fazenda Estadual, através da Certidão Negativa conjunta junto aos Tributos Estaduais, emitida pela Secretaria da Fazenda Estadual onde a empresa for sediada;</w:t>
      </w:r>
    </w:p>
    <w:p w14:paraId="5C4A3776"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Prova de regularidade com a Fazenda Municipal/Distrital do domicílio ou sede do fornecedor, relativa à atividade em cujo exercício contrata ou concorre;</w:t>
      </w:r>
    </w:p>
    <w:p w14:paraId="263E9AC9"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Caso o licitante seja considerado isento dos tributos Municipal/Distrital relacionados ao objeto contratual, deverá comprovar tal condição mediante a apresentação de declaração da Fazenda respectiva do seu domicílio ou sede, ou outra equivalente, na forma da lei.</w:t>
      </w:r>
    </w:p>
    <w:p w14:paraId="4AC4E098"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DE8FD4F" w14:textId="77777777" w:rsidR="006C306B" w:rsidRPr="00031586" w:rsidRDefault="006C306B" w:rsidP="00031586">
      <w:pPr>
        <w:widowControl w:val="0"/>
        <w:numPr>
          <w:ilvl w:val="0"/>
          <w:numId w:val="20"/>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licitante enquadrado como microempreendedor individual que pretenda auferir os benefícios do tratamento diferenciado previstos na Lei Complementar n. 123, de 2006, estará dispensado da prova de inscrição nos cadastros de contribuintes estadual e municipal.</w:t>
      </w:r>
    </w:p>
    <w:p w14:paraId="6E4AB496" w14:textId="77777777" w:rsidR="006C306B" w:rsidRPr="00031586" w:rsidRDefault="006C306B" w:rsidP="006C306B">
      <w:pPr>
        <w:spacing w:line="276" w:lineRule="auto"/>
        <w:jc w:val="both"/>
        <w:rPr>
          <w:rFonts w:ascii="Cambria" w:eastAsia="Calibri" w:hAnsi="Cambria" w:cs="Calibri"/>
          <w:sz w:val="21"/>
          <w:szCs w:val="21"/>
        </w:rPr>
      </w:pPr>
    </w:p>
    <w:p w14:paraId="42FEC61E" w14:textId="77777777" w:rsidR="006C306B" w:rsidRPr="00031586" w:rsidRDefault="006C306B" w:rsidP="00031586">
      <w:pPr>
        <w:widowControl w:val="0"/>
        <w:numPr>
          <w:ilvl w:val="2"/>
          <w:numId w:val="34"/>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QUALIFICAÇÃO ECONÔMICO-FINANCEIRA:</w:t>
      </w:r>
    </w:p>
    <w:p w14:paraId="70F4045D" w14:textId="77777777" w:rsidR="006C306B" w:rsidRPr="00031586" w:rsidRDefault="006C306B" w:rsidP="00031586">
      <w:pPr>
        <w:widowControl w:val="0"/>
        <w:numPr>
          <w:ilvl w:val="0"/>
          <w:numId w:val="23"/>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Certidão negativa de falência expedida pelo distribuidor da sede do fornecedor - Lei nº 14.133, de 2021, art. 69, caput, inciso II.</w:t>
      </w:r>
    </w:p>
    <w:p w14:paraId="5C584C75" w14:textId="77777777" w:rsidR="006C306B" w:rsidRPr="00031586" w:rsidRDefault="006C306B" w:rsidP="006C306B">
      <w:pPr>
        <w:spacing w:line="276" w:lineRule="auto"/>
        <w:jc w:val="both"/>
        <w:rPr>
          <w:rFonts w:ascii="Cambria" w:eastAsia="Calibri" w:hAnsi="Cambria" w:cs="Calibri"/>
          <w:sz w:val="21"/>
          <w:szCs w:val="21"/>
        </w:rPr>
      </w:pPr>
    </w:p>
    <w:p w14:paraId="427A1B44" w14:textId="77777777" w:rsidR="006C306B" w:rsidRPr="00031586" w:rsidRDefault="006C306B" w:rsidP="00031586">
      <w:pPr>
        <w:widowControl w:val="0"/>
        <w:numPr>
          <w:ilvl w:val="2"/>
          <w:numId w:val="34"/>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QUALIFICAÇÃO TÉCNICA:</w:t>
      </w:r>
    </w:p>
    <w:p w14:paraId="6174D5B8" w14:textId="77777777" w:rsidR="006C306B" w:rsidRPr="00031586" w:rsidRDefault="006C306B" w:rsidP="00031586">
      <w:pPr>
        <w:widowControl w:val="0"/>
        <w:numPr>
          <w:ilvl w:val="0"/>
          <w:numId w:val="2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Declaração de que o licitante tomou conhecimento de todas as informações e das condições locais para o cumprimento das obrigações objeto da licitação;</w:t>
      </w:r>
    </w:p>
    <w:p w14:paraId="5A37E1C3" w14:textId="77777777" w:rsidR="006C306B" w:rsidRPr="00031586" w:rsidRDefault="006C306B" w:rsidP="00031586">
      <w:pPr>
        <w:widowControl w:val="0"/>
        <w:numPr>
          <w:ilvl w:val="0"/>
          <w:numId w:val="2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declaração acima poderá ser substituída por declaração formal assinada pelo responsável técnico do licitante acerca do conhecimento pleno das condições e peculiaridades da contratação;</w:t>
      </w:r>
    </w:p>
    <w:p w14:paraId="2CDCE197" w14:textId="77777777" w:rsidR="006C306B" w:rsidRPr="00031586" w:rsidRDefault="006C306B" w:rsidP="00031586">
      <w:pPr>
        <w:widowControl w:val="0"/>
        <w:numPr>
          <w:ilvl w:val="0"/>
          <w:numId w:val="24"/>
        </w:numPr>
        <w:tabs>
          <w:tab w:val="left" w:pos="426"/>
        </w:tabs>
        <w:suppressAutoHyphens w:val="0"/>
        <w:autoSpaceDN w:val="0"/>
        <w:spacing w:line="276" w:lineRule="auto"/>
        <w:ind w:left="0" w:firstLine="0"/>
        <w:jc w:val="both"/>
        <w:textDirection w:val="btLr"/>
        <w:textAlignment w:val="baseline"/>
        <w:outlineLvl w:val="0"/>
        <w:rPr>
          <w:rFonts w:ascii="Cambria" w:hAnsi="Cambria" w:cs="Times New Roman"/>
          <w:sz w:val="21"/>
          <w:szCs w:val="21"/>
        </w:rPr>
      </w:pPr>
      <w:r w:rsidRPr="00031586">
        <w:rPr>
          <w:rFonts w:ascii="Cambria" w:hAnsi="Cambria"/>
          <w:sz w:val="21"/>
          <w:szCs w:val="21"/>
        </w:rPr>
        <w:t xml:space="preserve">Comprovação de aptidão para fornecimento de </w:t>
      </w:r>
      <w:r w:rsidRPr="00031586">
        <w:rPr>
          <w:rFonts w:ascii="Cambria" w:hAnsi="Cambria"/>
          <w:b/>
          <w:bCs/>
          <w:sz w:val="21"/>
          <w:szCs w:val="21"/>
        </w:rPr>
        <w:t>carimbos e/ou serviços de chaveiro</w:t>
      </w:r>
      <w:r w:rsidRPr="00031586">
        <w:rPr>
          <w:rFonts w:ascii="Cambria" w:hAnsi="Cambria"/>
          <w:sz w:val="21"/>
          <w:szCs w:val="21"/>
        </w:rPr>
        <w:t>, por meio de atestados de capacidade técnica emitidos por pessoas jurídicas de direito público ou privado, que demonstrem o desempenho anterior em fornecimentos ou serviços compatíveis com o objeto da licitação.</w:t>
      </w:r>
    </w:p>
    <w:p w14:paraId="30C718FA" w14:textId="77777777" w:rsidR="006C306B" w:rsidRPr="00031586" w:rsidRDefault="006C306B" w:rsidP="00031586">
      <w:pPr>
        <w:widowControl w:val="0"/>
        <w:numPr>
          <w:ilvl w:val="0"/>
          <w:numId w:val="21"/>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Os atestados de capacidade técnica poderão ser apresentados em nome da matriz ou da filial da empresa licitante;</w:t>
      </w:r>
    </w:p>
    <w:p w14:paraId="6115EE5C" w14:textId="77777777" w:rsidR="006C306B" w:rsidRPr="00031586" w:rsidRDefault="006C306B" w:rsidP="00031586">
      <w:pPr>
        <w:widowControl w:val="0"/>
        <w:numPr>
          <w:ilvl w:val="0"/>
          <w:numId w:val="21"/>
        </w:numPr>
        <w:tabs>
          <w:tab w:val="clear" w:pos="720"/>
          <w:tab w:val="num"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O licitante deverá disponibilizar, quando solicitado, documentos comprobatórios da execução do fornecimento ou serviço, como contratos, notas fiscais, locais e datas de execução, ou outro meio idôneo que demonstre a veracidade da informação.</w:t>
      </w:r>
    </w:p>
    <w:p w14:paraId="21661A76" w14:textId="77777777" w:rsidR="006C306B" w:rsidRPr="00031586" w:rsidRDefault="006C306B" w:rsidP="006C306B">
      <w:pPr>
        <w:spacing w:line="276" w:lineRule="auto"/>
        <w:jc w:val="both"/>
        <w:rPr>
          <w:rFonts w:ascii="Cambria" w:eastAsia="Calibri" w:hAnsi="Cambria" w:cs="Calibri"/>
          <w:sz w:val="21"/>
          <w:szCs w:val="21"/>
        </w:rPr>
      </w:pPr>
    </w:p>
    <w:p w14:paraId="6511EEF1" w14:textId="77777777" w:rsidR="006C306B" w:rsidRPr="00031586" w:rsidRDefault="006C306B" w:rsidP="00031586">
      <w:pPr>
        <w:widowControl w:val="0"/>
        <w:numPr>
          <w:ilvl w:val="2"/>
          <w:numId w:val="34"/>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DECLARAÇÕES:</w:t>
      </w:r>
    </w:p>
    <w:p w14:paraId="7C0877BA" w14:textId="77777777" w:rsidR="006C306B" w:rsidRPr="00031586" w:rsidRDefault="006C306B" w:rsidP="00031586">
      <w:pPr>
        <w:widowControl w:val="0"/>
        <w:numPr>
          <w:ilvl w:val="0"/>
          <w:numId w:val="2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Declaração de que não emprega menor de 18 anos em trabalho noturno, perigoso ou insalubre e não emprega menor de 16 anos, salvo menor, a partir de 14 anos, na condição de aprendiz, nos termos do artigo </w:t>
      </w:r>
      <w:r w:rsidRPr="00031586">
        <w:rPr>
          <w:rFonts w:ascii="Cambria" w:eastAsia="Calibri" w:hAnsi="Cambria" w:cs="Calibri"/>
          <w:sz w:val="21"/>
          <w:szCs w:val="21"/>
        </w:rPr>
        <w:lastRenderedPageBreak/>
        <w:t>7°, XXXIII, da Constituição</w:t>
      </w:r>
    </w:p>
    <w:p w14:paraId="6BE61527" w14:textId="77777777" w:rsidR="006C306B" w:rsidRPr="00031586" w:rsidRDefault="006C306B" w:rsidP="00031586">
      <w:pPr>
        <w:widowControl w:val="0"/>
        <w:numPr>
          <w:ilvl w:val="0"/>
          <w:numId w:val="22"/>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hAnsi="Cambria"/>
          <w:sz w:val="21"/>
          <w:szCs w:val="21"/>
        </w:rPr>
        <w:t xml:space="preserve">Declaração de que cumpre as exigências legais relativas à reserva de cargos para pessoa com deficiência e reabilitados da Previdência Social, </w:t>
      </w:r>
      <w:r w:rsidRPr="00031586">
        <w:rPr>
          <w:rFonts w:ascii="Cambria" w:hAnsi="Cambria"/>
          <w:b/>
          <w:bCs/>
          <w:sz w:val="21"/>
          <w:szCs w:val="21"/>
        </w:rPr>
        <w:t>quando aplicável à atividade desempenhada pela empresa</w:t>
      </w:r>
      <w:r w:rsidRPr="00031586">
        <w:rPr>
          <w:rFonts w:ascii="Cambria" w:hAnsi="Cambria"/>
          <w:sz w:val="21"/>
          <w:szCs w:val="21"/>
        </w:rPr>
        <w:t>, conforme previsto na legislação vigente.</w:t>
      </w:r>
    </w:p>
    <w:p w14:paraId="74C6594C" w14:textId="77777777" w:rsidR="006C306B" w:rsidRPr="00031586" w:rsidRDefault="006C306B" w:rsidP="006C306B">
      <w:pPr>
        <w:pBdr>
          <w:top w:val="nil"/>
          <w:left w:val="nil"/>
          <w:bottom w:val="nil"/>
          <w:right w:val="nil"/>
          <w:between w:val="nil"/>
        </w:pBdr>
        <w:tabs>
          <w:tab w:val="left" w:pos="567"/>
        </w:tabs>
        <w:spacing w:line="276" w:lineRule="auto"/>
        <w:jc w:val="both"/>
        <w:rPr>
          <w:rFonts w:ascii="Cambria" w:eastAsia="Calibri" w:hAnsi="Cambria" w:cs="Calibri"/>
          <w:sz w:val="21"/>
          <w:szCs w:val="21"/>
        </w:rPr>
      </w:pPr>
    </w:p>
    <w:p w14:paraId="785CBA9B" w14:textId="77777777" w:rsidR="006C306B" w:rsidRPr="00031586" w:rsidRDefault="006C306B" w:rsidP="00031586">
      <w:pPr>
        <w:widowControl w:val="0"/>
        <w:numPr>
          <w:ilvl w:val="0"/>
          <w:numId w:val="34"/>
        </w:numPr>
        <w:tabs>
          <w:tab w:val="left" w:pos="426"/>
          <w:tab w:val="left" w:pos="567"/>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sz w:val="21"/>
          <w:szCs w:val="21"/>
        </w:rPr>
        <w:t xml:space="preserve">DAS INFRAÇÕES ADMINISTRATIVAS E SANÇÕES (do art. 155 ao art. 163, da Lei Federal </w:t>
      </w:r>
      <w:proofErr w:type="gramStart"/>
      <w:r w:rsidRPr="00031586">
        <w:rPr>
          <w:rFonts w:ascii="Cambria" w:eastAsia="Calibri" w:hAnsi="Cambria" w:cs="Calibri"/>
          <w:b/>
          <w:sz w:val="21"/>
          <w:szCs w:val="21"/>
        </w:rPr>
        <w:t>n.º</w:t>
      </w:r>
      <w:proofErr w:type="gramEnd"/>
      <w:r w:rsidRPr="00031586">
        <w:rPr>
          <w:rFonts w:ascii="Cambria" w:eastAsia="Calibri" w:hAnsi="Cambria" w:cs="Calibri"/>
          <w:b/>
          <w:sz w:val="21"/>
          <w:szCs w:val="21"/>
        </w:rPr>
        <w:t xml:space="preserve"> 14.133/2021)</w:t>
      </w:r>
    </w:p>
    <w:p w14:paraId="186FD235" w14:textId="77777777" w:rsidR="006C306B" w:rsidRPr="00031586" w:rsidRDefault="006C306B" w:rsidP="00031586">
      <w:pPr>
        <w:widowControl w:val="0"/>
        <w:numPr>
          <w:ilvl w:val="1"/>
          <w:numId w:val="34"/>
        </w:numPr>
        <w:suppressAutoHyphens w:val="0"/>
        <w:autoSpaceDN w:val="0"/>
        <w:spacing w:line="276" w:lineRule="auto"/>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Comete infração administrativa nos termos da Lei nº 14.133, de 2021 a Contratada que:</w:t>
      </w:r>
    </w:p>
    <w:p w14:paraId="14E00583"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Inexecução total ou parcial de quaisquer das obrigações assumidas relativas ao fornecimento, conforme contratado;</w:t>
      </w:r>
    </w:p>
    <w:p w14:paraId="7140264A"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Causar, sem justificativa aceita pela Administração, atrasos na entrega dos produtos previstos no contrato;</w:t>
      </w:r>
    </w:p>
    <w:p w14:paraId="4509CB76"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Fraudar na execução do contrato;</w:t>
      </w:r>
    </w:p>
    <w:p w14:paraId="23CF3AF8"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Comportar-se de modo inidôneo;</w:t>
      </w:r>
    </w:p>
    <w:p w14:paraId="60161269"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Cometer fraude fiscal;</w:t>
      </w:r>
    </w:p>
    <w:p w14:paraId="49CD2993" w14:textId="77777777" w:rsidR="006C306B" w:rsidRPr="00031586" w:rsidRDefault="006C306B" w:rsidP="00031586">
      <w:pPr>
        <w:widowControl w:val="0"/>
        <w:numPr>
          <w:ilvl w:val="2"/>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Não mantiver a proposta;</w:t>
      </w:r>
    </w:p>
    <w:p w14:paraId="5EC0C7AA"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Contratada que cometer qualquer das infrações discriminadas no subitem acima ficará sujeita, sem prejuízo da responsabilidade civil e criminal, às seguintes sanções:</w:t>
      </w:r>
    </w:p>
    <w:p w14:paraId="24B8A7BD" w14:textId="77777777" w:rsidR="006C306B" w:rsidRPr="00031586" w:rsidRDefault="006C306B" w:rsidP="00031586">
      <w:pPr>
        <w:widowControl w:val="0"/>
        <w:numPr>
          <w:ilvl w:val="1"/>
          <w:numId w:val="16"/>
        </w:numPr>
        <w:tabs>
          <w:tab w:val="left" w:pos="284"/>
        </w:tabs>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Advertência por faltas leves, assim entendidas aquelas que não acarretem prejuízos significativos para a Contratante;</w:t>
      </w:r>
    </w:p>
    <w:p w14:paraId="5B07D57A" w14:textId="77777777" w:rsidR="006C306B" w:rsidRPr="00031586" w:rsidRDefault="006C306B" w:rsidP="00031586">
      <w:pPr>
        <w:widowControl w:val="0"/>
        <w:numPr>
          <w:ilvl w:val="1"/>
          <w:numId w:val="16"/>
        </w:numPr>
        <w:tabs>
          <w:tab w:val="left" w:pos="284"/>
        </w:tabs>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Multa compensatória de 30% (trinta por cento) sobre o valor total do contrato, no caso de inexecução total do objeto;</w:t>
      </w:r>
    </w:p>
    <w:p w14:paraId="56957EAA" w14:textId="77777777" w:rsidR="006C306B" w:rsidRPr="00031586" w:rsidRDefault="006C306B" w:rsidP="00031586">
      <w:pPr>
        <w:widowControl w:val="0"/>
        <w:numPr>
          <w:ilvl w:val="1"/>
          <w:numId w:val="16"/>
        </w:numPr>
        <w:tabs>
          <w:tab w:val="left" w:pos="284"/>
        </w:tabs>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Em caso de inexecução parcial, a multa compensatória, no mesmo percentual do subitem acima, será aplicada de forma proporcional à obrigação inadimplida;</w:t>
      </w:r>
    </w:p>
    <w:p w14:paraId="40291554" w14:textId="77777777" w:rsidR="006C306B" w:rsidRPr="00031586" w:rsidRDefault="006C306B" w:rsidP="00031586">
      <w:pPr>
        <w:widowControl w:val="0"/>
        <w:numPr>
          <w:ilvl w:val="1"/>
          <w:numId w:val="16"/>
        </w:numPr>
        <w:tabs>
          <w:tab w:val="left" w:pos="284"/>
        </w:tabs>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Suspensão de licitar e impedimento de contratar com a Administração, pelo prazo de até dois anos;</w:t>
      </w:r>
    </w:p>
    <w:p w14:paraId="0323FBA1" w14:textId="77777777" w:rsidR="006C306B" w:rsidRPr="00031586" w:rsidRDefault="006C306B" w:rsidP="00031586">
      <w:pPr>
        <w:widowControl w:val="0"/>
        <w:numPr>
          <w:ilvl w:val="1"/>
          <w:numId w:val="16"/>
        </w:numPr>
        <w:tabs>
          <w:tab w:val="left" w:pos="284"/>
        </w:tabs>
        <w:suppressAutoHyphens w:val="0"/>
        <w:autoSpaceDN w:val="0"/>
        <w:spacing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Impedimento de licitar e contratar com a União com o consequente descredenciamento no SICAF pelo prazo de até cinco anos;</w:t>
      </w:r>
    </w:p>
    <w:p w14:paraId="1679073D" w14:textId="77777777" w:rsidR="006C306B" w:rsidRPr="00031586" w:rsidRDefault="006C306B" w:rsidP="00031586">
      <w:pPr>
        <w:widowControl w:val="0"/>
        <w:numPr>
          <w:ilvl w:val="1"/>
          <w:numId w:val="16"/>
        </w:numPr>
        <w:tabs>
          <w:tab w:val="left" w:pos="284"/>
        </w:tabs>
        <w:suppressAutoHyphens w:val="0"/>
        <w:autoSpaceDN w:val="0"/>
        <w:spacing w:after="240" w:line="276" w:lineRule="auto"/>
        <w:ind w:left="284" w:hanging="284"/>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C176809"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Também fica sujeito às penalidades nos termos da Lei nº 14.133 de 2021, a Contratada que:</w:t>
      </w:r>
    </w:p>
    <w:p w14:paraId="68FEE693" w14:textId="77777777" w:rsidR="006C306B" w:rsidRPr="00031586" w:rsidRDefault="006C306B" w:rsidP="00031586">
      <w:pPr>
        <w:widowControl w:val="0"/>
        <w:numPr>
          <w:ilvl w:val="2"/>
          <w:numId w:val="3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Não celebrar o contrato ou não entregar a documentação exigida para a contratação, quando convocado dentro do prazo de validade de sua proposta;</w:t>
      </w:r>
    </w:p>
    <w:p w14:paraId="15E09648" w14:textId="77777777" w:rsidR="006C306B" w:rsidRPr="00031586" w:rsidRDefault="006C306B" w:rsidP="00031586">
      <w:pPr>
        <w:widowControl w:val="0"/>
        <w:numPr>
          <w:ilvl w:val="2"/>
          <w:numId w:val="3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Recusar-se, sem justificativa, a assinar o contrato ou a ata de registro de preço, ou a aceitar ou retirar o instrumento equivalente no prazo estabelecido pela administração;</w:t>
      </w:r>
    </w:p>
    <w:p w14:paraId="63F20BD1" w14:textId="77777777" w:rsidR="006C306B" w:rsidRPr="00031586" w:rsidRDefault="006C306B" w:rsidP="00031586">
      <w:pPr>
        <w:widowControl w:val="0"/>
        <w:numPr>
          <w:ilvl w:val="2"/>
          <w:numId w:val="3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Ensejar o retardamento da execução ou da entrega do objeto da licitação sem motivo justificado; </w:t>
      </w:r>
    </w:p>
    <w:p w14:paraId="57BC2B97" w14:textId="77777777" w:rsidR="006C306B" w:rsidRPr="00031586" w:rsidRDefault="006C306B" w:rsidP="00031586">
      <w:pPr>
        <w:widowControl w:val="0"/>
        <w:numPr>
          <w:ilvl w:val="2"/>
          <w:numId w:val="3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Apresentar declaração ou documentação falsa exigida para o certame ou prestar declaração falsa durante a licitação ou a execução do contrato; </w:t>
      </w:r>
    </w:p>
    <w:p w14:paraId="68E11173" w14:textId="77777777" w:rsidR="006C306B" w:rsidRPr="00031586" w:rsidRDefault="006C306B" w:rsidP="00031586">
      <w:pPr>
        <w:widowControl w:val="0"/>
        <w:numPr>
          <w:ilvl w:val="2"/>
          <w:numId w:val="3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Fraudar o procedimento ou praticar ato fraudulento na execução do contrato;</w:t>
      </w:r>
    </w:p>
    <w:p w14:paraId="1D676190" w14:textId="77777777" w:rsidR="006C306B" w:rsidRPr="00031586" w:rsidRDefault="006C306B" w:rsidP="00031586">
      <w:pPr>
        <w:widowControl w:val="0"/>
        <w:numPr>
          <w:ilvl w:val="2"/>
          <w:numId w:val="3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Comportar-se de modo inidôneo ou cometer fraude de qualquer natureza, em especial quando:</w:t>
      </w:r>
    </w:p>
    <w:p w14:paraId="2216A3A9" w14:textId="77777777" w:rsidR="006C306B" w:rsidRPr="00031586" w:rsidRDefault="006C306B" w:rsidP="00031586">
      <w:pPr>
        <w:widowControl w:val="0"/>
        <w:numPr>
          <w:ilvl w:val="3"/>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Agir em conluio ou em desconformidade com a lei; </w:t>
      </w:r>
    </w:p>
    <w:p w14:paraId="599155C5" w14:textId="77777777" w:rsidR="006C306B" w:rsidRPr="00031586" w:rsidRDefault="006C306B" w:rsidP="00031586">
      <w:pPr>
        <w:widowControl w:val="0"/>
        <w:numPr>
          <w:ilvl w:val="3"/>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Induzir deliberadamente a erro no julgamento; </w:t>
      </w:r>
    </w:p>
    <w:p w14:paraId="37945C6E" w14:textId="77777777" w:rsidR="006C306B" w:rsidRPr="00031586" w:rsidRDefault="006C306B" w:rsidP="00031586">
      <w:pPr>
        <w:widowControl w:val="0"/>
        <w:numPr>
          <w:ilvl w:val="3"/>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Apresentar amostra falsificada ou deteriorada; </w:t>
      </w:r>
    </w:p>
    <w:p w14:paraId="51AAB716" w14:textId="77777777" w:rsidR="006C306B" w:rsidRPr="00031586" w:rsidRDefault="006C306B" w:rsidP="00031586">
      <w:pPr>
        <w:widowControl w:val="0"/>
        <w:numPr>
          <w:ilvl w:val="3"/>
          <w:numId w:val="34"/>
        </w:numPr>
        <w:tabs>
          <w:tab w:val="left" w:pos="426"/>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Praticar atos ilícitos com vistas a frustrar os objetivos da licitação.</w:t>
      </w:r>
    </w:p>
    <w:p w14:paraId="1D3E99A4" w14:textId="77777777" w:rsidR="006C306B" w:rsidRPr="00031586" w:rsidRDefault="006C306B" w:rsidP="006C306B">
      <w:pPr>
        <w:spacing w:line="276" w:lineRule="auto"/>
        <w:ind w:left="993"/>
        <w:jc w:val="both"/>
        <w:rPr>
          <w:rFonts w:ascii="Cambria" w:eastAsia="Calibri" w:hAnsi="Cambria" w:cs="Calibri"/>
          <w:sz w:val="21"/>
          <w:szCs w:val="21"/>
        </w:rPr>
      </w:pPr>
    </w:p>
    <w:p w14:paraId="0598E978" w14:textId="77777777" w:rsidR="006C306B" w:rsidRPr="00031586" w:rsidRDefault="006C306B" w:rsidP="00031586">
      <w:pPr>
        <w:widowControl w:val="0"/>
        <w:numPr>
          <w:ilvl w:val="1"/>
          <w:numId w:val="34"/>
        </w:numPr>
        <w:tabs>
          <w:tab w:val="left" w:pos="426"/>
          <w:tab w:val="left" w:pos="567"/>
        </w:tabs>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Na aplicação das sanções serão considerados:</w:t>
      </w:r>
    </w:p>
    <w:p w14:paraId="56415F9B" w14:textId="77777777" w:rsidR="006C306B" w:rsidRPr="00031586" w:rsidRDefault="006C306B" w:rsidP="00031586">
      <w:pPr>
        <w:widowControl w:val="0"/>
        <w:numPr>
          <w:ilvl w:val="1"/>
          <w:numId w:val="17"/>
        </w:numPr>
        <w:tabs>
          <w:tab w:val="left" w:pos="426"/>
        </w:tabs>
        <w:suppressAutoHyphens w:val="0"/>
        <w:autoSpaceDN w:val="0"/>
        <w:spacing w:line="276" w:lineRule="auto"/>
        <w:ind w:left="426" w:hanging="426"/>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natureza e a gravidade da infração cometida;</w:t>
      </w:r>
    </w:p>
    <w:p w14:paraId="24FDB44C" w14:textId="77777777" w:rsidR="006C306B" w:rsidRPr="00031586" w:rsidRDefault="006C306B" w:rsidP="00031586">
      <w:pPr>
        <w:widowControl w:val="0"/>
        <w:numPr>
          <w:ilvl w:val="1"/>
          <w:numId w:val="17"/>
        </w:numPr>
        <w:tabs>
          <w:tab w:val="left" w:pos="426"/>
        </w:tabs>
        <w:suppressAutoHyphens w:val="0"/>
        <w:autoSpaceDN w:val="0"/>
        <w:spacing w:line="276" w:lineRule="auto"/>
        <w:ind w:left="426" w:hanging="426"/>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lastRenderedPageBreak/>
        <w:t>As peculiaridades do caso concreto;</w:t>
      </w:r>
    </w:p>
    <w:p w14:paraId="33FA8C2B" w14:textId="77777777" w:rsidR="006C306B" w:rsidRPr="00031586" w:rsidRDefault="006C306B" w:rsidP="00031586">
      <w:pPr>
        <w:widowControl w:val="0"/>
        <w:numPr>
          <w:ilvl w:val="1"/>
          <w:numId w:val="17"/>
        </w:numPr>
        <w:tabs>
          <w:tab w:val="left" w:pos="426"/>
        </w:tabs>
        <w:suppressAutoHyphens w:val="0"/>
        <w:autoSpaceDN w:val="0"/>
        <w:spacing w:line="276" w:lineRule="auto"/>
        <w:ind w:left="426" w:hanging="426"/>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As circunstâncias agravantes ou atenuantes;</w:t>
      </w:r>
    </w:p>
    <w:p w14:paraId="2DE02F2E" w14:textId="77777777" w:rsidR="006C306B" w:rsidRPr="00031586" w:rsidRDefault="006C306B" w:rsidP="00031586">
      <w:pPr>
        <w:widowControl w:val="0"/>
        <w:numPr>
          <w:ilvl w:val="1"/>
          <w:numId w:val="17"/>
        </w:numPr>
        <w:tabs>
          <w:tab w:val="left" w:pos="426"/>
        </w:tabs>
        <w:suppressAutoHyphens w:val="0"/>
        <w:autoSpaceDN w:val="0"/>
        <w:spacing w:line="276" w:lineRule="auto"/>
        <w:ind w:left="426" w:hanging="426"/>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Os danos que dela provierem para a administração pública; </w:t>
      </w:r>
    </w:p>
    <w:p w14:paraId="0C7EBE39" w14:textId="77777777" w:rsidR="006C306B" w:rsidRPr="00031586" w:rsidRDefault="006C306B" w:rsidP="00031586">
      <w:pPr>
        <w:widowControl w:val="0"/>
        <w:numPr>
          <w:ilvl w:val="1"/>
          <w:numId w:val="17"/>
        </w:numPr>
        <w:tabs>
          <w:tab w:val="left" w:pos="426"/>
        </w:tabs>
        <w:suppressAutoHyphens w:val="0"/>
        <w:autoSpaceDN w:val="0"/>
        <w:spacing w:after="240" w:line="276" w:lineRule="auto"/>
        <w:ind w:left="426" w:hanging="426"/>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 implantação ou o aperfeiçoamento de programa de integridade, conforme normas e orientações dos órgãos de controle. </w:t>
      </w:r>
    </w:p>
    <w:p w14:paraId="75544142"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3C5875CA"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autoridade competente, na aplicação das sanções, levará em consideração a gravidade da conduta do infrator, o caráter educativo da pena, bem como o dano causado à Administração, observado o princípio da proporcionalidade;</w:t>
      </w:r>
    </w:p>
    <w:p w14:paraId="28ABA71E"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As penalidades serão obrigatoriamente registradas no SICAF.</w:t>
      </w:r>
    </w:p>
    <w:p w14:paraId="5C36F07B"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2B47C92"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1BB75F"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56722E" w14:textId="77777777" w:rsidR="006C306B" w:rsidRPr="00031586" w:rsidRDefault="006C306B" w:rsidP="006C306B">
      <w:pPr>
        <w:pStyle w:val="PargrafodaLista"/>
        <w:spacing w:line="276" w:lineRule="auto"/>
        <w:ind w:left="0"/>
        <w:jc w:val="both"/>
        <w:rPr>
          <w:rFonts w:ascii="Cambria" w:eastAsia="Calibri" w:hAnsi="Cambria" w:cs="Calibri"/>
          <w:b/>
          <w:color w:val="000000"/>
          <w:sz w:val="21"/>
          <w:szCs w:val="21"/>
        </w:rPr>
      </w:pPr>
    </w:p>
    <w:p w14:paraId="7267312A" w14:textId="77777777" w:rsidR="006C306B" w:rsidRPr="00031586" w:rsidRDefault="006C306B" w:rsidP="00031586">
      <w:pPr>
        <w:widowControl w:val="0"/>
        <w:numPr>
          <w:ilvl w:val="0"/>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color w:val="000000"/>
          <w:sz w:val="21"/>
          <w:szCs w:val="21"/>
        </w:rPr>
        <w:t>ADEQUAÇÃO ORÇAMENTÁRIA</w:t>
      </w:r>
    </w:p>
    <w:p w14:paraId="7BD60C05" w14:textId="77777777" w:rsidR="006C306B" w:rsidRPr="00031586" w:rsidRDefault="006C306B" w:rsidP="00031586">
      <w:pPr>
        <w:widowControl w:val="0"/>
        <w:numPr>
          <w:ilvl w:val="1"/>
          <w:numId w:val="34"/>
        </w:numPr>
        <w:suppressAutoHyphens w:val="0"/>
        <w:autoSpaceDN w:val="0"/>
        <w:spacing w:before="122" w:line="276" w:lineRule="auto"/>
        <w:ind w:left="0" w:firstLine="0"/>
        <w:jc w:val="both"/>
        <w:textDirection w:val="btLr"/>
        <w:textAlignment w:val="baseline"/>
        <w:outlineLvl w:val="0"/>
        <w:rPr>
          <w:rFonts w:ascii="Cambria" w:hAnsi="Cambria" w:cs="Arial"/>
          <w:sz w:val="21"/>
          <w:szCs w:val="21"/>
        </w:rPr>
      </w:pPr>
      <w:r w:rsidRPr="00031586">
        <w:rPr>
          <w:rFonts w:ascii="Cambria" w:eastAsia="Calibri" w:hAnsi="Cambria" w:cs="Calibri"/>
          <w:sz w:val="21"/>
          <w:szCs w:val="21"/>
        </w:rPr>
        <w:t xml:space="preserve">As despesas decorrentes da presente contratação </w:t>
      </w:r>
      <w:r w:rsidRPr="00031586">
        <w:rPr>
          <w:rFonts w:ascii="Cambria" w:hAnsi="Cambria" w:cs="Arial"/>
          <w:sz w:val="21"/>
          <w:szCs w:val="21"/>
        </w:rPr>
        <w:t>serão</w:t>
      </w:r>
      <w:r w:rsidRPr="00031586">
        <w:rPr>
          <w:rFonts w:ascii="Cambria" w:hAnsi="Cambria" w:cs="Arial"/>
          <w:spacing w:val="40"/>
          <w:sz w:val="21"/>
          <w:szCs w:val="21"/>
        </w:rPr>
        <w:t xml:space="preserve"> </w:t>
      </w:r>
      <w:r w:rsidRPr="00031586">
        <w:rPr>
          <w:rFonts w:ascii="Cambria" w:hAnsi="Cambria" w:cs="Arial"/>
          <w:sz w:val="21"/>
          <w:szCs w:val="21"/>
        </w:rPr>
        <w:t>custeadas</w:t>
      </w:r>
      <w:r w:rsidRPr="00031586">
        <w:rPr>
          <w:rFonts w:ascii="Cambria" w:hAnsi="Cambria" w:cs="Arial"/>
          <w:spacing w:val="40"/>
          <w:sz w:val="21"/>
          <w:szCs w:val="21"/>
        </w:rPr>
        <w:t xml:space="preserve"> </w:t>
      </w:r>
      <w:r w:rsidRPr="00031586">
        <w:rPr>
          <w:rFonts w:ascii="Cambria" w:hAnsi="Cambria" w:cs="Arial"/>
          <w:sz w:val="21"/>
          <w:szCs w:val="21"/>
        </w:rPr>
        <w:t>por</w:t>
      </w:r>
      <w:r w:rsidRPr="00031586">
        <w:rPr>
          <w:rFonts w:ascii="Cambria" w:hAnsi="Cambria" w:cs="Arial"/>
          <w:spacing w:val="40"/>
          <w:sz w:val="21"/>
          <w:szCs w:val="21"/>
        </w:rPr>
        <w:t xml:space="preserve"> </w:t>
      </w:r>
      <w:r w:rsidRPr="00031586">
        <w:rPr>
          <w:rFonts w:ascii="Cambria" w:hAnsi="Cambria" w:cs="Arial"/>
          <w:sz w:val="21"/>
          <w:szCs w:val="21"/>
        </w:rPr>
        <w:t>dotações</w:t>
      </w:r>
      <w:r w:rsidRPr="00031586">
        <w:rPr>
          <w:rFonts w:ascii="Cambria" w:hAnsi="Cambria" w:cs="Arial"/>
          <w:spacing w:val="40"/>
          <w:sz w:val="21"/>
          <w:szCs w:val="21"/>
        </w:rPr>
        <w:t xml:space="preserve"> </w:t>
      </w:r>
      <w:r w:rsidRPr="00031586">
        <w:rPr>
          <w:rFonts w:ascii="Cambria" w:hAnsi="Cambria" w:cs="Arial"/>
          <w:sz w:val="21"/>
          <w:szCs w:val="21"/>
        </w:rPr>
        <w:t>orçamentárias</w:t>
      </w:r>
      <w:r w:rsidRPr="00031586">
        <w:rPr>
          <w:rFonts w:ascii="Cambria" w:hAnsi="Cambria" w:cs="Arial"/>
          <w:spacing w:val="40"/>
          <w:sz w:val="21"/>
          <w:szCs w:val="21"/>
        </w:rPr>
        <w:t xml:space="preserve"> </w:t>
      </w:r>
      <w:r w:rsidRPr="00031586">
        <w:rPr>
          <w:rFonts w:ascii="Cambria" w:hAnsi="Cambria" w:cs="Arial"/>
          <w:sz w:val="21"/>
          <w:szCs w:val="21"/>
        </w:rPr>
        <w:t>previstas</w:t>
      </w:r>
      <w:r w:rsidRPr="00031586">
        <w:rPr>
          <w:rFonts w:ascii="Cambria" w:hAnsi="Cambria" w:cs="Arial"/>
          <w:spacing w:val="40"/>
          <w:sz w:val="21"/>
          <w:szCs w:val="21"/>
        </w:rPr>
        <w:t xml:space="preserve"> </w:t>
      </w:r>
      <w:r w:rsidRPr="00031586">
        <w:rPr>
          <w:rFonts w:ascii="Cambria" w:hAnsi="Cambria" w:cs="Arial"/>
          <w:sz w:val="21"/>
          <w:szCs w:val="21"/>
        </w:rPr>
        <w:t>na</w:t>
      </w:r>
      <w:r w:rsidRPr="00031586">
        <w:rPr>
          <w:rFonts w:ascii="Cambria" w:hAnsi="Cambria" w:cs="Arial"/>
          <w:spacing w:val="40"/>
          <w:sz w:val="21"/>
          <w:szCs w:val="21"/>
        </w:rPr>
        <w:t xml:space="preserve"> </w:t>
      </w:r>
      <w:r w:rsidRPr="00031586">
        <w:rPr>
          <w:rFonts w:ascii="Cambria" w:hAnsi="Cambria" w:cs="Arial"/>
          <w:sz w:val="21"/>
          <w:szCs w:val="21"/>
        </w:rPr>
        <w:t>Lei</w:t>
      </w:r>
      <w:r w:rsidRPr="00031586">
        <w:rPr>
          <w:rFonts w:ascii="Cambria" w:hAnsi="Cambria" w:cs="Arial"/>
          <w:spacing w:val="40"/>
          <w:sz w:val="21"/>
          <w:szCs w:val="21"/>
        </w:rPr>
        <w:t xml:space="preserve"> </w:t>
      </w:r>
      <w:r w:rsidRPr="00031586">
        <w:rPr>
          <w:rFonts w:ascii="Cambria" w:hAnsi="Cambria" w:cs="Arial"/>
          <w:sz w:val="21"/>
          <w:szCs w:val="21"/>
        </w:rPr>
        <w:t>Orçamentária</w:t>
      </w:r>
      <w:r w:rsidRPr="00031586">
        <w:rPr>
          <w:rFonts w:ascii="Cambria" w:hAnsi="Cambria" w:cs="Arial"/>
          <w:spacing w:val="40"/>
          <w:sz w:val="21"/>
          <w:szCs w:val="21"/>
        </w:rPr>
        <w:t xml:space="preserve"> </w:t>
      </w:r>
      <w:r w:rsidRPr="00031586">
        <w:rPr>
          <w:rFonts w:ascii="Cambria" w:hAnsi="Cambria" w:cs="Arial"/>
          <w:sz w:val="21"/>
          <w:szCs w:val="21"/>
        </w:rPr>
        <w:t>Anual</w:t>
      </w:r>
      <w:r w:rsidRPr="00031586">
        <w:rPr>
          <w:rFonts w:ascii="Cambria" w:hAnsi="Cambria" w:cs="Arial"/>
          <w:spacing w:val="40"/>
          <w:sz w:val="21"/>
          <w:szCs w:val="21"/>
        </w:rPr>
        <w:t xml:space="preserve"> </w:t>
      </w:r>
      <w:r w:rsidRPr="00031586">
        <w:rPr>
          <w:rFonts w:ascii="Cambria" w:hAnsi="Cambria" w:cs="Arial"/>
          <w:sz w:val="21"/>
          <w:szCs w:val="21"/>
        </w:rPr>
        <w:t>(LOA),</w:t>
      </w:r>
      <w:r w:rsidRPr="00031586">
        <w:rPr>
          <w:rFonts w:ascii="Cambria" w:hAnsi="Cambria" w:cs="Arial"/>
          <w:spacing w:val="40"/>
          <w:sz w:val="21"/>
          <w:szCs w:val="21"/>
        </w:rPr>
        <w:t xml:space="preserve"> </w:t>
      </w:r>
      <w:r w:rsidRPr="00031586">
        <w:rPr>
          <w:rFonts w:ascii="Cambria" w:hAnsi="Cambria" w:cs="Arial"/>
          <w:sz w:val="21"/>
          <w:szCs w:val="21"/>
        </w:rPr>
        <w:t>com empenhos emitidos conforme a demanda.</w:t>
      </w:r>
      <w:r w:rsidRPr="00031586">
        <w:rPr>
          <w:rFonts w:ascii="Cambria" w:hAnsi="Cambria" w:cs="Arial"/>
          <w:spacing w:val="40"/>
          <w:sz w:val="21"/>
          <w:szCs w:val="21"/>
        </w:rPr>
        <w:t xml:space="preserve"> </w:t>
      </w:r>
      <w:r w:rsidRPr="00031586">
        <w:rPr>
          <w:rFonts w:ascii="Cambria" w:hAnsi="Cambria" w:cs="Arial"/>
          <w:sz w:val="21"/>
          <w:szCs w:val="21"/>
        </w:rPr>
        <w:t>Os recursos são provenientes das seguintes Dotações Orçamentárias:</w:t>
      </w:r>
    </w:p>
    <w:tbl>
      <w:tblPr>
        <w:tblW w:w="97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7914"/>
      </w:tblGrid>
      <w:tr w:rsidR="006C306B" w:rsidRPr="00031586" w14:paraId="00872E03" w14:textId="77777777" w:rsidTr="006C306B">
        <w:trPr>
          <w:trHeight w:val="457"/>
        </w:trPr>
        <w:tc>
          <w:tcPr>
            <w:tcW w:w="1843" w:type="dxa"/>
            <w:shd w:val="clear" w:color="auto" w:fill="auto"/>
          </w:tcPr>
          <w:p w14:paraId="5D980E15" w14:textId="77777777" w:rsidR="006C306B" w:rsidRPr="00031586" w:rsidRDefault="006C306B" w:rsidP="006C306B">
            <w:pPr>
              <w:pStyle w:val="TableParagraph"/>
              <w:spacing w:line="229" w:lineRule="exact"/>
              <w:ind w:leftChars="59" w:left="118"/>
              <w:rPr>
                <w:rFonts w:ascii="Cambria" w:hAnsi="Cambria"/>
                <w:sz w:val="21"/>
                <w:szCs w:val="21"/>
              </w:rPr>
            </w:pPr>
            <w:r w:rsidRPr="00031586">
              <w:rPr>
                <w:rFonts w:ascii="Cambria" w:hAnsi="Cambria"/>
                <w:spacing w:val="-2"/>
                <w:sz w:val="21"/>
                <w:szCs w:val="21"/>
              </w:rPr>
              <w:t>Órgão:</w:t>
            </w:r>
          </w:p>
        </w:tc>
        <w:tc>
          <w:tcPr>
            <w:tcW w:w="7914" w:type="dxa"/>
            <w:shd w:val="clear" w:color="auto" w:fill="auto"/>
          </w:tcPr>
          <w:p w14:paraId="2D61159F" w14:textId="77777777" w:rsidR="006C306B" w:rsidRPr="00031586" w:rsidRDefault="006C306B" w:rsidP="006C306B">
            <w:pPr>
              <w:ind w:leftChars="60" w:left="122" w:right="115" w:hanging="2"/>
              <w:jc w:val="both"/>
              <w:rPr>
                <w:rFonts w:ascii="Cambria" w:hAnsi="Cambria" w:cs="Arial"/>
                <w:sz w:val="21"/>
                <w:szCs w:val="21"/>
                <w:highlight w:val="yellow"/>
              </w:rPr>
            </w:pPr>
            <w:r w:rsidRPr="00031586">
              <w:rPr>
                <w:rFonts w:ascii="Cambria" w:eastAsia="Batang" w:hAnsi="Cambria" w:cs="Arial"/>
                <w:sz w:val="21"/>
                <w:szCs w:val="21"/>
              </w:rPr>
              <w:t xml:space="preserve">03.02.00 - Secretaria Municipal de Governo, 03.04.00 – Secretaria Municipal de </w:t>
            </w:r>
            <w:proofErr w:type="spellStart"/>
            <w:r w:rsidRPr="00031586">
              <w:rPr>
                <w:rFonts w:ascii="Cambria" w:eastAsia="Batang" w:hAnsi="Cambria" w:cs="Arial"/>
                <w:sz w:val="21"/>
                <w:szCs w:val="21"/>
              </w:rPr>
              <w:t>Adm</w:t>
            </w:r>
            <w:proofErr w:type="spellEnd"/>
            <w:r w:rsidRPr="00031586">
              <w:rPr>
                <w:rFonts w:ascii="Cambria" w:eastAsia="Batang" w:hAnsi="Cambria" w:cs="Arial"/>
                <w:sz w:val="21"/>
                <w:szCs w:val="21"/>
              </w:rPr>
              <w:t xml:space="preserve"> e Finanças, 03.06.00 – Secretaria Municipal de Assistência Social, 03.07.00 – Secretaria Municipal de Saúde, 03.09.00 - Secretaria de Educação</w:t>
            </w:r>
            <w:r w:rsidRPr="00031586">
              <w:rPr>
                <w:rFonts w:ascii="Cambria" w:hAnsi="Cambria" w:cs="Arial"/>
                <w:i/>
                <w:color w:val="000000"/>
                <w:sz w:val="21"/>
                <w:szCs w:val="21"/>
              </w:rPr>
              <w:t>,</w:t>
            </w:r>
            <w:r w:rsidRPr="00031586">
              <w:rPr>
                <w:rFonts w:ascii="Cambria" w:hAnsi="Cambria" w:cs="Arial"/>
                <w:b/>
                <w:i/>
                <w:color w:val="000000"/>
                <w:sz w:val="21"/>
                <w:szCs w:val="21"/>
              </w:rPr>
              <w:t xml:space="preserve"> </w:t>
            </w:r>
            <w:r w:rsidRPr="00031586">
              <w:rPr>
                <w:rFonts w:ascii="Cambria" w:hAnsi="Cambria" w:cs="Arial"/>
                <w:color w:val="000000"/>
                <w:sz w:val="21"/>
                <w:szCs w:val="21"/>
              </w:rPr>
              <w:t xml:space="preserve">03.08.00 – Secretaria de Infraestrutura e Serviços Públicos, </w:t>
            </w:r>
            <w:r w:rsidRPr="00031586">
              <w:rPr>
                <w:rFonts w:ascii="Cambria" w:eastAsia="Batang" w:hAnsi="Cambria" w:cs="Arial"/>
                <w:sz w:val="21"/>
                <w:szCs w:val="21"/>
              </w:rPr>
              <w:t>03.11.00 - Secretaria de Agricultura</w:t>
            </w:r>
          </w:p>
        </w:tc>
      </w:tr>
      <w:tr w:rsidR="006C306B" w:rsidRPr="00031586" w14:paraId="747BD7DE" w14:textId="77777777" w:rsidTr="006C306B">
        <w:trPr>
          <w:trHeight w:val="656"/>
        </w:trPr>
        <w:tc>
          <w:tcPr>
            <w:tcW w:w="1843" w:type="dxa"/>
            <w:shd w:val="clear" w:color="auto" w:fill="auto"/>
          </w:tcPr>
          <w:p w14:paraId="5CFCD3DF" w14:textId="77777777" w:rsidR="006C306B" w:rsidRPr="00031586" w:rsidRDefault="006C306B" w:rsidP="006C306B">
            <w:pPr>
              <w:pStyle w:val="TableParagraph"/>
              <w:spacing w:line="229" w:lineRule="exact"/>
              <w:ind w:leftChars="59" w:left="118"/>
              <w:rPr>
                <w:rFonts w:ascii="Cambria" w:hAnsi="Cambria"/>
                <w:sz w:val="21"/>
                <w:szCs w:val="21"/>
              </w:rPr>
            </w:pPr>
            <w:r w:rsidRPr="00031586">
              <w:rPr>
                <w:rFonts w:ascii="Cambria" w:hAnsi="Cambria"/>
                <w:spacing w:val="-2"/>
                <w:sz w:val="21"/>
                <w:szCs w:val="21"/>
              </w:rPr>
              <w:t>Atividade:</w:t>
            </w:r>
          </w:p>
        </w:tc>
        <w:tc>
          <w:tcPr>
            <w:tcW w:w="7914" w:type="dxa"/>
            <w:shd w:val="clear" w:color="auto" w:fill="auto"/>
          </w:tcPr>
          <w:p w14:paraId="6A590759" w14:textId="77777777" w:rsidR="006C306B" w:rsidRPr="00031586" w:rsidRDefault="006C306B" w:rsidP="006C306B">
            <w:pPr>
              <w:pStyle w:val="TableParagraph"/>
              <w:spacing w:before="1" w:line="211" w:lineRule="exact"/>
              <w:ind w:leftChars="60" w:left="122" w:right="115" w:hanging="2"/>
              <w:jc w:val="both"/>
              <w:rPr>
                <w:rFonts w:ascii="Cambria" w:hAnsi="Cambria"/>
                <w:sz w:val="21"/>
                <w:szCs w:val="21"/>
                <w:highlight w:val="yellow"/>
              </w:rPr>
            </w:pPr>
            <w:r w:rsidRPr="00031586">
              <w:rPr>
                <w:rFonts w:ascii="Cambria" w:eastAsia="Batang" w:hAnsi="Cambria"/>
                <w:sz w:val="21"/>
                <w:szCs w:val="21"/>
              </w:rPr>
              <w:t>2022 – Gestão das Ações da Secretaria de Governo, 2098 – Gestão das Ações da Secretaria de Administração e Finanças – 2082 – Gestão das Ações da Sec. De Assistência Social, 2010 – Gestão Descentralizada do Programa Bolsa Familia, 2021 – Gestão das Ações da Secretaria Municipal de Saúde, 2065 – Gestão das Ações da Secretaria de Educação, 2041 Gestão das Ações do Ensino Fundamental- FUNDEB 30 %, 2018 – Gestão das Ações da Sec de Infraestrutura e Serviços Públicos, 2056 - Gestão das Ações da Secretaria de Agricultura</w:t>
            </w:r>
          </w:p>
        </w:tc>
      </w:tr>
      <w:tr w:rsidR="006C306B" w:rsidRPr="00031586" w14:paraId="0B4520FE" w14:textId="77777777" w:rsidTr="006C306B">
        <w:trPr>
          <w:trHeight w:val="460"/>
        </w:trPr>
        <w:tc>
          <w:tcPr>
            <w:tcW w:w="1843" w:type="dxa"/>
            <w:shd w:val="clear" w:color="auto" w:fill="auto"/>
          </w:tcPr>
          <w:p w14:paraId="4E154720" w14:textId="77777777" w:rsidR="006C306B" w:rsidRPr="00031586" w:rsidRDefault="006C306B" w:rsidP="006C306B">
            <w:pPr>
              <w:pStyle w:val="TableParagraph"/>
              <w:tabs>
                <w:tab w:val="left" w:pos="1336"/>
              </w:tabs>
              <w:spacing w:line="230" w:lineRule="exact"/>
              <w:ind w:leftChars="59" w:left="118" w:right="98"/>
              <w:rPr>
                <w:rFonts w:ascii="Cambria" w:hAnsi="Cambria"/>
                <w:sz w:val="21"/>
                <w:szCs w:val="21"/>
              </w:rPr>
            </w:pPr>
            <w:r w:rsidRPr="00031586">
              <w:rPr>
                <w:rFonts w:ascii="Cambria" w:hAnsi="Cambria"/>
                <w:spacing w:val="-2"/>
                <w:sz w:val="21"/>
                <w:szCs w:val="21"/>
              </w:rPr>
              <w:t>Elemento</w:t>
            </w:r>
            <w:r w:rsidRPr="00031586">
              <w:rPr>
                <w:rFonts w:ascii="Cambria" w:hAnsi="Cambria"/>
                <w:sz w:val="21"/>
                <w:szCs w:val="21"/>
              </w:rPr>
              <w:tab/>
            </w:r>
            <w:r w:rsidRPr="00031586">
              <w:rPr>
                <w:rFonts w:ascii="Cambria" w:hAnsi="Cambria"/>
                <w:spacing w:val="-6"/>
                <w:sz w:val="21"/>
                <w:szCs w:val="21"/>
              </w:rPr>
              <w:t xml:space="preserve">da </w:t>
            </w:r>
            <w:r w:rsidRPr="00031586">
              <w:rPr>
                <w:rFonts w:ascii="Cambria" w:hAnsi="Cambria"/>
                <w:spacing w:val="-2"/>
                <w:sz w:val="21"/>
                <w:szCs w:val="21"/>
              </w:rPr>
              <w:t>Despesa:</w:t>
            </w:r>
          </w:p>
        </w:tc>
        <w:tc>
          <w:tcPr>
            <w:tcW w:w="7914" w:type="dxa"/>
            <w:shd w:val="clear" w:color="auto" w:fill="auto"/>
          </w:tcPr>
          <w:p w14:paraId="21566A9F" w14:textId="77777777" w:rsidR="006C306B" w:rsidRPr="00031586" w:rsidRDefault="006C306B" w:rsidP="006C306B">
            <w:pPr>
              <w:pStyle w:val="TableParagraph"/>
              <w:spacing w:line="211" w:lineRule="exact"/>
              <w:ind w:leftChars="60" w:left="122" w:right="115" w:hanging="2"/>
              <w:jc w:val="both"/>
              <w:rPr>
                <w:rFonts w:ascii="Cambria" w:hAnsi="Cambria"/>
                <w:sz w:val="21"/>
                <w:szCs w:val="21"/>
                <w:highlight w:val="yellow"/>
              </w:rPr>
            </w:pPr>
            <w:r w:rsidRPr="00031586">
              <w:rPr>
                <w:rFonts w:ascii="Cambria" w:eastAsia="Batang" w:hAnsi="Cambria"/>
                <w:sz w:val="21"/>
                <w:szCs w:val="21"/>
              </w:rPr>
              <w:t xml:space="preserve">33.90.39 – Outros Serviços Terceiros P. Jurídico </w:t>
            </w:r>
          </w:p>
        </w:tc>
      </w:tr>
      <w:tr w:rsidR="006C306B" w:rsidRPr="00031586" w14:paraId="0C846239" w14:textId="77777777" w:rsidTr="006C306B">
        <w:trPr>
          <w:trHeight w:val="230"/>
        </w:trPr>
        <w:tc>
          <w:tcPr>
            <w:tcW w:w="1843" w:type="dxa"/>
            <w:shd w:val="clear" w:color="auto" w:fill="auto"/>
          </w:tcPr>
          <w:p w14:paraId="760F71D5" w14:textId="77777777" w:rsidR="006C306B" w:rsidRPr="00031586" w:rsidRDefault="006C306B" w:rsidP="006C306B">
            <w:pPr>
              <w:pStyle w:val="TableParagraph"/>
              <w:spacing w:line="210" w:lineRule="exact"/>
              <w:ind w:leftChars="59" w:left="118"/>
              <w:rPr>
                <w:rFonts w:ascii="Cambria" w:hAnsi="Cambria"/>
                <w:sz w:val="21"/>
                <w:szCs w:val="21"/>
              </w:rPr>
            </w:pPr>
            <w:r w:rsidRPr="00031586">
              <w:rPr>
                <w:rFonts w:ascii="Cambria" w:hAnsi="Cambria"/>
                <w:spacing w:val="-2"/>
                <w:sz w:val="21"/>
                <w:szCs w:val="21"/>
              </w:rPr>
              <w:t>Fonte:</w:t>
            </w:r>
          </w:p>
        </w:tc>
        <w:tc>
          <w:tcPr>
            <w:tcW w:w="7914" w:type="dxa"/>
            <w:shd w:val="clear" w:color="auto" w:fill="auto"/>
          </w:tcPr>
          <w:p w14:paraId="498EF61C" w14:textId="77777777" w:rsidR="006C306B" w:rsidRPr="00031586" w:rsidRDefault="006C306B" w:rsidP="006C306B">
            <w:pPr>
              <w:pStyle w:val="TableParagraph"/>
              <w:spacing w:line="210" w:lineRule="exact"/>
              <w:ind w:leftChars="60" w:left="122" w:right="115" w:hanging="2"/>
              <w:jc w:val="both"/>
              <w:rPr>
                <w:rFonts w:ascii="Cambria" w:hAnsi="Cambria"/>
                <w:sz w:val="21"/>
                <w:szCs w:val="21"/>
                <w:highlight w:val="yellow"/>
              </w:rPr>
            </w:pPr>
            <w:r w:rsidRPr="00031586">
              <w:rPr>
                <w:rFonts w:ascii="Cambria" w:eastAsia="Batang" w:hAnsi="Cambria"/>
                <w:sz w:val="21"/>
                <w:szCs w:val="21"/>
              </w:rPr>
              <w:t>1500/1709/1719/1720/1544/1569/1706/1660/1661/1542/1543/1540</w:t>
            </w:r>
          </w:p>
        </w:tc>
      </w:tr>
    </w:tbl>
    <w:p w14:paraId="4DB8D436" w14:textId="77777777" w:rsidR="006C306B" w:rsidRPr="00031586" w:rsidRDefault="006C306B" w:rsidP="006C306B">
      <w:pPr>
        <w:rPr>
          <w:rFonts w:ascii="Cambria" w:eastAsia="Calibri" w:hAnsi="Cambria" w:cs="Calibri"/>
          <w:color w:val="000000"/>
          <w:sz w:val="21"/>
          <w:szCs w:val="21"/>
        </w:rPr>
      </w:pPr>
    </w:p>
    <w:p w14:paraId="46B1FB9A" w14:textId="77777777" w:rsidR="006C306B" w:rsidRPr="00031586" w:rsidRDefault="006C306B" w:rsidP="00031586">
      <w:pPr>
        <w:widowControl w:val="0"/>
        <w:numPr>
          <w:ilvl w:val="0"/>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b/>
          <w:color w:val="000000"/>
          <w:sz w:val="21"/>
          <w:szCs w:val="21"/>
        </w:rPr>
        <w:t>DISPOSIÇÕES GERAIS</w:t>
      </w:r>
    </w:p>
    <w:p w14:paraId="350E1092"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A Contratante reserva-se no direito de impugnar o fornecimento executado, se esse não estiver de acordo com as especificações contidas neste Termo de Referência.</w:t>
      </w:r>
    </w:p>
    <w:p w14:paraId="779E91C5"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 xml:space="preserve">Os casos omissos serão resolvidos com base nos dispositivos constantes na Lei Federal 14.133/2021, </w:t>
      </w:r>
      <w:r w:rsidRPr="00031586">
        <w:rPr>
          <w:rFonts w:ascii="Cambria" w:eastAsia="Calibri" w:hAnsi="Cambria" w:cs="Calibri"/>
          <w:sz w:val="21"/>
          <w:szCs w:val="21"/>
        </w:rPr>
        <w:lastRenderedPageBreak/>
        <w:t xml:space="preserve">no Decreto Municipal </w:t>
      </w:r>
      <w:r w:rsidRPr="00031586">
        <w:rPr>
          <w:rFonts w:ascii="Cambria" w:hAnsi="Cambria" w:cs="Times New Roman"/>
          <w:spacing w:val="-9"/>
          <w:sz w:val="21"/>
          <w:szCs w:val="21"/>
        </w:rPr>
        <w:t xml:space="preserve">003/2024 </w:t>
      </w:r>
      <w:r w:rsidRPr="00031586">
        <w:rPr>
          <w:rFonts w:ascii="Cambria" w:eastAsia="Calibri" w:hAnsi="Cambria" w:cs="Calibri"/>
          <w:sz w:val="21"/>
          <w:szCs w:val="21"/>
        </w:rPr>
        <w:t>e, subsidiariamente, segundo as disposições contidas na Lei nº 8.078, de 1990 - Código de Defesa do Consumidor - e normas e princípios gerais dos contratos;</w:t>
      </w:r>
    </w:p>
    <w:p w14:paraId="194B1F84" w14:textId="77777777" w:rsidR="006C306B" w:rsidRPr="00031586" w:rsidRDefault="006C306B" w:rsidP="00031586">
      <w:pPr>
        <w:widowControl w:val="0"/>
        <w:numPr>
          <w:ilvl w:val="1"/>
          <w:numId w:val="34"/>
        </w:numPr>
        <w:suppressAutoHyphens w:val="0"/>
        <w:autoSpaceDN w:val="0"/>
        <w:spacing w:line="276" w:lineRule="auto"/>
        <w:ind w:left="0" w:firstLine="0"/>
        <w:jc w:val="both"/>
        <w:textDirection w:val="btLr"/>
        <w:textAlignment w:val="baseline"/>
        <w:outlineLvl w:val="0"/>
        <w:rPr>
          <w:rFonts w:ascii="Cambria" w:eastAsia="Calibri" w:hAnsi="Cambria" w:cs="Calibri"/>
          <w:sz w:val="21"/>
          <w:szCs w:val="21"/>
        </w:rPr>
      </w:pPr>
      <w:r w:rsidRPr="00031586">
        <w:rPr>
          <w:rFonts w:ascii="Cambria" w:eastAsia="Calibri" w:hAnsi="Cambria" w:cs="Calibri"/>
          <w:sz w:val="21"/>
          <w:szCs w:val="21"/>
        </w:rPr>
        <w:t>Fica eleito o foro da Comarca de Paulo Afonso-BA como único e competente para dirimir quaisquer demandas do presente contrato, por mais privilegiado que outro possa ser.</w:t>
      </w:r>
    </w:p>
    <w:p w14:paraId="7204C29F" w14:textId="77777777" w:rsidR="006C306B" w:rsidRPr="00031586" w:rsidRDefault="006C306B" w:rsidP="006C306B">
      <w:pPr>
        <w:spacing w:line="276" w:lineRule="auto"/>
        <w:ind w:hanging="2"/>
        <w:jc w:val="right"/>
        <w:rPr>
          <w:rFonts w:ascii="Cambria" w:eastAsia="Calibri" w:hAnsi="Cambria" w:cs="Calibri"/>
          <w:sz w:val="21"/>
          <w:szCs w:val="21"/>
        </w:rPr>
      </w:pPr>
    </w:p>
    <w:p w14:paraId="3BAB4C64" w14:textId="4D20B087" w:rsidR="006C306B" w:rsidRPr="00031586" w:rsidRDefault="000A3D77" w:rsidP="006C306B">
      <w:pPr>
        <w:spacing w:line="276" w:lineRule="auto"/>
        <w:ind w:hanging="2"/>
        <w:jc w:val="right"/>
        <w:rPr>
          <w:rFonts w:ascii="Cambria" w:eastAsia="Calibri" w:hAnsi="Cambria" w:cs="Calibri"/>
          <w:sz w:val="21"/>
          <w:szCs w:val="21"/>
        </w:rPr>
      </w:pPr>
      <w:r>
        <w:rPr>
          <w:rFonts w:ascii="Cambria" w:eastAsia="Calibri" w:hAnsi="Cambria" w:cs="Calibri"/>
          <w:sz w:val="21"/>
          <w:szCs w:val="21"/>
        </w:rPr>
        <w:t>Glória, 05 de maio</w:t>
      </w:r>
      <w:r w:rsidR="006C306B" w:rsidRPr="00031586">
        <w:rPr>
          <w:rFonts w:ascii="Cambria" w:eastAsia="Calibri" w:hAnsi="Cambria" w:cs="Calibri"/>
          <w:sz w:val="21"/>
          <w:szCs w:val="21"/>
        </w:rPr>
        <w:t xml:space="preserve"> de 2026.</w:t>
      </w:r>
    </w:p>
    <w:p w14:paraId="359E7145" w14:textId="77777777" w:rsidR="006C306B" w:rsidRPr="00031586" w:rsidRDefault="006C306B" w:rsidP="006C306B">
      <w:pPr>
        <w:spacing w:line="276" w:lineRule="auto"/>
        <w:ind w:hanging="2"/>
        <w:jc w:val="both"/>
        <w:rPr>
          <w:rFonts w:ascii="Cambria" w:eastAsia="Calibri" w:hAnsi="Cambria" w:cs="Calibri"/>
          <w:sz w:val="21"/>
          <w:szCs w:val="21"/>
          <w:highlight w:val="yellow"/>
        </w:rPr>
      </w:pPr>
    </w:p>
    <w:p w14:paraId="1A6C2ED9" w14:textId="77777777" w:rsidR="006C306B" w:rsidRPr="00031586" w:rsidRDefault="006C306B" w:rsidP="006C306B">
      <w:pPr>
        <w:spacing w:line="276" w:lineRule="auto"/>
        <w:ind w:hanging="2"/>
        <w:jc w:val="both"/>
        <w:rPr>
          <w:rFonts w:ascii="Cambria" w:eastAsia="Calibri" w:hAnsi="Cambria" w:cs="Calibri"/>
          <w:sz w:val="21"/>
          <w:szCs w:val="21"/>
          <w:highlight w:val="yellow"/>
        </w:rPr>
      </w:pPr>
    </w:p>
    <w:p w14:paraId="434DF8F3" w14:textId="77777777" w:rsidR="006C306B" w:rsidRPr="00031586" w:rsidRDefault="006C306B" w:rsidP="006C306B">
      <w:pPr>
        <w:spacing w:line="276" w:lineRule="auto"/>
        <w:ind w:hanging="2"/>
        <w:jc w:val="both"/>
        <w:rPr>
          <w:rFonts w:ascii="Cambria" w:eastAsia="Calibri" w:hAnsi="Cambria" w:cs="Calibri"/>
          <w:sz w:val="21"/>
          <w:szCs w:val="21"/>
          <w:highlight w:val="yellow"/>
        </w:rPr>
      </w:pPr>
    </w:p>
    <w:tbl>
      <w:tblPr>
        <w:tblW w:w="5120" w:type="dxa"/>
        <w:jc w:val="center"/>
        <w:tblLook w:val="0000" w:firstRow="0" w:lastRow="0" w:firstColumn="0" w:lastColumn="0" w:noHBand="0" w:noVBand="0"/>
      </w:tblPr>
      <w:tblGrid>
        <w:gridCol w:w="4880"/>
        <w:gridCol w:w="240"/>
      </w:tblGrid>
      <w:tr w:rsidR="006C306B" w:rsidRPr="00031586" w14:paraId="18EEB4EF" w14:textId="77777777" w:rsidTr="006C306B">
        <w:trPr>
          <w:trHeight w:val="624"/>
          <w:jc w:val="center"/>
        </w:trPr>
        <w:tc>
          <w:tcPr>
            <w:tcW w:w="4880" w:type="dxa"/>
            <w:tcMar>
              <w:top w:w="100" w:type="dxa"/>
              <w:left w:w="100" w:type="dxa"/>
              <w:bottom w:w="100" w:type="dxa"/>
              <w:right w:w="100" w:type="dxa"/>
            </w:tcMar>
            <w:vAlign w:val="center"/>
          </w:tcPr>
          <w:p w14:paraId="21544C02" w14:textId="77777777" w:rsidR="006C306B" w:rsidRPr="00031586" w:rsidRDefault="006C306B" w:rsidP="006C306B">
            <w:pPr>
              <w:tabs>
                <w:tab w:val="center" w:pos="1418"/>
              </w:tabs>
              <w:ind w:hanging="2"/>
              <w:jc w:val="center"/>
              <w:rPr>
                <w:rFonts w:ascii="Cambria" w:eastAsia="Cambria" w:hAnsi="Cambria" w:cs="Cambria"/>
                <w:b/>
                <w:bCs/>
                <w:sz w:val="21"/>
                <w:szCs w:val="21"/>
              </w:rPr>
            </w:pPr>
            <w:r w:rsidRPr="00031586">
              <w:rPr>
                <w:rFonts w:ascii="Cambria" w:eastAsia="Cambria" w:hAnsi="Cambria" w:cs="Cambria"/>
                <w:b/>
                <w:bCs/>
                <w:sz w:val="21"/>
                <w:szCs w:val="21"/>
              </w:rPr>
              <w:t>JOSIMAR LOPES LIMA</w:t>
            </w:r>
          </w:p>
          <w:p w14:paraId="39F4B860" w14:textId="77777777" w:rsidR="006C306B" w:rsidRPr="00031586" w:rsidRDefault="006C306B" w:rsidP="006C306B">
            <w:pPr>
              <w:tabs>
                <w:tab w:val="center" w:pos="1418"/>
              </w:tabs>
              <w:ind w:hanging="2"/>
              <w:jc w:val="center"/>
              <w:rPr>
                <w:rFonts w:ascii="Cambria" w:eastAsia="Cambria" w:hAnsi="Cambria" w:cs="Cambria"/>
                <w:sz w:val="21"/>
                <w:szCs w:val="21"/>
              </w:rPr>
            </w:pPr>
            <w:r w:rsidRPr="00031586">
              <w:rPr>
                <w:rFonts w:ascii="Cambria" w:eastAsia="Cambria" w:hAnsi="Cambria" w:cs="Cambria"/>
                <w:sz w:val="21"/>
                <w:szCs w:val="21"/>
              </w:rPr>
              <w:t>Assistente</w:t>
            </w:r>
          </w:p>
          <w:p w14:paraId="7C5217EF" w14:textId="77777777" w:rsidR="006C306B" w:rsidRPr="00031586" w:rsidRDefault="006C306B" w:rsidP="006C306B">
            <w:pPr>
              <w:tabs>
                <w:tab w:val="center" w:pos="2277"/>
              </w:tabs>
              <w:ind w:hanging="2"/>
              <w:jc w:val="center"/>
              <w:rPr>
                <w:rFonts w:ascii="Cambria" w:eastAsia="Cambria" w:hAnsi="Cambria" w:cs="Cambria"/>
                <w:sz w:val="21"/>
                <w:szCs w:val="21"/>
              </w:rPr>
            </w:pPr>
            <w:r w:rsidRPr="00031586">
              <w:rPr>
                <w:rFonts w:ascii="Cambria" w:eastAsia="Cambria" w:hAnsi="Cambria" w:cs="Cambria"/>
                <w:sz w:val="21"/>
                <w:szCs w:val="21"/>
              </w:rPr>
              <w:t>Responsável pela Elaboração do TR</w:t>
            </w:r>
          </w:p>
        </w:tc>
        <w:tc>
          <w:tcPr>
            <w:tcW w:w="240" w:type="dxa"/>
            <w:vAlign w:val="center"/>
          </w:tcPr>
          <w:p w14:paraId="746D1C97" w14:textId="77777777" w:rsidR="006C306B" w:rsidRPr="00031586" w:rsidRDefault="006C306B" w:rsidP="006C306B">
            <w:pPr>
              <w:tabs>
                <w:tab w:val="center" w:pos="2277"/>
              </w:tabs>
              <w:ind w:hanging="2"/>
              <w:jc w:val="center"/>
              <w:rPr>
                <w:rFonts w:ascii="Cambria" w:eastAsia="Cambria" w:hAnsi="Cambria" w:cs="Cambria"/>
                <w:sz w:val="21"/>
                <w:szCs w:val="21"/>
              </w:rPr>
            </w:pPr>
          </w:p>
        </w:tc>
      </w:tr>
    </w:tbl>
    <w:p w14:paraId="189FF3D7" w14:textId="77777777" w:rsidR="006C306B" w:rsidRPr="006C306B" w:rsidRDefault="006C306B" w:rsidP="006C306B">
      <w:pPr>
        <w:spacing w:line="276" w:lineRule="auto"/>
        <w:jc w:val="both"/>
        <w:rPr>
          <w:rFonts w:ascii="Cambria" w:hAnsi="Cambria" w:cs="Calibri"/>
          <w:sz w:val="22"/>
          <w:szCs w:val="22"/>
        </w:rPr>
      </w:pPr>
      <w:r w:rsidRPr="006C306B">
        <w:rPr>
          <w:rFonts w:ascii="Cambria" w:eastAsia="Calibri" w:hAnsi="Cambria" w:cs="Calibri"/>
          <w:color w:val="212529"/>
          <w:sz w:val="22"/>
          <w:szCs w:val="22"/>
        </w:rPr>
        <w:t xml:space="preserve"> </w:t>
      </w:r>
    </w:p>
    <w:p w14:paraId="1B0B0862" w14:textId="114D4503" w:rsidR="007B67F4" w:rsidRPr="006C306B" w:rsidRDefault="007B67F4" w:rsidP="0089277F">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p>
    <w:p w14:paraId="5C5D3A69" w14:textId="7F96C26E" w:rsidR="007B67F4" w:rsidRPr="006C306B" w:rsidRDefault="007B67F4" w:rsidP="0089277F">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p>
    <w:p w14:paraId="55ADF291" w14:textId="0D3F8137" w:rsidR="007B67F4" w:rsidRPr="006C306B" w:rsidRDefault="007B67F4" w:rsidP="0089277F">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p>
    <w:p w14:paraId="584CDAF8" w14:textId="17793A95" w:rsidR="007B67F4" w:rsidRPr="006C306B" w:rsidRDefault="007B67F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0C91B7B" w14:textId="5E2FFDBF" w:rsidR="007B67F4" w:rsidRPr="006C306B" w:rsidRDefault="007B67F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2266DD6" w14:textId="04E4B883" w:rsidR="007B67F4" w:rsidRPr="006C306B" w:rsidRDefault="007B67F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55871B02" w14:textId="3B23F604"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DA1CC92" w14:textId="7331E410"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5C0730B9" w14:textId="1AE50D3D"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039A371" w14:textId="3723607F"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339C319" w14:textId="39FE838E"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409A085" w14:textId="30600887"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F33E068" w14:textId="3434ECEB"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D71C604" w14:textId="40C66EB4"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791D4EC" w14:textId="50A219EE"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5C9A223" w14:textId="77777777" w:rsidR="00992DC6" w:rsidRPr="006C306B" w:rsidRDefault="00992DC6"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A76466A" w14:textId="467809AE"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6182265" w14:textId="66EC296C"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CFDFEF0" w14:textId="0729E37B"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D089230" w14:textId="5FF2FFBB"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8499642" w14:textId="0A1615FB"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C55F3E9" w14:textId="587AEE2F"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F107848" w14:textId="35E361FC"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F32D5E3" w14:textId="0C446166"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36594A51" w14:textId="1A84CB1D"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370C829" w14:textId="48BBC8AD"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70E7162" w14:textId="3020A2F4"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F18491F" w14:textId="11BA2C57"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E43C5AC" w14:textId="77777777" w:rsidR="00C11CB4" w:rsidRPr="006C306B" w:rsidRDefault="00C11CB4"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4DAA9B4F" w14:textId="77777777" w:rsidR="00293231" w:rsidRPr="006C306B" w:rsidRDefault="00293231"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567EBE4" w14:textId="2ED18D41" w:rsidR="00B85F6B" w:rsidRPr="006C306B" w:rsidRDefault="00B85F6B" w:rsidP="00B812D3">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6BFD4E4" w14:textId="7FF28887" w:rsidR="009830D8" w:rsidRDefault="009830D8"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66CA75F" w14:textId="615D9298"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5DCDBC11" w14:textId="38B4B2C4"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073AD3D6" w14:textId="76DD68EB"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70EF7B5" w14:textId="0441A9CF" w:rsidR="00E44B0D"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661C0F83" w14:textId="77777777" w:rsidR="00E44B0D" w:rsidRPr="006C306B" w:rsidRDefault="00E44B0D"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73B41793" w14:textId="77777777" w:rsidR="009830D8" w:rsidRPr="006C306B" w:rsidRDefault="009830D8"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203766D5" w14:textId="2BC1769B" w:rsidR="009830D8" w:rsidRPr="006C306B" w:rsidRDefault="009830D8"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p>
    <w:p w14:paraId="179FE837" w14:textId="5EF96227" w:rsidR="00457F2F" w:rsidRPr="006C306B" w:rsidRDefault="00457F2F" w:rsidP="001C35A8">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r w:rsidRPr="006C306B">
        <w:rPr>
          <w:rFonts w:ascii="Cambria" w:hAnsi="Cambria" w:cs="Arial"/>
          <w:b/>
          <w:bCs/>
          <w:iCs/>
          <w:sz w:val="22"/>
          <w:szCs w:val="22"/>
        </w:rPr>
        <w:lastRenderedPageBreak/>
        <w:t xml:space="preserve">ANEXO </w:t>
      </w:r>
      <w:r w:rsidR="001C35A8" w:rsidRPr="006C306B">
        <w:rPr>
          <w:rFonts w:ascii="Cambria" w:hAnsi="Cambria" w:cs="Arial"/>
          <w:b/>
          <w:bCs/>
          <w:iCs/>
          <w:sz w:val="22"/>
          <w:szCs w:val="22"/>
        </w:rPr>
        <w:t>–</w:t>
      </w:r>
      <w:r w:rsidRPr="006C306B">
        <w:rPr>
          <w:rFonts w:ascii="Cambria" w:hAnsi="Cambria" w:cs="Arial"/>
          <w:b/>
          <w:bCs/>
          <w:iCs/>
          <w:sz w:val="22"/>
          <w:szCs w:val="22"/>
        </w:rPr>
        <w:t xml:space="preserve"> II</w:t>
      </w:r>
      <w:r w:rsidR="001C35A8" w:rsidRPr="006C306B">
        <w:rPr>
          <w:rFonts w:ascii="Cambria" w:hAnsi="Cambria" w:cs="Arial"/>
          <w:b/>
          <w:bCs/>
          <w:iCs/>
          <w:sz w:val="22"/>
          <w:szCs w:val="22"/>
        </w:rPr>
        <w:t xml:space="preserve"> - </w:t>
      </w:r>
      <w:r w:rsidRPr="006C306B">
        <w:rPr>
          <w:rFonts w:ascii="Cambria" w:hAnsi="Cambria" w:cs="Arial"/>
          <w:b/>
          <w:bCs/>
          <w:iCs/>
          <w:sz w:val="22"/>
          <w:szCs w:val="22"/>
        </w:rPr>
        <w:t>PROPOSTA COMERCIAL (MODELO)</w:t>
      </w:r>
    </w:p>
    <w:p w14:paraId="6C9C53C1"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B571399" w14:textId="77777777" w:rsidR="00293231"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r w:rsidRPr="006C306B">
        <w:rPr>
          <w:rFonts w:ascii="Cambria" w:hAnsi="Cambria" w:cs="Arial"/>
          <w:b/>
          <w:bCs/>
          <w:iCs/>
          <w:sz w:val="22"/>
          <w:szCs w:val="22"/>
        </w:rPr>
        <w:t>A</w:t>
      </w:r>
      <w:r w:rsidR="00293231" w:rsidRPr="006C306B">
        <w:rPr>
          <w:rFonts w:ascii="Cambria" w:hAnsi="Cambria" w:cs="Arial"/>
          <w:b/>
          <w:bCs/>
          <w:iCs/>
          <w:sz w:val="22"/>
          <w:szCs w:val="22"/>
        </w:rPr>
        <w:t xml:space="preserve"> </w:t>
      </w:r>
    </w:p>
    <w:p w14:paraId="4CBF3A6F" w14:textId="4CB8746B"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r w:rsidRPr="006C306B">
        <w:rPr>
          <w:rFonts w:ascii="Cambria" w:hAnsi="Cambria" w:cs="Arial"/>
          <w:b/>
          <w:bCs/>
          <w:iCs/>
          <w:sz w:val="22"/>
          <w:szCs w:val="22"/>
        </w:rPr>
        <w:t xml:space="preserve">PREFEITURA MUNICIPAL DE </w:t>
      </w:r>
      <w:r w:rsidR="00DC6206" w:rsidRPr="006C306B">
        <w:rPr>
          <w:rFonts w:ascii="Cambria" w:hAnsi="Cambria" w:cs="Arial"/>
          <w:b/>
          <w:bCs/>
          <w:iCs/>
          <w:sz w:val="22"/>
          <w:szCs w:val="22"/>
        </w:rPr>
        <w:t>GLÓRIA-BA</w:t>
      </w:r>
      <w:r w:rsidRPr="006C306B">
        <w:rPr>
          <w:rFonts w:ascii="Cambria" w:hAnsi="Cambria" w:cs="Arial"/>
          <w:b/>
          <w:bCs/>
          <w:iCs/>
          <w:sz w:val="22"/>
          <w:szCs w:val="22"/>
        </w:rPr>
        <w:t xml:space="preserve"> </w:t>
      </w:r>
    </w:p>
    <w:p w14:paraId="0CEAFEA1" w14:textId="00F2D3E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b/>
          <w:bCs/>
          <w:iCs/>
          <w:sz w:val="22"/>
          <w:szCs w:val="22"/>
        </w:rPr>
      </w:pPr>
      <w:r w:rsidRPr="006C306B">
        <w:rPr>
          <w:rFonts w:ascii="Cambria" w:hAnsi="Cambria" w:cs="Arial"/>
          <w:b/>
          <w:bCs/>
          <w:iCs/>
          <w:sz w:val="22"/>
          <w:szCs w:val="22"/>
        </w:rPr>
        <w:t xml:space="preserve">REF.: DISPENSA </w:t>
      </w:r>
      <w:r w:rsidR="00121B0B" w:rsidRPr="006C306B">
        <w:rPr>
          <w:rFonts w:ascii="Cambria" w:hAnsi="Cambria" w:cs="Arial"/>
          <w:b/>
          <w:bCs/>
          <w:iCs/>
          <w:sz w:val="22"/>
          <w:szCs w:val="22"/>
        </w:rPr>
        <w:t>ELETRÔNICA Nº XXX/2026</w:t>
      </w:r>
    </w:p>
    <w:p w14:paraId="2E371EB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3A10242"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Proponente: </w:t>
      </w:r>
    </w:p>
    <w:p w14:paraId="13E6723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CNPJ:</w:t>
      </w:r>
    </w:p>
    <w:p w14:paraId="4B7CD9C7"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Endereço: </w:t>
      </w:r>
    </w:p>
    <w:p w14:paraId="28D415D3"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Telefone</w:t>
      </w:r>
    </w:p>
    <w:p w14:paraId="5F64FC3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E-mail:</w:t>
      </w:r>
    </w:p>
    <w:p w14:paraId="25071BE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Dados Bancários para pagamento:</w:t>
      </w:r>
    </w:p>
    <w:p w14:paraId="1CC6830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69C6A2D" w14:textId="338BA7B3" w:rsidR="00457F2F"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Pelo presente, submetemos à apreciação de </w:t>
      </w:r>
      <w:proofErr w:type="gramStart"/>
      <w:r w:rsidRPr="006C306B">
        <w:rPr>
          <w:rFonts w:ascii="Cambria" w:hAnsi="Cambria" w:cs="Arial"/>
          <w:iCs/>
          <w:sz w:val="22"/>
          <w:szCs w:val="22"/>
        </w:rPr>
        <w:t>V.Sas</w:t>
      </w:r>
      <w:proofErr w:type="gramEnd"/>
      <w:r w:rsidRPr="006C306B">
        <w:rPr>
          <w:rFonts w:ascii="Cambria" w:hAnsi="Cambria" w:cs="Arial"/>
          <w:iCs/>
          <w:sz w:val="22"/>
          <w:szCs w:val="22"/>
        </w:rPr>
        <w:t>., nossa proposta de preços relativa à Licitação em epígrafe, declarando que:</w:t>
      </w:r>
    </w:p>
    <w:p w14:paraId="0FAD4942" w14:textId="77777777" w:rsidR="000A3D77" w:rsidRPr="006C306B" w:rsidRDefault="000A3D77"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tbl>
      <w:tblPr>
        <w:tblW w:w="5000" w:type="pct"/>
        <w:tblCellMar>
          <w:left w:w="70" w:type="dxa"/>
          <w:right w:w="70" w:type="dxa"/>
        </w:tblCellMar>
        <w:tblLook w:val="04A0" w:firstRow="1" w:lastRow="0" w:firstColumn="1" w:lastColumn="0" w:noHBand="0" w:noVBand="1"/>
      </w:tblPr>
      <w:tblGrid>
        <w:gridCol w:w="684"/>
        <w:gridCol w:w="4907"/>
        <w:gridCol w:w="828"/>
        <w:gridCol w:w="691"/>
        <w:gridCol w:w="1105"/>
        <w:gridCol w:w="1402"/>
        <w:gridCol w:w="12"/>
      </w:tblGrid>
      <w:tr w:rsidR="000A3D77" w:rsidRPr="006C306B" w14:paraId="5F091940" w14:textId="77777777" w:rsidTr="003F79BC">
        <w:trPr>
          <w:trHeight w:val="210"/>
        </w:trPr>
        <w:tc>
          <w:tcPr>
            <w:tcW w:w="355"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32D73DF" w14:textId="77777777" w:rsidR="000A3D77" w:rsidRPr="006C306B" w:rsidRDefault="000A3D77" w:rsidP="003F79BC">
            <w:pPr>
              <w:ind w:hanging="2"/>
              <w:jc w:val="center"/>
              <w:rPr>
                <w:rFonts w:ascii="Cambria" w:hAnsi="Cambria"/>
                <w:b/>
                <w:bCs/>
                <w:color w:val="FFFFFF"/>
                <w:szCs w:val="20"/>
              </w:rPr>
            </w:pPr>
          </w:p>
          <w:p w14:paraId="01C2F633" w14:textId="77777777" w:rsidR="000A3D77" w:rsidRPr="006C306B" w:rsidRDefault="000A3D77" w:rsidP="003F79BC">
            <w:pPr>
              <w:ind w:hanging="2"/>
              <w:jc w:val="center"/>
              <w:rPr>
                <w:rFonts w:ascii="Cambria" w:hAnsi="Cambria"/>
                <w:b/>
                <w:bCs/>
                <w:color w:val="FFFFFF"/>
                <w:szCs w:val="20"/>
              </w:rPr>
            </w:pPr>
            <w:r w:rsidRPr="006C306B">
              <w:rPr>
                <w:rFonts w:ascii="Cambria" w:hAnsi="Cambria"/>
                <w:b/>
                <w:bCs/>
                <w:color w:val="FFFFFF"/>
                <w:szCs w:val="20"/>
              </w:rPr>
              <w:t>ITEM</w:t>
            </w:r>
          </w:p>
        </w:tc>
        <w:tc>
          <w:tcPr>
            <w:tcW w:w="2548"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F6BC13F" w14:textId="77777777" w:rsidR="000A3D77" w:rsidRPr="006C306B" w:rsidRDefault="000A3D77" w:rsidP="003F79BC">
            <w:pPr>
              <w:ind w:hanging="2"/>
              <w:jc w:val="center"/>
              <w:rPr>
                <w:rFonts w:ascii="Cambria" w:hAnsi="Cambria"/>
                <w:b/>
                <w:bCs/>
                <w:color w:val="FFFFFF"/>
                <w:szCs w:val="20"/>
              </w:rPr>
            </w:pPr>
            <w:r w:rsidRPr="006C306B">
              <w:rPr>
                <w:rFonts w:ascii="Cambria" w:hAnsi="Cambria"/>
                <w:b/>
                <w:bCs/>
                <w:color w:val="FFFFFF"/>
                <w:szCs w:val="20"/>
              </w:rPr>
              <w:t>LOTE ÚNICO</w:t>
            </w:r>
          </w:p>
          <w:p w14:paraId="53E159A2" w14:textId="77777777" w:rsidR="000A3D77" w:rsidRPr="006C306B" w:rsidRDefault="000A3D77" w:rsidP="003F79BC">
            <w:pPr>
              <w:ind w:hanging="2"/>
              <w:jc w:val="center"/>
              <w:rPr>
                <w:rFonts w:ascii="Cambria" w:hAnsi="Cambria"/>
                <w:b/>
                <w:bCs/>
                <w:color w:val="FFFFFF"/>
                <w:szCs w:val="20"/>
              </w:rPr>
            </w:pPr>
            <w:r w:rsidRPr="006C306B">
              <w:rPr>
                <w:rFonts w:ascii="Cambria" w:hAnsi="Cambria"/>
                <w:b/>
                <w:bCs/>
                <w:color w:val="FFFFFF"/>
                <w:szCs w:val="20"/>
              </w:rPr>
              <w:t>PRODUTO</w:t>
            </w:r>
          </w:p>
        </w:tc>
        <w:tc>
          <w:tcPr>
            <w:tcW w:w="430"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0738868E" w14:textId="77777777" w:rsidR="000A3D77" w:rsidRPr="006C306B" w:rsidRDefault="000A3D77" w:rsidP="003F79BC">
            <w:pPr>
              <w:ind w:hanging="2"/>
              <w:jc w:val="center"/>
              <w:rPr>
                <w:rFonts w:ascii="Cambria" w:hAnsi="Cambria"/>
                <w:b/>
                <w:bCs/>
                <w:color w:val="FFFFFF"/>
                <w:szCs w:val="20"/>
              </w:rPr>
            </w:pPr>
          </w:p>
          <w:p w14:paraId="1E8E9BE0" w14:textId="77777777" w:rsidR="000A3D77" w:rsidRPr="006C306B" w:rsidRDefault="000A3D77" w:rsidP="003F79BC">
            <w:pPr>
              <w:ind w:hanging="2"/>
              <w:jc w:val="center"/>
              <w:rPr>
                <w:rFonts w:ascii="Cambria" w:hAnsi="Cambria"/>
                <w:b/>
                <w:bCs/>
                <w:color w:val="FFFFFF"/>
                <w:szCs w:val="20"/>
              </w:rPr>
            </w:pPr>
            <w:r w:rsidRPr="006C306B">
              <w:rPr>
                <w:rFonts w:ascii="Cambria" w:hAnsi="Cambria"/>
                <w:b/>
                <w:bCs/>
                <w:color w:val="FFFFFF"/>
                <w:szCs w:val="20"/>
              </w:rPr>
              <w:t>QTD.</w:t>
            </w:r>
          </w:p>
        </w:tc>
        <w:tc>
          <w:tcPr>
            <w:tcW w:w="359"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5FFEB33E" w14:textId="77777777" w:rsidR="000A3D77" w:rsidRPr="006C306B" w:rsidRDefault="000A3D77" w:rsidP="003F79BC">
            <w:pPr>
              <w:ind w:hanging="2"/>
              <w:jc w:val="center"/>
              <w:rPr>
                <w:rFonts w:ascii="Cambria" w:hAnsi="Cambria"/>
                <w:b/>
                <w:bCs/>
                <w:color w:val="FFFFFF"/>
                <w:szCs w:val="20"/>
              </w:rPr>
            </w:pPr>
          </w:p>
          <w:p w14:paraId="492F4DAE" w14:textId="77777777" w:rsidR="000A3D77" w:rsidRPr="006C306B" w:rsidRDefault="000A3D77" w:rsidP="003F79BC">
            <w:pPr>
              <w:ind w:hanging="2"/>
              <w:jc w:val="center"/>
              <w:rPr>
                <w:rFonts w:ascii="Cambria" w:hAnsi="Cambria"/>
                <w:b/>
                <w:bCs/>
                <w:color w:val="FFFFFF"/>
                <w:szCs w:val="20"/>
              </w:rPr>
            </w:pPr>
            <w:r w:rsidRPr="006C306B">
              <w:rPr>
                <w:rFonts w:ascii="Cambria" w:hAnsi="Cambria"/>
                <w:b/>
                <w:bCs/>
                <w:color w:val="FFFFFF"/>
                <w:szCs w:val="20"/>
              </w:rPr>
              <w:t>U.M</w:t>
            </w:r>
          </w:p>
        </w:tc>
        <w:tc>
          <w:tcPr>
            <w:tcW w:w="574"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36C3E53A" w14:textId="77777777" w:rsidR="000A3D77" w:rsidRPr="006C306B" w:rsidRDefault="000A3D77" w:rsidP="003F79BC">
            <w:pPr>
              <w:ind w:hanging="2"/>
              <w:jc w:val="center"/>
              <w:rPr>
                <w:rFonts w:ascii="Cambria" w:hAnsi="Cambria"/>
                <w:b/>
                <w:bCs/>
                <w:color w:val="FFFFFF"/>
                <w:szCs w:val="20"/>
              </w:rPr>
            </w:pPr>
          </w:p>
          <w:p w14:paraId="143DB3D2" w14:textId="77777777" w:rsidR="000A3D77" w:rsidRPr="006C306B" w:rsidRDefault="000A3D77" w:rsidP="003F79BC">
            <w:pPr>
              <w:ind w:hanging="2"/>
              <w:jc w:val="center"/>
              <w:rPr>
                <w:rFonts w:ascii="Cambria" w:hAnsi="Cambria"/>
                <w:b/>
                <w:bCs/>
                <w:color w:val="FFFFFF"/>
                <w:szCs w:val="20"/>
              </w:rPr>
            </w:pPr>
            <w:r w:rsidRPr="006C306B">
              <w:rPr>
                <w:rFonts w:ascii="Cambria" w:hAnsi="Cambria"/>
                <w:b/>
                <w:bCs/>
                <w:color w:val="FFFFFF"/>
                <w:szCs w:val="20"/>
              </w:rPr>
              <w:t>VL UN</w:t>
            </w:r>
          </w:p>
        </w:tc>
        <w:tc>
          <w:tcPr>
            <w:tcW w:w="734" w:type="pct"/>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1E283949" w14:textId="77777777" w:rsidR="000A3D77" w:rsidRPr="006C306B" w:rsidRDefault="000A3D77" w:rsidP="003F79BC">
            <w:pPr>
              <w:ind w:hanging="2"/>
              <w:jc w:val="center"/>
              <w:rPr>
                <w:rFonts w:ascii="Cambria" w:hAnsi="Cambria"/>
                <w:b/>
                <w:bCs/>
                <w:color w:val="FFFFFF"/>
                <w:szCs w:val="20"/>
              </w:rPr>
            </w:pPr>
          </w:p>
          <w:p w14:paraId="082A6FA1" w14:textId="77777777" w:rsidR="000A3D77" w:rsidRPr="006C306B" w:rsidRDefault="000A3D77" w:rsidP="003F79BC">
            <w:pPr>
              <w:ind w:hanging="2"/>
              <w:jc w:val="center"/>
              <w:rPr>
                <w:rFonts w:ascii="Cambria" w:hAnsi="Cambria"/>
                <w:b/>
                <w:bCs/>
                <w:color w:val="FFFFFF"/>
                <w:szCs w:val="20"/>
              </w:rPr>
            </w:pPr>
            <w:r w:rsidRPr="006C306B">
              <w:rPr>
                <w:rFonts w:ascii="Cambria" w:hAnsi="Cambria"/>
                <w:b/>
                <w:bCs/>
                <w:color w:val="FFFFFF"/>
                <w:szCs w:val="20"/>
              </w:rPr>
              <w:t>VL TOTAL</w:t>
            </w:r>
          </w:p>
        </w:tc>
      </w:tr>
      <w:tr w:rsidR="000A3D77" w:rsidRPr="006C306B" w14:paraId="3DA0640E" w14:textId="77777777" w:rsidTr="003F79BC">
        <w:trPr>
          <w:trHeight w:val="283"/>
        </w:trPr>
        <w:tc>
          <w:tcPr>
            <w:tcW w:w="355" w:type="pct"/>
            <w:tcBorders>
              <w:top w:val="single" w:sz="4" w:space="0" w:color="auto"/>
              <w:left w:val="single" w:sz="4" w:space="0" w:color="000000"/>
              <w:bottom w:val="single" w:sz="4" w:space="0" w:color="000000"/>
              <w:right w:val="single" w:sz="4" w:space="0" w:color="auto"/>
            </w:tcBorders>
            <w:vAlign w:val="center"/>
            <w:hideMark/>
          </w:tcPr>
          <w:p w14:paraId="7B1A9B11" w14:textId="77777777" w:rsidR="000A3D77" w:rsidRPr="006C306B" w:rsidRDefault="000A3D77" w:rsidP="003F79BC">
            <w:pPr>
              <w:ind w:hanging="2"/>
              <w:jc w:val="center"/>
              <w:rPr>
                <w:rFonts w:ascii="Cambria" w:hAnsi="Cambria" w:cs="Calibri"/>
                <w:color w:val="000000"/>
                <w:szCs w:val="20"/>
              </w:rPr>
            </w:pPr>
            <w:r w:rsidRPr="006C306B">
              <w:rPr>
                <w:rFonts w:ascii="Cambria" w:hAnsi="Cambria" w:cs="Calibri"/>
                <w:color w:val="000000"/>
                <w:szCs w:val="20"/>
              </w:rPr>
              <w:t>1</w:t>
            </w:r>
          </w:p>
        </w:tc>
        <w:tc>
          <w:tcPr>
            <w:tcW w:w="2548" w:type="pct"/>
            <w:tcBorders>
              <w:top w:val="single" w:sz="4" w:space="0" w:color="auto"/>
              <w:left w:val="single" w:sz="4" w:space="0" w:color="auto"/>
              <w:bottom w:val="single" w:sz="4" w:space="0" w:color="000000"/>
              <w:right w:val="single" w:sz="4" w:space="0" w:color="auto"/>
            </w:tcBorders>
            <w:vAlign w:val="center"/>
          </w:tcPr>
          <w:p w14:paraId="46BBCDD1" w14:textId="77777777" w:rsidR="000A3D77" w:rsidRPr="006C306B" w:rsidRDefault="000A3D77" w:rsidP="003F79BC">
            <w:pPr>
              <w:ind w:hanging="2"/>
              <w:jc w:val="both"/>
              <w:rPr>
                <w:rFonts w:ascii="Cambria" w:hAnsi="Cambria" w:cs="Calibri"/>
                <w:color w:val="000000"/>
                <w:szCs w:val="20"/>
              </w:rPr>
            </w:pPr>
          </w:p>
          <w:p w14:paraId="2DD3A178" w14:textId="77777777" w:rsidR="000A3D77" w:rsidRPr="006C306B" w:rsidRDefault="000A3D77" w:rsidP="003F79BC">
            <w:pPr>
              <w:ind w:hanging="2"/>
              <w:jc w:val="both"/>
              <w:rPr>
                <w:rFonts w:ascii="Cambria" w:hAnsi="Cambria" w:cs="Calibri"/>
                <w:color w:val="000000"/>
                <w:szCs w:val="20"/>
              </w:rPr>
            </w:pPr>
            <w:r w:rsidRPr="006C306B">
              <w:rPr>
                <w:rFonts w:ascii="Cambria" w:hAnsi="Cambria" w:cs="Calibri"/>
                <w:color w:val="000000"/>
                <w:szCs w:val="20"/>
              </w:rPr>
              <w:t>Confecção de carimbo com a seguinte referência 3912 ou similar</w:t>
            </w:r>
          </w:p>
        </w:tc>
        <w:tc>
          <w:tcPr>
            <w:tcW w:w="430" w:type="pct"/>
            <w:tcBorders>
              <w:top w:val="single" w:sz="4" w:space="0" w:color="auto"/>
              <w:left w:val="single" w:sz="4" w:space="0" w:color="auto"/>
              <w:bottom w:val="single" w:sz="4" w:space="0" w:color="000000"/>
              <w:right w:val="single" w:sz="4" w:space="0" w:color="auto"/>
            </w:tcBorders>
            <w:vAlign w:val="center"/>
          </w:tcPr>
          <w:p w14:paraId="2AE64A91" w14:textId="77777777" w:rsidR="000A3D77" w:rsidRPr="00AD3BB0" w:rsidRDefault="000A3D77" w:rsidP="003F79BC">
            <w:pPr>
              <w:ind w:hanging="2"/>
              <w:jc w:val="center"/>
              <w:rPr>
                <w:rFonts w:ascii="Cambria" w:hAnsi="Cambria" w:cs="Calibri"/>
                <w:color w:val="000000"/>
                <w:szCs w:val="16"/>
              </w:rPr>
            </w:pPr>
          </w:p>
          <w:p w14:paraId="5FC76B93"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210</w:t>
            </w:r>
          </w:p>
        </w:tc>
        <w:tc>
          <w:tcPr>
            <w:tcW w:w="359" w:type="pct"/>
            <w:tcBorders>
              <w:top w:val="single" w:sz="4" w:space="0" w:color="auto"/>
              <w:left w:val="single" w:sz="4" w:space="0" w:color="auto"/>
              <w:bottom w:val="single" w:sz="4" w:space="0" w:color="000000"/>
              <w:right w:val="single" w:sz="4" w:space="0" w:color="000000"/>
            </w:tcBorders>
            <w:vAlign w:val="center"/>
          </w:tcPr>
          <w:p w14:paraId="0076CA83" w14:textId="77777777" w:rsidR="000A3D77" w:rsidRPr="00AD3BB0" w:rsidRDefault="000A3D77" w:rsidP="003F79BC">
            <w:pPr>
              <w:ind w:hanging="2"/>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single" w:sz="4" w:space="0" w:color="auto"/>
              <w:left w:val="nil"/>
              <w:bottom w:val="single" w:sz="4" w:space="0" w:color="000000"/>
              <w:right w:val="single" w:sz="4" w:space="0" w:color="000000"/>
            </w:tcBorders>
            <w:vAlign w:val="center"/>
          </w:tcPr>
          <w:p w14:paraId="6843AA7A"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R$ 57.55</w:t>
            </w:r>
          </w:p>
        </w:tc>
        <w:tc>
          <w:tcPr>
            <w:tcW w:w="734" w:type="pct"/>
            <w:gridSpan w:val="2"/>
            <w:tcBorders>
              <w:top w:val="single" w:sz="4" w:space="0" w:color="auto"/>
              <w:left w:val="nil"/>
              <w:bottom w:val="single" w:sz="4" w:space="0" w:color="000000"/>
              <w:right w:val="single" w:sz="4" w:space="0" w:color="000000"/>
            </w:tcBorders>
            <w:vAlign w:val="center"/>
          </w:tcPr>
          <w:p w14:paraId="06EFEE94"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R$ 12.085,50</w:t>
            </w:r>
          </w:p>
        </w:tc>
      </w:tr>
      <w:tr w:rsidR="000A3D77" w:rsidRPr="006C306B" w14:paraId="137BF958"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4D2B4114" w14:textId="77777777" w:rsidR="000A3D77" w:rsidRPr="006C306B" w:rsidRDefault="000A3D77" w:rsidP="003F79BC">
            <w:pPr>
              <w:ind w:hanging="2"/>
              <w:jc w:val="center"/>
              <w:rPr>
                <w:rFonts w:ascii="Cambria" w:hAnsi="Cambria" w:cs="Calibri"/>
                <w:color w:val="000000"/>
                <w:szCs w:val="20"/>
              </w:rPr>
            </w:pPr>
            <w:r w:rsidRPr="006C306B">
              <w:rPr>
                <w:rFonts w:ascii="Cambria" w:hAnsi="Cambria" w:cs="Calibri"/>
                <w:color w:val="000000"/>
                <w:szCs w:val="20"/>
              </w:rPr>
              <w:t>2</w:t>
            </w:r>
          </w:p>
        </w:tc>
        <w:tc>
          <w:tcPr>
            <w:tcW w:w="2548" w:type="pct"/>
            <w:tcBorders>
              <w:top w:val="nil"/>
              <w:left w:val="nil"/>
              <w:bottom w:val="single" w:sz="4" w:space="0" w:color="000000"/>
              <w:right w:val="single" w:sz="4" w:space="0" w:color="auto"/>
            </w:tcBorders>
            <w:vAlign w:val="center"/>
          </w:tcPr>
          <w:p w14:paraId="0F6C8DDC" w14:textId="77777777" w:rsidR="000A3D77" w:rsidRPr="006C306B" w:rsidRDefault="000A3D77" w:rsidP="003F79BC">
            <w:pPr>
              <w:ind w:hanging="2"/>
              <w:jc w:val="both"/>
              <w:rPr>
                <w:rFonts w:ascii="Cambria" w:hAnsi="Cambria" w:cs="Calibri"/>
                <w:color w:val="000000"/>
                <w:szCs w:val="20"/>
              </w:rPr>
            </w:pPr>
            <w:r w:rsidRPr="006C306B">
              <w:rPr>
                <w:rFonts w:ascii="Cambria" w:hAnsi="Cambria" w:cs="Calibri"/>
                <w:color w:val="000000"/>
                <w:szCs w:val="20"/>
              </w:rPr>
              <w:t>Confecção de carimbo com a seguinte referência 3927 ou similar</w:t>
            </w:r>
          </w:p>
        </w:tc>
        <w:tc>
          <w:tcPr>
            <w:tcW w:w="430" w:type="pct"/>
            <w:tcBorders>
              <w:top w:val="nil"/>
              <w:left w:val="nil"/>
              <w:bottom w:val="single" w:sz="4" w:space="0" w:color="000000"/>
              <w:right w:val="single" w:sz="4" w:space="0" w:color="auto"/>
            </w:tcBorders>
          </w:tcPr>
          <w:p w14:paraId="528AF27C" w14:textId="77777777" w:rsidR="000A3D77" w:rsidRPr="00AD3BB0" w:rsidRDefault="000A3D77" w:rsidP="003F79BC">
            <w:pPr>
              <w:ind w:hanging="2"/>
              <w:jc w:val="center"/>
              <w:rPr>
                <w:rFonts w:ascii="Cambria" w:hAnsi="Cambria"/>
                <w:szCs w:val="20"/>
              </w:rPr>
            </w:pPr>
            <w:r w:rsidRPr="00AD3BB0">
              <w:rPr>
                <w:rFonts w:ascii="Cambria" w:hAnsi="Cambria" w:cs="Calibri"/>
                <w:color w:val="000000"/>
                <w:szCs w:val="16"/>
              </w:rPr>
              <w:t>210</w:t>
            </w:r>
          </w:p>
        </w:tc>
        <w:tc>
          <w:tcPr>
            <w:tcW w:w="359" w:type="pct"/>
            <w:tcBorders>
              <w:top w:val="nil"/>
              <w:left w:val="single" w:sz="4" w:space="0" w:color="auto"/>
              <w:bottom w:val="single" w:sz="4" w:space="0" w:color="000000"/>
              <w:right w:val="single" w:sz="4" w:space="0" w:color="000000"/>
            </w:tcBorders>
            <w:vAlign w:val="center"/>
          </w:tcPr>
          <w:p w14:paraId="3785566A" w14:textId="77777777" w:rsidR="000A3D77" w:rsidRPr="00AD3BB0" w:rsidRDefault="000A3D77" w:rsidP="003F79BC">
            <w:pPr>
              <w:ind w:hanging="2"/>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1150F268"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R$ 74,41</w:t>
            </w:r>
          </w:p>
        </w:tc>
        <w:tc>
          <w:tcPr>
            <w:tcW w:w="734" w:type="pct"/>
            <w:gridSpan w:val="2"/>
            <w:tcBorders>
              <w:top w:val="nil"/>
              <w:left w:val="nil"/>
              <w:bottom w:val="single" w:sz="4" w:space="0" w:color="000000"/>
              <w:right w:val="single" w:sz="4" w:space="0" w:color="000000"/>
            </w:tcBorders>
            <w:vAlign w:val="center"/>
          </w:tcPr>
          <w:p w14:paraId="697047B6"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R$ 15.626,10</w:t>
            </w:r>
          </w:p>
        </w:tc>
      </w:tr>
      <w:tr w:rsidR="000A3D77" w:rsidRPr="006C306B" w14:paraId="33DDBFBE"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161971D9" w14:textId="77777777" w:rsidR="000A3D77" w:rsidRPr="006C306B" w:rsidRDefault="000A3D77" w:rsidP="003F79BC">
            <w:pPr>
              <w:ind w:hanging="2"/>
              <w:jc w:val="center"/>
              <w:rPr>
                <w:rFonts w:ascii="Cambria" w:hAnsi="Cambria" w:cs="Calibri"/>
                <w:color w:val="000000"/>
                <w:szCs w:val="20"/>
              </w:rPr>
            </w:pPr>
            <w:r w:rsidRPr="006C306B">
              <w:rPr>
                <w:rFonts w:ascii="Cambria" w:hAnsi="Cambria" w:cs="Calibri"/>
                <w:color w:val="000000"/>
                <w:szCs w:val="20"/>
              </w:rPr>
              <w:t>3</w:t>
            </w:r>
          </w:p>
        </w:tc>
        <w:tc>
          <w:tcPr>
            <w:tcW w:w="2548" w:type="pct"/>
            <w:tcBorders>
              <w:top w:val="nil"/>
              <w:left w:val="nil"/>
              <w:bottom w:val="single" w:sz="4" w:space="0" w:color="000000"/>
              <w:right w:val="single" w:sz="4" w:space="0" w:color="auto"/>
            </w:tcBorders>
            <w:vAlign w:val="center"/>
          </w:tcPr>
          <w:p w14:paraId="6931533E" w14:textId="77777777" w:rsidR="000A3D77" w:rsidRPr="006C306B" w:rsidRDefault="000A3D77" w:rsidP="003F79BC">
            <w:pPr>
              <w:ind w:hanging="2"/>
              <w:jc w:val="both"/>
              <w:rPr>
                <w:rFonts w:ascii="Cambria" w:hAnsi="Cambria" w:cs="Calibri"/>
                <w:color w:val="000000"/>
                <w:szCs w:val="20"/>
              </w:rPr>
            </w:pPr>
            <w:r w:rsidRPr="006C306B">
              <w:rPr>
                <w:rFonts w:ascii="Cambria" w:hAnsi="Cambria" w:cs="Calibri"/>
                <w:color w:val="000000"/>
                <w:szCs w:val="20"/>
              </w:rPr>
              <w:t>Confecção de carimbo com a seguinte referência 4911 ou similar</w:t>
            </w:r>
          </w:p>
        </w:tc>
        <w:tc>
          <w:tcPr>
            <w:tcW w:w="430" w:type="pct"/>
            <w:tcBorders>
              <w:top w:val="nil"/>
              <w:left w:val="nil"/>
              <w:bottom w:val="single" w:sz="4" w:space="0" w:color="000000"/>
              <w:right w:val="single" w:sz="4" w:space="0" w:color="auto"/>
            </w:tcBorders>
          </w:tcPr>
          <w:p w14:paraId="24536152" w14:textId="77777777" w:rsidR="000A3D77" w:rsidRPr="00AD3BB0" w:rsidRDefault="000A3D77" w:rsidP="003F79BC">
            <w:pPr>
              <w:ind w:hanging="2"/>
              <w:jc w:val="center"/>
              <w:rPr>
                <w:rFonts w:ascii="Cambria" w:hAnsi="Cambria"/>
                <w:szCs w:val="20"/>
              </w:rPr>
            </w:pPr>
            <w:r w:rsidRPr="00AD3BB0">
              <w:rPr>
                <w:rFonts w:ascii="Cambria" w:hAnsi="Cambria" w:cs="Calibri"/>
                <w:color w:val="000000"/>
                <w:szCs w:val="16"/>
              </w:rPr>
              <w:t>210</w:t>
            </w:r>
          </w:p>
        </w:tc>
        <w:tc>
          <w:tcPr>
            <w:tcW w:w="359" w:type="pct"/>
            <w:tcBorders>
              <w:top w:val="nil"/>
              <w:left w:val="single" w:sz="4" w:space="0" w:color="auto"/>
              <w:bottom w:val="single" w:sz="4" w:space="0" w:color="000000"/>
              <w:right w:val="single" w:sz="4" w:space="0" w:color="000000"/>
            </w:tcBorders>
            <w:vAlign w:val="center"/>
          </w:tcPr>
          <w:p w14:paraId="2DC93A91" w14:textId="77777777" w:rsidR="000A3D77" w:rsidRPr="00AD3BB0" w:rsidRDefault="000A3D77" w:rsidP="003F79BC">
            <w:pPr>
              <w:ind w:hanging="2"/>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1BD893DC"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R$ 44,88</w:t>
            </w:r>
          </w:p>
        </w:tc>
        <w:tc>
          <w:tcPr>
            <w:tcW w:w="734" w:type="pct"/>
            <w:gridSpan w:val="2"/>
            <w:tcBorders>
              <w:top w:val="nil"/>
              <w:left w:val="nil"/>
              <w:bottom w:val="single" w:sz="4" w:space="0" w:color="000000"/>
              <w:right w:val="single" w:sz="4" w:space="0" w:color="000000"/>
            </w:tcBorders>
            <w:vAlign w:val="center"/>
          </w:tcPr>
          <w:p w14:paraId="5EAD27D3"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R$ 9.424,80</w:t>
            </w:r>
          </w:p>
        </w:tc>
      </w:tr>
      <w:tr w:rsidR="000A3D77" w:rsidRPr="006C306B" w14:paraId="77A820C0"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5D1199B0" w14:textId="77777777" w:rsidR="000A3D77" w:rsidRPr="006C306B" w:rsidRDefault="000A3D77" w:rsidP="003F79BC">
            <w:pPr>
              <w:ind w:hanging="2"/>
              <w:jc w:val="center"/>
              <w:rPr>
                <w:rFonts w:ascii="Cambria" w:hAnsi="Cambria" w:cs="Calibri"/>
                <w:color w:val="000000"/>
                <w:szCs w:val="20"/>
              </w:rPr>
            </w:pPr>
            <w:r w:rsidRPr="006C306B">
              <w:rPr>
                <w:rFonts w:ascii="Cambria" w:hAnsi="Cambria" w:cs="Calibri"/>
                <w:color w:val="000000"/>
                <w:szCs w:val="20"/>
              </w:rPr>
              <w:t>4</w:t>
            </w:r>
          </w:p>
        </w:tc>
        <w:tc>
          <w:tcPr>
            <w:tcW w:w="2548" w:type="pct"/>
            <w:tcBorders>
              <w:top w:val="nil"/>
              <w:left w:val="nil"/>
              <w:bottom w:val="single" w:sz="4" w:space="0" w:color="000000"/>
              <w:right w:val="single" w:sz="4" w:space="0" w:color="auto"/>
            </w:tcBorders>
            <w:vAlign w:val="center"/>
          </w:tcPr>
          <w:p w14:paraId="0741E196" w14:textId="77777777" w:rsidR="000A3D77" w:rsidRPr="006C306B" w:rsidRDefault="000A3D77" w:rsidP="003F79BC">
            <w:pPr>
              <w:ind w:hanging="2"/>
              <w:jc w:val="both"/>
              <w:rPr>
                <w:rFonts w:ascii="Cambria" w:hAnsi="Cambria" w:cs="Calibri"/>
                <w:color w:val="000000"/>
                <w:szCs w:val="20"/>
              </w:rPr>
            </w:pPr>
            <w:r w:rsidRPr="006C306B">
              <w:rPr>
                <w:rFonts w:ascii="Cambria" w:hAnsi="Cambria" w:cs="Calibri"/>
                <w:color w:val="000000"/>
                <w:szCs w:val="20"/>
              </w:rPr>
              <w:t>Confecção de carimbo com a seguinte referência 4912 ou similar</w:t>
            </w:r>
          </w:p>
        </w:tc>
        <w:tc>
          <w:tcPr>
            <w:tcW w:w="430" w:type="pct"/>
            <w:tcBorders>
              <w:top w:val="nil"/>
              <w:left w:val="nil"/>
              <w:bottom w:val="single" w:sz="4" w:space="0" w:color="000000"/>
              <w:right w:val="single" w:sz="4" w:space="0" w:color="auto"/>
            </w:tcBorders>
          </w:tcPr>
          <w:p w14:paraId="0577F982" w14:textId="77777777" w:rsidR="000A3D77" w:rsidRPr="00AD3BB0" w:rsidRDefault="000A3D77" w:rsidP="003F79BC">
            <w:pPr>
              <w:ind w:hanging="2"/>
              <w:jc w:val="center"/>
              <w:rPr>
                <w:rFonts w:ascii="Cambria" w:hAnsi="Cambria"/>
                <w:szCs w:val="20"/>
              </w:rPr>
            </w:pPr>
            <w:r w:rsidRPr="00AD3BB0">
              <w:rPr>
                <w:rFonts w:ascii="Cambria" w:hAnsi="Cambria" w:cs="Calibri"/>
                <w:color w:val="000000"/>
                <w:szCs w:val="16"/>
              </w:rPr>
              <w:t>210</w:t>
            </w:r>
          </w:p>
        </w:tc>
        <w:tc>
          <w:tcPr>
            <w:tcW w:w="359" w:type="pct"/>
            <w:tcBorders>
              <w:top w:val="nil"/>
              <w:left w:val="single" w:sz="4" w:space="0" w:color="auto"/>
              <w:bottom w:val="single" w:sz="4" w:space="0" w:color="000000"/>
              <w:right w:val="single" w:sz="4" w:space="0" w:color="000000"/>
            </w:tcBorders>
            <w:vAlign w:val="center"/>
          </w:tcPr>
          <w:p w14:paraId="66ABA4AD" w14:textId="77777777" w:rsidR="000A3D77" w:rsidRPr="00AD3BB0" w:rsidRDefault="000A3D77" w:rsidP="003F79BC">
            <w:pPr>
              <w:ind w:hanging="2"/>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61D96061"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R$ 64,70</w:t>
            </w:r>
          </w:p>
        </w:tc>
        <w:tc>
          <w:tcPr>
            <w:tcW w:w="734" w:type="pct"/>
            <w:gridSpan w:val="2"/>
            <w:tcBorders>
              <w:top w:val="nil"/>
              <w:left w:val="nil"/>
              <w:bottom w:val="single" w:sz="4" w:space="0" w:color="000000"/>
              <w:right w:val="single" w:sz="4" w:space="0" w:color="000000"/>
            </w:tcBorders>
            <w:vAlign w:val="center"/>
          </w:tcPr>
          <w:p w14:paraId="6B5359C7"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R$ 13.587,00</w:t>
            </w:r>
          </w:p>
        </w:tc>
      </w:tr>
      <w:tr w:rsidR="000A3D77" w:rsidRPr="006C306B" w14:paraId="0563D3CF"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07FD5087" w14:textId="77777777" w:rsidR="000A3D77" w:rsidRPr="006C306B" w:rsidRDefault="000A3D77" w:rsidP="003F79BC">
            <w:pPr>
              <w:ind w:hanging="2"/>
              <w:jc w:val="center"/>
              <w:rPr>
                <w:rFonts w:ascii="Cambria" w:hAnsi="Cambria" w:cs="Calibri"/>
                <w:color w:val="000000"/>
                <w:szCs w:val="20"/>
              </w:rPr>
            </w:pPr>
            <w:r w:rsidRPr="006C306B">
              <w:rPr>
                <w:rFonts w:ascii="Cambria" w:hAnsi="Cambria" w:cs="Calibri"/>
                <w:color w:val="000000"/>
                <w:szCs w:val="20"/>
              </w:rPr>
              <w:t>5</w:t>
            </w:r>
          </w:p>
        </w:tc>
        <w:tc>
          <w:tcPr>
            <w:tcW w:w="2548" w:type="pct"/>
            <w:tcBorders>
              <w:top w:val="nil"/>
              <w:left w:val="nil"/>
              <w:bottom w:val="single" w:sz="4" w:space="0" w:color="000000"/>
              <w:right w:val="single" w:sz="4" w:space="0" w:color="auto"/>
            </w:tcBorders>
            <w:vAlign w:val="center"/>
          </w:tcPr>
          <w:p w14:paraId="1C06F861" w14:textId="77777777" w:rsidR="000A3D77" w:rsidRPr="006C306B" w:rsidRDefault="000A3D77" w:rsidP="003F79BC">
            <w:pPr>
              <w:ind w:hanging="2"/>
              <w:jc w:val="both"/>
              <w:rPr>
                <w:rFonts w:ascii="Cambria" w:hAnsi="Cambria" w:cs="Calibri"/>
                <w:color w:val="000000"/>
                <w:szCs w:val="20"/>
              </w:rPr>
            </w:pPr>
            <w:r w:rsidRPr="006C306B">
              <w:rPr>
                <w:rFonts w:ascii="Cambria" w:hAnsi="Cambria" w:cs="Calibri"/>
                <w:color w:val="000000"/>
                <w:szCs w:val="20"/>
              </w:rPr>
              <w:t>Confecção de carimbo com a seguinte referência 4927 ou similar</w:t>
            </w:r>
          </w:p>
        </w:tc>
        <w:tc>
          <w:tcPr>
            <w:tcW w:w="430" w:type="pct"/>
            <w:tcBorders>
              <w:top w:val="nil"/>
              <w:left w:val="nil"/>
              <w:bottom w:val="single" w:sz="4" w:space="0" w:color="000000"/>
              <w:right w:val="single" w:sz="4" w:space="0" w:color="auto"/>
            </w:tcBorders>
          </w:tcPr>
          <w:p w14:paraId="52735098" w14:textId="77777777" w:rsidR="000A3D77" w:rsidRPr="00AD3BB0" w:rsidRDefault="000A3D77" w:rsidP="003F79BC">
            <w:pPr>
              <w:ind w:hanging="2"/>
              <w:jc w:val="center"/>
              <w:rPr>
                <w:rFonts w:ascii="Cambria" w:hAnsi="Cambria"/>
                <w:szCs w:val="20"/>
              </w:rPr>
            </w:pPr>
            <w:r w:rsidRPr="00AD3BB0">
              <w:rPr>
                <w:rFonts w:ascii="Cambria" w:hAnsi="Cambria" w:cs="Calibri"/>
                <w:color w:val="000000"/>
                <w:szCs w:val="16"/>
              </w:rPr>
              <w:t>70</w:t>
            </w:r>
          </w:p>
        </w:tc>
        <w:tc>
          <w:tcPr>
            <w:tcW w:w="359" w:type="pct"/>
            <w:tcBorders>
              <w:top w:val="nil"/>
              <w:left w:val="single" w:sz="4" w:space="0" w:color="auto"/>
              <w:bottom w:val="single" w:sz="4" w:space="0" w:color="000000"/>
              <w:right w:val="single" w:sz="4" w:space="0" w:color="000000"/>
            </w:tcBorders>
            <w:vAlign w:val="center"/>
          </w:tcPr>
          <w:p w14:paraId="2CE7A944" w14:textId="77777777" w:rsidR="000A3D77" w:rsidRPr="00AD3BB0" w:rsidRDefault="000A3D77" w:rsidP="003F79BC">
            <w:pPr>
              <w:ind w:hanging="2"/>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4E556B92"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 xml:space="preserve">R$ 119,36 </w:t>
            </w:r>
          </w:p>
        </w:tc>
        <w:tc>
          <w:tcPr>
            <w:tcW w:w="734" w:type="pct"/>
            <w:gridSpan w:val="2"/>
            <w:tcBorders>
              <w:top w:val="nil"/>
              <w:left w:val="nil"/>
              <w:bottom w:val="single" w:sz="4" w:space="0" w:color="000000"/>
              <w:right w:val="single" w:sz="4" w:space="0" w:color="000000"/>
            </w:tcBorders>
            <w:vAlign w:val="center"/>
          </w:tcPr>
          <w:p w14:paraId="3E0CA006"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R$ 8.355,20</w:t>
            </w:r>
          </w:p>
        </w:tc>
      </w:tr>
      <w:tr w:rsidR="000A3D77" w:rsidRPr="006C306B" w14:paraId="21CADE39" w14:textId="77777777" w:rsidTr="003F79BC">
        <w:trPr>
          <w:trHeight w:val="283"/>
        </w:trPr>
        <w:tc>
          <w:tcPr>
            <w:tcW w:w="355" w:type="pct"/>
            <w:tcBorders>
              <w:top w:val="nil"/>
              <w:left w:val="single" w:sz="4" w:space="0" w:color="000000"/>
              <w:bottom w:val="single" w:sz="4" w:space="0" w:color="000000"/>
              <w:right w:val="single" w:sz="4" w:space="0" w:color="000000"/>
            </w:tcBorders>
            <w:vAlign w:val="center"/>
            <w:hideMark/>
          </w:tcPr>
          <w:p w14:paraId="61C16691" w14:textId="77777777" w:rsidR="000A3D77" w:rsidRPr="006C306B" w:rsidRDefault="000A3D77" w:rsidP="003F79BC">
            <w:pPr>
              <w:ind w:hanging="2"/>
              <w:jc w:val="center"/>
              <w:rPr>
                <w:rFonts w:ascii="Cambria" w:hAnsi="Cambria" w:cs="Calibri"/>
                <w:color w:val="000000"/>
                <w:szCs w:val="20"/>
              </w:rPr>
            </w:pPr>
            <w:r w:rsidRPr="006C306B">
              <w:rPr>
                <w:rFonts w:ascii="Cambria" w:hAnsi="Cambria" w:cs="Calibri"/>
                <w:color w:val="000000"/>
                <w:szCs w:val="20"/>
              </w:rPr>
              <w:t>6</w:t>
            </w:r>
          </w:p>
        </w:tc>
        <w:tc>
          <w:tcPr>
            <w:tcW w:w="2548" w:type="pct"/>
            <w:tcBorders>
              <w:top w:val="nil"/>
              <w:left w:val="nil"/>
              <w:bottom w:val="single" w:sz="4" w:space="0" w:color="000000"/>
              <w:right w:val="single" w:sz="4" w:space="0" w:color="auto"/>
            </w:tcBorders>
            <w:vAlign w:val="center"/>
          </w:tcPr>
          <w:p w14:paraId="5388B59F" w14:textId="77777777" w:rsidR="000A3D77" w:rsidRPr="006C306B" w:rsidRDefault="000A3D77" w:rsidP="003F79BC">
            <w:pPr>
              <w:ind w:hanging="2"/>
              <w:jc w:val="both"/>
              <w:rPr>
                <w:rFonts w:ascii="Cambria" w:hAnsi="Cambria" w:cs="Calibri"/>
                <w:color w:val="000000"/>
                <w:szCs w:val="20"/>
              </w:rPr>
            </w:pPr>
            <w:r w:rsidRPr="006C306B">
              <w:rPr>
                <w:rFonts w:ascii="Cambria" w:hAnsi="Cambria" w:cs="Calibri"/>
                <w:color w:val="000000"/>
                <w:szCs w:val="20"/>
              </w:rPr>
              <w:t>Confecção de copias de chaves simples</w:t>
            </w:r>
          </w:p>
        </w:tc>
        <w:tc>
          <w:tcPr>
            <w:tcW w:w="430" w:type="pct"/>
            <w:tcBorders>
              <w:top w:val="nil"/>
              <w:left w:val="nil"/>
              <w:bottom w:val="single" w:sz="4" w:space="0" w:color="000000"/>
              <w:right w:val="single" w:sz="4" w:space="0" w:color="auto"/>
            </w:tcBorders>
            <w:vAlign w:val="center"/>
          </w:tcPr>
          <w:p w14:paraId="3EAC72A6"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420</w:t>
            </w:r>
          </w:p>
        </w:tc>
        <w:tc>
          <w:tcPr>
            <w:tcW w:w="359" w:type="pct"/>
            <w:tcBorders>
              <w:top w:val="nil"/>
              <w:left w:val="single" w:sz="4" w:space="0" w:color="auto"/>
              <w:bottom w:val="single" w:sz="4" w:space="0" w:color="000000"/>
              <w:right w:val="single" w:sz="4" w:space="0" w:color="000000"/>
            </w:tcBorders>
            <w:vAlign w:val="center"/>
          </w:tcPr>
          <w:p w14:paraId="78B714A1" w14:textId="77777777" w:rsidR="000A3D77" w:rsidRPr="00AD3BB0" w:rsidRDefault="000A3D77" w:rsidP="003F79BC">
            <w:pPr>
              <w:ind w:hanging="2"/>
              <w:jc w:val="center"/>
              <w:rPr>
                <w:rFonts w:ascii="Cambria" w:hAnsi="Cambria" w:cs="Calibri"/>
                <w:color w:val="000000"/>
                <w:szCs w:val="20"/>
              </w:rPr>
            </w:pPr>
            <w:proofErr w:type="spellStart"/>
            <w:r w:rsidRPr="00AD3BB0">
              <w:rPr>
                <w:rFonts w:ascii="Cambria" w:hAnsi="Cambria" w:cs="Calibri"/>
                <w:color w:val="000000"/>
                <w:szCs w:val="16"/>
              </w:rPr>
              <w:t>Und</w:t>
            </w:r>
            <w:proofErr w:type="spellEnd"/>
            <w:r w:rsidRPr="00AD3BB0">
              <w:rPr>
                <w:rFonts w:ascii="Cambria" w:hAnsi="Cambria" w:cs="Calibri"/>
                <w:color w:val="000000"/>
                <w:szCs w:val="16"/>
              </w:rPr>
              <w:t>.</w:t>
            </w:r>
          </w:p>
        </w:tc>
        <w:tc>
          <w:tcPr>
            <w:tcW w:w="574" w:type="pct"/>
            <w:tcBorders>
              <w:top w:val="nil"/>
              <w:left w:val="nil"/>
              <w:bottom w:val="single" w:sz="4" w:space="0" w:color="000000"/>
              <w:right w:val="single" w:sz="4" w:space="0" w:color="000000"/>
            </w:tcBorders>
            <w:vAlign w:val="center"/>
          </w:tcPr>
          <w:p w14:paraId="229F6BE3"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R$ 14,40</w:t>
            </w:r>
          </w:p>
        </w:tc>
        <w:tc>
          <w:tcPr>
            <w:tcW w:w="734" w:type="pct"/>
            <w:gridSpan w:val="2"/>
            <w:tcBorders>
              <w:top w:val="nil"/>
              <w:left w:val="nil"/>
              <w:bottom w:val="single" w:sz="4" w:space="0" w:color="000000"/>
              <w:right w:val="single" w:sz="4" w:space="0" w:color="000000"/>
            </w:tcBorders>
            <w:vAlign w:val="center"/>
          </w:tcPr>
          <w:p w14:paraId="58FA9FA2" w14:textId="77777777" w:rsidR="000A3D77" w:rsidRPr="00AD3BB0" w:rsidRDefault="000A3D77" w:rsidP="003F79BC">
            <w:pPr>
              <w:ind w:hanging="2"/>
              <w:jc w:val="center"/>
              <w:rPr>
                <w:rFonts w:ascii="Cambria" w:hAnsi="Cambria" w:cs="Calibri"/>
                <w:color w:val="000000"/>
                <w:szCs w:val="20"/>
              </w:rPr>
            </w:pPr>
            <w:r w:rsidRPr="00AD3BB0">
              <w:rPr>
                <w:rFonts w:ascii="Cambria" w:hAnsi="Cambria" w:cs="Calibri"/>
                <w:color w:val="000000"/>
                <w:szCs w:val="16"/>
              </w:rPr>
              <w:t>R$ 6.048,00</w:t>
            </w:r>
          </w:p>
        </w:tc>
      </w:tr>
      <w:tr w:rsidR="000A3D77" w:rsidRPr="006C306B" w14:paraId="5B56FF44" w14:textId="77777777" w:rsidTr="003F79BC">
        <w:trPr>
          <w:gridAfter w:val="1"/>
          <w:wAfter w:w="6" w:type="pct"/>
          <w:trHeight w:val="283"/>
        </w:trPr>
        <w:tc>
          <w:tcPr>
            <w:tcW w:w="355" w:type="pct"/>
            <w:tcBorders>
              <w:top w:val="single" w:sz="4" w:space="0" w:color="auto"/>
              <w:bottom w:val="nil"/>
              <w:right w:val="single" w:sz="4" w:space="0" w:color="000000"/>
            </w:tcBorders>
            <w:vAlign w:val="center"/>
          </w:tcPr>
          <w:p w14:paraId="7EBBF869" w14:textId="77777777" w:rsidR="000A3D77" w:rsidRPr="006C306B" w:rsidRDefault="000A3D77" w:rsidP="003F79BC">
            <w:pPr>
              <w:ind w:hanging="2"/>
              <w:jc w:val="center"/>
              <w:rPr>
                <w:rFonts w:ascii="Cambria" w:hAnsi="Cambria" w:cs="Calibri"/>
                <w:color w:val="000000"/>
                <w:szCs w:val="20"/>
              </w:rPr>
            </w:pPr>
          </w:p>
        </w:tc>
        <w:tc>
          <w:tcPr>
            <w:tcW w:w="3911" w:type="pct"/>
            <w:gridSpan w:val="4"/>
            <w:tcBorders>
              <w:top w:val="nil"/>
              <w:left w:val="nil"/>
              <w:bottom w:val="single" w:sz="4" w:space="0" w:color="000000"/>
              <w:right w:val="single" w:sz="4" w:space="0" w:color="000000"/>
            </w:tcBorders>
            <w:vAlign w:val="center"/>
          </w:tcPr>
          <w:p w14:paraId="0C35CDD5" w14:textId="77777777" w:rsidR="000A3D77" w:rsidRPr="006C306B" w:rsidRDefault="000A3D77" w:rsidP="003F79BC">
            <w:pPr>
              <w:ind w:hanging="2"/>
              <w:jc w:val="center"/>
              <w:rPr>
                <w:rFonts w:ascii="Cambria" w:hAnsi="Cambria" w:cs="Calibri"/>
                <w:color w:val="000000"/>
                <w:szCs w:val="20"/>
              </w:rPr>
            </w:pPr>
            <w:r w:rsidRPr="006C306B">
              <w:rPr>
                <w:rFonts w:ascii="Cambria" w:hAnsi="Cambria" w:cs="Calibri"/>
                <w:color w:val="000000"/>
                <w:szCs w:val="20"/>
              </w:rPr>
              <w:t>VALOR GLOBAL TOTAL</w:t>
            </w:r>
          </w:p>
        </w:tc>
        <w:tc>
          <w:tcPr>
            <w:tcW w:w="728" w:type="pct"/>
            <w:tcBorders>
              <w:bottom w:val="single" w:sz="4" w:space="0" w:color="auto"/>
              <w:right w:val="single" w:sz="4" w:space="0" w:color="auto"/>
            </w:tcBorders>
            <w:shd w:val="clear" w:color="auto" w:fill="auto"/>
          </w:tcPr>
          <w:p w14:paraId="07261742" w14:textId="77777777" w:rsidR="000A3D77" w:rsidRPr="006C306B" w:rsidRDefault="000A3D77" w:rsidP="003F79BC">
            <w:pPr>
              <w:ind w:hanging="2"/>
              <w:rPr>
                <w:rFonts w:ascii="Cambria" w:hAnsi="Cambria" w:cs="Times New Roman"/>
                <w:b/>
                <w:szCs w:val="20"/>
              </w:rPr>
            </w:pPr>
            <w:r w:rsidRPr="006C306B">
              <w:rPr>
                <w:rFonts w:ascii="Cambria" w:hAnsi="Cambria" w:cs="Times New Roman"/>
                <w:b/>
                <w:szCs w:val="20"/>
              </w:rPr>
              <w:t>R$ 65.</w:t>
            </w:r>
            <w:r>
              <w:rPr>
                <w:rFonts w:ascii="Cambria" w:hAnsi="Cambria" w:cs="Times New Roman"/>
                <w:b/>
                <w:szCs w:val="20"/>
              </w:rPr>
              <w:t>126,60</w:t>
            </w:r>
          </w:p>
        </w:tc>
      </w:tr>
    </w:tbl>
    <w:p w14:paraId="131DCCE5" w14:textId="77777777" w:rsidR="00031586" w:rsidRPr="006C306B" w:rsidRDefault="00031586"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61A5C34" w14:textId="7A56B707" w:rsidR="0071752C" w:rsidRPr="000D79E8" w:rsidRDefault="00457F2F" w:rsidP="006F1DAE">
      <w:pPr>
        <w:pStyle w:val="NormalWeb"/>
        <w:shd w:val="clear" w:color="auto" w:fill="FFFFFF"/>
        <w:spacing w:before="0" w:beforeAutospacing="0" w:after="0" w:afterAutospacing="0"/>
        <w:contextualSpacing/>
        <w:jc w:val="both"/>
        <w:textAlignment w:val="baseline"/>
        <w:rPr>
          <w:rFonts w:ascii="Cambria" w:hAnsi="Cambria" w:cs="Arial"/>
          <w:b/>
          <w:iCs/>
          <w:sz w:val="22"/>
          <w:szCs w:val="22"/>
        </w:rPr>
      </w:pPr>
      <w:r w:rsidRPr="000D79E8">
        <w:rPr>
          <w:rFonts w:ascii="Cambria" w:hAnsi="Cambria" w:cs="Arial"/>
          <w:b/>
          <w:iCs/>
          <w:sz w:val="22"/>
          <w:szCs w:val="22"/>
        </w:rPr>
        <w:t xml:space="preserve"> </w:t>
      </w:r>
      <w:proofErr w:type="spellStart"/>
      <w:r w:rsidR="000D79E8" w:rsidRPr="000D79E8">
        <w:rPr>
          <w:rFonts w:ascii="Cambria" w:hAnsi="Cambria" w:cs="Arial"/>
          <w:b/>
          <w:iCs/>
          <w:sz w:val="22"/>
          <w:szCs w:val="22"/>
        </w:rPr>
        <w:t>Obs</w:t>
      </w:r>
      <w:proofErr w:type="spellEnd"/>
      <w:r w:rsidR="000D79E8" w:rsidRPr="000D79E8">
        <w:rPr>
          <w:rFonts w:ascii="Cambria" w:hAnsi="Cambria" w:cs="Arial"/>
          <w:b/>
          <w:iCs/>
          <w:sz w:val="22"/>
          <w:szCs w:val="22"/>
        </w:rPr>
        <w:t>: informar as marcas para os produtos acima.</w:t>
      </w:r>
    </w:p>
    <w:p w14:paraId="6BB87E87" w14:textId="77777777" w:rsidR="000D79E8" w:rsidRPr="000D79E8" w:rsidRDefault="000D79E8" w:rsidP="006F1DAE">
      <w:pPr>
        <w:pStyle w:val="NormalWeb"/>
        <w:shd w:val="clear" w:color="auto" w:fill="FFFFFF"/>
        <w:spacing w:before="0" w:beforeAutospacing="0" w:after="0" w:afterAutospacing="0"/>
        <w:contextualSpacing/>
        <w:jc w:val="both"/>
        <w:textAlignment w:val="baseline"/>
        <w:rPr>
          <w:rFonts w:ascii="Cambria" w:hAnsi="Cambria" w:cs="Arial"/>
          <w:b/>
          <w:iCs/>
          <w:sz w:val="22"/>
          <w:szCs w:val="22"/>
        </w:rPr>
      </w:pPr>
    </w:p>
    <w:p w14:paraId="390CDBD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 O valor global da proposta é de R$..........................</w:t>
      </w:r>
      <w:proofErr w:type="gramStart"/>
      <w:r w:rsidRPr="006C306B">
        <w:rPr>
          <w:rFonts w:ascii="Cambria" w:hAnsi="Cambria" w:cs="Arial"/>
          <w:iCs/>
          <w:sz w:val="22"/>
          <w:szCs w:val="22"/>
        </w:rPr>
        <w:t>( )</w:t>
      </w:r>
      <w:proofErr w:type="gramEnd"/>
      <w:r w:rsidRPr="006C306B">
        <w:rPr>
          <w:rFonts w:ascii="Cambria" w:hAnsi="Cambria" w:cs="Arial"/>
          <w:iCs/>
          <w:sz w:val="22"/>
          <w:szCs w:val="22"/>
        </w:rPr>
        <w:t>.</w:t>
      </w:r>
    </w:p>
    <w:p w14:paraId="75F7E65F"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b) A validade da proposta é de 60 (sessenta) dias corridos, contados da data de realização do certame.</w:t>
      </w:r>
    </w:p>
    <w:p w14:paraId="3AD17DF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 A empresa declara inteira aceitação a todas as condições constantes no presente Edital.</w:t>
      </w:r>
    </w:p>
    <w:p w14:paraId="11DA8E9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89C846F" w14:textId="535E2162"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Na hipótese de ser adjudicado a esta empresa o objeto licitado, o representante legal para assinatura do Contrato ou qualquer outro documento será:</w:t>
      </w:r>
    </w:p>
    <w:p w14:paraId="7791406E"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roofErr w:type="gramStart"/>
      <w:r w:rsidRPr="006C306B">
        <w:rPr>
          <w:rFonts w:ascii="Cambria" w:hAnsi="Cambria" w:cs="Arial"/>
          <w:iCs/>
          <w:sz w:val="22"/>
          <w:szCs w:val="22"/>
        </w:rPr>
        <w:t>Nome:.......................................</w:t>
      </w:r>
      <w:proofErr w:type="gramEnd"/>
    </w:p>
    <w:p w14:paraId="32F52393"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Estado Civil: ...........................</w:t>
      </w:r>
    </w:p>
    <w:p w14:paraId="3C804AD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Profissão: ......................</w:t>
      </w:r>
    </w:p>
    <w:p w14:paraId="05F9DCC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Carteira de identidade RG nº ................</w:t>
      </w:r>
    </w:p>
    <w:p w14:paraId="2FC1FB0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roofErr w:type="gramStart"/>
      <w:r w:rsidRPr="006C306B">
        <w:rPr>
          <w:rFonts w:ascii="Cambria" w:hAnsi="Cambria" w:cs="Arial"/>
          <w:iCs/>
          <w:sz w:val="22"/>
          <w:szCs w:val="22"/>
        </w:rPr>
        <w:t>Cargo:...............................</w:t>
      </w:r>
      <w:proofErr w:type="gramEnd"/>
    </w:p>
    <w:p w14:paraId="3FC8DA4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176B4E68"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Assinatura do dirigente (ou representante legal) da empresa</w:t>
      </w:r>
    </w:p>
    <w:p w14:paraId="0AABB97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OBSERVAÇÕES:</w:t>
      </w:r>
    </w:p>
    <w:p w14:paraId="5A8AD108" w14:textId="377E87A8" w:rsidR="00A05DF0" w:rsidRDefault="00A05DF0" w:rsidP="006F1DAE">
      <w:pPr>
        <w:jc w:val="both"/>
        <w:rPr>
          <w:rFonts w:ascii="Cambria" w:hAnsi="Cambria" w:cs="Arial"/>
          <w:sz w:val="22"/>
          <w:szCs w:val="22"/>
        </w:rPr>
      </w:pPr>
    </w:p>
    <w:p w14:paraId="0C271B04" w14:textId="05AEF839" w:rsidR="00CA4CAD" w:rsidRDefault="00CA4CAD" w:rsidP="006F1DAE">
      <w:pPr>
        <w:jc w:val="both"/>
        <w:rPr>
          <w:rFonts w:ascii="Cambria" w:hAnsi="Cambria" w:cs="Arial"/>
          <w:sz w:val="22"/>
          <w:szCs w:val="22"/>
        </w:rPr>
      </w:pPr>
    </w:p>
    <w:p w14:paraId="24756505" w14:textId="666523B9" w:rsidR="00CA4CAD" w:rsidRDefault="00CA4CAD" w:rsidP="006F1DAE">
      <w:pPr>
        <w:jc w:val="both"/>
        <w:rPr>
          <w:rFonts w:ascii="Cambria" w:hAnsi="Cambria" w:cs="Arial"/>
          <w:sz w:val="22"/>
          <w:szCs w:val="22"/>
        </w:rPr>
      </w:pPr>
    </w:p>
    <w:p w14:paraId="51186C96" w14:textId="310AA46A" w:rsidR="00FD544A" w:rsidRDefault="00FD544A" w:rsidP="006F1DAE">
      <w:pPr>
        <w:jc w:val="both"/>
        <w:rPr>
          <w:rFonts w:ascii="Cambria" w:hAnsi="Cambria" w:cs="Arial"/>
          <w:sz w:val="22"/>
          <w:szCs w:val="22"/>
        </w:rPr>
      </w:pPr>
    </w:p>
    <w:p w14:paraId="00523BE5" w14:textId="6DD07B4F" w:rsidR="00FD544A" w:rsidRDefault="00FD544A" w:rsidP="006F1DAE">
      <w:pPr>
        <w:jc w:val="both"/>
        <w:rPr>
          <w:rFonts w:ascii="Cambria" w:hAnsi="Cambria" w:cs="Arial"/>
          <w:sz w:val="22"/>
          <w:szCs w:val="22"/>
        </w:rPr>
      </w:pPr>
    </w:p>
    <w:p w14:paraId="72176B9A" w14:textId="77777777" w:rsidR="00FD544A" w:rsidRDefault="00FD544A" w:rsidP="006F1DAE">
      <w:pPr>
        <w:jc w:val="both"/>
        <w:rPr>
          <w:rFonts w:ascii="Cambria" w:hAnsi="Cambria" w:cs="Arial"/>
          <w:sz w:val="22"/>
          <w:szCs w:val="22"/>
        </w:rPr>
      </w:pPr>
    </w:p>
    <w:p w14:paraId="191CD121" w14:textId="018FAAAC" w:rsidR="00CA4CAD" w:rsidRDefault="00CA4CAD" w:rsidP="006F1DAE">
      <w:pPr>
        <w:jc w:val="both"/>
        <w:rPr>
          <w:rFonts w:ascii="Cambria" w:hAnsi="Cambria" w:cs="Arial"/>
          <w:sz w:val="22"/>
          <w:szCs w:val="22"/>
        </w:rPr>
      </w:pPr>
    </w:p>
    <w:p w14:paraId="7F932720" w14:textId="4B5101FE" w:rsidR="00CA4CAD" w:rsidRDefault="00CA4CAD" w:rsidP="006F1DAE">
      <w:pPr>
        <w:jc w:val="both"/>
        <w:rPr>
          <w:rFonts w:ascii="Cambria" w:hAnsi="Cambria" w:cs="Arial"/>
          <w:sz w:val="22"/>
          <w:szCs w:val="22"/>
        </w:rPr>
      </w:pPr>
    </w:p>
    <w:p w14:paraId="01B56F71" w14:textId="31C4BA9F" w:rsidR="00457F2F" w:rsidRPr="006C306B" w:rsidRDefault="00457F2F" w:rsidP="0006321F">
      <w:pPr>
        <w:pStyle w:val="NormalWeb"/>
        <w:shd w:val="clear" w:color="auto" w:fill="FFFFFF"/>
        <w:spacing w:before="0" w:beforeAutospacing="0" w:after="0" w:afterAutospacing="0"/>
        <w:contextualSpacing/>
        <w:jc w:val="center"/>
        <w:textAlignment w:val="baseline"/>
        <w:rPr>
          <w:rFonts w:ascii="Cambria" w:hAnsi="Cambria" w:cs="Arial"/>
          <w:b/>
          <w:bCs/>
          <w:iCs/>
          <w:sz w:val="22"/>
          <w:szCs w:val="22"/>
        </w:rPr>
      </w:pPr>
      <w:r w:rsidRPr="006C306B">
        <w:rPr>
          <w:rFonts w:ascii="Cambria" w:hAnsi="Cambria" w:cs="Arial"/>
          <w:b/>
          <w:bCs/>
          <w:iCs/>
          <w:sz w:val="22"/>
          <w:szCs w:val="22"/>
        </w:rPr>
        <w:t xml:space="preserve">ANEXO </w:t>
      </w:r>
      <w:r w:rsidR="0071752C" w:rsidRPr="006C306B">
        <w:rPr>
          <w:rFonts w:ascii="Cambria" w:hAnsi="Cambria" w:cs="Arial"/>
          <w:b/>
          <w:bCs/>
          <w:iCs/>
          <w:sz w:val="22"/>
          <w:szCs w:val="22"/>
        </w:rPr>
        <w:t>–</w:t>
      </w:r>
      <w:r w:rsidRPr="006C306B">
        <w:rPr>
          <w:rFonts w:ascii="Cambria" w:hAnsi="Cambria" w:cs="Arial"/>
          <w:b/>
          <w:bCs/>
          <w:iCs/>
          <w:sz w:val="22"/>
          <w:szCs w:val="22"/>
        </w:rPr>
        <w:t xml:space="preserve"> III</w:t>
      </w:r>
      <w:r w:rsidR="0071752C" w:rsidRPr="006C306B">
        <w:rPr>
          <w:rFonts w:ascii="Cambria" w:hAnsi="Cambria" w:cs="Arial"/>
          <w:b/>
          <w:bCs/>
          <w:iCs/>
          <w:sz w:val="22"/>
          <w:szCs w:val="22"/>
        </w:rPr>
        <w:t xml:space="preserve"> - </w:t>
      </w:r>
      <w:r w:rsidRPr="006C306B">
        <w:rPr>
          <w:rFonts w:ascii="Cambria" w:hAnsi="Cambria" w:cs="Arial"/>
          <w:b/>
          <w:bCs/>
          <w:iCs/>
          <w:sz w:val="22"/>
          <w:szCs w:val="22"/>
        </w:rPr>
        <w:t>DECLARAÇÕES COMPLEMENTARES</w:t>
      </w:r>
    </w:p>
    <w:p w14:paraId="2880FD52"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 </w:t>
      </w:r>
    </w:p>
    <w:p w14:paraId="7783004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7AE1A8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 xml:space="preserve">[Razão Social do Licitante], inscrita no CNPJ/MF sob o nº [Número do CNPJ do Licitante], sediada na [Endereço Completo], por intermédio de seu representante legal o (a) </w:t>
      </w:r>
      <w:proofErr w:type="spellStart"/>
      <w:proofErr w:type="gramStart"/>
      <w:r w:rsidRPr="006C306B">
        <w:rPr>
          <w:rFonts w:ascii="Cambria" w:hAnsi="Cambria" w:cs="Arial"/>
          <w:iCs/>
          <w:sz w:val="22"/>
          <w:szCs w:val="22"/>
        </w:rPr>
        <w:t>Sr</w:t>
      </w:r>
      <w:proofErr w:type="spellEnd"/>
      <w:r w:rsidRPr="006C306B">
        <w:rPr>
          <w:rFonts w:ascii="Cambria" w:hAnsi="Cambria" w:cs="Arial"/>
          <w:iCs/>
          <w:sz w:val="22"/>
          <w:szCs w:val="22"/>
        </w:rPr>
        <w:t>(</w:t>
      </w:r>
      <w:proofErr w:type="gramEnd"/>
      <w:r w:rsidRPr="006C306B">
        <w:rPr>
          <w:rFonts w:ascii="Cambria" w:hAnsi="Cambria" w:cs="Arial"/>
          <w:iCs/>
          <w:sz w:val="22"/>
          <w:szCs w:val="22"/>
        </w:rPr>
        <w:t xml:space="preserve">a) [Nome completo do representante], portador da carteira de identidade nº [número do Registro Geral] e do CPF nº [Número do CPF do representante da Licitante], DECLARA que: </w:t>
      </w:r>
    </w:p>
    <w:p w14:paraId="6D3B8C9E"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208E8DCD"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I. para os devidos fins licitatórios que não incorrem nos impedimentos para disputa da Dispensa ou execução do contrato de que trata o art. 14 da Lei Federal n° 14.133/2021.</w:t>
      </w:r>
    </w:p>
    <w:p w14:paraId="17E2A37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CA5528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74CB085D"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III. não possui, na cadeia produtiva, empregados executando trabalho degradante ou forçado, observando o disposto nos incisos III e IV do art. 1º e no inc. III do art. 5º da Constituição Federal.</w:t>
      </w:r>
    </w:p>
    <w:p w14:paraId="2C0CCA94"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1C44DBC"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2E6E116"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Local e data.</w:t>
      </w:r>
    </w:p>
    <w:p w14:paraId="4E560740"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5560EF33"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02C56647" w14:textId="3EEFD6F9" w:rsidR="009A0D0C"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r w:rsidRPr="006C306B">
        <w:rPr>
          <w:rFonts w:ascii="Cambria" w:hAnsi="Cambria" w:cs="Arial"/>
          <w:iCs/>
          <w:sz w:val="22"/>
          <w:szCs w:val="22"/>
        </w:rPr>
        <w:t>Assinatura do dirigente (ou representante legal) da empresa</w:t>
      </w:r>
    </w:p>
    <w:p w14:paraId="1216E740" w14:textId="77777777" w:rsidR="009A0D0C" w:rsidRPr="006C306B" w:rsidRDefault="009A0D0C" w:rsidP="006F1DAE">
      <w:pPr>
        <w:suppressAutoHyphens w:val="0"/>
        <w:spacing w:after="160" w:line="259" w:lineRule="auto"/>
        <w:jc w:val="both"/>
        <w:rPr>
          <w:rFonts w:ascii="Cambria" w:hAnsi="Cambria" w:cs="Arial"/>
          <w:iCs/>
          <w:sz w:val="22"/>
          <w:szCs w:val="22"/>
        </w:rPr>
      </w:pPr>
      <w:r w:rsidRPr="006C306B">
        <w:rPr>
          <w:rFonts w:ascii="Cambria" w:hAnsi="Cambria" w:cs="Arial"/>
          <w:iCs/>
          <w:sz w:val="22"/>
          <w:szCs w:val="22"/>
        </w:rPr>
        <w:br w:type="page"/>
      </w:r>
    </w:p>
    <w:p w14:paraId="1BF0A802" w14:textId="6771652E" w:rsidR="00667ADD" w:rsidRPr="006C306B" w:rsidRDefault="00667ADD" w:rsidP="00667ADD">
      <w:pPr>
        <w:jc w:val="center"/>
        <w:rPr>
          <w:rFonts w:ascii="Cambria" w:hAnsi="Cambria" w:cs="Arial"/>
          <w:b/>
          <w:color w:val="000000"/>
          <w:sz w:val="22"/>
          <w:szCs w:val="22"/>
        </w:rPr>
      </w:pPr>
      <w:r w:rsidRPr="006C306B">
        <w:rPr>
          <w:rFonts w:ascii="Cambria" w:hAnsi="Cambria" w:cs="Arial"/>
          <w:b/>
          <w:color w:val="000000"/>
          <w:sz w:val="22"/>
          <w:szCs w:val="22"/>
        </w:rPr>
        <w:lastRenderedPageBreak/>
        <w:t>ANEXO IV</w:t>
      </w:r>
    </w:p>
    <w:p w14:paraId="7A6A20ED" w14:textId="77777777" w:rsidR="00667ADD" w:rsidRPr="006C306B" w:rsidRDefault="00667ADD" w:rsidP="00667ADD">
      <w:pPr>
        <w:jc w:val="center"/>
        <w:rPr>
          <w:rFonts w:ascii="Cambria" w:hAnsi="Cambria" w:cs="Arial"/>
          <w:b/>
          <w:sz w:val="22"/>
          <w:szCs w:val="22"/>
        </w:rPr>
      </w:pPr>
      <w:r w:rsidRPr="006C306B">
        <w:rPr>
          <w:rFonts w:ascii="Cambria" w:hAnsi="Cambria" w:cs="Arial"/>
          <w:b/>
          <w:sz w:val="22"/>
          <w:szCs w:val="22"/>
        </w:rPr>
        <w:t xml:space="preserve">MINUTA DE CONTRATO DE </w:t>
      </w:r>
      <w:r w:rsidRPr="00C244F2">
        <w:rPr>
          <w:rFonts w:ascii="Cambria" w:hAnsi="Cambria" w:cs="Arial"/>
          <w:b/>
          <w:sz w:val="22"/>
          <w:szCs w:val="22"/>
        </w:rPr>
        <w:t>PRESTAÇÃO DE SERVIÇOS</w:t>
      </w:r>
    </w:p>
    <w:p w14:paraId="547E19E2" w14:textId="77777777" w:rsidR="00667ADD" w:rsidRPr="006C306B" w:rsidRDefault="00667ADD" w:rsidP="00667ADD">
      <w:pPr>
        <w:rPr>
          <w:rFonts w:ascii="Cambria" w:hAnsi="Cambria" w:cs="Arial"/>
          <w:sz w:val="22"/>
          <w:szCs w:val="22"/>
        </w:rPr>
      </w:pPr>
    </w:p>
    <w:p w14:paraId="04B3E1A0" w14:textId="70DD67E7" w:rsidR="00667ADD" w:rsidRPr="006C306B" w:rsidRDefault="00667ADD" w:rsidP="00667ADD">
      <w:pPr>
        <w:rPr>
          <w:rFonts w:ascii="Cambria" w:hAnsi="Cambria" w:cs="Arial"/>
          <w:b/>
          <w:color w:val="000000"/>
          <w:sz w:val="22"/>
          <w:szCs w:val="22"/>
        </w:rPr>
      </w:pPr>
      <w:r w:rsidRPr="006C306B">
        <w:rPr>
          <w:rFonts w:ascii="Cambria" w:hAnsi="Cambria" w:cs="Arial"/>
          <w:b/>
          <w:color w:val="000000"/>
          <w:sz w:val="22"/>
          <w:szCs w:val="22"/>
        </w:rPr>
        <w:t>CONTRATO Nº XXX/2026</w:t>
      </w:r>
    </w:p>
    <w:p w14:paraId="03E36788" w14:textId="276D08B1" w:rsidR="00667ADD" w:rsidRPr="006C306B" w:rsidRDefault="00667ADD" w:rsidP="00667ADD">
      <w:pPr>
        <w:rPr>
          <w:rFonts w:ascii="Cambria" w:hAnsi="Cambria" w:cs="Arial"/>
          <w:color w:val="000000"/>
          <w:sz w:val="22"/>
          <w:szCs w:val="22"/>
        </w:rPr>
      </w:pPr>
      <w:r w:rsidRPr="006C306B">
        <w:rPr>
          <w:rFonts w:ascii="Cambria" w:hAnsi="Cambria" w:cs="Arial"/>
          <w:b/>
          <w:color w:val="000000"/>
          <w:sz w:val="22"/>
          <w:szCs w:val="22"/>
        </w:rPr>
        <w:t>DISPENSA ELETRÔNICA Nº XXX/2026</w:t>
      </w:r>
    </w:p>
    <w:p w14:paraId="46078CEB" w14:textId="105C5D31" w:rsidR="00667ADD" w:rsidRPr="006C306B" w:rsidRDefault="00667ADD" w:rsidP="00667ADD">
      <w:pPr>
        <w:rPr>
          <w:rFonts w:ascii="Cambria" w:hAnsi="Cambria" w:cs="Arial"/>
          <w:b/>
          <w:color w:val="000000"/>
          <w:sz w:val="22"/>
          <w:szCs w:val="22"/>
        </w:rPr>
      </w:pPr>
      <w:r w:rsidRPr="006C306B">
        <w:rPr>
          <w:rFonts w:ascii="Cambria" w:hAnsi="Cambria" w:cs="Arial"/>
          <w:b/>
          <w:color w:val="000000"/>
          <w:sz w:val="22"/>
          <w:szCs w:val="22"/>
        </w:rPr>
        <w:t>PROCESSO ADMINISTRATIVO Nº XXX/2026</w:t>
      </w:r>
    </w:p>
    <w:p w14:paraId="2AB5FC46" w14:textId="77777777" w:rsidR="00667ADD" w:rsidRPr="006C306B" w:rsidRDefault="00667ADD" w:rsidP="00667ADD">
      <w:pPr>
        <w:pStyle w:val="Corpodetexto"/>
        <w:tabs>
          <w:tab w:val="left" w:pos="8167"/>
        </w:tabs>
        <w:ind w:left="4820"/>
        <w:jc w:val="both"/>
        <w:rPr>
          <w:rFonts w:ascii="Cambria" w:hAnsi="Cambria" w:cs="Arial"/>
          <w:color w:val="000000"/>
          <w:sz w:val="22"/>
          <w:szCs w:val="22"/>
        </w:rPr>
      </w:pPr>
      <w:r w:rsidRPr="006C306B">
        <w:rPr>
          <w:rFonts w:ascii="Cambria" w:hAnsi="Cambria" w:cs="Arial"/>
          <w:color w:val="000000"/>
          <w:sz w:val="22"/>
          <w:szCs w:val="22"/>
        </w:rPr>
        <w:t xml:space="preserve">MINUTA DE </w:t>
      </w:r>
      <w:r w:rsidRPr="006C306B">
        <w:rPr>
          <w:rFonts w:ascii="Cambria" w:hAnsi="Cambria" w:cs="Arial"/>
          <w:sz w:val="22"/>
          <w:szCs w:val="22"/>
        </w:rPr>
        <w:t>CONTRATO DE PRESTAÇÃO DE SERVIÇO</w:t>
      </w:r>
      <w:r w:rsidRPr="006C306B">
        <w:rPr>
          <w:rFonts w:ascii="Cambria" w:hAnsi="Cambria" w:cs="Arial"/>
          <w:color w:val="000000"/>
          <w:sz w:val="22"/>
          <w:szCs w:val="22"/>
        </w:rPr>
        <w:t>, POR MEIO DA SECRETARIA DE XXXXXXXXXXXXX E A EMPRESA</w:t>
      </w:r>
      <w:r w:rsidRPr="006C306B">
        <w:rPr>
          <w:rFonts w:ascii="Cambria" w:hAnsi="Cambria" w:cs="Arial"/>
          <w:color w:val="000000"/>
          <w:sz w:val="22"/>
          <w:szCs w:val="22"/>
          <w:u w:val="single"/>
        </w:rPr>
        <w:t xml:space="preserve"> </w:t>
      </w:r>
      <w:r w:rsidRPr="006C306B">
        <w:rPr>
          <w:rFonts w:ascii="Cambria" w:hAnsi="Cambria" w:cs="Arial"/>
          <w:color w:val="000000"/>
          <w:sz w:val="22"/>
          <w:szCs w:val="22"/>
          <w:u w:val="single"/>
        </w:rPr>
        <w:tab/>
      </w:r>
      <w:r w:rsidRPr="006C306B">
        <w:rPr>
          <w:rFonts w:ascii="Cambria" w:hAnsi="Cambria" w:cs="Arial"/>
          <w:color w:val="000000"/>
          <w:sz w:val="22"/>
          <w:szCs w:val="22"/>
        </w:rPr>
        <w:t>.</w:t>
      </w:r>
    </w:p>
    <w:p w14:paraId="229BC84C" w14:textId="77777777" w:rsidR="00667ADD" w:rsidRPr="006C306B" w:rsidRDefault="00667ADD" w:rsidP="00667ADD">
      <w:pPr>
        <w:pBdr>
          <w:top w:val="nil"/>
          <w:left w:val="nil"/>
          <w:bottom w:val="nil"/>
          <w:right w:val="nil"/>
          <w:between w:val="nil"/>
        </w:pBdr>
        <w:ind w:right="-88"/>
        <w:jc w:val="right"/>
        <w:rPr>
          <w:rFonts w:ascii="Cambria" w:hAnsi="Cambria" w:cs="Arial"/>
          <w:b/>
          <w:color w:val="000000"/>
          <w:sz w:val="22"/>
          <w:szCs w:val="22"/>
        </w:rPr>
      </w:pPr>
    </w:p>
    <w:p w14:paraId="4D5FCE4C" w14:textId="560A8413" w:rsidR="00667ADD" w:rsidRPr="006C306B" w:rsidRDefault="00667ADD" w:rsidP="00667ADD">
      <w:pPr>
        <w:pStyle w:val="Rodap"/>
        <w:ind w:right="-1"/>
        <w:jc w:val="both"/>
        <w:rPr>
          <w:rFonts w:ascii="Cambria" w:hAnsi="Cambria" w:cs="Arial"/>
          <w:sz w:val="22"/>
          <w:szCs w:val="22"/>
        </w:rPr>
      </w:pPr>
      <w:r w:rsidRPr="006C306B">
        <w:rPr>
          <w:rFonts w:ascii="Cambria" w:hAnsi="Cambria" w:cs="Arial"/>
          <w:b/>
          <w:sz w:val="22"/>
          <w:szCs w:val="22"/>
        </w:rPr>
        <w:t>O MUNICIPIO DE</w:t>
      </w:r>
      <w:r w:rsidRPr="006C306B">
        <w:rPr>
          <w:rFonts w:ascii="Cambria" w:hAnsi="Cambria" w:cs="Arial"/>
          <w:b/>
          <w:spacing w:val="1"/>
          <w:sz w:val="22"/>
          <w:szCs w:val="22"/>
        </w:rPr>
        <w:t xml:space="preserve"> GLÓRIA </w:t>
      </w:r>
      <w:r w:rsidRPr="006C306B">
        <w:rPr>
          <w:rFonts w:ascii="Cambria" w:hAnsi="Cambria" w:cs="Arial"/>
          <w:sz w:val="22"/>
          <w:szCs w:val="22"/>
        </w:rPr>
        <w:t>Estado da Bahia, Entidade de Direito Público Interno, inscrito no CNPJ nº.</w:t>
      </w:r>
      <w:r w:rsidRPr="006C306B">
        <w:rPr>
          <w:rFonts w:ascii="Cambria" w:hAnsi="Cambria" w:cs="Arial"/>
          <w:spacing w:val="1"/>
          <w:sz w:val="22"/>
          <w:szCs w:val="22"/>
        </w:rPr>
        <w:t xml:space="preserve"> </w:t>
      </w:r>
      <w:r w:rsidRPr="006C306B">
        <w:rPr>
          <w:rFonts w:ascii="Cambria" w:hAnsi="Cambria" w:cs="Arial"/>
          <w:sz w:val="22"/>
          <w:szCs w:val="22"/>
        </w:rPr>
        <w:t>14.217.335/0001-70</w:t>
      </w:r>
      <w:r w:rsidRPr="006C306B">
        <w:rPr>
          <w:rFonts w:ascii="Cambria" w:hAnsi="Cambria" w:cs="Arial"/>
          <w:spacing w:val="-1"/>
          <w:sz w:val="22"/>
          <w:szCs w:val="22"/>
        </w:rPr>
        <w:t>,</w:t>
      </w:r>
      <w:r w:rsidRPr="006C306B">
        <w:rPr>
          <w:rFonts w:ascii="Cambria" w:hAnsi="Cambria" w:cs="Arial"/>
          <w:spacing w:val="-10"/>
          <w:sz w:val="22"/>
          <w:szCs w:val="22"/>
        </w:rPr>
        <w:t xml:space="preserve"> </w:t>
      </w:r>
      <w:r w:rsidRPr="006C306B">
        <w:rPr>
          <w:rFonts w:ascii="Cambria" w:hAnsi="Cambria" w:cs="Arial"/>
          <w:spacing w:val="-1"/>
          <w:sz w:val="22"/>
          <w:szCs w:val="22"/>
        </w:rPr>
        <w:t>com</w:t>
      </w:r>
      <w:r w:rsidRPr="006C306B">
        <w:rPr>
          <w:rFonts w:ascii="Cambria" w:hAnsi="Cambria" w:cs="Arial"/>
          <w:spacing w:val="-10"/>
          <w:sz w:val="22"/>
          <w:szCs w:val="22"/>
        </w:rPr>
        <w:t xml:space="preserve"> </w:t>
      </w:r>
      <w:r w:rsidRPr="006C306B">
        <w:rPr>
          <w:rFonts w:ascii="Cambria" w:hAnsi="Cambria" w:cs="Arial"/>
          <w:spacing w:val="-1"/>
          <w:sz w:val="22"/>
          <w:szCs w:val="22"/>
        </w:rPr>
        <w:t>sede</w:t>
      </w:r>
      <w:r w:rsidRPr="006C306B">
        <w:rPr>
          <w:rFonts w:ascii="Cambria" w:hAnsi="Cambria" w:cs="Arial"/>
          <w:spacing w:val="-10"/>
          <w:sz w:val="22"/>
          <w:szCs w:val="22"/>
        </w:rPr>
        <w:t xml:space="preserve"> </w:t>
      </w:r>
      <w:r w:rsidRPr="006C306B">
        <w:rPr>
          <w:rFonts w:ascii="Cambria" w:hAnsi="Cambria" w:cs="Arial"/>
          <w:spacing w:val="-1"/>
          <w:sz w:val="22"/>
          <w:szCs w:val="22"/>
        </w:rPr>
        <w:t>na</w:t>
      </w:r>
      <w:r w:rsidRPr="006C306B">
        <w:rPr>
          <w:rFonts w:ascii="Cambria" w:hAnsi="Cambria" w:cs="Arial"/>
          <w:spacing w:val="-10"/>
          <w:sz w:val="22"/>
          <w:szCs w:val="22"/>
        </w:rPr>
        <w:t xml:space="preserve"> </w:t>
      </w:r>
      <w:r w:rsidRPr="006C306B">
        <w:rPr>
          <w:rFonts w:ascii="Cambria" w:hAnsi="Cambria" w:cs="Arial"/>
          <w:sz w:val="22"/>
          <w:szCs w:val="22"/>
        </w:rPr>
        <w:t>Av. Ernesto Geisel, nº. 48, Centro, Gloria – BA, neste</w:t>
      </w:r>
      <w:r w:rsidRPr="006C306B">
        <w:rPr>
          <w:rFonts w:ascii="Cambria" w:hAnsi="Cambria" w:cs="Arial"/>
          <w:spacing w:val="-11"/>
          <w:sz w:val="22"/>
          <w:szCs w:val="22"/>
        </w:rPr>
        <w:t xml:space="preserve"> </w:t>
      </w:r>
      <w:r w:rsidRPr="006C306B">
        <w:rPr>
          <w:rFonts w:ascii="Cambria" w:hAnsi="Cambria" w:cs="Arial"/>
          <w:sz w:val="22"/>
          <w:szCs w:val="22"/>
        </w:rPr>
        <w:t>ato</w:t>
      </w:r>
      <w:r w:rsidRPr="006C306B">
        <w:rPr>
          <w:rFonts w:ascii="Cambria" w:hAnsi="Cambria" w:cs="Arial"/>
          <w:spacing w:val="-10"/>
          <w:sz w:val="22"/>
          <w:szCs w:val="22"/>
        </w:rPr>
        <w:t xml:space="preserve"> </w:t>
      </w:r>
      <w:proofErr w:type="gramStart"/>
      <w:r w:rsidRPr="006C306B">
        <w:rPr>
          <w:rFonts w:ascii="Cambria" w:hAnsi="Cambria" w:cs="Arial"/>
          <w:sz w:val="22"/>
          <w:szCs w:val="22"/>
        </w:rPr>
        <w:t>representada</w:t>
      </w:r>
      <w:r w:rsidRPr="006C306B">
        <w:rPr>
          <w:rFonts w:ascii="Cambria" w:hAnsi="Cambria" w:cs="Arial"/>
          <w:spacing w:val="-11"/>
          <w:sz w:val="22"/>
          <w:szCs w:val="22"/>
        </w:rPr>
        <w:t xml:space="preserve"> </w:t>
      </w:r>
      <w:r w:rsidRPr="006C306B">
        <w:rPr>
          <w:rFonts w:ascii="Cambria" w:hAnsi="Cambria" w:cs="Arial"/>
          <w:sz w:val="22"/>
          <w:szCs w:val="22"/>
        </w:rPr>
        <w:t>Legalmente</w:t>
      </w:r>
      <w:proofErr w:type="gramEnd"/>
      <w:r w:rsidRPr="006C306B">
        <w:rPr>
          <w:rFonts w:ascii="Cambria" w:hAnsi="Cambria" w:cs="Arial"/>
          <w:sz w:val="22"/>
          <w:szCs w:val="22"/>
        </w:rPr>
        <w:t xml:space="preserve"> pela Exm</w:t>
      </w:r>
      <w:r w:rsidRPr="006C306B">
        <w:rPr>
          <w:rFonts w:ascii="Cambria" w:hAnsi="Cambria" w:cs="Arial"/>
          <w:spacing w:val="1"/>
          <w:sz w:val="22"/>
          <w:szCs w:val="22"/>
        </w:rPr>
        <w:t xml:space="preserve">a. </w:t>
      </w:r>
      <w:r w:rsidRPr="006C306B">
        <w:rPr>
          <w:rFonts w:ascii="Cambria" w:hAnsi="Cambria" w:cs="Arial"/>
          <w:sz w:val="22"/>
          <w:szCs w:val="22"/>
        </w:rPr>
        <w:t>Sra.</w:t>
      </w:r>
      <w:r w:rsidRPr="006C306B">
        <w:rPr>
          <w:rFonts w:ascii="Cambria" w:hAnsi="Cambria" w:cs="Arial"/>
          <w:spacing w:val="1"/>
          <w:sz w:val="22"/>
          <w:szCs w:val="22"/>
        </w:rPr>
        <w:t xml:space="preserve"> </w:t>
      </w:r>
      <w:proofErr w:type="spellStart"/>
      <w:r w:rsidRPr="006C306B">
        <w:rPr>
          <w:rFonts w:ascii="Cambria" w:hAnsi="Cambria" w:cs="Arial"/>
          <w:b/>
          <w:sz w:val="22"/>
          <w:szCs w:val="22"/>
        </w:rPr>
        <w:t>Ena</w:t>
      </w:r>
      <w:proofErr w:type="spellEnd"/>
      <w:r w:rsidRPr="006C306B">
        <w:rPr>
          <w:rFonts w:ascii="Cambria" w:hAnsi="Cambria" w:cs="Arial"/>
          <w:b/>
          <w:sz w:val="22"/>
          <w:szCs w:val="22"/>
        </w:rPr>
        <w:t xml:space="preserve"> Vilma Pereira de Souza Negromonte</w:t>
      </w:r>
      <w:r w:rsidRPr="006C306B">
        <w:rPr>
          <w:rFonts w:ascii="Cambria" w:hAnsi="Cambria" w:cs="Arial"/>
          <w:sz w:val="22"/>
          <w:szCs w:val="22"/>
        </w:rPr>
        <w:t xml:space="preserve">, portadora da Cédula de Identidade </w:t>
      </w:r>
      <w:r w:rsidRPr="006C306B">
        <w:rPr>
          <w:rFonts w:ascii="Cambria" w:hAnsi="Cambria" w:cs="Arial"/>
          <w:color w:val="000000"/>
          <w:sz w:val="22"/>
          <w:szCs w:val="22"/>
        </w:rPr>
        <w:t xml:space="preserve">nº </w:t>
      </w:r>
      <w:proofErr w:type="spellStart"/>
      <w:r w:rsidRPr="006C306B">
        <w:rPr>
          <w:rFonts w:ascii="Cambria" w:hAnsi="Cambria" w:cs="Arial"/>
          <w:sz w:val="22"/>
          <w:szCs w:val="22"/>
        </w:rPr>
        <w:t>xxxxxxxxxxxxxxxxxx</w:t>
      </w:r>
      <w:proofErr w:type="spellEnd"/>
      <w:r w:rsidRPr="006C306B">
        <w:rPr>
          <w:rFonts w:ascii="Cambria" w:hAnsi="Cambria" w:cs="Arial"/>
          <w:color w:val="FF0000"/>
          <w:sz w:val="22"/>
          <w:szCs w:val="22"/>
        </w:rPr>
        <w:t xml:space="preserve"> </w:t>
      </w:r>
      <w:r w:rsidRPr="006C306B">
        <w:rPr>
          <w:rFonts w:ascii="Cambria" w:hAnsi="Cambria" w:cs="Arial"/>
          <w:sz w:val="22"/>
          <w:szCs w:val="22"/>
        </w:rPr>
        <w:t xml:space="preserve">e </w:t>
      </w:r>
      <w:r w:rsidRPr="006C306B">
        <w:rPr>
          <w:rFonts w:ascii="Cambria" w:hAnsi="Cambria" w:cs="Arial"/>
          <w:snapToGrid w:val="0"/>
          <w:sz w:val="22"/>
          <w:szCs w:val="22"/>
        </w:rPr>
        <w:t xml:space="preserve">CPF nº </w:t>
      </w:r>
      <w:proofErr w:type="spellStart"/>
      <w:r w:rsidRPr="006C306B">
        <w:rPr>
          <w:rFonts w:ascii="Cambria" w:hAnsi="Cambria" w:cs="Arial"/>
          <w:sz w:val="22"/>
          <w:szCs w:val="22"/>
        </w:rPr>
        <w:t>xxxxxxxxxxxxxxxx</w:t>
      </w:r>
      <w:proofErr w:type="spellEnd"/>
      <w:r w:rsidRPr="006C306B">
        <w:rPr>
          <w:rFonts w:ascii="Cambria" w:hAnsi="Cambria" w:cs="Arial"/>
          <w:sz w:val="22"/>
          <w:szCs w:val="22"/>
        </w:rPr>
        <w:t>,</w:t>
      </w:r>
      <w:r w:rsidRPr="006C306B">
        <w:rPr>
          <w:rFonts w:ascii="Cambria" w:hAnsi="Cambria" w:cs="Arial"/>
          <w:spacing w:val="1"/>
          <w:sz w:val="22"/>
          <w:szCs w:val="22"/>
        </w:rPr>
        <w:t xml:space="preserve"> </w:t>
      </w:r>
      <w:r w:rsidRPr="006C306B">
        <w:rPr>
          <w:rFonts w:ascii="Cambria" w:hAnsi="Cambria" w:cs="Arial"/>
          <w:sz w:val="22"/>
          <w:szCs w:val="22"/>
        </w:rPr>
        <w:t>residente</w:t>
      </w:r>
      <w:r w:rsidRPr="006C306B">
        <w:rPr>
          <w:rFonts w:ascii="Cambria" w:hAnsi="Cambria" w:cs="Arial"/>
          <w:spacing w:val="1"/>
          <w:sz w:val="22"/>
          <w:szCs w:val="22"/>
        </w:rPr>
        <w:t xml:space="preserve"> </w:t>
      </w:r>
      <w:r w:rsidRPr="006C306B">
        <w:rPr>
          <w:rFonts w:ascii="Cambria" w:hAnsi="Cambria" w:cs="Arial"/>
          <w:sz w:val="22"/>
          <w:szCs w:val="22"/>
        </w:rPr>
        <w:t>e</w:t>
      </w:r>
      <w:r w:rsidRPr="006C306B">
        <w:rPr>
          <w:rFonts w:ascii="Cambria" w:hAnsi="Cambria" w:cs="Arial"/>
          <w:spacing w:val="1"/>
          <w:sz w:val="22"/>
          <w:szCs w:val="22"/>
        </w:rPr>
        <w:t xml:space="preserve"> </w:t>
      </w:r>
      <w:r w:rsidRPr="006C306B">
        <w:rPr>
          <w:rFonts w:ascii="Cambria" w:hAnsi="Cambria" w:cs="Arial"/>
          <w:sz w:val="22"/>
          <w:szCs w:val="22"/>
        </w:rPr>
        <w:t>domiciliado</w:t>
      </w:r>
      <w:r w:rsidRPr="006C306B">
        <w:rPr>
          <w:rFonts w:ascii="Cambria" w:hAnsi="Cambria" w:cs="Arial"/>
          <w:spacing w:val="1"/>
          <w:sz w:val="22"/>
          <w:szCs w:val="22"/>
        </w:rPr>
        <w:t xml:space="preserve"> </w:t>
      </w:r>
      <w:r w:rsidRPr="006C306B">
        <w:rPr>
          <w:rFonts w:ascii="Cambria" w:hAnsi="Cambria" w:cs="Arial"/>
          <w:sz w:val="22"/>
          <w:szCs w:val="22"/>
        </w:rPr>
        <w:t>na</w:t>
      </w:r>
      <w:r w:rsidRPr="006C306B">
        <w:rPr>
          <w:rFonts w:ascii="Cambria" w:hAnsi="Cambria" w:cs="Arial"/>
          <w:spacing w:val="1"/>
          <w:sz w:val="22"/>
          <w:szCs w:val="22"/>
        </w:rPr>
        <w:t xml:space="preserve"> Rua </w:t>
      </w:r>
      <w:proofErr w:type="spellStart"/>
      <w:r w:rsidRPr="006C306B">
        <w:rPr>
          <w:rFonts w:ascii="Cambria" w:hAnsi="Cambria" w:cs="Arial"/>
          <w:spacing w:val="1"/>
          <w:sz w:val="22"/>
          <w:szCs w:val="22"/>
        </w:rPr>
        <w:t>xxxxxxxxxxxxxxxxxxxxxxxxxxx</w:t>
      </w:r>
      <w:proofErr w:type="spellEnd"/>
      <w:r w:rsidRPr="006C306B">
        <w:rPr>
          <w:rFonts w:ascii="Cambria" w:hAnsi="Cambria" w:cs="Arial"/>
          <w:spacing w:val="9"/>
          <w:sz w:val="22"/>
          <w:szCs w:val="22"/>
        </w:rPr>
        <w:t>,</w:t>
      </w:r>
      <w:r w:rsidRPr="006C306B">
        <w:rPr>
          <w:rFonts w:ascii="Cambria" w:hAnsi="Cambria" w:cs="Arial"/>
          <w:sz w:val="22"/>
          <w:szCs w:val="22"/>
        </w:rPr>
        <w:t xml:space="preserve"> por intermédio da </w:t>
      </w:r>
      <w:r w:rsidRPr="006C306B">
        <w:rPr>
          <w:rFonts w:ascii="Cambria" w:hAnsi="Cambria" w:cs="Arial"/>
          <w:b/>
          <w:sz w:val="22"/>
          <w:szCs w:val="22"/>
        </w:rPr>
        <w:t>SECRETARIA MUNICIPAL DE ADMINISTRAÇÃO E FINANÇAS</w:t>
      </w:r>
      <w:r w:rsidRPr="006C306B">
        <w:rPr>
          <w:rFonts w:ascii="Cambria" w:hAnsi="Cambria" w:cs="Arial"/>
          <w:sz w:val="22"/>
          <w:szCs w:val="22"/>
        </w:rPr>
        <w:t xml:space="preserve">, neste ato representada por sua Secretária </w:t>
      </w:r>
      <w:proofErr w:type="spellStart"/>
      <w:r w:rsidRPr="006C306B">
        <w:rPr>
          <w:rFonts w:ascii="Cambria" w:hAnsi="Cambria" w:cs="Arial"/>
          <w:sz w:val="22"/>
          <w:szCs w:val="22"/>
        </w:rPr>
        <w:t>xxxxxxxxxxxxxxxx</w:t>
      </w:r>
      <w:proofErr w:type="spellEnd"/>
      <w:r w:rsidRPr="006C306B">
        <w:rPr>
          <w:rFonts w:ascii="Cambria" w:hAnsi="Cambria" w:cs="Arial"/>
          <w:sz w:val="22"/>
          <w:szCs w:val="22"/>
        </w:rPr>
        <w:t>, e</w:t>
      </w:r>
      <w:r w:rsidRPr="006C306B">
        <w:rPr>
          <w:rFonts w:ascii="Cambria" w:hAnsi="Cambria" w:cs="Arial"/>
          <w:spacing w:val="-39"/>
          <w:sz w:val="22"/>
          <w:szCs w:val="22"/>
        </w:rPr>
        <w:t xml:space="preserve"> </w:t>
      </w:r>
      <w:r w:rsidRPr="006C306B">
        <w:rPr>
          <w:rFonts w:ascii="Cambria" w:hAnsi="Cambria" w:cs="Arial"/>
          <w:sz w:val="22"/>
          <w:szCs w:val="22"/>
        </w:rPr>
        <w:t>como</w:t>
      </w:r>
      <w:r w:rsidRPr="006C306B">
        <w:rPr>
          <w:rFonts w:ascii="Cambria" w:hAnsi="Cambria" w:cs="Arial"/>
          <w:spacing w:val="-3"/>
          <w:sz w:val="22"/>
          <w:szCs w:val="22"/>
        </w:rPr>
        <w:t xml:space="preserve"> </w:t>
      </w:r>
      <w:r w:rsidRPr="006C306B">
        <w:rPr>
          <w:rFonts w:ascii="Cambria" w:hAnsi="Cambria" w:cs="Arial"/>
          <w:b/>
          <w:sz w:val="22"/>
          <w:szCs w:val="22"/>
        </w:rPr>
        <w:t>CONTRATADA</w:t>
      </w:r>
      <w:r w:rsidRPr="006C306B">
        <w:rPr>
          <w:rFonts w:ascii="Cambria" w:hAnsi="Cambria" w:cs="Arial"/>
          <w:sz w:val="22"/>
          <w:szCs w:val="22"/>
        </w:rPr>
        <w:t xml:space="preserve">, </w:t>
      </w:r>
      <w:proofErr w:type="spellStart"/>
      <w:r w:rsidRPr="006C306B">
        <w:rPr>
          <w:rFonts w:ascii="Cambria" w:hAnsi="Cambria" w:cs="Arial"/>
          <w:sz w:val="22"/>
          <w:szCs w:val="22"/>
          <w:u w:val="single"/>
        </w:rPr>
        <w:t>xxxxxxxxxxxxxxxx</w:t>
      </w:r>
      <w:proofErr w:type="spellEnd"/>
      <w:r w:rsidRPr="006C306B">
        <w:rPr>
          <w:rFonts w:ascii="Cambria" w:hAnsi="Cambria" w:cs="Arial"/>
          <w:sz w:val="22"/>
          <w:szCs w:val="22"/>
          <w:u w:val="single"/>
        </w:rPr>
        <w:tab/>
      </w:r>
      <w:r w:rsidRPr="006C306B">
        <w:rPr>
          <w:rFonts w:ascii="Cambria" w:hAnsi="Cambria" w:cs="Arial"/>
          <w:sz w:val="22"/>
          <w:szCs w:val="22"/>
        </w:rPr>
        <w:t>, inscrito no CNPJ (MF) sob</w:t>
      </w:r>
      <w:r w:rsidRPr="006C306B">
        <w:rPr>
          <w:rFonts w:ascii="Cambria" w:hAnsi="Cambria" w:cs="Arial"/>
          <w:spacing w:val="-24"/>
          <w:sz w:val="22"/>
          <w:szCs w:val="22"/>
        </w:rPr>
        <w:t xml:space="preserve"> </w:t>
      </w:r>
      <w:r w:rsidRPr="006C306B">
        <w:rPr>
          <w:rFonts w:ascii="Cambria" w:hAnsi="Cambria" w:cs="Arial"/>
          <w:sz w:val="22"/>
          <w:szCs w:val="22"/>
        </w:rPr>
        <w:t>o</w:t>
      </w:r>
      <w:r w:rsidRPr="006C306B">
        <w:rPr>
          <w:rFonts w:ascii="Cambria" w:hAnsi="Cambria" w:cs="Arial"/>
          <w:spacing w:val="-7"/>
          <w:sz w:val="22"/>
          <w:szCs w:val="22"/>
        </w:rPr>
        <w:t xml:space="preserve"> </w:t>
      </w:r>
      <w:r w:rsidRPr="006C306B">
        <w:rPr>
          <w:rFonts w:ascii="Cambria" w:hAnsi="Cambria" w:cs="Arial"/>
          <w:sz w:val="22"/>
          <w:szCs w:val="22"/>
        </w:rPr>
        <w:t xml:space="preserve">n° </w:t>
      </w:r>
      <w:proofErr w:type="spellStart"/>
      <w:r w:rsidRPr="006C306B">
        <w:rPr>
          <w:rFonts w:ascii="Cambria" w:hAnsi="Cambria" w:cs="Arial"/>
          <w:sz w:val="22"/>
          <w:szCs w:val="22"/>
        </w:rPr>
        <w:t>xxxxxxxxxxxxxxx</w:t>
      </w:r>
      <w:proofErr w:type="spellEnd"/>
      <w:r w:rsidRPr="006C306B">
        <w:rPr>
          <w:rFonts w:ascii="Cambria" w:hAnsi="Cambria" w:cs="Arial"/>
          <w:sz w:val="22"/>
          <w:szCs w:val="22"/>
        </w:rPr>
        <w:t>,</w:t>
      </w:r>
      <w:r w:rsidRPr="006C306B">
        <w:rPr>
          <w:rFonts w:ascii="Cambria" w:hAnsi="Cambria" w:cs="Arial"/>
          <w:spacing w:val="-10"/>
          <w:sz w:val="22"/>
          <w:szCs w:val="22"/>
        </w:rPr>
        <w:t xml:space="preserve"> </w:t>
      </w:r>
      <w:r w:rsidRPr="006C306B">
        <w:rPr>
          <w:rFonts w:ascii="Cambria" w:hAnsi="Cambria" w:cs="Arial"/>
          <w:sz w:val="22"/>
          <w:szCs w:val="22"/>
        </w:rPr>
        <w:t>estabelecida</w:t>
      </w:r>
      <w:r w:rsidRPr="006C306B">
        <w:rPr>
          <w:rFonts w:ascii="Cambria" w:hAnsi="Cambria" w:cs="Arial"/>
          <w:spacing w:val="-7"/>
          <w:sz w:val="22"/>
          <w:szCs w:val="22"/>
        </w:rPr>
        <w:t xml:space="preserve"> </w:t>
      </w:r>
      <w:proofErr w:type="spellStart"/>
      <w:r w:rsidRPr="006C306B">
        <w:rPr>
          <w:rFonts w:ascii="Cambria" w:hAnsi="Cambria" w:cs="Arial"/>
          <w:sz w:val="22"/>
          <w:szCs w:val="22"/>
        </w:rPr>
        <w:t>xxxxxxxxxxx</w:t>
      </w:r>
      <w:proofErr w:type="spellEnd"/>
      <w:r w:rsidRPr="006C306B">
        <w:rPr>
          <w:rFonts w:ascii="Cambria" w:hAnsi="Cambria" w:cs="Arial"/>
          <w:sz w:val="22"/>
          <w:szCs w:val="22"/>
        </w:rPr>
        <w:t>,</w:t>
      </w:r>
      <w:r w:rsidRPr="006C306B">
        <w:rPr>
          <w:rFonts w:ascii="Cambria" w:hAnsi="Cambria" w:cs="Arial"/>
          <w:spacing w:val="-7"/>
          <w:sz w:val="22"/>
          <w:szCs w:val="22"/>
        </w:rPr>
        <w:t xml:space="preserve"> </w:t>
      </w:r>
      <w:r w:rsidRPr="006C306B">
        <w:rPr>
          <w:rFonts w:ascii="Cambria" w:hAnsi="Cambria" w:cs="Arial"/>
          <w:sz w:val="22"/>
          <w:szCs w:val="22"/>
        </w:rPr>
        <w:t>representado(a)</w:t>
      </w:r>
      <w:r w:rsidRPr="006C306B">
        <w:rPr>
          <w:rFonts w:ascii="Cambria" w:hAnsi="Cambria" w:cs="Arial"/>
          <w:spacing w:val="-8"/>
          <w:sz w:val="22"/>
          <w:szCs w:val="22"/>
        </w:rPr>
        <w:t xml:space="preserve"> </w:t>
      </w:r>
      <w:r w:rsidRPr="006C306B">
        <w:rPr>
          <w:rFonts w:ascii="Cambria" w:hAnsi="Cambria" w:cs="Arial"/>
          <w:sz w:val="22"/>
          <w:szCs w:val="22"/>
        </w:rPr>
        <w:t xml:space="preserve">pelo(a), Senhor(a) </w:t>
      </w:r>
      <w:proofErr w:type="spellStart"/>
      <w:r w:rsidRPr="006C306B">
        <w:rPr>
          <w:rFonts w:ascii="Cambria" w:hAnsi="Cambria" w:cs="Arial"/>
          <w:sz w:val="22"/>
          <w:szCs w:val="22"/>
        </w:rPr>
        <w:t>xxxxxxxxx</w:t>
      </w:r>
      <w:proofErr w:type="spellEnd"/>
      <w:r w:rsidRPr="006C306B">
        <w:rPr>
          <w:rFonts w:ascii="Cambria" w:hAnsi="Cambria" w:cs="Arial"/>
          <w:sz w:val="22"/>
          <w:szCs w:val="22"/>
        </w:rPr>
        <w:t xml:space="preserve">, portador(a) da Cédula de Identidade </w:t>
      </w:r>
      <w:proofErr w:type="spellStart"/>
      <w:r w:rsidRPr="006C306B">
        <w:rPr>
          <w:rFonts w:ascii="Cambria" w:hAnsi="Cambria" w:cs="Arial"/>
          <w:sz w:val="22"/>
          <w:szCs w:val="22"/>
        </w:rPr>
        <w:t>n°.xxxxxxxxxxxxxxx</w:t>
      </w:r>
      <w:proofErr w:type="spellEnd"/>
      <w:r w:rsidRPr="006C306B">
        <w:rPr>
          <w:rFonts w:ascii="Cambria" w:hAnsi="Cambria" w:cs="Arial"/>
          <w:sz w:val="22"/>
          <w:szCs w:val="22"/>
        </w:rPr>
        <w:t xml:space="preserve"> e  CPF</w:t>
      </w:r>
      <w:r w:rsidRPr="006C306B">
        <w:rPr>
          <w:rFonts w:ascii="Cambria" w:hAnsi="Cambria" w:cs="Arial"/>
          <w:spacing w:val="47"/>
          <w:sz w:val="22"/>
          <w:szCs w:val="22"/>
        </w:rPr>
        <w:t xml:space="preserve"> </w:t>
      </w:r>
      <w:proofErr w:type="spellStart"/>
      <w:r w:rsidRPr="006C306B">
        <w:rPr>
          <w:rFonts w:ascii="Cambria" w:hAnsi="Cambria" w:cs="Arial"/>
          <w:sz w:val="22"/>
          <w:szCs w:val="22"/>
        </w:rPr>
        <w:t>n.ºxxxxxxxxxxxx</w:t>
      </w:r>
      <w:proofErr w:type="spellEnd"/>
      <w:r w:rsidRPr="006C306B">
        <w:rPr>
          <w:rFonts w:ascii="Cambria" w:hAnsi="Cambria" w:cs="Arial"/>
          <w:sz w:val="22"/>
          <w:szCs w:val="22"/>
        </w:rPr>
        <w:t xml:space="preserve">, </w:t>
      </w:r>
      <w:r w:rsidRPr="006C306B">
        <w:rPr>
          <w:rFonts w:ascii="Cambria" w:hAnsi="Cambria" w:cs="Arial"/>
          <w:color w:val="000000"/>
          <w:sz w:val="22"/>
          <w:szCs w:val="22"/>
        </w:rPr>
        <w:t>conforme</w:t>
      </w:r>
      <w:r w:rsidRPr="006C306B">
        <w:rPr>
          <w:rFonts w:ascii="Cambria" w:hAnsi="Cambria" w:cs="Arial"/>
          <w:color w:val="000000"/>
          <w:spacing w:val="-11"/>
          <w:sz w:val="22"/>
          <w:szCs w:val="22"/>
        </w:rPr>
        <w:t xml:space="preserve"> </w:t>
      </w:r>
      <w:r w:rsidRPr="006C306B">
        <w:rPr>
          <w:rFonts w:ascii="Cambria" w:hAnsi="Cambria" w:cs="Arial"/>
          <w:color w:val="000000"/>
          <w:sz w:val="22"/>
          <w:szCs w:val="22"/>
        </w:rPr>
        <w:t>atos</w:t>
      </w:r>
      <w:r w:rsidRPr="006C306B">
        <w:rPr>
          <w:rFonts w:ascii="Cambria" w:hAnsi="Cambria" w:cs="Arial"/>
          <w:color w:val="000000"/>
          <w:spacing w:val="-14"/>
          <w:sz w:val="22"/>
          <w:szCs w:val="22"/>
        </w:rPr>
        <w:t xml:space="preserve"> </w:t>
      </w:r>
      <w:r w:rsidRPr="006C306B">
        <w:rPr>
          <w:rFonts w:ascii="Cambria" w:hAnsi="Cambria" w:cs="Arial"/>
          <w:color w:val="000000"/>
          <w:sz w:val="22"/>
          <w:szCs w:val="22"/>
        </w:rPr>
        <w:t>constitutivos</w:t>
      </w:r>
      <w:r w:rsidRPr="006C306B">
        <w:rPr>
          <w:rFonts w:ascii="Cambria" w:hAnsi="Cambria" w:cs="Arial"/>
          <w:color w:val="000000"/>
          <w:spacing w:val="-12"/>
          <w:sz w:val="22"/>
          <w:szCs w:val="22"/>
        </w:rPr>
        <w:t xml:space="preserve"> </w:t>
      </w:r>
      <w:r w:rsidRPr="006C306B">
        <w:rPr>
          <w:rFonts w:ascii="Cambria" w:hAnsi="Cambria" w:cs="Arial"/>
          <w:color w:val="000000"/>
          <w:sz w:val="22"/>
          <w:szCs w:val="22"/>
        </w:rPr>
        <w:t>da</w:t>
      </w:r>
      <w:r w:rsidRPr="006C306B">
        <w:rPr>
          <w:rFonts w:ascii="Cambria" w:hAnsi="Cambria" w:cs="Arial"/>
          <w:color w:val="000000"/>
          <w:spacing w:val="-11"/>
          <w:sz w:val="22"/>
          <w:szCs w:val="22"/>
        </w:rPr>
        <w:t xml:space="preserve"> </w:t>
      </w:r>
      <w:r w:rsidRPr="006C306B">
        <w:rPr>
          <w:rFonts w:ascii="Cambria" w:hAnsi="Cambria" w:cs="Arial"/>
          <w:color w:val="000000"/>
          <w:sz w:val="22"/>
          <w:szCs w:val="22"/>
        </w:rPr>
        <w:t>empresa</w:t>
      </w:r>
      <w:r w:rsidRPr="006C306B">
        <w:rPr>
          <w:rFonts w:ascii="Cambria" w:hAnsi="Cambria" w:cs="Arial"/>
          <w:color w:val="000000"/>
          <w:spacing w:val="-6"/>
          <w:sz w:val="22"/>
          <w:szCs w:val="22"/>
        </w:rPr>
        <w:t xml:space="preserve"> </w:t>
      </w:r>
      <w:r w:rsidRPr="006C306B">
        <w:rPr>
          <w:rFonts w:ascii="Cambria" w:hAnsi="Cambria" w:cs="Arial"/>
          <w:color w:val="000000"/>
          <w:sz w:val="22"/>
          <w:szCs w:val="22"/>
        </w:rPr>
        <w:t>apresentada</w:t>
      </w:r>
      <w:r w:rsidRPr="006C306B">
        <w:rPr>
          <w:rFonts w:ascii="Cambria" w:hAnsi="Cambria" w:cs="Arial"/>
          <w:color w:val="000000"/>
          <w:spacing w:val="-5"/>
          <w:sz w:val="22"/>
          <w:szCs w:val="22"/>
        </w:rPr>
        <w:t xml:space="preserve"> </w:t>
      </w:r>
      <w:r w:rsidRPr="006C306B">
        <w:rPr>
          <w:rFonts w:ascii="Cambria" w:hAnsi="Cambria" w:cs="Arial"/>
          <w:color w:val="000000"/>
          <w:sz w:val="22"/>
          <w:szCs w:val="22"/>
        </w:rPr>
        <w:t>nos</w:t>
      </w:r>
      <w:r w:rsidRPr="006C306B">
        <w:rPr>
          <w:rFonts w:ascii="Cambria" w:hAnsi="Cambria" w:cs="Arial"/>
          <w:color w:val="000000"/>
          <w:spacing w:val="-5"/>
          <w:sz w:val="22"/>
          <w:szCs w:val="22"/>
        </w:rPr>
        <w:t xml:space="preserve"> </w:t>
      </w:r>
      <w:r w:rsidRPr="006C306B">
        <w:rPr>
          <w:rFonts w:ascii="Cambria" w:hAnsi="Cambria" w:cs="Arial"/>
          <w:color w:val="000000"/>
          <w:sz w:val="22"/>
          <w:szCs w:val="22"/>
        </w:rPr>
        <w:t>autos,</w:t>
      </w:r>
      <w:r w:rsidRPr="006C306B">
        <w:rPr>
          <w:rFonts w:ascii="Cambria" w:hAnsi="Cambria" w:cs="Arial"/>
          <w:color w:val="FF0000"/>
          <w:sz w:val="22"/>
          <w:szCs w:val="22"/>
        </w:rPr>
        <w:t xml:space="preserve"> </w:t>
      </w:r>
      <w:r w:rsidRPr="006C306B">
        <w:rPr>
          <w:rFonts w:ascii="Cambria" w:hAnsi="Cambria" w:cs="Arial"/>
          <w:sz w:val="22"/>
          <w:szCs w:val="22"/>
        </w:rPr>
        <w:t>tendo</w:t>
      </w:r>
      <w:r w:rsidRPr="006C306B">
        <w:rPr>
          <w:rFonts w:ascii="Cambria" w:hAnsi="Cambria" w:cs="Arial"/>
          <w:spacing w:val="-5"/>
          <w:sz w:val="22"/>
          <w:szCs w:val="22"/>
        </w:rPr>
        <w:t xml:space="preserve"> </w:t>
      </w:r>
      <w:r w:rsidRPr="006C306B">
        <w:rPr>
          <w:rFonts w:ascii="Cambria" w:hAnsi="Cambria" w:cs="Arial"/>
          <w:sz w:val="22"/>
          <w:szCs w:val="22"/>
        </w:rPr>
        <w:t>em</w:t>
      </w:r>
      <w:r w:rsidRPr="006C306B">
        <w:rPr>
          <w:rFonts w:ascii="Cambria" w:hAnsi="Cambria" w:cs="Arial"/>
          <w:spacing w:val="-2"/>
          <w:sz w:val="22"/>
          <w:szCs w:val="22"/>
        </w:rPr>
        <w:t xml:space="preserve"> </w:t>
      </w:r>
      <w:r w:rsidRPr="006C306B">
        <w:rPr>
          <w:rFonts w:ascii="Cambria" w:hAnsi="Cambria" w:cs="Arial"/>
          <w:sz w:val="22"/>
          <w:szCs w:val="22"/>
        </w:rPr>
        <w:t>vista</w:t>
      </w:r>
      <w:r w:rsidRPr="006C306B">
        <w:rPr>
          <w:rFonts w:ascii="Cambria" w:hAnsi="Cambria" w:cs="Arial"/>
          <w:spacing w:val="-4"/>
          <w:sz w:val="22"/>
          <w:szCs w:val="22"/>
        </w:rPr>
        <w:t xml:space="preserve"> </w:t>
      </w:r>
      <w:r w:rsidRPr="006C306B">
        <w:rPr>
          <w:rFonts w:ascii="Cambria" w:hAnsi="Cambria" w:cs="Arial"/>
          <w:sz w:val="22"/>
          <w:szCs w:val="22"/>
        </w:rPr>
        <w:t>o</w:t>
      </w:r>
      <w:r w:rsidRPr="006C306B">
        <w:rPr>
          <w:rFonts w:ascii="Cambria" w:hAnsi="Cambria" w:cs="Arial"/>
          <w:spacing w:val="-4"/>
          <w:sz w:val="22"/>
          <w:szCs w:val="22"/>
        </w:rPr>
        <w:t xml:space="preserve"> </w:t>
      </w:r>
      <w:r w:rsidRPr="006C306B">
        <w:rPr>
          <w:rFonts w:ascii="Cambria" w:hAnsi="Cambria" w:cs="Arial"/>
          <w:sz w:val="22"/>
          <w:szCs w:val="22"/>
        </w:rPr>
        <w:t>que</w:t>
      </w:r>
      <w:r w:rsidRPr="006C306B">
        <w:rPr>
          <w:rFonts w:ascii="Cambria" w:hAnsi="Cambria" w:cs="Arial"/>
          <w:spacing w:val="-7"/>
          <w:sz w:val="22"/>
          <w:szCs w:val="22"/>
        </w:rPr>
        <w:t xml:space="preserve"> </w:t>
      </w:r>
      <w:r w:rsidRPr="006C306B">
        <w:rPr>
          <w:rFonts w:ascii="Cambria" w:hAnsi="Cambria" w:cs="Arial"/>
          <w:sz w:val="22"/>
          <w:szCs w:val="22"/>
        </w:rPr>
        <w:t>consta</w:t>
      </w:r>
      <w:r w:rsidRPr="006C306B">
        <w:rPr>
          <w:rFonts w:ascii="Cambria" w:hAnsi="Cambria" w:cs="Arial"/>
          <w:spacing w:val="-4"/>
          <w:sz w:val="22"/>
          <w:szCs w:val="22"/>
        </w:rPr>
        <w:t xml:space="preserve"> </w:t>
      </w:r>
      <w:r w:rsidRPr="006C306B">
        <w:rPr>
          <w:rFonts w:ascii="Cambria" w:hAnsi="Cambria" w:cs="Arial"/>
          <w:sz w:val="22"/>
          <w:szCs w:val="22"/>
        </w:rPr>
        <w:t>no</w:t>
      </w:r>
      <w:r w:rsidRPr="006C306B">
        <w:rPr>
          <w:rFonts w:ascii="Cambria" w:hAnsi="Cambria" w:cs="Arial"/>
          <w:spacing w:val="-2"/>
          <w:sz w:val="22"/>
          <w:szCs w:val="22"/>
        </w:rPr>
        <w:t xml:space="preserve"> </w:t>
      </w:r>
      <w:r w:rsidRPr="006C306B">
        <w:rPr>
          <w:rFonts w:ascii="Cambria" w:hAnsi="Cambria" w:cs="Arial"/>
          <w:sz w:val="22"/>
          <w:szCs w:val="22"/>
        </w:rPr>
        <w:t xml:space="preserve">Processo Administrativo n° </w:t>
      </w:r>
      <w:proofErr w:type="spellStart"/>
      <w:r w:rsidRPr="006C306B">
        <w:rPr>
          <w:rFonts w:ascii="Cambria" w:hAnsi="Cambria" w:cs="Arial"/>
          <w:sz w:val="22"/>
          <w:szCs w:val="22"/>
        </w:rPr>
        <w:t>xxx</w:t>
      </w:r>
      <w:proofErr w:type="spellEnd"/>
      <w:r w:rsidRPr="006C306B">
        <w:rPr>
          <w:rFonts w:ascii="Cambria" w:hAnsi="Cambria" w:cs="Arial"/>
          <w:sz w:val="22"/>
          <w:szCs w:val="22"/>
        </w:rPr>
        <w:t xml:space="preserve">/2026, </w:t>
      </w:r>
      <w:r w:rsidRPr="006C306B">
        <w:rPr>
          <w:rFonts w:ascii="Cambria" w:hAnsi="Cambria" w:cs="Arial"/>
          <w:color w:val="000000"/>
          <w:sz w:val="22"/>
          <w:szCs w:val="22"/>
        </w:rPr>
        <w:t>Tipo</w:t>
      </w:r>
      <w:r w:rsidRPr="006C306B">
        <w:rPr>
          <w:rFonts w:ascii="Cambria" w:hAnsi="Cambria" w:cs="Arial"/>
          <w:sz w:val="22"/>
          <w:szCs w:val="22"/>
        </w:rPr>
        <w:t xml:space="preserve"> </w:t>
      </w:r>
      <w:r w:rsidRPr="006C306B">
        <w:rPr>
          <w:rFonts w:ascii="Cambria" w:hAnsi="Cambria" w:cs="Arial"/>
          <w:b/>
          <w:sz w:val="22"/>
          <w:szCs w:val="22"/>
        </w:rPr>
        <w:t>MENOR PREÇO GLOBAL,</w:t>
      </w:r>
      <w:r w:rsidRPr="006C306B">
        <w:rPr>
          <w:rFonts w:ascii="Cambria" w:hAnsi="Cambria" w:cs="Arial"/>
          <w:sz w:val="22"/>
          <w:szCs w:val="22"/>
        </w:rPr>
        <w:t xml:space="preserve"> que se regerá pelas suas normas, pela </w:t>
      </w:r>
      <w:hyperlink r:id="rId13">
        <w:r w:rsidRPr="006C306B">
          <w:rPr>
            <w:rFonts w:ascii="Cambria" w:hAnsi="Cambria" w:cs="Arial"/>
            <w:color w:val="000080"/>
            <w:sz w:val="22"/>
            <w:szCs w:val="22"/>
            <w:u w:val="single" w:color="000080"/>
          </w:rPr>
          <w:t>Lei nº 14.133, de 1º de abril de 2021</w:t>
        </w:r>
      </w:hyperlink>
      <w:r w:rsidRPr="006C306B">
        <w:rPr>
          <w:rFonts w:ascii="Cambria" w:hAnsi="Cambria" w:cs="Arial"/>
          <w:sz w:val="22"/>
          <w:szCs w:val="22"/>
        </w:rPr>
        <w:t>, e demais legislação aplicável, resolvem celebrar o</w:t>
      </w:r>
      <w:r w:rsidRPr="006C306B">
        <w:rPr>
          <w:rFonts w:ascii="Cambria" w:hAnsi="Cambria" w:cs="Arial"/>
          <w:spacing w:val="1"/>
          <w:sz w:val="22"/>
          <w:szCs w:val="22"/>
        </w:rPr>
        <w:t xml:space="preserve"> </w:t>
      </w:r>
      <w:r w:rsidRPr="006C306B">
        <w:rPr>
          <w:rFonts w:ascii="Cambria" w:hAnsi="Cambria" w:cs="Arial"/>
          <w:spacing w:val="-1"/>
          <w:sz w:val="22"/>
          <w:szCs w:val="22"/>
        </w:rPr>
        <w:t>presente</w:t>
      </w:r>
      <w:r w:rsidRPr="006C306B">
        <w:rPr>
          <w:rFonts w:ascii="Cambria" w:hAnsi="Cambria" w:cs="Arial"/>
          <w:spacing w:val="-11"/>
          <w:sz w:val="22"/>
          <w:szCs w:val="22"/>
        </w:rPr>
        <w:t xml:space="preserve"> </w:t>
      </w:r>
      <w:r w:rsidRPr="006C306B">
        <w:rPr>
          <w:rFonts w:ascii="Cambria" w:hAnsi="Cambria" w:cs="Arial"/>
          <w:sz w:val="22"/>
          <w:szCs w:val="22"/>
        </w:rPr>
        <w:t>Termo</w:t>
      </w:r>
      <w:r w:rsidRPr="006C306B">
        <w:rPr>
          <w:rFonts w:ascii="Cambria" w:hAnsi="Cambria" w:cs="Arial"/>
          <w:spacing w:val="-12"/>
          <w:sz w:val="22"/>
          <w:szCs w:val="22"/>
        </w:rPr>
        <w:t xml:space="preserve"> </w:t>
      </w:r>
      <w:r w:rsidRPr="006C306B">
        <w:rPr>
          <w:rFonts w:ascii="Cambria" w:hAnsi="Cambria" w:cs="Arial"/>
          <w:sz w:val="22"/>
          <w:szCs w:val="22"/>
        </w:rPr>
        <w:t>de</w:t>
      </w:r>
      <w:r w:rsidRPr="006C306B">
        <w:rPr>
          <w:rFonts w:ascii="Cambria" w:hAnsi="Cambria" w:cs="Arial"/>
          <w:spacing w:val="-13"/>
          <w:sz w:val="22"/>
          <w:szCs w:val="22"/>
        </w:rPr>
        <w:t xml:space="preserve"> </w:t>
      </w:r>
      <w:r w:rsidRPr="006C306B">
        <w:rPr>
          <w:rFonts w:ascii="Cambria" w:hAnsi="Cambria" w:cs="Arial"/>
          <w:sz w:val="22"/>
          <w:szCs w:val="22"/>
        </w:rPr>
        <w:t>Contrato,</w:t>
      </w:r>
      <w:r w:rsidRPr="006C306B">
        <w:rPr>
          <w:rFonts w:ascii="Cambria" w:hAnsi="Cambria" w:cs="Arial"/>
          <w:spacing w:val="-11"/>
          <w:sz w:val="22"/>
          <w:szCs w:val="22"/>
        </w:rPr>
        <w:t xml:space="preserve"> </w:t>
      </w:r>
      <w:r w:rsidRPr="006C306B">
        <w:rPr>
          <w:rFonts w:ascii="Cambria" w:hAnsi="Cambria" w:cs="Arial"/>
          <w:sz w:val="22"/>
          <w:szCs w:val="22"/>
        </w:rPr>
        <w:t>decorrente</w:t>
      </w:r>
      <w:r w:rsidRPr="006C306B">
        <w:rPr>
          <w:rFonts w:ascii="Cambria" w:hAnsi="Cambria" w:cs="Arial"/>
          <w:spacing w:val="-10"/>
          <w:sz w:val="22"/>
          <w:szCs w:val="22"/>
        </w:rPr>
        <w:t xml:space="preserve"> </w:t>
      </w:r>
      <w:r w:rsidRPr="006C306B">
        <w:rPr>
          <w:rFonts w:ascii="Cambria" w:hAnsi="Cambria" w:cs="Arial"/>
          <w:sz w:val="22"/>
          <w:szCs w:val="22"/>
        </w:rPr>
        <w:t xml:space="preserve">de Dispensa Eletrônica n° </w:t>
      </w:r>
      <w:proofErr w:type="spellStart"/>
      <w:r w:rsidRPr="006C306B">
        <w:rPr>
          <w:rFonts w:ascii="Cambria" w:hAnsi="Cambria" w:cs="Arial"/>
          <w:sz w:val="22"/>
          <w:szCs w:val="22"/>
        </w:rPr>
        <w:t>xxx</w:t>
      </w:r>
      <w:proofErr w:type="spellEnd"/>
      <w:r w:rsidRPr="006C306B">
        <w:rPr>
          <w:rFonts w:ascii="Cambria" w:hAnsi="Cambria" w:cs="Arial"/>
          <w:sz w:val="22"/>
          <w:szCs w:val="22"/>
        </w:rPr>
        <w:t>/2026</w:t>
      </w:r>
      <w:r w:rsidRPr="006C306B">
        <w:rPr>
          <w:rFonts w:ascii="Cambria" w:hAnsi="Cambria" w:cs="Arial"/>
          <w:color w:val="000000"/>
          <w:sz w:val="22"/>
          <w:szCs w:val="22"/>
        </w:rPr>
        <w:t>,</w:t>
      </w:r>
      <w:r w:rsidRPr="006C306B">
        <w:rPr>
          <w:rFonts w:ascii="Cambria" w:hAnsi="Cambria" w:cs="Arial"/>
          <w:color w:val="000000"/>
          <w:spacing w:val="-11"/>
          <w:sz w:val="22"/>
          <w:szCs w:val="22"/>
        </w:rPr>
        <w:t xml:space="preserve"> </w:t>
      </w:r>
      <w:r w:rsidRPr="006C306B">
        <w:rPr>
          <w:rFonts w:ascii="Cambria" w:hAnsi="Cambria" w:cs="Arial"/>
          <w:sz w:val="22"/>
          <w:szCs w:val="22"/>
        </w:rPr>
        <w:t>mediante</w:t>
      </w:r>
      <w:r w:rsidRPr="006C306B">
        <w:rPr>
          <w:rFonts w:ascii="Cambria" w:hAnsi="Cambria" w:cs="Arial"/>
          <w:spacing w:val="-13"/>
          <w:sz w:val="22"/>
          <w:szCs w:val="22"/>
        </w:rPr>
        <w:t xml:space="preserve"> </w:t>
      </w:r>
      <w:r w:rsidRPr="006C306B">
        <w:rPr>
          <w:rFonts w:ascii="Cambria" w:hAnsi="Cambria" w:cs="Arial"/>
          <w:sz w:val="22"/>
          <w:szCs w:val="22"/>
        </w:rPr>
        <w:t>as</w:t>
      </w:r>
      <w:r w:rsidRPr="006C306B">
        <w:rPr>
          <w:rFonts w:ascii="Cambria" w:hAnsi="Cambria" w:cs="Arial"/>
          <w:spacing w:val="-11"/>
          <w:sz w:val="22"/>
          <w:szCs w:val="22"/>
        </w:rPr>
        <w:t xml:space="preserve"> </w:t>
      </w:r>
      <w:r w:rsidRPr="006C306B">
        <w:rPr>
          <w:rFonts w:ascii="Cambria" w:hAnsi="Cambria" w:cs="Arial"/>
          <w:sz w:val="22"/>
          <w:szCs w:val="22"/>
        </w:rPr>
        <w:t>cláusulas</w:t>
      </w:r>
      <w:r w:rsidRPr="006C306B">
        <w:rPr>
          <w:rFonts w:ascii="Cambria" w:hAnsi="Cambria" w:cs="Arial"/>
          <w:spacing w:val="-13"/>
          <w:sz w:val="22"/>
          <w:szCs w:val="22"/>
        </w:rPr>
        <w:t xml:space="preserve"> </w:t>
      </w:r>
      <w:r w:rsidRPr="006C306B">
        <w:rPr>
          <w:rFonts w:ascii="Cambria" w:hAnsi="Cambria" w:cs="Arial"/>
          <w:sz w:val="22"/>
          <w:szCs w:val="22"/>
        </w:rPr>
        <w:t>e</w:t>
      </w:r>
      <w:r w:rsidRPr="006C306B">
        <w:rPr>
          <w:rFonts w:ascii="Cambria" w:hAnsi="Cambria" w:cs="Arial"/>
          <w:spacing w:val="-11"/>
          <w:sz w:val="22"/>
          <w:szCs w:val="22"/>
        </w:rPr>
        <w:t xml:space="preserve"> </w:t>
      </w:r>
      <w:r w:rsidRPr="006C306B">
        <w:rPr>
          <w:rFonts w:ascii="Cambria" w:hAnsi="Cambria" w:cs="Arial"/>
          <w:sz w:val="22"/>
          <w:szCs w:val="22"/>
        </w:rPr>
        <w:t>condições</w:t>
      </w:r>
      <w:r w:rsidRPr="006C306B">
        <w:rPr>
          <w:rFonts w:ascii="Cambria" w:hAnsi="Cambria" w:cs="Arial"/>
          <w:spacing w:val="-53"/>
          <w:sz w:val="22"/>
          <w:szCs w:val="22"/>
        </w:rPr>
        <w:t xml:space="preserve">               </w:t>
      </w:r>
      <w:r w:rsidRPr="006C306B">
        <w:rPr>
          <w:rFonts w:ascii="Cambria" w:hAnsi="Cambria" w:cs="Arial"/>
          <w:sz w:val="22"/>
          <w:szCs w:val="22"/>
        </w:rPr>
        <w:t>a</w:t>
      </w:r>
      <w:r w:rsidRPr="006C306B">
        <w:rPr>
          <w:rFonts w:ascii="Cambria" w:hAnsi="Cambria" w:cs="Arial"/>
          <w:spacing w:val="-1"/>
          <w:sz w:val="22"/>
          <w:szCs w:val="22"/>
        </w:rPr>
        <w:t xml:space="preserve"> </w:t>
      </w:r>
      <w:r w:rsidRPr="006C306B">
        <w:rPr>
          <w:rFonts w:ascii="Cambria" w:hAnsi="Cambria" w:cs="Arial"/>
          <w:sz w:val="22"/>
          <w:szCs w:val="22"/>
        </w:rPr>
        <w:t>seguir</w:t>
      </w:r>
      <w:r w:rsidRPr="006C306B">
        <w:rPr>
          <w:rFonts w:ascii="Cambria" w:hAnsi="Cambria" w:cs="Arial"/>
          <w:spacing w:val="-1"/>
          <w:sz w:val="22"/>
          <w:szCs w:val="22"/>
        </w:rPr>
        <w:t xml:space="preserve"> </w:t>
      </w:r>
      <w:r w:rsidRPr="006C306B">
        <w:rPr>
          <w:rFonts w:ascii="Cambria" w:hAnsi="Cambria" w:cs="Arial"/>
          <w:sz w:val="22"/>
          <w:szCs w:val="22"/>
        </w:rPr>
        <w:t xml:space="preserve">enunciadas. </w:t>
      </w:r>
    </w:p>
    <w:p w14:paraId="6F7A0669" w14:textId="77777777" w:rsidR="00667ADD" w:rsidRPr="006C306B" w:rsidRDefault="00667ADD" w:rsidP="00667ADD">
      <w:pPr>
        <w:ind w:left="4860" w:right="-88"/>
        <w:jc w:val="both"/>
        <w:rPr>
          <w:rFonts w:ascii="Cambria" w:hAnsi="Cambria" w:cs="Arial"/>
          <w:sz w:val="22"/>
          <w:szCs w:val="22"/>
        </w:rPr>
      </w:pPr>
    </w:p>
    <w:p w14:paraId="3754CAF4"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PRIMEIRA – OBJETO</w:t>
      </w:r>
    </w:p>
    <w:p w14:paraId="4AFAC031" w14:textId="54E4D265"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color w:val="000000"/>
          <w:sz w:val="22"/>
          <w:szCs w:val="22"/>
        </w:rPr>
        <w:t xml:space="preserve">O objeto do presente instrumento é a </w:t>
      </w:r>
      <w:r w:rsidR="00031586">
        <w:rPr>
          <w:rFonts w:ascii="Cambria" w:eastAsia="Calibri" w:hAnsi="Cambria" w:cs="Calibri"/>
          <w:bCs/>
          <w:sz w:val="22"/>
          <w:szCs w:val="20"/>
        </w:rPr>
        <w:t>c</w:t>
      </w:r>
      <w:r w:rsidR="00031586" w:rsidRPr="00031586">
        <w:rPr>
          <w:rFonts w:ascii="Cambria" w:eastAsia="Calibri" w:hAnsi="Cambria" w:cs="Calibri"/>
          <w:bCs/>
          <w:sz w:val="22"/>
          <w:szCs w:val="20"/>
        </w:rPr>
        <w:t>ontratação de empresa especializada na confecção e fornecimento, sob demanda, de carimbos personalizados, bem como na prestação de serviços de cópias de chaves, para atender as necessidades das Secretarias Municipais De Glória</w:t>
      </w:r>
      <w:r w:rsidRPr="006C306B">
        <w:rPr>
          <w:rFonts w:ascii="Cambria" w:hAnsi="Cambria" w:cs="Arial"/>
          <w:color w:val="000000"/>
          <w:sz w:val="22"/>
          <w:szCs w:val="22"/>
        </w:rPr>
        <w:t>, que serão prestados nas condições estabelecidas no Termo de Referência, anexo do Edital.</w:t>
      </w:r>
    </w:p>
    <w:p w14:paraId="789AD21E" w14:textId="77777777" w:rsidR="004521B9" w:rsidRPr="004521B9"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color w:val="000000"/>
          <w:sz w:val="22"/>
          <w:szCs w:val="22"/>
        </w:rPr>
        <w:t xml:space="preserve"> Este Termo de Contrato vincula-se ao Termo de Referência, Edital, identificado no preâmbulo, à proposta vencedora e eventuais anexos dos documentos supracitados; independentemente de transcrição. </w:t>
      </w:r>
    </w:p>
    <w:p w14:paraId="10ABF191" w14:textId="63DEE241" w:rsidR="00667ADD" w:rsidRPr="006C306B" w:rsidRDefault="00031586" w:rsidP="00031586">
      <w:pPr>
        <w:numPr>
          <w:ilvl w:val="1"/>
          <w:numId w:val="7"/>
        </w:numPr>
        <w:suppressAutoHyphens w:val="0"/>
        <w:ind w:left="0"/>
        <w:jc w:val="both"/>
        <w:rPr>
          <w:rFonts w:ascii="Cambria" w:hAnsi="Cambria" w:cs="Arial"/>
          <w:sz w:val="22"/>
          <w:szCs w:val="22"/>
        </w:rPr>
      </w:pPr>
      <w:r>
        <w:rPr>
          <w:rFonts w:ascii="Cambria" w:hAnsi="Cambria" w:cs="Arial"/>
          <w:color w:val="000000"/>
          <w:sz w:val="22"/>
          <w:szCs w:val="22"/>
        </w:rPr>
        <w:t>D</w:t>
      </w:r>
      <w:r w:rsidR="00667ADD" w:rsidRPr="006C306B">
        <w:rPr>
          <w:rFonts w:ascii="Cambria" w:hAnsi="Cambria" w:cs="Arial"/>
          <w:color w:val="000000"/>
          <w:sz w:val="22"/>
          <w:szCs w:val="22"/>
        </w:rPr>
        <w:t>escrição da prestação do serviço.</w:t>
      </w:r>
    </w:p>
    <w:p w14:paraId="2F5F1261" w14:textId="77777777" w:rsidR="00667ADD" w:rsidRPr="006C306B" w:rsidRDefault="00667ADD" w:rsidP="00667ADD">
      <w:pPr>
        <w:keepNext/>
        <w:keepLines/>
        <w:pBdr>
          <w:top w:val="nil"/>
          <w:left w:val="nil"/>
          <w:bottom w:val="nil"/>
          <w:right w:val="nil"/>
          <w:between w:val="nil"/>
        </w:pBdr>
        <w:ind w:left="357"/>
        <w:jc w:val="both"/>
        <w:rPr>
          <w:rFonts w:ascii="Cambria" w:hAnsi="Cambria" w:cs="Arial"/>
          <w:b/>
          <w:color w:val="000000"/>
          <w:sz w:val="22"/>
          <w:szCs w:val="22"/>
        </w:rPr>
      </w:pPr>
    </w:p>
    <w:p w14:paraId="6D50F0BF"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SEGUNDA – VIGÊNCIA E PRORROGAÇÃO</w:t>
      </w:r>
    </w:p>
    <w:p w14:paraId="5530C399" w14:textId="77777777" w:rsidR="00667ADD" w:rsidRPr="006C306B" w:rsidRDefault="00667ADD" w:rsidP="00667ADD">
      <w:pPr>
        <w:jc w:val="center"/>
        <w:rPr>
          <w:rFonts w:ascii="Cambria" w:hAnsi="Cambria" w:cs="Arial"/>
          <w:i/>
          <w:color w:val="FF0000"/>
          <w:sz w:val="22"/>
          <w:szCs w:val="22"/>
          <w:highlight w:val="yellow"/>
        </w:rPr>
      </w:pPr>
    </w:p>
    <w:p w14:paraId="4ACCBA4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prazo de vigência deste Termo de Contrato é aquele fixado no edital, com início na data de </w:t>
      </w:r>
      <w:r w:rsidRPr="006C306B">
        <w:rPr>
          <w:rFonts w:ascii="Cambria" w:hAnsi="Cambria" w:cs="Arial"/>
          <w:sz w:val="22"/>
          <w:szCs w:val="22"/>
        </w:rPr>
        <w:t>.........../......../........</w:t>
      </w:r>
      <w:r w:rsidRPr="006C306B">
        <w:rPr>
          <w:rFonts w:ascii="Cambria" w:hAnsi="Cambria" w:cs="Arial"/>
          <w:color w:val="FF0000"/>
          <w:sz w:val="22"/>
          <w:szCs w:val="22"/>
        </w:rPr>
        <w:t xml:space="preserve"> </w:t>
      </w:r>
      <w:r w:rsidRPr="006C306B">
        <w:rPr>
          <w:rFonts w:ascii="Cambria" w:hAnsi="Cambria" w:cs="Arial"/>
          <w:color w:val="000000"/>
          <w:sz w:val="22"/>
          <w:szCs w:val="22"/>
        </w:rPr>
        <w:t xml:space="preserve">e encerramento </w:t>
      </w:r>
      <w:proofErr w:type="spellStart"/>
      <w:r w:rsidRPr="006C306B">
        <w:rPr>
          <w:rFonts w:ascii="Cambria" w:hAnsi="Cambria" w:cs="Arial"/>
          <w:color w:val="000000"/>
          <w:sz w:val="22"/>
          <w:szCs w:val="22"/>
        </w:rPr>
        <w:t>em</w:t>
      </w:r>
      <w:proofErr w:type="spellEnd"/>
      <w:r w:rsidRPr="006C306B">
        <w:rPr>
          <w:rFonts w:ascii="Cambria" w:hAnsi="Cambria" w:cs="Arial"/>
          <w:color w:val="000000"/>
          <w:sz w:val="22"/>
          <w:szCs w:val="22"/>
        </w:rPr>
        <w:t xml:space="preserve"> </w:t>
      </w:r>
      <w:r w:rsidRPr="006C306B">
        <w:rPr>
          <w:rFonts w:ascii="Cambria" w:hAnsi="Cambria" w:cs="Arial"/>
          <w:sz w:val="22"/>
          <w:szCs w:val="22"/>
        </w:rPr>
        <w:t xml:space="preserve">.........../........./.........., </w:t>
      </w:r>
      <w:r w:rsidRPr="006C306B">
        <w:rPr>
          <w:rFonts w:ascii="Cambria" w:hAnsi="Cambria" w:cs="Arial"/>
          <w:color w:val="000000"/>
          <w:sz w:val="22"/>
          <w:szCs w:val="22"/>
        </w:rPr>
        <w:t xml:space="preserve">na forma dos </w:t>
      </w:r>
      <w:hyperlink r:id="rId14" w:anchor="art106">
        <w:r w:rsidRPr="006C306B">
          <w:rPr>
            <w:rFonts w:ascii="Cambria" w:hAnsi="Cambria" w:cs="Arial"/>
            <w:color w:val="000000"/>
            <w:sz w:val="22"/>
            <w:szCs w:val="22"/>
          </w:rPr>
          <w:t>artigos 106 e 107 da Lei n° 14.133, de 2021</w:t>
        </w:r>
      </w:hyperlink>
      <w:r w:rsidRPr="006C306B">
        <w:rPr>
          <w:rFonts w:ascii="Cambria" w:hAnsi="Cambria" w:cs="Arial"/>
          <w:color w:val="000000"/>
          <w:sz w:val="22"/>
          <w:szCs w:val="22"/>
        </w:rPr>
        <w:t>, podendo ser prorrogado por interesse das partes, respeitada a vigência máxima decenal, desde que haja previsão em edital e que a autoridade competente ateste que as condições e os preços permanecem vantajosos para a Administração, permitida a negociação com o contratado e observados os seguintes requisitos:</w:t>
      </w:r>
    </w:p>
    <w:p w14:paraId="2B13B6CC"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Esteja formalmente demonstrado que a forma de prestação dos serviços tem natureza continuada;  </w:t>
      </w:r>
    </w:p>
    <w:p w14:paraId="2E588B00"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juntado relatório que discorra sobre a execução do contrato, com informações de que os serviços tenham sido prestados regularmente;  </w:t>
      </w:r>
    </w:p>
    <w:p w14:paraId="15D93F24"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juntada justificativa e motivo, por escrito, de que a Administração mantém interesse na realização do serviço;  </w:t>
      </w:r>
    </w:p>
    <w:p w14:paraId="4A580E23"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comprovado que o valor do contrato permanece economicamente vantajoso para a Administração;  </w:t>
      </w:r>
    </w:p>
    <w:p w14:paraId="2F232830"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 xml:space="preserve">Haja manifestação expressa do contratado informando o interesse na prorrogação; </w:t>
      </w:r>
    </w:p>
    <w:p w14:paraId="72C97A3F"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Seja comprovado que o contratado mantém as condições iniciais de habilitação;</w:t>
      </w:r>
    </w:p>
    <w:p w14:paraId="3663C7A9"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lastRenderedPageBreak/>
        <w:t>Seja verificado a regularidade fiscal do contratado, através do Cadastro Nacional de Empresas Inidôneas e Suspensas (</w:t>
      </w:r>
      <w:proofErr w:type="spellStart"/>
      <w:r w:rsidRPr="006C306B">
        <w:rPr>
          <w:rFonts w:ascii="Cambria" w:hAnsi="Cambria" w:cs="Arial"/>
          <w:sz w:val="22"/>
          <w:szCs w:val="22"/>
        </w:rPr>
        <w:t>Ceis</w:t>
      </w:r>
      <w:proofErr w:type="spellEnd"/>
      <w:r w:rsidRPr="006C306B">
        <w:rPr>
          <w:rFonts w:ascii="Cambria" w:hAnsi="Cambria" w:cs="Arial"/>
          <w:sz w:val="22"/>
          <w:szCs w:val="22"/>
        </w:rPr>
        <w:t>) e o Cadastro Nacional de Empresas Punidas (</w:t>
      </w:r>
      <w:proofErr w:type="spellStart"/>
      <w:r w:rsidRPr="006C306B">
        <w:rPr>
          <w:rFonts w:ascii="Cambria" w:hAnsi="Cambria" w:cs="Arial"/>
          <w:sz w:val="22"/>
          <w:szCs w:val="22"/>
        </w:rPr>
        <w:t>Cnep</w:t>
      </w:r>
      <w:proofErr w:type="spellEnd"/>
      <w:r w:rsidRPr="006C306B">
        <w:rPr>
          <w:rFonts w:ascii="Cambria" w:hAnsi="Cambria" w:cs="Arial"/>
          <w:sz w:val="22"/>
          <w:szCs w:val="22"/>
        </w:rPr>
        <w:t>), emitindo as certidões negativas de inidoneidade, de impedimento e de débitos trabalhistas e juntá-las ao respectivo processo.</w:t>
      </w:r>
    </w:p>
    <w:p w14:paraId="2CEF7324" w14:textId="77777777" w:rsidR="00667ADD" w:rsidRPr="006C306B" w:rsidRDefault="00667ADD" w:rsidP="00667ADD">
      <w:pPr>
        <w:jc w:val="both"/>
        <w:rPr>
          <w:rFonts w:ascii="Cambria" w:hAnsi="Cambria" w:cs="Arial"/>
          <w:sz w:val="22"/>
          <w:szCs w:val="22"/>
        </w:rPr>
      </w:pPr>
    </w:p>
    <w:p w14:paraId="7920F042" w14:textId="77777777" w:rsidR="00667ADD" w:rsidRPr="006C306B" w:rsidRDefault="00667ADD" w:rsidP="00031586">
      <w:pPr>
        <w:numPr>
          <w:ilvl w:val="0"/>
          <w:numId w:val="7"/>
        </w:numPr>
        <w:suppressAutoHyphens w:val="0"/>
        <w:ind w:left="0"/>
        <w:rPr>
          <w:rFonts w:ascii="Cambria" w:hAnsi="Cambria" w:cs="Arial"/>
          <w:sz w:val="22"/>
          <w:szCs w:val="22"/>
        </w:rPr>
      </w:pPr>
      <w:r w:rsidRPr="006C306B">
        <w:rPr>
          <w:rFonts w:ascii="Cambria" w:hAnsi="Cambria" w:cs="Arial"/>
          <w:b/>
          <w:sz w:val="22"/>
          <w:szCs w:val="22"/>
        </w:rPr>
        <w:t>CLÁUSULA TERCEIRA - REGIME DE EXECUÇÃO DOS SERVIÇOS (</w:t>
      </w:r>
      <w:hyperlink r:id="rId15" w:anchor="art92">
        <w:r w:rsidRPr="006C306B">
          <w:rPr>
            <w:rFonts w:ascii="Cambria" w:hAnsi="Cambria" w:cs="Arial"/>
            <w:b/>
            <w:sz w:val="22"/>
            <w:szCs w:val="22"/>
          </w:rPr>
          <w:t>art. 92, IV)</w:t>
        </w:r>
      </w:hyperlink>
    </w:p>
    <w:p w14:paraId="7FAE1F6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regime de execução dos serviços a serem executados pelo CONTRATADO, os materiais que serão empregados são aqueles previstos no Termo de Referência, anexo do Edital.</w:t>
      </w:r>
    </w:p>
    <w:p w14:paraId="55F8270F" w14:textId="77777777" w:rsidR="00667ADD" w:rsidRPr="006C306B" w:rsidRDefault="00667ADD" w:rsidP="00667ADD">
      <w:pPr>
        <w:pBdr>
          <w:top w:val="nil"/>
          <w:left w:val="nil"/>
          <w:bottom w:val="nil"/>
          <w:right w:val="nil"/>
          <w:between w:val="nil"/>
        </w:pBdr>
        <w:jc w:val="both"/>
        <w:rPr>
          <w:rFonts w:ascii="Cambria" w:hAnsi="Cambria" w:cs="Arial"/>
          <w:b/>
          <w:color w:val="000000"/>
          <w:sz w:val="22"/>
          <w:szCs w:val="22"/>
        </w:rPr>
      </w:pPr>
    </w:p>
    <w:p w14:paraId="2BFF468A" w14:textId="77777777" w:rsidR="00667ADD" w:rsidRPr="006C306B" w:rsidRDefault="00667ADD" w:rsidP="00031586">
      <w:pPr>
        <w:numPr>
          <w:ilvl w:val="0"/>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b/>
          <w:color w:val="000000"/>
          <w:sz w:val="22"/>
          <w:szCs w:val="22"/>
        </w:rPr>
        <w:t>CLÁUSULA QUARTA – SUBCONTRATAÇÃO</w:t>
      </w:r>
    </w:p>
    <w:p w14:paraId="7B41D8AC" w14:textId="77777777" w:rsidR="00667ADD" w:rsidRPr="006C306B" w:rsidRDefault="00667ADD" w:rsidP="00667ADD">
      <w:pPr>
        <w:pBdr>
          <w:top w:val="nil"/>
          <w:left w:val="nil"/>
          <w:bottom w:val="nil"/>
          <w:right w:val="nil"/>
          <w:between w:val="nil"/>
        </w:pBdr>
        <w:jc w:val="both"/>
        <w:rPr>
          <w:rFonts w:ascii="Cambria" w:hAnsi="Cambria" w:cs="Arial"/>
          <w:sz w:val="22"/>
          <w:szCs w:val="22"/>
        </w:rPr>
      </w:pPr>
    </w:p>
    <w:p w14:paraId="282235B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Não será admitida a subcontratação do objeto contratual.</w:t>
      </w:r>
    </w:p>
    <w:p w14:paraId="4372C734" w14:textId="77777777" w:rsidR="00667ADD" w:rsidRPr="006C306B" w:rsidRDefault="00667ADD" w:rsidP="00667ADD">
      <w:pPr>
        <w:keepNext/>
        <w:keepLines/>
        <w:pBdr>
          <w:top w:val="nil"/>
          <w:left w:val="nil"/>
          <w:bottom w:val="nil"/>
          <w:right w:val="nil"/>
          <w:between w:val="nil"/>
        </w:pBdr>
        <w:ind w:left="851"/>
        <w:jc w:val="both"/>
        <w:rPr>
          <w:rFonts w:ascii="Cambria" w:hAnsi="Cambria" w:cs="Arial"/>
          <w:color w:val="000000"/>
          <w:sz w:val="22"/>
          <w:szCs w:val="22"/>
        </w:rPr>
      </w:pPr>
    </w:p>
    <w:p w14:paraId="2550F20E" w14:textId="77777777" w:rsidR="00667ADD" w:rsidRPr="006C306B" w:rsidRDefault="00667ADD" w:rsidP="00031586">
      <w:pPr>
        <w:keepNext/>
        <w:keepLines/>
        <w:numPr>
          <w:ilvl w:val="0"/>
          <w:numId w:val="7"/>
        </w:numPr>
        <w:pBdr>
          <w:top w:val="nil"/>
          <w:left w:val="nil"/>
          <w:bottom w:val="nil"/>
          <w:right w:val="nil"/>
          <w:between w:val="nil"/>
        </w:pBdr>
        <w:suppressAutoHyphens w:val="0"/>
        <w:ind w:left="360" w:right="-15" w:hanging="360"/>
        <w:jc w:val="both"/>
        <w:rPr>
          <w:rFonts w:ascii="Cambria" w:hAnsi="Cambria" w:cs="Arial"/>
          <w:color w:val="000000"/>
          <w:sz w:val="22"/>
          <w:szCs w:val="22"/>
        </w:rPr>
      </w:pPr>
      <w:r w:rsidRPr="006C306B">
        <w:rPr>
          <w:rFonts w:ascii="Cambria" w:hAnsi="Cambria" w:cs="Arial"/>
          <w:b/>
          <w:color w:val="000000"/>
          <w:sz w:val="22"/>
          <w:szCs w:val="22"/>
        </w:rPr>
        <w:t>CLÁUSULA QUINTA - MODELO DE GESTÃO DO CONTRATO</w:t>
      </w:r>
    </w:p>
    <w:p w14:paraId="2D62C699"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4169A84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0D6AB88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As comunicações entre o órgão ou entidade e o contratado devem ser realizadas por escrito sempre que o ato exigir tal formalidade, admitindo-se o uso de mensagem eletrônica para esse fim.</w:t>
      </w:r>
    </w:p>
    <w:p w14:paraId="523657C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órgão ou entidade poderá convocar representante da empresa para adoção de providências que devam ser cumpridas de imediato.</w:t>
      </w:r>
    </w:p>
    <w:p w14:paraId="09D3533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0B2CA64D"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execução do contrato deverá ser acompanhada e fiscalizada pelo(s) fiscal(</w:t>
      </w:r>
      <w:proofErr w:type="spellStart"/>
      <w:r w:rsidRPr="006C306B">
        <w:rPr>
          <w:rFonts w:ascii="Cambria" w:hAnsi="Cambria" w:cs="Arial"/>
          <w:color w:val="000000"/>
          <w:sz w:val="22"/>
          <w:szCs w:val="22"/>
        </w:rPr>
        <w:t>is</w:t>
      </w:r>
      <w:proofErr w:type="spellEnd"/>
      <w:r w:rsidRPr="006C306B">
        <w:rPr>
          <w:rFonts w:ascii="Cambria" w:hAnsi="Cambria" w:cs="Arial"/>
          <w:color w:val="000000"/>
          <w:sz w:val="22"/>
          <w:szCs w:val="22"/>
        </w:rPr>
        <w:t xml:space="preserve">) do contrato, ou pelos respectivos substitutos </w:t>
      </w:r>
      <w:hyperlink r:id="rId16" w:anchor="art117">
        <w:r w:rsidRPr="006C306B">
          <w:rPr>
            <w:rFonts w:ascii="Cambria" w:hAnsi="Cambria" w:cs="Arial"/>
            <w:color w:val="000000"/>
            <w:sz w:val="22"/>
            <w:szCs w:val="22"/>
          </w:rPr>
          <w:t>(Lei nº 14.133, de 2021, art. 117, caput</w:t>
        </w:r>
      </w:hyperlink>
      <w:r w:rsidRPr="006C306B">
        <w:rPr>
          <w:rFonts w:ascii="Cambria" w:hAnsi="Cambria" w:cs="Arial"/>
          <w:color w:val="000000"/>
          <w:sz w:val="22"/>
          <w:szCs w:val="22"/>
        </w:rPr>
        <w:t>).</w:t>
      </w:r>
      <w:r w:rsidRPr="006C306B">
        <w:rPr>
          <w:rFonts w:ascii="Cambria" w:hAnsi="Cambria" w:cs="Arial"/>
          <w:i/>
          <w:color w:val="000000"/>
          <w:sz w:val="22"/>
          <w:szCs w:val="22"/>
        </w:rPr>
        <w:t xml:space="preserve"> </w:t>
      </w:r>
    </w:p>
    <w:p w14:paraId="4AF47D5D"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sz w:val="22"/>
          <w:szCs w:val="22"/>
        </w:rPr>
        <w:t>A execução dos serviços ora contratados será objeto de acompanhamento, controle, fiscalização e avaliação por representante da Contratante, a saber: ______________, inscrita na matrícula sob o n. _______, para este fim especialmente designado, com as atribuições específicas determinadas na Lei n° 14.133/21, conforme detalhado no Termo de Referência.</w:t>
      </w:r>
    </w:p>
    <w:p w14:paraId="207A24C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08E12DB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41A3E6B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Identificada qualquer inexatidão ou irregularidade, o fiscal do contrato emitirá notificações para a correção da execução do contrato, determinando prazo para a correção. </w:t>
      </w:r>
    </w:p>
    <w:p w14:paraId="47D7433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83A600F"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No caso de ocorrências que possam inviabilizar a execução do contrato nas datas aprazadas, o fiscal do contrato comunicará o fato imediatamente ao gestor do contrato.</w:t>
      </w:r>
    </w:p>
    <w:p w14:paraId="6283F970"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fiscal do contrato comunicará ao gestor do contrato, em tempo hábil, o término do contrato sob sua responsabilidade, com vistas à tempestiva renovação ou à prorrogação contratual.</w:t>
      </w:r>
    </w:p>
    <w:p w14:paraId="7C051D4B"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6B41BDC1"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lastRenderedPageBreak/>
        <w:t xml:space="preserve">O fiscal do contrato verificará a manutenção das condições de habilitação do contratado, acompanhará o empenho, o pagamento, as garantias, as glosas e a formalização de </w:t>
      </w:r>
      <w:proofErr w:type="spellStart"/>
      <w:r w:rsidRPr="006C306B">
        <w:rPr>
          <w:rFonts w:ascii="Cambria" w:hAnsi="Cambria" w:cs="Arial"/>
          <w:color w:val="000000"/>
          <w:sz w:val="22"/>
          <w:szCs w:val="22"/>
        </w:rPr>
        <w:t>apostilamento</w:t>
      </w:r>
      <w:proofErr w:type="spellEnd"/>
      <w:r w:rsidRPr="006C306B">
        <w:rPr>
          <w:rFonts w:ascii="Cambria" w:hAnsi="Cambria" w:cs="Arial"/>
          <w:color w:val="000000"/>
          <w:sz w:val="22"/>
          <w:szCs w:val="22"/>
        </w:rPr>
        <w:t xml:space="preserve"> e termos aditivos, solicitando quaisquer documentos comprobatórios pertinentes, caso necessário:</w:t>
      </w:r>
    </w:p>
    <w:p w14:paraId="54198A8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2E428C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5FDE61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6870BB0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17" w:anchor="art158">
        <w:r w:rsidRPr="006C306B">
          <w:rPr>
            <w:rFonts w:ascii="Cambria" w:hAnsi="Cambria" w:cs="Arial"/>
            <w:color w:val="000000"/>
            <w:sz w:val="22"/>
            <w:szCs w:val="22"/>
          </w:rPr>
          <w:t>art. 158 da Lei nº 14.133, de 2021</w:t>
        </w:r>
      </w:hyperlink>
      <w:r w:rsidRPr="006C306B">
        <w:rPr>
          <w:rFonts w:ascii="Cambria" w:hAnsi="Cambria" w:cs="Arial"/>
          <w:color w:val="000000"/>
          <w:sz w:val="22"/>
          <w:szCs w:val="22"/>
        </w:rPr>
        <w:t xml:space="preserve">, ou pelo agente ou pelo setor com competência para tal, conforme o caso. </w:t>
      </w:r>
    </w:p>
    <w:p w14:paraId="47C3B7A3"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fiscal do contrato comunicará ao gestor do contrato, em tempo hábil, o término do contrato sob sua responsabilidade, com vistas à tempestiva renovação ou prorrogação contratual. </w:t>
      </w:r>
    </w:p>
    <w:p w14:paraId="3A68B59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E0C3A39"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16229605"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A indicação ou a manutenção do preposto da empresa poderá ser recusada pelo órgão ou entidade, desde que devidamente justificada, devendo a empresa designar outro para o exercício da atividade. </w:t>
      </w:r>
    </w:p>
    <w:p w14:paraId="47E1F437" w14:textId="77777777" w:rsidR="00667ADD" w:rsidRPr="006C306B" w:rsidRDefault="00667ADD" w:rsidP="00667ADD">
      <w:pPr>
        <w:pBdr>
          <w:top w:val="nil"/>
          <w:left w:val="nil"/>
          <w:bottom w:val="nil"/>
          <w:right w:val="nil"/>
          <w:between w:val="nil"/>
        </w:pBdr>
        <w:ind w:left="851" w:hanging="360"/>
        <w:jc w:val="both"/>
        <w:rPr>
          <w:rFonts w:ascii="Cambria" w:hAnsi="Cambria" w:cs="Arial"/>
          <w:color w:val="000000"/>
          <w:sz w:val="22"/>
          <w:szCs w:val="22"/>
        </w:rPr>
      </w:pPr>
    </w:p>
    <w:p w14:paraId="4262B6E0"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 xml:space="preserve">CLÁUSULA SEXTA – PREÇO </w:t>
      </w:r>
    </w:p>
    <w:p w14:paraId="600E817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valor total da contratação é de R$.......... (.....)</w:t>
      </w:r>
    </w:p>
    <w:p w14:paraId="278AC1FA"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1404953"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O valor acima é meramente estimativo, de forma que os pagamentos devidos ao CONTRATADO dependerão dos quantitativos de serviços efetivamente prestados.</w:t>
      </w:r>
    </w:p>
    <w:p w14:paraId="6A499CCA" w14:textId="77777777" w:rsidR="00667ADD" w:rsidRPr="006C306B" w:rsidRDefault="00667ADD" w:rsidP="00667ADD">
      <w:pPr>
        <w:jc w:val="both"/>
        <w:rPr>
          <w:rFonts w:ascii="Cambria" w:hAnsi="Cambria" w:cs="Arial"/>
          <w:sz w:val="22"/>
          <w:szCs w:val="22"/>
          <w:highlight w:val="yellow"/>
        </w:rPr>
      </w:pPr>
    </w:p>
    <w:p w14:paraId="2510CE98" w14:textId="77777777" w:rsidR="00667ADD" w:rsidRPr="006C306B" w:rsidRDefault="00667ADD" w:rsidP="00031586">
      <w:pPr>
        <w:numPr>
          <w:ilvl w:val="0"/>
          <w:numId w:val="7"/>
        </w:numPr>
        <w:pBdr>
          <w:top w:val="nil"/>
          <w:left w:val="nil"/>
          <w:bottom w:val="nil"/>
          <w:right w:val="nil"/>
          <w:between w:val="nil"/>
        </w:pBdr>
        <w:suppressAutoHyphens w:val="0"/>
        <w:ind w:left="0"/>
        <w:jc w:val="both"/>
        <w:rPr>
          <w:rFonts w:ascii="Cambria" w:hAnsi="Cambria" w:cs="Arial"/>
          <w:color w:val="000000"/>
          <w:sz w:val="22"/>
          <w:szCs w:val="22"/>
        </w:rPr>
      </w:pPr>
      <w:r w:rsidRPr="006C306B">
        <w:rPr>
          <w:rFonts w:ascii="Cambria" w:hAnsi="Cambria" w:cs="Arial"/>
          <w:b/>
          <w:color w:val="000000"/>
          <w:sz w:val="22"/>
          <w:szCs w:val="22"/>
        </w:rPr>
        <w:t>CLÁUSULA SÉTIMA – CRITÉRIOS DE MEDIÇÃO E PAGAMENTO (</w:t>
      </w:r>
      <w:hyperlink r:id="rId18" w:anchor="art92">
        <w:r w:rsidRPr="006C306B">
          <w:rPr>
            <w:rFonts w:ascii="Cambria" w:hAnsi="Cambria" w:cs="Arial"/>
            <w:b/>
            <w:color w:val="000000"/>
            <w:sz w:val="22"/>
            <w:szCs w:val="22"/>
          </w:rPr>
          <w:t>art. 92, V e VI</w:t>
        </w:r>
      </w:hyperlink>
      <w:r w:rsidRPr="006C306B">
        <w:rPr>
          <w:rFonts w:ascii="Cambria" w:hAnsi="Cambria" w:cs="Arial"/>
          <w:b/>
          <w:color w:val="000000"/>
          <w:sz w:val="22"/>
          <w:szCs w:val="22"/>
        </w:rPr>
        <w:t>)</w:t>
      </w:r>
    </w:p>
    <w:p w14:paraId="10D2759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Será indicada a retenção ou glosa no pagamento, proporcional à irregularidade verificada, sem prejuízo das sanções cabíveis, caso se constate que o Contratado:</w:t>
      </w:r>
    </w:p>
    <w:p w14:paraId="74F4CEB4"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proofErr w:type="gramStart"/>
      <w:r w:rsidRPr="006C306B">
        <w:rPr>
          <w:rFonts w:ascii="Cambria" w:hAnsi="Cambria" w:cs="Arial"/>
          <w:color w:val="000000"/>
          <w:sz w:val="22"/>
          <w:szCs w:val="22"/>
        </w:rPr>
        <w:t>não</w:t>
      </w:r>
      <w:proofErr w:type="gramEnd"/>
      <w:r w:rsidRPr="006C306B">
        <w:rPr>
          <w:rFonts w:ascii="Cambria" w:hAnsi="Cambria" w:cs="Arial"/>
          <w:color w:val="000000"/>
          <w:sz w:val="22"/>
          <w:szCs w:val="22"/>
        </w:rPr>
        <w:t xml:space="preserve"> produzir os resultados acordados,</w:t>
      </w:r>
    </w:p>
    <w:p w14:paraId="6EAAD4D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proofErr w:type="gramStart"/>
      <w:r w:rsidRPr="006C306B">
        <w:rPr>
          <w:rFonts w:ascii="Cambria" w:hAnsi="Cambria" w:cs="Arial"/>
          <w:color w:val="000000"/>
          <w:sz w:val="22"/>
          <w:szCs w:val="22"/>
        </w:rPr>
        <w:t>deixar</w:t>
      </w:r>
      <w:proofErr w:type="gramEnd"/>
      <w:r w:rsidRPr="006C306B">
        <w:rPr>
          <w:rFonts w:ascii="Cambria" w:hAnsi="Cambria" w:cs="Arial"/>
          <w:color w:val="000000"/>
          <w:sz w:val="22"/>
          <w:szCs w:val="22"/>
        </w:rPr>
        <w:t xml:space="preserve"> de executar, ou não executar com a qualidade mínima exigida as atividades contratadas; ou</w:t>
      </w:r>
    </w:p>
    <w:p w14:paraId="2AB402E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proofErr w:type="gramStart"/>
      <w:r w:rsidRPr="006C306B">
        <w:rPr>
          <w:rFonts w:ascii="Cambria" w:hAnsi="Cambria" w:cs="Arial"/>
          <w:color w:val="000000"/>
          <w:sz w:val="22"/>
          <w:szCs w:val="22"/>
        </w:rPr>
        <w:t>deixar</w:t>
      </w:r>
      <w:proofErr w:type="gramEnd"/>
      <w:r w:rsidRPr="006C306B">
        <w:rPr>
          <w:rFonts w:ascii="Cambria" w:hAnsi="Cambria" w:cs="Arial"/>
          <w:color w:val="000000"/>
          <w:sz w:val="22"/>
          <w:szCs w:val="22"/>
        </w:rPr>
        <w:t xml:space="preserve"> de utilizar materiais e recursos humanos exigidos para a execução do serviço, ou utilizá-los com qualidade ou quantidade inferior à demandada.</w:t>
      </w:r>
    </w:p>
    <w:p w14:paraId="56E09782" w14:textId="77777777" w:rsidR="00667ADD" w:rsidRPr="006C306B" w:rsidRDefault="00667ADD" w:rsidP="00667ADD">
      <w:pPr>
        <w:keepNext/>
        <w:keepLines/>
        <w:pBdr>
          <w:top w:val="nil"/>
          <w:left w:val="nil"/>
          <w:bottom w:val="nil"/>
          <w:right w:val="nil"/>
          <w:between w:val="nil"/>
        </w:pBdr>
        <w:tabs>
          <w:tab w:val="left" w:pos="567"/>
        </w:tabs>
        <w:ind w:hanging="357"/>
        <w:jc w:val="both"/>
        <w:rPr>
          <w:rFonts w:ascii="Cambria" w:hAnsi="Cambria" w:cs="Arial"/>
          <w:b/>
          <w:color w:val="000000"/>
          <w:sz w:val="22"/>
          <w:szCs w:val="22"/>
        </w:rPr>
      </w:pPr>
    </w:p>
    <w:p w14:paraId="01214187" w14:textId="77777777" w:rsidR="00667ADD" w:rsidRPr="006C306B" w:rsidRDefault="00667ADD" w:rsidP="00667ADD">
      <w:pPr>
        <w:keepNext/>
        <w:keepLines/>
        <w:pBdr>
          <w:top w:val="nil"/>
          <w:left w:val="nil"/>
          <w:bottom w:val="nil"/>
          <w:right w:val="nil"/>
          <w:between w:val="nil"/>
        </w:pBdr>
        <w:tabs>
          <w:tab w:val="left" w:pos="567"/>
        </w:tabs>
        <w:jc w:val="both"/>
        <w:rPr>
          <w:rFonts w:ascii="Cambria" w:hAnsi="Cambria" w:cs="Arial"/>
          <w:b/>
          <w:color w:val="000000"/>
          <w:sz w:val="22"/>
          <w:szCs w:val="22"/>
        </w:rPr>
      </w:pPr>
      <w:r w:rsidRPr="006C306B">
        <w:rPr>
          <w:rFonts w:ascii="Cambria" w:hAnsi="Cambria" w:cs="Arial"/>
          <w:b/>
          <w:color w:val="000000"/>
          <w:sz w:val="22"/>
          <w:szCs w:val="22"/>
        </w:rPr>
        <w:t>Do recebimento</w:t>
      </w:r>
    </w:p>
    <w:p w14:paraId="73DB8FB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492537BF"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prazo da disposição acima será contado do recebimento de comunicação de cobrança oriunda do contratado com a comprovação da prestação dos serviços a que se referem a parcela a ser paga.</w:t>
      </w:r>
    </w:p>
    <w:p w14:paraId="33D87EB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lastRenderedPageBreak/>
        <w:t xml:space="preserve">O fiscal do contrato realizará o recebimento provisório do objeto do contrato mediante termo detalhado que comprove o cumprimento das exigências de caráter técnico e administrativo. </w:t>
      </w:r>
    </w:p>
    <w:p w14:paraId="138214A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005E891C"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5BEAD1F"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recebimento provisório também ficará sujeito, quando cabível, à conclusão de todos os testes de campo e à entrega dos Manuais e Instruções exigíveis, quando for o caso.</w:t>
      </w:r>
    </w:p>
    <w:p w14:paraId="3F044FB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Os serviços poderão ser rejeitados, no todo ou em parte, quando em desacordo com as especificações constantes no Termo de Referência e na proposta, sem prejuízo da aplicação das penalidades.</w:t>
      </w:r>
    </w:p>
    <w:p w14:paraId="2372CBFD"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6087EB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0EF19869" w14:textId="0EE203A4"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A7650CE" w14:textId="77777777" w:rsidR="006C6EA9" w:rsidRPr="006C306B" w:rsidRDefault="006C6EA9" w:rsidP="006C6EA9">
      <w:pPr>
        <w:pBdr>
          <w:top w:val="nil"/>
          <w:left w:val="nil"/>
          <w:bottom w:val="nil"/>
          <w:right w:val="nil"/>
          <w:between w:val="nil"/>
        </w:pBdr>
        <w:suppressAutoHyphens w:val="0"/>
        <w:jc w:val="both"/>
        <w:rPr>
          <w:rFonts w:ascii="Cambria" w:hAnsi="Cambria" w:cs="Arial"/>
          <w:sz w:val="22"/>
          <w:szCs w:val="22"/>
        </w:rPr>
      </w:pPr>
    </w:p>
    <w:p w14:paraId="65709F8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Emitir Termo Circunstanciado para efeito de recebimento definitivo dos serviços prestados, com base nos relatórios e documentações apresentadas; e</w:t>
      </w:r>
    </w:p>
    <w:p w14:paraId="2CA4DE6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Comunicar a empresa para que emita a Nota Fiscal ou Fatura, com o valor exato dimensionado pela fiscalização.</w:t>
      </w:r>
    </w:p>
    <w:p w14:paraId="4BF4DF86"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Enviar a documentação pertinente ao setor de contratos ou outro indicado para a formalização dos procedimentos de liquidação e pagamento, no valor dimensionado pela fiscalização e gestão.</w:t>
      </w:r>
    </w:p>
    <w:p w14:paraId="0C2FE3C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No caso de controvérsia sobre a execução do objeto, quanto à dimensão, qualidade e quantidade, deverá ser observado o teor do </w:t>
      </w:r>
      <w:hyperlink r:id="rId19" w:anchor="art143">
        <w:r w:rsidRPr="006C306B">
          <w:rPr>
            <w:rFonts w:ascii="Cambria" w:hAnsi="Cambria" w:cs="Arial"/>
            <w:color w:val="000000"/>
            <w:sz w:val="22"/>
            <w:szCs w:val="22"/>
          </w:rPr>
          <w:t>art. 143 da Lei nº 14.133, de 2021</w:t>
        </w:r>
      </w:hyperlink>
      <w:r w:rsidRPr="006C306B">
        <w:rPr>
          <w:rFonts w:ascii="Cambria" w:hAnsi="Cambria" w:cs="Arial"/>
          <w:color w:val="000000"/>
          <w:sz w:val="22"/>
          <w:szCs w:val="22"/>
        </w:rPr>
        <w:t xml:space="preserve">, comunicando-se à empresa para emissão de Nota Fiscal no que </w:t>
      </w:r>
      <w:proofErr w:type="spellStart"/>
      <w:r w:rsidRPr="006C306B">
        <w:rPr>
          <w:rFonts w:ascii="Cambria" w:hAnsi="Cambria" w:cs="Arial"/>
          <w:color w:val="000000"/>
          <w:sz w:val="22"/>
          <w:szCs w:val="22"/>
        </w:rPr>
        <w:t>pertine</w:t>
      </w:r>
      <w:proofErr w:type="spellEnd"/>
      <w:r w:rsidRPr="006C306B">
        <w:rPr>
          <w:rFonts w:ascii="Cambria" w:hAnsi="Cambria" w:cs="Arial"/>
          <w:color w:val="000000"/>
          <w:sz w:val="22"/>
          <w:szCs w:val="22"/>
        </w:rPr>
        <w:t xml:space="preserve"> à parcela incontroversa da execução do objeto, para efeito de liquidação e pagamento.</w:t>
      </w:r>
    </w:p>
    <w:p w14:paraId="244344A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Nenhum prazo de recebimento ocorrerá enquanto pendente a solução, pelo contratado, de inconsistências verificadas na execução do objeto ou no instrumento de cobrança.</w:t>
      </w:r>
    </w:p>
    <w:p w14:paraId="43ADAD4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recebimento provisório ou definitivo não excluirá a responsabilidade civil pela solidez e pela segurança do serviço nem a responsabilidade ético-profissional pela perfeita execução do contrato.</w:t>
      </w:r>
    </w:p>
    <w:p w14:paraId="78DE8617" w14:textId="77777777" w:rsidR="00667ADD" w:rsidRPr="006C306B" w:rsidRDefault="00667ADD" w:rsidP="00667ADD">
      <w:pPr>
        <w:keepNext/>
        <w:keepLines/>
        <w:pBdr>
          <w:top w:val="nil"/>
          <w:left w:val="nil"/>
          <w:bottom w:val="nil"/>
          <w:right w:val="nil"/>
          <w:between w:val="nil"/>
        </w:pBdr>
        <w:tabs>
          <w:tab w:val="left" w:pos="567"/>
          <w:tab w:val="left" w:pos="0"/>
        </w:tabs>
        <w:ind w:hanging="357"/>
        <w:jc w:val="both"/>
        <w:rPr>
          <w:rFonts w:ascii="Cambria" w:hAnsi="Cambria" w:cs="Arial"/>
          <w:b/>
          <w:color w:val="000000"/>
          <w:sz w:val="22"/>
          <w:szCs w:val="22"/>
        </w:rPr>
      </w:pPr>
    </w:p>
    <w:p w14:paraId="0BCB0AC2" w14:textId="77777777" w:rsidR="00667ADD" w:rsidRPr="006C306B" w:rsidRDefault="00667ADD" w:rsidP="00667ADD">
      <w:pPr>
        <w:keepNext/>
        <w:keepLines/>
        <w:pBdr>
          <w:top w:val="nil"/>
          <w:left w:val="nil"/>
          <w:bottom w:val="nil"/>
          <w:right w:val="nil"/>
          <w:between w:val="nil"/>
        </w:pBdr>
        <w:tabs>
          <w:tab w:val="left" w:pos="567"/>
          <w:tab w:val="left" w:pos="0"/>
        </w:tabs>
        <w:jc w:val="both"/>
        <w:rPr>
          <w:rFonts w:ascii="Cambria" w:hAnsi="Cambria" w:cs="Arial"/>
          <w:b/>
          <w:color w:val="000000"/>
          <w:sz w:val="22"/>
          <w:szCs w:val="22"/>
        </w:rPr>
      </w:pPr>
      <w:r w:rsidRPr="006C306B">
        <w:rPr>
          <w:rFonts w:ascii="Cambria" w:hAnsi="Cambria" w:cs="Arial"/>
          <w:b/>
          <w:color w:val="000000"/>
          <w:sz w:val="22"/>
          <w:szCs w:val="22"/>
        </w:rPr>
        <w:t>Liquidação</w:t>
      </w:r>
    </w:p>
    <w:p w14:paraId="07686542" w14:textId="2023D94F"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Recebida a Nota Fiscal ou documento de cobrança equivalente, correrá o prazo de </w:t>
      </w:r>
      <w:r w:rsidR="00783D29" w:rsidRPr="006C306B">
        <w:rPr>
          <w:rFonts w:ascii="Cambria" w:hAnsi="Cambria" w:cs="Arial"/>
          <w:color w:val="000000"/>
          <w:sz w:val="22"/>
          <w:szCs w:val="22"/>
        </w:rPr>
        <w:t>1</w:t>
      </w:r>
      <w:r w:rsidR="00FD544A">
        <w:rPr>
          <w:rFonts w:ascii="Cambria" w:hAnsi="Cambria" w:cs="Arial"/>
          <w:color w:val="000000"/>
          <w:sz w:val="22"/>
          <w:szCs w:val="22"/>
        </w:rPr>
        <w:t>5</w:t>
      </w:r>
      <w:r w:rsidRPr="006C306B">
        <w:rPr>
          <w:rFonts w:ascii="Cambria" w:hAnsi="Cambria" w:cs="Arial"/>
          <w:color w:val="000000"/>
          <w:sz w:val="22"/>
          <w:szCs w:val="22"/>
        </w:rPr>
        <w:t xml:space="preserve"> (</w:t>
      </w:r>
      <w:r w:rsidR="00FD544A">
        <w:rPr>
          <w:rFonts w:ascii="Cambria" w:hAnsi="Cambria" w:cs="Arial"/>
          <w:color w:val="000000"/>
          <w:sz w:val="22"/>
          <w:szCs w:val="22"/>
        </w:rPr>
        <w:t>quinze</w:t>
      </w:r>
      <w:r w:rsidRPr="006C306B">
        <w:rPr>
          <w:rFonts w:ascii="Cambria" w:hAnsi="Cambria" w:cs="Arial"/>
          <w:color w:val="000000"/>
          <w:sz w:val="22"/>
          <w:szCs w:val="22"/>
        </w:rPr>
        <w:t>) dias</w:t>
      </w:r>
      <w:r w:rsidR="00FD544A">
        <w:rPr>
          <w:rFonts w:ascii="Cambria" w:hAnsi="Cambria" w:cs="Arial"/>
          <w:color w:val="000000"/>
          <w:sz w:val="22"/>
          <w:szCs w:val="22"/>
        </w:rPr>
        <w:t xml:space="preserve"> úteis</w:t>
      </w:r>
      <w:r w:rsidRPr="006C306B">
        <w:rPr>
          <w:rFonts w:ascii="Cambria" w:hAnsi="Cambria" w:cs="Arial"/>
          <w:color w:val="000000"/>
          <w:sz w:val="22"/>
          <w:szCs w:val="22"/>
        </w:rPr>
        <w:t xml:space="preserve"> para fins de liquidação, na forma desta seção, prorrogáveis por igual período.</w:t>
      </w:r>
    </w:p>
    <w:p w14:paraId="4B0151F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Para fins de liquidação, o setor competente deve verificar se a Nota Fiscal ou Fatura apresentada expressa os elementos necessários e essenciais do documento, tais como:</w:t>
      </w:r>
    </w:p>
    <w:p w14:paraId="0CB26B64"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w:t>
      </w:r>
      <w:proofErr w:type="gramStart"/>
      <w:r w:rsidRPr="006C306B">
        <w:rPr>
          <w:rFonts w:ascii="Cambria" w:hAnsi="Cambria" w:cs="Arial"/>
          <w:color w:val="000000"/>
          <w:sz w:val="22"/>
          <w:szCs w:val="22"/>
        </w:rPr>
        <w:t>o</w:t>
      </w:r>
      <w:proofErr w:type="gramEnd"/>
      <w:r w:rsidRPr="006C306B">
        <w:rPr>
          <w:rFonts w:ascii="Cambria" w:hAnsi="Cambria" w:cs="Arial"/>
          <w:color w:val="000000"/>
          <w:sz w:val="22"/>
          <w:szCs w:val="22"/>
        </w:rPr>
        <w:t xml:space="preserve"> prazo de validade;</w:t>
      </w:r>
    </w:p>
    <w:p w14:paraId="33CE9C11"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w:t>
      </w:r>
      <w:proofErr w:type="gramStart"/>
      <w:r w:rsidRPr="006C306B">
        <w:rPr>
          <w:rFonts w:ascii="Cambria" w:hAnsi="Cambria" w:cs="Arial"/>
          <w:color w:val="000000"/>
          <w:sz w:val="22"/>
          <w:szCs w:val="22"/>
        </w:rPr>
        <w:t>a</w:t>
      </w:r>
      <w:proofErr w:type="gramEnd"/>
      <w:r w:rsidRPr="006C306B">
        <w:rPr>
          <w:rFonts w:ascii="Cambria" w:hAnsi="Cambria" w:cs="Arial"/>
          <w:color w:val="000000"/>
          <w:sz w:val="22"/>
          <w:szCs w:val="22"/>
        </w:rPr>
        <w:t xml:space="preserve"> data da emissão;</w:t>
      </w:r>
    </w:p>
    <w:p w14:paraId="18460F9F"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w:t>
      </w:r>
      <w:proofErr w:type="gramStart"/>
      <w:r w:rsidRPr="006C306B">
        <w:rPr>
          <w:rFonts w:ascii="Cambria" w:hAnsi="Cambria" w:cs="Arial"/>
          <w:color w:val="000000"/>
          <w:sz w:val="22"/>
          <w:szCs w:val="22"/>
        </w:rPr>
        <w:t>os</w:t>
      </w:r>
      <w:proofErr w:type="gramEnd"/>
      <w:r w:rsidRPr="006C306B">
        <w:rPr>
          <w:rFonts w:ascii="Cambria" w:hAnsi="Cambria" w:cs="Arial"/>
          <w:color w:val="000000"/>
          <w:sz w:val="22"/>
          <w:szCs w:val="22"/>
        </w:rPr>
        <w:t xml:space="preserve"> dados do contrato e do órgão contratante;</w:t>
      </w:r>
    </w:p>
    <w:p w14:paraId="52D1F943"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w:t>
      </w:r>
      <w:proofErr w:type="gramStart"/>
      <w:r w:rsidRPr="006C306B">
        <w:rPr>
          <w:rFonts w:ascii="Cambria" w:hAnsi="Cambria" w:cs="Arial"/>
          <w:color w:val="000000"/>
          <w:sz w:val="22"/>
          <w:szCs w:val="22"/>
        </w:rPr>
        <w:t>o</w:t>
      </w:r>
      <w:proofErr w:type="gramEnd"/>
      <w:r w:rsidRPr="006C306B">
        <w:rPr>
          <w:rFonts w:ascii="Cambria" w:hAnsi="Cambria" w:cs="Arial"/>
          <w:color w:val="000000"/>
          <w:sz w:val="22"/>
          <w:szCs w:val="22"/>
        </w:rPr>
        <w:t xml:space="preserve"> período respectivo de execução do contrato;</w:t>
      </w:r>
    </w:p>
    <w:p w14:paraId="5C546983"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r w:rsidRPr="006C306B">
        <w:rPr>
          <w:rFonts w:ascii="Cambria" w:hAnsi="Cambria" w:cs="Arial"/>
          <w:color w:val="000000"/>
          <w:sz w:val="22"/>
          <w:szCs w:val="22"/>
        </w:rPr>
        <w:t xml:space="preserve"> </w:t>
      </w:r>
      <w:proofErr w:type="gramStart"/>
      <w:r w:rsidRPr="006C306B">
        <w:rPr>
          <w:rFonts w:ascii="Cambria" w:hAnsi="Cambria" w:cs="Arial"/>
          <w:color w:val="000000"/>
          <w:sz w:val="22"/>
          <w:szCs w:val="22"/>
        </w:rPr>
        <w:t>o</w:t>
      </w:r>
      <w:proofErr w:type="gramEnd"/>
      <w:r w:rsidRPr="006C306B">
        <w:rPr>
          <w:rFonts w:ascii="Cambria" w:hAnsi="Cambria" w:cs="Arial"/>
          <w:color w:val="000000"/>
          <w:sz w:val="22"/>
          <w:szCs w:val="22"/>
        </w:rPr>
        <w:t xml:space="preserve"> valor a pagar; e</w:t>
      </w:r>
    </w:p>
    <w:p w14:paraId="2D60AF31" w14:textId="77777777" w:rsidR="00667ADD" w:rsidRPr="006C306B" w:rsidRDefault="00667ADD" w:rsidP="00031586">
      <w:pPr>
        <w:numPr>
          <w:ilvl w:val="0"/>
          <w:numId w:val="8"/>
        </w:numPr>
        <w:pBdr>
          <w:top w:val="nil"/>
          <w:left w:val="nil"/>
          <w:bottom w:val="nil"/>
          <w:right w:val="nil"/>
          <w:between w:val="nil"/>
        </w:pBdr>
        <w:suppressAutoHyphens w:val="0"/>
        <w:ind w:left="567" w:firstLine="426"/>
        <w:jc w:val="both"/>
        <w:rPr>
          <w:rFonts w:ascii="Cambria" w:hAnsi="Cambria" w:cs="Arial"/>
          <w:color w:val="000000"/>
          <w:sz w:val="22"/>
          <w:szCs w:val="22"/>
        </w:rPr>
      </w:pPr>
      <w:proofErr w:type="gramStart"/>
      <w:r w:rsidRPr="006C306B">
        <w:rPr>
          <w:rFonts w:ascii="Cambria" w:hAnsi="Cambria" w:cs="Arial"/>
          <w:color w:val="000000"/>
          <w:sz w:val="22"/>
          <w:szCs w:val="22"/>
        </w:rPr>
        <w:lastRenderedPageBreak/>
        <w:t>eventual</w:t>
      </w:r>
      <w:proofErr w:type="gramEnd"/>
      <w:r w:rsidRPr="006C306B">
        <w:rPr>
          <w:rFonts w:ascii="Cambria" w:hAnsi="Cambria" w:cs="Arial"/>
          <w:color w:val="000000"/>
          <w:sz w:val="22"/>
          <w:szCs w:val="22"/>
        </w:rPr>
        <w:t xml:space="preserve"> destaque do valor de retenções tributárias cabíveis.</w:t>
      </w:r>
    </w:p>
    <w:p w14:paraId="712DB42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16535B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0" w:anchor="art68">
        <w:r w:rsidRPr="006C306B">
          <w:rPr>
            <w:rFonts w:ascii="Cambria" w:hAnsi="Cambria" w:cs="Arial"/>
            <w:color w:val="000000"/>
            <w:sz w:val="22"/>
            <w:szCs w:val="22"/>
          </w:rPr>
          <w:t>art. 68 da Lei nº 14.133/2021</w:t>
        </w:r>
      </w:hyperlink>
      <w:r w:rsidRPr="006C306B">
        <w:rPr>
          <w:rFonts w:ascii="Cambria" w:hAnsi="Cambria" w:cs="Arial"/>
          <w:color w:val="000000"/>
          <w:sz w:val="22"/>
          <w:szCs w:val="22"/>
        </w:rPr>
        <w:t>.</w:t>
      </w:r>
    </w:p>
    <w:p w14:paraId="22CA05D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B4F05F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A39EB1"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D0BCE01"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Persistindo a irregularidade, o contratante deverá adotar as medidas necessárias à rescisão contratual nos autos do processo administrativo correspondente, assegurada ao contratado a ampla defesa.</w:t>
      </w:r>
    </w:p>
    <w:p w14:paraId="28EAF72C"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Havendo a efetiva execução do objeto, os pagamentos serão realizados normalmente, até que se decida pela rescisão do contrato, caso o contratado não regularize sua situação. </w:t>
      </w:r>
    </w:p>
    <w:p w14:paraId="591921A8" w14:textId="77777777" w:rsidR="00667ADD" w:rsidRPr="006C306B" w:rsidRDefault="00667ADD" w:rsidP="00667ADD">
      <w:pPr>
        <w:keepNext/>
        <w:keepLines/>
        <w:pBdr>
          <w:top w:val="nil"/>
          <w:left w:val="nil"/>
          <w:bottom w:val="nil"/>
          <w:right w:val="nil"/>
          <w:between w:val="nil"/>
        </w:pBdr>
        <w:tabs>
          <w:tab w:val="left" w:pos="567"/>
        </w:tabs>
        <w:ind w:hanging="357"/>
        <w:jc w:val="both"/>
        <w:rPr>
          <w:rFonts w:ascii="Cambria" w:hAnsi="Cambria" w:cs="Arial"/>
          <w:b/>
          <w:color w:val="000000"/>
          <w:sz w:val="22"/>
          <w:szCs w:val="22"/>
        </w:rPr>
      </w:pPr>
    </w:p>
    <w:p w14:paraId="342D1F98" w14:textId="77777777" w:rsidR="00667ADD" w:rsidRPr="006C306B" w:rsidRDefault="00667ADD" w:rsidP="00667ADD">
      <w:pPr>
        <w:keepNext/>
        <w:keepLines/>
        <w:pBdr>
          <w:top w:val="nil"/>
          <w:left w:val="nil"/>
          <w:bottom w:val="nil"/>
          <w:right w:val="nil"/>
          <w:between w:val="nil"/>
        </w:pBdr>
        <w:tabs>
          <w:tab w:val="left" w:pos="567"/>
        </w:tabs>
        <w:jc w:val="both"/>
        <w:rPr>
          <w:rFonts w:ascii="Cambria" w:hAnsi="Cambria" w:cs="Arial"/>
          <w:b/>
          <w:color w:val="000000"/>
          <w:sz w:val="22"/>
          <w:szCs w:val="22"/>
        </w:rPr>
      </w:pPr>
      <w:r w:rsidRPr="006C306B">
        <w:rPr>
          <w:rFonts w:ascii="Cambria" w:hAnsi="Cambria" w:cs="Arial"/>
          <w:b/>
          <w:color w:val="000000"/>
          <w:sz w:val="22"/>
          <w:szCs w:val="22"/>
        </w:rPr>
        <w:t>Prazo de pagamento</w:t>
      </w:r>
    </w:p>
    <w:p w14:paraId="4221E3D5" w14:textId="17C2EAF6"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pagamento será efetuado no prazo</w:t>
      </w:r>
      <w:r w:rsidR="00FB723F" w:rsidRPr="006C306B">
        <w:rPr>
          <w:rFonts w:ascii="Cambria" w:hAnsi="Cambria" w:cs="Arial"/>
          <w:color w:val="000000"/>
          <w:sz w:val="22"/>
          <w:szCs w:val="22"/>
        </w:rPr>
        <w:t xml:space="preserve"> máximo de até 30 (trinta) dias</w:t>
      </w:r>
      <w:r w:rsidR="00C8338C">
        <w:rPr>
          <w:rFonts w:ascii="Cambria" w:hAnsi="Cambria" w:cs="Arial"/>
          <w:color w:val="000000"/>
          <w:sz w:val="22"/>
          <w:szCs w:val="22"/>
        </w:rPr>
        <w:t xml:space="preserve"> úteis</w:t>
      </w:r>
      <w:r w:rsidRPr="006C306B">
        <w:rPr>
          <w:rFonts w:ascii="Cambria" w:hAnsi="Cambria" w:cs="Arial"/>
          <w:color w:val="000000"/>
          <w:sz w:val="22"/>
          <w:szCs w:val="22"/>
        </w:rPr>
        <w:t>, contados da finalização da liquidação da despesa, conforme seção anterior.</w:t>
      </w:r>
    </w:p>
    <w:p w14:paraId="292E4583"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No caso de atraso pelo Contratante, os valores devidos ao contratado serão atualizados monetariamente entre o termo final do prazo de pagamento até a data de sua efetiva realização, mediante aplicação do índice no IPCA de correção monetária.</w:t>
      </w:r>
    </w:p>
    <w:p w14:paraId="6F2D71FA" w14:textId="77777777" w:rsidR="00667ADD" w:rsidRPr="006C306B" w:rsidRDefault="00667ADD" w:rsidP="00667ADD">
      <w:pPr>
        <w:keepNext/>
        <w:keepLines/>
        <w:pBdr>
          <w:top w:val="nil"/>
          <w:left w:val="nil"/>
          <w:bottom w:val="nil"/>
          <w:right w:val="nil"/>
          <w:between w:val="nil"/>
        </w:pBdr>
        <w:tabs>
          <w:tab w:val="left" w:pos="567"/>
        </w:tabs>
        <w:ind w:hanging="357"/>
        <w:jc w:val="both"/>
        <w:rPr>
          <w:rFonts w:ascii="Cambria" w:hAnsi="Cambria" w:cs="Arial"/>
          <w:b/>
          <w:color w:val="000000"/>
          <w:sz w:val="22"/>
          <w:szCs w:val="22"/>
        </w:rPr>
      </w:pPr>
    </w:p>
    <w:p w14:paraId="3D7A7749" w14:textId="77777777" w:rsidR="00667ADD" w:rsidRPr="006C306B" w:rsidRDefault="00667ADD" w:rsidP="00667ADD">
      <w:pPr>
        <w:keepNext/>
        <w:keepLines/>
        <w:pBdr>
          <w:top w:val="nil"/>
          <w:left w:val="nil"/>
          <w:bottom w:val="nil"/>
          <w:right w:val="nil"/>
          <w:between w:val="nil"/>
        </w:pBdr>
        <w:tabs>
          <w:tab w:val="left" w:pos="567"/>
        </w:tabs>
        <w:jc w:val="both"/>
        <w:rPr>
          <w:rFonts w:ascii="Cambria" w:hAnsi="Cambria" w:cs="Arial"/>
          <w:b/>
          <w:color w:val="000000"/>
          <w:sz w:val="22"/>
          <w:szCs w:val="22"/>
        </w:rPr>
      </w:pPr>
      <w:r w:rsidRPr="006C306B">
        <w:rPr>
          <w:rFonts w:ascii="Cambria" w:hAnsi="Cambria" w:cs="Arial"/>
          <w:b/>
          <w:color w:val="000000"/>
          <w:sz w:val="22"/>
          <w:szCs w:val="22"/>
        </w:rPr>
        <w:t>Forma de pagamento</w:t>
      </w:r>
    </w:p>
    <w:p w14:paraId="1E3F01E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pagamento será realizado através de ordem bancária, para crédito em banco, agência e conta corrente indicados pelo contratado.</w:t>
      </w:r>
    </w:p>
    <w:p w14:paraId="7239320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Será considerada data do pagamento o dia em que constar como emitida a ordem bancária para pagamento.</w:t>
      </w:r>
    </w:p>
    <w:p w14:paraId="1741A72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Quando do pagamento, será efetuada a retenção tributária prevista na legislação aplicável.</w:t>
      </w:r>
    </w:p>
    <w:p w14:paraId="4CB5CD25"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Imposto de Renda das Pessoas Jurídicas (IRPJ), Contribuição Social sobre o Lucro Líquido (CSLL), Contribuição para o Financiamento da Seguridade Social (</w:t>
      </w:r>
      <w:proofErr w:type="spellStart"/>
      <w:r w:rsidRPr="006C306B">
        <w:rPr>
          <w:rFonts w:ascii="Cambria" w:hAnsi="Cambria" w:cs="Arial"/>
          <w:color w:val="000000"/>
          <w:sz w:val="22"/>
          <w:szCs w:val="22"/>
        </w:rPr>
        <w:t>Cofins</w:t>
      </w:r>
      <w:proofErr w:type="spellEnd"/>
      <w:r w:rsidRPr="006C306B">
        <w:rPr>
          <w:rFonts w:ascii="Cambria" w:hAnsi="Cambria" w:cs="Arial"/>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58BDFB3"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Contribuição previdenciária, correspondente a 11% (onze por cento), na forma da Instrução Normativa RFB nº 971 de 13 de novembro de 2009, conforme determina a Lei nº 8.212, de 24 de julho de 1991; e,</w:t>
      </w:r>
    </w:p>
    <w:p w14:paraId="1211DF60"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7.22.3.</w:t>
      </w:r>
      <w:r w:rsidRPr="006C306B">
        <w:rPr>
          <w:rFonts w:ascii="Cambria" w:hAnsi="Cambria" w:cs="Arial"/>
          <w:sz w:val="22"/>
          <w:szCs w:val="22"/>
        </w:rPr>
        <w:t xml:space="preserve"> Imposto Sobre Serviços de Qualquer Natureza (ISSQN), na forma da Lei Complementar nº 116, de 31 de julho de 2003, combinada com a legislação pertinente. </w:t>
      </w:r>
    </w:p>
    <w:p w14:paraId="52B31767"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Independentemente do percentual de tributo inserido na planilha, quando houver, serão retidos na fonte, quando da realização do pagamento, os percentuais estabelecidos na legislação vigente.</w:t>
      </w:r>
    </w:p>
    <w:p w14:paraId="3B95A6B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contratado regularmente optante pelo Simples Nacional, nos termos da </w:t>
      </w:r>
      <w:hyperlink r:id="rId21">
        <w:r w:rsidRPr="006C306B">
          <w:rPr>
            <w:rFonts w:ascii="Cambria" w:hAnsi="Cambria" w:cs="Arial"/>
            <w:color w:val="000000"/>
            <w:sz w:val="22"/>
            <w:szCs w:val="22"/>
          </w:rPr>
          <w:t>Lei Complementar nº 123, de 2006</w:t>
        </w:r>
      </w:hyperlink>
      <w:r w:rsidRPr="006C306B">
        <w:rPr>
          <w:rFonts w:ascii="Cambria" w:hAnsi="Cambria" w:cs="Arial"/>
          <w:color w:val="000000"/>
          <w:sz w:val="22"/>
          <w:szCs w:val="22"/>
        </w:rPr>
        <w:t xml:space="preserve">, não sofrerá a retenção tributária quanto aos impostos e contribuições abrangidos por aquele regime. No entanto, o pagamento ficará condicionado à apresentação de comprovação, por meio </w:t>
      </w:r>
      <w:r w:rsidRPr="006C306B">
        <w:rPr>
          <w:rFonts w:ascii="Cambria" w:hAnsi="Cambria" w:cs="Arial"/>
          <w:color w:val="000000"/>
          <w:sz w:val="22"/>
          <w:szCs w:val="22"/>
        </w:rPr>
        <w:lastRenderedPageBreak/>
        <w:t>de documento oficial, de que faz jus ao tratamento tributário favorecido previsto na referida Lei Complementar.</w:t>
      </w:r>
    </w:p>
    <w:p w14:paraId="772A2561" w14:textId="77777777" w:rsidR="00667ADD" w:rsidRPr="006C306B" w:rsidRDefault="00667ADD" w:rsidP="00667ADD">
      <w:pPr>
        <w:keepNext/>
        <w:keepLines/>
        <w:pBdr>
          <w:top w:val="nil"/>
          <w:left w:val="nil"/>
          <w:bottom w:val="nil"/>
          <w:right w:val="nil"/>
          <w:between w:val="nil"/>
        </w:pBdr>
        <w:tabs>
          <w:tab w:val="left" w:pos="567"/>
        </w:tabs>
        <w:ind w:hanging="357"/>
        <w:jc w:val="both"/>
        <w:rPr>
          <w:rFonts w:ascii="Cambria" w:hAnsi="Cambria" w:cs="Arial"/>
          <w:b/>
          <w:color w:val="000000"/>
          <w:sz w:val="22"/>
          <w:szCs w:val="22"/>
          <w:highlight w:val="yellow"/>
        </w:rPr>
      </w:pPr>
    </w:p>
    <w:p w14:paraId="26E8E517" w14:textId="77777777" w:rsidR="00667ADD" w:rsidRPr="006C306B" w:rsidRDefault="00667ADD" w:rsidP="00667ADD">
      <w:pPr>
        <w:pBdr>
          <w:top w:val="nil"/>
          <w:left w:val="nil"/>
          <w:bottom w:val="nil"/>
          <w:right w:val="nil"/>
          <w:between w:val="nil"/>
        </w:pBdr>
        <w:ind w:left="1492" w:hanging="360"/>
        <w:jc w:val="both"/>
        <w:rPr>
          <w:rFonts w:ascii="Cambria" w:hAnsi="Cambria" w:cs="Arial"/>
          <w:color w:val="000000"/>
          <w:sz w:val="22"/>
          <w:szCs w:val="22"/>
          <w:highlight w:val="yellow"/>
        </w:rPr>
      </w:pPr>
    </w:p>
    <w:p w14:paraId="4FA957BB"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OITAVA – REAJUSTE</w:t>
      </w:r>
    </w:p>
    <w:p w14:paraId="2E97798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Os preços inicialmente contratados são fixos e irreajustáveis no prazo de um ano contado da data do orçamento estimado, em __/__/__.</w:t>
      </w:r>
    </w:p>
    <w:p w14:paraId="041CF1CE" w14:textId="77777777" w:rsidR="00667ADD" w:rsidRPr="006C306B" w:rsidRDefault="00667ADD" w:rsidP="00667ADD">
      <w:pPr>
        <w:pBdr>
          <w:top w:val="nil"/>
          <w:left w:val="nil"/>
          <w:bottom w:val="nil"/>
          <w:right w:val="nil"/>
          <w:between w:val="nil"/>
        </w:pBdr>
        <w:ind w:left="858" w:hanging="432"/>
        <w:jc w:val="both"/>
        <w:rPr>
          <w:rFonts w:ascii="Cambria" w:hAnsi="Cambria" w:cs="Arial"/>
          <w:color w:val="000000"/>
          <w:sz w:val="22"/>
          <w:szCs w:val="22"/>
        </w:rPr>
      </w:pPr>
      <w:r w:rsidRPr="006C306B">
        <w:rPr>
          <w:rFonts w:ascii="Cambria" w:hAnsi="Cambria" w:cs="Arial"/>
          <w:b/>
          <w:color w:val="000000"/>
          <w:sz w:val="22"/>
          <w:szCs w:val="22"/>
        </w:rPr>
        <w:t>8.1.1.</w:t>
      </w:r>
      <w:r w:rsidRPr="006C306B">
        <w:rPr>
          <w:rFonts w:ascii="Cambria" w:hAnsi="Cambria" w:cs="Arial"/>
          <w:color w:val="000000"/>
          <w:sz w:val="22"/>
          <w:szCs w:val="22"/>
        </w:rPr>
        <w:t xml:space="preserve"> Após o interregno de um ano, os preços iniciais poderão ser reajustados, mediante a aplicação, pelo contratante, do índice no IPCA</w:t>
      </w:r>
      <w:r w:rsidRPr="006C306B">
        <w:rPr>
          <w:rFonts w:ascii="Cambria" w:hAnsi="Cambria" w:cs="Arial"/>
          <w:sz w:val="22"/>
          <w:szCs w:val="22"/>
        </w:rPr>
        <w:t>,</w:t>
      </w:r>
      <w:r w:rsidRPr="006C306B">
        <w:rPr>
          <w:rFonts w:ascii="Cambria" w:hAnsi="Cambria" w:cs="Arial"/>
          <w:color w:val="FF0000"/>
          <w:sz w:val="22"/>
          <w:szCs w:val="22"/>
        </w:rPr>
        <w:t xml:space="preserve"> </w:t>
      </w:r>
      <w:r w:rsidRPr="006C306B">
        <w:rPr>
          <w:rFonts w:ascii="Cambria" w:hAnsi="Cambria" w:cs="Arial"/>
          <w:color w:val="000000"/>
          <w:sz w:val="22"/>
          <w:szCs w:val="22"/>
        </w:rPr>
        <w:t>exclusivamente para as obrigações iniciadas e concluídas após a ocorrência da anualidade.</w:t>
      </w:r>
    </w:p>
    <w:p w14:paraId="65751831" w14:textId="77777777" w:rsidR="00667ADD" w:rsidRPr="006C306B" w:rsidRDefault="00667ADD" w:rsidP="00667ADD">
      <w:pPr>
        <w:jc w:val="both"/>
        <w:rPr>
          <w:rFonts w:ascii="Cambria" w:hAnsi="Cambria" w:cs="Arial"/>
          <w:sz w:val="22"/>
          <w:szCs w:val="22"/>
        </w:rPr>
      </w:pPr>
      <w:r w:rsidRPr="006C306B">
        <w:rPr>
          <w:rFonts w:ascii="Cambria" w:hAnsi="Cambria" w:cs="Arial"/>
          <w:sz w:val="22"/>
          <w:szCs w:val="22"/>
        </w:rPr>
        <w:t>8.2. Nos reajustes subsequentes ao primeiro, o interregno mínimo de um ano será contado a partir dos efeitos financeiros do último reajuste.</w:t>
      </w:r>
    </w:p>
    <w:p w14:paraId="582DFE05" w14:textId="77777777" w:rsidR="00667ADD" w:rsidRPr="006C306B" w:rsidRDefault="00667ADD" w:rsidP="00667ADD">
      <w:pPr>
        <w:jc w:val="both"/>
        <w:rPr>
          <w:rFonts w:ascii="Cambria" w:hAnsi="Cambria" w:cs="Arial"/>
          <w:sz w:val="22"/>
          <w:szCs w:val="22"/>
        </w:rPr>
      </w:pPr>
      <w:r w:rsidRPr="006C306B">
        <w:rPr>
          <w:rFonts w:ascii="Cambria" w:hAnsi="Cambria" w:cs="Arial"/>
          <w:sz w:val="22"/>
          <w:szCs w:val="22"/>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776E712"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8.4.</w:t>
      </w:r>
      <w:r w:rsidRPr="006C306B">
        <w:rPr>
          <w:rFonts w:ascii="Cambria" w:hAnsi="Cambria" w:cs="Arial"/>
          <w:sz w:val="22"/>
          <w:szCs w:val="22"/>
        </w:rPr>
        <w:t xml:space="preserve"> Nas aferições finais, o índice utilizado para reajuste será, obrigatoriamente, o definitivo.</w:t>
      </w:r>
    </w:p>
    <w:p w14:paraId="278B94E7"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8.5.</w:t>
      </w:r>
      <w:r w:rsidRPr="006C306B">
        <w:rPr>
          <w:rFonts w:ascii="Cambria" w:hAnsi="Cambria" w:cs="Arial"/>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30DC2308"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8.6.</w:t>
      </w:r>
      <w:r w:rsidRPr="006C306B">
        <w:rPr>
          <w:rFonts w:ascii="Cambria" w:hAnsi="Cambria" w:cs="Arial"/>
          <w:sz w:val="22"/>
          <w:szCs w:val="22"/>
        </w:rPr>
        <w:t xml:space="preserve"> Na ausência de previsão legal quanto ao índice substituto, as partes elegerão novo índice oficial, para reajustamento do preço do valor remanescente, por meio de termo aditivo. </w:t>
      </w:r>
    </w:p>
    <w:p w14:paraId="0838BDD4" w14:textId="77777777" w:rsidR="00667ADD" w:rsidRPr="006C306B" w:rsidRDefault="00667ADD" w:rsidP="00667ADD">
      <w:pPr>
        <w:jc w:val="both"/>
        <w:rPr>
          <w:rFonts w:ascii="Cambria" w:hAnsi="Cambria" w:cs="Arial"/>
          <w:sz w:val="22"/>
          <w:szCs w:val="22"/>
        </w:rPr>
      </w:pPr>
      <w:r w:rsidRPr="006C306B">
        <w:rPr>
          <w:rFonts w:ascii="Cambria" w:hAnsi="Cambria" w:cs="Arial"/>
          <w:b/>
          <w:sz w:val="22"/>
          <w:szCs w:val="22"/>
        </w:rPr>
        <w:t>8.7.</w:t>
      </w:r>
      <w:r w:rsidRPr="006C306B">
        <w:rPr>
          <w:rFonts w:ascii="Cambria" w:hAnsi="Cambria" w:cs="Arial"/>
          <w:sz w:val="22"/>
          <w:szCs w:val="22"/>
        </w:rPr>
        <w:t xml:space="preserve"> O reajuste será realizado por </w:t>
      </w:r>
      <w:proofErr w:type="spellStart"/>
      <w:r w:rsidRPr="006C306B">
        <w:rPr>
          <w:rFonts w:ascii="Cambria" w:hAnsi="Cambria" w:cs="Arial"/>
          <w:sz w:val="22"/>
          <w:szCs w:val="22"/>
        </w:rPr>
        <w:t>apostilamento</w:t>
      </w:r>
      <w:proofErr w:type="spellEnd"/>
      <w:r w:rsidRPr="006C306B">
        <w:rPr>
          <w:rFonts w:ascii="Cambria" w:hAnsi="Cambria" w:cs="Arial"/>
          <w:sz w:val="22"/>
          <w:szCs w:val="22"/>
        </w:rPr>
        <w:t>.</w:t>
      </w:r>
    </w:p>
    <w:p w14:paraId="03D73248" w14:textId="77777777" w:rsidR="00667ADD" w:rsidRPr="006C306B" w:rsidRDefault="00667ADD" w:rsidP="00667ADD">
      <w:pPr>
        <w:jc w:val="both"/>
        <w:rPr>
          <w:rFonts w:ascii="Cambria" w:hAnsi="Cambria" w:cs="Arial"/>
          <w:sz w:val="22"/>
          <w:szCs w:val="22"/>
          <w:highlight w:val="yellow"/>
        </w:rPr>
      </w:pPr>
    </w:p>
    <w:p w14:paraId="71B09379"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NONA – DOTAÇÃO ORÇAMENTÁRIA</w:t>
      </w:r>
    </w:p>
    <w:p w14:paraId="1E168651" w14:textId="63F2C71F"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As despesas decorrentes desta contratação estão programadas em dotação orçamentária própria, prevista no orçamento do Município, para o exercício de 202</w:t>
      </w:r>
      <w:r w:rsidR="00121B0B" w:rsidRPr="006C306B">
        <w:rPr>
          <w:rFonts w:ascii="Cambria" w:hAnsi="Cambria" w:cs="Arial"/>
          <w:sz w:val="22"/>
          <w:szCs w:val="22"/>
        </w:rPr>
        <w:t>6</w:t>
      </w:r>
      <w:r w:rsidRPr="006C306B">
        <w:rPr>
          <w:rFonts w:ascii="Cambria" w:hAnsi="Cambria" w:cs="Arial"/>
          <w:sz w:val="22"/>
          <w:szCs w:val="22"/>
        </w:rPr>
        <w:t>, na classificação abaixo:</w:t>
      </w:r>
    </w:p>
    <w:p w14:paraId="73CDC933" w14:textId="5FB122C3" w:rsidR="00121B0B" w:rsidRDefault="00121B0B" w:rsidP="00121B0B">
      <w:pPr>
        <w:suppressAutoHyphens w:val="0"/>
        <w:jc w:val="both"/>
        <w:rPr>
          <w:rFonts w:ascii="Cambria" w:hAnsi="Cambria" w:cs="Arial"/>
          <w:sz w:val="22"/>
          <w:szCs w:val="22"/>
        </w:rPr>
      </w:pPr>
    </w:p>
    <w:tbl>
      <w:tblPr>
        <w:tblW w:w="97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7914"/>
      </w:tblGrid>
      <w:tr w:rsidR="009A01F2" w:rsidRPr="00357FB2" w14:paraId="36A2381E" w14:textId="77777777" w:rsidTr="00AD3BB0">
        <w:trPr>
          <w:trHeight w:val="457"/>
        </w:trPr>
        <w:tc>
          <w:tcPr>
            <w:tcW w:w="1843" w:type="dxa"/>
            <w:shd w:val="clear" w:color="auto" w:fill="auto"/>
          </w:tcPr>
          <w:p w14:paraId="7E51D77F" w14:textId="77777777" w:rsidR="009A01F2" w:rsidRPr="00357FB2" w:rsidRDefault="009A01F2" w:rsidP="00AD3BB0">
            <w:pPr>
              <w:pStyle w:val="TableParagraph"/>
              <w:spacing w:line="229" w:lineRule="exact"/>
              <w:ind w:leftChars="59" w:left="118"/>
              <w:rPr>
                <w:rFonts w:ascii="Cambria" w:hAnsi="Cambria"/>
                <w:sz w:val="20"/>
              </w:rPr>
            </w:pPr>
            <w:r w:rsidRPr="00357FB2">
              <w:rPr>
                <w:rFonts w:ascii="Cambria" w:hAnsi="Cambria"/>
                <w:spacing w:val="-2"/>
                <w:sz w:val="20"/>
              </w:rPr>
              <w:t>Órgão:</w:t>
            </w:r>
          </w:p>
        </w:tc>
        <w:tc>
          <w:tcPr>
            <w:tcW w:w="7914" w:type="dxa"/>
            <w:shd w:val="clear" w:color="auto" w:fill="auto"/>
          </w:tcPr>
          <w:p w14:paraId="24C50D76" w14:textId="77777777" w:rsidR="009A01F2" w:rsidRPr="00357FB2" w:rsidRDefault="009A01F2" w:rsidP="00AD3BB0">
            <w:pPr>
              <w:ind w:leftChars="60" w:left="122" w:right="115" w:hanging="2"/>
              <w:jc w:val="both"/>
              <w:rPr>
                <w:rFonts w:ascii="Cambria" w:hAnsi="Cambria" w:cs="Arial"/>
                <w:szCs w:val="20"/>
                <w:highlight w:val="yellow"/>
              </w:rPr>
            </w:pPr>
            <w:r w:rsidRPr="00357FB2">
              <w:rPr>
                <w:rFonts w:ascii="Cambria" w:eastAsia="Batang" w:hAnsi="Cambria" w:cs="Arial"/>
                <w:szCs w:val="20"/>
              </w:rPr>
              <w:t xml:space="preserve">03.02.00 - Secretaria Municipal de Governo, 03.04.00 – Secretaria Municipal de </w:t>
            </w:r>
            <w:proofErr w:type="spellStart"/>
            <w:r w:rsidRPr="00357FB2">
              <w:rPr>
                <w:rFonts w:ascii="Cambria" w:eastAsia="Batang" w:hAnsi="Cambria" w:cs="Arial"/>
                <w:szCs w:val="20"/>
              </w:rPr>
              <w:t>Adm</w:t>
            </w:r>
            <w:proofErr w:type="spellEnd"/>
            <w:r w:rsidRPr="00357FB2">
              <w:rPr>
                <w:rFonts w:ascii="Cambria" w:eastAsia="Batang" w:hAnsi="Cambria" w:cs="Arial"/>
                <w:szCs w:val="20"/>
              </w:rPr>
              <w:t xml:space="preserve"> e Finanças, 03.06.00 – Secretaria Municipal de Assistência Social, 03.07.00 – Secretaria Municipal de Saúde, 03.09.00 - Secretaria de Educação</w:t>
            </w:r>
            <w:r w:rsidRPr="00357FB2">
              <w:rPr>
                <w:rFonts w:ascii="Cambria" w:hAnsi="Cambria" w:cs="Arial"/>
                <w:i/>
                <w:color w:val="000000"/>
                <w:szCs w:val="20"/>
              </w:rPr>
              <w:t>,</w:t>
            </w:r>
            <w:r w:rsidRPr="00357FB2">
              <w:rPr>
                <w:rFonts w:ascii="Cambria" w:hAnsi="Cambria" w:cs="Arial"/>
                <w:b/>
                <w:i/>
                <w:color w:val="000000"/>
                <w:szCs w:val="20"/>
              </w:rPr>
              <w:t xml:space="preserve"> </w:t>
            </w:r>
            <w:r w:rsidRPr="00357FB2">
              <w:rPr>
                <w:rFonts w:ascii="Cambria" w:hAnsi="Cambria" w:cs="Arial"/>
                <w:color w:val="000000"/>
                <w:szCs w:val="20"/>
              </w:rPr>
              <w:t xml:space="preserve">03.08.00 – Secretaria de Infraestrutura e Serviços Públicos, </w:t>
            </w:r>
            <w:r w:rsidRPr="00357FB2">
              <w:rPr>
                <w:rFonts w:ascii="Cambria" w:eastAsia="Batang" w:hAnsi="Cambria" w:cs="Arial"/>
                <w:szCs w:val="20"/>
              </w:rPr>
              <w:t>03.11.00 - Secretaria de Agricultura</w:t>
            </w:r>
          </w:p>
        </w:tc>
      </w:tr>
      <w:tr w:rsidR="009A01F2" w:rsidRPr="00357FB2" w14:paraId="28B4D22F" w14:textId="77777777" w:rsidTr="00AD3BB0">
        <w:trPr>
          <w:trHeight w:val="656"/>
        </w:trPr>
        <w:tc>
          <w:tcPr>
            <w:tcW w:w="1843" w:type="dxa"/>
            <w:shd w:val="clear" w:color="auto" w:fill="auto"/>
          </w:tcPr>
          <w:p w14:paraId="084F9EFC" w14:textId="77777777" w:rsidR="009A01F2" w:rsidRPr="00357FB2" w:rsidRDefault="009A01F2" w:rsidP="00AD3BB0">
            <w:pPr>
              <w:pStyle w:val="TableParagraph"/>
              <w:spacing w:line="229" w:lineRule="exact"/>
              <w:ind w:leftChars="59" w:left="118"/>
              <w:rPr>
                <w:rFonts w:ascii="Cambria" w:hAnsi="Cambria"/>
                <w:sz w:val="20"/>
              </w:rPr>
            </w:pPr>
            <w:r w:rsidRPr="00357FB2">
              <w:rPr>
                <w:rFonts w:ascii="Cambria" w:hAnsi="Cambria"/>
                <w:spacing w:val="-2"/>
                <w:sz w:val="20"/>
              </w:rPr>
              <w:t>Atividade:</w:t>
            </w:r>
          </w:p>
        </w:tc>
        <w:tc>
          <w:tcPr>
            <w:tcW w:w="7914" w:type="dxa"/>
            <w:shd w:val="clear" w:color="auto" w:fill="auto"/>
          </w:tcPr>
          <w:p w14:paraId="7192D2FB" w14:textId="77777777" w:rsidR="009A01F2" w:rsidRPr="00357FB2" w:rsidRDefault="009A01F2" w:rsidP="00AD3BB0">
            <w:pPr>
              <w:pStyle w:val="TableParagraph"/>
              <w:spacing w:before="1" w:line="211" w:lineRule="exact"/>
              <w:ind w:leftChars="60" w:left="122" w:right="115" w:hanging="2"/>
              <w:jc w:val="both"/>
              <w:rPr>
                <w:rFonts w:ascii="Cambria" w:hAnsi="Cambria"/>
                <w:sz w:val="20"/>
                <w:szCs w:val="20"/>
                <w:highlight w:val="yellow"/>
              </w:rPr>
            </w:pPr>
            <w:r w:rsidRPr="00357FB2">
              <w:rPr>
                <w:rFonts w:ascii="Cambria" w:eastAsia="Batang" w:hAnsi="Cambria"/>
                <w:sz w:val="20"/>
                <w:szCs w:val="20"/>
              </w:rPr>
              <w:t>2022 – Gestão das Ações da Secretaria de Governo, 2098 – Gestão das Ações da Secretaria de Administração e Finanças – 2082 – Gestão das Ações da Sec. De Assistência Social, 2010 – Gestão Descentralizada do Programa Bolsa Familia, 2021 – Gestão das Ações da Secretaria Municipal de Saúde, 2065 – Gestão das Ações da Secretaria de Educação, 2041 Gestão das Ações do Ensino Fundamental- FUNDEB 30 %, 2018 – Gestão das Ações da Sec de Infraestrutura e Serviços Públicos, 2056 - Gestão das Ações da Secretaria de Agricultura</w:t>
            </w:r>
          </w:p>
        </w:tc>
      </w:tr>
      <w:tr w:rsidR="009A01F2" w:rsidRPr="00357FB2" w14:paraId="2BB76F27" w14:textId="77777777" w:rsidTr="00AD3BB0">
        <w:trPr>
          <w:trHeight w:val="460"/>
        </w:trPr>
        <w:tc>
          <w:tcPr>
            <w:tcW w:w="1843" w:type="dxa"/>
            <w:shd w:val="clear" w:color="auto" w:fill="auto"/>
          </w:tcPr>
          <w:p w14:paraId="3BF0173D" w14:textId="77777777" w:rsidR="009A01F2" w:rsidRPr="00357FB2" w:rsidRDefault="009A01F2" w:rsidP="00AD3BB0">
            <w:pPr>
              <w:pStyle w:val="TableParagraph"/>
              <w:tabs>
                <w:tab w:val="left" w:pos="1336"/>
              </w:tabs>
              <w:spacing w:line="230" w:lineRule="exact"/>
              <w:ind w:leftChars="59" w:left="118" w:right="98"/>
              <w:rPr>
                <w:rFonts w:ascii="Cambria" w:hAnsi="Cambria"/>
                <w:sz w:val="20"/>
              </w:rPr>
            </w:pPr>
            <w:r w:rsidRPr="00357FB2">
              <w:rPr>
                <w:rFonts w:ascii="Cambria" w:hAnsi="Cambria"/>
                <w:spacing w:val="-2"/>
                <w:sz w:val="20"/>
              </w:rPr>
              <w:t>Elemento</w:t>
            </w:r>
            <w:r w:rsidRPr="00357FB2">
              <w:rPr>
                <w:rFonts w:ascii="Cambria" w:hAnsi="Cambria"/>
                <w:sz w:val="20"/>
              </w:rPr>
              <w:tab/>
            </w:r>
            <w:r w:rsidRPr="00357FB2">
              <w:rPr>
                <w:rFonts w:ascii="Cambria" w:hAnsi="Cambria"/>
                <w:spacing w:val="-6"/>
                <w:sz w:val="20"/>
              </w:rPr>
              <w:t xml:space="preserve">da </w:t>
            </w:r>
            <w:r w:rsidRPr="00357FB2">
              <w:rPr>
                <w:rFonts w:ascii="Cambria" w:hAnsi="Cambria"/>
                <w:spacing w:val="-2"/>
                <w:sz w:val="20"/>
              </w:rPr>
              <w:t>Despesa:</w:t>
            </w:r>
          </w:p>
        </w:tc>
        <w:tc>
          <w:tcPr>
            <w:tcW w:w="7914" w:type="dxa"/>
            <w:shd w:val="clear" w:color="auto" w:fill="auto"/>
          </w:tcPr>
          <w:p w14:paraId="04B8418D" w14:textId="77777777" w:rsidR="009A01F2" w:rsidRPr="00357FB2" w:rsidRDefault="009A01F2" w:rsidP="00AD3BB0">
            <w:pPr>
              <w:pStyle w:val="TableParagraph"/>
              <w:spacing w:line="211" w:lineRule="exact"/>
              <w:ind w:leftChars="60" w:left="122" w:right="115" w:hanging="2"/>
              <w:jc w:val="both"/>
              <w:rPr>
                <w:rFonts w:ascii="Cambria" w:hAnsi="Cambria"/>
                <w:sz w:val="20"/>
                <w:szCs w:val="20"/>
                <w:highlight w:val="yellow"/>
              </w:rPr>
            </w:pPr>
            <w:r w:rsidRPr="00357FB2">
              <w:rPr>
                <w:rFonts w:ascii="Cambria" w:eastAsia="Batang" w:hAnsi="Cambria"/>
                <w:sz w:val="20"/>
                <w:szCs w:val="20"/>
              </w:rPr>
              <w:t xml:space="preserve">33.90.39 – Outros Serviços Terceiros P. Jurídico </w:t>
            </w:r>
          </w:p>
        </w:tc>
      </w:tr>
      <w:tr w:rsidR="009A01F2" w:rsidRPr="00357FB2" w14:paraId="2BFCA534" w14:textId="77777777" w:rsidTr="00AD3BB0">
        <w:trPr>
          <w:trHeight w:val="230"/>
        </w:trPr>
        <w:tc>
          <w:tcPr>
            <w:tcW w:w="1843" w:type="dxa"/>
            <w:shd w:val="clear" w:color="auto" w:fill="auto"/>
          </w:tcPr>
          <w:p w14:paraId="372FF619" w14:textId="77777777" w:rsidR="009A01F2" w:rsidRPr="00357FB2" w:rsidRDefault="009A01F2" w:rsidP="00AD3BB0">
            <w:pPr>
              <w:pStyle w:val="TableParagraph"/>
              <w:spacing w:line="210" w:lineRule="exact"/>
              <w:ind w:leftChars="59" w:left="118"/>
              <w:rPr>
                <w:rFonts w:ascii="Cambria" w:hAnsi="Cambria"/>
                <w:sz w:val="20"/>
              </w:rPr>
            </w:pPr>
            <w:r w:rsidRPr="00357FB2">
              <w:rPr>
                <w:rFonts w:ascii="Cambria" w:hAnsi="Cambria"/>
                <w:spacing w:val="-2"/>
                <w:sz w:val="20"/>
              </w:rPr>
              <w:t>Fonte:</w:t>
            </w:r>
          </w:p>
        </w:tc>
        <w:tc>
          <w:tcPr>
            <w:tcW w:w="7914" w:type="dxa"/>
            <w:shd w:val="clear" w:color="auto" w:fill="auto"/>
          </w:tcPr>
          <w:p w14:paraId="4600E922" w14:textId="77777777" w:rsidR="009A01F2" w:rsidRPr="00357FB2" w:rsidRDefault="009A01F2" w:rsidP="00AD3BB0">
            <w:pPr>
              <w:pStyle w:val="TableParagraph"/>
              <w:spacing w:line="210" w:lineRule="exact"/>
              <w:ind w:leftChars="60" w:left="122" w:right="115" w:hanging="2"/>
              <w:jc w:val="both"/>
              <w:rPr>
                <w:rFonts w:ascii="Cambria" w:hAnsi="Cambria"/>
                <w:sz w:val="20"/>
                <w:szCs w:val="20"/>
                <w:highlight w:val="yellow"/>
              </w:rPr>
            </w:pPr>
            <w:r w:rsidRPr="00357FB2">
              <w:rPr>
                <w:rFonts w:ascii="Cambria" w:eastAsia="Batang" w:hAnsi="Cambria"/>
                <w:sz w:val="20"/>
                <w:szCs w:val="20"/>
              </w:rPr>
              <w:t>1500/1709/1719/1720/1544/1569/1706/1660/1661/1542/1543/1540</w:t>
            </w:r>
          </w:p>
        </w:tc>
      </w:tr>
    </w:tbl>
    <w:p w14:paraId="298F6CE8" w14:textId="77777777" w:rsidR="009A01F2" w:rsidRPr="006C306B" w:rsidRDefault="009A01F2" w:rsidP="00121B0B">
      <w:pPr>
        <w:suppressAutoHyphens w:val="0"/>
        <w:jc w:val="both"/>
        <w:rPr>
          <w:rFonts w:ascii="Cambria" w:hAnsi="Cambria" w:cs="Arial"/>
          <w:sz w:val="22"/>
          <w:szCs w:val="22"/>
        </w:rPr>
      </w:pPr>
    </w:p>
    <w:p w14:paraId="55BEB477" w14:textId="77777777" w:rsidR="00667ADD" w:rsidRPr="006C306B" w:rsidRDefault="00667ADD" w:rsidP="00031586">
      <w:pPr>
        <w:numPr>
          <w:ilvl w:val="1"/>
          <w:numId w:val="7"/>
        </w:numPr>
        <w:suppressAutoHyphens w:val="0"/>
        <w:ind w:left="0"/>
        <w:jc w:val="both"/>
        <w:rPr>
          <w:rFonts w:ascii="Cambria" w:hAnsi="Cambria" w:cs="Arial"/>
          <w:sz w:val="22"/>
          <w:szCs w:val="22"/>
        </w:rPr>
      </w:pPr>
      <w:proofErr w:type="gramStart"/>
      <w:r w:rsidRPr="006C306B">
        <w:rPr>
          <w:rFonts w:ascii="Cambria" w:hAnsi="Cambria" w:cs="Arial"/>
          <w:sz w:val="22"/>
          <w:szCs w:val="22"/>
        </w:rPr>
        <w:t>No(</w:t>
      </w:r>
      <w:proofErr w:type="gramEnd"/>
      <w:r w:rsidRPr="006C306B">
        <w:rPr>
          <w:rFonts w:ascii="Cambria" w:hAnsi="Cambria" w:cs="Arial"/>
          <w:sz w:val="22"/>
          <w:szCs w:val="22"/>
        </w:rPr>
        <w:t>s) exercício(s) seguinte(s), as despesas correspondentes correrão à conta dos recursos próprios para atender às despesas da mesma natureza, cuja alocação será feita no início de cada exercício financeiro.</w:t>
      </w:r>
      <w:r w:rsidRPr="006C306B">
        <w:rPr>
          <w:rFonts w:ascii="Cambria" w:hAnsi="Cambria" w:cs="Arial"/>
          <w:b/>
          <w:sz w:val="22"/>
          <w:szCs w:val="22"/>
        </w:rPr>
        <w:t xml:space="preserve"> </w:t>
      </w:r>
    </w:p>
    <w:p w14:paraId="101E2EA5" w14:textId="77777777" w:rsidR="00667ADD" w:rsidRPr="006C306B" w:rsidRDefault="00667ADD" w:rsidP="00667ADD">
      <w:pPr>
        <w:jc w:val="both"/>
        <w:rPr>
          <w:rFonts w:ascii="Cambria" w:hAnsi="Cambria" w:cs="Arial"/>
          <w:sz w:val="22"/>
          <w:szCs w:val="22"/>
        </w:rPr>
      </w:pPr>
    </w:p>
    <w:p w14:paraId="70F03B9E"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DÉCIMA – OBRIGAÇÕES DA CONTRATANTE E DO CONTRATADO</w:t>
      </w:r>
    </w:p>
    <w:p w14:paraId="4B2C07C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b/>
          <w:color w:val="000000"/>
          <w:sz w:val="22"/>
          <w:szCs w:val="22"/>
        </w:rPr>
        <w:t xml:space="preserve">Constituem obrigações da CONTRATANTE: </w:t>
      </w:r>
      <w:hyperlink r:id="rId22" w:anchor="art92">
        <w:r w:rsidRPr="006C306B">
          <w:rPr>
            <w:rFonts w:ascii="Cambria" w:hAnsi="Cambria" w:cs="Arial"/>
            <w:b/>
            <w:color w:val="000000"/>
            <w:sz w:val="22"/>
            <w:szCs w:val="22"/>
          </w:rPr>
          <w:t>(art. 92, X, XI e XIV</w:t>
        </w:r>
      </w:hyperlink>
      <w:r w:rsidRPr="006C306B">
        <w:rPr>
          <w:rFonts w:ascii="Cambria" w:hAnsi="Cambria" w:cs="Arial"/>
          <w:b/>
          <w:color w:val="000000"/>
          <w:sz w:val="22"/>
          <w:szCs w:val="22"/>
        </w:rPr>
        <w:t>)</w:t>
      </w:r>
    </w:p>
    <w:p w14:paraId="7332F5A4" w14:textId="77777777" w:rsidR="00667ADD" w:rsidRPr="006C306B" w:rsidRDefault="00667ADD" w:rsidP="00667ADD">
      <w:pPr>
        <w:jc w:val="both"/>
        <w:rPr>
          <w:rFonts w:ascii="Cambria" w:hAnsi="Cambria" w:cs="Arial"/>
          <w:sz w:val="22"/>
          <w:szCs w:val="22"/>
        </w:rPr>
      </w:pPr>
    </w:p>
    <w:p w14:paraId="0506960F"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Exigir o cumprimento de todas as obrigações assumidas pela Contratada, de acordo com as cláusulas contratuais, seus anexos e os termos de sua proposta;</w:t>
      </w:r>
    </w:p>
    <w:p w14:paraId="68B76C21"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Receber o objeto no prazo e condições estabelecidas no Termo de Referência;</w:t>
      </w:r>
    </w:p>
    <w:p w14:paraId="5FBC0E0B"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Exercer o acompanhamento e a fiscalização dos serviços, por servidor especialmente designado, anotando em registro próprio as falhas detectadas, indicando dia, mês e ano, bem como o nome </w:t>
      </w:r>
      <w:r w:rsidRPr="006C306B">
        <w:rPr>
          <w:rFonts w:ascii="Cambria" w:hAnsi="Cambria" w:cs="Arial"/>
          <w:color w:val="000000"/>
          <w:sz w:val="22"/>
          <w:szCs w:val="22"/>
        </w:rPr>
        <w:lastRenderedPageBreak/>
        <w:t>dos empregados eventualmente envolvidos, e encaminhando os apontamentos à autoridade competente para as providências cabíveis;</w:t>
      </w:r>
    </w:p>
    <w:p w14:paraId="4C73B6F4"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0E3E8B41"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Comunicar a empresa para emissão de Nota Fiscal no que </w:t>
      </w:r>
      <w:proofErr w:type="spellStart"/>
      <w:r w:rsidRPr="006C306B">
        <w:rPr>
          <w:rFonts w:ascii="Cambria" w:hAnsi="Cambria" w:cs="Arial"/>
          <w:color w:val="000000"/>
          <w:sz w:val="22"/>
          <w:szCs w:val="22"/>
        </w:rPr>
        <w:t>pertine</w:t>
      </w:r>
      <w:proofErr w:type="spellEnd"/>
      <w:r w:rsidRPr="006C306B">
        <w:rPr>
          <w:rFonts w:ascii="Cambria" w:hAnsi="Cambria" w:cs="Arial"/>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10710393"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Efetuar o pagamento ao Contratado do valor correspondente à execução do objeto, no prazo, forma e condições estabelecidos no presente Contrato e no Termo de Referência;</w:t>
      </w:r>
    </w:p>
    <w:p w14:paraId="5AA2D267"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Aplicar ao Contratado as sanções previstas na lei e neste Contrato; </w:t>
      </w:r>
    </w:p>
    <w:p w14:paraId="336E9582"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Cientificar o órgão de representação judicial do Município para adoção das medidas cabíveis quando do descumprimento de obrigações pelo Contratado;</w:t>
      </w:r>
    </w:p>
    <w:p w14:paraId="346A58C5"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EDC4E69"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Administração terá o prazo de</w:t>
      </w:r>
      <w:r w:rsidRPr="006C306B">
        <w:rPr>
          <w:rFonts w:ascii="Cambria" w:hAnsi="Cambria" w:cs="Arial"/>
          <w:i/>
          <w:color w:val="FF0000"/>
          <w:sz w:val="22"/>
          <w:szCs w:val="22"/>
        </w:rPr>
        <w:t xml:space="preserve"> </w:t>
      </w:r>
      <w:r w:rsidRPr="006C306B">
        <w:rPr>
          <w:rFonts w:ascii="Cambria" w:hAnsi="Cambria" w:cs="Arial"/>
          <w:color w:val="000000"/>
          <w:sz w:val="22"/>
          <w:szCs w:val="22"/>
        </w:rPr>
        <w:t>30 (trintas) dias</w:t>
      </w:r>
      <w:r w:rsidRPr="006C306B">
        <w:rPr>
          <w:rFonts w:ascii="Cambria" w:hAnsi="Cambria" w:cs="Arial"/>
          <w:i/>
          <w:color w:val="000000"/>
          <w:sz w:val="22"/>
          <w:szCs w:val="22"/>
        </w:rPr>
        <w:t xml:space="preserve"> </w:t>
      </w:r>
      <w:r w:rsidRPr="006C306B">
        <w:rPr>
          <w:rFonts w:ascii="Cambria" w:hAnsi="Cambria" w:cs="Arial"/>
          <w:color w:val="000000"/>
          <w:sz w:val="22"/>
          <w:szCs w:val="22"/>
        </w:rPr>
        <w:t xml:space="preserve">a contar da data do protocolo do requerimento para decidir, admitida a prorrogação motivada, por igual período. </w:t>
      </w:r>
    </w:p>
    <w:p w14:paraId="14B911FA"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bookmarkStart w:id="2" w:name="_41mghml" w:colFirst="0" w:colLast="0"/>
      <w:bookmarkEnd w:id="2"/>
      <w:r w:rsidRPr="006C306B">
        <w:rPr>
          <w:rFonts w:ascii="Cambria" w:hAnsi="Cambria" w:cs="Arial"/>
          <w:color w:val="000000"/>
          <w:sz w:val="22"/>
          <w:szCs w:val="22"/>
        </w:rPr>
        <w:t>Responder eventuais pedidos de reestabelecimento do equilíbrio econômico-financeiro feitos pelo contratado no prazo máximo de 30 (trinta) dias.</w:t>
      </w:r>
    </w:p>
    <w:p w14:paraId="1AF352CE"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Comunicar o Contratado na hipótese de posterior alteração do projeto pelo Contratante, no caso </w:t>
      </w:r>
      <w:hyperlink r:id="rId23" w:anchor="art93%C2%A72">
        <w:r w:rsidRPr="006C306B">
          <w:rPr>
            <w:rFonts w:ascii="Cambria" w:hAnsi="Cambria" w:cs="Arial"/>
            <w:color w:val="000000"/>
            <w:sz w:val="22"/>
            <w:szCs w:val="22"/>
          </w:rPr>
          <w:t>do art. 93, §2º, da Lei nº 14.133, de 2021</w:t>
        </w:r>
      </w:hyperlink>
      <w:r w:rsidRPr="006C306B">
        <w:rPr>
          <w:rFonts w:ascii="Cambria" w:hAnsi="Cambria" w:cs="Arial"/>
          <w:color w:val="000000"/>
          <w:sz w:val="22"/>
          <w:szCs w:val="22"/>
        </w:rPr>
        <w:t>.</w:t>
      </w:r>
    </w:p>
    <w:p w14:paraId="03BC580B" w14:textId="77777777" w:rsidR="00667ADD" w:rsidRPr="006C306B" w:rsidRDefault="00667ADD" w:rsidP="00031586">
      <w:pPr>
        <w:numPr>
          <w:ilvl w:val="0"/>
          <w:numId w:val="9"/>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8A621B" w14:textId="77777777" w:rsidR="00667ADD" w:rsidRPr="006C306B" w:rsidRDefault="00667ADD" w:rsidP="00667ADD">
      <w:pPr>
        <w:jc w:val="both"/>
        <w:rPr>
          <w:rFonts w:ascii="Cambria" w:hAnsi="Cambria" w:cs="Arial"/>
          <w:sz w:val="22"/>
          <w:szCs w:val="22"/>
        </w:rPr>
      </w:pPr>
    </w:p>
    <w:p w14:paraId="36E283E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b/>
          <w:color w:val="000000"/>
          <w:sz w:val="22"/>
          <w:szCs w:val="22"/>
        </w:rPr>
        <w:t>Constituem obrigações do CONTRATADO (</w:t>
      </w:r>
      <w:hyperlink r:id="rId24" w:anchor="art92">
        <w:r w:rsidRPr="006C306B">
          <w:rPr>
            <w:rFonts w:ascii="Cambria" w:hAnsi="Cambria" w:cs="Arial"/>
            <w:b/>
            <w:color w:val="000000"/>
            <w:sz w:val="22"/>
            <w:szCs w:val="22"/>
          </w:rPr>
          <w:t>art. 92, XIV, XVI e XVII</w:t>
        </w:r>
      </w:hyperlink>
      <w:r w:rsidRPr="006C306B">
        <w:rPr>
          <w:rFonts w:ascii="Cambria" w:hAnsi="Cambria" w:cs="Arial"/>
          <w:b/>
          <w:color w:val="000000"/>
          <w:sz w:val="22"/>
          <w:szCs w:val="22"/>
        </w:rPr>
        <w:t>):</w:t>
      </w:r>
    </w:p>
    <w:p w14:paraId="2AEBAD9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E6FE7F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Manter preposto aceito pela Administração no local da obra ou do serviço para representá-lo na execução do contrato.</w:t>
      </w:r>
    </w:p>
    <w:p w14:paraId="16234567"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indicação ou a manutenção do preposto da empresa poderá ser recusada pelo órgão ou entidade, desde que devidamente justificada, devendo a empresa designar outro para o exercício da atividade.</w:t>
      </w:r>
    </w:p>
    <w:p w14:paraId="622A4341"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Atender às determinações regulares emitidas pelo fiscal do contrato ou autoridade superior (</w:t>
      </w:r>
      <w:hyperlink r:id="rId25" w:anchor="art137">
        <w:r w:rsidRPr="006C306B">
          <w:rPr>
            <w:rFonts w:ascii="Cambria" w:hAnsi="Cambria" w:cs="Arial"/>
            <w:color w:val="000000"/>
            <w:sz w:val="22"/>
            <w:szCs w:val="22"/>
          </w:rPr>
          <w:t>art. 137, II</w:t>
        </w:r>
      </w:hyperlink>
      <w:r w:rsidRPr="006C306B">
        <w:rPr>
          <w:rFonts w:ascii="Cambria" w:hAnsi="Cambria" w:cs="Arial"/>
          <w:color w:val="000000"/>
          <w:sz w:val="22"/>
          <w:szCs w:val="22"/>
        </w:rPr>
        <w:t>);</w:t>
      </w:r>
    </w:p>
    <w:p w14:paraId="0A62EF5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0852844"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F6660A3"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Responsabilizar-se pelos vícios e danos decorrentes da execução do objeto, de acordo com o </w:t>
      </w:r>
      <w:hyperlink r:id="rId26">
        <w:r w:rsidRPr="006C306B">
          <w:rPr>
            <w:rFonts w:ascii="Cambria" w:hAnsi="Cambria" w:cs="Arial"/>
            <w:color w:val="000000"/>
            <w:sz w:val="22"/>
            <w:szCs w:val="22"/>
          </w:rPr>
          <w:t>Código de Defesa do Consumidor (Lei nº 8.078, de 1990</w:t>
        </w:r>
      </w:hyperlink>
      <w:r w:rsidRPr="006C306B">
        <w:rPr>
          <w:rFonts w:ascii="Cambria" w:hAnsi="Cambria" w:cs="Arial"/>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596464C"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27" w:anchor="art48">
        <w:r w:rsidRPr="006C306B">
          <w:rPr>
            <w:rFonts w:ascii="Cambria" w:hAnsi="Cambria" w:cs="Arial"/>
            <w:color w:val="000000"/>
            <w:sz w:val="22"/>
            <w:szCs w:val="22"/>
          </w:rPr>
          <w:t>artigo 48, parágrafo único, da Lei nº 14.133, de 2021</w:t>
        </w:r>
      </w:hyperlink>
      <w:r w:rsidRPr="006C306B">
        <w:rPr>
          <w:rFonts w:ascii="Cambria" w:hAnsi="Cambria" w:cs="Arial"/>
          <w:color w:val="000000"/>
          <w:sz w:val="22"/>
          <w:szCs w:val="22"/>
        </w:rPr>
        <w:t>;</w:t>
      </w:r>
    </w:p>
    <w:p w14:paraId="2113BFD5"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DB3095A"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87A734D"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Comunicar ao Fiscal do contrato, no prazo de 24 (vinte e quatro) horas, qualquer ocorrência anormal ou acidente que se verifique no local dos serviços.</w:t>
      </w:r>
    </w:p>
    <w:p w14:paraId="7CA60DE3"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096FB128"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Paralisar, por determinação do Contratante, qualquer atividade que não esteja sendo executada de acordo com a boa técnica ou que ponha em risco a segurança de pessoas ou bens de terceiros.</w:t>
      </w:r>
    </w:p>
    <w:p w14:paraId="1CEC1065"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Promover a guarda, manutenção e vigilância de materiais, ferramentas, e tudo o que for necessário à execução do objeto, durante a vigência do contrato.</w:t>
      </w:r>
    </w:p>
    <w:p w14:paraId="273DA366"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2B23615"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Submeter previamente, por escrito, ao Contratante, para análise e aprovação, quaisquer mudanças nos métodos executivos que fujam às especificações do memorial descritivo ou instrumento congênere.</w:t>
      </w:r>
    </w:p>
    <w:p w14:paraId="09D175AF"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9C7AF1"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 Manter durante toda a vigência do contrato, em compatibilidade com as obrigações assumidas, todas as condições exigidas para habilitação na licitação; </w:t>
      </w:r>
    </w:p>
    <w:p w14:paraId="65253B24"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b/>
          <w:sz w:val="22"/>
          <w:szCs w:val="22"/>
        </w:rPr>
      </w:pPr>
      <w:r w:rsidRPr="006C306B">
        <w:rPr>
          <w:rFonts w:ascii="Cambria" w:hAnsi="Cambria" w:cs="Arial"/>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r w:rsidRPr="006C306B">
          <w:rPr>
            <w:rFonts w:ascii="Cambria" w:hAnsi="Cambria" w:cs="Arial"/>
            <w:color w:val="000000"/>
            <w:sz w:val="22"/>
            <w:szCs w:val="22"/>
          </w:rPr>
          <w:t>art. 116</w:t>
        </w:r>
      </w:hyperlink>
      <w:r w:rsidRPr="006C306B">
        <w:rPr>
          <w:rFonts w:ascii="Cambria" w:hAnsi="Cambria" w:cs="Arial"/>
          <w:color w:val="000000"/>
          <w:sz w:val="22"/>
          <w:szCs w:val="22"/>
        </w:rPr>
        <w:t>);</w:t>
      </w:r>
    </w:p>
    <w:p w14:paraId="605ACF8F"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Comprovar a reserva de cargos a que se refere a cláusula acima, no prazo fixado pelo fiscal do contrato, com a indicação dos empregados que preencheram as referidas vagas (</w:t>
      </w:r>
      <w:hyperlink r:id="rId29" w:anchor="art116">
        <w:r w:rsidRPr="006C306B">
          <w:rPr>
            <w:rFonts w:ascii="Cambria" w:hAnsi="Cambria" w:cs="Arial"/>
            <w:color w:val="000000"/>
            <w:sz w:val="22"/>
            <w:szCs w:val="22"/>
          </w:rPr>
          <w:t>art. 116, parágrafo único</w:t>
        </w:r>
      </w:hyperlink>
      <w:r w:rsidRPr="006C306B">
        <w:rPr>
          <w:rFonts w:ascii="Cambria" w:hAnsi="Cambria" w:cs="Arial"/>
          <w:color w:val="000000"/>
          <w:sz w:val="22"/>
          <w:szCs w:val="22"/>
        </w:rPr>
        <w:t>);</w:t>
      </w:r>
    </w:p>
    <w:p w14:paraId="16D987FA"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Guardar sigilo sobre todas as informações obtidas em decorrência do cumprimento do contrato;</w:t>
      </w:r>
    </w:p>
    <w:p w14:paraId="3242524B"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r w:rsidRPr="006C306B">
          <w:rPr>
            <w:rFonts w:ascii="Cambria" w:hAnsi="Cambria" w:cs="Arial"/>
            <w:color w:val="000000"/>
            <w:sz w:val="22"/>
            <w:szCs w:val="22"/>
          </w:rPr>
          <w:t>art. 124, II, d, da Lei nº 14.133, de 2021</w:t>
        </w:r>
      </w:hyperlink>
      <w:r w:rsidRPr="006C306B">
        <w:rPr>
          <w:rFonts w:ascii="Cambria" w:hAnsi="Cambria" w:cs="Arial"/>
          <w:color w:val="000000"/>
          <w:sz w:val="22"/>
          <w:szCs w:val="22"/>
        </w:rPr>
        <w:t>;</w:t>
      </w:r>
    </w:p>
    <w:p w14:paraId="355BE43C"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Cumprir, além dos postulados legais vigentes de âmbito federal, estadual ou municipal, as normas de segurança do Contratante;</w:t>
      </w:r>
    </w:p>
    <w:p w14:paraId="214F953C"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i/>
          <w:sz w:val="22"/>
          <w:szCs w:val="22"/>
        </w:rPr>
      </w:pPr>
      <w:r w:rsidRPr="006C306B">
        <w:rPr>
          <w:rFonts w:ascii="Cambria" w:hAnsi="Cambria" w:cs="Arial"/>
          <w:color w:val="000000"/>
          <w:sz w:val="22"/>
          <w:szCs w:val="22"/>
        </w:rPr>
        <w:t>Realizar os serviços de manutenção e assistência técnica na sede da Unidade Gestora e em Unidades localizadas na zona rural do município, designado pela Secretaria responsável.</w:t>
      </w:r>
    </w:p>
    <w:p w14:paraId="051CE48F" w14:textId="77777777" w:rsidR="00667ADD" w:rsidRPr="006C306B" w:rsidRDefault="00667ADD" w:rsidP="00031586">
      <w:pPr>
        <w:numPr>
          <w:ilvl w:val="0"/>
          <w:numId w:val="10"/>
        </w:numPr>
        <w:pBdr>
          <w:top w:val="nil"/>
          <w:left w:val="nil"/>
          <w:bottom w:val="nil"/>
          <w:right w:val="nil"/>
          <w:between w:val="nil"/>
        </w:pBdr>
        <w:suppressAutoHyphens w:val="0"/>
        <w:jc w:val="both"/>
        <w:rPr>
          <w:rFonts w:ascii="Cambria" w:hAnsi="Cambria" w:cs="Arial"/>
          <w:i/>
          <w:sz w:val="22"/>
          <w:szCs w:val="22"/>
        </w:rPr>
      </w:pPr>
      <w:r w:rsidRPr="006C306B">
        <w:rPr>
          <w:rFonts w:ascii="Cambria" w:hAnsi="Cambria" w:cs="Arial"/>
          <w:color w:val="000000"/>
          <w:sz w:val="22"/>
          <w:szCs w:val="22"/>
        </w:rPr>
        <w:t>O técnico deverá se deslocar ao local da repartição, incluindo as Unidades localizadas na zona rural do município.</w:t>
      </w:r>
    </w:p>
    <w:p w14:paraId="4078F98C" w14:textId="77777777" w:rsidR="00667ADD" w:rsidRPr="006C306B" w:rsidRDefault="00667ADD" w:rsidP="00667ADD">
      <w:pPr>
        <w:jc w:val="both"/>
        <w:rPr>
          <w:rFonts w:ascii="Cambria" w:hAnsi="Cambria" w:cs="Arial"/>
          <w:sz w:val="22"/>
          <w:szCs w:val="22"/>
        </w:rPr>
      </w:pPr>
    </w:p>
    <w:p w14:paraId="7C0A4127"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lastRenderedPageBreak/>
        <w:t>CLÁUSULA DÉCIMA PRIMEIRA – OBRIGAÇÕES PERTINENTES À LGPD</w:t>
      </w:r>
    </w:p>
    <w:p w14:paraId="3072787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As partes deverão cumprir a </w:t>
      </w:r>
      <w:hyperlink r:id="rId31">
        <w:r w:rsidRPr="006C306B">
          <w:rPr>
            <w:rFonts w:ascii="Cambria" w:hAnsi="Cambria" w:cs="Arial"/>
            <w:color w:val="000000"/>
            <w:sz w:val="22"/>
            <w:szCs w:val="22"/>
            <w:u w:val="single"/>
          </w:rPr>
          <w:t>Lei nº 13.709, de 14 de agosto de 2018 (LGPD)</w:t>
        </w:r>
      </w:hyperlink>
      <w:r w:rsidRPr="006C306B">
        <w:rPr>
          <w:rFonts w:ascii="Cambria" w:hAnsi="Cambria" w:cs="Arial"/>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28369E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dados obtidos somente poderão ser utilizados para as finalidades que justificaram seu acesso e de acordo com a boa-fé e com os princípios do </w:t>
      </w:r>
      <w:hyperlink r:id="rId32" w:anchor="art6">
        <w:r w:rsidRPr="006C306B">
          <w:rPr>
            <w:rFonts w:ascii="Cambria" w:hAnsi="Cambria" w:cs="Arial"/>
            <w:color w:val="000000"/>
            <w:sz w:val="22"/>
            <w:szCs w:val="22"/>
            <w:u w:val="single"/>
          </w:rPr>
          <w:t>art. 6º da LGPD</w:t>
        </w:r>
      </w:hyperlink>
      <w:r w:rsidRPr="006C306B">
        <w:rPr>
          <w:rFonts w:ascii="Cambria" w:hAnsi="Cambria" w:cs="Arial"/>
          <w:color w:val="000000"/>
          <w:sz w:val="22"/>
          <w:szCs w:val="22"/>
        </w:rPr>
        <w:t xml:space="preserve">. </w:t>
      </w:r>
    </w:p>
    <w:p w14:paraId="7681CCF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É vedado o compartilhamento com terceiros dos dados obtidos fora das hipóteses permitidas em Lei.</w:t>
      </w:r>
    </w:p>
    <w:p w14:paraId="6CA196C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 Administração deverá ser informada no prazo de 5 (cinco) dias úteis sobre todos os contratos de </w:t>
      </w:r>
      <w:proofErr w:type="spellStart"/>
      <w:r w:rsidRPr="006C306B">
        <w:rPr>
          <w:rFonts w:ascii="Cambria" w:hAnsi="Cambria" w:cs="Arial"/>
          <w:color w:val="000000"/>
          <w:sz w:val="22"/>
          <w:szCs w:val="22"/>
        </w:rPr>
        <w:t>suboperação</w:t>
      </w:r>
      <w:proofErr w:type="spellEnd"/>
      <w:r w:rsidRPr="006C306B">
        <w:rPr>
          <w:rFonts w:ascii="Cambria" w:hAnsi="Cambria" w:cs="Arial"/>
          <w:color w:val="000000"/>
          <w:sz w:val="22"/>
          <w:szCs w:val="22"/>
        </w:rPr>
        <w:t xml:space="preserve"> firmados ou que venham a ser celebrados pelo Contratado. </w:t>
      </w:r>
    </w:p>
    <w:p w14:paraId="0E21D87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Terminado o tratamento dos dados nos termos do </w:t>
      </w:r>
      <w:hyperlink r:id="rId33" w:anchor="art15">
        <w:r w:rsidRPr="006C306B">
          <w:rPr>
            <w:rFonts w:ascii="Cambria" w:hAnsi="Cambria" w:cs="Arial"/>
            <w:color w:val="000000"/>
            <w:sz w:val="22"/>
            <w:szCs w:val="22"/>
            <w:u w:val="single"/>
          </w:rPr>
          <w:t>art. 15 da LGPD</w:t>
        </w:r>
      </w:hyperlink>
      <w:r w:rsidRPr="006C306B">
        <w:rPr>
          <w:rFonts w:ascii="Cambria" w:hAnsi="Cambria" w:cs="Arial"/>
          <w:color w:val="000000"/>
          <w:sz w:val="22"/>
          <w:szCs w:val="22"/>
        </w:rPr>
        <w:t xml:space="preserve">, é dever do contratado eliminá-los, com exceção das hipóteses do </w:t>
      </w:r>
      <w:hyperlink r:id="rId34" w:anchor="art16">
        <w:r w:rsidRPr="006C306B">
          <w:rPr>
            <w:rFonts w:ascii="Cambria" w:hAnsi="Cambria" w:cs="Arial"/>
            <w:color w:val="000000"/>
            <w:sz w:val="22"/>
            <w:szCs w:val="22"/>
            <w:u w:val="single"/>
          </w:rPr>
          <w:t>art. 16 da LGPD</w:t>
        </w:r>
      </w:hyperlink>
      <w:r w:rsidRPr="006C306B">
        <w:rPr>
          <w:rFonts w:ascii="Cambria" w:hAnsi="Cambria" w:cs="Arial"/>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4379F91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É dever do contratado orientar e treinar seus empregados sobre os deveres, requisitos e responsabilidades decorrentes da LGPD. </w:t>
      </w:r>
    </w:p>
    <w:p w14:paraId="3954BE9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Contratado deverá exigir de </w:t>
      </w:r>
      <w:proofErr w:type="spellStart"/>
      <w:r w:rsidRPr="006C306B">
        <w:rPr>
          <w:rFonts w:ascii="Cambria" w:hAnsi="Cambria" w:cs="Arial"/>
          <w:color w:val="000000"/>
          <w:sz w:val="22"/>
          <w:szCs w:val="22"/>
        </w:rPr>
        <w:t>suboperadores</w:t>
      </w:r>
      <w:proofErr w:type="spellEnd"/>
      <w:r w:rsidRPr="006C306B">
        <w:rPr>
          <w:rFonts w:ascii="Cambria" w:hAnsi="Cambria" w:cs="Arial"/>
          <w:color w:val="000000"/>
          <w:sz w:val="22"/>
          <w:szCs w:val="22"/>
        </w:rPr>
        <w:t xml:space="preserve"> e subcontratados o cumprimento dos deveres da presente cláusula, permanecendo integralmente responsável por garantir sua observância.</w:t>
      </w:r>
    </w:p>
    <w:p w14:paraId="03218B2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Contratante poderá realizar diligência para aferir o cumprimento dessa cláusula, devendo o Contratado atender prontamente eventuais pedidos de comprovação formulados. </w:t>
      </w:r>
    </w:p>
    <w:p w14:paraId="38E3B27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1241E5D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6C306B">
        <w:rPr>
          <w:rFonts w:ascii="Cambria" w:hAnsi="Cambria" w:cs="Arial"/>
          <w:color w:val="000000"/>
          <w:sz w:val="22"/>
          <w:szCs w:val="22"/>
        </w:rPr>
        <w:t>rastreável</w:t>
      </w:r>
      <w:proofErr w:type="spellEnd"/>
      <w:r w:rsidRPr="006C306B">
        <w:rPr>
          <w:rFonts w:ascii="Cambria" w:hAnsi="Cambria" w:cs="Arial"/>
          <w:color w:val="000000"/>
          <w:sz w:val="22"/>
          <w:szCs w:val="22"/>
        </w:rPr>
        <w:t xml:space="preserve"> de tratamentos realizados (</w:t>
      </w:r>
      <w:hyperlink r:id="rId35">
        <w:r w:rsidRPr="006C306B">
          <w:rPr>
            <w:rFonts w:ascii="Cambria" w:hAnsi="Cambria" w:cs="Arial"/>
            <w:color w:val="000000"/>
            <w:sz w:val="22"/>
            <w:szCs w:val="22"/>
            <w:u w:val="single"/>
          </w:rPr>
          <w:t>LGPD, art. 37</w:t>
        </w:r>
      </w:hyperlink>
      <w:r w:rsidRPr="006C306B">
        <w:rPr>
          <w:rFonts w:ascii="Cambria" w:hAnsi="Cambria" w:cs="Arial"/>
          <w:color w:val="000000"/>
          <w:sz w:val="22"/>
          <w:szCs w:val="22"/>
        </w:rPr>
        <w:t>), com cada acesso, data, horário e registro da finalidade, para efeito de responsabilização, em caso de eventuais omissões, desvios ou abusos.</w:t>
      </w:r>
    </w:p>
    <w:p w14:paraId="051AF71F"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Os referidos bancos de dados devem ser desenvolvidos em formato </w:t>
      </w:r>
      <w:proofErr w:type="spellStart"/>
      <w:r w:rsidRPr="006C306B">
        <w:rPr>
          <w:rFonts w:ascii="Cambria" w:hAnsi="Cambria" w:cs="Arial"/>
          <w:color w:val="000000"/>
          <w:sz w:val="22"/>
          <w:szCs w:val="22"/>
        </w:rPr>
        <w:t>interoperável</w:t>
      </w:r>
      <w:proofErr w:type="spellEnd"/>
      <w:r w:rsidRPr="006C306B">
        <w:rPr>
          <w:rFonts w:ascii="Cambria" w:hAnsi="Cambria" w:cs="Arial"/>
          <w:color w:val="000000"/>
          <w:sz w:val="22"/>
          <w:szCs w:val="22"/>
        </w:rPr>
        <w:t>, a fim de garantir a reutilização desses dados pela Administração nas hipóteses previstas na LGPD.</w:t>
      </w:r>
    </w:p>
    <w:p w14:paraId="7687127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36DC2D8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contratos e convênios de que trata o </w:t>
      </w:r>
      <w:hyperlink r:id="rId36" w:anchor="art26%C2%A71">
        <w:r w:rsidRPr="006C306B">
          <w:rPr>
            <w:rFonts w:ascii="Cambria" w:hAnsi="Cambria" w:cs="Arial"/>
            <w:color w:val="000000"/>
            <w:sz w:val="22"/>
            <w:szCs w:val="22"/>
            <w:u w:val="single"/>
          </w:rPr>
          <w:t>§ 1º do art. 26 da LGPD</w:t>
        </w:r>
      </w:hyperlink>
      <w:r w:rsidRPr="006C306B">
        <w:rPr>
          <w:rFonts w:ascii="Cambria" w:hAnsi="Cambria" w:cs="Arial"/>
          <w:color w:val="000000"/>
          <w:sz w:val="22"/>
          <w:szCs w:val="22"/>
        </w:rPr>
        <w:t xml:space="preserve"> deverão ser comunicados à autoridade nacional.</w:t>
      </w:r>
    </w:p>
    <w:p w14:paraId="37CB8D34" w14:textId="77777777" w:rsidR="00667ADD" w:rsidRPr="006C306B" w:rsidRDefault="00667ADD" w:rsidP="00667ADD">
      <w:pPr>
        <w:pBdr>
          <w:top w:val="nil"/>
          <w:left w:val="nil"/>
          <w:bottom w:val="nil"/>
          <w:right w:val="nil"/>
          <w:between w:val="nil"/>
        </w:pBdr>
        <w:ind w:left="1492" w:hanging="360"/>
        <w:jc w:val="both"/>
        <w:rPr>
          <w:rFonts w:ascii="Cambria" w:hAnsi="Cambria" w:cs="Arial"/>
          <w:color w:val="000000"/>
          <w:sz w:val="22"/>
          <w:szCs w:val="22"/>
        </w:rPr>
      </w:pPr>
    </w:p>
    <w:p w14:paraId="16F4D2B8" w14:textId="77777777" w:rsidR="00667ADD" w:rsidRPr="006C306B" w:rsidRDefault="00667ADD" w:rsidP="00031586">
      <w:pPr>
        <w:keepNext/>
        <w:keepLines/>
        <w:numPr>
          <w:ilvl w:val="0"/>
          <w:numId w:val="7"/>
        </w:numPr>
        <w:pBdr>
          <w:top w:val="nil"/>
          <w:left w:val="nil"/>
          <w:bottom w:val="nil"/>
          <w:right w:val="nil"/>
          <w:between w:val="nil"/>
        </w:pBdr>
        <w:suppressAutoHyphens w:val="0"/>
        <w:ind w:left="360" w:right="-15" w:hanging="360"/>
        <w:jc w:val="both"/>
        <w:rPr>
          <w:rFonts w:ascii="Cambria" w:hAnsi="Cambria" w:cs="Arial"/>
          <w:color w:val="000000"/>
          <w:sz w:val="22"/>
          <w:szCs w:val="22"/>
        </w:rPr>
      </w:pPr>
      <w:r w:rsidRPr="006C306B">
        <w:rPr>
          <w:rFonts w:ascii="Cambria" w:hAnsi="Cambria" w:cs="Arial"/>
          <w:b/>
          <w:color w:val="000000"/>
          <w:sz w:val="22"/>
          <w:szCs w:val="22"/>
        </w:rPr>
        <w:t>CLÁUSULA DÉCIMA SEGUNDA– GARANTIA DE EXECUÇÃO (</w:t>
      </w:r>
      <w:hyperlink r:id="rId37" w:anchor="art92">
        <w:r w:rsidRPr="006C306B">
          <w:rPr>
            <w:rFonts w:ascii="Cambria" w:hAnsi="Cambria" w:cs="Arial"/>
            <w:b/>
            <w:color w:val="000000"/>
            <w:sz w:val="22"/>
            <w:szCs w:val="22"/>
            <w:u w:val="single"/>
          </w:rPr>
          <w:t>art. 92, XII e XIII</w:t>
        </w:r>
      </w:hyperlink>
      <w:r w:rsidRPr="006C306B">
        <w:rPr>
          <w:rFonts w:ascii="Cambria" w:hAnsi="Cambria" w:cs="Arial"/>
          <w:b/>
          <w:color w:val="000000"/>
          <w:sz w:val="22"/>
          <w:szCs w:val="22"/>
        </w:rPr>
        <w:t>)</w:t>
      </w:r>
    </w:p>
    <w:p w14:paraId="4944939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Não haverá exigência de garantia contratual da execução.</w:t>
      </w:r>
    </w:p>
    <w:p w14:paraId="66DFE5C5" w14:textId="77777777" w:rsidR="00667ADD" w:rsidRPr="006C306B" w:rsidRDefault="00667ADD" w:rsidP="00667ADD">
      <w:pPr>
        <w:pBdr>
          <w:top w:val="nil"/>
          <w:left w:val="nil"/>
          <w:bottom w:val="nil"/>
          <w:right w:val="nil"/>
          <w:between w:val="nil"/>
        </w:pBdr>
        <w:ind w:firstLine="567"/>
        <w:jc w:val="center"/>
        <w:rPr>
          <w:rFonts w:ascii="Cambria" w:hAnsi="Cambria" w:cs="Arial"/>
          <w:b/>
          <w:color w:val="000000"/>
          <w:sz w:val="22"/>
          <w:szCs w:val="22"/>
        </w:rPr>
      </w:pPr>
    </w:p>
    <w:p w14:paraId="367E9A72"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CLÁUSILA DÉCIMA TERCEIRA – INFRAÇÕES E SANÇÕES ADMINISTRATIVAS (</w:t>
      </w:r>
      <w:hyperlink r:id="rId38" w:anchor="art92">
        <w:r w:rsidRPr="006C306B">
          <w:rPr>
            <w:rFonts w:ascii="Cambria" w:hAnsi="Cambria" w:cs="Arial"/>
            <w:b/>
            <w:color w:val="000000"/>
            <w:sz w:val="22"/>
            <w:szCs w:val="22"/>
          </w:rPr>
          <w:t>art. 92, XIV</w:t>
        </w:r>
      </w:hyperlink>
      <w:r w:rsidRPr="006C306B">
        <w:rPr>
          <w:rFonts w:ascii="Cambria" w:hAnsi="Cambria" w:cs="Arial"/>
          <w:b/>
          <w:color w:val="000000"/>
          <w:sz w:val="22"/>
          <w:szCs w:val="22"/>
        </w:rPr>
        <w:t>)</w:t>
      </w:r>
    </w:p>
    <w:p w14:paraId="31F7E62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Comete infração administrativa, nos termos da </w:t>
      </w:r>
      <w:hyperlink r:id="rId39">
        <w:r w:rsidRPr="006C306B">
          <w:rPr>
            <w:rFonts w:ascii="Cambria" w:hAnsi="Cambria" w:cs="Arial"/>
            <w:color w:val="000000"/>
            <w:sz w:val="22"/>
            <w:szCs w:val="22"/>
          </w:rPr>
          <w:t>Lei nº 14.133, de 2021</w:t>
        </w:r>
      </w:hyperlink>
      <w:r w:rsidRPr="006C306B">
        <w:rPr>
          <w:rFonts w:ascii="Cambria" w:hAnsi="Cambria" w:cs="Arial"/>
          <w:color w:val="000000"/>
          <w:sz w:val="22"/>
          <w:szCs w:val="22"/>
        </w:rPr>
        <w:t>, o contratado que:</w:t>
      </w:r>
    </w:p>
    <w:p w14:paraId="0E4423E2"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der</w:t>
      </w:r>
      <w:proofErr w:type="gramEnd"/>
      <w:r w:rsidRPr="006C306B">
        <w:rPr>
          <w:rFonts w:ascii="Cambria" w:hAnsi="Cambria" w:cs="Arial"/>
          <w:sz w:val="22"/>
          <w:szCs w:val="22"/>
        </w:rPr>
        <w:t xml:space="preserve"> causa à inexecução parcial do contrato;</w:t>
      </w:r>
    </w:p>
    <w:p w14:paraId="672148CD"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der</w:t>
      </w:r>
      <w:proofErr w:type="gramEnd"/>
      <w:r w:rsidRPr="006C306B">
        <w:rPr>
          <w:rFonts w:ascii="Cambria" w:hAnsi="Cambria" w:cs="Arial"/>
          <w:sz w:val="22"/>
          <w:szCs w:val="22"/>
        </w:rPr>
        <w:t xml:space="preserve"> causa à inexecução parcial do contrato que cause grave dano à Administração ou ao funcionamento dos serviços públicos ou ao interesse coletivo;</w:t>
      </w:r>
    </w:p>
    <w:p w14:paraId="02F2C70E"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der</w:t>
      </w:r>
      <w:proofErr w:type="gramEnd"/>
      <w:r w:rsidRPr="006C306B">
        <w:rPr>
          <w:rFonts w:ascii="Cambria" w:hAnsi="Cambria" w:cs="Arial"/>
          <w:sz w:val="22"/>
          <w:szCs w:val="22"/>
        </w:rPr>
        <w:t xml:space="preserve"> causa à inexecução total do contrato;</w:t>
      </w:r>
    </w:p>
    <w:p w14:paraId="36CB0AC0"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ensejar</w:t>
      </w:r>
      <w:proofErr w:type="gramEnd"/>
      <w:r w:rsidRPr="006C306B">
        <w:rPr>
          <w:rFonts w:ascii="Cambria" w:hAnsi="Cambria" w:cs="Arial"/>
          <w:sz w:val="22"/>
          <w:szCs w:val="22"/>
        </w:rPr>
        <w:t xml:space="preserve"> o retardamento da execução ou da entrega do objeto da contratação sem motivo justificado;</w:t>
      </w:r>
    </w:p>
    <w:p w14:paraId="2668371A"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apresentar</w:t>
      </w:r>
      <w:proofErr w:type="gramEnd"/>
      <w:r w:rsidRPr="006C306B">
        <w:rPr>
          <w:rFonts w:ascii="Cambria" w:hAnsi="Cambria" w:cs="Arial"/>
          <w:sz w:val="22"/>
          <w:szCs w:val="22"/>
        </w:rPr>
        <w:t xml:space="preserve"> documentação falsa ou prestar declaração falsa durante a execução do contrato;</w:t>
      </w:r>
    </w:p>
    <w:p w14:paraId="0716B8A4"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praticar</w:t>
      </w:r>
      <w:proofErr w:type="gramEnd"/>
      <w:r w:rsidRPr="006C306B">
        <w:rPr>
          <w:rFonts w:ascii="Cambria" w:hAnsi="Cambria" w:cs="Arial"/>
          <w:sz w:val="22"/>
          <w:szCs w:val="22"/>
        </w:rPr>
        <w:t xml:space="preserve"> ato fraudulento na execução do contrato;</w:t>
      </w:r>
    </w:p>
    <w:p w14:paraId="0DB6170A"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comportar</w:t>
      </w:r>
      <w:proofErr w:type="gramEnd"/>
      <w:r w:rsidRPr="006C306B">
        <w:rPr>
          <w:rFonts w:ascii="Cambria" w:hAnsi="Cambria" w:cs="Arial"/>
          <w:sz w:val="22"/>
          <w:szCs w:val="22"/>
        </w:rPr>
        <w:t>-se de modo inidôneo ou cometer fraude de qualquer natureza;</w:t>
      </w:r>
    </w:p>
    <w:p w14:paraId="1D9E9B99" w14:textId="77777777" w:rsidR="00667ADD" w:rsidRPr="006C306B" w:rsidRDefault="00667ADD" w:rsidP="00031586">
      <w:pPr>
        <w:numPr>
          <w:ilvl w:val="2"/>
          <w:numId w:val="12"/>
        </w:numPr>
        <w:suppressAutoHyphens w:val="0"/>
        <w:ind w:left="0" w:firstLine="0"/>
        <w:jc w:val="both"/>
        <w:rPr>
          <w:rFonts w:ascii="Cambria" w:hAnsi="Cambria" w:cs="Arial"/>
          <w:sz w:val="22"/>
          <w:szCs w:val="22"/>
        </w:rPr>
      </w:pPr>
      <w:proofErr w:type="gramStart"/>
      <w:r w:rsidRPr="006C306B">
        <w:rPr>
          <w:rFonts w:ascii="Cambria" w:hAnsi="Cambria" w:cs="Arial"/>
          <w:sz w:val="22"/>
          <w:szCs w:val="22"/>
        </w:rPr>
        <w:t>praticar</w:t>
      </w:r>
      <w:proofErr w:type="gramEnd"/>
      <w:r w:rsidRPr="006C306B">
        <w:rPr>
          <w:rFonts w:ascii="Cambria" w:hAnsi="Cambria" w:cs="Arial"/>
          <w:sz w:val="22"/>
          <w:szCs w:val="22"/>
        </w:rPr>
        <w:t xml:space="preserve"> ato lesivo previsto no art. 5º da Lei nº 12.846, de 1º de agosto de 2013.</w:t>
      </w:r>
    </w:p>
    <w:p w14:paraId="68C40290" w14:textId="77777777" w:rsidR="00667ADD" w:rsidRPr="006C306B" w:rsidRDefault="00667ADD" w:rsidP="00031586">
      <w:pPr>
        <w:numPr>
          <w:ilvl w:val="1"/>
          <w:numId w:val="7"/>
        </w:numPr>
        <w:pBdr>
          <w:top w:val="nil"/>
          <w:left w:val="nil"/>
          <w:bottom w:val="nil"/>
          <w:right w:val="nil"/>
          <w:between w:val="nil"/>
        </w:pBdr>
        <w:tabs>
          <w:tab w:val="left" w:pos="142"/>
        </w:tabs>
        <w:suppressAutoHyphens w:val="0"/>
        <w:ind w:left="0"/>
        <w:jc w:val="both"/>
        <w:rPr>
          <w:rFonts w:ascii="Cambria" w:hAnsi="Cambria" w:cs="Arial"/>
          <w:sz w:val="22"/>
          <w:szCs w:val="22"/>
        </w:rPr>
      </w:pPr>
      <w:r w:rsidRPr="006C306B">
        <w:rPr>
          <w:rFonts w:ascii="Cambria" w:hAnsi="Cambria" w:cs="Arial"/>
          <w:color w:val="000000"/>
          <w:sz w:val="22"/>
          <w:szCs w:val="22"/>
        </w:rPr>
        <w:t>Serão aplicadas ao contratado que incorrer nas infrações acima descritas as seguintes sanções:</w:t>
      </w:r>
    </w:p>
    <w:p w14:paraId="42A3412D"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bookmarkStart w:id="3" w:name="_3fwokq0" w:colFirst="0" w:colLast="0"/>
      <w:bookmarkEnd w:id="3"/>
      <w:r w:rsidRPr="006C306B">
        <w:rPr>
          <w:rFonts w:ascii="Cambria" w:hAnsi="Cambria" w:cs="Arial"/>
          <w:b/>
          <w:sz w:val="22"/>
          <w:szCs w:val="22"/>
        </w:rPr>
        <w:lastRenderedPageBreak/>
        <w:t>Advertência</w:t>
      </w:r>
      <w:r w:rsidRPr="006C306B">
        <w:rPr>
          <w:rFonts w:ascii="Cambria" w:hAnsi="Cambria" w:cs="Arial"/>
          <w:sz w:val="22"/>
          <w:szCs w:val="22"/>
        </w:rPr>
        <w:t>, quando o contratado der causa à inexecução parcial do contrato, sempre que não se justificar a imposição de penalidade mais grave (</w:t>
      </w:r>
      <w:hyperlink r:id="rId40" w:anchor="art156%C2%A72">
        <w:r w:rsidRPr="006C306B">
          <w:rPr>
            <w:rFonts w:ascii="Cambria" w:hAnsi="Cambria" w:cs="Arial"/>
            <w:sz w:val="22"/>
            <w:szCs w:val="22"/>
          </w:rPr>
          <w:t>art. 156, §2º, da Lei nº 14.133, de 2021</w:t>
        </w:r>
      </w:hyperlink>
      <w:r w:rsidRPr="006C306B">
        <w:rPr>
          <w:rFonts w:ascii="Cambria" w:hAnsi="Cambria" w:cs="Arial"/>
          <w:sz w:val="22"/>
          <w:szCs w:val="22"/>
        </w:rPr>
        <w:t>);</w:t>
      </w:r>
    </w:p>
    <w:p w14:paraId="0C0846A6"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r w:rsidRPr="006C306B">
        <w:rPr>
          <w:rFonts w:ascii="Cambria" w:hAnsi="Cambria" w:cs="Arial"/>
          <w:b/>
          <w:sz w:val="22"/>
          <w:szCs w:val="22"/>
        </w:rPr>
        <w:t>Impedimento de licitar e contratar</w:t>
      </w:r>
      <w:r w:rsidRPr="006C306B">
        <w:rPr>
          <w:rFonts w:ascii="Cambria" w:hAnsi="Cambria" w:cs="Arial"/>
          <w:sz w:val="22"/>
          <w:szCs w:val="22"/>
        </w:rPr>
        <w:t>, quando praticadas as condutas descritas nas alíneas “b”, “c” e “d” do subitem acima deste Contrato, sempre que não se justificar a imposição de penalidade mais grave (</w:t>
      </w:r>
      <w:hyperlink r:id="rId41" w:anchor="art156%C2%A74">
        <w:r w:rsidRPr="006C306B">
          <w:rPr>
            <w:rFonts w:ascii="Cambria" w:hAnsi="Cambria" w:cs="Arial"/>
            <w:sz w:val="22"/>
            <w:szCs w:val="22"/>
          </w:rPr>
          <w:t>art. 156, § 4º, da Lei nº 14.133, de 2021</w:t>
        </w:r>
      </w:hyperlink>
      <w:r w:rsidRPr="006C306B">
        <w:rPr>
          <w:rFonts w:ascii="Cambria" w:hAnsi="Cambria" w:cs="Arial"/>
          <w:sz w:val="22"/>
          <w:szCs w:val="22"/>
        </w:rPr>
        <w:t>);</w:t>
      </w:r>
    </w:p>
    <w:p w14:paraId="348B05FA"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r w:rsidRPr="006C306B">
        <w:rPr>
          <w:rFonts w:ascii="Cambria" w:hAnsi="Cambria" w:cs="Arial"/>
          <w:b/>
          <w:sz w:val="22"/>
          <w:szCs w:val="22"/>
        </w:rPr>
        <w:t>Declaração de inidoneidade para licitar e contratar</w:t>
      </w:r>
      <w:r w:rsidRPr="006C306B">
        <w:rPr>
          <w:rFonts w:ascii="Cambria" w:hAnsi="Cambria" w:cs="Arial"/>
          <w:sz w:val="22"/>
          <w:szCs w:val="22"/>
        </w:rPr>
        <w:t>, quando praticadas as condutas descritas nas alíneas “e”, “f”, “g” e “h” do subitem acima deste Contrato, bem como nas alíneas “b”, “c” e “d”, que justifiquem a imposição de penalidade mais grave (</w:t>
      </w:r>
      <w:hyperlink r:id="rId42" w:anchor="art156%C2%A75">
        <w:r w:rsidRPr="006C306B">
          <w:rPr>
            <w:rFonts w:ascii="Cambria" w:hAnsi="Cambria" w:cs="Arial"/>
            <w:sz w:val="22"/>
            <w:szCs w:val="22"/>
          </w:rPr>
          <w:t>art. 156, §5º, da Lei nº 14.133, de 2021</w:t>
        </w:r>
      </w:hyperlink>
      <w:r w:rsidRPr="006C306B">
        <w:rPr>
          <w:rFonts w:ascii="Cambria" w:hAnsi="Cambria" w:cs="Arial"/>
          <w:sz w:val="22"/>
          <w:szCs w:val="22"/>
        </w:rPr>
        <w:t>).</w:t>
      </w:r>
    </w:p>
    <w:p w14:paraId="54712016" w14:textId="77777777" w:rsidR="00667ADD" w:rsidRPr="006C306B" w:rsidRDefault="00667ADD" w:rsidP="00031586">
      <w:pPr>
        <w:numPr>
          <w:ilvl w:val="2"/>
          <w:numId w:val="13"/>
        </w:numPr>
        <w:tabs>
          <w:tab w:val="left" w:pos="142"/>
        </w:tabs>
        <w:suppressAutoHyphens w:val="0"/>
        <w:ind w:left="0" w:firstLine="0"/>
        <w:jc w:val="both"/>
        <w:rPr>
          <w:rFonts w:ascii="Cambria" w:hAnsi="Cambria" w:cs="Arial"/>
          <w:sz w:val="22"/>
          <w:szCs w:val="22"/>
        </w:rPr>
      </w:pPr>
      <w:r w:rsidRPr="006C306B">
        <w:rPr>
          <w:rFonts w:ascii="Cambria" w:hAnsi="Cambria" w:cs="Arial"/>
          <w:b/>
          <w:sz w:val="22"/>
          <w:szCs w:val="22"/>
        </w:rPr>
        <w:t>Multa:</w:t>
      </w:r>
    </w:p>
    <w:p w14:paraId="12E8C4C9" w14:textId="77777777" w:rsidR="00667ADD" w:rsidRPr="006C306B" w:rsidRDefault="00667ADD" w:rsidP="00031586">
      <w:pPr>
        <w:numPr>
          <w:ilvl w:val="3"/>
          <w:numId w:val="13"/>
        </w:numPr>
        <w:tabs>
          <w:tab w:val="left" w:pos="142"/>
        </w:tabs>
        <w:suppressAutoHyphens w:val="0"/>
        <w:ind w:left="0" w:firstLine="0"/>
        <w:jc w:val="both"/>
        <w:rPr>
          <w:rFonts w:ascii="Cambria" w:hAnsi="Cambria" w:cs="Arial"/>
          <w:sz w:val="22"/>
          <w:szCs w:val="22"/>
        </w:rPr>
      </w:pPr>
      <w:proofErr w:type="gramStart"/>
      <w:r w:rsidRPr="006C306B">
        <w:rPr>
          <w:rFonts w:ascii="Cambria" w:hAnsi="Cambria" w:cs="Arial"/>
          <w:sz w:val="22"/>
          <w:szCs w:val="22"/>
        </w:rPr>
        <w:t>moratória</w:t>
      </w:r>
      <w:proofErr w:type="gramEnd"/>
      <w:r w:rsidRPr="006C306B">
        <w:rPr>
          <w:rFonts w:ascii="Cambria" w:hAnsi="Cambria" w:cs="Arial"/>
          <w:sz w:val="22"/>
          <w:szCs w:val="22"/>
        </w:rPr>
        <w:t xml:space="preserve"> de </w:t>
      </w:r>
      <w:r w:rsidRPr="006C306B">
        <w:rPr>
          <w:rFonts w:ascii="Cambria" w:eastAsia="Arial" w:hAnsi="Cambria" w:cs="Arial"/>
          <w:sz w:val="22"/>
          <w:szCs w:val="22"/>
        </w:rPr>
        <w:t>0,5% (meio por cento) por dia</w:t>
      </w:r>
      <w:r w:rsidRPr="006C306B">
        <w:rPr>
          <w:rFonts w:ascii="Cambria" w:hAnsi="Cambria" w:cs="Arial"/>
          <w:sz w:val="22"/>
          <w:szCs w:val="22"/>
        </w:rPr>
        <w:t xml:space="preserve"> de atraso injustificado sobre o valor da parcela inadimplida, até o limite de </w:t>
      </w:r>
      <w:r w:rsidRPr="006C306B">
        <w:rPr>
          <w:rFonts w:ascii="Cambria" w:eastAsia="Arial" w:hAnsi="Cambria" w:cs="Arial"/>
          <w:sz w:val="22"/>
          <w:szCs w:val="22"/>
        </w:rPr>
        <w:t>30 (trinta) dias;</w:t>
      </w:r>
    </w:p>
    <w:p w14:paraId="06D20FDD" w14:textId="77777777" w:rsidR="00667ADD" w:rsidRPr="006C306B" w:rsidRDefault="00667ADD" w:rsidP="00031586">
      <w:pPr>
        <w:numPr>
          <w:ilvl w:val="3"/>
          <w:numId w:val="13"/>
        </w:numPr>
        <w:tabs>
          <w:tab w:val="left" w:pos="142"/>
        </w:tabs>
        <w:suppressAutoHyphens w:val="0"/>
        <w:ind w:left="0" w:firstLine="0"/>
        <w:jc w:val="both"/>
        <w:rPr>
          <w:rFonts w:ascii="Cambria" w:hAnsi="Cambria" w:cs="Arial"/>
          <w:sz w:val="22"/>
          <w:szCs w:val="22"/>
        </w:rPr>
      </w:pPr>
      <w:proofErr w:type="gramStart"/>
      <w:r w:rsidRPr="006C306B">
        <w:rPr>
          <w:rFonts w:ascii="Cambria" w:hAnsi="Cambria" w:cs="Arial"/>
          <w:sz w:val="22"/>
          <w:szCs w:val="22"/>
        </w:rPr>
        <w:t>compensatória</w:t>
      </w:r>
      <w:proofErr w:type="gramEnd"/>
      <w:r w:rsidRPr="006C306B">
        <w:rPr>
          <w:rFonts w:ascii="Cambria" w:hAnsi="Cambria" w:cs="Arial"/>
          <w:sz w:val="22"/>
          <w:szCs w:val="22"/>
        </w:rPr>
        <w:t xml:space="preserve"> de</w:t>
      </w:r>
      <w:r w:rsidRPr="006C306B">
        <w:rPr>
          <w:rFonts w:ascii="Cambria" w:eastAsia="Arial" w:hAnsi="Cambria" w:cs="Arial"/>
          <w:sz w:val="22"/>
          <w:szCs w:val="22"/>
        </w:rPr>
        <w:t xml:space="preserve"> 0,5% a 30%</w:t>
      </w:r>
      <w:r w:rsidRPr="006C306B">
        <w:rPr>
          <w:rFonts w:ascii="Cambria" w:hAnsi="Cambria" w:cs="Arial"/>
          <w:sz w:val="22"/>
          <w:szCs w:val="22"/>
        </w:rPr>
        <w:t xml:space="preserve"> sobre o valor total do contrato, no caso de inexecução total do objeto;</w:t>
      </w:r>
    </w:p>
    <w:p w14:paraId="43B757A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aplicação das sanções previstas neste Contrato não exclui, em hipótese alguma, a obrigação de reparação integral do dano causado ao Contratante (</w:t>
      </w:r>
      <w:hyperlink r:id="rId43" w:anchor="art156%C2%A79">
        <w:r w:rsidRPr="006C306B">
          <w:rPr>
            <w:rFonts w:ascii="Cambria" w:hAnsi="Cambria" w:cs="Arial"/>
            <w:color w:val="000000"/>
            <w:sz w:val="22"/>
            <w:szCs w:val="22"/>
          </w:rPr>
          <w:t>art. 156, §9º, da Lei nº 14.133, de 2021</w:t>
        </w:r>
      </w:hyperlink>
      <w:r w:rsidRPr="006C306B">
        <w:rPr>
          <w:rFonts w:ascii="Cambria" w:hAnsi="Cambria" w:cs="Arial"/>
          <w:color w:val="000000"/>
          <w:sz w:val="22"/>
          <w:szCs w:val="22"/>
        </w:rPr>
        <w:t>)</w:t>
      </w:r>
    </w:p>
    <w:p w14:paraId="6BAA1DEB"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Todas as sanções previstas neste Contrato poderão ser aplicadas cumulativamente com a multa (</w:t>
      </w:r>
      <w:hyperlink r:id="rId44" w:anchor="art156%C2%A77">
        <w:r w:rsidRPr="006C306B">
          <w:rPr>
            <w:rFonts w:ascii="Cambria" w:hAnsi="Cambria" w:cs="Arial"/>
            <w:color w:val="000000"/>
            <w:sz w:val="22"/>
            <w:szCs w:val="22"/>
          </w:rPr>
          <w:t>art. 156, §7º, da Lei nº 14.133, de 2021</w:t>
        </w:r>
      </w:hyperlink>
      <w:r w:rsidRPr="006C306B">
        <w:rPr>
          <w:rFonts w:ascii="Cambria" w:hAnsi="Cambria" w:cs="Arial"/>
          <w:color w:val="000000"/>
          <w:sz w:val="22"/>
          <w:szCs w:val="22"/>
        </w:rPr>
        <w:t>).</w:t>
      </w:r>
    </w:p>
    <w:p w14:paraId="784ABD6C"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Antes da aplicação da multa será facultada a defesa do interessado no prazo de 15 (quinze) dias úteis, contado da data de sua intimação (</w:t>
      </w:r>
      <w:hyperlink r:id="rId45" w:anchor="art157">
        <w:r w:rsidRPr="006C306B">
          <w:rPr>
            <w:rFonts w:ascii="Cambria" w:hAnsi="Cambria" w:cs="Arial"/>
            <w:color w:val="000000"/>
            <w:sz w:val="22"/>
            <w:szCs w:val="22"/>
          </w:rPr>
          <w:t>art. 157, da Lei nº 14.133, de 2021</w:t>
        </w:r>
      </w:hyperlink>
      <w:r w:rsidRPr="006C306B">
        <w:rPr>
          <w:rFonts w:ascii="Cambria" w:hAnsi="Cambria" w:cs="Arial"/>
          <w:color w:val="000000"/>
          <w:sz w:val="22"/>
          <w:szCs w:val="22"/>
        </w:rPr>
        <w:t>)</w:t>
      </w:r>
    </w:p>
    <w:p w14:paraId="6651DE94"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6" w:anchor="art156%C2%A78">
        <w:r w:rsidRPr="006C306B">
          <w:rPr>
            <w:rFonts w:ascii="Cambria" w:hAnsi="Cambria" w:cs="Arial"/>
            <w:color w:val="000000"/>
            <w:sz w:val="22"/>
            <w:szCs w:val="22"/>
          </w:rPr>
          <w:t>art. 156, §8º, da Lei nº 14.133, de 2021</w:t>
        </w:r>
      </w:hyperlink>
      <w:r w:rsidRPr="006C306B">
        <w:rPr>
          <w:rFonts w:ascii="Cambria" w:hAnsi="Cambria" w:cs="Arial"/>
          <w:color w:val="000000"/>
          <w:sz w:val="22"/>
          <w:szCs w:val="22"/>
        </w:rPr>
        <w:t>).</w:t>
      </w:r>
    </w:p>
    <w:p w14:paraId="6DD4C7D4"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bookmarkStart w:id="4" w:name="_1v1yuxt" w:colFirst="0" w:colLast="0"/>
      <w:bookmarkEnd w:id="4"/>
      <w:r w:rsidRPr="006C306B">
        <w:rPr>
          <w:rFonts w:ascii="Cambria" w:hAnsi="Cambria" w:cs="Arial"/>
          <w:color w:val="000000"/>
          <w:sz w:val="22"/>
          <w:szCs w:val="22"/>
        </w:rPr>
        <w:t xml:space="preserve">Previamente ao encaminhamento à cobrança judicial, a multa poderá ser recolhida administrativamente no prazo máximo de </w:t>
      </w:r>
      <w:r w:rsidRPr="006C306B">
        <w:rPr>
          <w:rFonts w:ascii="Cambria" w:hAnsi="Cambria" w:cs="Arial"/>
          <w:sz w:val="22"/>
          <w:szCs w:val="22"/>
        </w:rPr>
        <w:t>15 (quinze) dias úteis</w:t>
      </w:r>
      <w:r w:rsidRPr="006C306B">
        <w:rPr>
          <w:rFonts w:ascii="Cambria" w:hAnsi="Cambria" w:cs="Arial"/>
          <w:color w:val="000000"/>
          <w:sz w:val="22"/>
          <w:szCs w:val="22"/>
        </w:rPr>
        <w:t>, a contar da data do recebimento da comunicação enviada pela autoridade competente.</w:t>
      </w:r>
    </w:p>
    <w:p w14:paraId="1702F7B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47" w:anchor="art158">
        <w:r w:rsidRPr="006C306B">
          <w:rPr>
            <w:rFonts w:ascii="Cambria" w:hAnsi="Cambria" w:cs="Arial"/>
            <w:color w:val="000000"/>
            <w:sz w:val="22"/>
            <w:szCs w:val="22"/>
          </w:rPr>
          <w:t>art. 158 da Lei nº 14.133, de 2021</w:t>
        </w:r>
      </w:hyperlink>
      <w:r w:rsidRPr="006C306B">
        <w:rPr>
          <w:rFonts w:ascii="Cambria" w:hAnsi="Cambria" w:cs="Arial"/>
          <w:color w:val="000000"/>
          <w:sz w:val="22"/>
          <w:szCs w:val="22"/>
        </w:rPr>
        <w:t>, para as penalidades de impedimento de licitar e contratar e de declaração de inidoneidade para licitar ou contratar.</w:t>
      </w:r>
    </w:p>
    <w:p w14:paraId="67E6104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Na aplicação das sanções serão considerados (</w:t>
      </w:r>
      <w:hyperlink r:id="rId48" w:anchor="art156%C2%A71">
        <w:r w:rsidRPr="006C306B">
          <w:rPr>
            <w:rFonts w:ascii="Cambria" w:hAnsi="Cambria" w:cs="Arial"/>
            <w:color w:val="000000"/>
            <w:sz w:val="22"/>
            <w:szCs w:val="22"/>
          </w:rPr>
          <w:t>art. 156, §1º, da Lei nº 14.133, de 2021</w:t>
        </w:r>
      </w:hyperlink>
      <w:r w:rsidRPr="006C306B">
        <w:rPr>
          <w:rFonts w:ascii="Cambria" w:hAnsi="Cambria" w:cs="Arial"/>
          <w:color w:val="000000"/>
          <w:sz w:val="22"/>
          <w:szCs w:val="22"/>
        </w:rPr>
        <w:t>):</w:t>
      </w:r>
    </w:p>
    <w:p w14:paraId="000C5E9A"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proofErr w:type="gramStart"/>
      <w:r w:rsidRPr="006C306B">
        <w:rPr>
          <w:rFonts w:ascii="Cambria" w:hAnsi="Cambria" w:cs="Arial"/>
          <w:color w:val="000000"/>
          <w:sz w:val="22"/>
          <w:szCs w:val="22"/>
        </w:rPr>
        <w:t>a</w:t>
      </w:r>
      <w:proofErr w:type="gramEnd"/>
      <w:r w:rsidRPr="006C306B">
        <w:rPr>
          <w:rFonts w:ascii="Cambria" w:hAnsi="Cambria" w:cs="Arial"/>
          <w:color w:val="000000"/>
          <w:sz w:val="22"/>
          <w:szCs w:val="22"/>
        </w:rPr>
        <w:t xml:space="preserve"> natureza e a gravidade da infração cometida;</w:t>
      </w:r>
    </w:p>
    <w:p w14:paraId="7595DA63"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proofErr w:type="gramStart"/>
      <w:r w:rsidRPr="006C306B">
        <w:rPr>
          <w:rFonts w:ascii="Cambria" w:hAnsi="Cambria" w:cs="Arial"/>
          <w:color w:val="000000"/>
          <w:sz w:val="22"/>
          <w:szCs w:val="22"/>
        </w:rPr>
        <w:t>as</w:t>
      </w:r>
      <w:proofErr w:type="gramEnd"/>
      <w:r w:rsidRPr="006C306B">
        <w:rPr>
          <w:rFonts w:ascii="Cambria" w:hAnsi="Cambria" w:cs="Arial"/>
          <w:color w:val="000000"/>
          <w:sz w:val="22"/>
          <w:szCs w:val="22"/>
        </w:rPr>
        <w:t xml:space="preserve"> peculiaridades do caso concreto;</w:t>
      </w:r>
    </w:p>
    <w:p w14:paraId="10E7FAC2"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proofErr w:type="gramStart"/>
      <w:r w:rsidRPr="006C306B">
        <w:rPr>
          <w:rFonts w:ascii="Cambria" w:hAnsi="Cambria" w:cs="Arial"/>
          <w:color w:val="000000"/>
          <w:sz w:val="22"/>
          <w:szCs w:val="22"/>
        </w:rPr>
        <w:t>as</w:t>
      </w:r>
      <w:proofErr w:type="gramEnd"/>
      <w:r w:rsidRPr="006C306B">
        <w:rPr>
          <w:rFonts w:ascii="Cambria" w:hAnsi="Cambria" w:cs="Arial"/>
          <w:color w:val="000000"/>
          <w:sz w:val="22"/>
          <w:szCs w:val="22"/>
        </w:rPr>
        <w:t xml:space="preserve"> circunstâncias agravantes ou atenuantes;</w:t>
      </w:r>
    </w:p>
    <w:p w14:paraId="2E8BB03B"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proofErr w:type="gramStart"/>
      <w:r w:rsidRPr="006C306B">
        <w:rPr>
          <w:rFonts w:ascii="Cambria" w:hAnsi="Cambria" w:cs="Arial"/>
          <w:color w:val="000000"/>
          <w:sz w:val="22"/>
          <w:szCs w:val="22"/>
        </w:rPr>
        <w:t>os</w:t>
      </w:r>
      <w:proofErr w:type="gramEnd"/>
      <w:r w:rsidRPr="006C306B">
        <w:rPr>
          <w:rFonts w:ascii="Cambria" w:hAnsi="Cambria" w:cs="Arial"/>
          <w:color w:val="000000"/>
          <w:sz w:val="22"/>
          <w:szCs w:val="22"/>
        </w:rPr>
        <w:t xml:space="preserve"> danos que dela provierem para o Contratante;</w:t>
      </w:r>
    </w:p>
    <w:p w14:paraId="3FF49369" w14:textId="77777777" w:rsidR="00667ADD" w:rsidRPr="006C306B" w:rsidRDefault="00667ADD" w:rsidP="00031586">
      <w:pPr>
        <w:numPr>
          <w:ilvl w:val="0"/>
          <w:numId w:val="11"/>
        </w:numPr>
        <w:suppressAutoHyphens w:val="0"/>
        <w:ind w:left="567" w:hanging="141"/>
        <w:jc w:val="both"/>
        <w:rPr>
          <w:rFonts w:ascii="Cambria" w:hAnsi="Cambria" w:cs="Arial"/>
          <w:color w:val="000000"/>
          <w:sz w:val="22"/>
          <w:szCs w:val="22"/>
        </w:rPr>
      </w:pPr>
      <w:proofErr w:type="gramStart"/>
      <w:r w:rsidRPr="006C306B">
        <w:rPr>
          <w:rFonts w:ascii="Cambria" w:hAnsi="Cambria" w:cs="Arial"/>
          <w:color w:val="000000"/>
          <w:sz w:val="22"/>
          <w:szCs w:val="22"/>
        </w:rPr>
        <w:t>a</w:t>
      </w:r>
      <w:proofErr w:type="gramEnd"/>
      <w:r w:rsidRPr="006C306B">
        <w:rPr>
          <w:rFonts w:ascii="Cambria" w:hAnsi="Cambria" w:cs="Arial"/>
          <w:color w:val="000000"/>
          <w:sz w:val="22"/>
          <w:szCs w:val="22"/>
        </w:rPr>
        <w:t xml:space="preserve"> implantação ou o aperfeiçoamento de programa de integridade, conforme normas e orientações dos órgãos de controle.</w:t>
      </w:r>
    </w:p>
    <w:p w14:paraId="24C8040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atos previstos como infrações administrativas na </w:t>
      </w:r>
      <w:hyperlink r:id="rId49">
        <w:r w:rsidRPr="006C306B">
          <w:rPr>
            <w:rFonts w:ascii="Cambria" w:hAnsi="Cambria" w:cs="Arial"/>
            <w:color w:val="000000"/>
            <w:sz w:val="22"/>
            <w:szCs w:val="22"/>
          </w:rPr>
          <w:t>Lei nº 14.133, de 2021</w:t>
        </w:r>
      </w:hyperlink>
      <w:r w:rsidRPr="006C306B">
        <w:rPr>
          <w:rFonts w:ascii="Cambria" w:hAnsi="Cambria" w:cs="Arial"/>
          <w:color w:val="000000"/>
          <w:sz w:val="22"/>
          <w:szCs w:val="22"/>
        </w:rPr>
        <w:t xml:space="preserve">, ou em outras leis de licitações e contratos da Administração Pública que também sejam tipificados como atos lesivos </w:t>
      </w:r>
      <w:hyperlink r:id="rId50">
        <w:r w:rsidRPr="006C306B">
          <w:rPr>
            <w:rFonts w:ascii="Cambria" w:hAnsi="Cambria" w:cs="Arial"/>
            <w:color w:val="000000"/>
            <w:sz w:val="22"/>
            <w:szCs w:val="22"/>
          </w:rPr>
          <w:t>na Lei nº 12.846, de 2013</w:t>
        </w:r>
      </w:hyperlink>
      <w:r w:rsidRPr="006C306B">
        <w:rPr>
          <w:rFonts w:ascii="Cambria" w:hAnsi="Cambria" w:cs="Arial"/>
          <w:color w:val="000000"/>
          <w:sz w:val="22"/>
          <w:szCs w:val="22"/>
        </w:rPr>
        <w:t xml:space="preserve">, serão apurados e julgados conjuntamente, nos mesmos autos, observados o rito procedimental e autoridade competente definidos na referida </w:t>
      </w:r>
      <w:hyperlink r:id="rId51" w:anchor="art159">
        <w:r w:rsidRPr="006C306B">
          <w:rPr>
            <w:rFonts w:ascii="Cambria" w:hAnsi="Cambria" w:cs="Arial"/>
            <w:color w:val="000000"/>
            <w:sz w:val="22"/>
            <w:szCs w:val="22"/>
          </w:rPr>
          <w:t>Lei (art. 159</w:t>
        </w:r>
      </w:hyperlink>
      <w:r w:rsidRPr="006C306B">
        <w:rPr>
          <w:rFonts w:ascii="Cambria" w:hAnsi="Cambria" w:cs="Arial"/>
          <w:color w:val="000000"/>
          <w:sz w:val="22"/>
          <w:szCs w:val="22"/>
        </w:rPr>
        <w:t>).</w:t>
      </w:r>
    </w:p>
    <w:p w14:paraId="284F5510"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2" w:anchor="art160">
        <w:r w:rsidRPr="006C306B">
          <w:rPr>
            <w:rFonts w:ascii="Cambria" w:hAnsi="Cambria" w:cs="Arial"/>
            <w:color w:val="000000"/>
            <w:sz w:val="22"/>
            <w:szCs w:val="22"/>
          </w:rPr>
          <w:t>art. 160, da Lei nº 14.133, de 2021</w:t>
        </w:r>
      </w:hyperlink>
      <w:r w:rsidRPr="006C306B">
        <w:rPr>
          <w:rFonts w:ascii="Cambria" w:hAnsi="Cambria" w:cs="Arial"/>
          <w:color w:val="000000"/>
          <w:sz w:val="22"/>
          <w:szCs w:val="22"/>
        </w:rPr>
        <w:t>)</w:t>
      </w:r>
    </w:p>
    <w:p w14:paraId="067F1C7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C306B">
        <w:rPr>
          <w:rFonts w:ascii="Cambria" w:hAnsi="Cambria" w:cs="Arial"/>
          <w:color w:val="000000"/>
          <w:sz w:val="22"/>
          <w:szCs w:val="22"/>
        </w:rPr>
        <w:t>Ceis</w:t>
      </w:r>
      <w:proofErr w:type="spellEnd"/>
      <w:r w:rsidRPr="006C306B">
        <w:rPr>
          <w:rFonts w:ascii="Cambria" w:hAnsi="Cambria" w:cs="Arial"/>
          <w:color w:val="000000"/>
          <w:sz w:val="22"/>
          <w:szCs w:val="22"/>
        </w:rPr>
        <w:t>) e no Cadastro Nacional de Empresas Punidas (</w:t>
      </w:r>
      <w:proofErr w:type="spellStart"/>
      <w:r w:rsidRPr="006C306B">
        <w:rPr>
          <w:rFonts w:ascii="Cambria" w:hAnsi="Cambria" w:cs="Arial"/>
          <w:color w:val="000000"/>
          <w:sz w:val="22"/>
          <w:szCs w:val="22"/>
        </w:rPr>
        <w:t>Cnep</w:t>
      </w:r>
      <w:proofErr w:type="spellEnd"/>
      <w:r w:rsidRPr="006C306B">
        <w:rPr>
          <w:rFonts w:ascii="Cambria" w:hAnsi="Cambria" w:cs="Arial"/>
          <w:color w:val="000000"/>
          <w:sz w:val="22"/>
          <w:szCs w:val="22"/>
        </w:rPr>
        <w:t>), instituídos no âmbito do Poder Executivo Federal. (</w:t>
      </w:r>
      <w:hyperlink r:id="rId53" w:anchor="art161">
        <w:r w:rsidRPr="006C306B">
          <w:rPr>
            <w:rFonts w:ascii="Cambria" w:hAnsi="Cambria" w:cs="Arial"/>
            <w:color w:val="000000"/>
            <w:sz w:val="22"/>
            <w:szCs w:val="22"/>
          </w:rPr>
          <w:t>Art. 161, da Lei nº 14.133, de 2021</w:t>
        </w:r>
      </w:hyperlink>
      <w:r w:rsidRPr="006C306B">
        <w:rPr>
          <w:rFonts w:ascii="Cambria" w:hAnsi="Cambria" w:cs="Arial"/>
          <w:color w:val="000000"/>
          <w:sz w:val="22"/>
          <w:szCs w:val="22"/>
        </w:rPr>
        <w:t>)</w:t>
      </w:r>
    </w:p>
    <w:p w14:paraId="55737F95"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lastRenderedPageBreak/>
        <w:t xml:space="preserve">As sanções de impedimento de licitar e contratar e declaração de inidoneidade para licitar ou contratar são passíveis de reabilitação na forma do </w:t>
      </w:r>
      <w:hyperlink r:id="rId54" w:anchor="art163">
        <w:r w:rsidRPr="006C306B">
          <w:rPr>
            <w:rFonts w:ascii="Cambria" w:hAnsi="Cambria" w:cs="Arial"/>
            <w:color w:val="000000"/>
            <w:sz w:val="22"/>
            <w:szCs w:val="22"/>
          </w:rPr>
          <w:t>art. 163 da Lei nº 14.133/21.</w:t>
        </w:r>
      </w:hyperlink>
    </w:p>
    <w:p w14:paraId="4AF2511E"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5">
        <w:r w:rsidRPr="006C306B">
          <w:rPr>
            <w:rFonts w:ascii="Cambria" w:hAnsi="Cambria" w:cs="Arial"/>
            <w:color w:val="000000"/>
            <w:sz w:val="22"/>
            <w:szCs w:val="22"/>
          </w:rPr>
          <w:t>Instrução Normativa SEGES/ME nº 26, de 13 de abril de 2022</w:t>
        </w:r>
      </w:hyperlink>
      <w:r w:rsidRPr="006C306B">
        <w:rPr>
          <w:rFonts w:ascii="Cambria" w:hAnsi="Cambria" w:cs="Arial"/>
          <w:color w:val="000000"/>
          <w:sz w:val="22"/>
          <w:szCs w:val="22"/>
        </w:rPr>
        <w:t xml:space="preserve">. </w:t>
      </w:r>
    </w:p>
    <w:p w14:paraId="4D1ECB82"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Nenhum pagamento será efetuado à CONTRATADA sem a quitação das multas aplicadas em definitivo.</w:t>
      </w:r>
    </w:p>
    <w:p w14:paraId="31720B60" w14:textId="77777777" w:rsidR="00667ADD" w:rsidRPr="006C306B" w:rsidRDefault="00667ADD" w:rsidP="00667ADD">
      <w:pPr>
        <w:jc w:val="both"/>
        <w:rPr>
          <w:rFonts w:ascii="Cambria" w:hAnsi="Cambria" w:cs="Arial"/>
          <w:sz w:val="22"/>
          <w:szCs w:val="22"/>
        </w:rPr>
      </w:pPr>
    </w:p>
    <w:p w14:paraId="7F2B30D9"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DÉCIMA QUARTA – DA EXTINÇÃO CONTRATUAL</w:t>
      </w:r>
    </w:p>
    <w:p w14:paraId="36FDDFE8"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contrato se extingue quando cumpridas as obrigações de ambas as partes, ainda que isso ocorra antes do prazo estipulado para tanto.</w:t>
      </w:r>
    </w:p>
    <w:p w14:paraId="4483907C"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064AD0A6"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Quando a não conclusão do contrato referida no item anterior decorrer de culpa do contratado:</w:t>
      </w:r>
    </w:p>
    <w:p w14:paraId="7F331D7C"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 contrato pode ser extinto antes de cumpridas as obrigações nele estipuladas, ou antes do prazo nele fixado, por algum dos motivos previstos no </w:t>
      </w:r>
      <w:hyperlink r:id="rId56" w:anchor="art137">
        <w:r w:rsidRPr="006C306B">
          <w:rPr>
            <w:rFonts w:ascii="Cambria" w:hAnsi="Cambria" w:cs="Arial"/>
            <w:color w:val="000080"/>
            <w:sz w:val="22"/>
            <w:szCs w:val="22"/>
            <w:u w:val="single"/>
          </w:rPr>
          <w:t>artigo 137 da Lei nº 14.133/21</w:t>
        </w:r>
      </w:hyperlink>
      <w:r w:rsidRPr="006C306B">
        <w:rPr>
          <w:rFonts w:ascii="Cambria" w:hAnsi="Cambria" w:cs="Arial"/>
          <w:color w:val="000000"/>
          <w:sz w:val="22"/>
          <w:szCs w:val="22"/>
        </w:rPr>
        <w:t>, bem como amigavelmente, assegurados o contraditório e a ampla defesa.</w:t>
      </w:r>
    </w:p>
    <w:p w14:paraId="66FF0C30"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 xml:space="preserve">Nesta hipótese, aplicam-se também os </w:t>
      </w:r>
      <w:hyperlink r:id="rId57" w:anchor="art138">
        <w:r w:rsidRPr="006C306B">
          <w:rPr>
            <w:rFonts w:ascii="Cambria" w:hAnsi="Cambria" w:cs="Arial"/>
            <w:color w:val="000080"/>
            <w:sz w:val="22"/>
            <w:szCs w:val="22"/>
            <w:u w:val="single"/>
          </w:rPr>
          <w:t>artigos 138 e 139</w:t>
        </w:r>
      </w:hyperlink>
      <w:r w:rsidRPr="006C306B">
        <w:rPr>
          <w:rFonts w:ascii="Cambria" w:hAnsi="Cambria" w:cs="Arial"/>
          <w:color w:val="000000"/>
          <w:sz w:val="22"/>
          <w:szCs w:val="22"/>
        </w:rPr>
        <w:t xml:space="preserve"> da mesma Lei.</w:t>
      </w:r>
    </w:p>
    <w:p w14:paraId="61838E3D"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A alteração social ou a modificação da finalidade ou da estrutura da empresa não ensejará a rescisão se não restringir sua capacidade de concluir o contrato.</w:t>
      </w:r>
    </w:p>
    <w:p w14:paraId="0EF49D38" w14:textId="77777777" w:rsidR="00667ADD" w:rsidRPr="006C306B" w:rsidRDefault="00667ADD" w:rsidP="00031586">
      <w:pPr>
        <w:numPr>
          <w:ilvl w:val="3"/>
          <w:numId w:val="7"/>
        </w:numPr>
        <w:pBdr>
          <w:top w:val="nil"/>
          <w:left w:val="nil"/>
          <w:bottom w:val="nil"/>
          <w:right w:val="nil"/>
          <w:between w:val="nil"/>
        </w:pBdr>
        <w:suppressAutoHyphens w:val="0"/>
        <w:ind w:left="0"/>
        <w:jc w:val="both"/>
        <w:rPr>
          <w:rFonts w:ascii="Cambria" w:hAnsi="Cambria" w:cs="Arial"/>
          <w:color w:val="000000"/>
          <w:sz w:val="22"/>
          <w:szCs w:val="22"/>
        </w:rPr>
      </w:pPr>
      <w:r w:rsidRPr="006C306B">
        <w:rPr>
          <w:rFonts w:ascii="Cambria" w:hAnsi="Cambria" w:cs="Arial"/>
          <w:color w:val="000000"/>
          <w:sz w:val="22"/>
          <w:szCs w:val="22"/>
        </w:rPr>
        <w:t>Se a operação implicar mudança da pessoa jurídica contratada, deverá ser formalizado termo aditivo para alteração subjetiva.</w:t>
      </w:r>
    </w:p>
    <w:p w14:paraId="594025C3"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O termo de rescisão, sempre que possível, será precedido:</w:t>
      </w:r>
    </w:p>
    <w:p w14:paraId="0CF5A16E"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Balanço dos eventos contratuais já cumpridos ou parcialmente cumpridos;</w:t>
      </w:r>
    </w:p>
    <w:p w14:paraId="463EA88A"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Relação dos pagamentos já efetuados e ainda devidos;</w:t>
      </w:r>
    </w:p>
    <w:p w14:paraId="6CD49D15" w14:textId="77777777" w:rsidR="00667ADD" w:rsidRPr="006C306B" w:rsidRDefault="00667ADD" w:rsidP="00031586">
      <w:pPr>
        <w:numPr>
          <w:ilvl w:val="2"/>
          <w:numId w:val="7"/>
        </w:numPr>
        <w:pBdr>
          <w:top w:val="nil"/>
          <w:left w:val="nil"/>
          <w:bottom w:val="nil"/>
          <w:right w:val="nil"/>
          <w:between w:val="nil"/>
        </w:pBdr>
        <w:suppressAutoHyphens w:val="0"/>
        <w:jc w:val="both"/>
        <w:rPr>
          <w:rFonts w:ascii="Cambria" w:hAnsi="Cambria" w:cs="Arial"/>
          <w:sz w:val="22"/>
          <w:szCs w:val="22"/>
        </w:rPr>
      </w:pPr>
      <w:r w:rsidRPr="006C306B">
        <w:rPr>
          <w:rFonts w:ascii="Cambria" w:hAnsi="Cambria" w:cs="Arial"/>
          <w:color w:val="000000"/>
          <w:sz w:val="22"/>
          <w:szCs w:val="22"/>
        </w:rPr>
        <w:t>Indenizações e multas.</w:t>
      </w:r>
    </w:p>
    <w:p w14:paraId="339B1E7F"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A extinção do contrato não configura óbice para o reconhecimento do desequilíbrio econômico-financeiro, hipótese em que será concedida indenização por meio de termo indenizatório (</w:t>
      </w:r>
      <w:hyperlink r:id="rId58" w:anchor="art131">
        <w:r w:rsidRPr="006C306B">
          <w:rPr>
            <w:rFonts w:ascii="Cambria" w:hAnsi="Cambria" w:cs="Arial"/>
            <w:color w:val="000080"/>
            <w:sz w:val="22"/>
            <w:szCs w:val="22"/>
            <w:u w:val="single"/>
          </w:rPr>
          <w:t xml:space="preserve">art. 131, </w:t>
        </w:r>
      </w:hyperlink>
      <w:hyperlink r:id="rId59" w:anchor="art131">
        <w:r w:rsidRPr="006C306B">
          <w:rPr>
            <w:rFonts w:ascii="Cambria" w:hAnsi="Cambria" w:cs="Arial"/>
            <w:i/>
            <w:color w:val="000080"/>
            <w:sz w:val="22"/>
            <w:szCs w:val="22"/>
            <w:u w:val="single"/>
          </w:rPr>
          <w:t xml:space="preserve">caput, </w:t>
        </w:r>
      </w:hyperlink>
      <w:hyperlink r:id="rId60" w:anchor="art131">
        <w:r w:rsidRPr="006C306B">
          <w:rPr>
            <w:rFonts w:ascii="Cambria" w:hAnsi="Cambria" w:cs="Arial"/>
            <w:color w:val="000080"/>
            <w:sz w:val="22"/>
            <w:szCs w:val="22"/>
            <w:u w:val="single"/>
          </w:rPr>
          <w:t>da Lei n.º 14.133, de 2021).</w:t>
        </w:r>
      </w:hyperlink>
      <w:r w:rsidRPr="006C306B">
        <w:rPr>
          <w:rFonts w:ascii="Cambria" w:hAnsi="Cambria" w:cs="Arial"/>
          <w:color w:val="000000"/>
          <w:sz w:val="22"/>
          <w:szCs w:val="22"/>
        </w:rPr>
        <w:t xml:space="preserve"> </w:t>
      </w:r>
    </w:p>
    <w:p w14:paraId="60EDCF51" w14:textId="77777777" w:rsidR="00667ADD" w:rsidRPr="006C306B" w:rsidRDefault="00667ADD" w:rsidP="00667ADD">
      <w:pPr>
        <w:keepNext/>
        <w:keepLines/>
        <w:pBdr>
          <w:top w:val="nil"/>
          <w:left w:val="nil"/>
          <w:bottom w:val="nil"/>
          <w:right w:val="nil"/>
          <w:between w:val="nil"/>
        </w:pBdr>
        <w:ind w:left="357"/>
        <w:jc w:val="both"/>
        <w:rPr>
          <w:rFonts w:ascii="Cambria" w:hAnsi="Cambria" w:cs="Arial"/>
          <w:b/>
          <w:color w:val="000000"/>
          <w:sz w:val="22"/>
          <w:szCs w:val="22"/>
        </w:rPr>
      </w:pPr>
    </w:p>
    <w:p w14:paraId="1E3746D2"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DÉCIMA QUINTA – VEDAÇÕES</w:t>
      </w:r>
    </w:p>
    <w:p w14:paraId="49A4AB73"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É vedado ao CONTRATADO:</w:t>
      </w:r>
    </w:p>
    <w:p w14:paraId="4D52275B"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Caucionar ou utilizar este Termo de Contrato para qualquer operação financeira;</w:t>
      </w:r>
    </w:p>
    <w:p w14:paraId="63BC99F6" w14:textId="77777777" w:rsidR="00667ADD" w:rsidRPr="006C306B" w:rsidRDefault="00667ADD" w:rsidP="00031586">
      <w:pPr>
        <w:numPr>
          <w:ilvl w:val="2"/>
          <w:numId w:val="7"/>
        </w:numPr>
        <w:suppressAutoHyphens w:val="0"/>
        <w:jc w:val="both"/>
        <w:rPr>
          <w:rFonts w:ascii="Cambria" w:hAnsi="Cambria" w:cs="Arial"/>
          <w:sz w:val="22"/>
          <w:szCs w:val="22"/>
        </w:rPr>
      </w:pPr>
      <w:r w:rsidRPr="006C306B">
        <w:rPr>
          <w:rFonts w:ascii="Cambria" w:hAnsi="Cambria" w:cs="Arial"/>
          <w:sz w:val="22"/>
          <w:szCs w:val="22"/>
        </w:rPr>
        <w:t>Interromper a execução dos serviços sob alegação de inadimplemento por parte da CONTRATANTE, salvo nos casos previstos em lei.</w:t>
      </w:r>
    </w:p>
    <w:p w14:paraId="556B4C48" w14:textId="77777777" w:rsidR="00667ADD" w:rsidRPr="006C306B" w:rsidRDefault="00667ADD" w:rsidP="00667ADD">
      <w:pPr>
        <w:jc w:val="both"/>
        <w:rPr>
          <w:rFonts w:ascii="Cambria" w:hAnsi="Cambria" w:cs="Arial"/>
          <w:sz w:val="22"/>
          <w:szCs w:val="22"/>
        </w:rPr>
      </w:pPr>
    </w:p>
    <w:p w14:paraId="105A3ECD"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DÉCIMA SEXTA – ALTERAÇÕES</w:t>
      </w:r>
    </w:p>
    <w:p w14:paraId="7127ED60"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 xml:space="preserve">Eventuais alterações contratuais reger-se-ão pela disciplina do artigo 124 e 125 da Lei nº 14.133, de 2021. </w:t>
      </w:r>
    </w:p>
    <w:p w14:paraId="23CA70D7" w14:textId="77777777" w:rsidR="00667ADD" w:rsidRPr="006C306B" w:rsidRDefault="00667ADD" w:rsidP="00031586">
      <w:pPr>
        <w:numPr>
          <w:ilvl w:val="1"/>
          <w:numId w:val="7"/>
        </w:numPr>
        <w:suppressAutoHyphens w:val="0"/>
        <w:ind w:left="0"/>
        <w:jc w:val="both"/>
        <w:rPr>
          <w:rFonts w:ascii="Cambria" w:hAnsi="Cambria" w:cs="Arial"/>
          <w:sz w:val="22"/>
          <w:szCs w:val="22"/>
        </w:rPr>
      </w:pPr>
      <w:r w:rsidRPr="006C306B">
        <w:rPr>
          <w:rFonts w:ascii="Cambria" w:hAnsi="Cambria" w:cs="Arial"/>
          <w:sz w:val="22"/>
          <w:szCs w:val="22"/>
        </w:rPr>
        <w:t>O CONTRATADO é obrigado a aceitar, nas mesmas condições contratuais, os acréscimos ou supressões que se fizerem necessários, até o limite de 25% (vinte e cinco por cento) do valor inicial atualizado do contrato.</w:t>
      </w:r>
    </w:p>
    <w:p w14:paraId="2857B06A"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Registros que não caracterizam alteração do contrato podem ser realizados por simples apostila, dispensada a celebração de termo aditivo, na forma do </w:t>
      </w:r>
      <w:hyperlink r:id="rId61" w:anchor="art136">
        <w:r w:rsidRPr="006C306B">
          <w:rPr>
            <w:rFonts w:ascii="Cambria" w:hAnsi="Cambria" w:cs="Arial"/>
            <w:color w:val="000080"/>
            <w:sz w:val="22"/>
            <w:szCs w:val="22"/>
            <w:u w:val="single"/>
          </w:rPr>
          <w:t>art. 136 da Lei nº 14.133, de 2021</w:t>
        </w:r>
      </w:hyperlink>
      <w:r w:rsidRPr="006C306B">
        <w:rPr>
          <w:rFonts w:ascii="Cambria" w:hAnsi="Cambria" w:cs="Arial"/>
          <w:color w:val="000000"/>
          <w:sz w:val="22"/>
          <w:szCs w:val="22"/>
        </w:rPr>
        <w:t>.</w:t>
      </w:r>
    </w:p>
    <w:p w14:paraId="471790D9" w14:textId="77777777" w:rsidR="00667ADD" w:rsidRPr="006C306B" w:rsidRDefault="00667ADD" w:rsidP="00667ADD">
      <w:pPr>
        <w:jc w:val="both"/>
        <w:rPr>
          <w:rFonts w:ascii="Cambria" w:hAnsi="Cambria" w:cs="Arial"/>
          <w:sz w:val="22"/>
          <w:szCs w:val="22"/>
        </w:rPr>
      </w:pPr>
    </w:p>
    <w:p w14:paraId="6E1CB377"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lastRenderedPageBreak/>
        <w:t>CLÁUSULA DÉCIMA SÉTIMA – DOS CASOS OMISSOS</w:t>
      </w:r>
    </w:p>
    <w:p w14:paraId="5E1DC5E1" w14:textId="77777777" w:rsidR="00667ADD" w:rsidRPr="006C306B" w:rsidRDefault="00667ADD" w:rsidP="009A01F2">
      <w:pPr>
        <w:keepNext/>
        <w:keepLines/>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Os casos omissos serão decididos pela CONTRATANTE, segundo as disposições contidas na Lei nº 14.133, de 2021 e demais normas federais aplicáveis e, subsidiariamente, </w:t>
      </w:r>
      <w:r w:rsidRPr="006C306B">
        <w:rPr>
          <w:rFonts w:ascii="Cambria" w:hAnsi="Cambria" w:cs="Arial"/>
          <w:b/>
          <w:color w:val="000000"/>
          <w:sz w:val="22"/>
          <w:szCs w:val="22"/>
        </w:rPr>
        <w:t xml:space="preserve">segundo as disposições contidas na </w:t>
      </w:r>
      <w:hyperlink r:id="rId62">
        <w:r w:rsidRPr="006C306B">
          <w:rPr>
            <w:rFonts w:ascii="Cambria" w:hAnsi="Cambria" w:cs="Arial"/>
            <w:b/>
            <w:color w:val="000000"/>
            <w:sz w:val="22"/>
            <w:szCs w:val="22"/>
          </w:rPr>
          <w:t>Lei nº 8.078, de 1990 – Código de Defesa do Consumidor</w:t>
        </w:r>
      </w:hyperlink>
      <w:r w:rsidRPr="006C306B">
        <w:rPr>
          <w:rFonts w:ascii="Cambria" w:hAnsi="Cambria" w:cs="Arial"/>
          <w:b/>
          <w:color w:val="000000"/>
          <w:sz w:val="22"/>
          <w:szCs w:val="22"/>
        </w:rPr>
        <w:t xml:space="preserve"> – e normas e princípios gerais dos contratos.</w:t>
      </w:r>
    </w:p>
    <w:p w14:paraId="373D2713" w14:textId="77777777" w:rsidR="00667ADD" w:rsidRPr="006C306B" w:rsidRDefault="00667ADD" w:rsidP="00667ADD">
      <w:pPr>
        <w:keepNext/>
        <w:keepLines/>
        <w:pBdr>
          <w:top w:val="nil"/>
          <w:left w:val="nil"/>
          <w:bottom w:val="nil"/>
          <w:right w:val="nil"/>
          <w:between w:val="nil"/>
        </w:pBdr>
        <w:ind w:left="357"/>
        <w:jc w:val="both"/>
        <w:rPr>
          <w:rFonts w:ascii="Cambria" w:hAnsi="Cambria" w:cs="Arial"/>
          <w:color w:val="000000"/>
          <w:sz w:val="22"/>
          <w:szCs w:val="22"/>
        </w:rPr>
      </w:pPr>
    </w:p>
    <w:p w14:paraId="4010D1AE"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DÉCIMA OITAVA – PUBLICAÇÃO</w:t>
      </w:r>
    </w:p>
    <w:p w14:paraId="6048C884"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Incumbirá ao contratante divulgar o presente instrumento no Portal Nacional de Contratações Públicas (PNCP), na forma prevista no </w:t>
      </w:r>
      <w:hyperlink r:id="rId63" w:anchor="art94">
        <w:r w:rsidRPr="006C306B">
          <w:rPr>
            <w:rFonts w:ascii="Cambria" w:hAnsi="Cambria" w:cs="Arial"/>
            <w:color w:val="000080"/>
            <w:sz w:val="22"/>
            <w:szCs w:val="22"/>
            <w:u w:val="single"/>
          </w:rPr>
          <w:t>art. 94 da Lei 14.133, de 2021</w:t>
        </w:r>
      </w:hyperlink>
      <w:r w:rsidRPr="006C306B">
        <w:rPr>
          <w:rFonts w:ascii="Cambria" w:hAnsi="Cambria" w:cs="Arial"/>
          <w:color w:val="000000"/>
          <w:sz w:val="22"/>
          <w:szCs w:val="22"/>
        </w:rPr>
        <w:t xml:space="preserve">, bem como no respectivo sítio oficial na Internet, em atenção ao </w:t>
      </w:r>
      <w:hyperlink r:id="rId64" w:anchor="art8%C2%A72">
        <w:r w:rsidRPr="006C306B">
          <w:rPr>
            <w:rFonts w:ascii="Cambria" w:hAnsi="Cambria" w:cs="Arial"/>
            <w:color w:val="000080"/>
            <w:sz w:val="22"/>
            <w:szCs w:val="22"/>
            <w:u w:val="single"/>
          </w:rPr>
          <w:t>art. 8º, §2º, da Lei n. 12.527, de 2011</w:t>
        </w:r>
      </w:hyperlink>
      <w:r w:rsidRPr="006C306B">
        <w:rPr>
          <w:rFonts w:ascii="Cambria" w:hAnsi="Cambria" w:cs="Arial"/>
          <w:color w:val="000000"/>
          <w:sz w:val="22"/>
          <w:szCs w:val="22"/>
        </w:rPr>
        <w:t xml:space="preserve">, c/c </w:t>
      </w:r>
      <w:hyperlink r:id="rId65" w:anchor="art7%C2%A73">
        <w:r w:rsidRPr="006C306B">
          <w:rPr>
            <w:rFonts w:ascii="Cambria" w:hAnsi="Cambria" w:cs="Arial"/>
            <w:color w:val="000080"/>
            <w:sz w:val="22"/>
            <w:szCs w:val="22"/>
            <w:u w:val="single"/>
          </w:rPr>
          <w:t>art. 7º, §3º, inciso V, do Decreto n. 7.724, de 2012.</w:t>
        </w:r>
      </w:hyperlink>
      <w:r w:rsidRPr="006C306B">
        <w:rPr>
          <w:rFonts w:ascii="Cambria" w:hAnsi="Cambria" w:cs="Arial"/>
          <w:color w:val="000000"/>
          <w:sz w:val="22"/>
          <w:szCs w:val="22"/>
        </w:rPr>
        <w:t xml:space="preserve"> </w:t>
      </w:r>
    </w:p>
    <w:p w14:paraId="634154A8" w14:textId="77777777" w:rsidR="00667ADD" w:rsidRPr="006C306B" w:rsidRDefault="00667ADD" w:rsidP="00667ADD">
      <w:pPr>
        <w:pBdr>
          <w:top w:val="nil"/>
          <w:left w:val="nil"/>
          <w:bottom w:val="nil"/>
          <w:right w:val="nil"/>
          <w:between w:val="nil"/>
        </w:pBdr>
        <w:ind w:left="858" w:hanging="432"/>
        <w:jc w:val="both"/>
        <w:rPr>
          <w:rFonts w:ascii="Cambria" w:hAnsi="Cambria" w:cs="Arial"/>
          <w:color w:val="000000"/>
          <w:sz w:val="22"/>
          <w:szCs w:val="22"/>
        </w:rPr>
      </w:pPr>
    </w:p>
    <w:p w14:paraId="5C598FAA" w14:textId="77777777" w:rsidR="00667ADD" w:rsidRPr="006C306B" w:rsidRDefault="00667ADD" w:rsidP="00031586">
      <w:pPr>
        <w:keepNext/>
        <w:keepLines/>
        <w:numPr>
          <w:ilvl w:val="0"/>
          <w:numId w:val="7"/>
        </w:numPr>
        <w:pBdr>
          <w:top w:val="nil"/>
          <w:left w:val="nil"/>
          <w:bottom w:val="nil"/>
          <w:right w:val="nil"/>
          <w:between w:val="nil"/>
        </w:pBdr>
        <w:suppressAutoHyphens w:val="0"/>
        <w:ind w:left="357" w:hanging="357"/>
        <w:jc w:val="both"/>
        <w:rPr>
          <w:rFonts w:ascii="Cambria" w:hAnsi="Cambria" w:cs="Arial"/>
          <w:color w:val="000000"/>
          <w:sz w:val="22"/>
          <w:szCs w:val="22"/>
        </w:rPr>
      </w:pPr>
      <w:r w:rsidRPr="006C306B">
        <w:rPr>
          <w:rFonts w:ascii="Cambria" w:hAnsi="Cambria" w:cs="Arial"/>
          <w:b/>
          <w:color w:val="000000"/>
          <w:sz w:val="22"/>
          <w:szCs w:val="22"/>
        </w:rPr>
        <w:t>CLÁUSULA DÉCIMA NONA– FORO</w:t>
      </w:r>
    </w:p>
    <w:p w14:paraId="72E95667" w14:textId="77777777" w:rsidR="00667ADD" w:rsidRPr="006C306B" w:rsidRDefault="00667ADD" w:rsidP="00031586">
      <w:pPr>
        <w:numPr>
          <w:ilvl w:val="1"/>
          <w:numId w:val="7"/>
        </w:numPr>
        <w:pBdr>
          <w:top w:val="nil"/>
          <w:left w:val="nil"/>
          <w:bottom w:val="nil"/>
          <w:right w:val="nil"/>
          <w:between w:val="nil"/>
        </w:pBdr>
        <w:suppressAutoHyphens w:val="0"/>
        <w:ind w:left="0"/>
        <w:jc w:val="both"/>
        <w:rPr>
          <w:rFonts w:ascii="Cambria" w:hAnsi="Cambria" w:cs="Arial"/>
          <w:sz w:val="22"/>
          <w:szCs w:val="22"/>
        </w:rPr>
      </w:pPr>
      <w:r w:rsidRPr="006C306B">
        <w:rPr>
          <w:rFonts w:ascii="Cambria" w:hAnsi="Cambria" w:cs="Arial"/>
          <w:color w:val="000000"/>
          <w:sz w:val="22"/>
          <w:szCs w:val="22"/>
        </w:rPr>
        <w:t xml:space="preserve">Fica eleito o Foro da Comarca de Paulo Afonso/BA, para dirimir os litígios que decorrerem da execução deste Termo de Contrato que não puderem ser compostos pela conciliação, conforme </w:t>
      </w:r>
      <w:hyperlink r:id="rId66" w:anchor="art92%C2%A71">
        <w:r w:rsidRPr="006C306B">
          <w:rPr>
            <w:rFonts w:ascii="Cambria" w:hAnsi="Cambria" w:cs="Arial"/>
            <w:color w:val="000080"/>
            <w:sz w:val="22"/>
            <w:szCs w:val="22"/>
            <w:u w:val="single"/>
          </w:rPr>
          <w:t>art. 92, §1º, da Lei nº 14.133/21.</w:t>
        </w:r>
      </w:hyperlink>
    </w:p>
    <w:p w14:paraId="7CA4B1F6" w14:textId="77777777" w:rsidR="00667ADD" w:rsidRPr="006C306B" w:rsidRDefault="00667ADD" w:rsidP="00031586">
      <w:pPr>
        <w:numPr>
          <w:ilvl w:val="1"/>
          <w:numId w:val="7"/>
        </w:numPr>
        <w:pBdr>
          <w:top w:val="nil"/>
          <w:left w:val="nil"/>
          <w:bottom w:val="nil"/>
          <w:right w:val="nil"/>
          <w:between w:val="nil"/>
        </w:pBdr>
        <w:suppressAutoHyphens w:val="0"/>
        <w:ind w:left="0" w:right="-15"/>
        <w:jc w:val="both"/>
        <w:rPr>
          <w:rFonts w:ascii="Cambria" w:hAnsi="Cambria" w:cs="Arial"/>
          <w:sz w:val="22"/>
          <w:szCs w:val="22"/>
        </w:rPr>
      </w:pPr>
      <w:r w:rsidRPr="006C306B">
        <w:rPr>
          <w:rFonts w:ascii="Cambria" w:hAnsi="Cambria" w:cs="Arial"/>
          <w:color w:val="000000"/>
          <w:sz w:val="22"/>
          <w:szCs w:val="22"/>
        </w:rPr>
        <w:t xml:space="preserve">Para firmeza e validade do pactuado, o presente Termo de Contrato foi lavrado em duas (duas) vias de igual teor, que, depois de lido e achado em ordem, vai assinado pelos contraentes. </w:t>
      </w:r>
    </w:p>
    <w:p w14:paraId="554C3702" w14:textId="77777777" w:rsidR="00667ADD" w:rsidRPr="006C306B" w:rsidRDefault="00667ADD" w:rsidP="00667ADD">
      <w:pPr>
        <w:ind w:right="-88"/>
        <w:jc w:val="center"/>
        <w:rPr>
          <w:rFonts w:ascii="Cambria" w:hAnsi="Cambria" w:cs="Arial"/>
          <w:sz w:val="22"/>
          <w:szCs w:val="22"/>
        </w:rPr>
      </w:pPr>
    </w:p>
    <w:p w14:paraId="67E71F51" w14:textId="623991C1" w:rsidR="00667ADD" w:rsidRPr="006C306B" w:rsidRDefault="00667ADD" w:rsidP="00667ADD">
      <w:pPr>
        <w:ind w:right="-88"/>
        <w:jc w:val="center"/>
        <w:rPr>
          <w:rFonts w:ascii="Cambria" w:hAnsi="Cambria" w:cs="Arial"/>
          <w:b/>
          <w:color w:val="000000"/>
          <w:sz w:val="22"/>
          <w:szCs w:val="22"/>
        </w:rPr>
      </w:pPr>
      <w:r w:rsidRPr="006C306B">
        <w:rPr>
          <w:rFonts w:ascii="Cambria" w:hAnsi="Cambria" w:cs="Arial"/>
          <w:b/>
          <w:color w:val="000000"/>
          <w:sz w:val="22"/>
          <w:szCs w:val="22"/>
        </w:rPr>
        <w:t xml:space="preserve">GLÓRIA - BA, __ de _____________ </w:t>
      </w:r>
      <w:proofErr w:type="spellStart"/>
      <w:r w:rsidRPr="006C306B">
        <w:rPr>
          <w:rFonts w:ascii="Cambria" w:hAnsi="Cambria" w:cs="Arial"/>
          <w:b/>
          <w:color w:val="000000"/>
          <w:sz w:val="22"/>
          <w:szCs w:val="22"/>
        </w:rPr>
        <w:t>de</w:t>
      </w:r>
      <w:proofErr w:type="spellEnd"/>
      <w:r w:rsidRPr="006C306B">
        <w:rPr>
          <w:rFonts w:ascii="Cambria" w:hAnsi="Cambria" w:cs="Arial"/>
          <w:b/>
          <w:color w:val="000000"/>
          <w:sz w:val="22"/>
          <w:szCs w:val="22"/>
        </w:rPr>
        <w:t xml:space="preserve"> 202</w:t>
      </w:r>
      <w:r w:rsidR="002A5EDE" w:rsidRPr="006C306B">
        <w:rPr>
          <w:rFonts w:ascii="Cambria" w:hAnsi="Cambria" w:cs="Arial"/>
          <w:b/>
          <w:color w:val="000000"/>
          <w:sz w:val="22"/>
          <w:szCs w:val="22"/>
        </w:rPr>
        <w:t>6</w:t>
      </w:r>
      <w:r w:rsidRPr="006C306B">
        <w:rPr>
          <w:rFonts w:ascii="Cambria" w:hAnsi="Cambria" w:cs="Arial"/>
          <w:b/>
          <w:color w:val="000000"/>
          <w:sz w:val="22"/>
          <w:szCs w:val="22"/>
        </w:rPr>
        <w:t>.</w:t>
      </w:r>
    </w:p>
    <w:p w14:paraId="28A94D3B" w14:textId="77777777" w:rsidR="00667ADD" w:rsidRPr="006C306B" w:rsidRDefault="00667ADD" w:rsidP="00667ADD">
      <w:pPr>
        <w:ind w:right="-88"/>
        <w:jc w:val="center"/>
        <w:rPr>
          <w:rFonts w:ascii="Cambria" w:hAnsi="Cambria" w:cs="Arial"/>
          <w:b/>
          <w:color w:val="000000"/>
          <w:sz w:val="22"/>
          <w:szCs w:val="22"/>
          <w:highlight w:val="yellow"/>
        </w:rPr>
      </w:pPr>
    </w:p>
    <w:p w14:paraId="02048C01" w14:textId="77777777" w:rsidR="00667ADD" w:rsidRPr="006C306B" w:rsidRDefault="00667ADD" w:rsidP="00667ADD">
      <w:pPr>
        <w:ind w:right="-88"/>
        <w:jc w:val="center"/>
        <w:rPr>
          <w:rFonts w:ascii="Cambria" w:hAnsi="Cambria" w:cs="Arial"/>
          <w:b/>
          <w:color w:val="000000"/>
          <w:sz w:val="22"/>
          <w:szCs w:val="22"/>
          <w:highlight w:val="yellow"/>
        </w:rPr>
      </w:pPr>
    </w:p>
    <w:p w14:paraId="037BC55A" w14:textId="77777777" w:rsidR="00667ADD" w:rsidRPr="006C306B" w:rsidRDefault="00667ADD" w:rsidP="00667ADD">
      <w:pPr>
        <w:ind w:right="-88"/>
        <w:jc w:val="center"/>
        <w:rPr>
          <w:rFonts w:ascii="Cambria" w:hAnsi="Cambria" w:cs="Arial"/>
          <w:b/>
          <w:color w:val="000000"/>
          <w:sz w:val="22"/>
          <w:szCs w:val="22"/>
          <w:highlight w:val="yellow"/>
        </w:rPr>
      </w:pPr>
    </w:p>
    <w:p w14:paraId="3E4ED002"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 xml:space="preserve">PREFEITURA MUNICIPAL DE </w:t>
      </w:r>
      <w:r w:rsidRPr="006C306B">
        <w:rPr>
          <w:rFonts w:ascii="Cambria" w:hAnsi="Cambria" w:cs="Arial"/>
          <w:b/>
          <w:color w:val="000000"/>
          <w:sz w:val="22"/>
          <w:szCs w:val="22"/>
        </w:rPr>
        <w:t>GLÓRIA</w:t>
      </w:r>
    </w:p>
    <w:p w14:paraId="708EC40A"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REPRESENTANTE – XXXXXXXX</w:t>
      </w:r>
    </w:p>
    <w:p w14:paraId="3003B70F"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PREFEITA MUNICIPAL</w:t>
      </w:r>
    </w:p>
    <w:p w14:paraId="19928501" w14:textId="45F60166" w:rsidR="00667ADD" w:rsidRPr="006C306B" w:rsidRDefault="00667ADD" w:rsidP="00667ADD">
      <w:pPr>
        <w:ind w:right="54"/>
        <w:jc w:val="center"/>
        <w:rPr>
          <w:rFonts w:ascii="Cambria" w:hAnsi="Cambria" w:cs="Arial"/>
          <w:b/>
          <w:sz w:val="22"/>
          <w:szCs w:val="22"/>
        </w:rPr>
      </w:pPr>
    </w:p>
    <w:p w14:paraId="09A0819F" w14:textId="77777777" w:rsidR="00667ADD" w:rsidRPr="006C306B" w:rsidRDefault="00667ADD" w:rsidP="00667ADD">
      <w:pPr>
        <w:ind w:right="54"/>
        <w:jc w:val="center"/>
        <w:rPr>
          <w:rFonts w:ascii="Cambria" w:hAnsi="Cambria" w:cs="Arial"/>
          <w:b/>
          <w:sz w:val="22"/>
          <w:szCs w:val="22"/>
        </w:rPr>
      </w:pPr>
    </w:p>
    <w:p w14:paraId="4C0FF78C" w14:textId="77777777" w:rsidR="00667ADD" w:rsidRPr="006C306B" w:rsidRDefault="00667ADD" w:rsidP="00667ADD">
      <w:pPr>
        <w:pStyle w:val="Ttulo1"/>
        <w:numPr>
          <w:ilvl w:val="0"/>
          <w:numId w:val="0"/>
        </w:numPr>
        <w:spacing w:before="0" w:after="0" w:line="274" w:lineRule="exact"/>
        <w:jc w:val="center"/>
        <w:rPr>
          <w:rFonts w:ascii="Cambria" w:hAnsi="Cambria"/>
          <w:sz w:val="22"/>
          <w:szCs w:val="22"/>
        </w:rPr>
      </w:pPr>
      <w:r w:rsidRPr="006C306B">
        <w:rPr>
          <w:rFonts w:ascii="Cambria" w:hAnsi="Cambria"/>
          <w:sz w:val="22"/>
          <w:szCs w:val="22"/>
        </w:rPr>
        <w:t>SECRETARIA MUNICIPAL DE ADMINISTRAÇÃO E FINANÇAS</w:t>
      </w:r>
    </w:p>
    <w:p w14:paraId="1B988A15" w14:textId="77777777" w:rsidR="00667ADD" w:rsidRPr="006C306B" w:rsidRDefault="00667ADD" w:rsidP="00667ADD">
      <w:pPr>
        <w:pStyle w:val="Corpodetexto"/>
        <w:spacing w:after="0" w:line="274" w:lineRule="exact"/>
        <w:jc w:val="center"/>
        <w:rPr>
          <w:rFonts w:ascii="Cambria" w:hAnsi="Cambria" w:cs="Arial"/>
          <w:b/>
          <w:sz w:val="22"/>
          <w:szCs w:val="22"/>
        </w:rPr>
      </w:pPr>
      <w:r w:rsidRPr="006C306B">
        <w:rPr>
          <w:rFonts w:ascii="Cambria" w:hAnsi="Cambria" w:cs="Arial"/>
          <w:b/>
          <w:sz w:val="22"/>
          <w:szCs w:val="22"/>
        </w:rPr>
        <w:t>CONTRATANTE</w:t>
      </w:r>
    </w:p>
    <w:p w14:paraId="250546F0" w14:textId="77777777" w:rsidR="00667ADD" w:rsidRPr="006C306B" w:rsidRDefault="00667ADD" w:rsidP="00667ADD">
      <w:pPr>
        <w:ind w:right="54"/>
        <w:jc w:val="center"/>
        <w:rPr>
          <w:rFonts w:ascii="Cambria" w:hAnsi="Cambria" w:cs="Arial"/>
          <w:b/>
          <w:sz w:val="22"/>
          <w:szCs w:val="22"/>
        </w:rPr>
      </w:pPr>
    </w:p>
    <w:p w14:paraId="567F3B47" w14:textId="77777777" w:rsidR="00667ADD" w:rsidRPr="006C306B" w:rsidRDefault="00667ADD" w:rsidP="00667ADD">
      <w:pPr>
        <w:ind w:right="54"/>
        <w:jc w:val="center"/>
        <w:rPr>
          <w:rFonts w:ascii="Cambria" w:hAnsi="Cambria" w:cs="Arial"/>
          <w:b/>
          <w:sz w:val="22"/>
          <w:szCs w:val="22"/>
        </w:rPr>
      </w:pPr>
    </w:p>
    <w:p w14:paraId="6A1207AE"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__________________________________________</w:t>
      </w:r>
    </w:p>
    <w:p w14:paraId="50BD85D6" w14:textId="1CCEFE2D"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EMPRESA XXXXXXXXXXXXXXXXXXX</w:t>
      </w:r>
    </w:p>
    <w:p w14:paraId="318883F7" w14:textId="77777777" w:rsidR="00667ADD" w:rsidRPr="006C306B" w:rsidRDefault="00667ADD" w:rsidP="00667ADD">
      <w:pPr>
        <w:ind w:right="54"/>
        <w:jc w:val="center"/>
        <w:rPr>
          <w:rFonts w:ascii="Cambria" w:hAnsi="Cambria" w:cs="Arial"/>
          <w:b/>
          <w:sz w:val="22"/>
          <w:szCs w:val="22"/>
        </w:rPr>
      </w:pPr>
      <w:r w:rsidRPr="006C306B">
        <w:rPr>
          <w:rFonts w:ascii="Cambria" w:hAnsi="Cambria" w:cs="Arial"/>
          <w:b/>
          <w:sz w:val="22"/>
          <w:szCs w:val="22"/>
        </w:rPr>
        <w:t>CONTRATADA</w:t>
      </w:r>
    </w:p>
    <w:p w14:paraId="5D3B6129" w14:textId="77777777" w:rsidR="00667ADD" w:rsidRPr="006C306B" w:rsidRDefault="00667ADD" w:rsidP="00667ADD">
      <w:pPr>
        <w:ind w:right="54"/>
        <w:jc w:val="center"/>
        <w:rPr>
          <w:rFonts w:ascii="Cambria" w:hAnsi="Cambria" w:cs="Arial"/>
          <w:b/>
          <w:sz w:val="22"/>
          <w:szCs w:val="22"/>
        </w:rPr>
      </w:pPr>
    </w:p>
    <w:p w14:paraId="4A0B5835" w14:textId="77777777" w:rsidR="00667ADD" w:rsidRPr="006C306B" w:rsidRDefault="00667ADD" w:rsidP="00667ADD">
      <w:pPr>
        <w:ind w:right="54"/>
        <w:jc w:val="center"/>
        <w:rPr>
          <w:rFonts w:ascii="Cambria" w:hAnsi="Cambria" w:cs="Arial"/>
          <w:b/>
          <w:sz w:val="22"/>
          <w:szCs w:val="22"/>
        </w:rPr>
      </w:pPr>
    </w:p>
    <w:p w14:paraId="3043BBD3" w14:textId="77777777" w:rsidR="00667ADD" w:rsidRPr="006C306B" w:rsidRDefault="00667ADD" w:rsidP="00667ADD">
      <w:pPr>
        <w:ind w:right="54"/>
        <w:jc w:val="center"/>
        <w:rPr>
          <w:rFonts w:ascii="Cambria" w:hAnsi="Cambria" w:cs="Arial"/>
          <w:b/>
          <w:sz w:val="22"/>
          <w:szCs w:val="22"/>
        </w:rPr>
      </w:pPr>
    </w:p>
    <w:p w14:paraId="31896DF0" w14:textId="77777777" w:rsidR="00667ADD" w:rsidRPr="006C306B" w:rsidRDefault="00667ADD" w:rsidP="00667ADD">
      <w:pPr>
        <w:ind w:firstLine="709"/>
        <w:jc w:val="both"/>
        <w:rPr>
          <w:rFonts w:ascii="Cambria" w:hAnsi="Cambria" w:cs="Arial"/>
          <w:color w:val="000000"/>
          <w:sz w:val="22"/>
          <w:szCs w:val="22"/>
        </w:rPr>
      </w:pPr>
    </w:p>
    <w:p w14:paraId="004B5354" w14:textId="77777777" w:rsidR="00667ADD" w:rsidRPr="006C306B" w:rsidRDefault="00667ADD" w:rsidP="00667ADD">
      <w:pPr>
        <w:ind w:firstLine="709"/>
        <w:jc w:val="both"/>
        <w:rPr>
          <w:rFonts w:ascii="Cambria" w:hAnsi="Cambria" w:cs="Arial"/>
          <w:b/>
          <w:color w:val="000000"/>
          <w:sz w:val="22"/>
          <w:szCs w:val="22"/>
        </w:rPr>
      </w:pPr>
      <w:r w:rsidRPr="006C306B">
        <w:rPr>
          <w:rFonts w:ascii="Cambria" w:hAnsi="Cambria" w:cs="Arial"/>
          <w:b/>
          <w:color w:val="000000"/>
          <w:sz w:val="22"/>
          <w:szCs w:val="22"/>
        </w:rPr>
        <w:t>TESTEMUNHAS:</w:t>
      </w:r>
    </w:p>
    <w:p w14:paraId="64C86766" w14:textId="77777777" w:rsidR="00667ADD" w:rsidRPr="006C306B" w:rsidRDefault="00667ADD" w:rsidP="00667ADD">
      <w:pPr>
        <w:ind w:firstLine="709"/>
        <w:rPr>
          <w:rFonts w:ascii="Cambria" w:hAnsi="Cambria" w:cs="Arial"/>
          <w:b/>
          <w:color w:val="000000"/>
          <w:sz w:val="22"/>
          <w:szCs w:val="22"/>
        </w:rPr>
      </w:pPr>
      <w:r w:rsidRPr="006C306B">
        <w:rPr>
          <w:rFonts w:ascii="Cambria" w:hAnsi="Cambria" w:cs="Arial"/>
          <w:b/>
          <w:color w:val="000000"/>
          <w:sz w:val="22"/>
          <w:szCs w:val="22"/>
        </w:rPr>
        <w:t>1-</w:t>
      </w:r>
    </w:p>
    <w:p w14:paraId="7733A27F" w14:textId="77777777" w:rsidR="00667ADD" w:rsidRPr="006C306B" w:rsidRDefault="00667ADD" w:rsidP="00667ADD">
      <w:pPr>
        <w:ind w:firstLine="709"/>
        <w:rPr>
          <w:rFonts w:ascii="Cambria" w:hAnsi="Cambria" w:cs="Arial"/>
          <w:b/>
          <w:color w:val="000000"/>
          <w:sz w:val="22"/>
          <w:szCs w:val="22"/>
        </w:rPr>
      </w:pPr>
      <w:r w:rsidRPr="006C306B">
        <w:rPr>
          <w:rFonts w:ascii="Cambria" w:hAnsi="Cambria" w:cs="Arial"/>
          <w:b/>
          <w:color w:val="000000"/>
          <w:sz w:val="22"/>
          <w:szCs w:val="22"/>
        </w:rPr>
        <w:t xml:space="preserve">2- </w:t>
      </w:r>
    </w:p>
    <w:p w14:paraId="12EDE6B0" w14:textId="77777777" w:rsidR="00667ADD" w:rsidRPr="006C306B" w:rsidRDefault="00667ADD" w:rsidP="00667ADD">
      <w:pPr>
        <w:rPr>
          <w:rFonts w:ascii="Cambria" w:hAnsi="Cambria" w:cs="Arial"/>
          <w:sz w:val="22"/>
          <w:szCs w:val="22"/>
        </w:rPr>
      </w:pPr>
    </w:p>
    <w:p w14:paraId="4BB7ADDA" w14:textId="77777777" w:rsidR="00667ADD" w:rsidRPr="006C306B" w:rsidRDefault="00667ADD" w:rsidP="00667ADD">
      <w:pPr>
        <w:jc w:val="center"/>
        <w:rPr>
          <w:rFonts w:ascii="Cambria" w:hAnsi="Cambria" w:cs="Arial"/>
          <w:sz w:val="22"/>
          <w:szCs w:val="22"/>
        </w:rPr>
      </w:pPr>
    </w:p>
    <w:p w14:paraId="60955BB6" w14:textId="77777777" w:rsidR="00667ADD" w:rsidRPr="006C306B" w:rsidRDefault="00667ADD" w:rsidP="00667ADD">
      <w:pPr>
        <w:rPr>
          <w:rFonts w:ascii="Cambria" w:hAnsi="Cambria" w:cs="Arial"/>
          <w:sz w:val="22"/>
          <w:szCs w:val="22"/>
        </w:rPr>
      </w:pPr>
    </w:p>
    <w:p w14:paraId="5CEC34F3" w14:textId="77777777" w:rsidR="00667ADD" w:rsidRPr="006C306B" w:rsidRDefault="00667ADD" w:rsidP="00667ADD">
      <w:pPr>
        <w:rPr>
          <w:rFonts w:ascii="Cambria" w:hAnsi="Cambria" w:cs="Arial"/>
          <w:sz w:val="22"/>
          <w:szCs w:val="22"/>
        </w:rPr>
      </w:pPr>
    </w:p>
    <w:p w14:paraId="5E9739DB" w14:textId="37BF4951" w:rsidR="009A0D0C" w:rsidRPr="006C306B" w:rsidRDefault="009A0D0C" w:rsidP="00B650E1">
      <w:pPr>
        <w:jc w:val="both"/>
        <w:rPr>
          <w:rFonts w:ascii="Cambria" w:hAnsi="Cambria" w:cs="Arial"/>
          <w:sz w:val="22"/>
          <w:szCs w:val="22"/>
        </w:rPr>
      </w:pPr>
    </w:p>
    <w:p w14:paraId="0B23CEFB" w14:textId="3A7A8E2E" w:rsidR="005D6817" w:rsidRPr="006C306B" w:rsidRDefault="005D6817" w:rsidP="00B650E1">
      <w:pPr>
        <w:pStyle w:val="Corpodetexto"/>
        <w:jc w:val="both"/>
        <w:rPr>
          <w:rFonts w:ascii="Cambria" w:hAnsi="Cambria" w:cs="Arial"/>
          <w:sz w:val="22"/>
          <w:szCs w:val="22"/>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6C306B"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6C306B" w:rsidRDefault="009A0D0C" w:rsidP="00B650E1">
            <w:pPr>
              <w:spacing w:before="20" w:after="20"/>
              <w:ind w:left="284" w:right="334"/>
              <w:jc w:val="both"/>
              <w:rPr>
                <w:rFonts w:ascii="Cambria" w:hAnsi="Cambria" w:cs="Arial"/>
                <w:b/>
                <w:sz w:val="22"/>
                <w:szCs w:val="22"/>
              </w:rPr>
            </w:pPr>
          </w:p>
          <w:p w14:paraId="13063906" w14:textId="77777777" w:rsidR="009A0D0C" w:rsidRPr="006C306B" w:rsidRDefault="009A0D0C" w:rsidP="00B650E1">
            <w:pPr>
              <w:spacing w:before="20" w:after="20"/>
              <w:ind w:left="284" w:right="334"/>
              <w:rPr>
                <w:rFonts w:ascii="Cambria" w:hAnsi="Cambria" w:cs="Arial"/>
                <w:b/>
                <w:sz w:val="22"/>
                <w:szCs w:val="22"/>
              </w:rPr>
            </w:pPr>
            <w:r w:rsidRPr="006C306B">
              <w:rPr>
                <w:rFonts w:ascii="Cambria" w:hAnsi="Cambria" w:cs="Arial"/>
                <w:b/>
                <w:sz w:val="22"/>
                <w:szCs w:val="22"/>
              </w:rPr>
              <w:t>Prefeitura Municipal de Glória - Bahia</w:t>
            </w:r>
          </w:p>
          <w:p w14:paraId="70C64E21" w14:textId="77777777" w:rsidR="009A0D0C" w:rsidRPr="006C306B" w:rsidRDefault="009A0D0C" w:rsidP="00B650E1">
            <w:pPr>
              <w:spacing w:before="20" w:after="20"/>
              <w:ind w:left="284" w:right="334"/>
              <w:jc w:val="center"/>
              <w:rPr>
                <w:rFonts w:ascii="Cambria" w:hAnsi="Cambria" w:cs="Arial"/>
                <w:b/>
                <w:sz w:val="22"/>
                <w:szCs w:val="22"/>
              </w:rPr>
            </w:pPr>
          </w:p>
          <w:p w14:paraId="02B0359D" w14:textId="77777777" w:rsidR="009A0D0C" w:rsidRPr="006C306B" w:rsidRDefault="009A0D0C" w:rsidP="00B650E1">
            <w:pPr>
              <w:spacing w:before="20" w:after="20"/>
              <w:ind w:left="426" w:right="212"/>
              <w:jc w:val="center"/>
              <w:rPr>
                <w:rFonts w:ascii="Cambria" w:hAnsi="Cambria" w:cs="Arial"/>
                <w:b/>
                <w:sz w:val="22"/>
                <w:szCs w:val="22"/>
              </w:rPr>
            </w:pPr>
          </w:p>
          <w:p w14:paraId="3D05719F" w14:textId="46F57A48" w:rsidR="009A0D0C" w:rsidRPr="006C306B" w:rsidRDefault="009A0D0C" w:rsidP="00B650E1">
            <w:pPr>
              <w:spacing w:before="20" w:after="20"/>
              <w:ind w:left="426" w:right="212"/>
              <w:jc w:val="center"/>
              <w:rPr>
                <w:rFonts w:ascii="Cambria" w:hAnsi="Cambria" w:cs="Arial"/>
                <w:b/>
                <w:sz w:val="22"/>
                <w:szCs w:val="22"/>
              </w:rPr>
            </w:pPr>
            <w:r w:rsidRPr="006C306B">
              <w:rPr>
                <w:rFonts w:ascii="Cambria" w:hAnsi="Cambria" w:cs="Arial"/>
                <w:b/>
                <w:sz w:val="22"/>
                <w:szCs w:val="22"/>
              </w:rPr>
              <w:t xml:space="preserve">EXTRATO DE CONTRATO Nº. </w:t>
            </w:r>
            <w:proofErr w:type="spellStart"/>
            <w:proofErr w:type="gramStart"/>
            <w:r w:rsidR="00B74712" w:rsidRPr="006C306B">
              <w:rPr>
                <w:rFonts w:ascii="Cambria" w:hAnsi="Cambria" w:cs="Arial"/>
                <w:b/>
                <w:sz w:val="22"/>
                <w:szCs w:val="22"/>
              </w:rPr>
              <w:t>xxx</w:t>
            </w:r>
            <w:proofErr w:type="spellEnd"/>
            <w:proofErr w:type="gramEnd"/>
            <w:r w:rsidR="00667ADD" w:rsidRPr="006C306B">
              <w:rPr>
                <w:rFonts w:ascii="Cambria" w:hAnsi="Cambria" w:cs="Arial"/>
                <w:b/>
                <w:sz w:val="22"/>
                <w:szCs w:val="22"/>
              </w:rPr>
              <w:t>/2026</w:t>
            </w:r>
          </w:p>
          <w:p w14:paraId="24C0BB2B" w14:textId="504985A2" w:rsidR="009A0D0C" w:rsidRPr="006C306B" w:rsidRDefault="002B68DC" w:rsidP="00B650E1">
            <w:pPr>
              <w:spacing w:before="20" w:after="20"/>
              <w:ind w:left="426" w:right="492"/>
              <w:jc w:val="center"/>
              <w:rPr>
                <w:rFonts w:ascii="Cambria" w:hAnsi="Cambria" w:cs="Arial"/>
                <w:b/>
                <w:sz w:val="22"/>
                <w:szCs w:val="22"/>
              </w:rPr>
            </w:pPr>
            <w:r w:rsidRPr="006C306B">
              <w:rPr>
                <w:rFonts w:ascii="Cambria" w:hAnsi="Cambria" w:cs="Arial"/>
                <w:b/>
                <w:sz w:val="22"/>
                <w:szCs w:val="22"/>
              </w:rPr>
              <w:t xml:space="preserve">    </w:t>
            </w:r>
            <w:r w:rsidR="00E33B80" w:rsidRPr="006C306B">
              <w:rPr>
                <w:rFonts w:ascii="Cambria" w:hAnsi="Cambria" w:cs="Arial"/>
                <w:b/>
                <w:sz w:val="22"/>
                <w:szCs w:val="22"/>
              </w:rPr>
              <w:t xml:space="preserve"> </w:t>
            </w:r>
            <w:r w:rsidR="00B74712" w:rsidRPr="006C306B">
              <w:rPr>
                <w:rFonts w:ascii="Cambria" w:hAnsi="Cambria" w:cs="Arial"/>
                <w:b/>
                <w:sz w:val="22"/>
                <w:szCs w:val="22"/>
              </w:rPr>
              <w:t>DISPENSA</w:t>
            </w:r>
            <w:r w:rsidR="009A0D0C" w:rsidRPr="006C306B">
              <w:rPr>
                <w:rFonts w:ascii="Cambria" w:hAnsi="Cambria" w:cs="Arial"/>
                <w:b/>
                <w:sz w:val="22"/>
                <w:szCs w:val="22"/>
              </w:rPr>
              <w:t xml:space="preserve"> </w:t>
            </w:r>
            <w:r w:rsidRPr="006C306B">
              <w:rPr>
                <w:rFonts w:ascii="Cambria" w:hAnsi="Cambria" w:cs="Arial"/>
                <w:b/>
                <w:sz w:val="22"/>
                <w:szCs w:val="22"/>
              </w:rPr>
              <w:t>ELETRÔNICA</w:t>
            </w:r>
            <w:r w:rsidR="009A0D0C" w:rsidRPr="006C306B">
              <w:rPr>
                <w:rFonts w:ascii="Cambria" w:hAnsi="Cambria" w:cs="Arial"/>
                <w:b/>
                <w:sz w:val="22"/>
                <w:szCs w:val="22"/>
              </w:rPr>
              <w:t xml:space="preserve"> Nº. </w:t>
            </w:r>
            <w:r w:rsidR="00B74712" w:rsidRPr="006C306B">
              <w:rPr>
                <w:rFonts w:ascii="Cambria" w:hAnsi="Cambria" w:cs="Arial"/>
                <w:b/>
                <w:sz w:val="22"/>
                <w:szCs w:val="22"/>
              </w:rPr>
              <w:t>XXX</w:t>
            </w:r>
            <w:r w:rsidR="009A0D0C" w:rsidRPr="006C306B">
              <w:rPr>
                <w:rFonts w:ascii="Cambria" w:hAnsi="Cambria" w:cs="Arial"/>
                <w:b/>
                <w:sz w:val="22"/>
                <w:szCs w:val="22"/>
              </w:rPr>
              <w:t>/202</w:t>
            </w:r>
            <w:r w:rsidR="00667ADD" w:rsidRPr="006C306B">
              <w:rPr>
                <w:rFonts w:ascii="Cambria" w:hAnsi="Cambria" w:cs="Arial"/>
                <w:b/>
                <w:sz w:val="22"/>
                <w:szCs w:val="22"/>
              </w:rPr>
              <w:t>6</w:t>
            </w:r>
          </w:p>
          <w:p w14:paraId="73E1C95F" w14:textId="4964170E" w:rsidR="009A0D0C" w:rsidRPr="006C306B" w:rsidRDefault="009A0D0C" w:rsidP="00B650E1">
            <w:pPr>
              <w:spacing w:before="20" w:after="20"/>
              <w:ind w:right="212"/>
              <w:jc w:val="both"/>
              <w:rPr>
                <w:rFonts w:ascii="Cambria" w:hAnsi="Cambria" w:cs="Arial"/>
                <w:b/>
                <w:sz w:val="22"/>
                <w:szCs w:val="22"/>
              </w:rPr>
            </w:pPr>
          </w:p>
          <w:p w14:paraId="1FD54589" w14:textId="77777777" w:rsidR="00667ADD" w:rsidRPr="006C306B" w:rsidRDefault="00667ADD" w:rsidP="00B650E1">
            <w:pPr>
              <w:spacing w:before="20" w:after="20"/>
              <w:ind w:right="212"/>
              <w:jc w:val="both"/>
              <w:rPr>
                <w:rFonts w:ascii="Cambria" w:hAnsi="Cambria" w:cs="Arial"/>
                <w:b/>
                <w:sz w:val="22"/>
                <w:szCs w:val="22"/>
              </w:rPr>
            </w:pPr>
          </w:p>
          <w:p w14:paraId="0835F437" w14:textId="1A6C0FF8" w:rsidR="00667ADD" w:rsidRPr="006C306B" w:rsidRDefault="009A0D0C" w:rsidP="00667ADD">
            <w:pPr>
              <w:tabs>
                <w:tab w:val="left" w:pos="0"/>
              </w:tabs>
              <w:ind w:left="261" w:right="183"/>
              <w:jc w:val="both"/>
              <w:rPr>
                <w:rFonts w:ascii="Cambria" w:hAnsi="Cambria" w:cs="Arial"/>
                <w:sz w:val="22"/>
                <w:szCs w:val="22"/>
              </w:rPr>
            </w:pPr>
            <w:r w:rsidRPr="006C306B">
              <w:rPr>
                <w:rFonts w:ascii="Cambria" w:hAnsi="Cambria" w:cs="Arial"/>
                <w:b/>
                <w:sz w:val="22"/>
                <w:szCs w:val="22"/>
              </w:rPr>
              <w:t>Objeto</w:t>
            </w:r>
            <w:r w:rsidRPr="006C306B">
              <w:rPr>
                <w:rFonts w:ascii="Cambria" w:hAnsi="Cambria" w:cs="Arial"/>
                <w:sz w:val="22"/>
                <w:szCs w:val="22"/>
              </w:rPr>
              <w:t xml:space="preserve"> - </w:t>
            </w:r>
            <w:r w:rsidR="009A01F2" w:rsidRPr="009A01F2">
              <w:rPr>
                <w:rFonts w:ascii="Cambria" w:eastAsia="Calibri" w:hAnsi="Cambria" w:cs="Calibri"/>
                <w:bCs/>
                <w:sz w:val="22"/>
                <w:szCs w:val="22"/>
              </w:rPr>
              <w:t>Contratação de empresa especializada na confecção e fornecimento, sob demanda, de carimbos personalizados, bem como na prestação de serviços de cópias de chaves, para atender as necessidades das Secretarias Municipais De Glória</w:t>
            </w:r>
            <w:r w:rsidR="00667ADD" w:rsidRPr="009A01F2">
              <w:rPr>
                <w:rFonts w:ascii="Cambria" w:eastAsia="Calibri" w:hAnsi="Cambria" w:cs="Arial"/>
                <w:color w:val="000000"/>
                <w:sz w:val="22"/>
                <w:szCs w:val="22"/>
              </w:rPr>
              <w:t xml:space="preserve">, </w:t>
            </w:r>
            <w:r w:rsidR="00667ADD" w:rsidRPr="009A01F2">
              <w:rPr>
                <w:rFonts w:ascii="Cambria" w:hAnsi="Cambria" w:cs="Arial"/>
                <w:sz w:val="22"/>
                <w:szCs w:val="22"/>
              </w:rPr>
              <w:t>que serão prestados nas condições estabelecidas no Termo de Referência.</w:t>
            </w:r>
          </w:p>
          <w:p w14:paraId="18E699CE" w14:textId="77777777" w:rsidR="00667ADD" w:rsidRPr="006C306B" w:rsidRDefault="00667ADD" w:rsidP="00667ADD">
            <w:pPr>
              <w:tabs>
                <w:tab w:val="left" w:pos="0"/>
              </w:tabs>
              <w:spacing w:before="20" w:after="20"/>
              <w:ind w:right="183"/>
              <w:jc w:val="both"/>
              <w:rPr>
                <w:rFonts w:ascii="Cambria" w:hAnsi="Cambria" w:cs="Arial"/>
                <w:sz w:val="22"/>
                <w:szCs w:val="22"/>
              </w:rPr>
            </w:pPr>
          </w:p>
          <w:p w14:paraId="6790AE73" w14:textId="072AEF1C" w:rsidR="009A0D0C" w:rsidRPr="006C306B" w:rsidRDefault="00EE7721" w:rsidP="00B650E1">
            <w:pPr>
              <w:spacing w:before="20" w:after="20"/>
              <w:ind w:right="212"/>
              <w:jc w:val="both"/>
              <w:rPr>
                <w:rFonts w:ascii="Cambria" w:hAnsi="Cambria" w:cs="Arial"/>
                <w:sz w:val="22"/>
                <w:szCs w:val="22"/>
              </w:rPr>
            </w:pPr>
            <w:r w:rsidRPr="006C306B">
              <w:rPr>
                <w:rFonts w:ascii="Cambria" w:hAnsi="Cambria" w:cs="Arial"/>
                <w:sz w:val="22"/>
                <w:szCs w:val="22"/>
              </w:rPr>
              <w:t xml:space="preserve"> </w:t>
            </w:r>
            <w:r w:rsidR="009A0D0C" w:rsidRPr="006C306B">
              <w:rPr>
                <w:rFonts w:ascii="Cambria" w:hAnsi="Cambria" w:cs="Arial"/>
                <w:sz w:val="22"/>
                <w:szCs w:val="22"/>
              </w:rPr>
              <w:t xml:space="preserve">   </w:t>
            </w:r>
            <w:r w:rsidR="009A0D0C" w:rsidRPr="006C306B">
              <w:rPr>
                <w:rFonts w:ascii="Cambria" w:hAnsi="Cambria" w:cs="Arial"/>
                <w:b/>
                <w:sz w:val="22"/>
                <w:szCs w:val="22"/>
              </w:rPr>
              <w:t xml:space="preserve">Contratada – </w:t>
            </w:r>
            <w:r w:rsidR="00B74712" w:rsidRPr="006C306B">
              <w:rPr>
                <w:rFonts w:ascii="Cambria" w:hAnsi="Cambria" w:cs="Arial"/>
                <w:b/>
                <w:sz w:val="22"/>
                <w:szCs w:val="22"/>
              </w:rPr>
              <w:t>XXXXXXX</w:t>
            </w:r>
          </w:p>
          <w:p w14:paraId="348155CF" w14:textId="77777777" w:rsidR="009A0D0C" w:rsidRPr="006C306B" w:rsidRDefault="009A0D0C" w:rsidP="00B650E1">
            <w:pPr>
              <w:spacing w:before="20" w:after="20"/>
              <w:ind w:right="212"/>
              <w:jc w:val="both"/>
              <w:rPr>
                <w:rFonts w:ascii="Cambria" w:hAnsi="Cambria" w:cs="Arial"/>
                <w:b/>
                <w:sz w:val="22"/>
                <w:szCs w:val="22"/>
              </w:rPr>
            </w:pPr>
          </w:p>
          <w:p w14:paraId="60C5AC7B" w14:textId="46A63975" w:rsidR="009A0D0C" w:rsidRPr="006C306B" w:rsidRDefault="009A0D0C" w:rsidP="00B650E1">
            <w:pPr>
              <w:spacing w:before="20" w:after="20"/>
              <w:ind w:left="284" w:right="212" w:hanging="284"/>
              <w:jc w:val="both"/>
              <w:rPr>
                <w:rFonts w:ascii="Cambria" w:hAnsi="Cambria" w:cs="Arial"/>
                <w:b/>
                <w:sz w:val="22"/>
                <w:szCs w:val="22"/>
              </w:rPr>
            </w:pPr>
            <w:r w:rsidRPr="006C306B">
              <w:rPr>
                <w:rFonts w:ascii="Cambria" w:hAnsi="Cambria" w:cs="Arial"/>
                <w:sz w:val="22"/>
                <w:szCs w:val="22"/>
              </w:rPr>
              <w:t xml:space="preserve">    </w:t>
            </w:r>
            <w:r w:rsidRPr="006C306B">
              <w:rPr>
                <w:rFonts w:ascii="Cambria" w:hAnsi="Cambria" w:cs="Arial"/>
                <w:b/>
                <w:sz w:val="22"/>
                <w:szCs w:val="22"/>
              </w:rPr>
              <w:t xml:space="preserve">Valor Global do Contrato - </w:t>
            </w:r>
            <w:r w:rsidRPr="006C306B">
              <w:rPr>
                <w:rFonts w:ascii="Cambria" w:hAnsi="Cambria" w:cs="Arial"/>
                <w:sz w:val="22"/>
                <w:szCs w:val="22"/>
              </w:rPr>
              <w:t>R$</w:t>
            </w:r>
            <w:r w:rsidRPr="006C306B">
              <w:rPr>
                <w:rFonts w:ascii="Cambria" w:hAnsi="Cambria" w:cs="Arial"/>
                <w:b/>
                <w:sz w:val="22"/>
                <w:szCs w:val="22"/>
              </w:rPr>
              <w:t xml:space="preserve"> </w:t>
            </w:r>
            <w:r w:rsidR="00B74712" w:rsidRPr="006C306B">
              <w:rPr>
                <w:rFonts w:ascii="Cambria" w:hAnsi="Cambria" w:cs="Arial"/>
                <w:sz w:val="22"/>
                <w:szCs w:val="22"/>
              </w:rPr>
              <w:t>XXXXXX</w:t>
            </w:r>
            <w:r w:rsidRPr="006C306B">
              <w:rPr>
                <w:rFonts w:ascii="Cambria" w:hAnsi="Cambria" w:cs="Arial"/>
                <w:sz w:val="22"/>
                <w:szCs w:val="22"/>
              </w:rPr>
              <w:t xml:space="preserve"> (</w:t>
            </w:r>
            <w:r w:rsidR="00B74712" w:rsidRPr="006C306B">
              <w:rPr>
                <w:rFonts w:ascii="Cambria" w:hAnsi="Cambria" w:cs="Arial"/>
                <w:sz w:val="22"/>
                <w:szCs w:val="22"/>
              </w:rPr>
              <w:t>XXXXXX</w:t>
            </w:r>
            <w:r w:rsidRPr="006C306B">
              <w:rPr>
                <w:rFonts w:ascii="Cambria" w:hAnsi="Cambria" w:cs="Arial"/>
                <w:sz w:val="22"/>
                <w:szCs w:val="22"/>
              </w:rPr>
              <w:t>).</w:t>
            </w:r>
          </w:p>
          <w:p w14:paraId="1A76D310" w14:textId="77777777" w:rsidR="009A0D0C" w:rsidRPr="006C306B" w:rsidRDefault="009A0D0C" w:rsidP="00B650E1">
            <w:pPr>
              <w:spacing w:before="20" w:after="20"/>
              <w:ind w:left="284" w:right="212" w:hanging="284"/>
              <w:jc w:val="both"/>
              <w:rPr>
                <w:rFonts w:ascii="Cambria" w:hAnsi="Cambria" w:cs="Arial"/>
                <w:b/>
                <w:sz w:val="22"/>
                <w:szCs w:val="22"/>
              </w:rPr>
            </w:pPr>
            <w:r w:rsidRPr="006C306B">
              <w:rPr>
                <w:rFonts w:ascii="Cambria" w:hAnsi="Cambria" w:cs="Arial"/>
                <w:b/>
                <w:sz w:val="22"/>
                <w:szCs w:val="22"/>
              </w:rPr>
              <w:t xml:space="preserve"> </w:t>
            </w:r>
          </w:p>
          <w:p w14:paraId="5B8BC143" w14:textId="3DA731FA" w:rsidR="009A0D0C" w:rsidRPr="006C306B" w:rsidRDefault="009A0D0C" w:rsidP="00B650E1">
            <w:pPr>
              <w:spacing w:before="20" w:after="20"/>
              <w:ind w:left="284" w:right="212" w:hanging="284"/>
              <w:jc w:val="both"/>
              <w:rPr>
                <w:rFonts w:ascii="Cambria" w:hAnsi="Cambria" w:cs="Arial"/>
                <w:sz w:val="22"/>
                <w:szCs w:val="22"/>
              </w:rPr>
            </w:pPr>
            <w:r w:rsidRPr="006C306B">
              <w:rPr>
                <w:rFonts w:ascii="Cambria" w:hAnsi="Cambria" w:cs="Arial"/>
                <w:sz w:val="22"/>
                <w:szCs w:val="22"/>
              </w:rPr>
              <w:t xml:space="preserve">    </w:t>
            </w:r>
            <w:r w:rsidRPr="006C306B">
              <w:rPr>
                <w:rFonts w:ascii="Cambria" w:hAnsi="Cambria" w:cs="Arial"/>
                <w:b/>
                <w:sz w:val="22"/>
                <w:szCs w:val="22"/>
              </w:rPr>
              <w:t xml:space="preserve">Fundamentação Legal – </w:t>
            </w:r>
            <w:r w:rsidRPr="006C306B">
              <w:rPr>
                <w:rFonts w:ascii="Cambria" w:hAnsi="Cambria" w:cs="Arial"/>
                <w:sz w:val="22"/>
                <w:szCs w:val="22"/>
              </w:rPr>
              <w:t>Art. 7</w:t>
            </w:r>
            <w:r w:rsidR="00B74712" w:rsidRPr="006C306B">
              <w:rPr>
                <w:rFonts w:ascii="Cambria" w:hAnsi="Cambria" w:cs="Arial"/>
                <w:sz w:val="22"/>
                <w:szCs w:val="22"/>
              </w:rPr>
              <w:t>5</w:t>
            </w:r>
            <w:r w:rsidRPr="006C306B">
              <w:rPr>
                <w:rFonts w:ascii="Cambria" w:hAnsi="Cambria" w:cs="Arial"/>
                <w:sz w:val="22"/>
                <w:szCs w:val="22"/>
              </w:rPr>
              <w:t>,</w:t>
            </w:r>
            <w:r w:rsidR="0026120C" w:rsidRPr="006C306B">
              <w:rPr>
                <w:rFonts w:ascii="Cambria" w:hAnsi="Cambria" w:cs="Arial"/>
                <w:sz w:val="22"/>
                <w:szCs w:val="22"/>
              </w:rPr>
              <w:t xml:space="preserve"> </w:t>
            </w:r>
            <w:r w:rsidR="002374D8" w:rsidRPr="006C306B">
              <w:rPr>
                <w:rFonts w:ascii="Cambria" w:hAnsi="Cambria" w:cs="Arial"/>
                <w:sz w:val="22"/>
                <w:szCs w:val="22"/>
              </w:rPr>
              <w:t>II</w:t>
            </w:r>
            <w:r w:rsidRPr="006C306B">
              <w:rPr>
                <w:rFonts w:ascii="Cambria" w:hAnsi="Cambria" w:cs="Arial"/>
                <w:sz w:val="22"/>
                <w:szCs w:val="22"/>
              </w:rPr>
              <w:t>, da Lei Federal nº. 14.133 de 01 de abril de 2021.</w:t>
            </w:r>
          </w:p>
          <w:p w14:paraId="1B8206E0" w14:textId="77777777" w:rsidR="009A0D0C" w:rsidRPr="006C306B" w:rsidRDefault="009A0D0C" w:rsidP="00B650E1">
            <w:pPr>
              <w:spacing w:before="20" w:after="20"/>
              <w:ind w:right="212"/>
              <w:jc w:val="both"/>
              <w:rPr>
                <w:rFonts w:ascii="Cambria" w:hAnsi="Cambria" w:cs="Arial"/>
                <w:sz w:val="22"/>
                <w:szCs w:val="22"/>
              </w:rPr>
            </w:pPr>
          </w:p>
          <w:p w14:paraId="664E898D" w14:textId="48A33032" w:rsidR="009A0D0C" w:rsidRPr="006C306B" w:rsidRDefault="009A0D0C" w:rsidP="00B650E1">
            <w:pPr>
              <w:spacing w:before="20" w:after="20"/>
              <w:ind w:right="212"/>
              <w:jc w:val="both"/>
              <w:rPr>
                <w:rFonts w:ascii="Cambria" w:hAnsi="Cambria" w:cs="Arial"/>
                <w:sz w:val="22"/>
                <w:szCs w:val="22"/>
              </w:rPr>
            </w:pPr>
            <w:r w:rsidRPr="006C306B">
              <w:rPr>
                <w:rFonts w:ascii="Cambria" w:hAnsi="Cambria" w:cs="Arial"/>
                <w:sz w:val="22"/>
                <w:szCs w:val="22"/>
              </w:rPr>
              <w:t xml:space="preserve">    </w:t>
            </w:r>
            <w:r w:rsidRPr="006C306B">
              <w:rPr>
                <w:rFonts w:ascii="Cambria" w:hAnsi="Cambria" w:cs="Arial"/>
                <w:b/>
                <w:sz w:val="22"/>
                <w:szCs w:val="22"/>
              </w:rPr>
              <w:t>Período de</w:t>
            </w:r>
            <w:r w:rsidRPr="006C306B">
              <w:rPr>
                <w:rFonts w:ascii="Cambria" w:hAnsi="Cambria" w:cs="Arial"/>
                <w:sz w:val="22"/>
                <w:szCs w:val="22"/>
              </w:rPr>
              <w:t xml:space="preserve"> </w:t>
            </w:r>
            <w:r w:rsidRPr="006C306B">
              <w:rPr>
                <w:rFonts w:ascii="Cambria" w:hAnsi="Cambria" w:cs="Arial"/>
                <w:b/>
                <w:sz w:val="22"/>
                <w:szCs w:val="22"/>
              </w:rPr>
              <w:t>Vigência –</w:t>
            </w:r>
            <w:r w:rsidRPr="006C306B">
              <w:rPr>
                <w:rFonts w:ascii="Cambria" w:hAnsi="Cambria" w:cs="Arial"/>
                <w:sz w:val="22"/>
                <w:szCs w:val="22"/>
              </w:rPr>
              <w:t xml:space="preserve"> </w:t>
            </w:r>
            <w:r w:rsidR="00B74712" w:rsidRPr="006C306B">
              <w:rPr>
                <w:rFonts w:ascii="Cambria" w:hAnsi="Cambria" w:cs="Arial"/>
                <w:sz w:val="22"/>
                <w:szCs w:val="22"/>
              </w:rPr>
              <w:t>XXXXXXXXXXX</w:t>
            </w:r>
          </w:p>
          <w:p w14:paraId="6DFFDFAE" w14:textId="77777777" w:rsidR="009A0D0C" w:rsidRPr="006C306B" w:rsidRDefault="009A0D0C" w:rsidP="00B650E1">
            <w:pPr>
              <w:spacing w:before="20" w:after="20"/>
              <w:ind w:right="212"/>
              <w:jc w:val="both"/>
              <w:rPr>
                <w:rFonts w:ascii="Cambria" w:hAnsi="Cambria" w:cs="Arial"/>
                <w:sz w:val="22"/>
                <w:szCs w:val="22"/>
              </w:rPr>
            </w:pPr>
          </w:p>
          <w:p w14:paraId="0C3500EA" w14:textId="77777777" w:rsidR="009A0D0C" w:rsidRPr="006C306B" w:rsidRDefault="009A0D0C" w:rsidP="00B650E1">
            <w:pPr>
              <w:spacing w:before="20" w:after="20"/>
              <w:ind w:left="284" w:right="334"/>
              <w:jc w:val="both"/>
              <w:rPr>
                <w:rFonts w:ascii="Cambria" w:hAnsi="Cambria" w:cs="Arial"/>
                <w:sz w:val="22"/>
                <w:szCs w:val="22"/>
              </w:rPr>
            </w:pPr>
          </w:p>
          <w:p w14:paraId="6870B74B" w14:textId="6AEB6E25" w:rsidR="009A0D0C" w:rsidRPr="006C306B" w:rsidRDefault="009A0D0C" w:rsidP="00B650E1">
            <w:pPr>
              <w:spacing w:before="20" w:after="20"/>
              <w:ind w:left="284" w:right="334"/>
              <w:jc w:val="both"/>
              <w:rPr>
                <w:rFonts w:ascii="Cambria" w:hAnsi="Cambria" w:cs="Arial"/>
                <w:b/>
                <w:sz w:val="22"/>
                <w:szCs w:val="22"/>
              </w:rPr>
            </w:pPr>
            <w:r w:rsidRPr="006C306B">
              <w:rPr>
                <w:rFonts w:ascii="Cambria" w:hAnsi="Cambria" w:cs="Arial"/>
                <w:sz w:val="22"/>
                <w:szCs w:val="22"/>
              </w:rPr>
              <w:t xml:space="preserve">Glória, </w:t>
            </w:r>
            <w:r w:rsidR="00B74712" w:rsidRPr="006C306B">
              <w:rPr>
                <w:rFonts w:ascii="Cambria" w:hAnsi="Cambria" w:cs="Arial"/>
                <w:sz w:val="22"/>
                <w:szCs w:val="22"/>
              </w:rPr>
              <w:t>XX</w:t>
            </w:r>
            <w:r w:rsidRPr="006C306B">
              <w:rPr>
                <w:rFonts w:ascii="Cambria" w:hAnsi="Cambria" w:cs="Arial"/>
                <w:sz w:val="22"/>
                <w:szCs w:val="22"/>
              </w:rPr>
              <w:t xml:space="preserve"> de </w:t>
            </w:r>
            <w:r w:rsidR="00B74712" w:rsidRPr="006C306B">
              <w:rPr>
                <w:rFonts w:ascii="Cambria" w:hAnsi="Cambria" w:cs="Arial"/>
                <w:sz w:val="22"/>
                <w:szCs w:val="22"/>
              </w:rPr>
              <w:t>XXXXXX</w:t>
            </w:r>
            <w:r w:rsidR="00667ADD" w:rsidRPr="006C306B">
              <w:rPr>
                <w:rFonts w:ascii="Cambria" w:hAnsi="Cambria" w:cs="Arial"/>
                <w:sz w:val="22"/>
                <w:szCs w:val="22"/>
              </w:rPr>
              <w:t xml:space="preserve"> de 2026</w:t>
            </w:r>
            <w:r w:rsidRPr="006C306B">
              <w:rPr>
                <w:rFonts w:ascii="Cambria" w:hAnsi="Cambria" w:cs="Arial"/>
                <w:sz w:val="22"/>
                <w:szCs w:val="22"/>
              </w:rPr>
              <w:t>.</w:t>
            </w:r>
          </w:p>
          <w:p w14:paraId="4734B17B" w14:textId="77777777" w:rsidR="009A0D0C" w:rsidRPr="006C306B" w:rsidRDefault="009A0D0C" w:rsidP="00B650E1">
            <w:pPr>
              <w:spacing w:before="20" w:after="20"/>
              <w:ind w:left="284" w:right="334"/>
              <w:jc w:val="both"/>
              <w:rPr>
                <w:rFonts w:ascii="Cambria" w:hAnsi="Cambria" w:cs="Arial"/>
                <w:b/>
                <w:sz w:val="22"/>
                <w:szCs w:val="22"/>
              </w:rPr>
            </w:pPr>
          </w:p>
          <w:p w14:paraId="4B89917A" w14:textId="3153DEC7" w:rsidR="009A0D0C" w:rsidRPr="006C306B" w:rsidRDefault="009A0D0C" w:rsidP="00B650E1">
            <w:pPr>
              <w:spacing w:before="20" w:after="20"/>
              <w:ind w:left="284" w:right="334"/>
              <w:jc w:val="both"/>
              <w:rPr>
                <w:rFonts w:ascii="Cambria" w:hAnsi="Cambria" w:cs="Arial"/>
                <w:b/>
                <w:sz w:val="22"/>
                <w:szCs w:val="22"/>
              </w:rPr>
            </w:pPr>
          </w:p>
          <w:p w14:paraId="7996561A" w14:textId="523513D8" w:rsidR="00B2143A" w:rsidRPr="006C306B" w:rsidRDefault="00B2143A" w:rsidP="00B650E1">
            <w:pPr>
              <w:spacing w:before="20" w:after="20"/>
              <w:ind w:left="284" w:right="334"/>
              <w:jc w:val="both"/>
              <w:rPr>
                <w:rFonts w:ascii="Cambria" w:hAnsi="Cambria" w:cs="Arial"/>
                <w:b/>
                <w:sz w:val="22"/>
                <w:szCs w:val="22"/>
              </w:rPr>
            </w:pPr>
          </w:p>
          <w:p w14:paraId="59471F02" w14:textId="187D6BE4" w:rsidR="0026120C" w:rsidRPr="006C306B" w:rsidRDefault="0026120C" w:rsidP="00B650E1">
            <w:pPr>
              <w:spacing w:before="20" w:after="20"/>
              <w:ind w:left="284" w:right="334"/>
              <w:jc w:val="both"/>
              <w:rPr>
                <w:rFonts w:ascii="Cambria" w:hAnsi="Cambria" w:cs="Arial"/>
                <w:b/>
                <w:sz w:val="22"/>
                <w:szCs w:val="22"/>
              </w:rPr>
            </w:pPr>
          </w:p>
          <w:p w14:paraId="1EA0CD57" w14:textId="378F3216" w:rsidR="0026120C" w:rsidRPr="006C306B" w:rsidRDefault="00E33B80" w:rsidP="00B650E1">
            <w:pPr>
              <w:spacing w:before="20" w:after="20"/>
              <w:ind w:left="284" w:right="334"/>
              <w:jc w:val="both"/>
              <w:rPr>
                <w:rFonts w:ascii="Cambria" w:hAnsi="Cambria" w:cs="Arial"/>
                <w:b/>
                <w:sz w:val="22"/>
                <w:szCs w:val="22"/>
              </w:rPr>
            </w:pPr>
            <w:r w:rsidRPr="006C306B">
              <w:rPr>
                <w:rFonts w:ascii="Cambria" w:hAnsi="Cambria" w:cs="Arial"/>
                <w:b/>
                <w:sz w:val="22"/>
                <w:szCs w:val="22"/>
              </w:rPr>
              <w:t xml:space="preserve"> </w:t>
            </w:r>
          </w:p>
          <w:p w14:paraId="0B8153BB" w14:textId="2B4E7F0A" w:rsidR="00E33B80" w:rsidRPr="006C306B" w:rsidRDefault="00E33B80" w:rsidP="00B650E1">
            <w:pPr>
              <w:spacing w:before="20" w:after="20"/>
              <w:ind w:left="284" w:right="334"/>
              <w:jc w:val="both"/>
              <w:rPr>
                <w:rFonts w:ascii="Cambria" w:hAnsi="Cambria" w:cs="Arial"/>
                <w:b/>
                <w:sz w:val="22"/>
                <w:szCs w:val="22"/>
              </w:rPr>
            </w:pPr>
          </w:p>
          <w:p w14:paraId="7D6C6311" w14:textId="77777777" w:rsidR="00194140" w:rsidRPr="006C306B" w:rsidRDefault="00194140" w:rsidP="00B650E1">
            <w:pPr>
              <w:spacing w:before="20" w:after="20"/>
              <w:ind w:left="284" w:right="334"/>
              <w:jc w:val="both"/>
              <w:rPr>
                <w:rFonts w:ascii="Cambria" w:hAnsi="Cambria" w:cs="Arial"/>
                <w:b/>
                <w:sz w:val="22"/>
                <w:szCs w:val="22"/>
              </w:rPr>
            </w:pPr>
          </w:p>
          <w:p w14:paraId="7FDA49B7" w14:textId="77777777" w:rsidR="0026120C" w:rsidRPr="006C306B" w:rsidRDefault="0026120C" w:rsidP="00B650E1">
            <w:pPr>
              <w:spacing w:before="20" w:after="20"/>
              <w:ind w:left="284" w:right="334"/>
              <w:jc w:val="both"/>
              <w:rPr>
                <w:rFonts w:ascii="Cambria" w:hAnsi="Cambria" w:cs="Arial"/>
                <w:b/>
                <w:sz w:val="22"/>
                <w:szCs w:val="22"/>
              </w:rPr>
            </w:pPr>
          </w:p>
          <w:p w14:paraId="779ECE55" w14:textId="77777777" w:rsidR="009A0D0C" w:rsidRPr="006C306B" w:rsidRDefault="009A0D0C" w:rsidP="00B650E1">
            <w:pPr>
              <w:spacing w:before="20" w:after="20"/>
              <w:ind w:left="284" w:right="334"/>
              <w:jc w:val="both"/>
              <w:rPr>
                <w:rFonts w:ascii="Cambria" w:hAnsi="Cambria" w:cs="Arial"/>
                <w:b/>
                <w:sz w:val="22"/>
                <w:szCs w:val="22"/>
              </w:rPr>
            </w:pPr>
          </w:p>
          <w:p w14:paraId="02C9AB8F" w14:textId="77777777" w:rsidR="00667ADD" w:rsidRPr="006C306B" w:rsidRDefault="00667ADD" w:rsidP="00667ADD">
            <w:pPr>
              <w:ind w:left="426" w:right="567"/>
              <w:jc w:val="center"/>
              <w:rPr>
                <w:rFonts w:ascii="Cambria" w:hAnsi="Cambria" w:cs="Arial"/>
                <w:color w:val="000000"/>
                <w:sz w:val="22"/>
                <w:szCs w:val="22"/>
                <w:highlight w:val="yellow"/>
              </w:rPr>
            </w:pPr>
            <w:proofErr w:type="spellStart"/>
            <w:r w:rsidRPr="006C306B">
              <w:rPr>
                <w:rFonts w:ascii="Cambria" w:hAnsi="Cambria" w:cs="Arial"/>
                <w:sz w:val="22"/>
                <w:szCs w:val="22"/>
              </w:rPr>
              <w:t>Ena</w:t>
            </w:r>
            <w:proofErr w:type="spellEnd"/>
            <w:r w:rsidRPr="006C306B">
              <w:rPr>
                <w:rFonts w:ascii="Cambria" w:hAnsi="Cambria" w:cs="Arial"/>
                <w:sz w:val="22"/>
                <w:szCs w:val="22"/>
              </w:rPr>
              <w:t xml:space="preserve"> Vilma Pereira de Souza Negromonte</w:t>
            </w:r>
          </w:p>
          <w:p w14:paraId="25521701" w14:textId="0DC74586" w:rsidR="009A0D0C" w:rsidRPr="006C306B" w:rsidRDefault="00667ADD" w:rsidP="00667ADD">
            <w:pPr>
              <w:spacing w:before="20" w:after="20"/>
              <w:ind w:left="284" w:right="334"/>
              <w:jc w:val="center"/>
              <w:rPr>
                <w:rFonts w:ascii="Cambria" w:hAnsi="Cambria" w:cs="Arial"/>
                <w:b/>
                <w:sz w:val="22"/>
                <w:szCs w:val="22"/>
              </w:rPr>
            </w:pPr>
            <w:r w:rsidRPr="006C306B">
              <w:rPr>
                <w:rFonts w:ascii="Cambria" w:hAnsi="Cambria" w:cs="Arial"/>
                <w:b/>
                <w:sz w:val="22"/>
                <w:szCs w:val="22"/>
              </w:rPr>
              <w:t>Prefeita Municipal</w:t>
            </w:r>
          </w:p>
        </w:tc>
      </w:tr>
    </w:tbl>
    <w:p w14:paraId="6BB028EB" w14:textId="77777777" w:rsidR="009A0D0C" w:rsidRPr="006C306B" w:rsidRDefault="009A0D0C" w:rsidP="006F1DAE">
      <w:pPr>
        <w:jc w:val="both"/>
        <w:rPr>
          <w:rFonts w:ascii="Cambria" w:hAnsi="Cambria" w:cs="Arial"/>
          <w:sz w:val="22"/>
          <w:szCs w:val="22"/>
        </w:rPr>
      </w:pPr>
    </w:p>
    <w:p w14:paraId="5A350439" w14:textId="77777777" w:rsidR="00457F2F" w:rsidRPr="006C306B" w:rsidRDefault="00457F2F" w:rsidP="006F1DAE">
      <w:pPr>
        <w:pStyle w:val="NormalWeb"/>
        <w:shd w:val="clear" w:color="auto" w:fill="FFFFFF"/>
        <w:spacing w:before="0" w:beforeAutospacing="0" w:after="0" w:afterAutospacing="0"/>
        <w:contextualSpacing/>
        <w:jc w:val="both"/>
        <w:textAlignment w:val="baseline"/>
        <w:rPr>
          <w:rFonts w:ascii="Cambria" w:hAnsi="Cambria" w:cs="Arial"/>
          <w:iCs/>
          <w:sz w:val="22"/>
          <w:szCs w:val="22"/>
        </w:rPr>
      </w:pPr>
    </w:p>
    <w:p w14:paraId="69F150BC" w14:textId="77777777" w:rsidR="00457F2F" w:rsidRPr="006C306B" w:rsidRDefault="00457F2F" w:rsidP="006F1DAE">
      <w:pPr>
        <w:jc w:val="both"/>
        <w:rPr>
          <w:rFonts w:ascii="Cambria" w:hAnsi="Cambria" w:cs="Arial"/>
          <w:sz w:val="22"/>
          <w:szCs w:val="22"/>
        </w:rPr>
      </w:pPr>
    </w:p>
    <w:p w14:paraId="69B33D2C" w14:textId="77777777" w:rsidR="00457F2F" w:rsidRPr="006C306B" w:rsidRDefault="00457F2F" w:rsidP="006F1DAE">
      <w:pPr>
        <w:jc w:val="both"/>
        <w:rPr>
          <w:rFonts w:ascii="Cambria" w:hAnsi="Cambria" w:cs="Arial"/>
          <w:sz w:val="22"/>
          <w:szCs w:val="22"/>
        </w:rPr>
      </w:pPr>
    </w:p>
    <w:p w14:paraId="1C3EC203" w14:textId="77777777" w:rsidR="00457F2F" w:rsidRPr="006C306B" w:rsidRDefault="00457F2F" w:rsidP="006F1DAE">
      <w:pPr>
        <w:jc w:val="both"/>
        <w:rPr>
          <w:rFonts w:ascii="Cambria" w:hAnsi="Cambria" w:cs="Arial"/>
          <w:sz w:val="22"/>
          <w:szCs w:val="22"/>
        </w:rPr>
      </w:pPr>
    </w:p>
    <w:p w14:paraId="2EA5BEB0" w14:textId="77777777" w:rsidR="00457F2F" w:rsidRPr="006C306B" w:rsidRDefault="00457F2F" w:rsidP="006F1DAE">
      <w:pPr>
        <w:jc w:val="both"/>
        <w:rPr>
          <w:rFonts w:ascii="Cambria" w:hAnsi="Cambria" w:cs="Arial"/>
          <w:sz w:val="22"/>
          <w:szCs w:val="22"/>
        </w:rPr>
      </w:pPr>
    </w:p>
    <w:p w14:paraId="2791385C" w14:textId="77777777" w:rsidR="00457F2F" w:rsidRPr="006C306B" w:rsidRDefault="00457F2F" w:rsidP="006F1DAE">
      <w:pPr>
        <w:jc w:val="both"/>
        <w:rPr>
          <w:rFonts w:ascii="Cambria" w:hAnsi="Cambria" w:cs="Arial"/>
          <w:sz w:val="22"/>
          <w:szCs w:val="22"/>
        </w:rPr>
      </w:pPr>
    </w:p>
    <w:p w14:paraId="5DF48232" w14:textId="5B121F55" w:rsidR="00B1200A" w:rsidRPr="006C306B" w:rsidRDefault="00B1200A" w:rsidP="006F1DAE">
      <w:pPr>
        <w:jc w:val="both"/>
        <w:rPr>
          <w:rFonts w:ascii="Cambria" w:hAnsi="Cambria" w:cs="Arial"/>
          <w:sz w:val="22"/>
          <w:szCs w:val="22"/>
        </w:rPr>
      </w:pPr>
    </w:p>
    <w:sectPr w:rsidR="00B1200A" w:rsidRPr="006C306B" w:rsidSect="00180601">
      <w:headerReference w:type="even" r:id="rId67"/>
      <w:headerReference w:type="default" r:id="rId68"/>
      <w:footerReference w:type="default" r:id="rId69"/>
      <w:headerReference w:type="first" r:id="rId70"/>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9EC2A" w14:textId="77777777" w:rsidR="00D12DDB" w:rsidRDefault="00D12DDB">
      <w:r>
        <w:separator/>
      </w:r>
    </w:p>
  </w:endnote>
  <w:endnote w:type="continuationSeparator" w:id="0">
    <w:p w14:paraId="1EA34166" w14:textId="77777777" w:rsidR="00D12DDB" w:rsidRDefault="00D12DDB">
      <w:r>
        <w:continuationSeparator/>
      </w:r>
    </w:p>
  </w:endnote>
  <w:endnote w:type="continuationNotice" w:id="1">
    <w:p w14:paraId="30B09EA3" w14:textId="77777777" w:rsidR="00D12DDB" w:rsidRDefault="00D12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PMKPEM+Arial">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OpenSymbol">
    <w:charset w:val="00"/>
    <w:family w:val="auto"/>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ookmanOldStyl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3F79BC" w:rsidRDefault="003F79BC">
    <w:pPr>
      <w:pStyle w:val="Rodap"/>
      <w:rPr>
        <w:sz w:val="12"/>
        <w:szCs w:val="12"/>
      </w:rPr>
    </w:pPr>
  </w:p>
  <w:p w14:paraId="23AD8714" w14:textId="77777777" w:rsidR="003F79BC" w:rsidRDefault="003F79BC">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36108" w14:textId="77777777" w:rsidR="00D12DDB" w:rsidRDefault="00D12DDB">
      <w:r>
        <w:separator/>
      </w:r>
    </w:p>
  </w:footnote>
  <w:footnote w:type="continuationSeparator" w:id="0">
    <w:p w14:paraId="46463681" w14:textId="77777777" w:rsidR="00D12DDB" w:rsidRDefault="00D12DDB">
      <w:r>
        <w:continuationSeparator/>
      </w:r>
    </w:p>
  </w:footnote>
  <w:footnote w:type="continuationNotice" w:id="1">
    <w:p w14:paraId="0B7F71FC" w14:textId="77777777" w:rsidR="00D12DDB" w:rsidRDefault="00D12DD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3F79BC" w:rsidRDefault="003F79BC"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3F79BC" w:rsidRDefault="003F79BC" w:rsidP="00FE51B5">
    <w:pPr>
      <w:pStyle w:val="NormalWeb"/>
      <w:spacing w:before="0" w:beforeAutospacing="0" w:after="0" w:afterAutospacing="0"/>
      <w:rPr>
        <w:b/>
        <w:bCs/>
        <w:color w:val="000000"/>
      </w:rPr>
    </w:pPr>
  </w:p>
  <w:p w14:paraId="7EC2ECFD" w14:textId="23A944CE" w:rsidR="003F79BC" w:rsidRDefault="003F79BC" w:rsidP="00FE51B5">
    <w:pPr>
      <w:pStyle w:val="Ttulo"/>
      <w:spacing w:before="0"/>
      <w:jc w:val="center"/>
      <w:rPr>
        <w:sz w:val="36"/>
        <w:szCs w:val="40"/>
      </w:rPr>
    </w:pPr>
    <w:r w:rsidRPr="00A95C24">
      <w:rPr>
        <w:sz w:val="36"/>
        <w:szCs w:val="40"/>
      </w:rPr>
      <w:t>PREFEITURA MUNICIPAL DE GLÓRIA</w:t>
    </w:r>
  </w:p>
  <w:p w14:paraId="7C51BDF4" w14:textId="2781DC68" w:rsidR="003F79BC" w:rsidRDefault="003F79BC">
    <w:pPr>
      <w:pStyle w:val="Cabealho"/>
    </w:pPr>
  </w:p>
  <w:p w14:paraId="3BF13A5A" w14:textId="77777777" w:rsidR="003F79BC" w:rsidRDefault="003F79B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3F79BC" w:rsidRDefault="003F79BC"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61791021">
          <wp:simplePos x="0" y="0"/>
          <wp:positionH relativeFrom="column">
            <wp:posOffset>-615950</wp:posOffset>
          </wp:positionH>
          <wp:positionV relativeFrom="paragraph">
            <wp:posOffset>36195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3F79BC" w:rsidRDefault="003F79BC" w:rsidP="00FE51B5">
    <w:pPr>
      <w:pStyle w:val="NormalWeb"/>
      <w:spacing w:before="0" w:beforeAutospacing="0" w:after="0" w:afterAutospacing="0"/>
      <w:rPr>
        <w:b/>
        <w:bCs/>
        <w:color w:val="000000"/>
      </w:rPr>
    </w:pPr>
  </w:p>
  <w:p w14:paraId="66003D87" w14:textId="77777777" w:rsidR="003F79BC" w:rsidRDefault="003F79BC" w:rsidP="00FE51B5">
    <w:pPr>
      <w:pStyle w:val="Ttulo"/>
      <w:spacing w:before="0"/>
      <w:jc w:val="center"/>
      <w:rPr>
        <w:sz w:val="36"/>
        <w:szCs w:val="40"/>
      </w:rPr>
    </w:pPr>
    <w:r w:rsidRPr="00A95C24">
      <w:rPr>
        <w:sz w:val="36"/>
        <w:szCs w:val="40"/>
      </w:rPr>
      <w:t>PREFEITURA MUNICIPAL DE GLÓRIA</w:t>
    </w:r>
  </w:p>
  <w:p w14:paraId="5930CC0B" w14:textId="06306EEA" w:rsidR="003F79BC" w:rsidRDefault="003F79BC" w:rsidP="004D7ACD">
    <w:pPr>
      <w:pStyle w:val="Cabealho"/>
      <w:jc w:val="right"/>
    </w:pPr>
  </w:p>
  <w:p w14:paraId="0B1BAC2D" w14:textId="77777777" w:rsidR="003F79BC" w:rsidRDefault="003F79BC"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3F79BC" w:rsidRDefault="003F79BC"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3F79BC" w:rsidRDefault="003F79BC" w:rsidP="00691DC8">
    <w:pPr>
      <w:pStyle w:val="NormalWeb"/>
      <w:spacing w:before="0" w:beforeAutospacing="0" w:after="0" w:afterAutospacing="0"/>
      <w:rPr>
        <w:b/>
        <w:bCs/>
        <w:color w:val="000000"/>
      </w:rPr>
    </w:pPr>
  </w:p>
  <w:p w14:paraId="57B77F36" w14:textId="639B9D14" w:rsidR="003F79BC" w:rsidRDefault="003F79BC" w:rsidP="00660ACF">
    <w:pPr>
      <w:pStyle w:val="Ttulo"/>
      <w:spacing w:before="0"/>
      <w:jc w:val="center"/>
      <w:rPr>
        <w:sz w:val="36"/>
        <w:szCs w:val="40"/>
      </w:rPr>
    </w:pPr>
    <w:r w:rsidRPr="00A95C24">
      <w:rPr>
        <w:sz w:val="36"/>
        <w:szCs w:val="40"/>
      </w:rPr>
      <w:t>PREFEITURA MUNICIPAL DE GLÓRIA</w:t>
    </w:r>
  </w:p>
  <w:p w14:paraId="16B039EE" w14:textId="77777777" w:rsidR="003F79BC" w:rsidRPr="00660ACF" w:rsidRDefault="003F79BC"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801"/>
    <w:multiLevelType w:val="multilevel"/>
    <w:tmpl w:val="C59434E8"/>
    <w:lvl w:ilvl="0">
      <w:start w:val="1"/>
      <w:numFmt w:val="decimal"/>
      <w:lvlText w:val="%1."/>
      <w:lvlJc w:val="left"/>
      <w:pPr>
        <w:ind w:left="495" w:hanging="495"/>
      </w:pPr>
      <w:rPr>
        <w:rFonts w:hint="default"/>
      </w:rPr>
    </w:lvl>
    <w:lvl w:ilvl="1">
      <w:start w:val="2"/>
      <w:numFmt w:val="decimal"/>
      <w:lvlText w:val="%1.%2."/>
      <w:lvlJc w:val="left"/>
      <w:pPr>
        <w:ind w:left="566" w:hanging="49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 w15:restartNumberingAfterBreak="0">
    <w:nsid w:val="06F22FCA"/>
    <w:multiLevelType w:val="hybridMultilevel"/>
    <w:tmpl w:val="5C327DEA"/>
    <w:lvl w:ilvl="0" w:tplc="F5A2E124">
      <w:start w:val="1"/>
      <w:numFmt w:val="lowerLetter"/>
      <w:lvlText w:val="%1)"/>
      <w:lvlJc w:val="left"/>
      <w:pPr>
        <w:ind w:left="718" w:hanging="360"/>
      </w:pPr>
      <w:rPr>
        <w:b/>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 w15:restartNumberingAfterBreak="0">
    <w:nsid w:val="0C501603"/>
    <w:multiLevelType w:val="multilevel"/>
    <w:tmpl w:val="6F9C0D2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7D320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EA15860"/>
    <w:multiLevelType w:val="hybridMultilevel"/>
    <w:tmpl w:val="6B6C6C96"/>
    <w:lvl w:ilvl="0" w:tplc="2E78254E">
      <w:start w:val="1"/>
      <w:numFmt w:val="lowerLetter"/>
      <w:lvlText w:val="%1)"/>
      <w:lvlJc w:val="left"/>
      <w:pPr>
        <w:ind w:left="1080" w:hanging="360"/>
      </w:pPr>
      <w:rPr>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1C84777"/>
    <w:multiLevelType w:val="multilevel"/>
    <w:tmpl w:val="5834537A"/>
    <w:lvl w:ilvl="0">
      <w:start w:val="1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197D2D"/>
    <w:multiLevelType w:val="multilevel"/>
    <w:tmpl w:val="8072F442"/>
    <w:lvl w:ilvl="0">
      <w:start w:val="1"/>
      <w:numFmt w:val="decimal"/>
      <w:lvlText w:val="%1."/>
      <w:lvlJc w:val="left"/>
      <w:pPr>
        <w:ind w:left="360" w:hanging="360"/>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862" w:hanging="720"/>
      </w:pPr>
      <w:rPr>
        <w:rFonts w:hint="default"/>
        <w:b/>
        <w:bCs/>
      </w:rPr>
    </w:lvl>
    <w:lvl w:ilvl="3">
      <w:start w:val="1"/>
      <w:numFmt w:val="decimal"/>
      <w:lvlText w:val="%1.%2.%3.%4."/>
      <w:lvlJc w:val="left"/>
      <w:pPr>
        <w:ind w:left="2358" w:hanging="1080"/>
      </w:pPr>
      <w:rPr>
        <w:rFonts w:hint="default"/>
        <w:b/>
        <w:bCs/>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AB54592"/>
    <w:multiLevelType w:val="multilevel"/>
    <w:tmpl w:val="68B442FE"/>
    <w:lvl w:ilvl="0">
      <w:start w:val="1"/>
      <w:numFmt w:val="decimal"/>
      <w:lvlText w:val="%1."/>
      <w:lvlJc w:val="left"/>
      <w:pPr>
        <w:ind w:left="720" w:hanging="360"/>
      </w:pPr>
      <w:rPr>
        <w:rFonts w:ascii="Calibri" w:eastAsia="Arial" w:hAnsi="Calibri" w:cs="Calibri" w:hint="default"/>
        <w:b/>
        <w:vertAlign w:val="baseline"/>
      </w:rPr>
    </w:lvl>
    <w:lvl w:ilvl="1">
      <w:start w:val="1"/>
      <w:numFmt w:val="lowerLetter"/>
      <w:lvlText w:val="%2)"/>
      <w:lvlJc w:val="left"/>
      <w:pPr>
        <w:ind w:left="3196" w:hanging="360"/>
      </w:pPr>
      <w:rPr>
        <w:b/>
        <w:bCs/>
      </w:rPr>
    </w:lvl>
    <w:lvl w:ilvl="2">
      <w:start w:val="1"/>
      <w:numFmt w:val="decimal"/>
      <w:lvlText w:val="%1.%2.%3"/>
      <w:lvlJc w:val="left"/>
      <w:pPr>
        <w:ind w:left="1080" w:hanging="720"/>
      </w:pPr>
      <w:rPr>
        <w:rFonts w:ascii="Calibri" w:eastAsia="Arial" w:hAnsi="Calibri" w:cs="Calibri" w:hint="default"/>
        <w:b/>
        <w:color w:val="000000"/>
        <w:vertAlign w:val="baseline"/>
      </w:rPr>
    </w:lvl>
    <w:lvl w:ilvl="3">
      <w:start w:val="1"/>
      <w:numFmt w:val="decimal"/>
      <w:lvlText w:val="%1.%2.%3.%4"/>
      <w:lvlJc w:val="left"/>
      <w:pPr>
        <w:ind w:left="1080" w:hanging="720"/>
      </w:pPr>
      <w:rPr>
        <w:color w:val="000000"/>
        <w:vertAlign w:val="baseline"/>
      </w:rPr>
    </w:lvl>
    <w:lvl w:ilvl="4">
      <w:start w:val="1"/>
      <w:numFmt w:val="decimal"/>
      <w:lvlText w:val="%1.%2.%3.%4.%5"/>
      <w:lvlJc w:val="left"/>
      <w:pPr>
        <w:ind w:left="1440" w:hanging="1080"/>
      </w:pPr>
      <w:rPr>
        <w:color w:val="000000"/>
        <w:vertAlign w:val="baseline"/>
      </w:rPr>
    </w:lvl>
    <w:lvl w:ilvl="5">
      <w:start w:val="1"/>
      <w:numFmt w:val="decimal"/>
      <w:lvlText w:val="%1.%2.%3.%4.%5.%6"/>
      <w:lvlJc w:val="left"/>
      <w:pPr>
        <w:ind w:left="1440" w:hanging="1080"/>
      </w:pPr>
      <w:rPr>
        <w:color w:val="000000"/>
        <w:vertAlign w:val="baseline"/>
      </w:rPr>
    </w:lvl>
    <w:lvl w:ilvl="6">
      <w:start w:val="1"/>
      <w:numFmt w:val="decimal"/>
      <w:lvlText w:val="%1.%2.%3.%4.%5.%6.%7"/>
      <w:lvlJc w:val="left"/>
      <w:pPr>
        <w:ind w:left="1800" w:hanging="1440"/>
      </w:pPr>
      <w:rPr>
        <w:color w:val="000000"/>
        <w:vertAlign w:val="baseline"/>
      </w:rPr>
    </w:lvl>
    <w:lvl w:ilvl="7">
      <w:start w:val="1"/>
      <w:numFmt w:val="decimal"/>
      <w:lvlText w:val="%1.%2.%3.%4.%5.%6.%7.%8"/>
      <w:lvlJc w:val="left"/>
      <w:pPr>
        <w:ind w:left="1800" w:hanging="1440"/>
      </w:pPr>
      <w:rPr>
        <w:color w:val="000000"/>
        <w:vertAlign w:val="baseline"/>
      </w:rPr>
    </w:lvl>
    <w:lvl w:ilvl="8">
      <w:start w:val="1"/>
      <w:numFmt w:val="decimal"/>
      <w:lvlText w:val="%1.%2.%3.%4.%5.%6.%7.%8.%9"/>
      <w:lvlJc w:val="left"/>
      <w:pPr>
        <w:ind w:left="2160" w:hanging="1800"/>
      </w:pPr>
      <w:rPr>
        <w:color w:val="000000"/>
        <w:vertAlign w:val="baseline"/>
      </w:rPr>
    </w:lvl>
  </w:abstractNum>
  <w:abstractNum w:abstractNumId="8" w15:restartNumberingAfterBreak="0">
    <w:nsid w:val="1D5C100D"/>
    <w:multiLevelType w:val="multilevel"/>
    <w:tmpl w:val="C1CE9600"/>
    <w:lvl w:ilvl="0">
      <w:start w:val="1"/>
      <w:numFmt w:val="decimal"/>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1.%2.%3."/>
      <w:lvlJc w:val="left"/>
      <w:pPr>
        <w:ind w:left="504"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522062"/>
    <w:multiLevelType w:val="multilevel"/>
    <w:tmpl w:val="F3B0377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ED4A32"/>
    <w:multiLevelType w:val="multilevel"/>
    <w:tmpl w:val="5CEC25F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7C02C93"/>
    <w:multiLevelType w:val="multilevel"/>
    <w:tmpl w:val="9F2A950A"/>
    <w:lvl w:ilvl="0">
      <w:start w:val="1"/>
      <w:numFmt w:val="decimal"/>
      <w:lvlText w:val="%1."/>
      <w:lvlJc w:val="left"/>
      <w:pPr>
        <w:ind w:left="5104" w:firstLine="0"/>
      </w:pPr>
      <w:rPr>
        <w:b/>
        <w:i w:val="0"/>
      </w:rPr>
    </w:lvl>
    <w:lvl w:ilvl="1">
      <w:start w:val="1"/>
      <w:numFmt w:val="decimal"/>
      <w:lvlText w:val="%1.%2."/>
      <w:lvlJc w:val="left"/>
      <w:pPr>
        <w:ind w:left="142" w:firstLine="0"/>
      </w:pPr>
      <w:rPr>
        <w:b/>
        <w:i w:val="0"/>
        <w:color w:val="000000"/>
      </w:rPr>
    </w:lvl>
    <w:lvl w:ilvl="2">
      <w:start w:val="1"/>
      <w:numFmt w:val="decimal"/>
      <w:lvlText w:val="%1.%2.%3."/>
      <w:lvlJc w:val="left"/>
      <w:pPr>
        <w:ind w:left="0" w:firstLine="0"/>
      </w:pPr>
      <w:rPr>
        <w:b/>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CC4CC4"/>
    <w:multiLevelType w:val="hybridMultilevel"/>
    <w:tmpl w:val="DFB810DE"/>
    <w:lvl w:ilvl="0" w:tplc="7CC4D1C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0B4E5A"/>
    <w:multiLevelType w:val="multilevel"/>
    <w:tmpl w:val="4198D74E"/>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8313C0"/>
    <w:multiLevelType w:val="multilevel"/>
    <w:tmpl w:val="FF00323C"/>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44E53FE"/>
    <w:multiLevelType w:val="hybridMultilevel"/>
    <w:tmpl w:val="ACF02512"/>
    <w:lvl w:ilvl="0" w:tplc="0416000B">
      <w:start w:val="1"/>
      <w:numFmt w:val="bullet"/>
      <w:lvlText w:val=""/>
      <w:lvlJc w:val="left"/>
      <w:pPr>
        <w:ind w:left="720" w:hanging="360"/>
      </w:pPr>
      <w:rPr>
        <w:rFonts w:ascii="Wingdings" w:hAnsi="Wingdings"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A9062B8"/>
    <w:multiLevelType w:val="multilevel"/>
    <w:tmpl w:val="659ED896"/>
    <w:lvl w:ilvl="0">
      <w:start w:val="1"/>
      <w:numFmt w:val="decimal"/>
      <w:lvlText w:val="%1."/>
      <w:lvlJc w:val="left"/>
      <w:pPr>
        <w:ind w:left="720" w:hanging="360"/>
      </w:pPr>
      <w:rPr>
        <w:rFonts w:ascii="Calibri" w:eastAsia="Arial" w:hAnsi="Calibri" w:cs="Calibri" w:hint="default"/>
        <w:b/>
        <w:vertAlign w:val="baseline"/>
      </w:rPr>
    </w:lvl>
    <w:lvl w:ilvl="1">
      <w:start w:val="1"/>
      <w:numFmt w:val="upperRoman"/>
      <w:lvlText w:val="%2."/>
      <w:lvlJc w:val="left"/>
      <w:pPr>
        <w:ind w:left="3196" w:hanging="360"/>
      </w:pPr>
      <w:rPr>
        <w:rFonts w:hint="default"/>
        <w:b/>
        <w:bCs/>
      </w:rPr>
    </w:lvl>
    <w:lvl w:ilvl="2">
      <w:start w:val="1"/>
      <w:numFmt w:val="decimal"/>
      <w:lvlText w:val="%1.%2.%3"/>
      <w:lvlJc w:val="left"/>
      <w:pPr>
        <w:ind w:left="1080" w:hanging="720"/>
      </w:pPr>
      <w:rPr>
        <w:rFonts w:ascii="Calibri" w:eastAsia="Arial" w:hAnsi="Calibri" w:cs="Calibri" w:hint="default"/>
        <w:b/>
        <w:color w:val="000000"/>
        <w:vertAlign w:val="baseline"/>
      </w:rPr>
    </w:lvl>
    <w:lvl w:ilvl="3">
      <w:start w:val="1"/>
      <w:numFmt w:val="decimal"/>
      <w:lvlText w:val="%1.%2.%3.%4"/>
      <w:lvlJc w:val="left"/>
      <w:pPr>
        <w:ind w:left="1080" w:hanging="720"/>
      </w:pPr>
      <w:rPr>
        <w:color w:val="000000"/>
        <w:vertAlign w:val="baseline"/>
      </w:rPr>
    </w:lvl>
    <w:lvl w:ilvl="4">
      <w:start w:val="1"/>
      <w:numFmt w:val="decimal"/>
      <w:lvlText w:val="%1.%2.%3.%4.%5"/>
      <w:lvlJc w:val="left"/>
      <w:pPr>
        <w:ind w:left="1440" w:hanging="1080"/>
      </w:pPr>
      <w:rPr>
        <w:color w:val="000000"/>
        <w:vertAlign w:val="baseline"/>
      </w:rPr>
    </w:lvl>
    <w:lvl w:ilvl="5">
      <w:start w:val="1"/>
      <w:numFmt w:val="decimal"/>
      <w:lvlText w:val="%1.%2.%3.%4.%5.%6"/>
      <w:lvlJc w:val="left"/>
      <w:pPr>
        <w:ind w:left="1440" w:hanging="1080"/>
      </w:pPr>
      <w:rPr>
        <w:color w:val="000000"/>
        <w:vertAlign w:val="baseline"/>
      </w:rPr>
    </w:lvl>
    <w:lvl w:ilvl="6">
      <w:start w:val="1"/>
      <w:numFmt w:val="decimal"/>
      <w:lvlText w:val="%1.%2.%3.%4.%5.%6.%7"/>
      <w:lvlJc w:val="left"/>
      <w:pPr>
        <w:ind w:left="1800" w:hanging="1440"/>
      </w:pPr>
      <w:rPr>
        <w:color w:val="000000"/>
        <w:vertAlign w:val="baseline"/>
      </w:rPr>
    </w:lvl>
    <w:lvl w:ilvl="7">
      <w:start w:val="1"/>
      <w:numFmt w:val="decimal"/>
      <w:lvlText w:val="%1.%2.%3.%4.%5.%6.%7.%8"/>
      <w:lvlJc w:val="left"/>
      <w:pPr>
        <w:ind w:left="1800" w:hanging="1440"/>
      </w:pPr>
      <w:rPr>
        <w:color w:val="000000"/>
        <w:vertAlign w:val="baseline"/>
      </w:rPr>
    </w:lvl>
    <w:lvl w:ilvl="8">
      <w:start w:val="1"/>
      <w:numFmt w:val="decimal"/>
      <w:lvlText w:val="%1.%2.%3.%4.%5.%6.%7.%8.%9"/>
      <w:lvlJc w:val="left"/>
      <w:pPr>
        <w:ind w:left="2160" w:hanging="1800"/>
      </w:pPr>
      <w:rPr>
        <w:color w:val="000000"/>
        <w:vertAlign w:val="baseline"/>
      </w:rPr>
    </w:lvl>
  </w:abstractNum>
  <w:abstractNum w:abstractNumId="19" w15:restartNumberingAfterBreak="0">
    <w:nsid w:val="3C7B6E8C"/>
    <w:multiLevelType w:val="hybridMultilevel"/>
    <w:tmpl w:val="886AEE84"/>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0" w15:restartNumberingAfterBreak="0">
    <w:nsid w:val="3CAA1707"/>
    <w:multiLevelType w:val="hybridMultilevel"/>
    <w:tmpl w:val="9E3040D4"/>
    <w:lvl w:ilvl="0" w:tplc="5068284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2C7651"/>
    <w:multiLevelType w:val="hybridMultilevel"/>
    <w:tmpl w:val="4AE0E9F4"/>
    <w:lvl w:ilvl="0" w:tplc="C0983EF2">
      <w:start w:val="1"/>
      <w:numFmt w:val="lowerLetter"/>
      <w:lvlText w:val="%1)"/>
      <w:lvlJc w:val="left"/>
      <w:pPr>
        <w:ind w:left="1080" w:hanging="360"/>
      </w:pPr>
      <w:rPr>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3F2D5620"/>
    <w:multiLevelType w:val="multilevel"/>
    <w:tmpl w:val="B7CA73A8"/>
    <w:lvl w:ilvl="0">
      <w:start w:val="13"/>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850231"/>
    <w:multiLevelType w:val="multilevel"/>
    <w:tmpl w:val="970C0CD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15:restartNumberingAfterBreak="0">
    <w:nsid w:val="4C9A6CAC"/>
    <w:multiLevelType w:val="hybridMultilevel"/>
    <w:tmpl w:val="B556531C"/>
    <w:lvl w:ilvl="0" w:tplc="EF58B444">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45C44"/>
    <w:multiLevelType w:val="hybridMultilevel"/>
    <w:tmpl w:val="494EB884"/>
    <w:lvl w:ilvl="0" w:tplc="59B4D960">
      <w:start w:val="1"/>
      <w:numFmt w:val="lowerLetter"/>
      <w:lvlText w:val="%1)"/>
      <w:lvlJc w:val="left"/>
      <w:pPr>
        <w:ind w:left="718" w:hanging="360"/>
      </w:pPr>
      <w:rPr>
        <w:b/>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6" w15:restartNumberingAfterBreak="0">
    <w:nsid w:val="4EF30226"/>
    <w:multiLevelType w:val="multilevel"/>
    <w:tmpl w:val="9638511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val="0"/>
        <w:bCs/>
        <w:sz w:val="22"/>
        <w:szCs w:val="22"/>
      </w:rPr>
    </w:lvl>
    <w:lvl w:ilvl="2">
      <w:start w:val="1"/>
      <w:numFmt w:val="decimal"/>
      <w:isLgl/>
      <w:lvlText w:val="%1.%2.%3"/>
      <w:lvlJc w:val="left"/>
      <w:pPr>
        <w:ind w:left="1080" w:hanging="720"/>
      </w:pPr>
      <w:rPr>
        <w:rFonts w:eastAsiaTheme="minorHAnsi" w:hint="default"/>
        <w:b w:val="0"/>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27" w15:restartNumberingAfterBreak="0">
    <w:nsid w:val="50620551"/>
    <w:multiLevelType w:val="multilevel"/>
    <w:tmpl w:val="5F9E938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8" w15:restartNumberingAfterBreak="0">
    <w:nsid w:val="51A32AA6"/>
    <w:multiLevelType w:val="hybridMultilevel"/>
    <w:tmpl w:val="95E4D882"/>
    <w:lvl w:ilvl="0" w:tplc="777C5724">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38A20B4"/>
    <w:multiLevelType w:val="multilevel"/>
    <w:tmpl w:val="99222F48"/>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6EEE5DEB"/>
    <w:multiLevelType w:val="multilevel"/>
    <w:tmpl w:val="ACCC9BE4"/>
    <w:lvl w:ilvl="0">
      <w:start w:val="1"/>
      <w:numFmt w:val="lowerLetter"/>
      <w:lvlText w:val="%1)"/>
      <w:lvlJc w:val="left"/>
      <w:pPr>
        <w:ind w:left="1080" w:hanging="360"/>
      </w:pPr>
      <w:rPr>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4" w15:restartNumberingAfterBreak="0">
    <w:nsid w:val="76D76496"/>
    <w:multiLevelType w:val="multilevel"/>
    <w:tmpl w:val="E2E27EE4"/>
    <w:lvl w:ilvl="0">
      <w:start w:val="10"/>
      <w:numFmt w:val="decimal"/>
      <w:lvlText w:val="%1."/>
      <w:lvlJc w:val="left"/>
      <w:pPr>
        <w:ind w:left="405" w:hanging="405"/>
      </w:pPr>
      <w:rPr>
        <w:rFonts w:eastAsia="Times New Roman" w:cs="Times New Roman" w:hint="default"/>
        <w:b/>
      </w:rPr>
    </w:lvl>
    <w:lvl w:ilvl="1">
      <w:start w:val="1"/>
      <w:numFmt w:val="decimal"/>
      <w:lvlText w:val="%1.%2."/>
      <w:lvlJc w:val="left"/>
      <w:pPr>
        <w:ind w:left="405" w:hanging="405"/>
      </w:pPr>
      <w:rPr>
        <w:rFonts w:eastAsia="Times New Roman" w:cs="Times New Roman" w:hint="default"/>
        <w:b/>
      </w:rPr>
    </w:lvl>
    <w:lvl w:ilvl="2">
      <w:start w:val="1"/>
      <w:numFmt w:val="decimal"/>
      <w:lvlText w:val="%1.%2.%3."/>
      <w:lvlJc w:val="left"/>
      <w:pPr>
        <w:ind w:left="720" w:hanging="720"/>
      </w:pPr>
      <w:rPr>
        <w:rFonts w:eastAsia="Times New Roman" w:cs="Times New Roman" w:hint="default"/>
        <w:b/>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35" w15:restartNumberingAfterBreak="0">
    <w:nsid w:val="78245C4A"/>
    <w:multiLevelType w:val="multilevel"/>
    <w:tmpl w:val="4AB4614A"/>
    <w:lvl w:ilvl="0">
      <w:start w:val="1"/>
      <w:numFmt w:val="upperRoman"/>
      <w:lvlText w:val="%1."/>
      <w:lvlJc w:val="left"/>
      <w:pPr>
        <w:tabs>
          <w:tab w:val="num" w:pos="720"/>
        </w:tabs>
        <w:ind w:left="720" w:hanging="360"/>
      </w:pPr>
      <w:rPr>
        <w:rFonts w:hint="default"/>
        <w:b/>
        <w:sz w:val="20"/>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0A799B"/>
    <w:multiLevelType w:val="hybridMultilevel"/>
    <w:tmpl w:val="92BA7272"/>
    <w:lvl w:ilvl="0" w:tplc="A634B300">
      <w:start w:val="1"/>
      <w:numFmt w:val="decimal"/>
      <w:lvlText w:val="%1."/>
      <w:lvlJc w:val="left"/>
      <w:pPr>
        <w:ind w:left="720" w:hanging="360"/>
      </w:pPr>
      <w:rPr>
        <w:rFonts w:hint="default"/>
        <w:b/>
      </w:rPr>
    </w:lvl>
    <w:lvl w:ilvl="1" w:tplc="DFEC25CA">
      <w:start w:val="1"/>
      <w:numFmt w:val="lowerLetter"/>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6"/>
  </w:num>
  <w:num w:numId="2">
    <w:abstractNumId w:val="32"/>
  </w:num>
  <w:num w:numId="3">
    <w:abstractNumId w:val="26"/>
  </w:num>
  <w:num w:numId="4">
    <w:abstractNumId w:val="30"/>
  </w:num>
  <w:num w:numId="5">
    <w:abstractNumId w:val="15"/>
  </w:num>
  <w:num w:numId="6">
    <w:abstractNumId w:val="31"/>
  </w:num>
  <w:num w:numId="7">
    <w:abstractNumId w:val="11"/>
  </w:num>
  <w:num w:numId="8">
    <w:abstractNumId w:val="23"/>
  </w:num>
  <w:num w:numId="9">
    <w:abstractNumId w:val="9"/>
  </w:num>
  <w:num w:numId="10">
    <w:abstractNumId w:val="10"/>
  </w:num>
  <w:num w:numId="11">
    <w:abstractNumId w:val="27"/>
  </w:num>
  <w:num w:numId="12">
    <w:abstractNumId w:val="2"/>
  </w:num>
  <w:num w:numId="13">
    <w:abstractNumId w:val="3"/>
  </w:num>
  <w:num w:numId="14">
    <w:abstractNumId w:val="21"/>
  </w:num>
  <w:num w:numId="15">
    <w:abstractNumId w:val="4"/>
  </w:num>
  <w:num w:numId="16">
    <w:abstractNumId w:val="7"/>
  </w:num>
  <w:num w:numId="17">
    <w:abstractNumId w:val="18"/>
  </w:num>
  <w:num w:numId="18">
    <w:abstractNumId w:val="6"/>
  </w:num>
  <w:num w:numId="19">
    <w:abstractNumId w:val="33"/>
  </w:num>
  <w:num w:numId="20">
    <w:abstractNumId w:val="25"/>
  </w:num>
  <w:num w:numId="21">
    <w:abstractNumId w:val="35"/>
  </w:num>
  <w:num w:numId="22">
    <w:abstractNumId w:val="20"/>
  </w:num>
  <w:num w:numId="23">
    <w:abstractNumId w:val="1"/>
  </w:num>
  <w:num w:numId="24">
    <w:abstractNumId w:val="12"/>
  </w:num>
  <w:num w:numId="25">
    <w:abstractNumId w:val="28"/>
  </w:num>
  <w:num w:numId="26">
    <w:abstractNumId w:val="36"/>
  </w:num>
  <w:num w:numId="27">
    <w:abstractNumId w:val="17"/>
  </w:num>
  <w:num w:numId="28">
    <w:abstractNumId w:val="24"/>
  </w:num>
  <w:num w:numId="29">
    <w:abstractNumId w:val="14"/>
  </w:num>
  <w:num w:numId="30">
    <w:abstractNumId w:val="34"/>
  </w:num>
  <w:num w:numId="31">
    <w:abstractNumId w:val="5"/>
  </w:num>
  <w:num w:numId="32">
    <w:abstractNumId w:val="22"/>
  </w:num>
  <w:num w:numId="33">
    <w:abstractNumId w:val="29"/>
  </w:num>
  <w:num w:numId="34">
    <w:abstractNumId w:val="13"/>
  </w:num>
  <w:num w:numId="35">
    <w:abstractNumId w:val="8"/>
  </w:num>
  <w:num w:numId="36">
    <w:abstractNumId w:val="19"/>
  </w:num>
  <w:num w:numId="37">
    <w:abstractNumId w:val="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29FD"/>
    <w:rsid w:val="000038E3"/>
    <w:rsid w:val="0000594B"/>
    <w:rsid w:val="000109F0"/>
    <w:rsid w:val="00012459"/>
    <w:rsid w:val="00016510"/>
    <w:rsid w:val="00017D73"/>
    <w:rsid w:val="0002036A"/>
    <w:rsid w:val="000211A5"/>
    <w:rsid w:val="00031586"/>
    <w:rsid w:val="000340C8"/>
    <w:rsid w:val="00034C82"/>
    <w:rsid w:val="00037EDC"/>
    <w:rsid w:val="00041FC4"/>
    <w:rsid w:val="000562A4"/>
    <w:rsid w:val="00060E2B"/>
    <w:rsid w:val="0006321F"/>
    <w:rsid w:val="00063847"/>
    <w:rsid w:val="00065565"/>
    <w:rsid w:val="00070B25"/>
    <w:rsid w:val="000726DE"/>
    <w:rsid w:val="0007324C"/>
    <w:rsid w:val="0007649E"/>
    <w:rsid w:val="00082533"/>
    <w:rsid w:val="000835E5"/>
    <w:rsid w:val="00084D8C"/>
    <w:rsid w:val="00087EBD"/>
    <w:rsid w:val="000907E1"/>
    <w:rsid w:val="00097A7D"/>
    <w:rsid w:val="000A3D77"/>
    <w:rsid w:val="000A6E4E"/>
    <w:rsid w:val="000A7B2B"/>
    <w:rsid w:val="000B6F4A"/>
    <w:rsid w:val="000B6FDB"/>
    <w:rsid w:val="000C3502"/>
    <w:rsid w:val="000C7D67"/>
    <w:rsid w:val="000D596E"/>
    <w:rsid w:val="000D6CA4"/>
    <w:rsid w:val="000D79E8"/>
    <w:rsid w:val="000E19FC"/>
    <w:rsid w:val="000E3C7E"/>
    <w:rsid w:val="000E75EC"/>
    <w:rsid w:val="000F0754"/>
    <w:rsid w:val="000F7B98"/>
    <w:rsid w:val="00101257"/>
    <w:rsid w:val="001114AA"/>
    <w:rsid w:val="001118EB"/>
    <w:rsid w:val="00121B0B"/>
    <w:rsid w:val="001235E7"/>
    <w:rsid w:val="00127714"/>
    <w:rsid w:val="001307D7"/>
    <w:rsid w:val="00131D02"/>
    <w:rsid w:val="00133771"/>
    <w:rsid w:val="00135301"/>
    <w:rsid w:val="00135DB2"/>
    <w:rsid w:val="00151BEE"/>
    <w:rsid w:val="00151EF9"/>
    <w:rsid w:val="00152AC9"/>
    <w:rsid w:val="0016421C"/>
    <w:rsid w:val="00180601"/>
    <w:rsid w:val="00183F03"/>
    <w:rsid w:val="00192319"/>
    <w:rsid w:val="00192417"/>
    <w:rsid w:val="00194140"/>
    <w:rsid w:val="001B0A83"/>
    <w:rsid w:val="001B32B2"/>
    <w:rsid w:val="001B3E19"/>
    <w:rsid w:val="001B4F04"/>
    <w:rsid w:val="001C00F1"/>
    <w:rsid w:val="001C085C"/>
    <w:rsid w:val="001C25E8"/>
    <w:rsid w:val="001C31EB"/>
    <w:rsid w:val="001C35A8"/>
    <w:rsid w:val="001C455F"/>
    <w:rsid w:val="001C5CFC"/>
    <w:rsid w:val="001C6C50"/>
    <w:rsid w:val="001D7F13"/>
    <w:rsid w:val="001E0FFC"/>
    <w:rsid w:val="001E31B4"/>
    <w:rsid w:val="001E3842"/>
    <w:rsid w:val="001E5350"/>
    <w:rsid w:val="001F0ABA"/>
    <w:rsid w:val="001F0C47"/>
    <w:rsid w:val="001F1C2E"/>
    <w:rsid w:val="001F6764"/>
    <w:rsid w:val="002016B8"/>
    <w:rsid w:val="002030F2"/>
    <w:rsid w:val="002040D0"/>
    <w:rsid w:val="00205543"/>
    <w:rsid w:val="00205DA9"/>
    <w:rsid w:val="00206542"/>
    <w:rsid w:val="0020703B"/>
    <w:rsid w:val="002129E1"/>
    <w:rsid w:val="00214278"/>
    <w:rsid w:val="0021549B"/>
    <w:rsid w:val="00217208"/>
    <w:rsid w:val="00225AF1"/>
    <w:rsid w:val="00226EC1"/>
    <w:rsid w:val="002300A3"/>
    <w:rsid w:val="00233A72"/>
    <w:rsid w:val="002357E2"/>
    <w:rsid w:val="002368AD"/>
    <w:rsid w:val="002374D8"/>
    <w:rsid w:val="00243835"/>
    <w:rsid w:val="00245109"/>
    <w:rsid w:val="00245F91"/>
    <w:rsid w:val="002460C2"/>
    <w:rsid w:val="0026058F"/>
    <w:rsid w:val="0026120C"/>
    <w:rsid w:val="002648F5"/>
    <w:rsid w:val="002662FD"/>
    <w:rsid w:val="00272076"/>
    <w:rsid w:val="0027437D"/>
    <w:rsid w:val="002752F0"/>
    <w:rsid w:val="00275FFE"/>
    <w:rsid w:val="002850E4"/>
    <w:rsid w:val="0028791C"/>
    <w:rsid w:val="00287B4B"/>
    <w:rsid w:val="00290F94"/>
    <w:rsid w:val="00292503"/>
    <w:rsid w:val="00293231"/>
    <w:rsid w:val="00295EDB"/>
    <w:rsid w:val="002A0FB2"/>
    <w:rsid w:val="002A1436"/>
    <w:rsid w:val="002A4355"/>
    <w:rsid w:val="002A5EDE"/>
    <w:rsid w:val="002A77ED"/>
    <w:rsid w:val="002B68DC"/>
    <w:rsid w:val="002B6E0D"/>
    <w:rsid w:val="002C0718"/>
    <w:rsid w:val="002C2A1C"/>
    <w:rsid w:val="002C3959"/>
    <w:rsid w:val="002D3E51"/>
    <w:rsid w:val="002E08AD"/>
    <w:rsid w:val="002E1BDA"/>
    <w:rsid w:val="002E384A"/>
    <w:rsid w:val="002F291B"/>
    <w:rsid w:val="002F2ADC"/>
    <w:rsid w:val="002F3CD0"/>
    <w:rsid w:val="002F7E86"/>
    <w:rsid w:val="00301C76"/>
    <w:rsid w:val="00304F0A"/>
    <w:rsid w:val="00310F78"/>
    <w:rsid w:val="003125A9"/>
    <w:rsid w:val="003142EA"/>
    <w:rsid w:val="0031730A"/>
    <w:rsid w:val="0032267A"/>
    <w:rsid w:val="00324268"/>
    <w:rsid w:val="00324D2A"/>
    <w:rsid w:val="0032745E"/>
    <w:rsid w:val="0034167D"/>
    <w:rsid w:val="00343925"/>
    <w:rsid w:val="003450A0"/>
    <w:rsid w:val="00360C0F"/>
    <w:rsid w:val="00370D90"/>
    <w:rsid w:val="00374B08"/>
    <w:rsid w:val="00374BBD"/>
    <w:rsid w:val="00375D3B"/>
    <w:rsid w:val="0037624E"/>
    <w:rsid w:val="0038608D"/>
    <w:rsid w:val="003860A3"/>
    <w:rsid w:val="003900B3"/>
    <w:rsid w:val="00390C1C"/>
    <w:rsid w:val="00391FAD"/>
    <w:rsid w:val="003928F6"/>
    <w:rsid w:val="003A01FE"/>
    <w:rsid w:val="003A0DC5"/>
    <w:rsid w:val="003A2726"/>
    <w:rsid w:val="003A3EA4"/>
    <w:rsid w:val="003A4BF0"/>
    <w:rsid w:val="003A6D36"/>
    <w:rsid w:val="003B51F1"/>
    <w:rsid w:val="003C01D5"/>
    <w:rsid w:val="003C5A32"/>
    <w:rsid w:val="003D05DE"/>
    <w:rsid w:val="003D3518"/>
    <w:rsid w:val="003D53A0"/>
    <w:rsid w:val="003D6B13"/>
    <w:rsid w:val="003E3762"/>
    <w:rsid w:val="003E6BD2"/>
    <w:rsid w:val="003F2DC0"/>
    <w:rsid w:val="003F56C2"/>
    <w:rsid w:val="003F79BC"/>
    <w:rsid w:val="003F7C8F"/>
    <w:rsid w:val="0040028C"/>
    <w:rsid w:val="004017D1"/>
    <w:rsid w:val="004073B0"/>
    <w:rsid w:val="004158FB"/>
    <w:rsid w:val="00415B0B"/>
    <w:rsid w:val="00415ECB"/>
    <w:rsid w:val="004170CF"/>
    <w:rsid w:val="00417154"/>
    <w:rsid w:val="00421172"/>
    <w:rsid w:val="00423D47"/>
    <w:rsid w:val="00426736"/>
    <w:rsid w:val="004278E0"/>
    <w:rsid w:val="00430497"/>
    <w:rsid w:val="00431DFF"/>
    <w:rsid w:val="00434F2B"/>
    <w:rsid w:val="0043581C"/>
    <w:rsid w:val="0044015C"/>
    <w:rsid w:val="00441C6A"/>
    <w:rsid w:val="00446542"/>
    <w:rsid w:val="004472B5"/>
    <w:rsid w:val="004521B9"/>
    <w:rsid w:val="0045721D"/>
    <w:rsid w:val="00457F2F"/>
    <w:rsid w:val="004617D3"/>
    <w:rsid w:val="00463AD2"/>
    <w:rsid w:val="004727ED"/>
    <w:rsid w:val="00472E67"/>
    <w:rsid w:val="00476BD8"/>
    <w:rsid w:val="00481248"/>
    <w:rsid w:val="00482B28"/>
    <w:rsid w:val="004849DE"/>
    <w:rsid w:val="0049086A"/>
    <w:rsid w:val="00495BA3"/>
    <w:rsid w:val="004A1009"/>
    <w:rsid w:val="004A1B74"/>
    <w:rsid w:val="004A27B0"/>
    <w:rsid w:val="004A2CF9"/>
    <w:rsid w:val="004A58D3"/>
    <w:rsid w:val="004B204A"/>
    <w:rsid w:val="004B367C"/>
    <w:rsid w:val="004C1F22"/>
    <w:rsid w:val="004C737E"/>
    <w:rsid w:val="004D3C0A"/>
    <w:rsid w:val="004D7ACD"/>
    <w:rsid w:val="004E2AB5"/>
    <w:rsid w:val="004E5C17"/>
    <w:rsid w:val="004E7639"/>
    <w:rsid w:val="004F0BCC"/>
    <w:rsid w:val="004F1ACA"/>
    <w:rsid w:val="004F237A"/>
    <w:rsid w:val="0050056C"/>
    <w:rsid w:val="0050687F"/>
    <w:rsid w:val="00512E62"/>
    <w:rsid w:val="005130AA"/>
    <w:rsid w:val="00515E47"/>
    <w:rsid w:val="0052350F"/>
    <w:rsid w:val="005240A6"/>
    <w:rsid w:val="005330E3"/>
    <w:rsid w:val="005345E2"/>
    <w:rsid w:val="00536593"/>
    <w:rsid w:val="00537248"/>
    <w:rsid w:val="00545E4B"/>
    <w:rsid w:val="00546B9C"/>
    <w:rsid w:val="00546C3F"/>
    <w:rsid w:val="005540B2"/>
    <w:rsid w:val="005559B2"/>
    <w:rsid w:val="00560563"/>
    <w:rsid w:val="00562852"/>
    <w:rsid w:val="005634AF"/>
    <w:rsid w:val="005639CC"/>
    <w:rsid w:val="00564389"/>
    <w:rsid w:val="00565858"/>
    <w:rsid w:val="005663D1"/>
    <w:rsid w:val="005722E5"/>
    <w:rsid w:val="005723AB"/>
    <w:rsid w:val="00590D16"/>
    <w:rsid w:val="005A2A06"/>
    <w:rsid w:val="005A4A43"/>
    <w:rsid w:val="005C1CA2"/>
    <w:rsid w:val="005C2F01"/>
    <w:rsid w:val="005C5822"/>
    <w:rsid w:val="005C6619"/>
    <w:rsid w:val="005C6A23"/>
    <w:rsid w:val="005D1A69"/>
    <w:rsid w:val="005D6817"/>
    <w:rsid w:val="005E3893"/>
    <w:rsid w:val="005E7F86"/>
    <w:rsid w:val="005F0BB8"/>
    <w:rsid w:val="005F13DF"/>
    <w:rsid w:val="005F36DD"/>
    <w:rsid w:val="005F720F"/>
    <w:rsid w:val="00602A8B"/>
    <w:rsid w:val="00632DDA"/>
    <w:rsid w:val="006332F6"/>
    <w:rsid w:val="00640343"/>
    <w:rsid w:val="00644BA4"/>
    <w:rsid w:val="00647942"/>
    <w:rsid w:val="00651FED"/>
    <w:rsid w:val="0065619A"/>
    <w:rsid w:val="0065632E"/>
    <w:rsid w:val="00660757"/>
    <w:rsid w:val="00660ACF"/>
    <w:rsid w:val="006655F9"/>
    <w:rsid w:val="00665FCE"/>
    <w:rsid w:val="00667285"/>
    <w:rsid w:val="00667ADD"/>
    <w:rsid w:val="00675F72"/>
    <w:rsid w:val="00677521"/>
    <w:rsid w:val="00680775"/>
    <w:rsid w:val="006869A2"/>
    <w:rsid w:val="00691DC8"/>
    <w:rsid w:val="00692D61"/>
    <w:rsid w:val="00693584"/>
    <w:rsid w:val="00693BF7"/>
    <w:rsid w:val="00694A2F"/>
    <w:rsid w:val="00695241"/>
    <w:rsid w:val="006A36F9"/>
    <w:rsid w:val="006A79ED"/>
    <w:rsid w:val="006B15F7"/>
    <w:rsid w:val="006B5101"/>
    <w:rsid w:val="006B5274"/>
    <w:rsid w:val="006B537B"/>
    <w:rsid w:val="006B6755"/>
    <w:rsid w:val="006C2DF7"/>
    <w:rsid w:val="006C306B"/>
    <w:rsid w:val="006C61F4"/>
    <w:rsid w:val="006C62C8"/>
    <w:rsid w:val="006C6EA9"/>
    <w:rsid w:val="006D0468"/>
    <w:rsid w:val="006D0C93"/>
    <w:rsid w:val="006D1F94"/>
    <w:rsid w:val="006D3242"/>
    <w:rsid w:val="006E24AB"/>
    <w:rsid w:val="006E2911"/>
    <w:rsid w:val="006E3091"/>
    <w:rsid w:val="006E54E9"/>
    <w:rsid w:val="006F1DAE"/>
    <w:rsid w:val="006F4169"/>
    <w:rsid w:val="006F5EE4"/>
    <w:rsid w:val="007015B7"/>
    <w:rsid w:val="007069F4"/>
    <w:rsid w:val="00707144"/>
    <w:rsid w:val="00710D61"/>
    <w:rsid w:val="00711387"/>
    <w:rsid w:val="0071152B"/>
    <w:rsid w:val="0071752C"/>
    <w:rsid w:val="0072224E"/>
    <w:rsid w:val="00724740"/>
    <w:rsid w:val="00730823"/>
    <w:rsid w:val="00730F06"/>
    <w:rsid w:val="007319F1"/>
    <w:rsid w:val="007403E3"/>
    <w:rsid w:val="00740F2F"/>
    <w:rsid w:val="007421B5"/>
    <w:rsid w:val="00744CC8"/>
    <w:rsid w:val="007454BD"/>
    <w:rsid w:val="00756337"/>
    <w:rsid w:val="00767B22"/>
    <w:rsid w:val="007709AE"/>
    <w:rsid w:val="00770F49"/>
    <w:rsid w:val="007817B3"/>
    <w:rsid w:val="00781AFF"/>
    <w:rsid w:val="00783D29"/>
    <w:rsid w:val="00785509"/>
    <w:rsid w:val="00785F02"/>
    <w:rsid w:val="007871A0"/>
    <w:rsid w:val="00791A5D"/>
    <w:rsid w:val="007923D0"/>
    <w:rsid w:val="00792A36"/>
    <w:rsid w:val="007A0EF7"/>
    <w:rsid w:val="007A36A2"/>
    <w:rsid w:val="007A4FF7"/>
    <w:rsid w:val="007A564C"/>
    <w:rsid w:val="007B208D"/>
    <w:rsid w:val="007B23C5"/>
    <w:rsid w:val="007B3329"/>
    <w:rsid w:val="007B67F4"/>
    <w:rsid w:val="007C4B28"/>
    <w:rsid w:val="007D144E"/>
    <w:rsid w:val="007D4A73"/>
    <w:rsid w:val="007E2076"/>
    <w:rsid w:val="007E2611"/>
    <w:rsid w:val="007E29C6"/>
    <w:rsid w:val="007E2F84"/>
    <w:rsid w:val="008024D5"/>
    <w:rsid w:val="00804B52"/>
    <w:rsid w:val="00811E26"/>
    <w:rsid w:val="008156DB"/>
    <w:rsid w:val="00825DFA"/>
    <w:rsid w:val="00836290"/>
    <w:rsid w:val="008421D5"/>
    <w:rsid w:val="00842385"/>
    <w:rsid w:val="00842826"/>
    <w:rsid w:val="00845009"/>
    <w:rsid w:val="00852A52"/>
    <w:rsid w:val="0085324E"/>
    <w:rsid w:val="00854324"/>
    <w:rsid w:val="00855A8A"/>
    <w:rsid w:val="00855FAB"/>
    <w:rsid w:val="00857764"/>
    <w:rsid w:val="008621F4"/>
    <w:rsid w:val="0086741C"/>
    <w:rsid w:val="00871D18"/>
    <w:rsid w:val="008754FE"/>
    <w:rsid w:val="0087679E"/>
    <w:rsid w:val="0088296C"/>
    <w:rsid w:val="0089277F"/>
    <w:rsid w:val="0089437D"/>
    <w:rsid w:val="008946DB"/>
    <w:rsid w:val="00897874"/>
    <w:rsid w:val="008A40EC"/>
    <w:rsid w:val="008A4A16"/>
    <w:rsid w:val="008A7210"/>
    <w:rsid w:val="008B4CCE"/>
    <w:rsid w:val="008B4F55"/>
    <w:rsid w:val="008B67C3"/>
    <w:rsid w:val="008C5047"/>
    <w:rsid w:val="008C6A48"/>
    <w:rsid w:val="008C7F01"/>
    <w:rsid w:val="008E18B3"/>
    <w:rsid w:val="008E424D"/>
    <w:rsid w:val="008E7EF6"/>
    <w:rsid w:val="008F1898"/>
    <w:rsid w:val="008F2323"/>
    <w:rsid w:val="008F5AD2"/>
    <w:rsid w:val="00900245"/>
    <w:rsid w:val="00900971"/>
    <w:rsid w:val="009050D7"/>
    <w:rsid w:val="009119C2"/>
    <w:rsid w:val="00916FB5"/>
    <w:rsid w:val="00917D4F"/>
    <w:rsid w:val="009218A5"/>
    <w:rsid w:val="00922D33"/>
    <w:rsid w:val="00924207"/>
    <w:rsid w:val="0092451E"/>
    <w:rsid w:val="009257AD"/>
    <w:rsid w:val="009316FA"/>
    <w:rsid w:val="00934039"/>
    <w:rsid w:val="00934884"/>
    <w:rsid w:val="00934E2A"/>
    <w:rsid w:val="00936ADE"/>
    <w:rsid w:val="00937679"/>
    <w:rsid w:val="009502F1"/>
    <w:rsid w:val="0095032B"/>
    <w:rsid w:val="00951F10"/>
    <w:rsid w:val="009530A6"/>
    <w:rsid w:val="00954A5D"/>
    <w:rsid w:val="009577AF"/>
    <w:rsid w:val="00960496"/>
    <w:rsid w:val="00964F3C"/>
    <w:rsid w:val="00967082"/>
    <w:rsid w:val="0096797B"/>
    <w:rsid w:val="00971B69"/>
    <w:rsid w:val="009764B0"/>
    <w:rsid w:val="00980146"/>
    <w:rsid w:val="009830D8"/>
    <w:rsid w:val="009831C8"/>
    <w:rsid w:val="00992DC6"/>
    <w:rsid w:val="009A01F2"/>
    <w:rsid w:val="009A0D0C"/>
    <w:rsid w:val="009A1B5C"/>
    <w:rsid w:val="009A3028"/>
    <w:rsid w:val="009B61BD"/>
    <w:rsid w:val="009B688F"/>
    <w:rsid w:val="009C3531"/>
    <w:rsid w:val="009D22E1"/>
    <w:rsid w:val="009D65C5"/>
    <w:rsid w:val="009D6C03"/>
    <w:rsid w:val="009E6321"/>
    <w:rsid w:val="009E7FBE"/>
    <w:rsid w:val="009F6CE4"/>
    <w:rsid w:val="00A050CE"/>
    <w:rsid w:val="00A05C00"/>
    <w:rsid w:val="00A05DF0"/>
    <w:rsid w:val="00A1472D"/>
    <w:rsid w:val="00A1772F"/>
    <w:rsid w:val="00A178AF"/>
    <w:rsid w:val="00A22159"/>
    <w:rsid w:val="00A431F6"/>
    <w:rsid w:val="00A44BB6"/>
    <w:rsid w:val="00A46154"/>
    <w:rsid w:val="00A47C33"/>
    <w:rsid w:val="00A50578"/>
    <w:rsid w:val="00A52D7A"/>
    <w:rsid w:val="00A54637"/>
    <w:rsid w:val="00A54E7D"/>
    <w:rsid w:val="00A577AE"/>
    <w:rsid w:val="00A61D3D"/>
    <w:rsid w:val="00A62387"/>
    <w:rsid w:val="00A65EB2"/>
    <w:rsid w:val="00A70E06"/>
    <w:rsid w:val="00A714E3"/>
    <w:rsid w:val="00A73588"/>
    <w:rsid w:val="00A801C5"/>
    <w:rsid w:val="00A80F2C"/>
    <w:rsid w:val="00A85452"/>
    <w:rsid w:val="00A924D9"/>
    <w:rsid w:val="00AA4F64"/>
    <w:rsid w:val="00AA62C6"/>
    <w:rsid w:val="00AB43FD"/>
    <w:rsid w:val="00AB7921"/>
    <w:rsid w:val="00AC1138"/>
    <w:rsid w:val="00AD3BB0"/>
    <w:rsid w:val="00AE299E"/>
    <w:rsid w:val="00AE656C"/>
    <w:rsid w:val="00AF71CF"/>
    <w:rsid w:val="00B0414A"/>
    <w:rsid w:val="00B04A18"/>
    <w:rsid w:val="00B1200A"/>
    <w:rsid w:val="00B14073"/>
    <w:rsid w:val="00B16466"/>
    <w:rsid w:val="00B2143A"/>
    <w:rsid w:val="00B23907"/>
    <w:rsid w:val="00B24029"/>
    <w:rsid w:val="00B30F77"/>
    <w:rsid w:val="00B34A0B"/>
    <w:rsid w:val="00B35594"/>
    <w:rsid w:val="00B43AA7"/>
    <w:rsid w:val="00B44744"/>
    <w:rsid w:val="00B44A76"/>
    <w:rsid w:val="00B57E8D"/>
    <w:rsid w:val="00B639AF"/>
    <w:rsid w:val="00B650E1"/>
    <w:rsid w:val="00B70C60"/>
    <w:rsid w:val="00B74712"/>
    <w:rsid w:val="00B77399"/>
    <w:rsid w:val="00B812D3"/>
    <w:rsid w:val="00B822B9"/>
    <w:rsid w:val="00B85D5B"/>
    <w:rsid w:val="00B85F6B"/>
    <w:rsid w:val="00B87589"/>
    <w:rsid w:val="00B92EF8"/>
    <w:rsid w:val="00B97D5F"/>
    <w:rsid w:val="00BA4A6C"/>
    <w:rsid w:val="00BB672B"/>
    <w:rsid w:val="00BB7308"/>
    <w:rsid w:val="00BC01C8"/>
    <w:rsid w:val="00BC4FA9"/>
    <w:rsid w:val="00BC4FDE"/>
    <w:rsid w:val="00BD11F6"/>
    <w:rsid w:val="00BD16B6"/>
    <w:rsid w:val="00BD6D73"/>
    <w:rsid w:val="00BE0BD7"/>
    <w:rsid w:val="00BE1B32"/>
    <w:rsid w:val="00BF2C2D"/>
    <w:rsid w:val="00C01089"/>
    <w:rsid w:val="00C024BE"/>
    <w:rsid w:val="00C074DA"/>
    <w:rsid w:val="00C11CB4"/>
    <w:rsid w:val="00C13114"/>
    <w:rsid w:val="00C157E7"/>
    <w:rsid w:val="00C244F2"/>
    <w:rsid w:val="00C352C3"/>
    <w:rsid w:val="00C40AB4"/>
    <w:rsid w:val="00C46B38"/>
    <w:rsid w:val="00C47EDF"/>
    <w:rsid w:val="00C50D23"/>
    <w:rsid w:val="00C51AAC"/>
    <w:rsid w:val="00C53719"/>
    <w:rsid w:val="00C53BA4"/>
    <w:rsid w:val="00C5743C"/>
    <w:rsid w:val="00C607DE"/>
    <w:rsid w:val="00C636E3"/>
    <w:rsid w:val="00C65850"/>
    <w:rsid w:val="00C7285C"/>
    <w:rsid w:val="00C75563"/>
    <w:rsid w:val="00C75B13"/>
    <w:rsid w:val="00C8338C"/>
    <w:rsid w:val="00C92A02"/>
    <w:rsid w:val="00C933EC"/>
    <w:rsid w:val="00C935D9"/>
    <w:rsid w:val="00C96F9F"/>
    <w:rsid w:val="00CA0409"/>
    <w:rsid w:val="00CA2656"/>
    <w:rsid w:val="00CA4CAD"/>
    <w:rsid w:val="00CB236F"/>
    <w:rsid w:val="00CB2926"/>
    <w:rsid w:val="00CB5BEE"/>
    <w:rsid w:val="00CB5DED"/>
    <w:rsid w:val="00CC0487"/>
    <w:rsid w:val="00CC3009"/>
    <w:rsid w:val="00CD1213"/>
    <w:rsid w:val="00CE3430"/>
    <w:rsid w:val="00CE36D9"/>
    <w:rsid w:val="00CE5311"/>
    <w:rsid w:val="00CE5CE1"/>
    <w:rsid w:val="00CE627F"/>
    <w:rsid w:val="00CE7FF5"/>
    <w:rsid w:val="00CF16F2"/>
    <w:rsid w:val="00CF2B78"/>
    <w:rsid w:val="00CF2FDD"/>
    <w:rsid w:val="00CF31B3"/>
    <w:rsid w:val="00D0300E"/>
    <w:rsid w:val="00D078A9"/>
    <w:rsid w:val="00D10C52"/>
    <w:rsid w:val="00D12DDB"/>
    <w:rsid w:val="00D22AA6"/>
    <w:rsid w:val="00D36918"/>
    <w:rsid w:val="00D37587"/>
    <w:rsid w:val="00D44954"/>
    <w:rsid w:val="00D46353"/>
    <w:rsid w:val="00D463AC"/>
    <w:rsid w:val="00D47733"/>
    <w:rsid w:val="00D5125B"/>
    <w:rsid w:val="00D52B5C"/>
    <w:rsid w:val="00D64F5C"/>
    <w:rsid w:val="00D65599"/>
    <w:rsid w:val="00D71C79"/>
    <w:rsid w:val="00D83E29"/>
    <w:rsid w:val="00D84CEF"/>
    <w:rsid w:val="00D937CD"/>
    <w:rsid w:val="00D938E8"/>
    <w:rsid w:val="00D93B2A"/>
    <w:rsid w:val="00D975FC"/>
    <w:rsid w:val="00DA1B29"/>
    <w:rsid w:val="00DA1FB3"/>
    <w:rsid w:val="00DA2D76"/>
    <w:rsid w:val="00DA5A41"/>
    <w:rsid w:val="00DA64EE"/>
    <w:rsid w:val="00DA6A99"/>
    <w:rsid w:val="00DB283B"/>
    <w:rsid w:val="00DC4BC3"/>
    <w:rsid w:val="00DC6206"/>
    <w:rsid w:val="00DD2A4A"/>
    <w:rsid w:val="00DD2EA6"/>
    <w:rsid w:val="00DD3337"/>
    <w:rsid w:val="00DD3D06"/>
    <w:rsid w:val="00DD7A65"/>
    <w:rsid w:val="00DE0690"/>
    <w:rsid w:val="00DE435B"/>
    <w:rsid w:val="00DF12B9"/>
    <w:rsid w:val="00E02C55"/>
    <w:rsid w:val="00E05831"/>
    <w:rsid w:val="00E13B9C"/>
    <w:rsid w:val="00E1673D"/>
    <w:rsid w:val="00E17CF4"/>
    <w:rsid w:val="00E24C9D"/>
    <w:rsid w:val="00E27B6A"/>
    <w:rsid w:val="00E3173D"/>
    <w:rsid w:val="00E33B80"/>
    <w:rsid w:val="00E423EB"/>
    <w:rsid w:val="00E42B10"/>
    <w:rsid w:val="00E44B0D"/>
    <w:rsid w:val="00E45084"/>
    <w:rsid w:val="00E45F9C"/>
    <w:rsid w:val="00E47333"/>
    <w:rsid w:val="00E5234F"/>
    <w:rsid w:val="00E552D2"/>
    <w:rsid w:val="00E65A57"/>
    <w:rsid w:val="00E7394E"/>
    <w:rsid w:val="00E77F01"/>
    <w:rsid w:val="00E8184D"/>
    <w:rsid w:val="00E86A2A"/>
    <w:rsid w:val="00E92B31"/>
    <w:rsid w:val="00EA468D"/>
    <w:rsid w:val="00EA5430"/>
    <w:rsid w:val="00EA5B2E"/>
    <w:rsid w:val="00EA6A1F"/>
    <w:rsid w:val="00EB1AF7"/>
    <w:rsid w:val="00EB38A7"/>
    <w:rsid w:val="00EB540C"/>
    <w:rsid w:val="00EB68AC"/>
    <w:rsid w:val="00EC27DD"/>
    <w:rsid w:val="00EC6FA9"/>
    <w:rsid w:val="00ED7D2E"/>
    <w:rsid w:val="00EE3D3E"/>
    <w:rsid w:val="00EE4114"/>
    <w:rsid w:val="00EE5D3C"/>
    <w:rsid w:val="00EE7721"/>
    <w:rsid w:val="00EF1074"/>
    <w:rsid w:val="00F01059"/>
    <w:rsid w:val="00F12E6B"/>
    <w:rsid w:val="00F14A99"/>
    <w:rsid w:val="00F20ADD"/>
    <w:rsid w:val="00F20C01"/>
    <w:rsid w:val="00F21590"/>
    <w:rsid w:val="00F21934"/>
    <w:rsid w:val="00F21BF9"/>
    <w:rsid w:val="00F26EE6"/>
    <w:rsid w:val="00F31285"/>
    <w:rsid w:val="00F36DF5"/>
    <w:rsid w:val="00F37C6B"/>
    <w:rsid w:val="00F437CF"/>
    <w:rsid w:val="00F44039"/>
    <w:rsid w:val="00F5499C"/>
    <w:rsid w:val="00F54CB1"/>
    <w:rsid w:val="00F54FDC"/>
    <w:rsid w:val="00F60A7B"/>
    <w:rsid w:val="00F60FD4"/>
    <w:rsid w:val="00F626FE"/>
    <w:rsid w:val="00F67805"/>
    <w:rsid w:val="00F67B43"/>
    <w:rsid w:val="00F70A63"/>
    <w:rsid w:val="00F831C1"/>
    <w:rsid w:val="00F86E08"/>
    <w:rsid w:val="00F8755E"/>
    <w:rsid w:val="00F917AC"/>
    <w:rsid w:val="00F968E8"/>
    <w:rsid w:val="00F977C7"/>
    <w:rsid w:val="00FA35BE"/>
    <w:rsid w:val="00FA3DA8"/>
    <w:rsid w:val="00FA5162"/>
    <w:rsid w:val="00FB0892"/>
    <w:rsid w:val="00FB3D71"/>
    <w:rsid w:val="00FB547C"/>
    <w:rsid w:val="00FB68CE"/>
    <w:rsid w:val="00FB723F"/>
    <w:rsid w:val="00FC40C7"/>
    <w:rsid w:val="00FD0E9A"/>
    <w:rsid w:val="00FD118C"/>
    <w:rsid w:val="00FD544A"/>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qFormat="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rsid w:val="007B67F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nhideWhenUsed/>
    <w:qFormat/>
    <w:rsid w:val="007B67F4"/>
    <w:pPr>
      <w:keepNext/>
      <w:keepLines/>
      <w:suppressAutoHyphens w:val="0"/>
      <w:spacing w:before="240" w:after="40" w:line="276" w:lineRule="auto"/>
      <w:outlineLvl w:val="3"/>
    </w:pPr>
    <w:rPr>
      <w:rFonts w:ascii="Calibri" w:eastAsia="Calibri" w:hAnsi="Calibri" w:cs="Calibri"/>
      <w:b/>
      <w:sz w:val="24"/>
    </w:rPr>
  </w:style>
  <w:style w:type="paragraph" w:styleId="Ttulo5">
    <w:name w:val="heading 5"/>
    <w:basedOn w:val="Normal"/>
    <w:next w:val="Normal"/>
    <w:link w:val="Ttulo5Char"/>
    <w:uiPriority w:val="9"/>
    <w:qFormat/>
    <w:rsid w:val="007B67F4"/>
    <w:pPr>
      <w:keepNext/>
      <w:suppressAutoHyphens w:val="0"/>
      <w:outlineLvl w:val="4"/>
    </w:pPr>
    <w:rPr>
      <w:rFonts w:ascii="Times New Roman" w:hAnsi="Times New Roman" w:cs="Times New Roman"/>
      <w:i/>
      <w:iCs/>
      <w:sz w:val="30"/>
      <w:szCs w:val="20"/>
      <w:lang w:val="x-none" w:eastAsia="x-none"/>
    </w:rPr>
  </w:style>
  <w:style w:type="paragraph" w:styleId="Ttulo6">
    <w:name w:val="heading 6"/>
    <w:basedOn w:val="Normal"/>
    <w:next w:val="Normal"/>
    <w:link w:val="Ttulo6Char"/>
    <w:uiPriority w:val="9"/>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har"/>
    <w:unhideWhenUsed/>
    <w:qFormat/>
    <w:rsid w:val="007B67F4"/>
    <w:pPr>
      <w:suppressAutoHyphens w:val="0"/>
      <w:spacing w:before="240" w:after="60"/>
      <w:outlineLvl w:val="7"/>
    </w:pPr>
    <w:rPr>
      <w:rFonts w:ascii="Calibri" w:hAnsi="Calibri" w:cs="Times New Roman"/>
      <w:i/>
      <w:iCs/>
      <w:sz w:val="24"/>
      <w:lang w:val="x-none" w:eastAsia="x-none"/>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aliases w:val="encabezado Char,Cabeçalho superior Char,Heading 1a Char,h Char,he Char,HeaderNN Char,hd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encabezado,Cabeçalho superior,Heading 1a,h,he,HeaderNN,hd"/>
    <w:basedOn w:val="Normal"/>
    <w:link w:val="CabealhoChar"/>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qFormat/>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1"/>
    <w:qFormat/>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6"/>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 w:type="character" w:customStyle="1" w:styleId="Ttulo2Char">
    <w:name w:val="Título 2 Char"/>
    <w:basedOn w:val="Fontepargpadro"/>
    <w:link w:val="Ttulo2"/>
    <w:uiPriority w:val="9"/>
    <w:semiHidden/>
    <w:rsid w:val="007B67F4"/>
    <w:rPr>
      <w:rFonts w:asciiTheme="majorHAnsi" w:eastAsiaTheme="majorEastAsia" w:hAnsiTheme="majorHAnsi" w:cstheme="majorBidi"/>
      <w:color w:val="2E74B5" w:themeColor="accent1" w:themeShade="BF"/>
      <w:sz w:val="26"/>
      <w:szCs w:val="26"/>
      <w:lang w:eastAsia="pt-BR"/>
    </w:rPr>
  </w:style>
  <w:style w:type="character" w:customStyle="1" w:styleId="Ttulo4Char">
    <w:name w:val="Título 4 Char"/>
    <w:basedOn w:val="Fontepargpadro"/>
    <w:link w:val="Ttulo4"/>
    <w:rsid w:val="007B67F4"/>
    <w:rPr>
      <w:rFonts w:ascii="Calibri" w:eastAsia="Calibri" w:hAnsi="Calibri" w:cs="Calibri"/>
      <w:b/>
      <w:sz w:val="24"/>
      <w:szCs w:val="24"/>
      <w:lang w:eastAsia="pt-BR"/>
    </w:rPr>
  </w:style>
  <w:style w:type="character" w:customStyle="1" w:styleId="Ttulo5Char">
    <w:name w:val="Título 5 Char"/>
    <w:basedOn w:val="Fontepargpadro"/>
    <w:link w:val="Ttulo5"/>
    <w:rsid w:val="007B67F4"/>
    <w:rPr>
      <w:rFonts w:ascii="Times New Roman" w:eastAsia="Times New Roman" w:hAnsi="Times New Roman" w:cs="Times New Roman"/>
      <w:i/>
      <w:iCs/>
      <w:sz w:val="30"/>
      <w:szCs w:val="20"/>
      <w:lang w:val="x-none" w:eastAsia="x-none"/>
    </w:rPr>
  </w:style>
  <w:style w:type="character" w:customStyle="1" w:styleId="Ttulo8Char">
    <w:name w:val="Título 8 Char"/>
    <w:basedOn w:val="Fontepargpadro"/>
    <w:link w:val="Ttulo8"/>
    <w:rsid w:val="007B67F4"/>
    <w:rPr>
      <w:rFonts w:ascii="Calibri" w:eastAsia="Times New Roman" w:hAnsi="Calibri" w:cs="Times New Roman"/>
      <w:i/>
      <w:iCs/>
      <w:sz w:val="24"/>
      <w:szCs w:val="24"/>
      <w:lang w:val="x-none" w:eastAsia="x-none"/>
    </w:rPr>
  </w:style>
  <w:style w:type="table" w:customStyle="1" w:styleId="TableNormal">
    <w:name w:val="Table Normal"/>
    <w:uiPriority w:val="2"/>
    <w:unhideWhenUsed/>
    <w:qFormat/>
    <w:rsid w:val="007B67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B67F4"/>
    <w:pPr>
      <w:widowControl w:val="0"/>
      <w:suppressAutoHyphens w:val="0"/>
      <w:autoSpaceDE w:val="0"/>
      <w:autoSpaceDN w:val="0"/>
      <w:jc w:val="center"/>
    </w:pPr>
    <w:rPr>
      <w:rFonts w:eastAsia="Arial" w:cs="Arial"/>
      <w:sz w:val="22"/>
      <w:szCs w:val="22"/>
      <w:lang w:val="pt-PT" w:eastAsia="en-US"/>
    </w:rPr>
  </w:style>
  <w:style w:type="paragraph" w:customStyle="1" w:styleId="Default">
    <w:name w:val="Default"/>
    <w:rsid w:val="007B67F4"/>
    <w:pPr>
      <w:autoSpaceDE w:val="0"/>
      <w:autoSpaceDN w:val="0"/>
      <w:adjustRightInd w:val="0"/>
      <w:spacing w:after="0" w:line="240" w:lineRule="auto"/>
    </w:pPr>
    <w:rPr>
      <w:rFonts w:ascii="PMKPEM+Arial" w:eastAsia="Times New Roman" w:hAnsi="PMKPEM+Arial" w:cs="PMKPEM+Arial"/>
      <w:color w:val="000000"/>
      <w:sz w:val="24"/>
      <w:szCs w:val="24"/>
      <w:lang w:eastAsia="pt-BR"/>
    </w:rPr>
  </w:style>
  <w:style w:type="paragraph" w:customStyle="1" w:styleId="Textbody">
    <w:name w:val="Text body"/>
    <w:basedOn w:val="Normal"/>
    <w:rsid w:val="007B67F4"/>
    <w:pPr>
      <w:widowControl w:val="0"/>
      <w:autoSpaceDN w:val="0"/>
      <w:spacing w:after="120"/>
      <w:textAlignment w:val="baseline"/>
    </w:pPr>
    <w:rPr>
      <w:rFonts w:ascii="Times New Roman" w:eastAsia="SimSun" w:hAnsi="Times New Roman"/>
      <w:kern w:val="3"/>
      <w:sz w:val="24"/>
      <w:lang w:eastAsia="zh-CN" w:bidi="hi-IN"/>
    </w:rPr>
  </w:style>
  <w:style w:type="paragraph" w:styleId="Subttulo">
    <w:name w:val="Subtitle"/>
    <w:basedOn w:val="Normal"/>
    <w:next w:val="Normal"/>
    <w:link w:val="SubttuloChar"/>
    <w:uiPriority w:val="11"/>
    <w:qFormat/>
    <w:rsid w:val="007B67F4"/>
    <w:pPr>
      <w:keepNext/>
      <w:keepLines/>
      <w:suppressAutoHyphens w:val="0"/>
      <w:spacing w:before="360" w:after="80" w:line="276"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7B67F4"/>
    <w:rPr>
      <w:rFonts w:ascii="Georgia" w:eastAsia="Georgia" w:hAnsi="Georgia" w:cs="Georgia"/>
      <w:i/>
      <w:color w:val="666666"/>
      <w:sz w:val="48"/>
      <w:szCs w:val="48"/>
      <w:lang w:eastAsia="pt-BR"/>
    </w:rPr>
  </w:style>
  <w:style w:type="paragraph" w:customStyle="1" w:styleId="xl65">
    <w:name w:val="xl65"/>
    <w:basedOn w:val="Normal"/>
    <w:rsid w:val="007B67F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hAnsi="Times New Roman" w:cs="Times New Roman"/>
      <w:b/>
      <w:bCs/>
      <w:sz w:val="24"/>
    </w:rPr>
  </w:style>
  <w:style w:type="paragraph" w:customStyle="1" w:styleId="xl66">
    <w:name w:val="xl66"/>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67">
    <w:name w:val="xl67"/>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Cs w:val="20"/>
    </w:rPr>
  </w:style>
  <w:style w:type="paragraph" w:customStyle="1" w:styleId="xl68">
    <w:name w:val="xl68"/>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69">
    <w:name w:val="xl69"/>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Cs w:val="20"/>
    </w:rPr>
  </w:style>
  <w:style w:type="paragraph" w:customStyle="1" w:styleId="msonormal0">
    <w:name w:val="msonormal"/>
    <w:basedOn w:val="Normal"/>
    <w:rsid w:val="007B67F4"/>
    <w:pPr>
      <w:suppressAutoHyphens w:val="0"/>
      <w:spacing w:before="100" w:beforeAutospacing="1" w:after="100" w:afterAutospacing="1"/>
    </w:pPr>
    <w:rPr>
      <w:rFonts w:ascii="Times New Roman" w:hAnsi="Times New Roman" w:cs="Times New Roman"/>
      <w:sz w:val="24"/>
    </w:rPr>
  </w:style>
  <w:style w:type="paragraph" w:customStyle="1" w:styleId="font5">
    <w:name w:val="font5"/>
    <w:basedOn w:val="Normal"/>
    <w:rsid w:val="007B67F4"/>
    <w:pPr>
      <w:suppressAutoHyphens w:val="0"/>
      <w:spacing w:before="100" w:beforeAutospacing="1" w:after="100" w:afterAutospacing="1"/>
    </w:pPr>
    <w:rPr>
      <w:rFonts w:ascii="Times New Roman" w:hAnsi="Times New Roman" w:cs="Times New Roman"/>
      <w:color w:val="000000"/>
      <w:sz w:val="24"/>
    </w:rPr>
  </w:style>
  <w:style w:type="paragraph" w:customStyle="1" w:styleId="font6">
    <w:name w:val="font6"/>
    <w:basedOn w:val="Normal"/>
    <w:rsid w:val="007B67F4"/>
    <w:pPr>
      <w:suppressAutoHyphens w:val="0"/>
      <w:spacing w:before="100" w:beforeAutospacing="1" w:after="100" w:afterAutospacing="1"/>
    </w:pPr>
    <w:rPr>
      <w:rFonts w:ascii="Times New Roman" w:hAnsi="Times New Roman" w:cs="Times New Roman"/>
      <w:b/>
      <w:bCs/>
      <w:color w:val="000000"/>
      <w:sz w:val="24"/>
    </w:rPr>
  </w:style>
  <w:style w:type="paragraph" w:customStyle="1" w:styleId="font7">
    <w:name w:val="font7"/>
    <w:basedOn w:val="Normal"/>
    <w:rsid w:val="007B67F4"/>
    <w:pPr>
      <w:suppressAutoHyphens w:val="0"/>
      <w:spacing w:before="100" w:beforeAutospacing="1" w:after="100" w:afterAutospacing="1"/>
    </w:pPr>
    <w:rPr>
      <w:rFonts w:ascii="Times New Roman" w:hAnsi="Times New Roman" w:cs="Times New Roman"/>
      <w:color w:val="000000"/>
      <w:sz w:val="14"/>
      <w:szCs w:val="14"/>
    </w:rPr>
  </w:style>
  <w:style w:type="paragraph" w:customStyle="1" w:styleId="xl71">
    <w:name w:val="xl71"/>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hAnsi="Times New Roman" w:cs="Times New Roman"/>
      <w:sz w:val="24"/>
    </w:rPr>
  </w:style>
  <w:style w:type="paragraph" w:customStyle="1" w:styleId="xl72">
    <w:name w:val="xl72"/>
    <w:basedOn w:val="Normal"/>
    <w:rsid w:val="007B67F4"/>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3">
    <w:name w:val="xl73"/>
    <w:basedOn w:val="Normal"/>
    <w:rsid w:val="007B67F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4">
    <w:name w:val="xl74"/>
    <w:basedOn w:val="Normal"/>
    <w:rsid w:val="007B67F4"/>
    <w:pPr>
      <w:pBdr>
        <w:top w:val="single" w:sz="4" w:space="0" w:color="auto"/>
        <w:bottom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5">
    <w:name w:val="xl75"/>
    <w:basedOn w:val="Normal"/>
    <w:rsid w:val="007B67F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6">
    <w:name w:val="xl76"/>
    <w:basedOn w:val="Normal"/>
    <w:rsid w:val="007B67F4"/>
    <w:pPr>
      <w:suppressAutoHyphens w:val="0"/>
      <w:spacing w:before="100" w:beforeAutospacing="1" w:after="100" w:afterAutospacing="1"/>
      <w:textAlignment w:val="center"/>
    </w:pPr>
    <w:rPr>
      <w:rFonts w:ascii="Times New Roman" w:hAnsi="Times New Roman" w:cs="Times New Roman"/>
      <w:sz w:val="24"/>
    </w:rPr>
  </w:style>
  <w:style w:type="paragraph" w:customStyle="1" w:styleId="xl77">
    <w:name w:val="xl77"/>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b/>
      <w:bCs/>
      <w:sz w:val="24"/>
    </w:rPr>
  </w:style>
  <w:style w:type="paragraph" w:customStyle="1" w:styleId="xl78">
    <w:name w:val="xl78"/>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79">
    <w:name w:val="xl79"/>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0">
    <w:name w:val="xl80"/>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81">
    <w:name w:val="xl81"/>
    <w:basedOn w:val="Normal"/>
    <w:rsid w:val="007B67F4"/>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2">
    <w:name w:val="xl82"/>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3">
    <w:name w:val="xl83"/>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4"/>
    </w:rPr>
  </w:style>
  <w:style w:type="paragraph" w:customStyle="1" w:styleId="xl84">
    <w:name w:val="xl84"/>
    <w:basedOn w:val="Normal"/>
    <w:rsid w:val="007B67F4"/>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hAnsi="Times New Roman" w:cs="Times New Roman"/>
      <w:sz w:val="24"/>
    </w:rPr>
  </w:style>
  <w:style w:type="paragraph" w:customStyle="1" w:styleId="xl85">
    <w:name w:val="xl85"/>
    <w:basedOn w:val="Normal"/>
    <w:rsid w:val="007B67F4"/>
    <w:pPr>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Times New Roman" w:hAnsi="Times New Roman" w:cs="Times New Roman"/>
      <w:sz w:val="24"/>
    </w:rPr>
  </w:style>
  <w:style w:type="paragraph" w:customStyle="1" w:styleId="xl86">
    <w:name w:val="xl86"/>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s="Times New Roman"/>
      <w:sz w:val="24"/>
    </w:rPr>
  </w:style>
  <w:style w:type="paragraph" w:customStyle="1" w:styleId="xl87">
    <w:name w:val="xl87"/>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sz w:val="24"/>
    </w:rPr>
  </w:style>
  <w:style w:type="paragraph" w:customStyle="1" w:styleId="xl88">
    <w:name w:val="xl88"/>
    <w:basedOn w:val="Normal"/>
    <w:rsid w:val="007B67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s="Times New Roman"/>
      <w:sz w:val="24"/>
    </w:rPr>
  </w:style>
  <w:style w:type="paragraph" w:customStyle="1" w:styleId="xl63">
    <w:name w:val="xl63"/>
    <w:basedOn w:val="Normal"/>
    <w:rsid w:val="007B67F4"/>
    <w:pPr>
      <w:pBdr>
        <w:top w:val="single" w:sz="4" w:space="0" w:color="auto"/>
        <w:left w:val="single" w:sz="4" w:space="0" w:color="auto"/>
        <w:bottom w:val="single" w:sz="4" w:space="0" w:color="auto"/>
        <w:right w:val="single" w:sz="4" w:space="0" w:color="auto"/>
      </w:pBdr>
      <w:shd w:val="clear" w:color="000000" w:fill="DFDFDF"/>
      <w:suppressAutoHyphens w:val="0"/>
      <w:spacing w:before="100" w:beforeAutospacing="1" w:after="100" w:afterAutospacing="1"/>
      <w:textAlignment w:val="center"/>
    </w:pPr>
    <w:rPr>
      <w:rFonts w:ascii="Times New Roman" w:hAnsi="Times New Roman" w:cs="Times New Roman"/>
      <w:color w:val="000000"/>
      <w:sz w:val="24"/>
    </w:rPr>
  </w:style>
  <w:style w:type="paragraph" w:customStyle="1" w:styleId="xl64">
    <w:name w:val="xl64"/>
    <w:basedOn w:val="Normal"/>
    <w:rsid w:val="007B67F4"/>
    <w:pPr>
      <w:pBdr>
        <w:top w:val="single" w:sz="4" w:space="0" w:color="auto"/>
        <w:left w:val="single" w:sz="4" w:space="0" w:color="auto"/>
        <w:bottom w:val="single" w:sz="4" w:space="0" w:color="auto"/>
        <w:right w:val="single" w:sz="4" w:space="0" w:color="auto"/>
      </w:pBdr>
      <w:shd w:val="clear" w:color="000000" w:fill="DFDFDF"/>
      <w:suppressAutoHyphens w:val="0"/>
      <w:spacing w:before="100" w:beforeAutospacing="1" w:after="100" w:afterAutospacing="1"/>
      <w:textAlignment w:val="center"/>
    </w:pPr>
    <w:rPr>
      <w:rFonts w:ascii="Times New Roman" w:hAnsi="Times New Roman" w:cs="Times New Roman"/>
      <w:b/>
      <w:bCs/>
      <w:color w:val="000000"/>
      <w:sz w:val="24"/>
    </w:rPr>
  </w:style>
  <w:style w:type="paragraph" w:customStyle="1" w:styleId="Standard">
    <w:name w:val="Standard"/>
    <w:rsid w:val="006C306B"/>
    <w:pPr>
      <w:widowControl w:val="0"/>
      <w:autoSpaceDN w:val="0"/>
      <w:spacing w:after="0" w:line="1" w:lineRule="atLeast"/>
      <w:ind w:leftChars="-1" w:left="-1" w:hangingChars="1" w:hanging="1"/>
      <w:textDirection w:val="btLr"/>
      <w:textAlignment w:val="baseline"/>
      <w:outlineLvl w:val="0"/>
    </w:pPr>
    <w:rPr>
      <w:rFonts w:ascii="Times New Roman" w:eastAsia="SimSun" w:hAnsi="Times New Roman" w:cs="Tahoma"/>
      <w:kern w:val="3"/>
      <w:position w:val="-1"/>
      <w:sz w:val="24"/>
      <w:szCs w:val="24"/>
      <w:lang w:eastAsia="zh-CN" w:bidi="hi-IN"/>
    </w:rPr>
  </w:style>
  <w:style w:type="paragraph" w:customStyle="1" w:styleId="Heading">
    <w:name w:val="Heading"/>
    <w:basedOn w:val="Standard"/>
    <w:next w:val="Textbody"/>
    <w:rsid w:val="006C306B"/>
    <w:pPr>
      <w:jc w:val="center"/>
    </w:pPr>
    <w:rPr>
      <w:b/>
      <w:bCs/>
      <w:sz w:val="36"/>
      <w:szCs w:val="36"/>
    </w:rPr>
  </w:style>
  <w:style w:type="paragraph" w:customStyle="1" w:styleId="texto">
    <w:name w:val="texto"/>
    <w:rsid w:val="006C306B"/>
    <w:pPr>
      <w:widowControl w:val="0"/>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autoSpaceDE w:val="0"/>
      <w:autoSpaceDN w:val="0"/>
      <w:spacing w:after="0" w:line="240" w:lineRule="atLeast"/>
      <w:ind w:leftChars="-1" w:left="170" w:hangingChars="1" w:hanging="170"/>
      <w:jc w:val="both"/>
      <w:textDirection w:val="btLr"/>
      <w:textAlignment w:val="baseline"/>
      <w:outlineLvl w:val="0"/>
    </w:pPr>
    <w:rPr>
      <w:rFonts w:ascii="Times New Roman" w:eastAsia="Times New Roman" w:hAnsi="Times New Roman" w:cs="Times New Roman"/>
      <w:kern w:val="3"/>
      <w:position w:val="-1"/>
      <w:sz w:val="24"/>
      <w:szCs w:val="24"/>
      <w:lang w:eastAsia="zh-CN"/>
    </w:rPr>
  </w:style>
  <w:style w:type="paragraph" w:customStyle="1" w:styleId="TableContents">
    <w:name w:val="Table Contents"/>
    <w:basedOn w:val="Standard"/>
    <w:rsid w:val="006C306B"/>
    <w:pPr>
      <w:suppressLineNumbers/>
    </w:pPr>
  </w:style>
  <w:style w:type="paragraph" w:customStyle="1" w:styleId="HeaderandFooter">
    <w:name w:val="Header and Footer"/>
    <w:basedOn w:val="Standard"/>
    <w:rsid w:val="006C306B"/>
    <w:pPr>
      <w:suppressLineNumbers/>
    </w:pPr>
  </w:style>
  <w:style w:type="paragraph" w:customStyle="1" w:styleId="CabealhoencabezadoCabealhosuperiorHeading1ahheHeaderNNhd">
    <w:name w:val="Cabeçalho;encabezado;Cabeçalho superior;Heading 1a;h;he;HeaderNN;hd"/>
    <w:basedOn w:val="Standard"/>
    <w:rsid w:val="006C306B"/>
    <w:pPr>
      <w:suppressLineNumbers/>
    </w:pPr>
  </w:style>
  <w:style w:type="paragraph" w:customStyle="1" w:styleId="TableHeading">
    <w:name w:val="Table Heading"/>
    <w:basedOn w:val="TableContents"/>
    <w:rsid w:val="006C306B"/>
    <w:pPr>
      <w:jc w:val="center"/>
    </w:pPr>
    <w:rPr>
      <w:b/>
      <w:bCs/>
    </w:rPr>
  </w:style>
  <w:style w:type="paragraph" w:customStyle="1" w:styleId="Quotations">
    <w:name w:val="Quotations"/>
    <w:basedOn w:val="Standard"/>
    <w:rsid w:val="006C306B"/>
    <w:pPr>
      <w:spacing w:after="283"/>
      <w:ind w:left="567" w:right="567"/>
    </w:pPr>
  </w:style>
  <w:style w:type="paragraph" w:customStyle="1" w:styleId="EPTabela">
    <w:name w:val="EP Tabela"/>
    <w:basedOn w:val="Normal"/>
    <w:rsid w:val="006C306B"/>
    <w:pPr>
      <w:widowControl w:val="0"/>
      <w:suppressAutoHyphens w:val="0"/>
      <w:autoSpaceDN w:val="0"/>
      <w:spacing w:line="1" w:lineRule="atLeast"/>
      <w:ind w:leftChars="-1" w:left="-1" w:hangingChars="1" w:hanging="1"/>
      <w:jc w:val="center"/>
      <w:textDirection w:val="btLr"/>
      <w:textAlignment w:val="baseline"/>
      <w:outlineLvl w:val="0"/>
    </w:pPr>
    <w:rPr>
      <w:rFonts w:ascii="Times New Roman" w:eastAsia="SimSun" w:hAnsi="Times New Roman" w:cs="Arial"/>
      <w:b/>
      <w:kern w:val="3"/>
      <w:position w:val="-1"/>
      <w:sz w:val="22"/>
      <w:lang w:eastAsia="ar-SA" w:bidi="hi-IN"/>
    </w:rPr>
  </w:style>
  <w:style w:type="paragraph" w:customStyle="1" w:styleId="EPConteudotabela">
    <w:name w:val="EP Conteudotabela"/>
    <w:basedOn w:val="Normal"/>
    <w:rsid w:val="006C306B"/>
    <w:pPr>
      <w:widowControl w:val="0"/>
      <w:suppressAutoHyphens w:val="0"/>
      <w:autoSpaceDN w:val="0"/>
      <w:spacing w:line="100" w:lineRule="atLeast"/>
      <w:ind w:leftChars="-1" w:left="23" w:hangingChars="1" w:hanging="1"/>
      <w:textDirection w:val="btLr"/>
      <w:textAlignment w:val="baseline"/>
      <w:outlineLvl w:val="0"/>
    </w:pPr>
    <w:rPr>
      <w:rFonts w:ascii="Times New Roman" w:eastAsia="SimSun" w:hAnsi="Times New Roman" w:cs="Arial"/>
      <w:kern w:val="3"/>
      <w:position w:val="-1"/>
      <w:sz w:val="24"/>
      <w:lang w:eastAsia="ar-SA" w:bidi="hi-IN"/>
    </w:rPr>
  </w:style>
  <w:style w:type="paragraph" w:customStyle="1" w:styleId="western">
    <w:name w:val="western"/>
    <w:basedOn w:val="Normal"/>
    <w:rsid w:val="006C306B"/>
    <w:pPr>
      <w:suppressAutoHyphens w:val="0"/>
      <w:autoSpaceDN w:val="0"/>
      <w:spacing w:before="100" w:after="119" w:line="1" w:lineRule="atLeast"/>
      <w:ind w:leftChars="-1" w:left="-1" w:hangingChars="1" w:hanging="1"/>
      <w:textDirection w:val="btLr"/>
      <w:textAlignment w:val="baseline"/>
      <w:outlineLvl w:val="0"/>
    </w:pPr>
    <w:rPr>
      <w:rFonts w:ascii="Times New Roman" w:hAnsi="Times New Roman" w:cs="Times New Roman"/>
      <w:position w:val="-1"/>
      <w:sz w:val="24"/>
    </w:rPr>
  </w:style>
  <w:style w:type="character" w:customStyle="1" w:styleId="BulletSymbols">
    <w:name w:val="Bullet Symbols"/>
    <w:rsid w:val="006C306B"/>
    <w:rPr>
      <w:rFonts w:ascii="OpenSymbol" w:eastAsia="OpenSymbol" w:hAnsi="OpenSymbol" w:cs="OpenSymbol"/>
      <w:w w:val="100"/>
      <w:position w:val="-1"/>
      <w:effect w:val="none"/>
      <w:vertAlign w:val="baseline"/>
      <w:cs w:val="0"/>
      <w:em w:val="none"/>
    </w:rPr>
  </w:style>
  <w:style w:type="character" w:customStyle="1" w:styleId="MenoPendente">
    <w:name w:val="Menção Pendente"/>
    <w:rsid w:val="006C306B"/>
    <w:rPr>
      <w:color w:val="605E5C"/>
      <w:w w:val="100"/>
      <w:position w:val="-1"/>
      <w:effect w:val="none"/>
      <w:shd w:val="clear" w:color="auto" w:fill="E1DFDD"/>
      <w:vertAlign w:val="baseline"/>
      <w:cs w:val="0"/>
      <w:em w:val="none"/>
    </w:rPr>
  </w:style>
  <w:style w:type="paragraph" w:customStyle="1" w:styleId="textojustificadorecuoprimeiralinha">
    <w:name w:val="texto_justificado_recuo_primeira_linha"/>
    <w:basedOn w:val="Normal"/>
    <w:rsid w:val="006C306B"/>
    <w:pPr>
      <w:autoSpaceDN w:val="0"/>
      <w:spacing w:before="100" w:after="100" w:line="1" w:lineRule="atLeast"/>
      <w:ind w:leftChars="-1" w:left="-1" w:hangingChars="1" w:hanging="1"/>
      <w:textDirection w:val="btLr"/>
      <w:outlineLvl w:val="0"/>
    </w:pPr>
    <w:rPr>
      <w:rFonts w:ascii="Times New Roman" w:hAnsi="Times New Roman" w:cs="Times New Roman"/>
      <w:position w:val="-1"/>
      <w:sz w:val="24"/>
    </w:rPr>
  </w:style>
  <w:style w:type="paragraph" w:customStyle="1" w:styleId="LO-normal1">
    <w:name w:val="LO-normal1"/>
    <w:rsid w:val="006C306B"/>
    <w:pPr>
      <w:widowControl w:val="0"/>
      <w:spacing w:after="0" w:line="1" w:lineRule="atLeast"/>
      <w:ind w:leftChars="-1" w:left="-1" w:hangingChars="1" w:hanging="1"/>
      <w:textDirection w:val="btLr"/>
      <w:textAlignment w:val="top"/>
      <w:outlineLvl w:val="0"/>
    </w:pPr>
    <w:rPr>
      <w:rFonts w:ascii="Times New Roman" w:eastAsia="NSimSun" w:hAnsi="Times New Roman" w:cs="Arial"/>
      <w:position w:val="-1"/>
      <w:sz w:val="24"/>
      <w:szCs w:val="24"/>
      <w:lang w:eastAsia="zh-CN" w:bidi="hi-IN"/>
    </w:rPr>
  </w:style>
  <w:style w:type="paragraph" w:styleId="SemEspaamento">
    <w:name w:val="No Spacing"/>
    <w:rsid w:val="006C306B"/>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paragraph" w:styleId="Recuodecorpodetexto">
    <w:name w:val="Body Text Indent"/>
    <w:basedOn w:val="Normal"/>
    <w:link w:val="RecuodecorpodetextoChar"/>
    <w:qFormat/>
    <w:rsid w:val="006C306B"/>
    <w:pPr>
      <w:widowControl w:val="0"/>
      <w:suppressAutoHyphens w:val="0"/>
      <w:autoSpaceDN w:val="0"/>
      <w:spacing w:after="120" w:line="1" w:lineRule="atLeast"/>
      <w:ind w:leftChars="-1" w:left="283" w:hangingChars="1" w:hanging="1"/>
      <w:textDirection w:val="btLr"/>
      <w:textAlignment w:val="baseline"/>
      <w:outlineLvl w:val="0"/>
    </w:pPr>
    <w:rPr>
      <w:rFonts w:ascii="Times New Roman" w:eastAsia="SimSun" w:hAnsi="Times New Roman" w:cs="Mangal"/>
      <w:kern w:val="3"/>
      <w:position w:val="-1"/>
      <w:sz w:val="24"/>
      <w:szCs w:val="21"/>
      <w:lang w:eastAsia="hi-IN" w:bidi="hi-IN"/>
    </w:rPr>
  </w:style>
  <w:style w:type="character" w:customStyle="1" w:styleId="RecuodecorpodetextoChar">
    <w:name w:val="Recuo de corpo de texto Char"/>
    <w:basedOn w:val="Fontepargpadro"/>
    <w:link w:val="Recuodecorpodetexto"/>
    <w:rsid w:val="006C306B"/>
    <w:rPr>
      <w:rFonts w:ascii="Times New Roman" w:eastAsia="SimSun" w:hAnsi="Times New Roman" w:cs="Mangal"/>
      <w:kern w:val="3"/>
      <w:position w:val="-1"/>
      <w:sz w:val="24"/>
      <w:szCs w:val="21"/>
      <w:lang w:eastAsia="hi-IN" w:bidi="hi-IN"/>
    </w:rPr>
  </w:style>
  <w:style w:type="character" w:customStyle="1" w:styleId="CabealhoCharencabezadoCharCabealhosuperiorCharHeading1aCharhCharheCharHeaderNNCharhdChar">
    <w:name w:val="Cabeçalho Char;encabezado Char;Cabeçalho superior Char;Heading 1a Char;h Char;he Char;HeaderNN Char;hd Char"/>
    <w:rsid w:val="006C306B"/>
    <w:rPr>
      <w:rFonts w:ascii="Times New Roman" w:eastAsia="SimSun" w:hAnsi="Times New Roman" w:cs="Tahoma"/>
      <w:w w:val="100"/>
      <w:kern w:val="3"/>
      <w:position w:val="-1"/>
      <w:sz w:val="24"/>
      <w:szCs w:val="24"/>
      <w:effect w:val="none"/>
      <w:vertAlign w:val="baseline"/>
      <w:cs w:val="0"/>
      <w:em w:val="none"/>
      <w:lang w:eastAsia="zh-CN" w:bidi="hi-IN"/>
    </w:rPr>
  </w:style>
  <w:style w:type="paragraph" w:styleId="Destinatrio">
    <w:name w:val="envelope address"/>
    <w:basedOn w:val="Normal"/>
    <w:qFormat/>
    <w:rsid w:val="006C306B"/>
    <w:pPr>
      <w:framePr w:w="5103" w:hSpace="141" w:wrap="auto" w:vAnchor="page" w:hAnchor="text" w:x="1532" w:yAlign="bottom"/>
      <w:spacing w:line="1" w:lineRule="atLeast"/>
      <w:ind w:leftChars="-1" w:left="-1" w:hangingChars="1" w:hanging="1"/>
      <w:textDirection w:val="btLr"/>
      <w:outlineLvl w:val="0"/>
    </w:pPr>
    <w:rPr>
      <w:rFonts w:cs="Arial"/>
      <w:position w:val="-1"/>
      <w:sz w:val="24"/>
    </w:rPr>
  </w:style>
  <w:style w:type="character" w:customStyle="1" w:styleId="SemEspaamentoChar">
    <w:name w:val="Sem Espaçamento Char"/>
    <w:rsid w:val="006C306B"/>
    <w:rPr>
      <w:rFonts w:ascii="Calibri" w:eastAsia="Calibri" w:hAnsi="Calibri" w:cs="Times New Roman"/>
      <w:w w:val="100"/>
      <w:position w:val="-1"/>
      <w:effect w:val="none"/>
      <w:vertAlign w:val="baseline"/>
      <w:cs w:val="0"/>
      <w:em w:val="none"/>
    </w:rPr>
  </w:style>
  <w:style w:type="character" w:customStyle="1" w:styleId="Nivel1Char">
    <w:name w:val="Nivel1 Char"/>
    <w:rsid w:val="006C306B"/>
    <w:rPr>
      <w:rFonts w:ascii="Arial" w:eastAsia="Times New Roman" w:hAnsi="Arial"/>
      <w:b/>
      <w:color w:val="000000"/>
      <w:w w:val="100"/>
      <w:position w:val="-1"/>
      <w:sz w:val="32"/>
      <w:szCs w:val="32"/>
      <w:effect w:val="none"/>
      <w:vertAlign w:val="baseline"/>
      <w:cs w:val="0"/>
      <w:em w:val="none"/>
      <w:lang w:eastAsia="en-US"/>
    </w:rPr>
  </w:style>
  <w:style w:type="paragraph" w:customStyle="1" w:styleId="TextodenotaderodapChar">
    <w:name w:val="Texto de nota de rodapé;Char"/>
    <w:basedOn w:val="Normal"/>
    <w:qFormat/>
    <w:rsid w:val="006C306B"/>
    <w:pPr>
      <w:spacing w:line="1" w:lineRule="atLeast"/>
      <w:ind w:leftChars="-1" w:left="-1" w:hangingChars="1" w:hanging="1"/>
      <w:textDirection w:val="btLr"/>
      <w:outlineLvl w:val="0"/>
    </w:pPr>
    <w:rPr>
      <w:rFonts w:ascii="Times New Roman" w:hAnsi="Times New Roman" w:cs="Times New Roman"/>
      <w:position w:val="-1"/>
      <w:szCs w:val="20"/>
    </w:rPr>
  </w:style>
  <w:style w:type="character" w:customStyle="1" w:styleId="TextodenotaderodapCharCharChar">
    <w:name w:val="Texto de nota de rodapé Char;Char Char"/>
    <w:rsid w:val="006C306B"/>
    <w:rPr>
      <w:rFonts w:ascii="Times New Roman" w:eastAsia="Times New Roman" w:hAnsi="Times New Roman"/>
      <w:w w:val="100"/>
      <w:position w:val="-1"/>
      <w:sz w:val="20"/>
      <w:szCs w:val="20"/>
      <w:effect w:val="none"/>
      <w:vertAlign w:val="baseline"/>
      <w:cs w:val="0"/>
      <w:em w:val="none"/>
      <w:lang w:eastAsia="pt-BR"/>
    </w:rPr>
  </w:style>
  <w:style w:type="character" w:styleId="Refdenotaderodap">
    <w:name w:val="footnote reference"/>
    <w:qFormat/>
    <w:rsid w:val="006C306B"/>
    <w:rPr>
      <w:w w:val="100"/>
      <w:position w:val="-1"/>
      <w:effect w:val="none"/>
      <w:vertAlign w:val="superscript"/>
      <w:cs w:val="0"/>
      <w:em w:val="none"/>
    </w:rPr>
  </w:style>
  <w:style w:type="character" w:styleId="nfase">
    <w:name w:val="Emphasis"/>
    <w:rsid w:val="006C306B"/>
    <w:rPr>
      <w:i/>
      <w:iCs/>
      <w:w w:val="100"/>
      <w:position w:val="-1"/>
      <w:effect w:val="none"/>
      <w:vertAlign w:val="baseline"/>
      <w:cs w:val="0"/>
      <w:em w:val="none"/>
    </w:rPr>
  </w:style>
  <w:style w:type="character" w:customStyle="1" w:styleId="NormalWebChar">
    <w:name w:val="Normal (Web) Char"/>
    <w:rsid w:val="006C306B"/>
    <w:rPr>
      <w:rFonts w:ascii="Times New Roman" w:eastAsia="Times New Roman" w:hAnsi="Times New Roman"/>
      <w:w w:val="100"/>
      <w:position w:val="-1"/>
      <w:sz w:val="24"/>
      <w:szCs w:val="24"/>
      <w:effect w:val="none"/>
      <w:vertAlign w:val="baseline"/>
      <w:cs w:val="0"/>
      <w:em w:val="none"/>
      <w:lang w:eastAsia="pt-BR"/>
    </w:rPr>
  </w:style>
  <w:style w:type="paragraph" w:styleId="Corpodetexto2">
    <w:name w:val="Body Text 2"/>
    <w:basedOn w:val="Normal"/>
    <w:link w:val="Corpodetexto2Char"/>
    <w:qFormat/>
    <w:rsid w:val="006C306B"/>
    <w:pPr>
      <w:spacing w:after="120" w:line="480" w:lineRule="auto"/>
      <w:ind w:leftChars="-1" w:left="-1" w:hangingChars="1" w:hanging="1"/>
      <w:textDirection w:val="btLr"/>
      <w:outlineLvl w:val="0"/>
    </w:pPr>
    <w:rPr>
      <w:rFonts w:ascii="Times New Roman" w:hAnsi="Times New Roman" w:cs="Times New Roman"/>
      <w:position w:val="-1"/>
      <w:szCs w:val="20"/>
    </w:rPr>
  </w:style>
  <w:style w:type="character" w:customStyle="1" w:styleId="Corpodetexto2Char">
    <w:name w:val="Corpo de texto 2 Char"/>
    <w:basedOn w:val="Fontepargpadro"/>
    <w:link w:val="Corpodetexto2"/>
    <w:rsid w:val="006C306B"/>
    <w:rPr>
      <w:rFonts w:ascii="Times New Roman" w:eastAsia="Times New Roman" w:hAnsi="Times New Roman" w:cs="Times New Roman"/>
      <w:position w:val="-1"/>
      <w:sz w:val="20"/>
      <w:szCs w:val="20"/>
      <w:lang w:eastAsia="pt-BR"/>
    </w:rPr>
  </w:style>
  <w:style w:type="paragraph" w:customStyle="1" w:styleId="marques">
    <w:name w:val="marques"/>
    <w:basedOn w:val="Normal"/>
    <w:next w:val="Normal"/>
    <w:rsid w:val="006C306B"/>
    <w:pPr>
      <w:suppressAutoHyphens w:val="0"/>
      <w:autoSpaceDE w:val="0"/>
      <w:spacing w:line="1" w:lineRule="atLeast"/>
      <w:ind w:leftChars="-1" w:left="-1" w:hangingChars="1" w:hanging="1"/>
      <w:textDirection w:val="btLr"/>
      <w:outlineLvl w:val="0"/>
    </w:pPr>
    <w:rPr>
      <w:rFonts w:ascii="Times New Roman" w:hAnsi="Times New Roman" w:cs="Times New Roman"/>
      <w:position w:val="-1"/>
      <w:szCs w:val="20"/>
      <w:lang w:eastAsia="zh-CN"/>
    </w:rPr>
  </w:style>
  <w:style w:type="numbering" w:customStyle="1" w:styleId="Semlista1">
    <w:name w:val="Sem lista1"/>
    <w:next w:val="Semlista"/>
    <w:uiPriority w:val="99"/>
    <w:semiHidden/>
    <w:unhideWhenUsed/>
    <w:rsid w:val="006C306B"/>
  </w:style>
  <w:style w:type="numbering" w:customStyle="1" w:styleId="Semlista2">
    <w:name w:val="Sem lista2"/>
    <w:next w:val="Semlista"/>
    <w:uiPriority w:val="99"/>
    <w:semiHidden/>
    <w:unhideWhenUsed/>
    <w:rsid w:val="006C306B"/>
  </w:style>
  <w:style w:type="character" w:customStyle="1" w:styleId="fontstyle01">
    <w:name w:val="fontstyle01"/>
    <w:rsid w:val="006C306B"/>
    <w:rPr>
      <w:rFonts w:ascii="BookmanOldStyle" w:hAnsi="BookmanOldStyle"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9263">
      <w:bodyDiv w:val="1"/>
      <w:marLeft w:val="0"/>
      <w:marRight w:val="0"/>
      <w:marTop w:val="0"/>
      <w:marBottom w:val="0"/>
      <w:divBdr>
        <w:top w:val="none" w:sz="0" w:space="0" w:color="auto"/>
        <w:left w:val="none" w:sz="0" w:space="0" w:color="auto"/>
        <w:bottom w:val="none" w:sz="0" w:space="0" w:color="auto"/>
        <w:right w:val="none" w:sz="0" w:space="0" w:color="auto"/>
      </w:divBdr>
    </w:div>
    <w:div w:id="63650282">
      <w:bodyDiv w:val="1"/>
      <w:marLeft w:val="0"/>
      <w:marRight w:val="0"/>
      <w:marTop w:val="0"/>
      <w:marBottom w:val="0"/>
      <w:divBdr>
        <w:top w:val="none" w:sz="0" w:space="0" w:color="auto"/>
        <w:left w:val="none" w:sz="0" w:space="0" w:color="auto"/>
        <w:bottom w:val="none" w:sz="0" w:space="0" w:color="auto"/>
        <w:right w:val="none" w:sz="0" w:space="0" w:color="auto"/>
      </w:divBdr>
    </w:div>
    <w:div w:id="101997080">
      <w:bodyDiv w:val="1"/>
      <w:marLeft w:val="0"/>
      <w:marRight w:val="0"/>
      <w:marTop w:val="0"/>
      <w:marBottom w:val="0"/>
      <w:divBdr>
        <w:top w:val="none" w:sz="0" w:space="0" w:color="auto"/>
        <w:left w:val="none" w:sz="0" w:space="0" w:color="auto"/>
        <w:bottom w:val="none" w:sz="0" w:space="0" w:color="auto"/>
        <w:right w:val="none" w:sz="0" w:space="0" w:color="auto"/>
      </w:divBdr>
    </w:div>
    <w:div w:id="170292858">
      <w:bodyDiv w:val="1"/>
      <w:marLeft w:val="0"/>
      <w:marRight w:val="0"/>
      <w:marTop w:val="0"/>
      <w:marBottom w:val="0"/>
      <w:divBdr>
        <w:top w:val="none" w:sz="0" w:space="0" w:color="auto"/>
        <w:left w:val="none" w:sz="0" w:space="0" w:color="auto"/>
        <w:bottom w:val="none" w:sz="0" w:space="0" w:color="auto"/>
        <w:right w:val="none" w:sz="0" w:space="0" w:color="auto"/>
      </w:divBdr>
    </w:div>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79901855">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352801316">
      <w:bodyDiv w:val="1"/>
      <w:marLeft w:val="0"/>
      <w:marRight w:val="0"/>
      <w:marTop w:val="0"/>
      <w:marBottom w:val="0"/>
      <w:divBdr>
        <w:top w:val="none" w:sz="0" w:space="0" w:color="auto"/>
        <w:left w:val="none" w:sz="0" w:space="0" w:color="auto"/>
        <w:bottom w:val="none" w:sz="0" w:space="0" w:color="auto"/>
        <w:right w:val="none" w:sz="0" w:space="0" w:color="auto"/>
      </w:divBdr>
    </w:div>
    <w:div w:id="471674030">
      <w:bodyDiv w:val="1"/>
      <w:marLeft w:val="0"/>
      <w:marRight w:val="0"/>
      <w:marTop w:val="0"/>
      <w:marBottom w:val="0"/>
      <w:divBdr>
        <w:top w:val="none" w:sz="0" w:space="0" w:color="auto"/>
        <w:left w:val="none" w:sz="0" w:space="0" w:color="auto"/>
        <w:bottom w:val="none" w:sz="0" w:space="0" w:color="auto"/>
        <w:right w:val="none" w:sz="0" w:space="0" w:color="auto"/>
      </w:divBdr>
    </w:div>
    <w:div w:id="507410754">
      <w:bodyDiv w:val="1"/>
      <w:marLeft w:val="0"/>
      <w:marRight w:val="0"/>
      <w:marTop w:val="0"/>
      <w:marBottom w:val="0"/>
      <w:divBdr>
        <w:top w:val="none" w:sz="0" w:space="0" w:color="auto"/>
        <w:left w:val="none" w:sz="0" w:space="0" w:color="auto"/>
        <w:bottom w:val="none" w:sz="0" w:space="0" w:color="auto"/>
        <w:right w:val="none" w:sz="0" w:space="0" w:color="auto"/>
      </w:divBdr>
    </w:div>
    <w:div w:id="68304892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817647859">
      <w:bodyDiv w:val="1"/>
      <w:marLeft w:val="0"/>
      <w:marRight w:val="0"/>
      <w:marTop w:val="0"/>
      <w:marBottom w:val="0"/>
      <w:divBdr>
        <w:top w:val="none" w:sz="0" w:space="0" w:color="auto"/>
        <w:left w:val="none" w:sz="0" w:space="0" w:color="auto"/>
        <w:bottom w:val="none" w:sz="0" w:space="0" w:color="auto"/>
        <w:right w:val="none" w:sz="0" w:space="0" w:color="auto"/>
      </w:divBdr>
    </w:div>
    <w:div w:id="969674973">
      <w:bodyDiv w:val="1"/>
      <w:marLeft w:val="0"/>
      <w:marRight w:val="0"/>
      <w:marTop w:val="0"/>
      <w:marBottom w:val="0"/>
      <w:divBdr>
        <w:top w:val="none" w:sz="0" w:space="0" w:color="auto"/>
        <w:left w:val="none" w:sz="0" w:space="0" w:color="auto"/>
        <w:bottom w:val="none" w:sz="0" w:space="0" w:color="auto"/>
        <w:right w:val="none" w:sz="0" w:space="0" w:color="auto"/>
      </w:divBdr>
    </w:div>
    <w:div w:id="1021709908">
      <w:bodyDiv w:val="1"/>
      <w:marLeft w:val="0"/>
      <w:marRight w:val="0"/>
      <w:marTop w:val="0"/>
      <w:marBottom w:val="0"/>
      <w:divBdr>
        <w:top w:val="none" w:sz="0" w:space="0" w:color="auto"/>
        <w:left w:val="none" w:sz="0" w:space="0" w:color="auto"/>
        <w:bottom w:val="none" w:sz="0" w:space="0" w:color="auto"/>
        <w:right w:val="none" w:sz="0" w:space="0" w:color="auto"/>
      </w:divBdr>
    </w:div>
    <w:div w:id="1083140545">
      <w:bodyDiv w:val="1"/>
      <w:marLeft w:val="0"/>
      <w:marRight w:val="0"/>
      <w:marTop w:val="0"/>
      <w:marBottom w:val="0"/>
      <w:divBdr>
        <w:top w:val="none" w:sz="0" w:space="0" w:color="auto"/>
        <w:left w:val="none" w:sz="0" w:space="0" w:color="auto"/>
        <w:bottom w:val="none" w:sz="0" w:space="0" w:color="auto"/>
        <w:right w:val="none" w:sz="0" w:space="0" w:color="auto"/>
      </w:divBdr>
    </w:div>
    <w:div w:id="1243561841">
      <w:bodyDiv w:val="1"/>
      <w:marLeft w:val="0"/>
      <w:marRight w:val="0"/>
      <w:marTop w:val="0"/>
      <w:marBottom w:val="0"/>
      <w:divBdr>
        <w:top w:val="none" w:sz="0" w:space="0" w:color="auto"/>
        <w:left w:val="none" w:sz="0" w:space="0" w:color="auto"/>
        <w:bottom w:val="none" w:sz="0" w:space="0" w:color="auto"/>
        <w:right w:val="none" w:sz="0" w:space="0" w:color="auto"/>
      </w:divBdr>
    </w:div>
    <w:div w:id="1300190216">
      <w:bodyDiv w:val="1"/>
      <w:marLeft w:val="0"/>
      <w:marRight w:val="0"/>
      <w:marTop w:val="0"/>
      <w:marBottom w:val="0"/>
      <w:divBdr>
        <w:top w:val="none" w:sz="0" w:space="0" w:color="auto"/>
        <w:left w:val="none" w:sz="0" w:space="0" w:color="auto"/>
        <w:bottom w:val="none" w:sz="0" w:space="0" w:color="auto"/>
        <w:right w:val="none" w:sz="0" w:space="0" w:color="auto"/>
      </w:divBdr>
    </w:div>
    <w:div w:id="1340892548">
      <w:bodyDiv w:val="1"/>
      <w:marLeft w:val="0"/>
      <w:marRight w:val="0"/>
      <w:marTop w:val="0"/>
      <w:marBottom w:val="0"/>
      <w:divBdr>
        <w:top w:val="none" w:sz="0" w:space="0" w:color="auto"/>
        <w:left w:val="none" w:sz="0" w:space="0" w:color="auto"/>
        <w:bottom w:val="none" w:sz="0" w:space="0" w:color="auto"/>
        <w:right w:val="none" w:sz="0" w:space="0" w:color="auto"/>
      </w:divBdr>
    </w:div>
    <w:div w:id="1350328209">
      <w:bodyDiv w:val="1"/>
      <w:marLeft w:val="0"/>
      <w:marRight w:val="0"/>
      <w:marTop w:val="0"/>
      <w:marBottom w:val="0"/>
      <w:divBdr>
        <w:top w:val="none" w:sz="0" w:space="0" w:color="auto"/>
        <w:left w:val="none" w:sz="0" w:space="0" w:color="auto"/>
        <w:bottom w:val="none" w:sz="0" w:space="0" w:color="auto"/>
        <w:right w:val="none" w:sz="0" w:space="0" w:color="auto"/>
      </w:divBdr>
    </w:div>
    <w:div w:id="143447326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462115972">
      <w:bodyDiv w:val="1"/>
      <w:marLeft w:val="0"/>
      <w:marRight w:val="0"/>
      <w:marTop w:val="0"/>
      <w:marBottom w:val="0"/>
      <w:divBdr>
        <w:top w:val="none" w:sz="0" w:space="0" w:color="auto"/>
        <w:left w:val="none" w:sz="0" w:space="0" w:color="auto"/>
        <w:bottom w:val="none" w:sz="0" w:space="0" w:color="auto"/>
        <w:right w:val="none" w:sz="0" w:space="0" w:color="auto"/>
      </w:divBdr>
    </w:div>
    <w:div w:id="1479809385">
      <w:bodyDiv w:val="1"/>
      <w:marLeft w:val="0"/>
      <w:marRight w:val="0"/>
      <w:marTop w:val="0"/>
      <w:marBottom w:val="0"/>
      <w:divBdr>
        <w:top w:val="none" w:sz="0" w:space="0" w:color="auto"/>
        <w:left w:val="none" w:sz="0" w:space="0" w:color="auto"/>
        <w:bottom w:val="none" w:sz="0" w:space="0" w:color="auto"/>
        <w:right w:val="none" w:sz="0" w:space="0" w:color="auto"/>
      </w:divBdr>
    </w:div>
    <w:div w:id="1554344266">
      <w:bodyDiv w:val="1"/>
      <w:marLeft w:val="0"/>
      <w:marRight w:val="0"/>
      <w:marTop w:val="0"/>
      <w:marBottom w:val="0"/>
      <w:divBdr>
        <w:top w:val="none" w:sz="0" w:space="0" w:color="auto"/>
        <w:left w:val="none" w:sz="0" w:space="0" w:color="auto"/>
        <w:bottom w:val="none" w:sz="0" w:space="0" w:color="auto"/>
        <w:right w:val="none" w:sz="0" w:space="0" w:color="auto"/>
      </w:divBdr>
    </w:div>
    <w:div w:id="1567033344">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 w:id="1695762312">
      <w:bodyDiv w:val="1"/>
      <w:marLeft w:val="0"/>
      <w:marRight w:val="0"/>
      <w:marTop w:val="0"/>
      <w:marBottom w:val="0"/>
      <w:divBdr>
        <w:top w:val="none" w:sz="0" w:space="0" w:color="auto"/>
        <w:left w:val="none" w:sz="0" w:space="0" w:color="auto"/>
        <w:bottom w:val="none" w:sz="0" w:space="0" w:color="auto"/>
        <w:right w:val="none" w:sz="0" w:space="0" w:color="auto"/>
      </w:divBdr>
    </w:div>
    <w:div w:id="1755084248">
      <w:bodyDiv w:val="1"/>
      <w:marLeft w:val="0"/>
      <w:marRight w:val="0"/>
      <w:marTop w:val="0"/>
      <w:marBottom w:val="0"/>
      <w:divBdr>
        <w:top w:val="none" w:sz="0" w:space="0" w:color="auto"/>
        <w:left w:val="none" w:sz="0" w:space="0" w:color="auto"/>
        <w:bottom w:val="none" w:sz="0" w:space="0" w:color="auto"/>
        <w:right w:val="none" w:sz="0" w:space="0" w:color="auto"/>
      </w:divBdr>
    </w:div>
    <w:div w:id="1947229808">
      <w:bodyDiv w:val="1"/>
      <w:marLeft w:val="0"/>
      <w:marRight w:val="0"/>
      <w:marTop w:val="0"/>
      <w:marBottom w:val="0"/>
      <w:divBdr>
        <w:top w:val="none" w:sz="0" w:space="0" w:color="auto"/>
        <w:left w:val="none" w:sz="0" w:space="0" w:color="auto"/>
        <w:bottom w:val="none" w:sz="0" w:space="0" w:color="auto"/>
        <w:right w:val="none" w:sz="0" w:space="0" w:color="auto"/>
      </w:divBdr>
    </w:div>
    <w:div w:id="2070572280">
      <w:bodyDiv w:val="1"/>
      <w:marLeft w:val="0"/>
      <w:marRight w:val="0"/>
      <w:marTop w:val="0"/>
      <w:marBottom w:val="0"/>
      <w:divBdr>
        <w:top w:val="none" w:sz="0" w:space="0" w:color="auto"/>
        <w:left w:val="none" w:sz="0" w:space="0" w:color="auto"/>
        <w:bottom w:val="none" w:sz="0" w:space="0" w:color="auto"/>
        <w:right w:val="none" w:sz="0" w:space="0" w:color="auto"/>
      </w:divBdr>
    </w:div>
    <w:div w:id="212657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8/lei/l1370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8/lei/l1370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12BA3A-D0BD-4A2E-8E0C-083FC8FFB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21169</Words>
  <Characters>114313</Characters>
  <Application>Microsoft Office Word</Application>
  <DocSecurity>0</DocSecurity>
  <Lines>952</Lines>
  <Paragraphs>270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2026-05-13T15:16:00Z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