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B65" w:rsidRPr="005575A4" w:rsidRDefault="00C81B65" w:rsidP="00C81B65">
      <w:pPr>
        <w:pStyle w:val="Nivel01"/>
        <w:numPr>
          <w:ilvl w:val="0"/>
          <w:numId w:val="0"/>
        </w:numPr>
        <w:spacing w:before="120" w:after="120" w:line="276" w:lineRule="auto"/>
        <w:ind w:left="360"/>
        <w:jc w:val="center"/>
        <w:rPr>
          <w:rFonts w:ascii="Times New Roman" w:hAnsi="Times New Roman" w:cs="Times New Roman"/>
          <w:color w:val="000000"/>
          <w:sz w:val="24"/>
          <w:szCs w:val="24"/>
        </w:rPr>
      </w:pPr>
      <w:r w:rsidRPr="005575A4">
        <w:rPr>
          <w:rFonts w:ascii="Times New Roman" w:hAnsi="Times New Roman" w:cs="Times New Roman"/>
          <w:color w:val="000000"/>
          <w:sz w:val="24"/>
          <w:szCs w:val="24"/>
        </w:rPr>
        <w:t>ANEXO II</w:t>
      </w:r>
      <w:r w:rsidR="00ED3EAA">
        <w:rPr>
          <w:rFonts w:ascii="Times New Roman" w:hAnsi="Times New Roman" w:cs="Times New Roman"/>
          <w:color w:val="000000"/>
          <w:sz w:val="24"/>
          <w:szCs w:val="24"/>
        </w:rPr>
        <w:t>I</w:t>
      </w:r>
    </w:p>
    <w:p w:rsidR="00C81B65" w:rsidRPr="005575A4" w:rsidRDefault="00C81B65" w:rsidP="00C81B65">
      <w:pPr>
        <w:pStyle w:val="Nivel01"/>
        <w:numPr>
          <w:ilvl w:val="0"/>
          <w:numId w:val="0"/>
        </w:numPr>
        <w:spacing w:before="120" w:after="120" w:line="276" w:lineRule="auto"/>
        <w:ind w:left="360"/>
        <w:jc w:val="center"/>
        <w:rPr>
          <w:rFonts w:ascii="Times New Roman" w:hAnsi="Times New Roman" w:cs="Times New Roman"/>
          <w:color w:val="000000"/>
          <w:sz w:val="24"/>
          <w:szCs w:val="24"/>
        </w:rPr>
      </w:pPr>
      <w:r w:rsidRPr="005575A4">
        <w:rPr>
          <w:rFonts w:ascii="Times New Roman" w:hAnsi="Times New Roman" w:cs="Times New Roman"/>
          <w:color w:val="000000"/>
          <w:sz w:val="24"/>
          <w:szCs w:val="24"/>
        </w:rPr>
        <w:t xml:space="preserve">MINUTA DE CONTRATO </w:t>
      </w:r>
    </w:p>
    <w:p w:rsidR="00C81B65" w:rsidRPr="005575A4" w:rsidRDefault="00C81B65" w:rsidP="00C81B65">
      <w:pPr>
        <w:rPr>
          <w:rFonts w:ascii="Times New Roman" w:hAnsi="Times New Roman" w:cs="Times New Roman"/>
        </w:rPr>
      </w:pPr>
    </w:p>
    <w:p w:rsidR="00C81B65" w:rsidRPr="005575A4" w:rsidRDefault="00C7448F" w:rsidP="00C7448F">
      <w:pPr>
        <w:pStyle w:val="Nivel01"/>
        <w:numPr>
          <w:ilvl w:val="0"/>
          <w:numId w:val="0"/>
        </w:numPr>
        <w:spacing w:before="120" w:after="120" w:line="276" w:lineRule="auto"/>
        <w:ind w:left="5245"/>
        <w:rPr>
          <w:rFonts w:ascii="Times New Roman" w:hAnsi="Times New Roman" w:cs="Times New Roman"/>
          <w:color w:val="000000"/>
          <w:sz w:val="24"/>
          <w:szCs w:val="24"/>
        </w:rPr>
      </w:pPr>
      <w:r w:rsidRPr="005575A4">
        <w:rPr>
          <w:rFonts w:ascii="Times New Roman" w:hAnsi="Times New Roman" w:cs="Times New Roman"/>
          <w:color w:val="000000"/>
          <w:sz w:val="24"/>
          <w:szCs w:val="24"/>
        </w:rPr>
        <w:tab/>
      </w:r>
      <w:r w:rsidRPr="005575A4">
        <w:rPr>
          <w:rFonts w:ascii="Times New Roman" w:hAnsi="Times New Roman" w:cs="Times New Roman"/>
          <w:color w:val="000000"/>
          <w:sz w:val="24"/>
          <w:szCs w:val="24"/>
        </w:rPr>
        <w:tab/>
      </w:r>
      <w:r w:rsidRPr="005575A4">
        <w:rPr>
          <w:rFonts w:ascii="Times New Roman" w:hAnsi="Times New Roman" w:cs="Times New Roman"/>
          <w:color w:val="000000"/>
          <w:sz w:val="24"/>
          <w:szCs w:val="24"/>
        </w:rPr>
        <w:tab/>
      </w:r>
      <w:r w:rsidR="00C81B65" w:rsidRPr="005575A4">
        <w:rPr>
          <w:rFonts w:ascii="Times New Roman" w:hAnsi="Times New Roman" w:cs="Times New Roman"/>
          <w:color w:val="000000"/>
          <w:sz w:val="24"/>
          <w:szCs w:val="24"/>
        </w:rPr>
        <w:t>TERMO DE CONTRATO DE FORNECIMENTO QUE FAZEM ENTRE O MUNICÍPIO DE COCOS - BAHIA E A EMPRESA XXXXXXXXXXX XXXXXX XXXXXXX.</w:t>
      </w:r>
    </w:p>
    <w:p w:rsidR="00C81B65" w:rsidRPr="005575A4" w:rsidRDefault="00C81B65" w:rsidP="00C81B65">
      <w:pPr>
        <w:pStyle w:val="Nivel01"/>
        <w:numPr>
          <w:ilvl w:val="0"/>
          <w:numId w:val="0"/>
        </w:numPr>
        <w:spacing w:before="120" w:after="120" w:line="276" w:lineRule="auto"/>
        <w:ind w:left="360"/>
        <w:rPr>
          <w:rFonts w:ascii="Times New Roman" w:hAnsi="Times New Roman" w:cs="Times New Roman"/>
          <w:color w:val="000000"/>
          <w:sz w:val="24"/>
          <w:szCs w:val="24"/>
        </w:rPr>
      </w:pPr>
    </w:p>
    <w:p w:rsidR="00C81B65" w:rsidRPr="005575A4" w:rsidRDefault="00C81B65" w:rsidP="00C81B65">
      <w:pPr>
        <w:pStyle w:val="Nivel01"/>
        <w:numPr>
          <w:ilvl w:val="0"/>
          <w:numId w:val="0"/>
        </w:numPr>
        <w:spacing w:before="120" w:after="120" w:line="276" w:lineRule="auto"/>
        <w:ind w:left="360"/>
        <w:rPr>
          <w:rFonts w:ascii="Times New Roman" w:eastAsia="Arial" w:hAnsi="Times New Roman" w:cs="Times New Roman"/>
          <w:sz w:val="24"/>
          <w:szCs w:val="24"/>
        </w:rPr>
      </w:pPr>
      <w:r w:rsidRPr="005575A4">
        <w:rPr>
          <w:rFonts w:ascii="Times New Roman" w:hAnsi="Times New Roman" w:cs="Times New Roman"/>
          <w:b w:val="0"/>
          <w:sz w:val="24"/>
          <w:szCs w:val="24"/>
        </w:rPr>
        <w:t>O</w:t>
      </w:r>
      <w:r w:rsidRPr="005575A4">
        <w:rPr>
          <w:rFonts w:ascii="Times New Roman" w:hAnsi="Times New Roman" w:cs="Times New Roman"/>
          <w:sz w:val="24"/>
          <w:szCs w:val="24"/>
        </w:rPr>
        <w:t xml:space="preserve"> MUNICÍPIO DE COCOS-BA, </w:t>
      </w:r>
      <w:r w:rsidRPr="005575A4">
        <w:rPr>
          <w:rFonts w:ascii="Times New Roman" w:hAnsi="Times New Roman" w:cs="Times New Roman"/>
          <w:b w:val="0"/>
          <w:sz w:val="24"/>
          <w:szCs w:val="24"/>
        </w:rPr>
        <w:t xml:space="preserve">pessoa jurídica de direito público interno, com sede na Rua Presidente Juscelino, nº 115, Centro, Cocos, Estado da Bahia, CEP 47.680-000, registrado no CNPJ sob o n.º 14.222.012/0001/75, representado neste ato pelo Senhor </w:t>
      </w:r>
      <w:proofErr w:type="spellStart"/>
      <w:r w:rsidR="005A356D">
        <w:rPr>
          <w:rFonts w:ascii="Times New Roman" w:hAnsi="Times New Roman" w:cs="Times New Roman"/>
          <w:b w:val="0"/>
          <w:sz w:val="24"/>
          <w:szCs w:val="24"/>
        </w:rPr>
        <w:t>Clewton</w:t>
      </w:r>
      <w:proofErr w:type="spellEnd"/>
      <w:r w:rsidR="005A356D">
        <w:rPr>
          <w:rFonts w:ascii="Times New Roman" w:hAnsi="Times New Roman" w:cs="Times New Roman"/>
          <w:b w:val="0"/>
          <w:sz w:val="24"/>
          <w:szCs w:val="24"/>
        </w:rPr>
        <w:t xml:space="preserve"> Domingues de Souza</w:t>
      </w:r>
      <w:r w:rsidRPr="005575A4">
        <w:rPr>
          <w:rFonts w:ascii="Times New Roman" w:hAnsi="Times New Roman" w:cs="Times New Roman"/>
          <w:b w:val="0"/>
          <w:sz w:val="24"/>
          <w:szCs w:val="24"/>
        </w:rPr>
        <w:t xml:space="preserve">, legalmente investido e no exercício pleno de Prefeito, doravante denominado </w:t>
      </w:r>
      <w:r w:rsidRPr="005575A4">
        <w:rPr>
          <w:rFonts w:ascii="Times New Roman" w:hAnsi="Times New Roman" w:cs="Times New Roman"/>
          <w:sz w:val="24"/>
          <w:szCs w:val="24"/>
        </w:rPr>
        <w:t>CONTRATANTE</w:t>
      </w:r>
      <w:r w:rsidRPr="005575A4">
        <w:rPr>
          <w:rFonts w:ascii="Times New Roman" w:hAnsi="Times New Roman" w:cs="Times New Roman"/>
          <w:b w:val="0"/>
          <w:sz w:val="24"/>
          <w:szCs w:val="24"/>
        </w:rPr>
        <w:t xml:space="preserve">; e a empresa XXXXXX XXXXX XXXXXXX, inscrita no CNPJ sob n.º </w:t>
      </w:r>
      <w:proofErr w:type="gramStart"/>
      <w:r w:rsidRPr="005575A4">
        <w:rPr>
          <w:rFonts w:ascii="Times New Roman" w:hAnsi="Times New Roman" w:cs="Times New Roman"/>
          <w:b w:val="0"/>
          <w:sz w:val="24"/>
          <w:szCs w:val="24"/>
        </w:rPr>
        <w:t>XX.</w:t>
      </w:r>
      <w:proofErr w:type="gramEnd"/>
      <w:r w:rsidRPr="005575A4">
        <w:rPr>
          <w:rFonts w:ascii="Times New Roman" w:hAnsi="Times New Roman" w:cs="Times New Roman"/>
          <w:b w:val="0"/>
          <w:sz w:val="24"/>
          <w:szCs w:val="24"/>
        </w:rPr>
        <w:t xml:space="preserve">XXX.XXX/XXXX-XX, com endereço situado na XXXXXXXXXXXXXX, XXXXXXX, XXXXX, XXXXXXXXXX, XXXX, CEP XX.XXX-XXX, doravante denominada </w:t>
      </w:r>
      <w:r w:rsidRPr="005575A4">
        <w:rPr>
          <w:rFonts w:ascii="Times New Roman" w:hAnsi="Times New Roman" w:cs="Times New Roman"/>
          <w:sz w:val="24"/>
          <w:szCs w:val="24"/>
        </w:rPr>
        <w:t>CONTRATADA</w:t>
      </w:r>
      <w:r w:rsidRPr="005575A4">
        <w:rPr>
          <w:rFonts w:ascii="Times New Roman" w:eastAsia="Arial" w:hAnsi="Times New Roman" w:cs="Times New Roman"/>
          <w:b w:val="0"/>
          <w:sz w:val="24"/>
          <w:szCs w:val="24"/>
        </w:rPr>
        <w:t xml:space="preserve">, </w:t>
      </w:r>
      <w:r w:rsidRPr="005575A4">
        <w:rPr>
          <w:rFonts w:ascii="Times New Roman" w:eastAsia="Arial" w:hAnsi="Times New Roman" w:cs="Times New Roman"/>
          <w:b w:val="0"/>
          <w:iCs/>
          <w:sz w:val="24"/>
          <w:szCs w:val="24"/>
        </w:rPr>
        <w:t>neste ato representado(a) por</w:t>
      </w:r>
      <w:r w:rsidRPr="005575A4">
        <w:rPr>
          <w:rFonts w:ascii="Times New Roman" w:eastAsia="Arial" w:hAnsi="Times New Roman" w:cs="Times New Roman"/>
          <w:b w:val="0"/>
          <w:sz w:val="24"/>
          <w:szCs w:val="24"/>
        </w:rPr>
        <w:t xml:space="preserve"> .................................. (nome e função no contratado), </w:t>
      </w:r>
      <w:r w:rsidRPr="005575A4">
        <w:rPr>
          <w:rFonts w:ascii="Times New Roman" w:eastAsia="Arial" w:hAnsi="Times New Roman" w:cs="Times New Roman"/>
          <w:b w:val="0"/>
          <w:iCs/>
          <w:sz w:val="24"/>
          <w:szCs w:val="24"/>
        </w:rPr>
        <w:t xml:space="preserve">conforme atos constitutivos da empresa OU procuração apresentada nos autos, </w:t>
      </w:r>
      <w:r w:rsidRPr="005575A4">
        <w:rPr>
          <w:rFonts w:ascii="Times New Roman" w:eastAsia="Arial" w:hAnsi="Times New Roman" w:cs="Times New Roman"/>
          <w:b w:val="0"/>
          <w:sz w:val="24"/>
          <w:szCs w:val="24"/>
        </w:rPr>
        <w:t>tendo em vista o que consta no Processo Administrativo nº</w:t>
      </w:r>
      <w:r w:rsidR="005A356D">
        <w:rPr>
          <w:rFonts w:ascii="Times New Roman" w:eastAsia="Arial" w:hAnsi="Times New Roman" w:cs="Times New Roman"/>
          <w:b w:val="0"/>
          <w:sz w:val="24"/>
          <w:szCs w:val="24"/>
        </w:rPr>
        <w:t xml:space="preserve"> </w:t>
      </w:r>
      <w:r w:rsidR="004D6D4A">
        <w:rPr>
          <w:rFonts w:ascii="Times New Roman" w:eastAsia="Arial" w:hAnsi="Times New Roman" w:cs="Times New Roman"/>
          <w:b w:val="0"/>
          <w:sz w:val="24"/>
          <w:szCs w:val="24"/>
        </w:rPr>
        <w:t>207-2026</w:t>
      </w:r>
      <w:r w:rsidR="00B33EBA">
        <w:rPr>
          <w:rFonts w:ascii="Times New Roman" w:eastAsia="Arial" w:hAnsi="Times New Roman" w:cs="Times New Roman"/>
          <w:b w:val="0"/>
          <w:sz w:val="24"/>
          <w:szCs w:val="24"/>
        </w:rPr>
        <w:t xml:space="preserve"> </w:t>
      </w:r>
      <w:r w:rsidRPr="005575A4">
        <w:rPr>
          <w:rFonts w:ascii="Times New Roman" w:eastAsia="Arial" w:hAnsi="Times New Roman" w:cs="Times New Roman"/>
          <w:b w:val="0"/>
          <w:sz w:val="24"/>
          <w:szCs w:val="24"/>
        </w:rPr>
        <w:t xml:space="preserve">e em observância às disposições da </w:t>
      </w:r>
      <w:hyperlink r:id="rId12" w:history="1">
        <w:r w:rsidRPr="005575A4">
          <w:rPr>
            <w:rStyle w:val="Hyperlink"/>
            <w:rFonts w:ascii="Times New Roman" w:eastAsia="Arial" w:hAnsi="Times New Roman" w:cs="Times New Roman"/>
            <w:b w:val="0"/>
            <w:color w:val="auto"/>
            <w:sz w:val="24"/>
            <w:szCs w:val="24"/>
          </w:rPr>
          <w:t>Lei nº 14.133, de 1º de abril de 2021</w:t>
        </w:r>
      </w:hyperlink>
      <w:r w:rsidRPr="005575A4">
        <w:rPr>
          <w:rFonts w:ascii="Times New Roman" w:eastAsia="Arial" w:hAnsi="Times New Roman" w:cs="Times New Roman"/>
          <w:b w:val="0"/>
          <w:sz w:val="24"/>
          <w:szCs w:val="24"/>
        </w:rPr>
        <w:t xml:space="preserve">, e demais legislação aplicável, resolvem celebrar o presente Termo de Contrato, decorrente </w:t>
      </w:r>
      <w:r w:rsidRPr="005575A4">
        <w:rPr>
          <w:rFonts w:ascii="Times New Roman" w:eastAsia="Arial" w:hAnsi="Times New Roman" w:cs="Times New Roman"/>
          <w:b w:val="0"/>
          <w:iCs/>
          <w:sz w:val="24"/>
          <w:szCs w:val="24"/>
        </w:rPr>
        <w:t xml:space="preserve">do Pregão Eletrônico nº </w:t>
      </w:r>
      <w:r w:rsidR="004D6D4A">
        <w:rPr>
          <w:rFonts w:ascii="Times New Roman" w:eastAsia="Arial" w:hAnsi="Times New Roman" w:cs="Times New Roman"/>
          <w:b w:val="0"/>
          <w:iCs/>
          <w:sz w:val="24"/>
          <w:szCs w:val="24"/>
        </w:rPr>
        <w:t>5-2026</w:t>
      </w:r>
      <w:r w:rsidRPr="00D07176">
        <w:rPr>
          <w:rFonts w:ascii="Times New Roman" w:eastAsia="Arial" w:hAnsi="Times New Roman" w:cs="Times New Roman"/>
          <w:b w:val="0"/>
          <w:sz w:val="24"/>
          <w:szCs w:val="24"/>
        </w:rPr>
        <w:t>,</w:t>
      </w:r>
      <w:r w:rsidRPr="005575A4">
        <w:rPr>
          <w:rFonts w:ascii="Times New Roman" w:eastAsia="Arial" w:hAnsi="Times New Roman" w:cs="Times New Roman"/>
          <w:b w:val="0"/>
          <w:sz w:val="24"/>
          <w:szCs w:val="24"/>
        </w:rPr>
        <w:t xml:space="preserve"> mediante as cláusulas e condições a seguir enunciadas.</w:t>
      </w:r>
    </w:p>
    <w:p w:rsidR="00B96063" w:rsidRPr="005575A4" w:rsidRDefault="00B96063" w:rsidP="00826A56">
      <w:pPr>
        <w:pStyle w:val="Nivel01"/>
        <w:numPr>
          <w:ilvl w:val="0"/>
          <w:numId w:val="9"/>
        </w:numPr>
        <w:rPr>
          <w:rFonts w:ascii="Times New Roman" w:hAnsi="Times New Roman" w:cs="Times New Roman"/>
          <w:color w:val="FFFFFF" w:themeColor="background1"/>
          <w:sz w:val="24"/>
          <w:szCs w:val="24"/>
        </w:rPr>
      </w:pPr>
      <w:r w:rsidRPr="005575A4">
        <w:rPr>
          <w:rFonts w:ascii="Times New Roman" w:hAnsi="Times New Roman" w:cs="Times New Roman"/>
          <w:sz w:val="24"/>
          <w:szCs w:val="24"/>
        </w:rPr>
        <w:t>CLÁUSULA PRIMEIRA – OBJETO (</w:t>
      </w:r>
      <w:hyperlink r:id="rId13" w:anchor="art92" w:history="1">
        <w:r w:rsidRPr="005575A4">
          <w:rPr>
            <w:rStyle w:val="Hyperlink"/>
            <w:rFonts w:ascii="Times New Roman" w:hAnsi="Times New Roman" w:cs="Times New Roman"/>
            <w:sz w:val="24"/>
            <w:szCs w:val="24"/>
          </w:rPr>
          <w:t>art. 92, I e II</w:t>
        </w:r>
      </w:hyperlink>
      <w:proofErr w:type="gramStart"/>
      <w:r w:rsidRPr="005575A4">
        <w:rPr>
          <w:rFonts w:ascii="Times New Roman" w:hAnsi="Times New Roman" w:cs="Times New Roman"/>
          <w:sz w:val="24"/>
          <w:szCs w:val="24"/>
        </w:rPr>
        <w:t>)</w:t>
      </w:r>
      <w:proofErr w:type="gramEnd"/>
    </w:p>
    <w:p w:rsidR="00B96063" w:rsidRPr="005575A4" w:rsidRDefault="00B96063" w:rsidP="00826A56">
      <w:pPr>
        <w:pStyle w:val="Nivel2"/>
        <w:numPr>
          <w:ilvl w:val="1"/>
          <w:numId w:val="16"/>
        </w:numPr>
        <w:ind w:left="0" w:firstLine="0"/>
        <w:rPr>
          <w:rFonts w:ascii="Times New Roman" w:hAnsi="Times New Roman" w:cs="Times New Roman"/>
          <w:sz w:val="24"/>
          <w:szCs w:val="24"/>
        </w:rPr>
      </w:pPr>
      <w:r w:rsidRPr="005575A4">
        <w:rPr>
          <w:rFonts w:ascii="Times New Roman" w:hAnsi="Times New Roman" w:cs="Times New Roman"/>
          <w:sz w:val="24"/>
          <w:szCs w:val="24"/>
        </w:rPr>
        <w:t xml:space="preserve">O objeto do presente instrumento é a contratação </w:t>
      </w:r>
      <w:proofErr w:type="gramStart"/>
      <w:r w:rsidRPr="005575A4">
        <w:rPr>
          <w:rFonts w:ascii="Times New Roman" w:hAnsi="Times New Roman" w:cs="Times New Roman"/>
          <w:sz w:val="24"/>
          <w:szCs w:val="24"/>
        </w:rPr>
        <w:t xml:space="preserve">de </w:t>
      </w:r>
      <w:r w:rsidRPr="005575A4">
        <w:rPr>
          <w:rFonts w:ascii="Times New Roman" w:hAnsi="Times New Roman" w:cs="Times New Roman"/>
          <w:color w:val="FF0000"/>
          <w:sz w:val="24"/>
          <w:szCs w:val="24"/>
        </w:rPr>
        <w:t>...</w:t>
      </w:r>
      <w:proofErr w:type="gramEnd"/>
      <w:r w:rsidRPr="005575A4">
        <w:rPr>
          <w:rFonts w:ascii="Times New Roman" w:hAnsi="Times New Roman" w:cs="Times New Roman"/>
          <w:color w:val="FF0000"/>
          <w:sz w:val="24"/>
          <w:szCs w:val="24"/>
        </w:rPr>
        <w:t>.......................</w:t>
      </w:r>
      <w:r w:rsidRPr="005575A4">
        <w:rPr>
          <w:rFonts w:ascii="Times New Roman" w:hAnsi="Times New Roman" w:cs="Times New Roman"/>
          <w:sz w:val="24"/>
          <w:szCs w:val="24"/>
        </w:rPr>
        <w:t>, nas condições estabelecidas no Termo de Referência.</w:t>
      </w:r>
    </w:p>
    <w:p w:rsidR="00B96063" w:rsidRPr="0097012A" w:rsidRDefault="00B96063" w:rsidP="00826A56">
      <w:pPr>
        <w:pStyle w:val="Nivel2"/>
      </w:pPr>
      <w:r w:rsidRPr="00826A56">
        <w:t>Objeto</w:t>
      </w:r>
      <w:r w:rsidRPr="0097012A">
        <w:t xml:space="preserve"> da contratação:</w:t>
      </w:r>
    </w:p>
    <w:tbl>
      <w:tblPr>
        <w:tblW w:w="9639" w:type="dxa"/>
        <w:tblInd w:w="250" w:type="dxa"/>
        <w:tblLayout w:type="fixed"/>
        <w:tblLook w:val="04A0" w:firstRow="1" w:lastRow="0" w:firstColumn="1" w:lastColumn="0" w:noHBand="0" w:noVBand="1"/>
      </w:tblPr>
      <w:tblGrid>
        <w:gridCol w:w="1134"/>
        <w:gridCol w:w="2835"/>
        <w:gridCol w:w="1276"/>
        <w:gridCol w:w="1559"/>
        <w:gridCol w:w="1418"/>
        <w:gridCol w:w="1417"/>
      </w:tblGrid>
      <w:tr w:rsidR="00202F11" w:rsidRPr="0097012A" w:rsidTr="00731DD0">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rsidR="00202F11" w:rsidRPr="0097012A" w:rsidRDefault="00202F11" w:rsidP="005B2859">
            <w:pPr>
              <w:widowControl w:val="0"/>
              <w:spacing w:before="120" w:afterLines="120" w:after="288" w:line="276" w:lineRule="auto"/>
              <w:ind w:firstLine="709"/>
              <w:jc w:val="center"/>
              <w:rPr>
                <w:rFonts w:ascii="Arial" w:eastAsia="Arial" w:hAnsi="Arial" w:cs="Arial"/>
                <w:b/>
                <w:bCs/>
                <w:color w:val="000000"/>
                <w:sz w:val="20"/>
                <w:szCs w:val="20"/>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b/>
                <w:bCs/>
                <w:sz w:val="20"/>
                <w:szCs w:val="20"/>
              </w:rPr>
            </w:pPr>
            <w:r w:rsidRPr="0097012A">
              <w:rPr>
                <w:rFonts w:ascii="Arial" w:eastAsia="Arial" w:hAnsi="Arial" w:cs="Arial"/>
                <w:b/>
                <w:bCs/>
                <w:sz w:val="20"/>
                <w:szCs w:val="20"/>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b/>
                <w:bCs/>
                <w:sz w:val="20"/>
                <w:szCs w:val="20"/>
              </w:rPr>
            </w:pPr>
            <w:r w:rsidRPr="0097012A">
              <w:rPr>
                <w:rFonts w:ascii="Arial" w:eastAsia="Arial" w:hAnsi="Arial" w:cs="Arial"/>
                <w:b/>
                <w:bCs/>
                <w:sz w:val="20"/>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b/>
                <w:bCs/>
                <w:sz w:val="20"/>
                <w:szCs w:val="20"/>
              </w:rPr>
            </w:pPr>
            <w:r w:rsidRPr="0097012A">
              <w:rPr>
                <w:rFonts w:ascii="Arial" w:eastAsia="Arial" w:hAnsi="Arial" w:cs="Arial"/>
                <w:b/>
                <w:bCs/>
                <w:sz w:val="20"/>
                <w:szCs w:val="20"/>
              </w:rPr>
              <w:t>VALOR TOTAL</w:t>
            </w:r>
          </w:p>
        </w:tc>
      </w:tr>
      <w:tr w:rsidR="00202F11" w:rsidRPr="0097012A" w:rsidTr="00731DD0">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t>1</w:t>
            </w:r>
            <w:proofErr w:type="gramEnd"/>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r>
      <w:tr w:rsidR="00202F11" w:rsidRPr="0097012A" w:rsidTr="00731DD0">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t>2</w:t>
            </w:r>
            <w:proofErr w:type="gramEnd"/>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r>
      <w:tr w:rsidR="00202F11" w:rsidRPr="0097012A" w:rsidTr="00731DD0">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t>3</w:t>
            </w:r>
            <w:proofErr w:type="gramEnd"/>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r>
      <w:tr w:rsidR="00202F11" w:rsidRPr="0097012A" w:rsidTr="00731DD0">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lastRenderedPageBreak/>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02F11" w:rsidRPr="0097012A" w:rsidRDefault="00202F11" w:rsidP="005B2859">
            <w:pPr>
              <w:widowControl w:val="0"/>
              <w:spacing w:before="120" w:afterLines="120" w:after="288" w:line="276" w:lineRule="auto"/>
              <w:ind w:firstLine="709"/>
              <w:jc w:val="center"/>
              <w:rPr>
                <w:rFonts w:ascii="Arial" w:eastAsia="Arial" w:hAnsi="Arial" w:cs="Arial"/>
                <w:color w:val="000000"/>
                <w:sz w:val="20"/>
                <w:szCs w:val="20"/>
              </w:rPr>
            </w:pPr>
          </w:p>
        </w:tc>
      </w:tr>
    </w:tbl>
    <w:p w:rsidR="00B96063" w:rsidRPr="00D2570B" w:rsidRDefault="00B96063" w:rsidP="00826A56">
      <w:pPr>
        <w:pStyle w:val="Nivel2"/>
        <w:rPr>
          <w:rFonts w:ascii="Times New Roman" w:hAnsi="Times New Roman" w:cs="Times New Roman"/>
          <w:color w:val="auto"/>
          <w:sz w:val="24"/>
          <w:szCs w:val="24"/>
        </w:rPr>
      </w:pPr>
      <w:r w:rsidRPr="00D2570B">
        <w:rPr>
          <w:rFonts w:ascii="Times New Roman" w:hAnsi="Times New Roman" w:cs="Times New Roman"/>
          <w:color w:val="auto"/>
          <w:sz w:val="24"/>
          <w:szCs w:val="24"/>
        </w:rPr>
        <w:t>Vinculam esta contratação, independentemente de transcrição:</w:t>
      </w:r>
    </w:p>
    <w:p w:rsidR="00B96063" w:rsidRPr="00D2570B" w:rsidRDefault="00B96063" w:rsidP="00826A56">
      <w:pPr>
        <w:pStyle w:val="Nivel3"/>
        <w:rPr>
          <w:rFonts w:ascii="Times New Roman" w:hAnsi="Times New Roman" w:cs="Times New Roman"/>
          <w:color w:val="auto"/>
          <w:sz w:val="24"/>
          <w:szCs w:val="24"/>
        </w:rPr>
      </w:pPr>
      <w:r w:rsidRPr="00D2570B">
        <w:rPr>
          <w:rFonts w:ascii="Times New Roman" w:hAnsi="Times New Roman" w:cs="Times New Roman"/>
          <w:color w:val="auto"/>
          <w:sz w:val="24"/>
          <w:szCs w:val="24"/>
        </w:rPr>
        <w:t>O Termo de Referência;</w:t>
      </w:r>
    </w:p>
    <w:p w:rsidR="00B96063" w:rsidRPr="00D2570B" w:rsidRDefault="00B96063" w:rsidP="00826A56">
      <w:pPr>
        <w:pStyle w:val="Nivel3"/>
        <w:rPr>
          <w:rFonts w:ascii="Times New Roman" w:hAnsi="Times New Roman" w:cs="Times New Roman"/>
          <w:color w:val="auto"/>
          <w:sz w:val="24"/>
          <w:szCs w:val="24"/>
        </w:rPr>
      </w:pPr>
      <w:r w:rsidRPr="00D2570B">
        <w:rPr>
          <w:rFonts w:ascii="Times New Roman" w:hAnsi="Times New Roman" w:cs="Times New Roman"/>
          <w:color w:val="auto"/>
          <w:sz w:val="24"/>
          <w:szCs w:val="24"/>
        </w:rPr>
        <w:t>O Edital da Licitação;</w:t>
      </w:r>
    </w:p>
    <w:p w:rsidR="00B96063" w:rsidRPr="00D2570B" w:rsidRDefault="00B96063" w:rsidP="00826A56">
      <w:pPr>
        <w:pStyle w:val="Nivel3"/>
        <w:rPr>
          <w:rFonts w:ascii="Times New Roman" w:hAnsi="Times New Roman" w:cs="Times New Roman"/>
          <w:color w:val="auto"/>
          <w:sz w:val="24"/>
          <w:szCs w:val="24"/>
        </w:rPr>
      </w:pPr>
      <w:r w:rsidRPr="00D2570B">
        <w:rPr>
          <w:rFonts w:ascii="Times New Roman" w:hAnsi="Times New Roman" w:cs="Times New Roman"/>
          <w:color w:val="auto"/>
          <w:sz w:val="24"/>
          <w:szCs w:val="24"/>
        </w:rPr>
        <w:t>A Proposta do contratado;</w:t>
      </w:r>
    </w:p>
    <w:p w:rsidR="00B96063" w:rsidRPr="00D2570B" w:rsidRDefault="00B96063" w:rsidP="00826A56">
      <w:pPr>
        <w:pStyle w:val="Nivel3"/>
        <w:rPr>
          <w:rFonts w:ascii="Times New Roman" w:hAnsi="Times New Roman" w:cs="Times New Roman"/>
          <w:color w:val="auto"/>
          <w:sz w:val="24"/>
          <w:szCs w:val="24"/>
        </w:rPr>
      </w:pPr>
      <w:r w:rsidRPr="00D2570B">
        <w:rPr>
          <w:rFonts w:ascii="Times New Roman" w:hAnsi="Times New Roman" w:cs="Times New Roman"/>
          <w:color w:val="auto"/>
          <w:sz w:val="24"/>
          <w:szCs w:val="24"/>
        </w:rPr>
        <w:t>Eventuais anexos dos documentos supracitados.</w:t>
      </w:r>
    </w:p>
    <w:p w:rsidR="00B96063" w:rsidRPr="00D2570B" w:rsidRDefault="00B96063" w:rsidP="00826A56">
      <w:pPr>
        <w:pStyle w:val="Nivel01"/>
        <w:rPr>
          <w:rFonts w:ascii="Times New Roman" w:hAnsi="Times New Roman" w:cs="Times New Roman"/>
          <w:sz w:val="24"/>
          <w:szCs w:val="24"/>
        </w:rPr>
      </w:pPr>
      <w:r w:rsidRPr="00D2570B">
        <w:rPr>
          <w:rFonts w:ascii="Times New Roman" w:hAnsi="Times New Roman" w:cs="Times New Roman"/>
          <w:sz w:val="24"/>
          <w:szCs w:val="24"/>
        </w:rPr>
        <w:t>CLÁUSULA SEGUNDA – VIGÊNCIA E PRORROGAÇÃO</w:t>
      </w:r>
    </w:p>
    <w:p w:rsidR="00B96063" w:rsidRPr="00D2570B" w:rsidRDefault="00B96063" w:rsidP="00826A56">
      <w:pPr>
        <w:pStyle w:val="Nvel2-Red"/>
        <w:rPr>
          <w:rFonts w:ascii="Times New Roman" w:hAnsi="Times New Roman" w:cs="Times New Roman"/>
          <w:i w:val="0"/>
          <w:color w:val="auto"/>
          <w:sz w:val="24"/>
          <w:szCs w:val="24"/>
        </w:rPr>
      </w:pPr>
      <w:r w:rsidRPr="00D2570B">
        <w:rPr>
          <w:rFonts w:ascii="Times New Roman" w:hAnsi="Times New Roman" w:cs="Times New Roman"/>
          <w:i w:val="0"/>
          <w:color w:val="auto"/>
          <w:sz w:val="24"/>
          <w:szCs w:val="24"/>
        </w:rPr>
        <w:t xml:space="preserve">O prazo de vigência da contratação é de </w:t>
      </w:r>
      <w:proofErr w:type="spellStart"/>
      <w:r w:rsidR="00D2570B" w:rsidRPr="00D2570B">
        <w:rPr>
          <w:rFonts w:ascii="Times New Roman" w:hAnsi="Times New Roman" w:cs="Times New Roman"/>
          <w:i w:val="0"/>
          <w:color w:val="auto"/>
          <w:sz w:val="24"/>
          <w:szCs w:val="24"/>
        </w:rPr>
        <w:t>xxxxxxxx</w:t>
      </w:r>
      <w:proofErr w:type="spellEnd"/>
      <w:r w:rsidRPr="00D2570B">
        <w:rPr>
          <w:rFonts w:ascii="Times New Roman" w:hAnsi="Times New Roman" w:cs="Times New Roman"/>
          <w:i w:val="0"/>
          <w:color w:val="auto"/>
          <w:sz w:val="24"/>
          <w:szCs w:val="24"/>
        </w:rPr>
        <w:t xml:space="preserve"> contados </w:t>
      </w:r>
      <w:proofErr w:type="gramStart"/>
      <w:r w:rsidRPr="00D2570B">
        <w:rPr>
          <w:rFonts w:ascii="Times New Roman" w:hAnsi="Times New Roman" w:cs="Times New Roman"/>
          <w:i w:val="0"/>
          <w:color w:val="auto"/>
          <w:sz w:val="24"/>
          <w:szCs w:val="24"/>
        </w:rPr>
        <w:t>do(</w:t>
      </w:r>
      <w:proofErr w:type="gramEnd"/>
      <w:r w:rsidRPr="00D2570B">
        <w:rPr>
          <w:rFonts w:ascii="Times New Roman" w:hAnsi="Times New Roman" w:cs="Times New Roman"/>
          <w:i w:val="0"/>
          <w:color w:val="auto"/>
          <w:sz w:val="24"/>
          <w:szCs w:val="24"/>
        </w:rPr>
        <w:t xml:space="preserve">a) ............................., na forma do artigo </w:t>
      </w:r>
      <w:r w:rsidR="00D9187C">
        <w:rPr>
          <w:rFonts w:ascii="Times New Roman" w:hAnsi="Times New Roman" w:cs="Times New Roman"/>
          <w:i w:val="0"/>
          <w:color w:val="auto"/>
          <w:sz w:val="24"/>
          <w:szCs w:val="24"/>
        </w:rPr>
        <w:t>XXX</w:t>
      </w:r>
      <w:r w:rsidRPr="00D2570B">
        <w:rPr>
          <w:rFonts w:ascii="Times New Roman" w:hAnsi="Times New Roman" w:cs="Times New Roman"/>
          <w:i w:val="0"/>
          <w:color w:val="auto"/>
          <w:sz w:val="24"/>
          <w:szCs w:val="24"/>
        </w:rPr>
        <w:t xml:space="preserve"> da Lei n° 14.133, de 2021.</w:t>
      </w:r>
    </w:p>
    <w:p w:rsidR="00B96063" w:rsidRPr="00D2570B" w:rsidRDefault="00B96063" w:rsidP="00826A56">
      <w:pPr>
        <w:pStyle w:val="Nvel2-Red"/>
        <w:rPr>
          <w:rFonts w:ascii="Times New Roman" w:hAnsi="Times New Roman" w:cs="Times New Roman"/>
          <w:i w:val="0"/>
          <w:color w:val="auto"/>
          <w:sz w:val="24"/>
          <w:szCs w:val="24"/>
        </w:rPr>
      </w:pPr>
      <w:r w:rsidRPr="00D2570B">
        <w:rPr>
          <w:rFonts w:ascii="Times New Roman" w:hAnsi="Times New Roman" w:cs="Times New Roman"/>
          <w:i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rsidR="00B96063" w:rsidRPr="00D6257D" w:rsidRDefault="00B96063" w:rsidP="00826A56">
      <w:pPr>
        <w:pStyle w:val="Nivel01"/>
        <w:rPr>
          <w:rFonts w:ascii="Times New Roman" w:hAnsi="Times New Roman" w:cs="Times New Roman"/>
          <w:sz w:val="24"/>
          <w:szCs w:val="24"/>
        </w:rPr>
      </w:pPr>
      <w:bookmarkStart w:id="0" w:name="_Hlk114497577"/>
      <w:bookmarkStart w:id="1" w:name="_Hlk114497502"/>
      <w:bookmarkEnd w:id="0"/>
      <w:bookmarkEnd w:id="1"/>
      <w:r w:rsidRPr="00D6257D">
        <w:rPr>
          <w:rFonts w:ascii="Times New Roman" w:hAnsi="Times New Roman" w:cs="Times New Roman"/>
          <w:sz w:val="24"/>
          <w:szCs w:val="24"/>
        </w:rPr>
        <w:t>CLÁUSULA TERCEIRA – MODELOS DE EXECUÇÃO E GESTÃO CONTRATUAIS (</w:t>
      </w:r>
      <w:hyperlink r:id="rId14" w:anchor="art92" w:history="1">
        <w:r w:rsidRPr="00D6257D">
          <w:rPr>
            <w:rStyle w:val="Hyperlink"/>
            <w:rFonts w:ascii="Times New Roman" w:hAnsi="Times New Roman" w:cs="Times New Roman"/>
            <w:color w:val="auto"/>
            <w:sz w:val="24"/>
            <w:szCs w:val="24"/>
          </w:rPr>
          <w:t>art. 92, IV, VII e XVIII)</w:t>
        </w:r>
        <w:proofErr w:type="gramStart"/>
      </w:hyperlink>
      <w:proofErr w:type="gramEnd"/>
    </w:p>
    <w:p w:rsidR="00B96063" w:rsidRPr="00D2570B" w:rsidRDefault="00B96063" w:rsidP="00826A56">
      <w:pPr>
        <w:pStyle w:val="Nivel2"/>
        <w:rPr>
          <w:rFonts w:ascii="Times New Roman" w:hAnsi="Times New Roman" w:cs="Times New Roman"/>
          <w:color w:val="auto"/>
          <w:sz w:val="24"/>
          <w:szCs w:val="24"/>
        </w:rPr>
      </w:pPr>
      <w:r w:rsidRPr="00D2570B">
        <w:rPr>
          <w:rFonts w:ascii="Times New Roman" w:hAnsi="Times New Roman" w:cs="Times New Roman"/>
          <w:color w:val="auto"/>
          <w:sz w:val="24"/>
          <w:szCs w:val="24"/>
        </w:rPr>
        <w:t xml:space="preserve">O regime de execução contratual, os modelos de gestão e de execução, assim como os prazos e condições de conclusão, </w:t>
      </w:r>
      <w:proofErr w:type="gramStart"/>
      <w:r w:rsidRPr="00D2570B">
        <w:rPr>
          <w:rFonts w:ascii="Times New Roman" w:hAnsi="Times New Roman" w:cs="Times New Roman"/>
          <w:color w:val="auto"/>
          <w:sz w:val="24"/>
          <w:szCs w:val="24"/>
        </w:rPr>
        <w:t>entrega</w:t>
      </w:r>
      <w:proofErr w:type="gramEnd"/>
      <w:r w:rsidRPr="00D2570B">
        <w:rPr>
          <w:rFonts w:ascii="Times New Roman" w:hAnsi="Times New Roman" w:cs="Times New Roman"/>
          <w:color w:val="auto"/>
          <w:sz w:val="24"/>
          <w:szCs w:val="24"/>
        </w:rPr>
        <w:t>, observação e recebimento do objeto constam no Termo de Referência, anexo a este Contrato.</w:t>
      </w:r>
    </w:p>
    <w:p w:rsidR="00B96063" w:rsidRPr="00D6257D" w:rsidRDefault="00B96063" w:rsidP="00826A56">
      <w:pPr>
        <w:pStyle w:val="Nivel01"/>
        <w:rPr>
          <w:rFonts w:ascii="Times New Roman" w:hAnsi="Times New Roman" w:cs="Times New Roman"/>
          <w:sz w:val="24"/>
          <w:szCs w:val="24"/>
        </w:rPr>
      </w:pPr>
      <w:r w:rsidRPr="00D6257D">
        <w:rPr>
          <w:rFonts w:ascii="Times New Roman" w:hAnsi="Times New Roman" w:cs="Times New Roman"/>
          <w:sz w:val="24"/>
          <w:szCs w:val="24"/>
        </w:rPr>
        <w:t>CLÁUSULA QUARTA – SUBCONTRATAÇÃO</w:t>
      </w:r>
    </w:p>
    <w:p w:rsidR="00B96063" w:rsidRPr="00D6257D" w:rsidRDefault="00B96063" w:rsidP="00826A56">
      <w:pPr>
        <w:pStyle w:val="Nvel2-Red"/>
        <w:rPr>
          <w:rFonts w:ascii="Times New Roman" w:hAnsi="Times New Roman" w:cs="Times New Roman"/>
          <w:i w:val="0"/>
          <w:color w:val="auto"/>
          <w:sz w:val="24"/>
          <w:szCs w:val="24"/>
        </w:rPr>
      </w:pPr>
      <w:r w:rsidRPr="00D6257D">
        <w:rPr>
          <w:rFonts w:ascii="Times New Roman" w:hAnsi="Times New Roman" w:cs="Times New Roman"/>
          <w:i w:val="0"/>
          <w:color w:val="auto"/>
          <w:sz w:val="24"/>
          <w:szCs w:val="24"/>
        </w:rPr>
        <w:t>Não será admitida a subcontratação do objeto contratual.</w:t>
      </w:r>
    </w:p>
    <w:p w:rsidR="004512B0" w:rsidRPr="00D6257D" w:rsidRDefault="00B96063" w:rsidP="00826A56">
      <w:pPr>
        <w:pStyle w:val="Nivel01"/>
        <w:rPr>
          <w:rFonts w:ascii="Times New Roman" w:hAnsi="Times New Roman" w:cs="Times New Roman"/>
          <w:sz w:val="24"/>
          <w:szCs w:val="24"/>
        </w:rPr>
      </w:pPr>
      <w:r w:rsidRPr="00D6257D">
        <w:rPr>
          <w:rFonts w:ascii="Times New Roman" w:hAnsi="Times New Roman" w:cs="Times New Roman"/>
          <w:sz w:val="24"/>
          <w:szCs w:val="24"/>
        </w:rPr>
        <w:t xml:space="preserve">CLÁUSULA QUINTA </w:t>
      </w:r>
      <w:r w:rsidR="004512B0" w:rsidRPr="00D6257D">
        <w:rPr>
          <w:rFonts w:ascii="Times New Roman" w:hAnsi="Times New Roman" w:cs="Times New Roman"/>
          <w:sz w:val="24"/>
          <w:szCs w:val="24"/>
        </w:rPr>
        <w:t>–</w:t>
      </w:r>
      <w:r w:rsidRPr="00D6257D">
        <w:rPr>
          <w:rFonts w:ascii="Times New Roman" w:hAnsi="Times New Roman" w:cs="Times New Roman"/>
          <w:sz w:val="24"/>
          <w:szCs w:val="24"/>
        </w:rPr>
        <w:t xml:space="preserve"> PREÇO</w:t>
      </w:r>
      <w:r w:rsidR="004512B0" w:rsidRPr="00D6257D">
        <w:rPr>
          <w:rFonts w:ascii="Times New Roman" w:hAnsi="Times New Roman" w:cs="Times New Roman"/>
          <w:sz w:val="24"/>
          <w:szCs w:val="24"/>
        </w:rPr>
        <w:t xml:space="preserve"> (</w:t>
      </w:r>
      <w:hyperlink r:id="rId15" w:anchor="art92" w:history="1">
        <w:r w:rsidR="004512B0" w:rsidRPr="00D6257D">
          <w:rPr>
            <w:rStyle w:val="Hyperlink"/>
            <w:rFonts w:ascii="Times New Roman" w:hAnsi="Times New Roman" w:cs="Times New Roman"/>
            <w:color w:val="auto"/>
            <w:sz w:val="24"/>
            <w:szCs w:val="24"/>
          </w:rPr>
          <w:t>art. 92, V</w:t>
        </w:r>
      </w:hyperlink>
      <w:proofErr w:type="gramStart"/>
      <w:r w:rsidR="004512B0" w:rsidRPr="00D6257D">
        <w:rPr>
          <w:rFonts w:ascii="Times New Roman" w:hAnsi="Times New Roman" w:cs="Times New Roman"/>
          <w:sz w:val="24"/>
          <w:szCs w:val="24"/>
        </w:rPr>
        <w:t>)</w:t>
      </w:r>
      <w:proofErr w:type="gramEnd"/>
    </w:p>
    <w:p w:rsidR="00B96063" w:rsidRPr="00D6257D" w:rsidRDefault="00B96063" w:rsidP="00826A56">
      <w:pPr>
        <w:pStyle w:val="Nvel2-Red"/>
        <w:rPr>
          <w:rFonts w:ascii="Times New Roman" w:hAnsi="Times New Roman" w:cs="Times New Roman"/>
          <w:i w:val="0"/>
          <w:color w:val="auto"/>
          <w:sz w:val="24"/>
          <w:szCs w:val="24"/>
        </w:rPr>
      </w:pPr>
      <w:r w:rsidRPr="00D6257D">
        <w:rPr>
          <w:rFonts w:ascii="Times New Roman" w:hAnsi="Times New Roman" w:cs="Times New Roman"/>
          <w:i w:val="0"/>
          <w:color w:val="auto"/>
          <w:sz w:val="24"/>
          <w:szCs w:val="24"/>
        </w:rPr>
        <w:t>O valor total da contratação é de R$</w:t>
      </w:r>
      <w:proofErr w:type="gramStart"/>
      <w:r w:rsidRPr="00D6257D">
        <w:rPr>
          <w:rFonts w:ascii="Times New Roman" w:hAnsi="Times New Roman" w:cs="Times New Roman"/>
          <w:i w:val="0"/>
          <w:color w:val="auto"/>
          <w:sz w:val="24"/>
          <w:szCs w:val="24"/>
        </w:rPr>
        <w:t>..........</w:t>
      </w:r>
      <w:proofErr w:type="gramEnd"/>
      <w:r w:rsidRPr="00D6257D">
        <w:rPr>
          <w:rFonts w:ascii="Times New Roman" w:hAnsi="Times New Roman" w:cs="Times New Roman"/>
          <w:i w:val="0"/>
          <w:color w:val="auto"/>
          <w:sz w:val="24"/>
          <w:szCs w:val="24"/>
        </w:rPr>
        <w:t xml:space="preserve"> (</w:t>
      </w:r>
      <w:proofErr w:type="gramStart"/>
      <w:r w:rsidRPr="00D6257D">
        <w:rPr>
          <w:rFonts w:ascii="Times New Roman" w:hAnsi="Times New Roman" w:cs="Times New Roman"/>
          <w:i w:val="0"/>
          <w:color w:val="auto"/>
          <w:sz w:val="24"/>
          <w:szCs w:val="24"/>
        </w:rPr>
        <w:t>.....</w:t>
      </w:r>
      <w:proofErr w:type="gramEnd"/>
      <w:r w:rsidRPr="00D6257D">
        <w:rPr>
          <w:rFonts w:ascii="Times New Roman" w:hAnsi="Times New Roman" w:cs="Times New Roman"/>
          <w:i w:val="0"/>
          <w:color w:val="auto"/>
          <w:sz w:val="24"/>
          <w:szCs w:val="24"/>
        </w:rPr>
        <w:t>)</w:t>
      </w:r>
    </w:p>
    <w:p w:rsidR="00B96063" w:rsidRPr="00D6257D" w:rsidRDefault="00B96063" w:rsidP="00826A56">
      <w:pPr>
        <w:pStyle w:val="Nivel2"/>
        <w:rPr>
          <w:rFonts w:ascii="Times New Roman" w:hAnsi="Times New Roman" w:cs="Times New Roman"/>
          <w:color w:val="auto"/>
          <w:sz w:val="24"/>
          <w:szCs w:val="24"/>
        </w:rPr>
      </w:pPr>
      <w:r w:rsidRPr="00D6257D">
        <w:rPr>
          <w:rFonts w:ascii="Times New Roman" w:hAnsi="Times New Roman" w:cs="Times New Roman"/>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96063" w:rsidRPr="00D6257D" w:rsidRDefault="00B96063" w:rsidP="00826A56">
      <w:pPr>
        <w:pStyle w:val="Nvel2-Red"/>
        <w:rPr>
          <w:rFonts w:ascii="Times New Roman" w:hAnsi="Times New Roman" w:cs="Times New Roman"/>
          <w:i w:val="0"/>
          <w:color w:val="auto"/>
          <w:sz w:val="24"/>
          <w:szCs w:val="24"/>
        </w:rPr>
      </w:pPr>
      <w:r w:rsidRPr="00D6257D">
        <w:rPr>
          <w:rFonts w:ascii="Times New Roman" w:hAnsi="Times New Roman" w:cs="Times New Roman"/>
          <w:i w:val="0"/>
          <w:color w:val="auto"/>
          <w:sz w:val="24"/>
          <w:szCs w:val="24"/>
        </w:rPr>
        <w:t>O valor acima é meramente estimativo, de forma que os pagamentos devidos ao contratado dependerão dos quantitativos efetivamente fornecidos.</w:t>
      </w:r>
    </w:p>
    <w:p w:rsidR="00B96063" w:rsidRPr="00D6257D" w:rsidRDefault="00B96063" w:rsidP="00826A56">
      <w:pPr>
        <w:pStyle w:val="Nivel01"/>
        <w:rPr>
          <w:rFonts w:ascii="Times New Roman" w:hAnsi="Times New Roman" w:cs="Times New Roman"/>
          <w:sz w:val="24"/>
          <w:szCs w:val="24"/>
        </w:rPr>
      </w:pPr>
      <w:r w:rsidRPr="00D6257D">
        <w:rPr>
          <w:rFonts w:ascii="Times New Roman" w:hAnsi="Times New Roman" w:cs="Times New Roman"/>
          <w:sz w:val="24"/>
          <w:szCs w:val="24"/>
        </w:rPr>
        <w:t>CLÁUSULA SEXTA - PAGAMENTO (</w:t>
      </w:r>
      <w:hyperlink r:id="rId16" w:anchor="art92" w:history="1">
        <w:r w:rsidRPr="00D6257D">
          <w:rPr>
            <w:rStyle w:val="Hyperlink"/>
            <w:rFonts w:ascii="Times New Roman" w:hAnsi="Times New Roman" w:cs="Times New Roman"/>
            <w:color w:val="auto"/>
            <w:sz w:val="24"/>
            <w:szCs w:val="24"/>
          </w:rPr>
          <w:t>art. 92, V e VI</w:t>
        </w:r>
      </w:hyperlink>
      <w:proofErr w:type="gramStart"/>
      <w:r w:rsidRPr="00D6257D">
        <w:rPr>
          <w:rFonts w:ascii="Times New Roman" w:hAnsi="Times New Roman" w:cs="Times New Roman"/>
          <w:sz w:val="24"/>
          <w:szCs w:val="24"/>
        </w:rPr>
        <w:t>)</w:t>
      </w:r>
      <w:proofErr w:type="gramEnd"/>
    </w:p>
    <w:p w:rsidR="00B96063" w:rsidRPr="00D6257D" w:rsidRDefault="00B96063" w:rsidP="00826A56">
      <w:pPr>
        <w:pStyle w:val="Nivel2"/>
        <w:rPr>
          <w:rFonts w:ascii="Times New Roman" w:hAnsi="Times New Roman" w:cs="Times New Roman"/>
          <w:color w:val="auto"/>
          <w:sz w:val="24"/>
          <w:szCs w:val="24"/>
        </w:rPr>
      </w:pPr>
      <w:r w:rsidRPr="00D6257D">
        <w:rPr>
          <w:rFonts w:ascii="Times New Roman" w:hAnsi="Times New Roman" w:cs="Times New Roman"/>
          <w:color w:val="auto"/>
          <w:sz w:val="24"/>
          <w:szCs w:val="24"/>
        </w:rPr>
        <w:t xml:space="preserve">O prazo para pagamento </w:t>
      </w:r>
      <w:r w:rsidRPr="00D6257D">
        <w:rPr>
          <w:rFonts w:ascii="Times New Roman" w:hAnsi="Times New Roman" w:cs="Times New Roman"/>
          <w:color w:val="auto"/>
          <w:sz w:val="24"/>
          <w:szCs w:val="24"/>
          <w:lang w:eastAsia="en-US"/>
        </w:rPr>
        <w:t>ao contratado</w:t>
      </w:r>
      <w:r w:rsidRPr="00D6257D">
        <w:rPr>
          <w:rFonts w:ascii="Times New Roman" w:hAnsi="Times New Roman" w:cs="Times New Roman"/>
          <w:color w:val="auto"/>
          <w:sz w:val="24"/>
          <w:szCs w:val="24"/>
        </w:rPr>
        <w:t xml:space="preserve"> e demais condições a ele referentes encontram-se definidos no Termo de Referência, anexo a este Contrato.</w:t>
      </w:r>
    </w:p>
    <w:p w:rsidR="00731DD0" w:rsidRPr="00731DD0" w:rsidRDefault="00731DD0" w:rsidP="00826A56">
      <w:pPr>
        <w:pStyle w:val="Nivel01"/>
        <w:rPr>
          <w:rFonts w:ascii="Times New Roman" w:hAnsi="Times New Roman" w:cs="Times New Roman"/>
          <w:color w:val="FFFFFF" w:themeColor="background1"/>
          <w:sz w:val="24"/>
          <w:szCs w:val="24"/>
        </w:rPr>
      </w:pPr>
    </w:p>
    <w:p w:rsidR="00B96063" w:rsidRPr="00072D48" w:rsidRDefault="00B96063" w:rsidP="00826A56">
      <w:pPr>
        <w:pStyle w:val="Nivel01"/>
        <w:rPr>
          <w:rFonts w:ascii="Times New Roman" w:hAnsi="Times New Roman" w:cs="Times New Roman"/>
          <w:color w:val="FFFFFF" w:themeColor="background1"/>
          <w:sz w:val="24"/>
          <w:szCs w:val="24"/>
        </w:rPr>
      </w:pPr>
      <w:r w:rsidRPr="00072D48">
        <w:rPr>
          <w:rFonts w:ascii="Times New Roman" w:hAnsi="Times New Roman" w:cs="Times New Roman"/>
          <w:sz w:val="24"/>
          <w:szCs w:val="24"/>
        </w:rPr>
        <w:t>CLÁUSULA SÉTIMA - REAJUSTE (</w:t>
      </w:r>
      <w:hyperlink r:id="rId17" w:anchor="art92" w:history="1">
        <w:r w:rsidRPr="00072D48">
          <w:rPr>
            <w:rStyle w:val="Hyperlink"/>
            <w:rFonts w:ascii="Times New Roman" w:hAnsi="Times New Roman" w:cs="Times New Roman"/>
            <w:sz w:val="24"/>
            <w:szCs w:val="24"/>
          </w:rPr>
          <w:t>art. 92, V</w:t>
        </w:r>
      </w:hyperlink>
      <w:proofErr w:type="gramStart"/>
      <w:r w:rsidRPr="00072D48">
        <w:rPr>
          <w:rFonts w:ascii="Times New Roman" w:hAnsi="Times New Roman" w:cs="Times New Roman"/>
          <w:sz w:val="24"/>
          <w:szCs w:val="24"/>
        </w:rPr>
        <w:t>)</w:t>
      </w:r>
      <w:proofErr w:type="gramEnd"/>
    </w:p>
    <w:p w:rsidR="00B96063" w:rsidRPr="00072D48" w:rsidRDefault="00B96063" w:rsidP="00826A56">
      <w:pPr>
        <w:pStyle w:val="Nivel2"/>
        <w:rPr>
          <w:rFonts w:ascii="Times New Roman" w:hAnsi="Times New Roman" w:cs="Times New Roman"/>
          <w:sz w:val="24"/>
          <w:szCs w:val="24"/>
        </w:rPr>
      </w:pPr>
      <w:r w:rsidRPr="00072D48">
        <w:rPr>
          <w:rFonts w:ascii="Times New Roman" w:hAnsi="Times New Roman" w:cs="Times New Roman"/>
          <w:sz w:val="24"/>
          <w:szCs w:val="24"/>
        </w:rPr>
        <w:t>Os preços inicialmente contratados são fixos e irreajustáveis no prazo de um ano contado da data do orçamento estimado.</w:t>
      </w:r>
    </w:p>
    <w:p w:rsidR="00B96063" w:rsidRPr="00072D48" w:rsidRDefault="00B96063" w:rsidP="00826A56">
      <w:pPr>
        <w:pStyle w:val="Nivel2"/>
        <w:rPr>
          <w:rFonts w:ascii="Times New Roman" w:hAnsi="Times New Roman" w:cs="Times New Roman"/>
          <w:sz w:val="24"/>
          <w:szCs w:val="24"/>
        </w:rPr>
      </w:pPr>
      <w:r w:rsidRPr="00072D48">
        <w:rPr>
          <w:rFonts w:ascii="Times New Roman" w:hAnsi="Times New Roman" w:cs="Times New Roman"/>
          <w:sz w:val="24"/>
          <w:szCs w:val="24"/>
        </w:rPr>
        <w:t xml:space="preserve">Após o interregno de um ano, e </w:t>
      </w:r>
      <w:bookmarkStart w:id="2" w:name="_Hlk132722410"/>
      <w:r w:rsidRPr="00072D48">
        <w:rPr>
          <w:rFonts w:ascii="Times New Roman" w:hAnsi="Times New Roman" w:cs="Times New Roman"/>
          <w:sz w:val="24"/>
          <w:szCs w:val="24"/>
        </w:rPr>
        <w:t xml:space="preserve">independentemente de pedido do contratado, </w:t>
      </w:r>
      <w:bookmarkEnd w:id="2"/>
      <w:r w:rsidRPr="00072D48">
        <w:rPr>
          <w:rFonts w:ascii="Times New Roman" w:hAnsi="Times New Roman" w:cs="Times New Roman"/>
          <w:sz w:val="24"/>
          <w:szCs w:val="24"/>
        </w:rPr>
        <w:t xml:space="preserve">os preços iniciais serão reajustados, mediante a aplicação, pelo contratante, do índice </w:t>
      </w:r>
      <w:r w:rsidR="00072D48" w:rsidRPr="00072D48">
        <w:rPr>
          <w:rFonts w:ascii="Times New Roman" w:hAnsi="Times New Roman" w:cs="Times New Roman"/>
          <w:sz w:val="24"/>
          <w:szCs w:val="24"/>
        </w:rPr>
        <w:t>IPCA</w:t>
      </w:r>
      <w:r w:rsidRPr="00072D48">
        <w:rPr>
          <w:rFonts w:ascii="Times New Roman" w:hAnsi="Times New Roman" w:cs="Times New Roman"/>
          <w:i/>
          <w:iCs/>
          <w:sz w:val="24"/>
          <w:szCs w:val="24"/>
        </w:rPr>
        <w:t>,</w:t>
      </w:r>
      <w:r w:rsidRPr="00072D48">
        <w:rPr>
          <w:rFonts w:ascii="Times New Roman" w:hAnsi="Times New Roman" w:cs="Times New Roman"/>
          <w:sz w:val="24"/>
          <w:szCs w:val="24"/>
        </w:rPr>
        <w:t xml:space="preserve"> exclusivamente para as obrigações iniciadas e concluídas após a ocorrência da anualidade.</w:t>
      </w:r>
    </w:p>
    <w:p w:rsidR="00B96063" w:rsidRPr="00072D48" w:rsidRDefault="00B96063" w:rsidP="00826A56">
      <w:pPr>
        <w:pStyle w:val="Nivel2"/>
        <w:rPr>
          <w:rFonts w:ascii="Times New Roman" w:hAnsi="Times New Roman" w:cs="Times New Roman"/>
          <w:sz w:val="24"/>
          <w:szCs w:val="24"/>
        </w:rPr>
      </w:pPr>
      <w:r w:rsidRPr="00072D48">
        <w:rPr>
          <w:rFonts w:ascii="Times New Roman" w:hAnsi="Times New Roman" w:cs="Times New Roman"/>
          <w:sz w:val="24"/>
          <w:szCs w:val="24"/>
        </w:rPr>
        <w:t>Nos reajustes subsequentes ao primeiro, o interregno mínimo de um ano será contado a partir dos efeitos financeiros do último reajuste.</w:t>
      </w:r>
    </w:p>
    <w:p w:rsidR="00B96063" w:rsidRPr="00072D48" w:rsidRDefault="00B96063" w:rsidP="00826A56">
      <w:pPr>
        <w:pStyle w:val="Nivel2"/>
        <w:rPr>
          <w:rFonts w:ascii="Times New Roman" w:hAnsi="Times New Roman" w:cs="Times New Roman"/>
          <w:sz w:val="24"/>
          <w:szCs w:val="24"/>
        </w:rPr>
      </w:pPr>
      <w:r w:rsidRPr="00072D48">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072D48">
        <w:rPr>
          <w:rFonts w:ascii="Times New Roman" w:hAnsi="Times New Roman" w:cs="Times New Roman"/>
          <w:sz w:val="24"/>
          <w:szCs w:val="24"/>
        </w:rPr>
        <w:t>divulgado(s)</w:t>
      </w:r>
      <w:proofErr w:type="gramEnd"/>
      <w:r w:rsidRPr="00072D48">
        <w:rPr>
          <w:rFonts w:ascii="Times New Roman" w:hAnsi="Times New Roman" w:cs="Times New Roman"/>
          <w:sz w:val="24"/>
          <w:szCs w:val="24"/>
        </w:rPr>
        <w:t xml:space="preserve"> o(s) índice(s) definitivo(s). </w:t>
      </w:r>
    </w:p>
    <w:p w:rsidR="00B96063" w:rsidRPr="00072D48" w:rsidRDefault="00B96063" w:rsidP="00826A56">
      <w:pPr>
        <w:pStyle w:val="Nivel2"/>
        <w:rPr>
          <w:rFonts w:ascii="Times New Roman" w:hAnsi="Times New Roman" w:cs="Times New Roman"/>
          <w:sz w:val="24"/>
          <w:szCs w:val="24"/>
        </w:rPr>
      </w:pPr>
      <w:r w:rsidRPr="00072D48">
        <w:rPr>
          <w:rFonts w:ascii="Times New Roman" w:hAnsi="Times New Roman" w:cs="Times New Roman"/>
          <w:sz w:val="24"/>
          <w:szCs w:val="24"/>
        </w:rPr>
        <w:t xml:space="preserve">Nas aferições finais, o(s) índice(s) utilizado(s) para reajuste </w:t>
      </w:r>
      <w:proofErr w:type="gramStart"/>
      <w:r w:rsidRPr="00072D48">
        <w:rPr>
          <w:rFonts w:ascii="Times New Roman" w:hAnsi="Times New Roman" w:cs="Times New Roman"/>
          <w:sz w:val="24"/>
          <w:szCs w:val="24"/>
        </w:rPr>
        <w:t>será(</w:t>
      </w:r>
      <w:proofErr w:type="spellStart"/>
      <w:proofErr w:type="gramEnd"/>
      <w:r w:rsidRPr="00072D48">
        <w:rPr>
          <w:rFonts w:ascii="Times New Roman" w:hAnsi="Times New Roman" w:cs="Times New Roman"/>
          <w:sz w:val="24"/>
          <w:szCs w:val="24"/>
        </w:rPr>
        <w:t>ão</w:t>
      </w:r>
      <w:proofErr w:type="spellEnd"/>
      <w:r w:rsidRPr="00072D48">
        <w:rPr>
          <w:rFonts w:ascii="Times New Roman" w:hAnsi="Times New Roman" w:cs="Times New Roman"/>
          <w:sz w:val="24"/>
          <w:szCs w:val="24"/>
        </w:rPr>
        <w:t>), obrigatoriamente, o(s) definitivo(s).</w:t>
      </w:r>
    </w:p>
    <w:p w:rsidR="00B96063" w:rsidRPr="00072D48" w:rsidRDefault="00B96063" w:rsidP="00826A56">
      <w:pPr>
        <w:pStyle w:val="Nivel2"/>
        <w:rPr>
          <w:rFonts w:ascii="Times New Roman" w:hAnsi="Times New Roman" w:cs="Times New Roman"/>
          <w:sz w:val="24"/>
          <w:szCs w:val="24"/>
        </w:rPr>
      </w:pPr>
      <w:r w:rsidRPr="00072D48">
        <w:rPr>
          <w:rFonts w:ascii="Times New Roman" w:hAnsi="Times New Roman" w:cs="Times New Roman"/>
          <w:sz w:val="24"/>
          <w:szCs w:val="24"/>
        </w:rPr>
        <w:t xml:space="preserve">Caso o(s) índice(s) estabelecido(s) para reajustamento venha(m) a ser extinto(s) ou de qualquer forma não possa(m) mais ser utilizado(s), </w:t>
      </w:r>
      <w:proofErr w:type="gramStart"/>
      <w:r w:rsidRPr="00072D48">
        <w:rPr>
          <w:rFonts w:ascii="Times New Roman" w:hAnsi="Times New Roman" w:cs="Times New Roman"/>
          <w:sz w:val="24"/>
          <w:szCs w:val="24"/>
        </w:rPr>
        <w:t>será(</w:t>
      </w:r>
      <w:proofErr w:type="spellStart"/>
      <w:proofErr w:type="gramEnd"/>
      <w:r w:rsidRPr="00072D48">
        <w:rPr>
          <w:rFonts w:ascii="Times New Roman" w:hAnsi="Times New Roman" w:cs="Times New Roman"/>
          <w:sz w:val="24"/>
          <w:szCs w:val="24"/>
        </w:rPr>
        <w:t>ão</w:t>
      </w:r>
      <w:proofErr w:type="spellEnd"/>
      <w:r w:rsidRPr="00072D48">
        <w:rPr>
          <w:rFonts w:ascii="Times New Roman" w:hAnsi="Times New Roman" w:cs="Times New Roman"/>
          <w:sz w:val="24"/>
          <w:szCs w:val="24"/>
        </w:rPr>
        <w:t>) adotado(s), em substituição, o(s) que vier(em) a ser determinado(s) pela legislação então em vigor.</w:t>
      </w:r>
    </w:p>
    <w:p w:rsidR="00B96063" w:rsidRPr="00A4320A" w:rsidRDefault="00B96063" w:rsidP="00826A56">
      <w:pPr>
        <w:pStyle w:val="Nivel2"/>
        <w:rPr>
          <w:rFonts w:ascii="Times New Roman" w:hAnsi="Times New Roman" w:cs="Times New Roman"/>
          <w:color w:val="auto"/>
          <w:sz w:val="24"/>
          <w:szCs w:val="24"/>
        </w:rPr>
      </w:pPr>
      <w:r w:rsidRPr="00A4320A">
        <w:rPr>
          <w:rFonts w:ascii="Times New Roman" w:hAnsi="Times New Roman" w:cs="Times New Roman"/>
          <w:color w:val="auto"/>
          <w:sz w:val="24"/>
          <w:szCs w:val="24"/>
        </w:rPr>
        <w:t xml:space="preserve">Na ausência de previsão legal quanto ao índice substituto, as partes elegerão novo índice oficial, para reajustamento do preço do valor remanescente, por meio de termo aditivo. </w:t>
      </w:r>
    </w:p>
    <w:p w:rsidR="00B96063" w:rsidRPr="00A4320A" w:rsidRDefault="00B96063" w:rsidP="00826A56">
      <w:pPr>
        <w:pStyle w:val="Nivel2"/>
        <w:rPr>
          <w:rFonts w:ascii="Times New Roman" w:hAnsi="Times New Roman" w:cs="Times New Roman"/>
          <w:color w:val="auto"/>
          <w:sz w:val="24"/>
          <w:szCs w:val="24"/>
        </w:rPr>
      </w:pPr>
      <w:r w:rsidRPr="00A4320A">
        <w:rPr>
          <w:rFonts w:ascii="Times New Roman" w:hAnsi="Times New Roman" w:cs="Times New Roman"/>
          <w:color w:val="auto"/>
          <w:sz w:val="24"/>
          <w:szCs w:val="24"/>
        </w:rPr>
        <w:t xml:space="preserve">O reajuste será realizado por </w:t>
      </w:r>
      <w:proofErr w:type="spellStart"/>
      <w:r w:rsidRPr="00A4320A">
        <w:rPr>
          <w:rFonts w:ascii="Times New Roman" w:hAnsi="Times New Roman" w:cs="Times New Roman"/>
          <w:color w:val="auto"/>
          <w:sz w:val="24"/>
          <w:szCs w:val="24"/>
        </w:rPr>
        <w:t>apostilamento</w:t>
      </w:r>
      <w:proofErr w:type="spellEnd"/>
      <w:r w:rsidRPr="00A4320A">
        <w:rPr>
          <w:rFonts w:ascii="Times New Roman" w:hAnsi="Times New Roman" w:cs="Times New Roman"/>
          <w:color w:val="auto"/>
          <w:sz w:val="24"/>
          <w:szCs w:val="24"/>
        </w:rPr>
        <w:t>.</w:t>
      </w:r>
    </w:p>
    <w:p w:rsidR="00B96063" w:rsidRPr="00072D48" w:rsidRDefault="00B96063" w:rsidP="00826A56">
      <w:pPr>
        <w:pStyle w:val="Nivel01"/>
        <w:rPr>
          <w:rFonts w:ascii="Times New Roman" w:hAnsi="Times New Roman" w:cs="Times New Roman"/>
          <w:color w:val="FFFFFF" w:themeColor="background1"/>
          <w:sz w:val="24"/>
          <w:szCs w:val="24"/>
        </w:rPr>
      </w:pPr>
      <w:r w:rsidRPr="00072D48">
        <w:rPr>
          <w:rFonts w:ascii="Times New Roman" w:hAnsi="Times New Roman" w:cs="Times New Roman"/>
          <w:sz w:val="24"/>
          <w:szCs w:val="24"/>
        </w:rPr>
        <w:t xml:space="preserve">CLÁUSULA OITAVA - OBRIGAÇÕES DO CONTRATANTE </w:t>
      </w:r>
      <w:hyperlink r:id="rId18" w:anchor="art92" w:history="1">
        <w:r w:rsidRPr="00072D48">
          <w:rPr>
            <w:rStyle w:val="Hyperlink"/>
            <w:rFonts w:ascii="Times New Roman" w:hAnsi="Times New Roman" w:cs="Times New Roman"/>
            <w:sz w:val="24"/>
            <w:szCs w:val="24"/>
          </w:rPr>
          <w:t>(art. 92, X, XI e XIV</w:t>
        </w:r>
      </w:hyperlink>
      <w:proofErr w:type="gramStart"/>
      <w:r w:rsidRPr="00072D48">
        <w:rPr>
          <w:rFonts w:ascii="Times New Roman" w:hAnsi="Times New Roman" w:cs="Times New Roman"/>
          <w:sz w:val="24"/>
          <w:szCs w:val="24"/>
        </w:rPr>
        <w:t>)</w:t>
      </w:r>
      <w:proofErr w:type="gramEnd"/>
    </w:p>
    <w:p w:rsidR="00F01B4D" w:rsidRPr="00A4320A" w:rsidRDefault="00F01B4D" w:rsidP="00F01B4D">
      <w:pPr>
        <w:pStyle w:val="Nivel2"/>
        <w:rPr>
          <w:rFonts w:ascii="Times New Roman" w:hAnsi="Times New Roman" w:cs="Times New Roman"/>
          <w:sz w:val="24"/>
          <w:szCs w:val="24"/>
        </w:rPr>
      </w:pPr>
      <w:r w:rsidRPr="00A4320A">
        <w:rPr>
          <w:rFonts w:ascii="Times New Roman" w:hAnsi="Times New Roman" w:cs="Times New Roman"/>
          <w:sz w:val="24"/>
          <w:szCs w:val="24"/>
        </w:rPr>
        <w:t>São obrigações da contratante:</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Exigir o cumprimento de todas as obrigações assumidas pela Contratada, de acordo com a Ata de Registro de Preços, o contrato, quando houver, e seus anexos.</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Emitir as Ordens de Fornecimento contendo os quantitativos, locais, datas e demais informações necessárias à execução do objeto.</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Receber os produtos no prazo e nas condições estabelecidas neste Termo de Referência, procedendo à conferência das quantidades, da qualidade, das condições de conservação e da conformidade com as especificações contratadas.</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Notificar a Contratada, por escrito, acerca de vícios, defeitos, impropriedades para consumo ou quaisquer desconformidades verificadas nos produtos fornecidos, para que sejam substituídos, às suas expensas, no prazo estabelecido pela Administração.</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 xml:space="preserve">Acompanhar e fiscalizar a execução da Ata de Registro de Preços e dos contratos dela decorrentes, quando houver, por meio de </w:t>
      </w:r>
      <w:proofErr w:type="gramStart"/>
      <w:r w:rsidRPr="00BF4E3A">
        <w:rPr>
          <w:rFonts w:ascii="Times New Roman" w:hAnsi="Times New Roman" w:cs="Times New Roman"/>
          <w:sz w:val="24"/>
          <w:szCs w:val="24"/>
        </w:rPr>
        <w:t>servidor(</w:t>
      </w:r>
      <w:proofErr w:type="gramEnd"/>
      <w:r w:rsidRPr="00BF4E3A">
        <w:rPr>
          <w:rFonts w:ascii="Times New Roman" w:hAnsi="Times New Roman" w:cs="Times New Roman"/>
          <w:sz w:val="24"/>
          <w:szCs w:val="24"/>
        </w:rPr>
        <w:t>es) formalmente designado(s).</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lastRenderedPageBreak/>
        <w:t>Efetuar o pagamento à Contratada do valor correspondente aos produtos efetivamente fornecidos, no prazo, forma e condições estabelecidos neste Termo de Referência e no instrumento contratual.</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Aplicar à Contratada as sanções administrativas previstas na Lei Federal nº 14.133/2021 e nos instrumentos que regem a contratação, assegurados o contraditório e a ampla defesa.</w:t>
      </w:r>
    </w:p>
    <w:p w:rsidR="00BF4E3A" w:rsidRP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 xml:space="preserve">Cientificar a Procuradoria Jurídica do Município, quando necessário, para adoção das medidas cabíveis decorrentes do descumprimento das obrigações contratuais. </w:t>
      </w:r>
    </w:p>
    <w:p w:rsidR="00BF4E3A" w:rsidRP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 xml:space="preserve">Emitir decisão expressa sobre as solicitações e reclamações relacionadas à execução da contratação, ressalvados os requerimentos manifestamente impertinentes, protelatórios ou desprovidos de interesse para a execução contratual. </w:t>
      </w:r>
    </w:p>
    <w:p w:rsidR="00BF4E3A" w:rsidRP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 xml:space="preserve">Decidir os requerimentos apresentados pela Contratada no prazo de até 30 (trinta) dias, contado da data de seu protocolo, admitida prorrogação motivada por igual período, nos termos da legislação vigente. </w:t>
      </w:r>
    </w:p>
    <w:p w:rsid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Analisar e responder aos pedidos de restabelecimento do equilíbrio econômico-financeiro, observados os requisitos legais e contratuais.</w:t>
      </w:r>
    </w:p>
    <w:p w:rsidR="00BF4E3A" w:rsidRPr="00BF4E3A" w:rsidRDefault="00BF4E3A" w:rsidP="00BF4E3A">
      <w:pPr>
        <w:pStyle w:val="Nivel3"/>
        <w:ind w:left="284" w:firstLine="0"/>
        <w:rPr>
          <w:rFonts w:ascii="Times New Roman" w:hAnsi="Times New Roman" w:cs="Times New Roman"/>
          <w:sz w:val="24"/>
          <w:szCs w:val="24"/>
        </w:rPr>
      </w:pPr>
      <w:r w:rsidRPr="00BF4E3A">
        <w:rPr>
          <w:rFonts w:ascii="Times New Roman" w:hAnsi="Times New Roman" w:cs="Times New Roman"/>
          <w:sz w:val="24"/>
          <w:szCs w:val="24"/>
        </w:rPr>
        <w:t>A Administração não responderá por quaisquer compromissos assumidos pela Contratada com terceiros, ainda que vinculados à execução da contratação, nem por danos causados a terceiros em decorrência de atos praticados por seus empregados, prepostos ou subordinados.</w:t>
      </w:r>
    </w:p>
    <w:p w:rsidR="00B96063" w:rsidRPr="00A4320A" w:rsidRDefault="00B96063" w:rsidP="00826A56">
      <w:pPr>
        <w:pStyle w:val="Nivel01"/>
        <w:rPr>
          <w:rFonts w:ascii="Times New Roman" w:hAnsi="Times New Roman" w:cs="Times New Roman"/>
          <w:sz w:val="24"/>
          <w:szCs w:val="24"/>
        </w:rPr>
      </w:pPr>
      <w:r w:rsidRPr="00A4320A">
        <w:rPr>
          <w:rFonts w:ascii="Times New Roman" w:hAnsi="Times New Roman" w:cs="Times New Roman"/>
          <w:sz w:val="24"/>
          <w:szCs w:val="24"/>
        </w:rPr>
        <w:t>CLÁUSULA NONA - OBRIGAÇÕES DO CONTRATADO (</w:t>
      </w:r>
      <w:hyperlink r:id="rId19" w:anchor="art92" w:history="1">
        <w:r w:rsidRPr="00A4320A">
          <w:rPr>
            <w:rStyle w:val="Hyperlink"/>
            <w:rFonts w:ascii="Times New Roman" w:hAnsi="Times New Roman" w:cs="Times New Roman"/>
            <w:color w:val="auto"/>
            <w:sz w:val="24"/>
            <w:szCs w:val="24"/>
          </w:rPr>
          <w:t>art. 92, XIV, XVI e XVII</w:t>
        </w:r>
      </w:hyperlink>
      <w:proofErr w:type="gramStart"/>
      <w:r w:rsidRPr="00A4320A">
        <w:rPr>
          <w:rFonts w:ascii="Times New Roman" w:hAnsi="Times New Roman" w:cs="Times New Roman"/>
          <w:sz w:val="24"/>
          <w:szCs w:val="24"/>
        </w:rPr>
        <w:t>)</w:t>
      </w:r>
      <w:proofErr w:type="gramEnd"/>
    </w:p>
    <w:p w:rsidR="003141F8" w:rsidRDefault="003141F8" w:rsidP="003141F8">
      <w:pPr>
        <w:pStyle w:val="Nivel2"/>
        <w:rPr>
          <w:rFonts w:ascii="Times New Roman" w:hAnsi="Times New Roman" w:cs="Times New Roman"/>
          <w:sz w:val="24"/>
          <w:szCs w:val="24"/>
        </w:rPr>
      </w:pPr>
      <w:r w:rsidRPr="00A4320A">
        <w:rPr>
          <w:rFonts w:ascii="Times New Roman" w:hAnsi="Times New Roman" w:cs="Times New Roman"/>
          <w:sz w:val="24"/>
          <w:szCs w:val="24"/>
        </w:rPr>
        <w:t>Cumprir integralmente todas as obrigações constantes do contrato e deste Termo de Referência, assumindo os riscos e despesas decorrentes da execução do objeto;</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 xml:space="preserve">Cumprir todas as obrigações constantes deste Termo de Referência, da Ata de Registro de Preços, do contrato, quando houver, e de seus anexos, assumindo integral responsabilidade pela execução do objeto. </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 xml:space="preserve">Fornecer os produtos de acordo com as especificações, quantidades, prazos, locais e demais condições estabelecidas neste Termo de Referência e na respectiva Ordem de Fornecimento. </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Com</w:t>
      </w:r>
      <w:bookmarkStart w:id="3" w:name="_GoBack"/>
      <w:bookmarkEnd w:id="3"/>
      <w:r w:rsidRPr="001462F6">
        <w:rPr>
          <w:rFonts w:ascii="Times New Roman" w:hAnsi="Times New Roman" w:cs="Times New Roman"/>
          <w:sz w:val="24"/>
          <w:szCs w:val="24"/>
        </w:rPr>
        <w:t xml:space="preserve">unicar imediatamente ao Contratante qualquer fato que possa impedir ou atrasar o cumprimento do prazo de entrega, apresentando a devida justificativa e informando as medidas adotadas para regularização do fornecimento. </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 xml:space="preserve">Atender prontamente às determinações do gestor e do fiscal da contratação, prestando todas as informações e esclarecimentos solicitados. </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lastRenderedPageBreak/>
        <w:t xml:space="preserve">Entregar produtos frescos, próprios para consumo humano, preparados em conformidade com a legislação sanitária vigente, observando as boas práticas de fabricação, armazenamento, acondicionamento e transporte. </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 xml:space="preserve">Garantir que os produtos sejam entregues em perfeitas condições de higiene, conservação e qualidade, preservando suas características até o momento do recebimento pela Administração. </w:t>
      </w:r>
    </w:p>
    <w:p w:rsidR="001462F6" w:rsidRP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 xml:space="preserve">Substituir, às suas expensas e no prazo fixado pela Administração, os produtos que apresentarem vícios, defeitos, impropriedade para consumo ou qualquer desconformidade com as especificações deste Termo de Referência. </w:t>
      </w:r>
    </w:p>
    <w:p w:rsidR="001462F6" w:rsidRDefault="001462F6" w:rsidP="001462F6">
      <w:pPr>
        <w:pStyle w:val="Nivel3"/>
        <w:ind w:left="284" w:firstLine="0"/>
        <w:rPr>
          <w:rFonts w:ascii="Times New Roman" w:hAnsi="Times New Roman" w:cs="Times New Roman"/>
          <w:sz w:val="24"/>
          <w:szCs w:val="24"/>
        </w:rPr>
      </w:pPr>
      <w:r w:rsidRPr="001462F6">
        <w:rPr>
          <w:rFonts w:ascii="Times New Roman" w:hAnsi="Times New Roman" w:cs="Times New Roman"/>
          <w:sz w:val="24"/>
          <w:szCs w:val="24"/>
        </w:rPr>
        <w:t>Responsabilizar-se por quaisquer danos causados à Administração ou a terceiros em decorrência da execução do objeto, não sendo essa responsabilidade afastada ou reduzida pela fiscalização exercida pelo Contratante.</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Quando não for possível a verificação da regularidade no Sistema de Cadastro Unificado de Fornecedores – SICAF, apresentar, juntamente com a Nota Fiscal, os documentos comprobatórios de regularidade fiscal, trabalhista e previdenciária exigidos pela legislação vigente.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Responsabilizar-se pelo cumprimento de todas as obrigações trabalhistas, previdenciárias, fiscais, comerciais, ambientais, sanitárias e demais encargos legais decorrentes da execução contratual, não se transferindo tais responsabilidades à Administração.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Comunicar imediatamente ao fiscal da contratação qualquer ocorrência que possa comprometer o fornecimento dos produtos.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Manter, durante toda a vigência da Ata de Registro de Preços e dos contratos dela decorrentes, quando houver, todas as condições de habilitação e qualificação exigidas na licitação.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Cumprir, quando aplicável, a reserva de cargos prevista no art. 116 da Lei Federal nº 14.133/2021, bem como comprovar seu atendimento sempre que solicitado pela Administração.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Guardar sigilo sobre informações a que tiver acesso em razão da execução contratual, quando houver.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 xml:space="preserve">Arcar com todos os custos necessários à execução do objeto, incluindo matérias-primas, mão de obra, transporte, embalagens, tributos, encargos sociais, previdenciários, fiscais, comerciais e demais despesas incidentes, sem qualquer ônus adicional para a Administração. </w:t>
      </w:r>
    </w:p>
    <w:p w:rsidR="005869E6" w:rsidRPr="005869E6" w:rsidRDefault="005869E6" w:rsidP="005869E6">
      <w:pPr>
        <w:pStyle w:val="Nivel3"/>
        <w:ind w:left="284" w:firstLine="0"/>
        <w:rPr>
          <w:rFonts w:ascii="Times New Roman" w:hAnsi="Times New Roman" w:cs="Times New Roman"/>
          <w:sz w:val="24"/>
          <w:szCs w:val="24"/>
        </w:rPr>
      </w:pPr>
      <w:r w:rsidRPr="005869E6">
        <w:rPr>
          <w:rFonts w:ascii="Times New Roman" w:hAnsi="Times New Roman" w:cs="Times New Roman"/>
          <w:sz w:val="24"/>
          <w:szCs w:val="24"/>
        </w:rPr>
        <w:t>Cumprir, além das disposições deste Termo de Referência, da Ata de Registro de Preços e do contrato, quando houver, toda a legislação federal, estadual e municipal aplicável, especialmente as normas sanitárias expedidas pelos órgãos competentes.</w:t>
      </w:r>
    </w:p>
    <w:p w:rsidR="005869E6" w:rsidRDefault="005869E6" w:rsidP="005869E6">
      <w:pPr>
        <w:pStyle w:val="Nivel3"/>
        <w:numPr>
          <w:ilvl w:val="0"/>
          <w:numId w:val="0"/>
        </w:numPr>
        <w:ind w:left="2694"/>
        <w:rPr>
          <w:rFonts w:ascii="Times New Roman" w:hAnsi="Times New Roman" w:cs="Times New Roman"/>
          <w:sz w:val="24"/>
          <w:szCs w:val="24"/>
        </w:rPr>
      </w:pPr>
    </w:p>
    <w:p w:rsidR="00B96063" w:rsidRPr="00A73F29" w:rsidRDefault="00B96063" w:rsidP="00826A56">
      <w:pPr>
        <w:pStyle w:val="Nivel01"/>
        <w:rPr>
          <w:rFonts w:ascii="Times New Roman" w:hAnsi="Times New Roman" w:cs="Times New Roman"/>
          <w:color w:val="FFFFFF" w:themeColor="background1"/>
          <w:sz w:val="24"/>
          <w:szCs w:val="24"/>
        </w:rPr>
      </w:pPr>
      <w:r w:rsidRPr="00A73F29">
        <w:rPr>
          <w:rFonts w:ascii="Times New Roman" w:hAnsi="Times New Roman" w:cs="Times New Roman"/>
          <w:sz w:val="24"/>
          <w:szCs w:val="24"/>
        </w:rPr>
        <w:lastRenderedPageBreak/>
        <w:t>CLÁUSULA DÉCIMA PRIMEIRA – GARANTIA DE EXECUÇÃO (</w:t>
      </w:r>
      <w:hyperlink r:id="rId20" w:anchor="art92" w:history="1">
        <w:r w:rsidRPr="00A73F29">
          <w:rPr>
            <w:rStyle w:val="Hyperlink"/>
            <w:rFonts w:ascii="Times New Roman" w:hAnsi="Times New Roman" w:cs="Times New Roman"/>
            <w:sz w:val="24"/>
            <w:szCs w:val="24"/>
          </w:rPr>
          <w:t>art. 92, XII</w:t>
        </w:r>
      </w:hyperlink>
      <w:proofErr w:type="gramStart"/>
      <w:r w:rsidRPr="00A73F29">
        <w:rPr>
          <w:rFonts w:ascii="Times New Roman" w:hAnsi="Times New Roman" w:cs="Times New Roman"/>
          <w:sz w:val="24"/>
          <w:szCs w:val="24"/>
        </w:rPr>
        <w:t>)</w:t>
      </w:r>
      <w:proofErr w:type="gramEnd"/>
    </w:p>
    <w:p w:rsidR="00B96063" w:rsidRPr="00996721" w:rsidRDefault="00B96063" w:rsidP="00826A56">
      <w:pPr>
        <w:pStyle w:val="Nvel2-Red"/>
        <w:rPr>
          <w:rFonts w:ascii="Times New Roman" w:hAnsi="Times New Roman" w:cs="Times New Roman"/>
          <w:i w:val="0"/>
          <w:color w:val="auto"/>
          <w:sz w:val="24"/>
          <w:szCs w:val="24"/>
        </w:rPr>
      </w:pPr>
      <w:r w:rsidRPr="00996721">
        <w:rPr>
          <w:rFonts w:ascii="Times New Roman" w:hAnsi="Times New Roman" w:cs="Times New Roman"/>
          <w:i w:val="0"/>
          <w:color w:val="auto"/>
          <w:sz w:val="24"/>
          <w:szCs w:val="24"/>
        </w:rPr>
        <w:t>Não haverá exigência de garantia contratual da execução.</w:t>
      </w:r>
    </w:p>
    <w:p w:rsidR="00B96063" w:rsidRPr="00A73F29" w:rsidRDefault="00B96063" w:rsidP="00826A56">
      <w:pPr>
        <w:pStyle w:val="Nivel01"/>
        <w:rPr>
          <w:rFonts w:ascii="Times New Roman" w:hAnsi="Times New Roman" w:cs="Times New Roman"/>
          <w:color w:val="FFFFFF" w:themeColor="background1"/>
          <w:sz w:val="24"/>
          <w:szCs w:val="24"/>
        </w:rPr>
      </w:pPr>
      <w:r w:rsidRPr="00A73F29">
        <w:rPr>
          <w:rFonts w:ascii="Times New Roman" w:hAnsi="Times New Roman" w:cs="Times New Roman"/>
          <w:sz w:val="24"/>
          <w:szCs w:val="24"/>
        </w:rPr>
        <w:t>CLÁUSULA DÉCIMA SEGUNDA – INFRAÇÕES E SANÇÕES ADMINISTRATIVAS (</w:t>
      </w:r>
      <w:hyperlink r:id="rId21" w:anchor="art92" w:history="1">
        <w:r w:rsidRPr="00A73F29">
          <w:rPr>
            <w:rStyle w:val="Hyperlink"/>
            <w:rFonts w:ascii="Times New Roman" w:hAnsi="Times New Roman" w:cs="Times New Roman"/>
            <w:sz w:val="24"/>
            <w:szCs w:val="24"/>
          </w:rPr>
          <w:t>art. 92, XIV</w:t>
        </w:r>
      </w:hyperlink>
      <w:proofErr w:type="gramStart"/>
      <w:r w:rsidRPr="00A73F29">
        <w:rPr>
          <w:rFonts w:ascii="Times New Roman" w:hAnsi="Times New Roman" w:cs="Times New Roman"/>
          <w:sz w:val="24"/>
          <w:szCs w:val="24"/>
        </w:rPr>
        <w:t>)</w:t>
      </w:r>
      <w:proofErr w:type="gramEnd"/>
    </w:p>
    <w:p w:rsidR="00B96063" w:rsidRPr="00A73F29" w:rsidRDefault="00B96063" w:rsidP="00826A56">
      <w:pPr>
        <w:pStyle w:val="Nivel2"/>
        <w:rPr>
          <w:rFonts w:ascii="Times New Roman" w:hAnsi="Times New Roman" w:cs="Times New Roman"/>
          <w:sz w:val="24"/>
          <w:szCs w:val="24"/>
        </w:rPr>
      </w:pPr>
      <w:r w:rsidRPr="00A73F29">
        <w:rPr>
          <w:rFonts w:ascii="Times New Roman" w:hAnsi="Times New Roman" w:cs="Times New Roman"/>
          <w:sz w:val="24"/>
          <w:szCs w:val="24"/>
        </w:rPr>
        <w:t xml:space="preserve">Comete infração administrativa, nos termos da </w:t>
      </w:r>
      <w:hyperlink r:id="rId22" w:history="1">
        <w:r w:rsidRPr="00A73F29">
          <w:rPr>
            <w:rStyle w:val="Hyperlink"/>
            <w:rFonts w:ascii="Times New Roman" w:hAnsi="Times New Roman" w:cs="Times New Roman"/>
            <w:sz w:val="24"/>
            <w:szCs w:val="24"/>
          </w:rPr>
          <w:t>Lei nº 14.133, de 2021</w:t>
        </w:r>
      </w:hyperlink>
      <w:r w:rsidRPr="00A73F29">
        <w:rPr>
          <w:rFonts w:ascii="Times New Roman" w:hAnsi="Times New Roman" w:cs="Times New Roman"/>
          <w:sz w:val="24"/>
          <w:szCs w:val="24"/>
        </w:rPr>
        <w:t>, o contratado que:</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der</w:t>
      </w:r>
      <w:proofErr w:type="gramEnd"/>
      <w:r w:rsidRPr="00A73F29">
        <w:rPr>
          <w:rFonts w:ascii="Times New Roman" w:eastAsia="Arial" w:hAnsi="Times New Roman" w:cs="Times New Roman"/>
        </w:rPr>
        <w:t xml:space="preserve"> causa à inexecução parcial do contrato;</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der</w:t>
      </w:r>
      <w:proofErr w:type="gramEnd"/>
      <w:r w:rsidRPr="00A73F29">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der</w:t>
      </w:r>
      <w:proofErr w:type="gramEnd"/>
      <w:r w:rsidRPr="00A73F29">
        <w:rPr>
          <w:rFonts w:ascii="Times New Roman" w:eastAsia="Arial" w:hAnsi="Times New Roman" w:cs="Times New Roman"/>
        </w:rPr>
        <w:t xml:space="preserve"> causa à inexecução total do contrato;</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ensejar</w:t>
      </w:r>
      <w:proofErr w:type="gramEnd"/>
      <w:r w:rsidRPr="00A73F29">
        <w:rPr>
          <w:rFonts w:ascii="Times New Roman" w:eastAsia="Arial" w:hAnsi="Times New Roman" w:cs="Times New Roman"/>
        </w:rPr>
        <w:t xml:space="preserve"> o retardamento da execução ou da entrega do objeto da contratação sem motivo justificado;</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apresentar</w:t>
      </w:r>
      <w:proofErr w:type="gramEnd"/>
      <w:r w:rsidRPr="00A73F29">
        <w:rPr>
          <w:rFonts w:ascii="Times New Roman" w:eastAsia="Arial" w:hAnsi="Times New Roman" w:cs="Times New Roman"/>
        </w:rPr>
        <w:t xml:space="preserve"> documentação falsa ou prestar declaração falsa durante a execução do contrato;</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praticar</w:t>
      </w:r>
      <w:proofErr w:type="gramEnd"/>
      <w:r w:rsidRPr="00A73F29">
        <w:rPr>
          <w:rFonts w:ascii="Times New Roman" w:eastAsia="Arial" w:hAnsi="Times New Roman" w:cs="Times New Roman"/>
        </w:rPr>
        <w:t xml:space="preserve"> ato fraudulento na execução do contrato;</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comportar</w:t>
      </w:r>
      <w:proofErr w:type="gramEnd"/>
      <w:r w:rsidRPr="00A73F29">
        <w:rPr>
          <w:rFonts w:ascii="Times New Roman" w:eastAsia="Arial" w:hAnsi="Times New Roman" w:cs="Times New Roman"/>
        </w:rPr>
        <w:t>-se de modo inidôneo ou cometer fraude de qualquer natureza;</w:t>
      </w:r>
    </w:p>
    <w:p w:rsidR="00B96063" w:rsidRPr="00A73F29" w:rsidRDefault="00B96063" w:rsidP="00826A56">
      <w:pPr>
        <w:numPr>
          <w:ilvl w:val="2"/>
          <w:numId w:val="13"/>
        </w:numPr>
        <w:suppressAutoHyphens/>
        <w:spacing w:before="120" w:after="120" w:line="276" w:lineRule="auto"/>
        <w:ind w:left="284" w:firstLine="0"/>
        <w:jc w:val="both"/>
        <w:rPr>
          <w:rFonts w:ascii="Times New Roman" w:eastAsia="Arial" w:hAnsi="Times New Roman" w:cs="Times New Roman"/>
        </w:rPr>
      </w:pPr>
      <w:proofErr w:type="gramStart"/>
      <w:r w:rsidRPr="00A73F29">
        <w:rPr>
          <w:rFonts w:ascii="Times New Roman" w:eastAsia="Arial" w:hAnsi="Times New Roman" w:cs="Times New Roman"/>
        </w:rPr>
        <w:t>praticar</w:t>
      </w:r>
      <w:proofErr w:type="gramEnd"/>
      <w:r w:rsidRPr="00A73F29">
        <w:rPr>
          <w:rFonts w:ascii="Times New Roman" w:eastAsia="Arial" w:hAnsi="Times New Roman" w:cs="Times New Roman"/>
        </w:rPr>
        <w:t xml:space="preserve"> ato lesivo previsto no art. 5º da Lei nº 12.846, de 1º de agosto de 2013.</w:t>
      </w:r>
    </w:p>
    <w:p w:rsidR="00B96063" w:rsidRPr="00A73F29" w:rsidRDefault="00B96063" w:rsidP="00826A56">
      <w:pPr>
        <w:pStyle w:val="Nivel2"/>
        <w:rPr>
          <w:rFonts w:ascii="Times New Roman" w:hAnsi="Times New Roman" w:cs="Times New Roman"/>
          <w:sz w:val="24"/>
          <w:szCs w:val="24"/>
        </w:rPr>
      </w:pPr>
      <w:r w:rsidRPr="00A73F29">
        <w:rPr>
          <w:rFonts w:ascii="Times New Roman" w:hAnsi="Times New Roman" w:cs="Times New Roman"/>
          <w:sz w:val="24"/>
          <w:szCs w:val="24"/>
        </w:rPr>
        <w:t>Serão aplicadas ao contratado que incorrer nas infrações acima descritas as seguintes sanções:</w:t>
      </w:r>
    </w:p>
    <w:p w:rsidR="00B96063" w:rsidRPr="00A73F29" w:rsidRDefault="00B96063" w:rsidP="00826A56">
      <w:pPr>
        <w:numPr>
          <w:ilvl w:val="2"/>
          <w:numId w:val="14"/>
        </w:numPr>
        <w:suppressAutoHyphens/>
        <w:spacing w:before="120" w:after="120" w:line="276" w:lineRule="auto"/>
        <w:ind w:left="284" w:firstLine="0"/>
        <w:contextualSpacing/>
        <w:jc w:val="both"/>
        <w:rPr>
          <w:rFonts w:ascii="Times New Roman" w:eastAsia="Arial" w:hAnsi="Times New Roman" w:cs="Times New Roman"/>
        </w:rPr>
      </w:pPr>
      <w:r w:rsidRPr="00A73F29">
        <w:rPr>
          <w:rFonts w:ascii="Times New Roman" w:eastAsia="Arial" w:hAnsi="Times New Roman" w:cs="Times New Roman"/>
          <w:b/>
          <w:bCs/>
        </w:rPr>
        <w:t>Advertência</w:t>
      </w:r>
      <w:r w:rsidRPr="00A73F29">
        <w:rPr>
          <w:rFonts w:ascii="Times New Roman" w:eastAsia="Arial" w:hAnsi="Times New Roman" w:cs="Times New Roman"/>
        </w:rPr>
        <w:t>, quando o contratado der causa à inexecução parcial do contrato, sempre que não se justificar a imposição de penalidade mais grave (</w:t>
      </w:r>
      <w:hyperlink r:id="rId23" w:anchor="art156§2" w:history="1">
        <w:r w:rsidRPr="00A73F29">
          <w:rPr>
            <w:rStyle w:val="Hyperlink"/>
            <w:rFonts w:ascii="Times New Roman" w:eastAsia="Arial" w:hAnsi="Times New Roman" w:cs="Times New Roman"/>
          </w:rPr>
          <w:t xml:space="preserve">art. 156, §2º, da </w:t>
        </w:r>
        <w:bookmarkStart w:id="4" w:name="_Hlk114504069"/>
        <w:r w:rsidRPr="00A73F29">
          <w:rPr>
            <w:rStyle w:val="Hyperlink"/>
            <w:rFonts w:ascii="Times New Roman" w:eastAsia="Arial" w:hAnsi="Times New Roman" w:cs="Times New Roman"/>
          </w:rPr>
          <w:t>Lei nº 14.133, de 2021</w:t>
        </w:r>
        <w:bookmarkEnd w:id="4"/>
      </w:hyperlink>
      <w:r w:rsidRPr="00A73F29">
        <w:rPr>
          <w:rFonts w:ascii="Times New Roman" w:eastAsia="Arial" w:hAnsi="Times New Roman" w:cs="Times New Roman"/>
        </w:rPr>
        <w:t>);</w:t>
      </w:r>
    </w:p>
    <w:p w:rsidR="00B96063" w:rsidRPr="00A73F29" w:rsidRDefault="00B96063" w:rsidP="00826A56">
      <w:pPr>
        <w:numPr>
          <w:ilvl w:val="2"/>
          <w:numId w:val="14"/>
        </w:numPr>
        <w:suppressAutoHyphens/>
        <w:spacing w:before="120" w:after="120" w:line="276" w:lineRule="auto"/>
        <w:ind w:left="284" w:firstLine="0"/>
        <w:contextualSpacing/>
        <w:jc w:val="both"/>
        <w:rPr>
          <w:rFonts w:ascii="Times New Roman" w:eastAsia="Arial" w:hAnsi="Times New Roman" w:cs="Times New Roman"/>
        </w:rPr>
      </w:pPr>
      <w:r w:rsidRPr="00A73F29">
        <w:rPr>
          <w:rFonts w:ascii="Times New Roman" w:eastAsia="Arial" w:hAnsi="Times New Roman" w:cs="Times New Roman"/>
          <w:b/>
          <w:bCs/>
        </w:rPr>
        <w:t>Impedimento de licitar e contratar</w:t>
      </w:r>
      <w:r w:rsidRPr="00A73F29">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24" w:anchor="art156§4" w:history="1">
        <w:r w:rsidRPr="00A73F29">
          <w:rPr>
            <w:rStyle w:val="Hyperlink"/>
            <w:rFonts w:ascii="Times New Roman" w:eastAsia="Arial" w:hAnsi="Times New Roman" w:cs="Times New Roman"/>
          </w:rPr>
          <w:t>art. 156, § 4º, da Lei nº 14.133, de 2021</w:t>
        </w:r>
      </w:hyperlink>
      <w:r w:rsidRPr="00A73F29">
        <w:rPr>
          <w:rFonts w:ascii="Times New Roman" w:eastAsia="Arial" w:hAnsi="Times New Roman" w:cs="Times New Roman"/>
        </w:rPr>
        <w:t>);</w:t>
      </w:r>
    </w:p>
    <w:p w:rsidR="00B96063" w:rsidRPr="00A73F29" w:rsidRDefault="00B96063" w:rsidP="00826A56">
      <w:pPr>
        <w:numPr>
          <w:ilvl w:val="2"/>
          <w:numId w:val="14"/>
        </w:numPr>
        <w:suppressAutoHyphens/>
        <w:spacing w:before="120" w:after="120" w:line="276" w:lineRule="auto"/>
        <w:ind w:left="284" w:firstLine="0"/>
        <w:contextualSpacing/>
        <w:jc w:val="both"/>
        <w:rPr>
          <w:rFonts w:ascii="Times New Roman" w:eastAsia="Arial" w:hAnsi="Times New Roman" w:cs="Times New Roman"/>
        </w:rPr>
      </w:pPr>
      <w:r w:rsidRPr="00A73F29">
        <w:rPr>
          <w:rFonts w:ascii="Times New Roman" w:eastAsia="Arial" w:hAnsi="Times New Roman" w:cs="Times New Roman"/>
          <w:b/>
          <w:bCs/>
        </w:rPr>
        <w:t>Declaração de inidoneidade para licitar e contratar</w:t>
      </w:r>
      <w:r w:rsidRPr="00A73F29">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25" w:anchor="art156§5" w:history="1">
        <w:r w:rsidRPr="00A73F29">
          <w:rPr>
            <w:rStyle w:val="Hyperlink"/>
            <w:rFonts w:ascii="Times New Roman" w:eastAsia="Arial" w:hAnsi="Times New Roman" w:cs="Times New Roman"/>
          </w:rPr>
          <w:t>art. 156, §5º, da Lei nº 14.133, de 2021</w:t>
        </w:r>
      </w:hyperlink>
      <w:r w:rsidRPr="00A73F29">
        <w:rPr>
          <w:rFonts w:ascii="Times New Roman" w:eastAsia="Arial" w:hAnsi="Times New Roman" w:cs="Times New Roman"/>
        </w:rPr>
        <w:t>).</w:t>
      </w:r>
    </w:p>
    <w:p w:rsidR="00B96063" w:rsidRPr="00A73F29" w:rsidRDefault="00B96063" w:rsidP="00826A56">
      <w:pPr>
        <w:numPr>
          <w:ilvl w:val="2"/>
          <w:numId w:val="14"/>
        </w:numPr>
        <w:suppressAutoHyphens/>
        <w:spacing w:before="120" w:after="120" w:line="276" w:lineRule="auto"/>
        <w:ind w:left="284" w:firstLine="0"/>
        <w:contextualSpacing/>
        <w:jc w:val="both"/>
        <w:rPr>
          <w:rFonts w:ascii="Times New Roman" w:eastAsia="Arial" w:hAnsi="Times New Roman" w:cs="Times New Roman"/>
        </w:rPr>
      </w:pPr>
      <w:r w:rsidRPr="00A73F29">
        <w:rPr>
          <w:rFonts w:ascii="Times New Roman" w:eastAsia="Arial" w:hAnsi="Times New Roman" w:cs="Times New Roman"/>
          <w:b/>
          <w:bCs/>
        </w:rPr>
        <w:t>Multa:</w:t>
      </w:r>
    </w:p>
    <w:p w:rsidR="00B96063" w:rsidRPr="00996721" w:rsidRDefault="001B0D81" w:rsidP="00826A56">
      <w:pPr>
        <w:numPr>
          <w:ilvl w:val="3"/>
          <w:numId w:val="14"/>
        </w:numPr>
        <w:suppressAutoHyphens/>
        <w:spacing w:before="120" w:after="120" w:line="276" w:lineRule="auto"/>
        <w:ind w:left="567" w:firstLine="0"/>
        <w:contextualSpacing/>
        <w:jc w:val="both"/>
        <w:rPr>
          <w:rFonts w:ascii="Times New Roman" w:eastAsia="Arial" w:hAnsi="Times New Roman" w:cs="Times New Roman"/>
        </w:rPr>
      </w:pPr>
      <w:r w:rsidRPr="00996721">
        <w:rPr>
          <w:rFonts w:ascii="Times New Roman" w:eastAsia="Arial" w:hAnsi="Times New Roman" w:cs="Times New Roman"/>
        </w:rPr>
        <w:t>Moratória</w:t>
      </w:r>
      <w:r w:rsidR="00996721" w:rsidRPr="00996721">
        <w:rPr>
          <w:rFonts w:ascii="Times New Roman" w:eastAsia="Arial" w:hAnsi="Times New Roman" w:cs="Times New Roman"/>
        </w:rPr>
        <w:t xml:space="preserve"> </w:t>
      </w:r>
      <w:r w:rsidR="00B96063" w:rsidRPr="00996721">
        <w:rPr>
          <w:rFonts w:ascii="Times New Roman" w:eastAsia="Arial" w:hAnsi="Times New Roman" w:cs="Times New Roman"/>
        </w:rPr>
        <w:t xml:space="preserve">de </w:t>
      </w:r>
      <w:r w:rsidR="00996721" w:rsidRPr="00996721">
        <w:rPr>
          <w:rFonts w:ascii="Times New Roman" w:eastAsia="Arial" w:hAnsi="Times New Roman" w:cs="Times New Roman"/>
        </w:rPr>
        <w:t xml:space="preserve">0,5 </w:t>
      </w:r>
      <w:r w:rsidR="00B96063" w:rsidRPr="00996721">
        <w:rPr>
          <w:rFonts w:ascii="Times New Roman" w:eastAsia="Arial" w:hAnsi="Times New Roman" w:cs="Times New Roman"/>
        </w:rPr>
        <w:t>% (</w:t>
      </w:r>
      <w:r w:rsidR="00996721" w:rsidRPr="00996721">
        <w:rPr>
          <w:rFonts w:ascii="Times New Roman" w:eastAsia="Arial" w:hAnsi="Times New Roman" w:cs="Times New Roman"/>
        </w:rPr>
        <w:t>meio</w:t>
      </w:r>
      <w:r w:rsidR="00B96063" w:rsidRPr="00996721">
        <w:rPr>
          <w:rFonts w:ascii="Times New Roman" w:eastAsia="Arial" w:hAnsi="Times New Roman" w:cs="Times New Roman"/>
        </w:rPr>
        <w:t xml:space="preserve"> por cento) por dia de atraso injustificado sobre o valor da parcela inadimplida, até o limite de </w:t>
      </w:r>
      <w:r w:rsidR="00996721" w:rsidRPr="00996721">
        <w:rPr>
          <w:rFonts w:ascii="Times New Roman" w:eastAsia="Arial" w:hAnsi="Times New Roman" w:cs="Times New Roman"/>
        </w:rPr>
        <w:t xml:space="preserve">30 </w:t>
      </w:r>
      <w:r w:rsidR="00B96063" w:rsidRPr="00996721">
        <w:rPr>
          <w:rFonts w:ascii="Times New Roman" w:eastAsia="Arial" w:hAnsi="Times New Roman" w:cs="Times New Roman"/>
        </w:rPr>
        <w:t>(</w:t>
      </w:r>
      <w:r w:rsidR="00996721" w:rsidRPr="00996721">
        <w:rPr>
          <w:rFonts w:ascii="Times New Roman" w:eastAsia="Arial" w:hAnsi="Times New Roman" w:cs="Times New Roman"/>
        </w:rPr>
        <w:t>trinta</w:t>
      </w:r>
      <w:r w:rsidR="00B96063" w:rsidRPr="00996721">
        <w:rPr>
          <w:rFonts w:ascii="Times New Roman" w:eastAsia="Arial" w:hAnsi="Times New Roman" w:cs="Times New Roman"/>
        </w:rPr>
        <w:t>)</w:t>
      </w:r>
      <w:r w:rsidR="00996721" w:rsidRPr="00996721">
        <w:rPr>
          <w:rFonts w:ascii="Times New Roman" w:eastAsia="Arial" w:hAnsi="Times New Roman" w:cs="Times New Roman"/>
        </w:rPr>
        <w:t xml:space="preserve"> </w:t>
      </w:r>
      <w:r w:rsidR="00B96063" w:rsidRPr="00996721">
        <w:rPr>
          <w:rFonts w:ascii="Times New Roman" w:eastAsia="Arial" w:hAnsi="Times New Roman" w:cs="Times New Roman"/>
        </w:rPr>
        <w:t>dias;</w:t>
      </w:r>
    </w:p>
    <w:p w:rsidR="00B96063" w:rsidRPr="00996721" w:rsidRDefault="00B96063" w:rsidP="00826A56">
      <w:pPr>
        <w:pStyle w:val="Nivel2"/>
        <w:rPr>
          <w:rFonts w:ascii="Times New Roman" w:hAnsi="Times New Roman" w:cs="Times New Roman"/>
          <w:color w:val="auto"/>
          <w:sz w:val="24"/>
          <w:szCs w:val="24"/>
        </w:rPr>
      </w:pPr>
      <w:r w:rsidRPr="00996721">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26" w:anchor="art156§9" w:history="1">
        <w:r w:rsidRPr="00996721">
          <w:rPr>
            <w:rStyle w:val="Hyperlink"/>
            <w:rFonts w:ascii="Times New Roman" w:hAnsi="Times New Roman" w:cs="Times New Roman"/>
            <w:color w:val="auto"/>
            <w:sz w:val="24"/>
            <w:szCs w:val="24"/>
          </w:rPr>
          <w:t>art. 156, §9º, da Lei nº 14.133, de 2021</w:t>
        </w:r>
      </w:hyperlink>
      <w:proofErr w:type="gramStart"/>
      <w:r w:rsidRPr="00996721">
        <w:rPr>
          <w:rFonts w:ascii="Times New Roman" w:hAnsi="Times New Roman" w:cs="Times New Roman"/>
          <w:color w:val="auto"/>
          <w:sz w:val="24"/>
          <w:szCs w:val="24"/>
        </w:rPr>
        <w:t>)</w:t>
      </w:r>
      <w:proofErr w:type="gramEnd"/>
    </w:p>
    <w:p w:rsidR="00B96063" w:rsidRPr="00996721" w:rsidRDefault="00B96063" w:rsidP="00826A56">
      <w:pPr>
        <w:pStyle w:val="Nivel2"/>
        <w:rPr>
          <w:rFonts w:ascii="Times New Roman" w:hAnsi="Times New Roman" w:cs="Times New Roman"/>
          <w:color w:val="auto"/>
          <w:sz w:val="24"/>
          <w:szCs w:val="24"/>
        </w:rPr>
      </w:pPr>
      <w:r w:rsidRPr="00996721">
        <w:rPr>
          <w:rFonts w:ascii="Times New Roman" w:hAnsi="Times New Roman" w:cs="Times New Roman"/>
          <w:color w:val="auto"/>
          <w:sz w:val="24"/>
          <w:szCs w:val="24"/>
        </w:rPr>
        <w:t>Todas as sanções previstas neste Contrato poderão ser aplicadas cumulativamente com a multa (</w:t>
      </w:r>
      <w:hyperlink r:id="rId27" w:anchor="art156§7" w:history="1">
        <w:r w:rsidRPr="00996721">
          <w:rPr>
            <w:rStyle w:val="Hyperlink"/>
            <w:rFonts w:ascii="Times New Roman" w:hAnsi="Times New Roman" w:cs="Times New Roman"/>
            <w:color w:val="auto"/>
            <w:sz w:val="24"/>
            <w:szCs w:val="24"/>
          </w:rPr>
          <w:t>art. 156, §7º, da Lei nº 14.133, de 2021</w:t>
        </w:r>
      </w:hyperlink>
      <w:r w:rsidRPr="00996721">
        <w:rPr>
          <w:rFonts w:ascii="Times New Roman" w:hAnsi="Times New Roman" w:cs="Times New Roman"/>
          <w:color w:val="auto"/>
          <w:sz w:val="24"/>
          <w:szCs w:val="24"/>
        </w:rPr>
        <w:t>).</w:t>
      </w:r>
    </w:p>
    <w:p w:rsidR="00B96063" w:rsidRPr="00996721" w:rsidRDefault="00B96063" w:rsidP="00826A56">
      <w:pPr>
        <w:pStyle w:val="Nivel3"/>
        <w:rPr>
          <w:rFonts w:ascii="Times New Roman" w:hAnsi="Times New Roman" w:cs="Times New Roman"/>
          <w:color w:val="auto"/>
          <w:sz w:val="24"/>
          <w:szCs w:val="24"/>
        </w:rPr>
      </w:pPr>
      <w:r w:rsidRPr="00996721">
        <w:rPr>
          <w:rFonts w:ascii="Times New Roman" w:hAnsi="Times New Roman" w:cs="Times New Roman"/>
          <w:color w:val="auto"/>
          <w:sz w:val="24"/>
          <w:szCs w:val="24"/>
        </w:rPr>
        <w:lastRenderedPageBreak/>
        <w:t>Antes da aplicação da multa será facultada a defesa do interessado no prazo de 15 (quinze) dias úteis, contado da data de sua intimação (</w:t>
      </w:r>
      <w:hyperlink r:id="rId28" w:anchor="art157" w:history="1">
        <w:r w:rsidRPr="00996721">
          <w:rPr>
            <w:rStyle w:val="Hyperlink"/>
            <w:rFonts w:ascii="Times New Roman" w:hAnsi="Times New Roman" w:cs="Times New Roman"/>
            <w:color w:val="auto"/>
            <w:sz w:val="24"/>
            <w:szCs w:val="24"/>
          </w:rPr>
          <w:t>art. 157, da Lei nº 14.133, de 2021</w:t>
        </w:r>
      </w:hyperlink>
      <w:proofErr w:type="gramStart"/>
      <w:r w:rsidRPr="00996721">
        <w:rPr>
          <w:rFonts w:ascii="Times New Roman" w:hAnsi="Times New Roman" w:cs="Times New Roman"/>
          <w:color w:val="auto"/>
          <w:sz w:val="24"/>
          <w:szCs w:val="24"/>
        </w:rPr>
        <w:t>)</w:t>
      </w:r>
      <w:proofErr w:type="gramEnd"/>
    </w:p>
    <w:p w:rsidR="00B96063" w:rsidRPr="00996721" w:rsidRDefault="00B96063" w:rsidP="00826A56">
      <w:pPr>
        <w:pStyle w:val="Nivel2"/>
        <w:rPr>
          <w:rFonts w:ascii="Times New Roman" w:hAnsi="Times New Roman" w:cs="Times New Roman"/>
          <w:color w:val="auto"/>
          <w:sz w:val="24"/>
          <w:szCs w:val="24"/>
        </w:rPr>
      </w:pPr>
      <w:r w:rsidRPr="00996721">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996721">
          <w:rPr>
            <w:rStyle w:val="Hyperlink"/>
            <w:rFonts w:ascii="Times New Roman" w:hAnsi="Times New Roman" w:cs="Times New Roman"/>
            <w:color w:val="auto"/>
            <w:sz w:val="24"/>
            <w:szCs w:val="24"/>
          </w:rPr>
          <w:t>art. 156, §8º, da Lei nº 14.133, de 2021</w:t>
        </w:r>
      </w:hyperlink>
      <w:r w:rsidRPr="00996721">
        <w:rPr>
          <w:rFonts w:ascii="Times New Roman" w:hAnsi="Times New Roman" w:cs="Times New Roman"/>
          <w:color w:val="auto"/>
          <w:sz w:val="24"/>
          <w:szCs w:val="24"/>
        </w:rPr>
        <w:t>).</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Previamente ao encaminhamento à cobrança judicial, a multa poderá ser recolhida administrativamente no prazo máximo de </w:t>
      </w:r>
      <w:r w:rsidR="00996721" w:rsidRPr="00996721">
        <w:rPr>
          <w:rFonts w:ascii="Times New Roman" w:hAnsi="Times New Roman" w:cs="Times New Roman"/>
          <w:sz w:val="24"/>
          <w:szCs w:val="24"/>
        </w:rPr>
        <w:t>30</w:t>
      </w:r>
      <w:r w:rsidRPr="00996721">
        <w:rPr>
          <w:rFonts w:ascii="Times New Roman" w:hAnsi="Times New Roman" w:cs="Times New Roman"/>
          <w:i/>
          <w:iCs/>
          <w:color w:val="FF0000"/>
          <w:sz w:val="24"/>
          <w:szCs w:val="24"/>
        </w:rPr>
        <w:t xml:space="preserve"> </w:t>
      </w:r>
      <w:r w:rsidRPr="00996721">
        <w:rPr>
          <w:rFonts w:ascii="Times New Roman" w:hAnsi="Times New Roman" w:cs="Times New Roman"/>
          <w:iCs/>
          <w:color w:val="auto"/>
          <w:sz w:val="24"/>
          <w:szCs w:val="24"/>
        </w:rPr>
        <w:t>(</w:t>
      </w:r>
      <w:r w:rsidR="00996721" w:rsidRPr="00996721">
        <w:rPr>
          <w:rFonts w:ascii="Times New Roman" w:hAnsi="Times New Roman" w:cs="Times New Roman"/>
          <w:iCs/>
          <w:color w:val="auto"/>
          <w:sz w:val="24"/>
          <w:szCs w:val="24"/>
        </w:rPr>
        <w:t>trinta</w:t>
      </w:r>
      <w:r w:rsidRPr="00996721">
        <w:rPr>
          <w:rFonts w:ascii="Times New Roman" w:hAnsi="Times New Roman" w:cs="Times New Roman"/>
          <w:iCs/>
          <w:color w:val="auto"/>
          <w:sz w:val="24"/>
          <w:szCs w:val="24"/>
        </w:rPr>
        <w:t>)</w:t>
      </w:r>
      <w:r w:rsidRPr="00996721">
        <w:rPr>
          <w:rFonts w:ascii="Times New Roman" w:hAnsi="Times New Roman" w:cs="Times New Roman"/>
          <w:i/>
          <w:iCs/>
          <w:color w:val="FF0000"/>
          <w:sz w:val="24"/>
          <w:szCs w:val="24"/>
        </w:rPr>
        <w:t xml:space="preserve"> </w:t>
      </w:r>
      <w:r w:rsidRPr="00996721">
        <w:rPr>
          <w:rFonts w:ascii="Times New Roman" w:hAnsi="Times New Roman" w:cs="Times New Roman"/>
          <w:sz w:val="24"/>
          <w:szCs w:val="24"/>
        </w:rPr>
        <w:t>dias, a contar da data do recebimento da comunicação enviada pela autoridade competente.</w:t>
      </w:r>
      <w:bookmarkStart w:id="5" w:name="_Hlk78351618"/>
      <w:bookmarkEnd w:id="5"/>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996721">
        <w:rPr>
          <w:rFonts w:ascii="Times New Roman" w:hAnsi="Times New Roman" w:cs="Times New Roman"/>
          <w:b/>
          <w:bCs/>
          <w:sz w:val="24"/>
          <w:szCs w:val="24"/>
        </w:rPr>
        <w:t xml:space="preserve">caput </w:t>
      </w:r>
      <w:r w:rsidRPr="00996721">
        <w:rPr>
          <w:rFonts w:ascii="Times New Roman" w:hAnsi="Times New Roman" w:cs="Times New Roman"/>
          <w:sz w:val="24"/>
          <w:szCs w:val="24"/>
        </w:rPr>
        <w:t xml:space="preserve">e parágrafos do </w:t>
      </w:r>
      <w:hyperlink r:id="rId30" w:anchor="art158" w:history="1">
        <w:r w:rsidRPr="00996721">
          <w:rPr>
            <w:rStyle w:val="Hyperlink"/>
            <w:rFonts w:ascii="Times New Roman" w:hAnsi="Times New Roman" w:cs="Times New Roman"/>
            <w:sz w:val="24"/>
            <w:szCs w:val="24"/>
          </w:rPr>
          <w:t>art. 158 da Lei nº 14.133, de 2021</w:t>
        </w:r>
      </w:hyperlink>
      <w:r w:rsidRPr="00996721">
        <w:rPr>
          <w:rFonts w:ascii="Times New Roman" w:hAnsi="Times New Roman" w:cs="Times New Roman"/>
          <w:sz w:val="24"/>
          <w:szCs w:val="24"/>
        </w:rPr>
        <w:t>, para as penalidades de impedimento de licitar e contratar e de declaração de inidoneidade para licitar ou contratar.</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Na aplicação das sanções serão considerados (</w:t>
      </w:r>
      <w:hyperlink r:id="rId31" w:anchor="art156§1" w:history="1">
        <w:r w:rsidRPr="00996721">
          <w:rPr>
            <w:rStyle w:val="Hyperlink"/>
            <w:rFonts w:ascii="Times New Roman" w:hAnsi="Times New Roman" w:cs="Times New Roman"/>
            <w:sz w:val="24"/>
            <w:szCs w:val="24"/>
          </w:rPr>
          <w:t>art. 156, §1º, da Lei nº 14.133, de 2021</w:t>
        </w:r>
      </w:hyperlink>
      <w:r w:rsidRPr="00996721">
        <w:rPr>
          <w:rFonts w:ascii="Times New Roman" w:hAnsi="Times New Roman" w:cs="Times New Roman"/>
          <w:sz w:val="24"/>
          <w:szCs w:val="24"/>
        </w:rPr>
        <w:t>):</w:t>
      </w:r>
    </w:p>
    <w:p w:rsidR="00B96063" w:rsidRPr="00996721" w:rsidRDefault="00B96063" w:rsidP="00826A56">
      <w:pPr>
        <w:numPr>
          <w:ilvl w:val="0"/>
          <w:numId w:val="10"/>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96721">
        <w:rPr>
          <w:rFonts w:ascii="Times New Roman" w:eastAsia="Arial" w:hAnsi="Times New Roman" w:cs="Times New Roman"/>
        </w:rPr>
        <w:t>a</w:t>
      </w:r>
      <w:proofErr w:type="gramEnd"/>
      <w:r w:rsidRPr="00996721">
        <w:rPr>
          <w:rFonts w:ascii="Times New Roman" w:eastAsia="Arial" w:hAnsi="Times New Roman" w:cs="Times New Roman"/>
        </w:rPr>
        <w:t xml:space="preserve"> natureza e a gravidade da infração cometida;</w:t>
      </w:r>
    </w:p>
    <w:p w:rsidR="00B96063" w:rsidRPr="00996721" w:rsidRDefault="00B96063" w:rsidP="00826A56">
      <w:pPr>
        <w:numPr>
          <w:ilvl w:val="0"/>
          <w:numId w:val="10"/>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96721">
        <w:rPr>
          <w:rFonts w:ascii="Times New Roman" w:eastAsia="Arial" w:hAnsi="Times New Roman" w:cs="Times New Roman"/>
        </w:rPr>
        <w:t>as</w:t>
      </w:r>
      <w:proofErr w:type="gramEnd"/>
      <w:r w:rsidRPr="00996721">
        <w:rPr>
          <w:rFonts w:ascii="Times New Roman" w:eastAsia="Arial" w:hAnsi="Times New Roman" w:cs="Times New Roman"/>
        </w:rPr>
        <w:t xml:space="preserve"> peculiaridades do caso concreto;</w:t>
      </w:r>
    </w:p>
    <w:p w:rsidR="00B96063" w:rsidRPr="00996721" w:rsidRDefault="00B96063" w:rsidP="00826A56">
      <w:pPr>
        <w:numPr>
          <w:ilvl w:val="0"/>
          <w:numId w:val="10"/>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96721">
        <w:rPr>
          <w:rFonts w:ascii="Times New Roman" w:eastAsia="Arial" w:hAnsi="Times New Roman" w:cs="Times New Roman"/>
        </w:rPr>
        <w:t>as</w:t>
      </w:r>
      <w:proofErr w:type="gramEnd"/>
      <w:r w:rsidRPr="00996721">
        <w:rPr>
          <w:rFonts w:ascii="Times New Roman" w:eastAsia="Arial" w:hAnsi="Times New Roman" w:cs="Times New Roman"/>
        </w:rPr>
        <w:t xml:space="preserve"> circunstâncias agravantes ou atenuantes;</w:t>
      </w:r>
    </w:p>
    <w:p w:rsidR="00B96063" w:rsidRPr="00996721" w:rsidRDefault="00B96063" w:rsidP="00826A56">
      <w:pPr>
        <w:numPr>
          <w:ilvl w:val="0"/>
          <w:numId w:val="10"/>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96721">
        <w:rPr>
          <w:rFonts w:ascii="Times New Roman" w:eastAsia="Arial" w:hAnsi="Times New Roman" w:cs="Times New Roman"/>
        </w:rPr>
        <w:t>os</w:t>
      </w:r>
      <w:proofErr w:type="gramEnd"/>
      <w:r w:rsidRPr="00996721">
        <w:rPr>
          <w:rFonts w:ascii="Times New Roman" w:eastAsia="Arial" w:hAnsi="Times New Roman" w:cs="Times New Roman"/>
        </w:rPr>
        <w:t xml:space="preserve"> danos que dela provierem para o Contratante;</w:t>
      </w:r>
    </w:p>
    <w:p w:rsidR="00B96063" w:rsidRPr="00996721" w:rsidRDefault="00B96063" w:rsidP="00826A56">
      <w:pPr>
        <w:numPr>
          <w:ilvl w:val="0"/>
          <w:numId w:val="10"/>
        </w:numPr>
        <w:suppressAutoHyphens/>
        <w:spacing w:before="120" w:after="120" w:line="276" w:lineRule="auto"/>
        <w:ind w:left="284" w:firstLine="0"/>
        <w:contextualSpacing/>
        <w:jc w:val="both"/>
        <w:rPr>
          <w:rFonts w:ascii="Times New Roman" w:eastAsia="Arial" w:hAnsi="Times New Roman" w:cs="Times New Roman"/>
        </w:rPr>
      </w:pPr>
      <w:proofErr w:type="gramStart"/>
      <w:r w:rsidRPr="00996721">
        <w:rPr>
          <w:rFonts w:ascii="Times New Roman" w:eastAsia="Arial" w:hAnsi="Times New Roman" w:cs="Times New Roman"/>
        </w:rPr>
        <w:t>a</w:t>
      </w:r>
      <w:proofErr w:type="gramEnd"/>
      <w:r w:rsidRPr="00996721">
        <w:rPr>
          <w:rFonts w:ascii="Times New Roman" w:eastAsia="Arial" w:hAnsi="Times New Roman" w:cs="Times New Roman"/>
        </w:rPr>
        <w:t xml:space="preserve"> implantação ou o aperfeiçoamento de programa de integridade, conforme normas e orientações dos órgãos de controle.</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Os atos previstos como infrações administrativas na </w:t>
      </w:r>
      <w:hyperlink r:id="rId32" w:history="1">
        <w:r w:rsidRPr="00996721">
          <w:rPr>
            <w:rStyle w:val="Hyperlink"/>
            <w:rFonts w:ascii="Times New Roman" w:hAnsi="Times New Roman" w:cs="Times New Roman"/>
            <w:sz w:val="24"/>
            <w:szCs w:val="24"/>
          </w:rPr>
          <w:t>Lei nº 14.133, de 2021</w:t>
        </w:r>
      </w:hyperlink>
      <w:r w:rsidRPr="00996721">
        <w:rPr>
          <w:rFonts w:ascii="Times New Roman" w:hAnsi="Times New Roman" w:cs="Times New Roman"/>
          <w:sz w:val="24"/>
          <w:szCs w:val="24"/>
        </w:rPr>
        <w:t xml:space="preserve">, ou em outras leis de licitações e contratos da Administração Pública que também sejam tipificados como atos lesivos </w:t>
      </w:r>
      <w:hyperlink r:id="rId33" w:history="1">
        <w:r w:rsidRPr="00996721">
          <w:rPr>
            <w:rStyle w:val="Hyperlink"/>
            <w:rFonts w:ascii="Times New Roman" w:hAnsi="Times New Roman" w:cs="Times New Roman"/>
            <w:sz w:val="24"/>
            <w:szCs w:val="24"/>
          </w:rPr>
          <w:t>na Lei nº 12.846, de 2013</w:t>
        </w:r>
      </w:hyperlink>
      <w:r w:rsidRPr="00996721">
        <w:rPr>
          <w:rFonts w:ascii="Times New Roman" w:hAnsi="Times New Roman" w:cs="Times New Roman"/>
          <w:sz w:val="24"/>
          <w:szCs w:val="24"/>
        </w:rPr>
        <w:t xml:space="preserve">, serão apurados e julgados conjuntamente, nos mesmos autos, observados o rito procedimental e autoridade </w:t>
      </w:r>
      <w:proofErr w:type="gramStart"/>
      <w:r w:rsidRPr="00996721">
        <w:rPr>
          <w:rFonts w:ascii="Times New Roman" w:hAnsi="Times New Roman" w:cs="Times New Roman"/>
          <w:sz w:val="24"/>
          <w:szCs w:val="24"/>
        </w:rPr>
        <w:t>competente definidos</w:t>
      </w:r>
      <w:proofErr w:type="gramEnd"/>
      <w:r w:rsidRPr="00996721">
        <w:rPr>
          <w:rFonts w:ascii="Times New Roman" w:hAnsi="Times New Roman" w:cs="Times New Roman"/>
          <w:sz w:val="24"/>
          <w:szCs w:val="24"/>
        </w:rPr>
        <w:t xml:space="preserve"> na referida </w:t>
      </w:r>
      <w:hyperlink r:id="rId34" w:anchor="art159" w:history="1">
        <w:r w:rsidRPr="00996721">
          <w:rPr>
            <w:rStyle w:val="Hyperlink"/>
            <w:rFonts w:ascii="Times New Roman" w:hAnsi="Times New Roman" w:cs="Times New Roman"/>
            <w:sz w:val="24"/>
            <w:szCs w:val="24"/>
          </w:rPr>
          <w:t>Lei (art. 159</w:t>
        </w:r>
      </w:hyperlink>
      <w:r w:rsidRPr="00996721">
        <w:rPr>
          <w:rFonts w:ascii="Times New Roman" w:hAnsi="Times New Roman" w:cs="Times New Roman"/>
          <w:sz w:val="24"/>
          <w:szCs w:val="24"/>
        </w:rPr>
        <w:t>).</w:t>
      </w:r>
    </w:p>
    <w:p w:rsidR="00B96063" w:rsidRPr="00996721" w:rsidRDefault="00B96063" w:rsidP="00826A56">
      <w:pPr>
        <w:pStyle w:val="Nivel2"/>
        <w:rPr>
          <w:rFonts w:ascii="Times New Roman" w:hAnsi="Times New Roman" w:cs="Times New Roman"/>
          <w:i/>
          <w:iCs/>
          <w:sz w:val="24"/>
          <w:szCs w:val="24"/>
        </w:rPr>
      </w:pPr>
      <w:r w:rsidRPr="00996721">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996721">
          <w:rPr>
            <w:rStyle w:val="Hyperlink"/>
            <w:rFonts w:ascii="Times New Roman" w:hAnsi="Times New Roman" w:cs="Times New Roman"/>
            <w:sz w:val="24"/>
            <w:szCs w:val="24"/>
          </w:rPr>
          <w:t>art. 160, da Lei nº 14.133, de 2021</w:t>
        </w:r>
      </w:hyperlink>
      <w:proofErr w:type="gramStart"/>
      <w:r w:rsidRPr="00996721">
        <w:rPr>
          <w:rFonts w:ascii="Times New Roman" w:hAnsi="Times New Roman" w:cs="Times New Roman"/>
          <w:sz w:val="24"/>
          <w:szCs w:val="24"/>
        </w:rPr>
        <w:t>)</w:t>
      </w:r>
      <w:proofErr w:type="gramEnd"/>
    </w:p>
    <w:p w:rsidR="00B96063" w:rsidRPr="00996721" w:rsidRDefault="00B96063" w:rsidP="00826A56">
      <w:pPr>
        <w:pStyle w:val="Nivel2"/>
        <w:rPr>
          <w:rFonts w:ascii="Times New Roman" w:hAnsi="Times New Roman" w:cs="Times New Roman"/>
          <w:i/>
          <w:iCs/>
          <w:sz w:val="24"/>
          <w:szCs w:val="24"/>
        </w:rPr>
      </w:pPr>
      <w:r w:rsidRPr="00996721">
        <w:rPr>
          <w:rFonts w:ascii="Times New Roman" w:hAnsi="Times New Roman" w:cs="Times New Roman"/>
          <w:sz w:val="24"/>
          <w:szCs w:val="24"/>
        </w:rPr>
        <w:t xml:space="preserve"> O Contratante </w:t>
      </w:r>
      <w:proofErr w:type="gramStart"/>
      <w:r w:rsidRPr="00996721">
        <w:rPr>
          <w:rFonts w:ascii="Times New Roman" w:hAnsi="Times New Roman" w:cs="Times New Roman"/>
          <w:sz w:val="24"/>
          <w:szCs w:val="24"/>
        </w:rPr>
        <w:t>deverá,</w:t>
      </w:r>
      <w:proofErr w:type="gramEnd"/>
      <w:r w:rsidRPr="00996721">
        <w:rPr>
          <w:rFonts w:ascii="Times New Roman" w:hAnsi="Times New Roman" w:cs="Times New Roman"/>
          <w:sz w:val="24"/>
          <w:szCs w:val="24"/>
        </w:rPr>
        <w:t xml:space="preserve"> no prazo máximo </w:t>
      </w:r>
      <w:r w:rsidR="0074084F" w:rsidRPr="00996721">
        <w:rPr>
          <w:rFonts w:ascii="Times New Roman" w:hAnsi="Times New Roman" w:cs="Times New Roman"/>
          <w:color w:val="auto"/>
          <w:sz w:val="24"/>
          <w:szCs w:val="24"/>
        </w:rPr>
        <w:t>de</w:t>
      </w:r>
      <w:r w:rsidRPr="00996721">
        <w:rPr>
          <w:rFonts w:ascii="Times New Roman" w:hAnsi="Times New Roman" w:cs="Times New Roman"/>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996721">
        <w:rPr>
          <w:rFonts w:ascii="Times New Roman" w:hAnsi="Times New Roman" w:cs="Times New Roman"/>
          <w:sz w:val="24"/>
          <w:szCs w:val="24"/>
        </w:rPr>
        <w:t>Ceis</w:t>
      </w:r>
      <w:proofErr w:type="spellEnd"/>
      <w:r w:rsidRPr="00996721">
        <w:rPr>
          <w:rFonts w:ascii="Times New Roman" w:hAnsi="Times New Roman" w:cs="Times New Roman"/>
          <w:sz w:val="24"/>
          <w:szCs w:val="24"/>
        </w:rPr>
        <w:t>) e no Cadastro Nacional de Empresas Punidas (</w:t>
      </w:r>
      <w:proofErr w:type="spellStart"/>
      <w:r w:rsidRPr="00996721">
        <w:rPr>
          <w:rFonts w:ascii="Times New Roman" w:hAnsi="Times New Roman" w:cs="Times New Roman"/>
          <w:sz w:val="24"/>
          <w:szCs w:val="24"/>
        </w:rPr>
        <w:t>Cnep</w:t>
      </w:r>
      <w:proofErr w:type="spellEnd"/>
      <w:r w:rsidRPr="00996721">
        <w:rPr>
          <w:rFonts w:ascii="Times New Roman" w:hAnsi="Times New Roman" w:cs="Times New Roman"/>
          <w:sz w:val="24"/>
          <w:szCs w:val="24"/>
        </w:rPr>
        <w:t>), instituídos no âmbito do Poder Executivo Federal. (</w:t>
      </w:r>
      <w:hyperlink r:id="rId36" w:anchor="art161">
        <w:r w:rsidRPr="00996721">
          <w:rPr>
            <w:rStyle w:val="Hyperlink"/>
            <w:rFonts w:ascii="Times New Roman" w:hAnsi="Times New Roman" w:cs="Times New Roman"/>
            <w:sz w:val="24"/>
            <w:szCs w:val="24"/>
          </w:rPr>
          <w:t>Art. 161, da Lei nº 14.133, de 2021</w:t>
        </w:r>
      </w:hyperlink>
      <w:proofErr w:type="gramStart"/>
      <w:r w:rsidRPr="00996721">
        <w:rPr>
          <w:rFonts w:ascii="Times New Roman" w:hAnsi="Times New Roman" w:cs="Times New Roman"/>
          <w:sz w:val="24"/>
          <w:szCs w:val="24"/>
        </w:rPr>
        <w:t>)</w:t>
      </w:r>
      <w:proofErr w:type="gramEnd"/>
    </w:p>
    <w:p w:rsidR="00B96063" w:rsidRPr="00996721" w:rsidRDefault="00B96063" w:rsidP="00826A56">
      <w:pPr>
        <w:pStyle w:val="Nivel2"/>
        <w:rPr>
          <w:rFonts w:ascii="Times New Roman" w:hAnsi="Times New Roman" w:cs="Times New Roman"/>
          <w:i/>
          <w:iCs/>
          <w:sz w:val="24"/>
          <w:szCs w:val="24"/>
        </w:rPr>
      </w:pPr>
      <w:r w:rsidRPr="00996721">
        <w:rPr>
          <w:rFonts w:ascii="Times New Roman" w:hAnsi="Times New Roman" w:cs="Times New Roman"/>
          <w:sz w:val="24"/>
          <w:szCs w:val="24"/>
        </w:rPr>
        <w:lastRenderedPageBreak/>
        <w:t xml:space="preserve">As sanções de impedimento de licitar e contratar e declaração de inidoneidade para licitar ou contratar são passíveis de reabilitação na forma do </w:t>
      </w:r>
      <w:hyperlink r:id="rId37" w:anchor="art163" w:history="1">
        <w:r w:rsidRPr="00996721">
          <w:rPr>
            <w:rStyle w:val="Hyperlink"/>
            <w:rFonts w:ascii="Times New Roman" w:hAnsi="Times New Roman" w:cs="Times New Roman"/>
            <w:sz w:val="24"/>
            <w:szCs w:val="24"/>
          </w:rPr>
          <w:t>art. 163 da Lei nº 14.133/</w:t>
        </w:r>
        <w:proofErr w:type="gramStart"/>
        <w:r w:rsidRPr="00996721">
          <w:rPr>
            <w:rStyle w:val="Hyperlink"/>
            <w:rFonts w:ascii="Times New Roman" w:hAnsi="Times New Roman" w:cs="Times New Roman"/>
            <w:sz w:val="24"/>
            <w:szCs w:val="24"/>
          </w:rPr>
          <w:t>21.</w:t>
        </w:r>
        <w:proofErr w:type="gramEnd"/>
      </w:hyperlink>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96721">
        <w:rPr>
          <w:rFonts w:ascii="Times New Roman" w:hAnsi="Times New Roman" w:cs="Times New Roman"/>
          <w:sz w:val="24"/>
          <w:szCs w:val="24"/>
        </w:rPr>
        <w:t>órgão decorrentes deste mesmo contrato ou de outros contratos administrativos que o contratado possua com o mesmo órgão</w:t>
      </w:r>
      <w:proofErr w:type="gramEnd"/>
      <w:r w:rsidRPr="00996721">
        <w:rPr>
          <w:rFonts w:ascii="Times New Roman" w:hAnsi="Times New Roman" w:cs="Times New Roman"/>
          <w:sz w:val="24"/>
          <w:szCs w:val="24"/>
        </w:rPr>
        <w:t xml:space="preserve"> ora contratante, na forma da </w:t>
      </w:r>
      <w:hyperlink r:id="rId38" w:history="1">
        <w:r w:rsidRPr="00996721">
          <w:rPr>
            <w:rStyle w:val="Hyperlink"/>
            <w:rFonts w:ascii="Times New Roman" w:hAnsi="Times New Roman" w:cs="Times New Roman"/>
            <w:sz w:val="24"/>
            <w:szCs w:val="24"/>
          </w:rPr>
          <w:t>Instrução Normativa SEGES/ME nº 26, de 13 de abril de 2022</w:t>
        </w:r>
      </w:hyperlink>
      <w:r w:rsidRPr="00996721">
        <w:rPr>
          <w:rFonts w:ascii="Times New Roman" w:hAnsi="Times New Roman" w:cs="Times New Roman"/>
          <w:sz w:val="24"/>
          <w:szCs w:val="24"/>
        </w:rPr>
        <w:t xml:space="preserve">. </w:t>
      </w:r>
    </w:p>
    <w:p w:rsidR="00B96063" w:rsidRPr="00996721" w:rsidRDefault="00B96063" w:rsidP="00826A56">
      <w:pPr>
        <w:pStyle w:val="Nivel01"/>
        <w:rPr>
          <w:rFonts w:ascii="Times New Roman" w:hAnsi="Times New Roman" w:cs="Times New Roman"/>
          <w:sz w:val="24"/>
          <w:szCs w:val="24"/>
        </w:rPr>
      </w:pPr>
      <w:r w:rsidRPr="00996721">
        <w:rPr>
          <w:rFonts w:ascii="Times New Roman" w:hAnsi="Times New Roman" w:cs="Times New Roman"/>
          <w:sz w:val="24"/>
          <w:szCs w:val="24"/>
        </w:rPr>
        <w:t>CLÁUSULA DÉCIMA TERCEIRA – DA EXTINÇÃO CONTRATUAL (</w:t>
      </w:r>
      <w:hyperlink r:id="rId39" w:anchor="art92" w:history="1">
        <w:r w:rsidRPr="00996721">
          <w:rPr>
            <w:rStyle w:val="Hyperlink"/>
            <w:rFonts w:ascii="Times New Roman" w:hAnsi="Times New Roman" w:cs="Times New Roman"/>
            <w:color w:val="auto"/>
            <w:sz w:val="24"/>
            <w:szCs w:val="24"/>
          </w:rPr>
          <w:t>art. 92, XIX</w:t>
        </w:r>
      </w:hyperlink>
      <w:proofErr w:type="gramStart"/>
      <w:r w:rsidRPr="00996721">
        <w:rPr>
          <w:rFonts w:ascii="Times New Roman" w:hAnsi="Times New Roman" w:cs="Times New Roman"/>
          <w:sz w:val="24"/>
          <w:szCs w:val="24"/>
        </w:rPr>
        <w:t>)</w:t>
      </w:r>
      <w:proofErr w:type="gramEnd"/>
    </w:p>
    <w:p w:rsidR="00B96063" w:rsidRPr="00996721" w:rsidRDefault="00B96063" w:rsidP="00826A56">
      <w:pPr>
        <w:pStyle w:val="Nvel2-Red"/>
        <w:rPr>
          <w:rFonts w:ascii="Times New Roman" w:hAnsi="Times New Roman" w:cs="Times New Roman"/>
          <w:i w:val="0"/>
          <w:color w:val="auto"/>
          <w:sz w:val="24"/>
          <w:szCs w:val="24"/>
        </w:rPr>
      </w:pPr>
      <w:r w:rsidRPr="00996721">
        <w:rPr>
          <w:rFonts w:ascii="Times New Roman" w:hAnsi="Times New Roman" w:cs="Times New Roman"/>
          <w:i w:val="0"/>
          <w:color w:val="auto"/>
          <w:sz w:val="24"/>
          <w:szCs w:val="24"/>
        </w:rPr>
        <w:t>O contrato se</w:t>
      </w:r>
      <w:r w:rsidR="005C7956" w:rsidRPr="00996721">
        <w:rPr>
          <w:rFonts w:ascii="Times New Roman" w:hAnsi="Times New Roman" w:cs="Times New Roman"/>
          <w:i w:val="0"/>
          <w:color w:val="auto"/>
          <w:sz w:val="24"/>
          <w:szCs w:val="24"/>
        </w:rPr>
        <w:t>rá extinto</w:t>
      </w:r>
      <w:r w:rsidRPr="00996721">
        <w:rPr>
          <w:rFonts w:ascii="Times New Roman" w:hAnsi="Times New Roman" w:cs="Times New Roman"/>
          <w:i w:val="0"/>
          <w:color w:val="auto"/>
          <w:sz w:val="24"/>
          <w:szCs w:val="24"/>
        </w:rPr>
        <w:t xml:space="preserve"> quando cumpridas as obrigações de ambas as partes, ainda que isso ocorra antes do prazo estipulado para tanto.</w:t>
      </w:r>
    </w:p>
    <w:p w:rsidR="00B96063" w:rsidRPr="00996721" w:rsidRDefault="00B96063" w:rsidP="00826A56">
      <w:pPr>
        <w:pStyle w:val="Nvel2-Red"/>
        <w:rPr>
          <w:rFonts w:ascii="Times New Roman" w:hAnsi="Times New Roman" w:cs="Times New Roman"/>
          <w:i w:val="0"/>
          <w:color w:val="auto"/>
          <w:sz w:val="24"/>
          <w:szCs w:val="24"/>
        </w:rPr>
      </w:pPr>
      <w:r w:rsidRPr="0099672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rsidR="00B96063" w:rsidRPr="00996721" w:rsidRDefault="00B96063" w:rsidP="00826A56">
      <w:pPr>
        <w:pStyle w:val="Nvel2-Red"/>
        <w:rPr>
          <w:rFonts w:ascii="Times New Roman" w:hAnsi="Times New Roman" w:cs="Times New Roman"/>
          <w:i w:val="0"/>
          <w:color w:val="auto"/>
          <w:sz w:val="24"/>
          <w:szCs w:val="24"/>
        </w:rPr>
      </w:pPr>
      <w:r w:rsidRPr="00996721">
        <w:rPr>
          <w:rFonts w:ascii="Times New Roman" w:hAnsi="Times New Roman" w:cs="Times New Roman"/>
          <w:i w:val="0"/>
          <w:color w:val="auto"/>
          <w:sz w:val="24"/>
          <w:szCs w:val="24"/>
        </w:rPr>
        <w:t xml:space="preserve">Quando a não conclusão do </w:t>
      </w:r>
      <w:proofErr w:type="gramStart"/>
      <w:r w:rsidRPr="00996721">
        <w:rPr>
          <w:rFonts w:ascii="Times New Roman" w:hAnsi="Times New Roman" w:cs="Times New Roman"/>
          <w:i w:val="0"/>
          <w:color w:val="auto"/>
          <w:sz w:val="24"/>
          <w:szCs w:val="24"/>
        </w:rPr>
        <w:t>contrato referida no item anterior</w:t>
      </w:r>
      <w:proofErr w:type="gramEnd"/>
      <w:r w:rsidRPr="00996721">
        <w:rPr>
          <w:rFonts w:ascii="Times New Roman" w:hAnsi="Times New Roman" w:cs="Times New Roman"/>
          <w:i w:val="0"/>
          <w:color w:val="auto"/>
          <w:sz w:val="24"/>
          <w:szCs w:val="24"/>
        </w:rPr>
        <w:t xml:space="preserve"> decorrer de culpa do contratado:</w:t>
      </w:r>
    </w:p>
    <w:p w:rsidR="00B96063" w:rsidRPr="00996721" w:rsidRDefault="00B96063" w:rsidP="00826A56">
      <w:pPr>
        <w:pStyle w:val="PargrafodaLista"/>
        <w:numPr>
          <w:ilvl w:val="0"/>
          <w:numId w:val="11"/>
        </w:numPr>
        <w:suppressAutoHyphens/>
        <w:spacing w:before="120" w:after="120" w:line="276" w:lineRule="auto"/>
        <w:ind w:left="284" w:firstLine="0"/>
        <w:jc w:val="both"/>
        <w:rPr>
          <w:rFonts w:ascii="Times New Roman" w:eastAsia="Arial" w:hAnsi="Times New Roman" w:cs="Times New Roman"/>
          <w:iCs/>
        </w:rPr>
      </w:pPr>
      <w:proofErr w:type="gramStart"/>
      <w:r w:rsidRPr="00996721">
        <w:rPr>
          <w:rFonts w:ascii="Times New Roman" w:eastAsia="Arial" w:hAnsi="Times New Roman" w:cs="Times New Roman"/>
          <w:iCs/>
        </w:rPr>
        <w:t>ficará</w:t>
      </w:r>
      <w:proofErr w:type="gramEnd"/>
      <w:r w:rsidRPr="00996721">
        <w:rPr>
          <w:rFonts w:ascii="Times New Roman" w:eastAsia="Arial" w:hAnsi="Times New Roman" w:cs="Times New Roman"/>
          <w:iCs/>
        </w:rPr>
        <w:t xml:space="preserve"> ele constituído em mora, sendo-lhe aplicáveis as respectivas sanções administrativas; e  </w:t>
      </w:r>
    </w:p>
    <w:p w:rsidR="00B96063" w:rsidRPr="00996721" w:rsidRDefault="00B96063" w:rsidP="00826A56">
      <w:pPr>
        <w:pStyle w:val="PargrafodaLista"/>
        <w:numPr>
          <w:ilvl w:val="0"/>
          <w:numId w:val="11"/>
        </w:numPr>
        <w:suppressAutoHyphens/>
        <w:spacing w:before="120" w:after="120" w:line="276" w:lineRule="auto"/>
        <w:ind w:left="284" w:firstLine="0"/>
        <w:jc w:val="both"/>
        <w:rPr>
          <w:rFonts w:ascii="Times New Roman" w:eastAsia="Arial" w:hAnsi="Times New Roman" w:cs="Times New Roman"/>
          <w:iCs/>
        </w:rPr>
      </w:pPr>
      <w:proofErr w:type="gramStart"/>
      <w:r w:rsidRPr="00996721">
        <w:rPr>
          <w:rFonts w:ascii="Times New Roman" w:eastAsia="Arial" w:hAnsi="Times New Roman" w:cs="Times New Roman"/>
          <w:iCs/>
        </w:rPr>
        <w:t>poderá</w:t>
      </w:r>
      <w:proofErr w:type="gramEnd"/>
      <w:r w:rsidRPr="00996721">
        <w:rPr>
          <w:rFonts w:ascii="Times New Roman" w:eastAsia="Arial" w:hAnsi="Times New Roman" w:cs="Times New Roman"/>
          <w:iCs/>
        </w:rPr>
        <w:t xml:space="preserve"> a Administração optar pela extinção do contrato e, nesse caso, adotará as medidas admitidas em lei para a continuidade da execução contratual</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O contrato pode</w:t>
      </w:r>
      <w:r w:rsidR="005C7956" w:rsidRPr="00996721">
        <w:rPr>
          <w:rFonts w:ascii="Times New Roman" w:hAnsi="Times New Roman" w:cs="Times New Roman"/>
          <w:sz w:val="24"/>
          <w:szCs w:val="24"/>
        </w:rPr>
        <w:t>rá</w:t>
      </w:r>
      <w:r w:rsidRPr="00996721">
        <w:rPr>
          <w:rFonts w:ascii="Times New Roman" w:hAnsi="Times New Roman" w:cs="Times New Roman"/>
          <w:sz w:val="24"/>
          <w:szCs w:val="24"/>
        </w:rPr>
        <w:t xml:space="preserve"> ser extinto antes de cumpridas as obrigações nele estipuladas, </w:t>
      </w:r>
      <w:proofErr w:type="gramStart"/>
      <w:r w:rsidRPr="00996721">
        <w:rPr>
          <w:rFonts w:ascii="Times New Roman" w:hAnsi="Times New Roman" w:cs="Times New Roman"/>
          <w:sz w:val="24"/>
          <w:szCs w:val="24"/>
        </w:rPr>
        <w:t>ou antes</w:t>
      </w:r>
      <w:proofErr w:type="gramEnd"/>
      <w:r w:rsidRPr="00996721">
        <w:rPr>
          <w:rFonts w:ascii="Times New Roman" w:hAnsi="Times New Roman" w:cs="Times New Roman"/>
          <w:sz w:val="24"/>
          <w:szCs w:val="24"/>
        </w:rPr>
        <w:t xml:space="preserve"> do prazo nele fixado, por algum dos motivos previstos no </w:t>
      </w:r>
      <w:hyperlink r:id="rId40" w:anchor="art137">
        <w:r w:rsidRPr="00996721">
          <w:rPr>
            <w:rStyle w:val="Hyperlink"/>
            <w:rFonts w:ascii="Times New Roman" w:hAnsi="Times New Roman" w:cs="Times New Roman"/>
            <w:sz w:val="24"/>
            <w:szCs w:val="24"/>
          </w:rPr>
          <w:t>artigo 137 da Lei nº 14.133/21</w:t>
        </w:r>
      </w:hyperlink>
      <w:r w:rsidRPr="00996721">
        <w:rPr>
          <w:rFonts w:ascii="Times New Roman" w:hAnsi="Times New Roman" w:cs="Times New Roman"/>
          <w:sz w:val="24"/>
          <w:szCs w:val="24"/>
        </w:rPr>
        <w:t xml:space="preserve">, bem como amigavelmente, </w:t>
      </w:r>
      <w:r w:rsidRPr="00996721">
        <w:rPr>
          <w:rFonts w:ascii="Times New Roman" w:hAnsi="Times New Roman" w:cs="Times New Roman"/>
          <w:color w:val="000000" w:themeColor="text1"/>
          <w:sz w:val="24"/>
          <w:szCs w:val="24"/>
        </w:rPr>
        <w:t>assegurados o contraditório e a ampla defesa</w:t>
      </w:r>
      <w:r w:rsidRPr="00996721">
        <w:rPr>
          <w:rFonts w:ascii="Times New Roman" w:hAnsi="Times New Roman" w:cs="Times New Roman"/>
          <w:sz w:val="24"/>
          <w:szCs w:val="24"/>
        </w:rPr>
        <w:t>.</w:t>
      </w:r>
    </w:p>
    <w:p w:rsidR="00B96063" w:rsidRPr="00996721" w:rsidRDefault="00B96063" w:rsidP="00826A56">
      <w:pPr>
        <w:pStyle w:val="Nivel3"/>
        <w:rPr>
          <w:rFonts w:ascii="Times New Roman" w:hAnsi="Times New Roman" w:cs="Times New Roman"/>
          <w:sz w:val="24"/>
          <w:szCs w:val="24"/>
        </w:rPr>
      </w:pPr>
      <w:r w:rsidRPr="00996721">
        <w:rPr>
          <w:rFonts w:ascii="Times New Roman" w:hAnsi="Times New Roman" w:cs="Times New Roman"/>
          <w:sz w:val="24"/>
          <w:szCs w:val="24"/>
        </w:rPr>
        <w:t xml:space="preserve">Nesta hipótese, aplicam-se também os </w:t>
      </w:r>
      <w:hyperlink r:id="rId41" w:anchor="art138" w:history="1">
        <w:r w:rsidRPr="00996721">
          <w:rPr>
            <w:rStyle w:val="Hyperlink"/>
            <w:rFonts w:ascii="Times New Roman" w:hAnsi="Times New Roman" w:cs="Times New Roman"/>
            <w:sz w:val="24"/>
            <w:szCs w:val="24"/>
          </w:rPr>
          <w:t>artigos 138 e 139</w:t>
        </w:r>
      </w:hyperlink>
      <w:r w:rsidRPr="00996721">
        <w:rPr>
          <w:rFonts w:ascii="Times New Roman" w:hAnsi="Times New Roman" w:cs="Times New Roman"/>
          <w:sz w:val="24"/>
          <w:szCs w:val="24"/>
        </w:rPr>
        <w:t xml:space="preserve"> da mesma Lei.</w:t>
      </w:r>
    </w:p>
    <w:p w:rsidR="00B96063" w:rsidRPr="00996721" w:rsidRDefault="00B96063" w:rsidP="00826A56">
      <w:pPr>
        <w:pStyle w:val="Nivel3"/>
        <w:rPr>
          <w:rFonts w:ascii="Times New Roman" w:hAnsi="Times New Roman" w:cs="Times New Roman"/>
          <w:sz w:val="24"/>
          <w:szCs w:val="24"/>
        </w:rPr>
      </w:pPr>
      <w:r w:rsidRPr="00996721">
        <w:rPr>
          <w:rFonts w:ascii="Times New Roman" w:hAnsi="Times New Roman" w:cs="Times New Roman"/>
          <w:sz w:val="24"/>
          <w:szCs w:val="24"/>
        </w:rPr>
        <w:t xml:space="preserve">A alteração social ou a modificação da finalidade ou da estrutura da empresa não ensejará a </w:t>
      </w:r>
      <w:r w:rsidR="00411D38" w:rsidRPr="00996721">
        <w:rPr>
          <w:rFonts w:ascii="Times New Roman" w:hAnsi="Times New Roman" w:cs="Times New Roman"/>
          <w:sz w:val="24"/>
          <w:szCs w:val="24"/>
        </w:rPr>
        <w:t>extinção</w:t>
      </w:r>
      <w:r w:rsidRPr="00996721">
        <w:rPr>
          <w:rFonts w:ascii="Times New Roman" w:hAnsi="Times New Roman" w:cs="Times New Roman"/>
          <w:sz w:val="24"/>
          <w:szCs w:val="24"/>
        </w:rPr>
        <w:t xml:space="preserve"> se não restringir sua capacidade de concluir o contrato.</w:t>
      </w:r>
    </w:p>
    <w:p w:rsidR="00B96063" w:rsidRPr="00996721" w:rsidRDefault="00B96063" w:rsidP="00826A56">
      <w:pPr>
        <w:pStyle w:val="Nivel4"/>
        <w:rPr>
          <w:rFonts w:ascii="Times New Roman" w:hAnsi="Times New Roman" w:cs="Times New Roman"/>
          <w:sz w:val="24"/>
          <w:szCs w:val="24"/>
        </w:rPr>
      </w:pPr>
      <w:r w:rsidRPr="00996721">
        <w:rPr>
          <w:rFonts w:ascii="Times New Roman" w:hAnsi="Times New Roman" w:cs="Times New Roman"/>
          <w:color w:val="000000" w:themeColor="text1"/>
          <w:sz w:val="24"/>
          <w:szCs w:val="24"/>
        </w:rPr>
        <w:t xml:space="preserve">Se a operação </w:t>
      </w:r>
      <w:r w:rsidRPr="00996721">
        <w:rPr>
          <w:rFonts w:ascii="Times New Roman" w:hAnsi="Times New Roman" w:cs="Times New Roman"/>
          <w:sz w:val="24"/>
          <w:szCs w:val="24"/>
        </w:rPr>
        <w:t>implicar mudança da pessoa jurídica contratada, deverá ser formalizado termo aditivo para alteração subjetiva.</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O termo de </w:t>
      </w:r>
      <w:r w:rsidR="00D57EDE" w:rsidRPr="00996721">
        <w:rPr>
          <w:rFonts w:ascii="Times New Roman" w:hAnsi="Times New Roman" w:cs="Times New Roman"/>
          <w:sz w:val="24"/>
          <w:szCs w:val="24"/>
        </w:rPr>
        <w:t>extinção</w:t>
      </w:r>
      <w:r w:rsidRPr="00996721">
        <w:rPr>
          <w:rFonts w:ascii="Times New Roman" w:hAnsi="Times New Roman" w:cs="Times New Roman"/>
          <w:sz w:val="24"/>
          <w:szCs w:val="24"/>
        </w:rPr>
        <w:t>, sempre que possível, será precedido:</w:t>
      </w:r>
    </w:p>
    <w:p w:rsidR="00B96063" w:rsidRPr="00996721" w:rsidRDefault="00B96063" w:rsidP="00826A56">
      <w:pPr>
        <w:pStyle w:val="Nivel4"/>
        <w:rPr>
          <w:rFonts w:ascii="Times New Roman" w:hAnsi="Times New Roman" w:cs="Times New Roman"/>
          <w:sz w:val="24"/>
          <w:szCs w:val="24"/>
        </w:rPr>
      </w:pPr>
      <w:r w:rsidRPr="00996721">
        <w:rPr>
          <w:rFonts w:ascii="Times New Roman" w:hAnsi="Times New Roman" w:cs="Times New Roman"/>
          <w:sz w:val="24"/>
          <w:szCs w:val="24"/>
        </w:rPr>
        <w:t>Balanço dos eventos contratuais já cumpridos ou parcialmente cumpridos;</w:t>
      </w:r>
    </w:p>
    <w:p w:rsidR="00B96063" w:rsidRPr="00996721" w:rsidRDefault="00B96063" w:rsidP="00826A56">
      <w:pPr>
        <w:pStyle w:val="Nivel4"/>
        <w:rPr>
          <w:rFonts w:ascii="Times New Roman" w:hAnsi="Times New Roman" w:cs="Times New Roman"/>
          <w:sz w:val="24"/>
          <w:szCs w:val="24"/>
        </w:rPr>
      </w:pPr>
      <w:r w:rsidRPr="00996721">
        <w:rPr>
          <w:rFonts w:ascii="Times New Roman" w:hAnsi="Times New Roman" w:cs="Times New Roman"/>
          <w:sz w:val="24"/>
          <w:szCs w:val="24"/>
        </w:rPr>
        <w:t>Relação dos pagamentos já efetuados e ainda devidos;</w:t>
      </w:r>
    </w:p>
    <w:p w:rsidR="00B96063" w:rsidRPr="00996721" w:rsidRDefault="00B96063" w:rsidP="00826A56">
      <w:pPr>
        <w:pStyle w:val="Nivel4"/>
        <w:rPr>
          <w:rFonts w:ascii="Times New Roman" w:hAnsi="Times New Roman" w:cs="Times New Roman"/>
          <w:sz w:val="24"/>
          <w:szCs w:val="24"/>
        </w:rPr>
      </w:pPr>
      <w:r w:rsidRPr="00996721">
        <w:rPr>
          <w:rFonts w:ascii="Times New Roman" w:hAnsi="Times New Roman" w:cs="Times New Roman"/>
          <w:sz w:val="24"/>
          <w:szCs w:val="24"/>
        </w:rPr>
        <w:t>Indenizações e multas.</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42" w:anchor="art131">
        <w:r w:rsidRPr="00996721">
          <w:rPr>
            <w:rStyle w:val="Hyperlink"/>
            <w:rFonts w:ascii="Times New Roman" w:hAnsi="Times New Roman" w:cs="Times New Roman"/>
            <w:sz w:val="24"/>
            <w:szCs w:val="24"/>
          </w:rPr>
          <w:t xml:space="preserve">art. 131, </w:t>
        </w:r>
        <w:r w:rsidRPr="00996721">
          <w:rPr>
            <w:rStyle w:val="Hyperlink"/>
            <w:rFonts w:ascii="Times New Roman" w:hAnsi="Times New Roman" w:cs="Times New Roman"/>
            <w:i/>
            <w:iCs/>
            <w:sz w:val="24"/>
            <w:szCs w:val="24"/>
          </w:rPr>
          <w:t xml:space="preserve">caput, </w:t>
        </w:r>
        <w:r w:rsidRPr="00996721">
          <w:rPr>
            <w:rStyle w:val="Hyperlink"/>
            <w:rFonts w:ascii="Times New Roman" w:hAnsi="Times New Roman" w:cs="Times New Roman"/>
            <w:sz w:val="24"/>
            <w:szCs w:val="24"/>
          </w:rPr>
          <w:t xml:space="preserve">da Lei n.º 14.133, de </w:t>
        </w:r>
        <w:proofErr w:type="gramStart"/>
        <w:r w:rsidRPr="00996721">
          <w:rPr>
            <w:rStyle w:val="Hyperlink"/>
            <w:rFonts w:ascii="Times New Roman" w:hAnsi="Times New Roman" w:cs="Times New Roman"/>
            <w:sz w:val="24"/>
            <w:szCs w:val="24"/>
          </w:rPr>
          <w:t>2021).</w:t>
        </w:r>
        <w:proofErr w:type="gramEnd"/>
      </w:hyperlink>
    </w:p>
    <w:p w:rsidR="120AD838" w:rsidRPr="00996721" w:rsidRDefault="120AD838" w:rsidP="00826A56">
      <w:pPr>
        <w:pStyle w:val="Nivel2"/>
        <w:rPr>
          <w:rFonts w:ascii="Times New Roman" w:hAnsi="Times New Roman" w:cs="Times New Roman"/>
          <w:sz w:val="24"/>
          <w:szCs w:val="24"/>
        </w:rPr>
      </w:pPr>
      <w:r w:rsidRPr="00996721">
        <w:rPr>
          <w:rFonts w:ascii="Times New Roman" w:hAnsi="Times New Roman" w:cs="Times New Roman"/>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B96063" w:rsidRPr="00996721" w:rsidRDefault="00B96063" w:rsidP="00826A56">
      <w:pPr>
        <w:pStyle w:val="Nivel01"/>
        <w:rPr>
          <w:rFonts w:ascii="Times New Roman" w:hAnsi="Times New Roman" w:cs="Times New Roman"/>
          <w:color w:val="FFFFFF" w:themeColor="background1"/>
          <w:sz w:val="24"/>
          <w:szCs w:val="24"/>
        </w:rPr>
      </w:pPr>
      <w:r w:rsidRPr="00996721">
        <w:rPr>
          <w:rFonts w:ascii="Times New Roman" w:hAnsi="Times New Roman" w:cs="Times New Roman"/>
          <w:sz w:val="24"/>
          <w:szCs w:val="24"/>
        </w:rPr>
        <w:t>CLÁUSULA DÉCIMA QUARTA – DOTAÇÃO ORÇAMENTÁRIA (</w:t>
      </w:r>
      <w:hyperlink r:id="rId43" w:anchor="art92">
        <w:r w:rsidRPr="00996721">
          <w:rPr>
            <w:rStyle w:val="Hyperlink"/>
            <w:rFonts w:ascii="Times New Roman" w:hAnsi="Times New Roman" w:cs="Times New Roman"/>
            <w:sz w:val="24"/>
            <w:szCs w:val="24"/>
          </w:rPr>
          <w:t>art. 92, VIII</w:t>
        </w:r>
      </w:hyperlink>
      <w:proofErr w:type="gramStart"/>
      <w:r w:rsidRPr="00996721">
        <w:rPr>
          <w:rFonts w:ascii="Times New Roman" w:hAnsi="Times New Roman" w:cs="Times New Roman"/>
          <w:sz w:val="24"/>
          <w:szCs w:val="24"/>
        </w:rPr>
        <w:t>)</w:t>
      </w:r>
      <w:proofErr w:type="gramEnd"/>
    </w:p>
    <w:p w:rsidR="00B96063"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As despesas decorrentes da presente contratação correrão à conta de recursos específicos consignados no Orçamento Geral </w:t>
      </w:r>
      <w:r w:rsidR="00996721" w:rsidRPr="00996721">
        <w:rPr>
          <w:rFonts w:ascii="Times New Roman" w:hAnsi="Times New Roman" w:cs="Times New Roman"/>
          <w:sz w:val="24"/>
          <w:szCs w:val="24"/>
        </w:rPr>
        <w:t>do Município de Cocos-BA</w:t>
      </w:r>
      <w:r w:rsidRPr="00996721">
        <w:rPr>
          <w:rFonts w:ascii="Times New Roman" w:hAnsi="Times New Roman" w:cs="Times New Roman"/>
          <w:sz w:val="24"/>
          <w:szCs w:val="24"/>
        </w:rPr>
        <w:t xml:space="preserve"> deste exercício, na dotação abaixo discriminada:</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02.02.000 – SECRETARIA MUNICIPAL DE ADMINISTRAÇÃO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04.122.009.2006 – Gestão da Secretaria de Administração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06.181.022.2009 – Gestão da Ordem Pública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13.392.010.2019 – Comemoração de Festividades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02.09.000 – SECRETARIA MUNICIPAL DE MEIO AMBIENTE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04.122.050.2062 - Gestão da Secretaria Municipal de Meio Ambiente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02.08.000 – SECRETARIA MUNICIPAL DE AGRICULTURA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20.122.045.2058 – Gestão da Secretaria Municipal de Agricultura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02.15.000 - FUNDO MUNICIPAL DE ASSISTÊNCIA SOCIAL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08.245.026.2235 – Bloco da Proteção Social Básica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1661, 1660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08.245.027.2316 – Bloco da Proteção Social Especial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1661 -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08.241.024.2326 – Gestão do Abrigo Santa Luzia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08.122.040.2047 – Gestão Administrativa do FMAS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02.04.000 - FUNDO MUNICIPAL DE EDUCAÇÃO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12.361.042.2016 – Gestão do </w:t>
      </w:r>
      <w:proofErr w:type="spellStart"/>
      <w:r w:rsidRPr="00CC5FF8">
        <w:rPr>
          <w:rFonts w:ascii="Times New Roman" w:hAnsi="Times New Roman" w:cs="Times New Roman"/>
          <w:b/>
          <w:bCs/>
        </w:rPr>
        <w:t>Fundeb</w:t>
      </w:r>
      <w:proofErr w:type="spellEnd"/>
      <w:r w:rsidRPr="00CC5FF8">
        <w:rPr>
          <w:rFonts w:ascii="Times New Roman" w:hAnsi="Times New Roman" w:cs="Times New Roman"/>
          <w:b/>
          <w:bCs/>
        </w:rPr>
        <w:t xml:space="preserv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lastRenderedPageBreak/>
        <w:t xml:space="preserve">1540, 1541, 1543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12.361.009.2018 – Programa de Alimentação Escolar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1552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12.365.025.2021 – Gestão da Educação Infantil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12.361.042.2017 – Gestão do Ensino Fundamental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1571, 1500, 1502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02.16.000 – SECRETARIA MUNICIPAL DE INFRAESTRUTURA. OBRAS E URBANISMO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15.122.035.2037 - Gestão do Departamento de Obras, Urbanismo e Serv. </w:t>
      </w:r>
      <w:proofErr w:type="gramStart"/>
      <w:r w:rsidRPr="00CC5FF8">
        <w:rPr>
          <w:rFonts w:ascii="Times New Roman" w:hAnsi="Times New Roman" w:cs="Times New Roman"/>
          <w:b/>
          <w:bCs/>
        </w:rPr>
        <w:t>Públicos</w:t>
      </w:r>
      <w:proofErr w:type="gramEnd"/>
      <w:r w:rsidRPr="00CC5FF8">
        <w:rPr>
          <w:rFonts w:ascii="Times New Roman" w:hAnsi="Times New Roman" w:cs="Times New Roman"/>
          <w:b/>
          <w:bCs/>
        </w:rPr>
        <w:t xml:space="preserv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15.452.035.2040 - Gestão dos Serviços de Limpeza Pública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02.05.000 - FUNDO MUNICIPAL DE SAÚDE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10.301.030.2032 – Gestão das Ações do Fundo Municipal de Saúde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 Fonte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10.301.032.2027 – Gestão das Ações da Atenção Primária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1600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10.302.032.2075 – Gestão das Ações da Atenção Especializada – MAC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1621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10.302.032.2300 – Gestão das Ações de Centro de Atenção Psicossocial – CAPS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1500, 1600 – Fontes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b/>
          <w:bCs/>
        </w:rPr>
        <w:t xml:space="preserve">10.304.030.2035 – Gestão das Ações de Vigilância em Saúde </w:t>
      </w:r>
    </w:p>
    <w:p w:rsidR="00830A42" w:rsidRPr="00CC5FF8" w:rsidRDefault="00830A42" w:rsidP="00830A42">
      <w:pPr>
        <w:pStyle w:val="Default"/>
        <w:rPr>
          <w:rFonts w:ascii="Times New Roman" w:hAnsi="Times New Roman" w:cs="Times New Roman"/>
        </w:rPr>
      </w:pPr>
      <w:r w:rsidRPr="00CC5FF8">
        <w:rPr>
          <w:rFonts w:ascii="Times New Roman" w:hAnsi="Times New Roman" w:cs="Times New Roman"/>
        </w:rPr>
        <w:t xml:space="preserve">3.3.9.0.30.00.00 - Material de Consumo </w:t>
      </w:r>
    </w:p>
    <w:p w:rsidR="00830A42" w:rsidRPr="00CC5FF8" w:rsidRDefault="00830A42" w:rsidP="00830A42">
      <w:pPr>
        <w:rPr>
          <w:rFonts w:ascii="Times New Roman" w:hAnsi="Times New Roman" w:cs="Times New Roman"/>
        </w:rPr>
      </w:pPr>
      <w:r w:rsidRPr="00CC5FF8">
        <w:rPr>
          <w:rFonts w:ascii="Times New Roman" w:hAnsi="Times New Roman" w:cs="Times New Roman"/>
        </w:rPr>
        <w:t xml:space="preserve">1500, 1600 – Fontes </w:t>
      </w:r>
    </w:p>
    <w:p w:rsidR="00B96063" w:rsidRPr="00996721" w:rsidRDefault="007700FF" w:rsidP="007700FF">
      <w:pPr>
        <w:pStyle w:val="Nvel2-Red"/>
        <w:numPr>
          <w:ilvl w:val="0"/>
          <w:numId w:val="0"/>
        </w:numPr>
        <w:rPr>
          <w:rFonts w:ascii="Times New Roman" w:hAnsi="Times New Roman" w:cs="Times New Roman"/>
          <w:color w:val="auto"/>
          <w:sz w:val="24"/>
          <w:szCs w:val="24"/>
        </w:rPr>
      </w:pPr>
      <w:r w:rsidRPr="00465556">
        <w:rPr>
          <w:rFonts w:ascii="Times New Roman" w:hAnsi="Times New Roman" w:cs="Times New Roman"/>
          <w:i w:val="0"/>
          <w:color w:val="auto"/>
          <w:sz w:val="24"/>
          <w:szCs w:val="24"/>
        </w:rPr>
        <w:t xml:space="preserve">14.2. </w:t>
      </w:r>
      <w:r w:rsidR="00B96063" w:rsidRPr="00465556">
        <w:rPr>
          <w:rFonts w:ascii="Times New Roman" w:hAnsi="Times New Roman"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00B96063" w:rsidRPr="00465556">
        <w:rPr>
          <w:rFonts w:ascii="Times New Roman" w:hAnsi="Times New Roman" w:cs="Times New Roman"/>
          <w:i w:val="0"/>
          <w:color w:val="auto"/>
          <w:sz w:val="24"/>
          <w:szCs w:val="24"/>
        </w:rPr>
        <w:t>apostilamento</w:t>
      </w:r>
      <w:proofErr w:type="spellEnd"/>
      <w:r w:rsidR="00B96063" w:rsidRPr="00996721">
        <w:rPr>
          <w:rFonts w:ascii="Times New Roman" w:hAnsi="Times New Roman" w:cs="Times New Roman"/>
          <w:color w:val="auto"/>
          <w:sz w:val="24"/>
          <w:szCs w:val="24"/>
        </w:rPr>
        <w:t>.</w:t>
      </w:r>
    </w:p>
    <w:p w:rsidR="00B96063" w:rsidRPr="00996721" w:rsidRDefault="00B96063" w:rsidP="00826A56">
      <w:pPr>
        <w:pStyle w:val="Nivel01"/>
        <w:rPr>
          <w:rFonts w:ascii="Times New Roman" w:hAnsi="Times New Roman" w:cs="Times New Roman"/>
          <w:color w:val="FFFFFF" w:themeColor="background1"/>
          <w:sz w:val="24"/>
          <w:szCs w:val="24"/>
        </w:rPr>
      </w:pPr>
      <w:r w:rsidRPr="00996721">
        <w:rPr>
          <w:rFonts w:ascii="Times New Roman" w:hAnsi="Times New Roman" w:cs="Times New Roman"/>
          <w:sz w:val="24"/>
          <w:szCs w:val="24"/>
        </w:rPr>
        <w:t>CLÁUSULA DÉCIMA QUINTA – DOS CASOS OMISSOS (</w:t>
      </w:r>
      <w:hyperlink r:id="rId44" w:anchor="art92">
        <w:r w:rsidRPr="00996721">
          <w:rPr>
            <w:rStyle w:val="Hyperlink"/>
            <w:rFonts w:ascii="Times New Roman" w:hAnsi="Times New Roman" w:cs="Times New Roman"/>
            <w:sz w:val="24"/>
            <w:szCs w:val="24"/>
          </w:rPr>
          <w:t>art. 92, III</w:t>
        </w:r>
      </w:hyperlink>
      <w:proofErr w:type="gramStart"/>
      <w:r w:rsidRPr="00996721">
        <w:rPr>
          <w:rFonts w:ascii="Times New Roman" w:hAnsi="Times New Roman" w:cs="Times New Roman"/>
          <w:sz w:val="24"/>
          <w:szCs w:val="24"/>
        </w:rPr>
        <w:t>)</w:t>
      </w:r>
      <w:proofErr w:type="gramEnd"/>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Os casos omissos serão decididos pelo contratante, segundo as disposições contidas na </w:t>
      </w:r>
      <w:hyperlink r:id="rId45">
        <w:r w:rsidRPr="00996721">
          <w:rPr>
            <w:rStyle w:val="Hyperlink"/>
            <w:rFonts w:ascii="Times New Roman" w:hAnsi="Times New Roman" w:cs="Times New Roman"/>
            <w:sz w:val="24"/>
            <w:szCs w:val="24"/>
          </w:rPr>
          <w:t>Lei nº 14.133, de 2021</w:t>
        </w:r>
      </w:hyperlink>
      <w:r w:rsidRPr="00996721">
        <w:rPr>
          <w:rFonts w:ascii="Times New Roman" w:hAnsi="Times New Roman" w:cs="Times New Roman"/>
          <w:sz w:val="24"/>
          <w:szCs w:val="24"/>
        </w:rPr>
        <w:t xml:space="preserve">, e demais normas federais aplicáveis e, subsidiariamente, segundo as disposições contidas na </w:t>
      </w:r>
      <w:hyperlink r:id="rId46">
        <w:r w:rsidRPr="00996721">
          <w:rPr>
            <w:rStyle w:val="Hyperlink"/>
            <w:rFonts w:ascii="Times New Roman" w:hAnsi="Times New Roman" w:cs="Times New Roman"/>
            <w:sz w:val="24"/>
            <w:szCs w:val="24"/>
          </w:rPr>
          <w:t xml:space="preserve">Lei nº 8.078, de </w:t>
        </w:r>
        <w:proofErr w:type="gramStart"/>
        <w:r w:rsidRPr="00996721">
          <w:rPr>
            <w:rStyle w:val="Hyperlink"/>
            <w:rFonts w:ascii="Times New Roman" w:hAnsi="Times New Roman" w:cs="Times New Roman"/>
            <w:sz w:val="24"/>
            <w:szCs w:val="24"/>
          </w:rPr>
          <w:t>1990 – Código</w:t>
        </w:r>
        <w:proofErr w:type="gramEnd"/>
        <w:r w:rsidRPr="00996721">
          <w:rPr>
            <w:rStyle w:val="Hyperlink"/>
            <w:rFonts w:ascii="Times New Roman" w:hAnsi="Times New Roman" w:cs="Times New Roman"/>
            <w:sz w:val="24"/>
            <w:szCs w:val="24"/>
          </w:rPr>
          <w:t xml:space="preserve"> de Defesa do Consumidor</w:t>
        </w:r>
      </w:hyperlink>
      <w:r w:rsidRPr="00996721">
        <w:rPr>
          <w:rFonts w:ascii="Times New Roman" w:hAnsi="Times New Roman" w:cs="Times New Roman"/>
          <w:sz w:val="24"/>
          <w:szCs w:val="24"/>
        </w:rPr>
        <w:t xml:space="preserve"> – e normas e princípios gerais dos contratos.</w:t>
      </w:r>
    </w:p>
    <w:p w:rsidR="00B96063" w:rsidRPr="00996721" w:rsidRDefault="00B96063" w:rsidP="00826A56">
      <w:pPr>
        <w:pStyle w:val="Nivel01"/>
        <w:rPr>
          <w:rFonts w:ascii="Times New Roman" w:hAnsi="Times New Roman" w:cs="Times New Roman"/>
          <w:color w:val="FFFFFF" w:themeColor="background1"/>
          <w:sz w:val="24"/>
          <w:szCs w:val="24"/>
        </w:rPr>
      </w:pPr>
      <w:r w:rsidRPr="00996721">
        <w:rPr>
          <w:rFonts w:ascii="Times New Roman" w:hAnsi="Times New Roman" w:cs="Times New Roman"/>
          <w:sz w:val="24"/>
          <w:szCs w:val="24"/>
        </w:rPr>
        <w:lastRenderedPageBreak/>
        <w:t>CLÁUSULA DÉCIMA SEXTA – ALTERAÇÕES</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Eventuais alterações contratuais reger-se-ão pela disciplina dos </w:t>
      </w:r>
      <w:hyperlink r:id="rId47" w:anchor="art124">
        <w:proofErr w:type="spellStart"/>
        <w:r w:rsidRPr="00996721">
          <w:rPr>
            <w:rStyle w:val="Hyperlink"/>
            <w:rFonts w:ascii="Times New Roman" w:hAnsi="Times New Roman" w:cs="Times New Roman"/>
            <w:sz w:val="24"/>
            <w:szCs w:val="24"/>
          </w:rPr>
          <w:t>arts</w:t>
        </w:r>
        <w:proofErr w:type="spellEnd"/>
        <w:r w:rsidRPr="00996721">
          <w:rPr>
            <w:rStyle w:val="Hyperlink"/>
            <w:rFonts w:ascii="Times New Roman" w:hAnsi="Times New Roman" w:cs="Times New Roman"/>
            <w:sz w:val="24"/>
            <w:szCs w:val="24"/>
          </w:rPr>
          <w:t>. 124 e seguintes da Lei nº 14.133, de 2021</w:t>
        </w:r>
      </w:hyperlink>
      <w:r w:rsidRPr="00996721">
        <w:rPr>
          <w:rFonts w:ascii="Times New Roman" w:hAnsi="Times New Roman" w:cs="Times New Roman"/>
          <w:sz w:val="24"/>
          <w:szCs w:val="24"/>
        </w:rPr>
        <w:t>.</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O contratado é </w:t>
      </w:r>
      <w:proofErr w:type="gramStart"/>
      <w:r w:rsidRPr="00996721">
        <w:rPr>
          <w:rFonts w:ascii="Times New Roman" w:hAnsi="Times New Roman" w:cs="Times New Roman"/>
          <w:sz w:val="24"/>
          <w:szCs w:val="24"/>
        </w:rPr>
        <w:t>obrigado a aceitar, nas mesmas condições contratuais, os acréscimos ou supressões que se fizerem necessários, até o limite de 25% (vinte e cinco por cento) do valor inicial atualizado do contrato</w:t>
      </w:r>
      <w:proofErr w:type="gramEnd"/>
      <w:r w:rsidRPr="00996721">
        <w:rPr>
          <w:rFonts w:ascii="Times New Roman" w:hAnsi="Times New Roman" w:cs="Times New Roman"/>
          <w:sz w:val="24"/>
          <w:szCs w:val="24"/>
        </w:rPr>
        <w:t>.</w:t>
      </w:r>
    </w:p>
    <w:p w:rsidR="00A13B91" w:rsidRPr="00996721" w:rsidRDefault="00A13B91"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996721">
        <w:rPr>
          <w:rFonts w:ascii="Times New Roman" w:hAnsi="Times New Roman" w:cs="Times New Roman"/>
          <w:sz w:val="24"/>
          <w:szCs w:val="24"/>
        </w:rPr>
        <w:t>1</w:t>
      </w:r>
      <w:proofErr w:type="gramEnd"/>
      <w:r w:rsidRPr="00996721">
        <w:rPr>
          <w:rFonts w:ascii="Times New Roman" w:hAnsi="Times New Roman" w:cs="Times New Roman"/>
          <w:sz w:val="24"/>
          <w:szCs w:val="24"/>
        </w:rPr>
        <w:t xml:space="preserve"> (um) mês (art. 132 da Lei nº 14.133, de 2021).</w:t>
      </w:r>
    </w:p>
    <w:p w:rsidR="00B96063"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48" w:anchor="art136">
        <w:r w:rsidRPr="00996721">
          <w:rPr>
            <w:rStyle w:val="Hyperlink"/>
            <w:rFonts w:ascii="Times New Roman" w:hAnsi="Times New Roman" w:cs="Times New Roman"/>
            <w:sz w:val="24"/>
            <w:szCs w:val="24"/>
          </w:rPr>
          <w:t>art. 136 da Lei nº 14.133, de 2021</w:t>
        </w:r>
      </w:hyperlink>
      <w:r w:rsidRPr="00996721">
        <w:rPr>
          <w:rFonts w:ascii="Times New Roman" w:hAnsi="Times New Roman" w:cs="Times New Roman"/>
          <w:sz w:val="24"/>
          <w:szCs w:val="24"/>
        </w:rPr>
        <w:t>.</w:t>
      </w:r>
    </w:p>
    <w:p w:rsidR="00B96063" w:rsidRPr="00996721" w:rsidRDefault="00B96063" w:rsidP="00826A56">
      <w:pPr>
        <w:pStyle w:val="Nivel01"/>
        <w:rPr>
          <w:rFonts w:ascii="Times New Roman" w:hAnsi="Times New Roman" w:cs="Times New Roman"/>
          <w:color w:val="FFFFFF" w:themeColor="background1"/>
          <w:sz w:val="24"/>
          <w:szCs w:val="24"/>
        </w:rPr>
      </w:pPr>
      <w:r w:rsidRPr="00996721">
        <w:rPr>
          <w:rFonts w:ascii="Times New Roman" w:hAnsi="Times New Roman" w:cs="Times New Roman"/>
          <w:sz w:val="24"/>
          <w:szCs w:val="24"/>
        </w:rPr>
        <w:t>CLÁUSULA DÉCIMA SÉTIMA – PUBLICAÇÃO</w:t>
      </w:r>
    </w:p>
    <w:p w:rsidR="00B96063" w:rsidRPr="00996721" w:rsidRDefault="00B96063" w:rsidP="00826A56">
      <w:pPr>
        <w:pStyle w:val="Nivel2"/>
        <w:rPr>
          <w:rFonts w:ascii="Times New Roman" w:hAnsi="Times New Roman" w:cs="Times New Roman"/>
          <w:sz w:val="24"/>
          <w:szCs w:val="24"/>
        </w:rPr>
      </w:pPr>
      <w:r w:rsidRPr="00996721">
        <w:rPr>
          <w:rFonts w:ascii="Times New Roman" w:hAnsi="Times New Roman" w:cs="Times New Roman"/>
          <w:sz w:val="24"/>
          <w:szCs w:val="24"/>
        </w:rPr>
        <w:t xml:space="preserve">Incumbirá ao contratante divulgar o presente instrumento no Portal Nacional de Contratações Públicas (PNCP), na forma prevista no </w:t>
      </w:r>
      <w:hyperlink r:id="rId49" w:anchor="art94">
        <w:r w:rsidRPr="00996721">
          <w:rPr>
            <w:rStyle w:val="Hyperlink"/>
            <w:rFonts w:ascii="Times New Roman" w:hAnsi="Times New Roman" w:cs="Times New Roman"/>
            <w:sz w:val="24"/>
            <w:szCs w:val="24"/>
          </w:rPr>
          <w:t>art. 94 da Lei 14.133, de 2021</w:t>
        </w:r>
      </w:hyperlink>
      <w:r w:rsidRPr="00996721">
        <w:rPr>
          <w:rFonts w:ascii="Times New Roman" w:hAnsi="Times New Roman" w:cs="Times New Roman"/>
          <w:sz w:val="24"/>
          <w:szCs w:val="24"/>
        </w:rPr>
        <w:t xml:space="preserve">, bem como no respectivo sítio oficial na Internet, em atenção ao </w:t>
      </w:r>
      <w:r w:rsidR="007B5CF4" w:rsidRPr="00996721">
        <w:rPr>
          <w:rFonts w:ascii="Times New Roman" w:hAnsi="Times New Roman" w:cs="Times New Roman"/>
          <w:sz w:val="24"/>
          <w:szCs w:val="24"/>
        </w:rPr>
        <w:t xml:space="preserve">art. 91, </w:t>
      </w:r>
      <w:r w:rsidR="007B5CF4" w:rsidRPr="00996721">
        <w:rPr>
          <w:rFonts w:ascii="Times New Roman" w:hAnsi="Times New Roman" w:cs="Times New Roman"/>
          <w:i/>
          <w:iCs/>
          <w:sz w:val="24"/>
          <w:szCs w:val="24"/>
        </w:rPr>
        <w:t>caput,</w:t>
      </w:r>
      <w:r w:rsidR="007B5CF4" w:rsidRPr="00996721">
        <w:rPr>
          <w:rFonts w:ascii="Times New Roman" w:hAnsi="Times New Roman" w:cs="Times New Roman"/>
          <w:sz w:val="24"/>
          <w:szCs w:val="24"/>
        </w:rPr>
        <w:t xml:space="preserve"> da Lei n.º 14.133, de 2021, e ao </w:t>
      </w:r>
      <w:hyperlink r:id="rId50" w:anchor="art8§2">
        <w:r w:rsidRPr="00996721">
          <w:rPr>
            <w:rStyle w:val="Hyperlink"/>
            <w:rFonts w:ascii="Times New Roman" w:hAnsi="Times New Roman" w:cs="Times New Roman"/>
            <w:sz w:val="24"/>
            <w:szCs w:val="24"/>
          </w:rPr>
          <w:t>art. 8º, §2º, da Lei n. 12.527, de 2011</w:t>
        </w:r>
      </w:hyperlink>
      <w:r w:rsidRPr="00996721">
        <w:rPr>
          <w:rFonts w:ascii="Times New Roman" w:hAnsi="Times New Roman" w:cs="Times New Roman"/>
          <w:sz w:val="24"/>
          <w:szCs w:val="24"/>
        </w:rPr>
        <w:t xml:space="preserve">, c/c </w:t>
      </w:r>
      <w:hyperlink r:id="rId51" w:anchor="art7§3">
        <w:r w:rsidRPr="00996721">
          <w:rPr>
            <w:rStyle w:val="Hyperlink"/>
            <w:rFonts w:ascii="Times New Roman" w:hAnsi="Times New Roman" w:cs="Times New Roman"/>
            <w:sz w:val="24"/>
            <w:szCs w:val="24"/>
          </w:rPr>
          <w:t xml:space="preserve">art. 7º, §3º, inciso V, do Decreto n. 7.724, de </w:t>
        </w:r>
        <w:proofErr w:type="gramStart"/>
        <w:r w:rsidRPr="00996721">
          <w:rPr>
            <w:rStyle w:val="Hyperlink"/>
            <w:rFonts w:ascii="Times New Roman" w:hAnsi="Times New Roman" w:cs="Times New Roman"/>
            <w:sz w:val="24"/>
            <w:szCs w:val="24"/>
          </w:rPr>
          <w:t>2012.</w:t>
        </w:r>
        <w:proofErr w:type="gramEnd"/>
      </w:hyperlink>
    </w:p>
    <w:p w:rsidR="00B96063" w:rsidRPr="00996721" w:rsidRDefault="00B96063" w:rsidP="00826A56">
      <w:pPr>
        <w:pStyle w:val="Nivel01"/>
        <w:rPr>
          <w:rFonts w:ascii="Times New Roman" w:hAnsi="Times New Roman" w:cs="Times New Roman"/>
          <w:sz w:val="24"/>
          <w:szCs w:val="24"/>
        </w:rPr>
      </w:pPr>
      <w:r w:rsidRPr="00996721">
        <w:rPr>
          <w:rFonts w:ascii="Times New Roman" w:hAnsi="Times New Roman" w:cs="Times New Roman"/>
          <w:sz w:val="24"/>
          <w:szCs w:val="24"/>
        </w:rPr>
        <w:t>CLÁUSULA DÉCIMA OITAVA– FORO (</w:t>
      </w:r>
      <w:hyperlink r:id="rId52" w:anchor="art92§1">
        <w:r w:rsidRPr="00996721">
          <w:rPr>
            <w:rStyle w:val="Hyperlink"/>
            <w:rFonts w:ascii="Times New Roman" w:hAnsi="Times New Roman" w:cs="Times New Roman"/>
            <w:color w:val="auto"/>
            <w:sz w:val="24"/>
            <w:szCs w:val="24"/>
          </w:rPr>
          <w:t>art. 92, §1º</w:t>
        </w:r>
      </w:hyperlink>
      <w:proofErr w:type="gramStart"/>
      <w:r w:rsidRPr="00996721">
        <w:rPr>
          <w:rFonts w:ascii="Times New Roman" w:hAnsi="Times New Roman" w:cs="Times New Roman"/>
          <w:sz w:val="24"/>
          <w:szCs w:val="24"/>
        </w:rPr>
        <w:t>)</w:t>
      </w:r>
      <w:proofErr w:type="gramEnd"/>
    </w:p>
    <w:p w:rsidR="00B96063" w:rsidRDefault="00B96063" w:rsidP="00826A56">
      <w:pPr>
        <w:pStyle w:val="Nivel2"/>
        <w:rPr>
          <w:rFonts w:ascii="Times New Roman" w:hAnsi="Times New Roman" w:cs="Times New Roman"/>
          <w:color w:val="auto"/>
          <w:sz w:val="24"/>
          <w:szCs w:val="24"/>
        </w:rPr>
      </w:pPr>
      <w:r w:rsidRPr="00996721">
        <w:rPr>
          <w:rFonts w:ascii="Times New Roman" w:hAnsi="Times New Roman" w:cs="Times New Roman"/>
          <w:color w:val="auto"/>
          <w:sz w:val="24"/>
          <w:szCs w:val="24"/>
        </w:rPr>
        <w:t xml:space="preserve">Fica eleito o Foro </w:t>
      </w:r>
      <w:r w:rsidR="00996721" w:rsidRPr="00996721">
        <w:rPr>
          <w:rFonts w:ascii="Times New Roman" w:hAnsi="Times New Roman" w:cs="Times New Roman"/>
          <w:color w:val="auto"/>
          <w:sz w:val="24"/>
          <w:szCs w:val="24"/>
        </w:rPr>
        <w:t xml:space="preserve">da Comarca de Cocos-BA </w:t>
      </w:r>
      <w:r w:rsidRPr="00996721">
        <w:rPr>
          <w:rFonts w:ascii="Times New Roman" w:hAnsi="Times New Roman" w:cs="Times New Roman"/>
          <w:color w:val="auto"/>
          <w:sz w:val="24"/>
          <w:szCs w:val="24"/>
        </w:rPr>
        <w:t xml:space="preserve">para dirimir os litígios que decorrerem da execução deste Termo de Contrato que não puderem ser compostos pela conciliação, conforme </w:t>
      </w:r>
      <w:hyperlink r:id="rId53" w:anchor="art92§1">
        <w:r w:rsidRPr="00996721">
          <w:rPr>
            <w:rStyle w:val="Hyperlink"/>
            <w:rFonts w:ascii="Times New Roman" w:hAnsi="Times New Roman" w:cs="Times New Roman"/>
            <w:color w:val="auto"/>
            <w:sz w:val="24"/>
            <w:szCs w:val="24"/>
          </w:rPr>
          <w:t>art. 92, §1º, da Lei nº 14.133/</w:t>
        </w:r>
        <w:proofErr w:type="gramStart"/>
        <w:r w:rsidRPr="00996721">
          <w:rPr>
            <w:rStyle w:val="Hyperlink"/>
            <w:rFonts w:ascii="Times New Roman" w:hAnsi="Times New Roman" w:cs="Times New Roman"/>
            <w:color w:val="auto"/>
            <w:sz w:val="24"/>
            <w:szCs w:val="24"/>
          </w:rPr>
          <w:t>21.</w:t>
        </w:r>
        <w:proofErr w:type="gramEnd"/>
      </w:hyperlink>
    </w:p>
    <w:p w:rsidR="00996721" w:rsidRPr="00996721" w:rsidRDefault="00996721" w:rsidP="00996721">
      <w:pPr>
        <w:pStyle w:val="Nivel2"/>
        <w:numPr>
          <w:ilvl w:val="0"/>
          <w:numId w:val="0"/>
        </w:numPr>
        <w:rPr>
          <w:rFonts w:ascii="Times New Roman" w:hAnsi="Times New Roman" w:cs="Times New Roman"/>
          <w:color w:val="auto"/>
          <w:sz w:val="24"/>
          <w:szCs w:val="24"/>
        </w:rPr>
      </w:pPr>
    </w:p>
    <w:p w:rsidR="00B96063" w:rsidRDefault="00996721" w:rsidP="005B2859">
      <w:pPr>
        <w:pStyle w:val="Nivel2"/>
        <w:numPr>
          <w:ilvl w:val="0"/>
          <w:numId w:val="0"/>
        </w:numPr>
        <w:spacing w:afterLines="120" w:after="288" w:line="312" w:lineRule="auto"/>
        <w:ind w:firstLine="709"/>
        <w:rPr>
          <w:rFonts w:ascii="Times New Roman" w:hAnsi="Times New Roman" w:cs="Times New Roman"/>
          <w:iCs/>
          <w:color w:val="auto"/>
          <w:sz w:val="24"/>
          <w:szCs w:val="24"/>
        </w:rPr>
      </w:pPr>
      <w:r w:rsidRPr="00996721">
        <w:rPr>
          <w:rFonts w:ascii="Times New Roman" w:hAnsi="Times New Roman" w:cs="Times New Roman"/>
          <w:iCs/>
          <w:color w:val="auto"/>
          <w:sz w:val="24"/>
          <w:szCs w:val="24"/>
        </w:rPr>
        <w:t xml:space="preserve">Cocos-BA, </w:t>
      </w:r>
      <w:proofErr w:type="spellStart"/>
      <w:r w:rsidRPr="00996721">
        <w:rPr>
          <w:rFonts w:ascii="Times New Roman" w:hAnsi="Times New Roman" w:cs="Times New Roman"/>
          <w:iCs/>
          <w:color w:val="auto"/>
          <w:sz w:val="24"/>
          <w:szCs w:val="24"/>
        </w:rPr>
        <w:t>xx</w:t>
      </w:r>
      <w:proofErr w:type="spellEnd"/>
      <w:r w:rsidRPr="00996721">
        <w:rPr>
          <w:rFonts w:ascii="Times New Roman" w:hAnsi="Times New Roman" w:cs="Times New Roman"/>
          <w:iCs/>
          <w:color w:val="auto"/>
          <w:sz w:val="24"/>
          <w:szCs w:val="24"/>
        </w:rPr>
        <w:t xml:space="preserve"> de </w:t>
      </w:r>
      <w:proofErr w:type="spellStart"/>
      <w:r w:rsidRPr="00996721">
        <w:rPr>
          <w:rFonts w:ascii="Times New Roman" w:hAnsi="Times New Roman" w:cs="Times New Roman"/>
          <w:iCs/>
          <w:color w:val="auto"/>
          <w:sz w:val="24"/>
          <w:szCs w:val="24"/>
        </w:rPr>
        <w:t>xxxxxxx</w:t>
      </w:r>
      <w:proofErr w:type="spellEnd"/>
      <w:r w:rsidRPr="00996721">
        <w:rPr>
          <w:rFonts w:ascii="Times New Roman" w:hAnsi="Times New Roman" w:cs="Times New Roman"/>
          <w:iCs/>
          <w:color w:val="auto"/>
          <w:sz w:val="24"/>
          <w:szCs w:val="24"/>
        </w:rPr>
        <w:t xml:space="preserve"> de 202</w:t>
      </w:r>
      <w:r w:rsidR="00771F63">
        <w:rPr>
          <w:rFonts w:ascii="Times New Roman" w:hAnsi="Times New Roman" w:cs="Times New Roman"/>
          <w:iCs/>
          <w:color w:val="auto"/>
          <w:sz w:val="24"/>
          <w:szCs w:val="24"/>
        </w:rPr>
        <w:t>6</w:t>
      </w:r>
      <w:r w:rsidRPr="00996721">
        <w:rPr>
          <w:rFonts w:ascii="Times New Roman" w:hAnsi="Times New Roman" w:cs="Times New Roman"/>
          <w:iCs/>
          <w:color w:val="auto"/>
          <w:sz w:val="24"/>
          <w:szCs w:val="24"/>
        </w:rPr>
        <w:t>.</w:t>
      </w:r>
    </w:p>
    <w:p w:rsidR="00510CB8" w:rsidRDefault="00510CB8" w:rsidP="005B2859">
      <w:pPr>
        <w:pStyle w:val="Nivel2"/>
        <w:numPr>
          <w:ilvl w:val="0"/>
          <w:numId w:val="0"/>
        </w:numPr>
        <w:spacing w:afterLines="120" w:after="288" w:line="312" w:lineRule="auto"/>
        <w:ind w:firstLine="709"/>
        <w:rPr>
          <w:rFonts w:ascii="Times New Roman" w:hAnsi="Times New Roman" w:cs="Times New Roman"/>
          <w:iCs/>
          <w:color w:val="auto"/>
          <w:sz w:val="24"/>
          <w:szCs w:val="24"/>
        </w:rPr>
      </w:pPr>
    </w:p>
    <w:p w:rsidR="00B96063" w:rsidRPr="00996721" w:rsidRDefault="00996721" w:rsidP="00996721">
      <w:pPr>
        <w:ind w:firstLine="709"/>
        <w:jc w:val="center"/>
        <w:rPr>
          <w:rFonts w:ascii="Times New Roman" w:hAnsi="Times New Roman" w:cs="Times New Roman"/>
          <w:b/>
          <w:bCs/>
        </w:rPr>
      </w:pPr>
      <w:r w:rsidRPr="00996721">
        <w:rPr>
          <w:rFonts w:ascii="Times New Roman" w:hAnsi="Times New Roman" w:cs="Times New Roman"/>
          <w:b/>
          <w:bCs/>
        </w:rPr>
        <w:t>MUNICÍPIO DE COCOS-BA</w:t>
      </w:r>
    </w:p>
    <w:p w:rsidR="00996721" w:rsidRPr="00996721" w:rsidRDefault="00996721" w:rsidP="00996721">
      <w:pPr>
        <w:ind w:firstLine="709"/>
        <w:jc w:val="center"/>
        <w:rPr>
          <w:rFonts w:ascii="Times New Roman" w:hAnsi="Times New Roman" w:cs="Times New Roman"/>
          <w:b/>
          <w:bCs/>
        </w:rPr>
      </w:pPr>
      <w:r w:rsidRPr="00996721">
        <w:rPr>
          <w:rFonts w:ascii="Times New Roman" w:hAnsi="Times New Roman" w:cs="Times New Roman"/>
          <w:b/>
          <w:bCs/>
        </w:rPr>
        <w:t>CNPJ: 14.222.012/0001-75</w:t>
      </w:r>
    </w:p>
    <w:p w:rsidR="00996721" w:rsidRPr="00996721" w:rsidRDefault="00996721" w:rsidP="00996721">
      <w:pPr>
        <w:ind w:firstLine="709"/>
        <w:jc w:val="center"/>
        <w:rPr>
          <w:rFonts w:ascii="Times New Roman" w:hAnsi="Times New Roman" w:cs="Times New Roman"/>
          <w:b/>
          <w:bCs/>
        </w:rPr>
      </w:pPr>
      <w:r w:rsidRPr="00996721">
        <w:rPr>
          <w:rFonts w:ascii="Times New Roman" w:hAnsi="Times New Roman" w:cs="Times New Roman"/>
          <w:b/>
          <w:bCs/>
        </w:rPr>
        <w:t>CONTRATANTE</w:t>
      </w:r>
    </w:p>
    <w:p w:rsidR="00996721" w:rsidRDefault="00996721" w:rsidP="00996721">
      <w:pPr>
        <w:ind w:firstLine="709"/>
        <w:jc w:val="center"/>
        <w:rPr>
          <w:rFonts w:ascii="Times New Roman" w:hAnsi="Times New Roman" w:cs="Times New Roman"/>
          <w:b/>
          <w:bCs/>
        </w:rPr>
      </w:pPr>
    </w:p>
    <w:p w:rsidR="005A356D" w:rsidRDefault="005A356D" w:rsidP="00996721">
      <w:pPr>
        <w:ind w:firstLine="709"/>
        <w:jc w:val="center"/>
        <w:rPr>
          <w:rFonts w:ascii="Times New Roman" w:hAnsi="Times New Roman" w:cs="Times New Roman"/>
          <w:b/>
          <w:bCs/>
        </w:rPr>
      </w:pPr>
    </w:p>
    <w:p w:rsidR="00996721" w:rsidRPr="00996721" w:rsidRDefault="00996721" w:rsidP="00996721">
      <w:pPr>
        <w:ind w:firstLine="709"/>
        <w:jc w:val="center"/>
        <w:rPr>
          <w:rFonts w:ascii="Times New Roman" w:hAnsi="Times New Roman" w:cs="Times New Roman"/>
          <w:b/>
          <w:bCs/>
        </w:rPr>
      </w:pPr>
      <w:r w:rsidRPr="00996721">
        <w:rPr>
          <w:rFonts w:ascii="Times New Roman" w:hAnsi="Times New Roman" w:cs="Times New Roman"/>
          <w:b/>
          <w:bCs/>
        </w:rPr>
        <w:t>XXXXXXXXXXXX</w:t>
      </w:r>
    </w:p>
    <w:p w:rsidR="00996721" w:rsidRPr="00996721" w:rsidRDefault="00996721" w:rsidP="00996721">
      <w:pPr>
        <w:ind w:firstLine="709"/>
        <w:jc w:val="center"/>
        <w:rPr>
          <w:rFonts w:ascii="Times New Roman" w:hAnsi="Times New Roman" w:cs="Times New Roman"/>
          <w:b/>
          <w:bCs/>
        </w:rPr>
      </w:pPr>
      <w:r w:rsidRPr="00996721">
        <w:rPr>
          <w:rFonts w:ascii="Times New Roman" w:hAnsi="Times New Roman" w:cs="Times New Roman"/>
          <w:b/>
          <w:bCs/>
        </w:rPr>
        <w:t>CNPJ:</w:t>
      </w:r>
    </w:p>
    <w:p w:rsidR="00996721" w:rsidRPr="00996721" w:rsidRDefault="00996721" w:rsidP="00996721">
      <w:pPr>
        <w:ind w:firstLine="709"/>
        <w:jc w:val="center"/>
        <w:rPr>
          <w:rFonts w:ascii="Times New Roman" w:hAnsi="Times New Roman" w:cs="Times New Roman"/>
          <w:b/>
        </w:rPr>
      </w:pPr>
      <w:r w:rsidRPr="00996721">
        <w:rPr>
          <w:rFonts w:ascii="Times New Roman" w:hAnsi="Times New Roman" w:cs="Times New Roman"/>
          <w:b/>
          <w:bCs/>
        </w:rPr>
        <w:t>CONTRATADA</w:t>
      </w:r>
    </w:p>
    <w:p w:rsidR="00B65FEA" w:rsidRPr="00B65FEA" w:rsidRDefault="00B65FEA" w:rsidP="002662D9">
      <w:pPr>
        <w:spacing w:before="120" w:afterLines="120" w:after="288" w:line="312" w:lineRule="auto"/>
        <w:ind w:firstLine="709"/>
        <w:rPr>
          <w:rFonts w:ascii="Arial" w:hAnsi="Arial" w:cs="Arial"/>
          <w:b/>
          <w:i/>
          <w:sz w:val="20"/>
          <w:szCs w:val="20"/>
        </w:rPr>
      </w:pPr>
    </w:p>
    <w:sectPr w:rsidR="00B65FEA" w:rsidRPr="00B65FEA" w:rsidSect="009D2334">
      <w:headerReference w:type="even" r:id="rId54"/>
      <w:headerReference w:type="default" r:id="rId55"/>
      <w:footerReference w:type="even" r:id="rId56"/>
      <w:footerReference w:type="default" r:id="rId57"/>
      <w:headerReference w:type="first" r:id="rId58"/>
      <w:footerReference w:type="first" r:id="rId59"/>
      <w:pgSz w:w="11906" w:h="16838" w:code="9"/>
      <w:pgMar w:top="2552" w:right="849" w:bottom="1417" w:left="1276" w:header="709" w:footer="41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923520" w16cid:durableId="274D6592"/>
  <w16cid:commentId w16cid:paraId="210AE90C" w16cid:durableId="274C210D"/>
  <w16cid:commentId w16cid:paraId="779D5767" w16cid:durableId="274C2430"/>
  <w16cid:commentId w16cid:paraId="1CB25C94" w16cid:durableId="274D7178"/>
  <w16cid:commentId w16cid:paraId="0BE8BEFC" w16cid:durableId="27CEE05D"/>
  <w16cid:commentId w16cid:paraId="78F624D7" w16cid:durableId="274C2868"/>
  <w16cid:commentId w16cid:paraId="25F2868D" w16cid:durableId="274C288C"/>
  <w16cid:commentId w16cid:paraId="2579330A" w16cid:durableId="27E92540"/>
  <w16cid:commentId w16cid:paraId="72272917" w16cid:durableId="274C28AE"/>
  <w16cid:commentId w16cid:paraId="0692E270" w16cid:durableId="274C28EC"/>
  <w16cid:commentId w16cid:paraId="39C365A2" w16cid:durableId="274C29F7"/>
  <w16cid:commentId w16cid:paraId="3A92FA21" w16cid:durableId="27E91B12"/>
  <w16cid:commentId w16cid:paraId="5BE58C3B" w16cid:durableId="274C2A65"/>
  <w16cid:commentId w16cid:paraId="079BE262" w16cid:durableId="27CEE0FB"/>
  <w16cid:commentId w16cid:paraId="094FDE1C" w16cid:durableId="274C2B93"/>
  <w16cid:commentId w16cid:paraId="45CB4C99" w16cid:durableId="274C2C00"/>
  <w16cid:commentId w16cid:paraId="2FA4E0D9" w16cid:durableId="274C2C29"/>
  <w16cid:commentId w16cid:paraId="53AEC34B" w16cid:durableId="274C2C8F"/>
  <w16cid:commentId w16cid:paraId="1D249DED" w16cid:durableId="274C2CA0"/>
  <w16cid:commentId w16cid:paraId="245AE225" w16cid:durableId="274C370B"/>
  <w16cid:commentId w16cid:paraId="0215C555" w16cid:durableId="274C3BFD"/>
  <w16cid:commentId w16cid:paraId="36BE8504" w16cid:durableId="274C3CCF"/>
  <w16cid:commentId w16cid:paraId="2FB1D77A" w16cid:durableId="274C4090"/>
  <w16cid:commentId w16cid:paraId="17D03EC7" w16cid:durableId="274C423A"/>
  <w16cid:commentId w16cid:paraId="00316246" w16cid:durableId="274C4221"/>
  <w16cid:commentId w16cid:paraId="4D2853BA" w16cid:durableId="274C473C"/>
  <w16cid:commentId w16cid:paraId="566148B9" w16cid:durableId="274C4781"/>
  <w16cid:commentId w16cid:paraId="52430E64" w16cid:durableId="274C47ED"/>
  <w16cid:commentId w16cid:paraId="7AC98292" w16cid:durableId="27CEE077"/>
  <w16cid:commentId w16cid:paraId="6AC98D99" w16cid:durableId="2BB00921"/>
  <w16cid:commentId w16cid:paraId="55752350" w16cid:durableId="274C4A3F"/>
  <w16cid:commentId w16cid:paraId="4AD608DE" w16cid:durableId="27CEE1DA"/>
  <w16cid:commentId w16cid:paraId="71946BAF" w16cid:durableId="274C4F55"/>
  <w16cid:commentId w16cid:paraId="3F4554A4" w16cid:durableId="27CEE083"/>
  <w16cid:commentId w16cid:paraId="0F26CE22" w16cid:durableId="27CEE085"/>
  <w16cid:commentId w16cid:paraId="3356B539" w16cid:durableId="274C57AD"/>
  <w16cid:commentId w16cid:paraId="4E36141E" w16cid:durableId="274C59A1"/>
  <w16cid:commentId w16cid:paraId="4FF8FA0E" w16cid:durableId="274DC431"/>
  <w16cid:commentId w16cid:paraId="271136FC" w16cid:durableId="274C638B"/>
  <w16cid:commentId w16cid:paraId="7DF687C7" w16cid:durableId="274C658D"/>
  <w16cid:commentId w16cid:paraId="7232BE43" w16cid:durableId="274C6741"/>
  <w16cid:commentId w16cid:paraId="1ECBE875" w16cid:durableId="274C684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319" w:rsidRDefault="00DB2319">
      <w:r>
        <w:separator/>
      </w:r>
    </w:p>
  </w:endnote>
  <w:endnote w:type="continuationSeparator" w:id="0">
    <w:p w:rsidR="00DB2319" w:rsidRDefault="00DB2319">
      <w:r>
        <w:continuationSeparator/>
      </w:r>
    </w:p>
  </w:endnote>
  <w:endnote w:type="continuationNotice" w:id="1">
    <w:p w:rsidR="00DB2319" w:rsidRDefault="00DB23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36" w:rsidRDefault="000C743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721" w:rsidRPr="005D309E" w:rsidRDefault="00996721" w:rsidP="00996721">
    <w:pPr>
      <w:pStyle w:val="Cabealho"/>
      <w:tabs>
        <w:tab w:val="center" w:pos="4395"/>
      </w:tabs>
      <w:ind w:right="-710"/>
      <w:rPr>
        <w:rFonts w:ascii="Segoe UI" w:hAnsi="Segoe UI" w:cs="Segoe UI"/>
        <w:sz w:val="18"/>
        <w:szCs w:val="18"/>
      </w:rPr>
    </w:pPr>
    <w:r w:rsidRPr="005D309E">
      <w:rPr>
        <w:rFonts w:ascii="Segoe UI" w:hAnsi="Segoe UI" w:cs="Segoe UI"/>
        <w:bCs/>
        <w:sz w:val="20"/>
        <w:szCs w:val="18"/>
      </w:rPr>
      <w:t>Rua Presidente Juscelino, nº 115, Centro, Cocos, Bahia, CEP 47.680-</w:t>
    </w:r>
    <w:proofErr w:type="gramStart"/>
    <w:r w:rsidRPr="005D309E">
      <w:rPr>
        <w:rFonts w:ascii="Segoe UI" w:hAnsi="Segoe UI" w:cs="Segoe UI"/>
        <w:bCs/>
        <w:sz w:val="20"/>
        <w:szCs w:val="18"/>
      </w:rPr>
      <w:t>000</w:t>
    </w:r>
    <w:proofErr w:type="gramEnd"/>
  </w:p>
  <w:p w:rsidR="00996721" w:rsidRPr="005D309E" w:rsidRDefault="00996721" w:rsidP="00996721">
    <w:pPr>
      <w:pStyle w:val="Cabealho"/>
      <w:tabs>
        <w:tab w:val="center" w:pos="4395"/>
      </w:tabs>
      <w:ind w:right="-710"/>
      <w:rPr>
        <w:sz w:val="20"/>
        <w:szCs w:val="20"/>
      </w:rPr>
    </w:pPr>
    <w:r w:rsidRPr="005D309E">
      <w:rPr>
        <w:rFonts w:ascii="Segoe UI" w:hAnsi="Segoe UI" w:cs="Segoe UI"/>
        <w:bCs/>
        <w:sz w:val="20"/>
        <w:szCs w:val="18"/>
      </w:rPr>
      <w:t>CNPJ n.º 14.222.012/0001-75                       Telefone: (77) 3489.1041</w:t>
    </w:r>
  </w:p>
  <w:p w:rsidR="00996721" w:rsidRDefault="0099672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36" w:rsidRDefault="000C743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319" w:rsidRDefault="00DB2319">
      <w:r>
        <w:separator/>
      </w:r>
    </w:p>
  </w:footnote>
  <w:footnote w:type="continuationSeparator" w:id="0">
    <w:p w:rsidR="00DB2319" w:rsidRDefault="00DB2319">
      <w:r>
        <w:continuationSeparator/>
      </w:r>
    </w:p>
  </w:footnote>
  <w:footnote w:type="continuationNotice" w:id="1">
    <w:p w:rsidR="00DB2319" w:rsidRDefault="00DB23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36" w:rsidRDefault="000C743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112" w:type="dxa"/>
      <w:tblInd w:w="3828" w:type="dxa"/>
      <w:tblLayout w:type="fixed"/>
      <w:tblLook w:val="06A0" w:firstRow="1" w:lastRow="0" w:firstColumn="1" w:lastColumn="0" w:noHBand="1" w:noVBand="1"/>
    </w:tblPr>
    <w:tblGrid>
      <w:gridCol w:w="9072"/>
      <w:gridCol w:w="3020"/>
      <w:gridCol w:w="3020"/>
    </w:tblGrid>
    <w:tr w:rsidR="006C003B" w:rsidTr="00653C85">
      <w:trPr>
        <w:trHeight w:val="300"/>
      </w:trPr>
      <w:tc>
        <w:tcPr>
          <w:tcW w:w="9072" w:type="dxa"/>
        </w:tcPr>
        <w:p w:rsidR="006C003B" w:rsidRDefault="006C003B" w:rsidP="006C003B">
          <w:pPr>
            <w:pStyle w:val="Cabealho"/>
            <w:ind w:left="-115"/>
          </w:pPr>
        </w:p>
      </w:tc>
      <w:tc>
        <w:tcPr>
          <w:tcW w:w="3020" w:type="dxa"/>
        </w:tcPr>
        <w:p w:rsidR="006C003B" w:rsidRDefault="006C003B" w:rsidP="6CDEAB8A">
          <w:pPr>
            <w:pStyle w:val="Cabealho"/>
            <w:jc w:val="center"/>
          </w:pPr>
        </w:p>
      </w:tc>
      <w:tc>
        <w:tcPr>
          <w:tcW w:w="3020" w:type="dxa"/>
        </w:tcPr>
        <w:p w:rsidR="006C003B" w:rsidRDefault="006C003B" w:rsidP="6CDEAB8A">
          <w:pPr>
            <w:pStyle w:val="Cabealho"/>
            <w:ind w:right="-115"/>
            <w:jc w:val="right"/>
          </w:pPr>
        </w:p>
      </w:tc>
    </w:tr>
  </w:tbl>
  <w:p w:rsidR="006C003B" w:rsidRPr="00C64EBF" w:rsidRDefault="006C003B" w:rsidP="006C003B">
    <w:pPr>
      <w:pStyle w:val="Cabealho"/>
      <w:tabs>
        <w:tab w:val="clear" w:pos="4252"/>
        <w:tab w:val="clear" w:pos="8504"/>
      </w:tabs>
      <w:ind w:right="-1"/>
      <w:jc w:val="center"/>
      <w:rPr>
        <w:rFonts w:ascii="Segoe UI" w:hAnsi="Segoe UI" w:cs="Segoe UI"/>
        <w:b/>
        <w:bCs/>
        <w:color w:val="A6A6A6"/>
        <w:sz w:val="22"/>
        <w:szCs w:val="22"/>
      </w:rPr>
    </w:pPr>
    <w:r w:rsidRPr="00D96FE4">
      <w:rPr>
        <w:noProof/>
      </w:rPr>
      <w:drawing>
        <wp:anchor distT="0" distB="0" distL="114300" distR="114300" simplePos="0" relativeHeight="251658752" behindDoc="0" locked="0" layoutInCell="1" allowOverlap="1" wp14:anchorId="77383D2F" wp14:editId="43901B07">
          <wp:simplePos x="0" y="0"/>
          <wp:positionH relativeFrom="margin">
            <wp:align>left</wp:align>
          </wp:positionH>
          <wp:positionV relativeFrom="paragraph">
            <wp:posOffset>-59690</wp:posOffset>
          </wp:positionV>
          <wp:extent cx="914400" cy="971550"/>
          <wp:effectExtent l="0" t="0" r="0" b="0"/>
          <wp:wrapThrough wrapText="bothSides">
            <wp:wrapPolygon edited="0">
              <wp:start x="6750" y="0"/>
              <wp:lineTo x="4500" y="1694"/>
              <wp:lineTo x="0" y="5929"/>
              <wp:lineTo x="0" y="19906"/>
              <wp:lineTo x="7200" y="21176"/>
              <wp:lineTo x="13500" y="21176"/>
              <wp:lineTo x="19800" y="20329"/>
              <wp:lineTo x="21150" y="19059"/>
              <wp:lineTo x="21150" y="5929"/>
              <wp:lineTo x="15300" y="847"/>
              <wp:lineTo x="13050" y="0"/>
              <wp:lineTo x="6750" y="0"/>
            </wp:wrapPolygon>
          </wp:wrapThrough>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71550"/>
                  </a:xfrm>
                  <a:prstGeom prst="rect">
                    <a:avLst/>
                  </a:prstGeom>
                  <a:noFill/>
                  <a:ln>
                    <a:noFill/>
                  </a:ln>
                </pic:spPr>
              </pic:pic>
            </a:graphicData>
          </a:graphic>
        </wp:anchor>
      </w:drawing>
    </w:r>
    <w:r w:rsidRPr="00C64EBF">
      <w:rPr>
        <w:rFonts w:ascii="Segoe UI" w:hAnsi="Segoe UI" w:cs="Segoe UI"/>
        <w:b/>
        <w:bCs/>
        <w:color w:val="A6A6A6"/>
        <w:sz w:val="22"/>
        <w:szCs w:val="22"/>
      </w:rPr>
      <w:t>Estado da Bahia</w:t>
    </w:r>
  </w:p>
  <w:p w:rsidR="006C003B" w:rsidRPr="002339AB" w:rsidRDefault="006C003B" w:rsidP="006C003B">
    <w:pPr>
      <w:pStyle w:val="Cabealho"/>
      <w:tabs>
        <w:tab w:val="clear" w:pos="4252"/>
      </w:tabs>
      <w:ind w:right="-1"/>
      <w:jc w:val="center"/>
      <w:rPr>
        <w:rFonts w:ascii="Segoe UI" w:hAnsi="Segoe UI" w:cs="Segoe UI"/>
        <w:b/>
        <w:bCs/>
        <w:sz w:val="48"/>
        <w:szCs w:val="22"/>
      </w:rPr>
    </w:pPr>
    <w:r w:rsidRPr="002339AB">
      <w:rPr>
        <w:rFonts w:ascii="Segoe UI" w:hAnsi="Segoe UI" w:cs="Segoe UI"/>
        <w:b/>
        <w:bCs/>
        <w:sz w:val="48"/>
        <w:szCs w:val="22"/>
      </w:rPr>
      <w:t>MUNICÍPIO DE COCOS</w:t>
    </w:r>
  </w:p>
  <w:p w:rsidR="006C003B" w:rsidRDefault="006C003B" w:rsidP="6CDEAB8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36" w:rsidRDefault="000C743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D5C100D"/>
    <w:multiLevelType w:val="multilevel"/>
    <w:tmpl w:val="1814046A"/>
    <w:lvl w:ilvl="0">
      <w:start w:val="1"/>
      <w:numFmt w:val="decimal"/>
      <w:pStyle w:val="Nivel01"/>
      <w:lvlText w:val="%1."/>
      <w:lvlJc w:val="left"/>
      <w:pPr>
        <w:ind w:left="360" w:hanging="360"/>
      </w:pPr>
      <w:rPr>
        <w:b/>
        <w:color w:val="000000" w:themeColor="text1"/>
      </w:rPr>
    </w:lvl>
    <w:lvl w:ilvl="1">
      <w:start w:val="1"/>
      <w:numFmt w:val="decimal"/>
      <w:pStyle w:val="Nivel2"/>
      <w:lvlText w:val="%1.%2."/>
      <w:lvlJc w:val="left"/>
      <w:pPr>
        <w:ind w:left="4969"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1B2149"/>
    <w:multiLevelType w:val="multilevel"/>
    <w:tmpl w:val="2CF2C56A"/>
    <w:lvl w:ilvl="0">
      <w:start w:val="1"/>
      <w:numFmt w:val="decimal"/>
      <w:suff w:val="space"/>
      <w:lvlText w:val="%1."/>
      <w:lvlJc w:val="left"/>
      <w:pPr>
        <w:ind w:left="0" w:firstLine="0"/>
      </w:pPr>
      <w:rPr>
        <w:rFonts w:ascii="Arial" w:hAnsi="Arial" w:cs="Arial" w:hint="default"/>
        <w:b/>
        <w:sz w:val="20"/>
        <w:szCs w:val="20"/>
      </w:rPr>
    </w:lvl>
    <w:lvl w:ilvl="1">
      <w:start w:val="1"/>
      <w:numFmt w:val="decimal"/>
      <w:suff w:val="space"/>
      <w:lvlText w:val="%1.%2."/>
      <w:lvlJc w:val="left"/>
      <w:pPr>
        <w:ind w:left="284" w:firstLine="0"/>
      </w:pPr>
      <w:rPr>
        <w:rFonts w:ascii="Arial" w:hAnsi="Arial" w:cs="Arial" w:hint="default"/>
        <w:b/>
        <w:i w:val="0"/>
        <w:strike w:val="0"/>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0"/>
  </w:num>
  <w:num w:numId="3">
    <w:abstractNumId w:val="13"/>
  </w:num>
  <w:num w:numId="4">
    <w:abstractNumId w:val="15"/>
  </w:num>
  <w:num w:numId="5">
    <w:abstractNumId w:val="8"/>
  </w:num>
  <w:num w:numId="6">
    <w:abstractNumId w:val="6"/>
  </w:num>
  <w:num w:numId="7">
    <w:abstractNumId w:val="9"/>
  </w:num>
  <w:num w:numId="8">
    <w:abstractNumId w:val="11"/>
  </w:num>
  <w:num w:numId="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3"/>
  </w:num>
  <w:num w:numId="13">
    <w:abstractNumId w:val="16"/>
  </w:num>
  <w:num w:numId="14">
    <w:abstractNumId w:val="10"/>
  </w:num>
  <w:num w:numId="15">
    <w:abstractNumId w:val="1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489"/>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27F7C"/>
    <w:rsid w:val="000318BA"/>
    <w:rsid w:val="00031DBE"/>
    <w:rsid w:val="00031E06"/>
    <w:rsid w:val="000321F5"/>
    <w:rsid w:val="000322A8"/>
    <w:rsid w:val="00032EA8"/>
    <w:rsid w:val="000335F5"/>
    <w:rsid w:val="00033DA9"/>
    <w:rsid w:val="00033E48"/>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2D48"/>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1677"/>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96E"/>
    <w:rsid w:val="00093B86"/>
    <w:rsid w:val="00094191"/>
    <w:rsid w:val="00094321"/>
    <w:rsid w:val="00094790"/>
    <w:rsid w:val="00094A8E"/>
    <w:rsid w:val="00094D55"/>
    <w:rsid w:val="000956F3"/>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436"/>
    <w:rsid w:val="000C7B49"/>
    <w:rsid w:val="000C7FA6"/>
    <w:rsid w:val="000C7FFC"/>
    <w:rsid w:val="000D017E"/>
    <w:rsid w:val="000D239E"/>
    <w:rsid w:val="000D294B"/>
    <w:rsid w:val="000D2A6B"/>
    <w:rsid w:val="000D2AC3"/>
    <w:rsid w:val="000D2B1C"/>
    <w:rsid w:val="000D3590"/>
    <w:rsid w:val="000D4159"/>
    <w:rsid w:val="000D4D3E"/>
    <w:rsid w:val="000D5774"/>
    <w:rsid w:val="000D5CAD"/>
    <w:rsid w:val="000D6597"/>
    <w:rsid w:val="000D76B8"/>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10A"/>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51B"/>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2F6"/>
    <w:rsid w:val="0014670B"/>
    <w:rsid w:val="001468D3"/>
    <w:rsid w:val="00146BDF"/>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B4C"/>
    <w:rsid w:val="0018179A"/>
    <w:rsid w:val="001817D2"/>
    <w:rsid w:val="00181E1F"/>
    <w:rsid w:val="00181F1C"/>
    <w:rsid w:val="0018218A"/>
    <w:rsid w:val="001825A9"/>
    <w:rsid w:val="00182912"/>
    <w:rsid w:val="00183AA4"/>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08E"/>
    <w:rsid w:val="001958D0"/>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D81"/>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2BA"/>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2F11"/>
    <w:rsid w:val="00203BD2"/>
    <w:rsid w:val="00205034"/>
    <w:rsid w:val="00205197"/>
    <w:rsid w:val="0020593D"/>
    <w:rsid w:val="002059A3"/>
    <w:rsid w:val="002059AC"/>
    <w:rsid w:val="00205B37"/>
    <w:rsid w:val="00205D29"/>
    <w:rsid w:val="00205F6E"/>
    <w:rsid w:val="00206083"/>
    <w:rsid w:val="00206118"/>
    <w:rsid w:val="00206480"/>
    <w:rsid w:val="00206E9E"/>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33F"/>
    <w:rsid w:val="00223621"/>
    <w:rsid w:val="002241A2"/>
    <w:rsid w:val="00225EC5"/>
    <w:rsid w:val="00226061"/>
    <w:rsid w:val="002260E9"/>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516A"/>
    <w:rsid w:val="00245337"/>
    <w:rsid w:val="00245C2C"/>
    <w:rsid w:val="002463C0"/>
    <w:rsid w:val="002463FA"/>
    <w:rsid w:val="00246DAE"/>
    <w:rsid w:val="00250C01"/>
    <w:rsid w:val="00251F78"/>
    <w:rsid w:val="002521DC"/>
    <w:rsid w:val="00252859"/>
    <w:rsid w:val="00253319"/>
    <w:rsid w:val="002536BF"/>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2D9"/>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1EBF"/>
    <w:rsid w:val="002D21D8"/>
    <w:rsid w:val="002D23D8"/>
    <w:rsid w:val="002D381A"/>
    <w:rsid w:val="002D4825"/>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9B0"/>
    <w:rsid w:val="002F7EB1"/>
    <w:rsid w:val="00301CAE"/>
    <w:rsid w:val="00301FD0"/>
    <w:rsid w:val="00302138"/>
    <w:rsid w:val="00302A6E"/>
    <w:rsid w:val="00303864"/>
    <w:rsid w:val="00303DF2"/>
    <w:rsid w:val="0030425B"/>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1F8"/>
    <w:rsid w:val="00314264"/>
    <w:rsid w:val="00314319"/>
    <w:rsid w:val="00314CA9"/>
    <w:rsid w:val="003156BC"/>
    <w:rsid w:val="00315A92"/>
    <w:rsid w:val="00315CA8"/>
    <w:rsid w:val="00316D00"/>
    <w:rsid w:val="0031715D"/>
    <w:rsid w:val="00320345"/>
    <w:rsid w:val="0032192E"/>
    <w:rsid w:val="00321A1D"/>
    <w:rsid w:val="00321A3D"/>
    <w:rsid w:val="00322A3E"/>
    <w:rsid w:val="00322A54"/>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69F"/>
    <w:rsid w:val="00331C0F"/>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1F6F"/>
    <w:rsid w:val="003625C8"/>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3F2A"/>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84B"/>
    <w:rsid w:val="003D1078"/>
    <w:rsid w:val="003D10F7"/>
    <w:rsid w:val="003D129F"/>
    <w:rsid w:val="003D2C66"/>
    <w:rsid w:val="003D4284"/>
    <w:rsid w:val="003D4382"/>
    <w:rsid w:val="003D43E5"/>
    <w:rsid w:val="003D47AF"/>
    <w:rsid w:val="003D4C30"/>
    <w:rsid w:val="003D4F08"/>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2ED"/>
    <w:rsid w:val="00412C7A"/>
    <w:rsid w:val="00413089"/>
    <w:rsid w:val="004130BD"/>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75A"/>
    <w:rsid w:val="00417C01"/>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B14"/>
    <w:rsid w:val="004370AA"/>
    <w:rsid w:val="00440D8A"/>
    <w:rsid w:val="00441A6B"/>
    <w:rsid w:val="00441EA1"/>
    <w:rsid w:val="0044294C"/>
    <w:rsid w:val="00443887"/>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556"/>
    <w:rsid w:val="00465909"/>
    <w:rsid w:val="00465AED"/>
    <w:rsid w:val="00465B92"/>
    <w:rsid w:val="0046697C"/>
    <w:rsid w:val="00466BCB"/>
    <w:rsid w:val="00466F3B"/>
    <w:rsid w:val="0046744C"/>
    <w:rsid w:val="00467518"/>
    <w:rsid w:val="004704E0"/>
    <w:rsid w:val="00470C1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80328"/>
    <w:rsid w:val="004804EA"/>
    <w:rsid w:val="0048110E"/>
    <w:rsid w:val="004815B0"/>
    <w:rsid w:val="00482163"/>
    <w:rsid w:val="00482AA9"/>
    <w:rsid w:val="004830F4"/>
    <w:rsid w:val="004834FC"/>
    <w:rsid w:val="00483B15"/>
    <w:rsid w:val="00483FB9"/>
    <w:rsid w:val="004845C8"/>
    <w:rsid w:val="004849BE"/>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D94"/>
    <w:rsid w:val="004946CD"/>
    <w:rsid w:val="00494882"/>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A7F"/>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4A"/>
    <w:rsid w:val="004D6DCA"/>
    <w:rsid w:val="004D715C"/>
    <w:rsid w:val="004D7205"/>
    <w:rsid w:val="004D7340"/>
    <w:rsid w:val="004D7421"/>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0CB8"/>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9B7"/>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5A4"/>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6F2B"/>
    <w:rsid w:val="00567C15"/>
    <w:rsid w:val="00570B5A"/>
    <w:rsid w:val="00570DD6"/>
    <w:rsid w:val="0057249A"/>
    <w:rsid w:val="00572580"/>
    <w:rsid w:val="00572663"/>
    <w:rsid w:val="00572EE5"/>
    <w:rsid w:val="005733DC"/>
    <w:rsid w:val="00573B09"/>
    <w:rsid w:val="00573BD8"/>
    <w:rsid w:val="00575326"/>
    <w:rsid w:val="0057585B"/>
    <w:rsid w:val="00575FA2"/>
    <w:rsid w:val="00576256"/>
    <w:rsid w:val="005762B2"/>
    <w:rsid w:val="005777D7"/>
    <w:rsid w:val="00577B8D"/>
    <w:rsid w:val="005800D8"/>
    <w:rsid w:val="00580A59"/>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EEB"/>
    <w:rsid w:val="00586906"/>
    <w:rsid w:val="005869E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56D"/>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2859"/>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11A"/>
    <w:rsid w:val="005C434E"/>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0D"/>
    <w:rsid w:val="005F7EAE"/>
    <w:rsid w:val="0060025A"/>
    <w:rsid w:val="0060085B"/>
    <w:rsid w:val="00600BC4"/>
    <w:rsid w:val="00600BD2"/>
    <w:rsid w:val="00600C49"/>
    <w:rsid w:val="00600D3C"/>
    <w:rsid w:val="006010E1"/>
    <w:rsid w:val="00601FBB"/>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2"/>
    <w:rsid w:val="00630CF2"/>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830"/>
    <w:rsid w:val="00683B94"/>
    <w:rsid w:val="00683CFC"/>
    <w:rsid w:val="00683F27"/>
    <w:rsid w:val="00684CA4"/>
    <w:rsid w:val="00684E72"/>
    <w:rsid w:val="00685909"/>
    <w:rsid w:val="0068599B"/>
    <w:rsid w:val="00685E4A"/>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03B"/>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C3B"/>
    <w:rsid w:val="006E6236"/>
    <w:rsid w:val="006E649F"/>
    <w:rsid w:val="006E721C"/>
    <w:rsid w:val="006E7556"/>
    <w:rsid w:val="006E786D"/>
    <w:rsid w:val="006F003B"/>
    <w:rsid w:val="006F0A48"/>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16BAF"/>
    <w:rsid w:val="00720342"/>
    <w:rsid w:val="00720EA6"/>
    <w:rsid w:val="007214E3"/>
    <w:rsid w:val="00721F24"/>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1DD0"/>
    <w:rsid w:val="007321C2"/>
    <w:rsid w:val="0073225B"/>
    <w:rsid w:val="00732BBA"/>
    <w:rsid w:val="00733245"/>
    <w:rsid w:val="00733DE0"/>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35AB"/>
    <w:rsid w:val="00744F18"/>
    <w:rsid w:val="0074508F"/>
    <w:rsid w:val="00746073"/>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0FF"/>
    <w:rsid w:val="00770AF6"/>
    <w:rsid w:val="00771D84"/>
    <w:rsid w:val="00771F63"/>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3291"/>
    <w:rsid w:val="007B3771"/>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BA"/>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5CB"/>
    <w:rsid w:val="007E666A"/>
    <w:rsid w:val="007E681E"/>
    <w:rsid w:val="007E68F6"/>
    <w:rsid w:val="007E6ACE"/>
    <w:rsid w:val="007E6B0B"/>
    <w:rsid w:val="007E6B84"/>
    <w:rsid w:val="007E6D39"/>
    <w:rsid w:val="007E6EF9"/>
    <w:rsid w:val="007E7814"/>
    <w:rsid w:val="007E7972"/>
    <w:rsid w:val="007E7C59"/>
    <w:rsid w:val="007F0511"/>
    <w:rsid w:val="007F087C"/>
    <w:rsid w:val="007F139F"/>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88"/>
    <w:rsid w:val="00800A54"/>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2ECF"/>
    <w:rsid w:val="008131BE"/>
    <w:rsid w:val="0081339F"/>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4EB5"/>
    <w:rsid w:val="008251AB"/>
    <w:rsid w:val="008255A4"/>
    <w:rsid w:val="008257ED"/>
    <w:rsid w:val="00825ABA"/>
    <w:rsid w:val="00826A56"/>
    <w:rsid w:val="008275D0"/>
    <w:rsid w:val="008278E9"/>
    <w:rsid w:val="00830A4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848"/>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8ED"/>
    <w:rsid w:val="00892D75"/>
    <w:rsid w:val="00893BB7"/>
    <w:rsid w:val="00894107"/>
    <w:rsid w:val="008941DB"/>
    <w:rsid w:val="008944F8"/>
    <w:rsid w:val="00894546"/>
    <w:rsid w:val="008954D8"/>
    <w:rsid w:val="00895940"/>
    <w:rsid w:val="00895C7B"/>
    <w:rsid w:val="00895E31"/>
    <w:rsid w:val="008968F8"/>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703"/>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559F"/>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16A"/>
    <w:rsid w:val="009056EC"/>
    <w:rsid w:val="00905E74"/>
    <w:rsid w:val="00906528"/>
    <w:rsid w:val="00906538"/>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9FE"/>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721"/>
    <w:rsid w:val="00996A15"/>
    <w:rsid w:val="00997F4B"/>
    <w:rsid w:val="009A0B5D"/>
    <w:rsid w:val="009A1301"/>
    <w:rsid w:val="009A244C"/>
    <w:rsid w:val="009A2BBB"/>
    <w:rsid w:val="009A2C08"/>
    <w:rsid w:val="009A2CD1"/>
    <w:rsid w:val="009A34CB"/>
    <w:rsid w:val="009A35A6"/>
    <w:rsid w:val="009A3612"/>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46"/>
    <w:rsid w:val="009C7998"/>
    <w:rsid w:val="009C7AEF"/>
    <w:rsid w:val="009C7DCE"/>
    <w:rsid w:val="009D05E0"/>
    <w:rsid w:val="009D199C"/>
    <w:rsid w:val="009D1F22"/>
    <w:rsid w:val="009D217F"/>
    <w:rsid w:val="009D2334"/>
    <w:rsid w:val="009D2594"/>
    <w:rsid w:val="009D29E9"/>
    <w:rsid w:val="009D3626"/>
    <w:rsid w:val="009D38AB"/>
    <w:rsid w:val="009D3B66"/>
    <w:rsid w:val="009D443F"/>
    <w:rsid w:val="009D655A"/>
    <w:rsid w:val="009D68FB"/>
    <w:rsid w:val="009D6EE3"/>
    <w:rsid w:val="009D70C8"/>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74D"/>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0977"/>
    <w:rsid w:val="00A113C1"/>
    <w:rsid w:val="00A116EB"/>
    <w:rsid w:val="00A1178D"/>
    <w:rsid w:val="00A11C34"/>
    <w:rsid w:val="00A11EA9"/>
    <w:rsid w:val="00A12068"/>
    <w:rsid w:val="00A120B9"/>
    <w:rsid w:val="00A1260A"/>
    <w:rsid w:val="00A1264F"/>
    <w:rsid w:val="00A12A7C"/>
    <w:rsid w:val="00A1330E"/>
    <w:rsid w:val="00A138DE"/>
    <w:rsid w:val="00A13B91"/>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20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A83"/>
    <w:rsid w:val="00A6710A"/>
    <w:rsid w:val="00A67354"/>
    <w:rsid w:val="00A675BB"/>
    <w:rsid w:val="00A70DF7"/>
    <w:rsid w:val="00A711F0"/>
    <w:rsid w:val="00A71593"/>
    <w:rsid w:val="00A71EFB"/>
    <w:rsid w:val="00A72644"/>
    <w:rsid w:val="00A72B79"/>
    <w:rsid w:val="00A73268"/>
    <w:rsid w:val="00A73BD7"/>
    <w:rsid w:val="00A73F29"/>
    <w:rsid w:val="00A742C7"/>
    <w:rsid w:val="00A743AB"/>
    <w:rsid w:val="00A7453E"/>
    <w:rsid w:val="00A753C0"/>
    <w:rsid w:val="00A75510"/>
    <w:rsid w:val="00A761E5"/>
    <w:rsid w:val="00A768CA"/>
    <w:rsid w:val="00A76D4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3CAC"/>
    <w:rsid w:val="00A84F12"/>
    <w:rsid w:val="00A856EB"/>
    <w:rsid w:val="00A86236"/>
    <w:rsid w:val="00A86A01"/>
    <w:rsid w:val="00A875E3"/>
    <w:rsid w:val="00A87694"/>
    <w:rsid w:val="00A87FD8"/>
    <w:rsid w:val="00A9022E"/>
    <w:rsid w:val="00A902D4"/>
    <w:rsid w:val="00A90448"/>
    <w:rsid w:val="00A9079C"/>
    <w:rsid w:val="00A90C0D"/>
    <w:rsid w:val="00A90FFB"/>
    <w:rsid w:val="00A91257"/>
    <w:rsid w:val="00A9209F"/>
    <w:rsid w:val="00A9235A"/>
    <w:rsid w:val="00A92C0D"/>
    <w:rsid w:val="00A92EB1"/>
    <w:rsid w:val="00A92F92"/>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832"/>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110"/>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EBA"/>
    <w:rsid w:val="00B33F5C"/>
    <w:rsid w:val="00B340AB"/>
    <w:rsid w:val="00B34514"/>
    <w:rsid w:val="00B34550"/>
    <w:rsid w:val="00B34AF6"/>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3D35"/>
    <w:rsid w:val="00B4424E"/>
    <w:rsid w:val="00B44753"/>
    <w:rsid w:val="00B449E5"/>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DFC"/>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A38"/>
    <w:rsid w:val="00B63C73"/>
    <w:rsid w:val="00B642C5"/>
    <w:rsid w:val="00B65FEA"/>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C3B"/>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F0A46"/>
    <w:rsid w:val="00BF0E8E"/>
    <w:rsid w:val="00BF17C6"/>
    <w:rsid w:val="00BF1A7F"/>
    <w:rsid w:val="00BF2085"/>
    <w:rsid w:val="00BF2488"/>
    <w:rsid w:val="00BF2E36"/>
    <w:rsid w:val="00BF3E91"/>
    <w:rsid w:val="00BF4E3A"/>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C46"/>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3F"/>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3E92"/>
    <w:rsid w:val="00C54A67"/>
    <w:rsid w:val="00C54CD6"/>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5399"/>
    <w:rsid w:val="00C65917"/>
    <w:rsid w:val="00C66C44"/>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448F"/>
    <w:rsid w:val="00C75173"/>
    <w:rsid w:val="00C754E8"/>
    <w:rsid w:val="00C75791"/>
    <w:rsid w:val="00C75B78"/>
    <w:rsid w:val="00C75F30"/>
    <w:rsid w:val="00C75FAC"/>
    <w:rsid w:val="00C76304"/>
    <w:rsid w:val="00C76427"/>
    <w:rsid w:val="00C769B0"/>
    <w:rsid w:val="00C7762E"/>
    <w:rsid w:val="00C77AEC"/>
    <w:rsid w:val="00C77F90"/>
    <w:rsid w:val="00C80554"/>
    <w:rsid w:val="00C807A2"/>
    <w:rsid w:val="00C808AC"/>
    <w:rsid w:val="00C8197A"/>
    <w:rsid w:val="00C81B65"/>
    <w:rsid w:val="00C82282"/>
    <w:rsid w:val="00C84084"/>
    <w:rsid w:val="00C841FF"/>
    <w:rsid w:val="00C8462C"/>
    <w:rsid w:val="00C8471E"/>
    <w:rsid w:val="00C84955"/>
    <w:rsid w:val="00C84A39"/>
    <w:rsid w:val="00C85BF0"/>
    <w:rsid w:val="00C85FED"/>
    <w:rsid w:val="00C86467"/>
    <w:rsid w:val="00C87199"/>
    <w:rsid w:val="00C87CB9"/>
    <w:rsid w:val="00C90404"/>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5FF8"/>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442C"/>
    <w:rsid w:val="00CE5352"/>
    <w:rsid w:val="00CE53E5"/>
    <w:rsid w:val="00CE5813"/>
    <w:rsid w:val="00CE5A1B"/>
    <w:rsid w:val="00CE5CF2"/>
    <w:rsid w:val="00CE5D94"/>
    <w:rsid w:val="00CE6713"/>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50"/>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176"/>
    <w:rsid w:val="00D07B0D"/>
    <w:rsid w:val="00D10E20"/>
    <w:rsid w:val="00D1160E"/>
    <w:rsid w:val="00D12C10"/>
    <w:rsid w:val="00D1305C"/>
    <w:rsid w:val="00D13087"/>
    <w:rsid w:val="00D137F1"/>
    <w:rsid w:val="00D13856"/>
    <w:rsid w:val="00D13A97"/>
    <w:rsid w:val="00D14643"/>
    <w:rsid w:val="00D16F22"/>
    <w:rsid w:val="00D16FA0"/>
    <w:rsid w:val="00D17378"/>
    <w:rsid w:val="00D2017F"/>
    <w:rsid w:val="00D206F5"/>
    <w:rsid w:val="00D21449"/>
    <w:rsid w:val="00D216B2"/>
    <w:rsid w:val="00D222F1"/>
    <w:rsid w:val="00D22940"/>
    <w:rsid w:val="00D23974"/>
    <w:rsid w:val="00D24E2E"/>
    <w:rsid w:val="00D2519A"/>
    <w:rsid w:val="00D25462"/>
    <w:rsid w:val="00D25507"/>
    <w:rsid w:val="00D2570B"/>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DF9"/>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EDE"/>
    <w:rsid w:val="00D60B39"/>
    <w:rsid w:val="00D610C4"/>
    <w:rsid w:val="00D612A9"/>
    <w:rsid w:val="00D61309"/>
    <w:rsid w:val="00D61ABF"/>
    <w:rsid w:val="00D61CE2"/>
    <w:rsid w:val="00D61E63"/>
    <w:rsid w:val="00D6201F"/>
    <w:rsid w:val="00D6257D"/>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7315"/>
    <w:rsid w:val="00D7735C"/>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187C"/>
    <w:rsid w:val="00D923F7"/>
    <w:rsid w:val="00D92936"/>
    <w:rsid w:val="00D929A3"/>
    <w:rsid w:val="00D93004"/>
    <w:rsid w:val="00D930C0"/>
    <w:rsid w:val="00D93711"/>
    <w:rsid w:val="00D938C1"/>
    <w:rsid w:val="00D942C4"/>
    <w:rsid w:val="00D94901"/>
    <w:rsid w:val="00D95413"/>
    <w:rsid w:val="00D95AA0"/>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4A7D"/>
    <w:rsid w:val="00DA524D"/>
    <w:rsid w:val="00DA7D61"/>
    <w:rsid w:val="00DB0BB5"/>
    <w:rsid w:val="00DB14DD"/>
    <w:rsid w:val="00DB15AC"/>
    <w:rsid w:val="00DB1890"/>
    <w:rsid w:val="00DB1D21"/>
    <w:rsid w:val="00DB1F2C"/>
    <w:rsid w:val="00DB203C"/>
    <w:rsid w:val="00DB2319"/>
    <w:rsid w:val="00DB2897"/>
    <w:rsid w:val="00DB2E73"/>
    <w:rsid w:val="00DB328C"/>
    <w:rsid w:val="00DB3592"/>
    <w:rsid w:val="00DB47E5"/>
    <w:rsid w:val="00DB485B"/>
    <w:rsid w:val="00DB4C93"/>
    <w:rsid w:val="00DB4D9C"/>
    <w:rsid w:val="00DB5421"/>
    <w:rsid w:val="00DB5F2D"/>
    <w:rsid w:val="00DB64F4"/>
    <w:rsid w:val="00DB7C3F"/>
    <w:rsid w:val="00DC0172"/>
    <w:rsid w:val="00DC01C9"/>
    <w:rsid w:val="00DC039D"/>
    <w:rsid w:val="00DC1154"/>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6EBD"/>
    <w:rsid w:val="00DD740A"/>
    <w:rsid w:val="00DD77DD"/>
    <w:rsid w:val="00DD7A04"/>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52B"/>
    <w:rsid w:val="00E307B6"/>
    <w:rsid w:val="00E3142D"/>
    <w:rsid w:val="00E316F5"/>
    <w:rsid w:val="00E32E9C"/>
    <w:rsid w:val="00E32FAF"/>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D89"/>
    <w:rsid w:val="00E528F9"/>
    <w:rsid w:val="00E53522"/>
    <w:rsid w:val="00E545FA"/>
    <w:rsid w:val="00E546E8"/>
    <w:rsid w:val="00E5496E"/>
    <w:rsid w:val="00E55839"/>
    <w:rsid w:val="00E55854"/>
    <w:rsid w:val="00E55B05"/>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6A5E"/>
    <w:rsid w:val="00E775E3"/>
    <w:rsid w:val="00E77A45"/>
    <w:rsid w:val="00E80693"/>
    <w:rsid w:val="00E812F5"/>
    <w:rsid w:val="00E8154B"/>
    <w:rsid w:val="00E82968"/>
    <w:rsid w:val="00E8357D"/>
    <w:rsid w:val="00E8373C"/>
    <w:rsid w:val="00E83967"/>
    <w:rsid w:val="00E839AD"/>
    <w:rsid w:val="00E83E51"/>
    <w:rsid w:val="00E83FCE"/>
    <w:rsid w:val="00E84570"/>
    <w:rsid w:val="00E846CA"/>
    <w:rsid w:val="00E8487A"/>
    <w:rsid w:val="00E8499D"/>
    <w:rsid w:val="00E85726"/>
    <w:rsid w:val="00E85E2B"/>
    <w:rsid w:val="00E86CD3"/>
    <w:rsid w:val="00E872A7"/>
    <w:rsid w:val="00E878CC"/>
    <w:rsid w:val="00E87A7D"/>
    <w:rsid w:val="00E87EAD"/>
    <w:rsid w:val="00E901AB"/>
    <w:rsid w:val="00E90AF8"/>
    <w:rsid w:val="00E91FB8"/>
    <w:rsid w:val="00E923FD"/>
    <w:rsid w:val="00E924F7"/>
    <w:rsid w:val="00E9292A"/>
    <w:rsid w:val="00E93943"/>
    <w:rsid w:val="00E94687"/>
    <w:rsid w:val="00E950A6"/>
    <w:rsid w:val="00E95DD9"/>
    <w:rsid w:val="00E96341"/>
    <w:rsid w:val="00E9647F"/>
    <w:rsid w:val="00E967EA"/>
    <w:rsid w:val="00E96839"/>
    <w:rsid w:val="00E96CB9"/>
    <w:rsid w:val="00E9721B"/>
    <w:rsid w:val="00E97299"/>
    <w:rsid w:val="00E9747A"/>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B12"/>
    <w:rsid w:val="00EA714D"/>
    <w:rsid w:val="00EA7386"/>
    <w:rsid w:val="00EB01C3"/>
    <w:rsid w:val="00EB19E0"/>
    <w:rsid w:val="00EB1C21"/>
    <w:rsid w:val="00EB249C"/>
    <w:rsid w:val="00EB33B0"/>
    <w:rsid w:val="00EB3B36"/>
    <w:rsid w:val="00EB42A7"/>
    <w:rsid w:val="00EB44D5"/>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AF4"/>
    <w:rsid w:val="00EC2131"/>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1EC6"/>
    <w:rsid w:val="00ED2B2B"/>
    <w:rsid w:val="00ED2EBD"/>
    <w:rsid w:val="00ED3078"/>
    <w:rsid w:val="00ED3187"/>
    <w:rsid w:val="00ED35A7"/>
    <w:rsid w:val="00ED3B24"/>
    <w:rsid w:val="00ED3BB6"/>
    <w:rsid w:val="00ED3EAA"/>
    <w:rsid w:val="00ED415E"/>
    <w:rsid w:val="00ED450E"/>
    <w:rsid w:val="00ED473B"/>
    <w:rsid w:val="00ED4969"/>
    <w:rsid w:val="00ED56D3"/>
    <w:rsid w:val="00ED7770"/>
    <w:rsid w:val="00ED78E4"/>
    <w:rsid w:val="00EE09F9"/>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2B3"/>
    <w:rsid w:val="00EF26BD"/>
    <w:rsid w:val="00EF2B66"/>
    <w:rsid w:val="00EF4033"/>
    <w:rsid w:val="00EF4A41"/>
    <w:rsid w:val="00EF5D36"/>
    <w:rsid w:val="00EF5F34"/>
    <w:rsid w:val="00EF66FC"/>
    <w:rsid w:val="00EF6B68"/>
    <w:rsid w:val="00EF72D1"/>
    <w:rsid w:val="00EF7936"/>
    <w:rsid w:val="00F00C01"/>
    <w:rsid w:val="00F0135B"/>
    <w:rsid w:val="00F01AE3"/>
    <w:rsid w:val="00F01B4D"/>
    <w:rsid w:val="00F01FD1"/>
    <w:rsid w:val="00F0247E"/>
    <w:rsid w:val="00F02E73"/>
    <w:rsid w:val="00F03088"/>
    <w:rsid w:val="00F03091"/>
    <w:rsid w:val="00F03789"/>
    <w:rsid w:val="00F05459"/>
    <w:rsid w:val="00F05514"/>
    <w:rsid w:val="00F0613B"/>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730"/>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72FF"/>
    <w:rsid w:val="00F67C1B"/>
    <w:rsid w:val="00F67F40"/>
    <w:rsid w:val="00F70195"/>
    <w:rsid w:val="00F70FC0"/>
    <w:rsid w:val="00F715E7"/>
    <w:rsid w:val="00F71FF8"/>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524"/>
    <w:rsid w:val="00F81A6A"/>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5EE"/>
    <w:rsid w:val="00F9294C"/>
    <w:rsid w:val="00F92F98"/>
    <w:rsid w:val="00F93AEB"/>
    <w:rsid w:val="00F93BBC"/>
    <w:rsid w:val="00F93DB1"/>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2A4"/>
    <w:rsid w:val="00FB37C3"/>
    <w:rsid w:val="00FB4456"/>
    <w:rsid w:val="00FB4D03"/>
    <w:rsid w:val="00FB4D43"/>
    <w:rsid w:val="00FB4DFA"/>
    <w:rsid w:val="00FB5120"/>
    <w:rsid w:val="00FB5485"/>
    <w:rsid w:val="00FB5D74"/>
    <w:rsid w:val="00FB5F5C"/>
    <w:rsid w:val="00FB6220"/>
    <w:rsid w:val="00FB6981"/>
    <w:rsid w:val="00FB6D84"/>
    <w:rsid w:val="00FB7076"/>
    <w:rsid w:val="00FB7543"/>
    <w:rsid w:val="00FB75FC"/>
    <w:rsid w:val="00FB7B2D"/>
    <w:rsid w:val="00FC0936"/>
    <w:rsid w:val="00FC0BCA"/>
    <w:rsid w:val="00FC1093"/>
    <w:rsid w:val="00FC1673"/>
    <w:rsid w:val="00FC21CD"/>
    <w:rsid w:val="00FC2225"/>
    <w:rsid w:val="00FC25E0"/>
    <w:rsid w:val="00FC3406"/>
    <w:rsid w:val="00FC3598"/>
    <w:rsid w:val="00FC3A0E"/>
    <w:rsid w:val="00FC3B9D"/>
    <w:rsid w:val="00FC4396"/>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89FA5E"/>
    <w:rsid w:val="02A5B310"/>
    <w:rsid w:val="036F9FAF"/>
    <w:rsid w:val="055AB46E"/>
    <w:rsid w:val="05B482E3"/>
    <w:rsid w:val="060EA3DB"/>
    <w:rsid w:val="063653B2"/>
    <w:rsid w:val="06620B1D"/>
    <w:rsid w:val="07AA743C"/>
    <w:rsid w:val="0825C528"/>
    <w:rsid w:val="089E139D"/>
    <w:rsid w:val="0AB4EB49"/>
    <w:rsid w:val="0C72485D"/>
    <w:rsid w:val="0C9E538D"/>
    <w:rsid w:val="0CD8499C"/>
    <w:rsid w:val="0DA1B3F3"/>
    <w:rsid w:val="0DB0AC54"/>
    <w:rsid w:val="0F79B9D7"/>
    <w:rsid w:val="10E0D201"/>
    <w:rsid w:val="11041DAD"/>
    <w:rsid w:val="114D992C"/>
    <w:rsid w:val="120AD838"/>
    <w:rsid w:val="12894E52"/>
    <w:rsid w:val="138F33EB"/>
    <w:rsid w:val="15FB6522"/>
    <w:rsid w:val="165C66F7"/>
    <w:rsid w:val="16649FEF"/>
    <w:rsid w:val="17E7F9C9"/>
    <w:rsid w:val="187314D3"/>
    <w:rsid w:val="193305E4"/>
    <w:rsid w:val="1A0CC7BE"/>
    <w:rsid w:val="1AB5ADE8"/>
    <w:rsid w:val="1AECDB15"/>
    <w:rsid w:val="1C3EC466"/>
    <w:rsid w:val="1C8CA1DF"/>
    <w:rsid w:val="1D38DAFD"/>
    <w:rsid w:val="20B146F8"/>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9F8E1C2"/>
    <w:rsid w:val="3AE9E302"/>
    <w:rsid w:val="3B9683F7"/>
    <w:rsid w:val="3BCB3C2E"/>
    <w:rsid w:val="3CAB666A"/>
    <w:rsid w:val="3DECA2B5"/>
    <w:rsid w:val="3EDAD0A9"/>
    <w:rsid w:val="40993BDC"/>
    <w:rsid w:val="411272C2"/>
    <w:rsid w:val="4284D176"/>
    <w:rsid w:val="42E0FEE6"/>
    <w:rsid w:val="446868FA"/>
    <w:rsid w:val="449EE389"/>
    <w:rsid w:val="44A8FB23"/>
    <w:rsid w:val="45C436A0"/>
    <w:rsid w:val="4638CD78"/>
    <w:rsid w:val="471E9E97"/>
    <w:rsid w:val="484339E3"/>
    <w:rsid w:val="48688A92"/>
    <w:rsid w:val="48703D10"/>
    <w:rsid w:val="48C08A7A"/>
    <w:rsid w:val="4AD3BACB"/>
    <w:rsid w:val="4B428375"/>
    <w:rsid w:val="4B8F2946"/>
    <w:rsid w:val="4D338AB3"/>
    <w:rsid w:val="4E973839"/>
    <w:rsid w:val="4EF68972"/>
    <w:rsid w:val="4F97EB4E"/>
    <w:rsid w:val="512C7C40"/>
    <w:rsid w:val="515AB37A"/>
    <w:rsid w:val="5189942C"/>
    <w:rsid w:val="51A6242E"/>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6DB163"/>
    <w:rsid w:val="67AF5CA0"/>
    <w:rsid w:val="6CB288AC"/>
    <w:rsid w:val="6CB29864"/>
    <w:rsid w:val="6CDEAB8A"/>
    <w:rsid w:val="6DAB702B"/>
    <w:rsid w:val="6E1727AA"/>
    <w:rsid w:val="6E9858D8"/>
    <w:rsid w:val="6EA8BB6A"/>
    <w:rsid w:val="6EFA4BB6"/>
    <w:rsid w:val="6F16824D"/>
    <w:rsid w:val="6F9619D1"/>
    <w:rsid w:val="6FF36856"/>
    <w:rsid w:val="71082589"/>
    <w:rsid w:val="71104140"/>
    <w:rsid w:val="712F5AB8"/>
    <w:rsid w:val="71A86A0D"/>
    <w:rsid w:val="724B2FE2"/>
    <w:rsid w:val="72C0B327"/>
    <w:rsid w:val="749958C6"/>
    <w:rsid w:val="74F482F7"/>
    <w:rsid w:val="759EF8DD"/>
    <w:rsid w:val="75AED98F"/>
    <w:rsid w:val="75FCB035"/>
    <w:rsid w:val="77392A14"/>
    <w:rsid w:val="77467F07"/>
    <w:rsid w:val="77E0AB9D"/>
    <w:rsid w:val="780F0071"/>
    <w:rsid w:val="7826B273"/>
    <w:rsid w:val="783000D8"/>
    <w:rsid w:val="788D7F63"/>
    <w:rsid w:val="78F9E42E"/>
    <w:rsid w:val="79546C12"/>
    <w:rsid w:val="7A70CAD6"/>
    <w:rsid w:val="7B294E6D"/>
    <w:rsid w:val="7B480BC9"/>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encabezado,Cabeçalho superior,Heading 1a,h,he,HeaderNN,hd"/>
    <w:basedOn w:val="Normal"/>
    <w:link w:val="CabealhoChar"/>
    <w:uiPriority w:val="99"/>
    <w:qFormat/>
    <w:rsid w:val="00CA24FB"/>
    <w:pPr>
      <w:tabs>
        <w:tab w:val="center" w:pos="4252"/>
        <w:tab w:val="right" w:pos="8504"/>
      </w:tabs>
    </w:pPr>
  </w:style>
  <w:style w:type="character" w:customStyle="1" w:styleId="CabealhoChar">
    <w:name w:val="Cabeçalho Char"/>
    <w:aliases w:val="encabezado Char,Cabeçalho superior Char,Heading 1a Char,h Char,he Char,HeaderNN Char,hd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958D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958D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958D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958D0"/>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1958D0"/>
    <w:pPr>
      <w:numPr>
        <w:ilvl w:val="3"/>
      </w:numPr>
      <w:ind w:left="567" w:firstLine="0"/>
    </w:pPr>
    <w:rPr>
      <w:color w:val="auto"/>
    </w:rPr>
  </w:style>
  <w:style w:type="paragraph" w:customStyle="1" w:styleId="Nivel5">
    <w:name w:val="Nivel 5"/>
    <w:basedOn w:val="Nivel4"/>
    <w:qFormat/>
    <w:rsid w:val="001958D0"/>
    <w:pPr>
      <w:numPr>
        <w:ilvl w:val="4"/>
      </w:numPr>
      <w:ind w:left="851" w:firstLine="0"/>
    </w:pPr>
  </w:style>
  <w:style w:type="character" w:customStyle="1" w:styleId="Nivel4Char">
    <w:name w:val="Nivel 4 Char"/>
    <w:basedOn w:val="Fontepargpadro"/>
    <w:link w:val="Nivel4"/>
    <w:rsid w:val="001958D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1958D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1958D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1958D0"/>
    <w:rPr>
      <w:rFonts w:ascii="Arial" w:hAnsi="Arial" w:cs="Arial"/>
      <w:color w:val="000000"/>
      <w:lang w:eastAsia="pt-BR"/>
    </w:rPr>
  </w:style>
  <w:style w:type="character" w:customStyle="1" w:styleId="Nvel3-RChar">
    <w:name w:val="Nível 3-R Char"/>
    <w:basedOn w:val="Nivel3Char"/>
    <w:link w:val="Nvel3-R"/>
    <w:rsid w:val="001958D0"/>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UnresolvedMention1">
    <w:name w:val="Unresolved Mention1"/>
    <w:basedOn w:val="Fontepargpadro"/>
    <w:uiPriority w:val="99"/>
    <w:semiHidden/>
    <w:unhideWhenUsed/>
    <w:rsid w:val="00824EB5"/>
    <w:rPr>
      <w:color w:val="605E5C"/>
      <w:shd w:val="clear" w:color="auto" w:fill="E1DFDD"/>
    </w:rPr>
  </w:style>
  <w:style w:type="character" w:customStyle="1" w:styleId="UnresolvedMention">
    <w:name w:val="Unresolved Mention"/>
    <w:basedOn w:val="Fontepargpadro"/>
    <w:uiPriority w:val="99"/>
    <w:semiHidden/>
    <w:unhideWhenUsed/>
    <w:rsid w:val="004D7421"/>
    <w:rPr>
      <w:color w:val="605E5C"/>
      <w:shd w:val="clear" w:color="auto" w:fill="E1DFDD"/>
    </w:rPr>
  </w:style>
  <w:style w:type="paragraph" w:customStyle="1" w:styleId="EPAssinaturaPr-Reitor">
    <w:name w:val="EP_Assinatura_Pró-Reitor"/>
    <w:qFormat/>
    <w:rsid w:val="005A356D"/>
    <w:pPr>
      <w:keepNext/>
      <w:jc w:val="center"/>
    </w:pPr>
    <w:rPr>
      <w:rFonts w:asciiTheme="minorHAnsi" w:eastAsia="Times New Roman" w:hAnsiTheme="minorHAnsi" w:cs="Arial"/>
      <w:sz w:val="18"/>
      <w:szCs w:val="24"/>
      <w:lang w:eastAsia="pt-BR"/>
    </w:rPr>
  </w:style>
  <w:style w:type="paragraph" w:customStyle="1" w:styleId="Default">
    <w:name w:val="Default"/>
    <w:rsid w:val="00A768CA"/>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PargrafodaLista">
    <w:name w:val="Estilo4"/>
    <w:pPr>
      <w:numPr>
        <w:numId w:val="6"/>
      </w:numPr>
    </w:pPr>
  </w:style>
  <w:style w:type="numbering" w:customStyle="1" w:styleId="NormalWeb">
    <w:name w:val="Estilo3"/>
    <w:pPr>
      <w:numPr>
        <w:numId w:val="5"/>
      </w:numPr>
    </w:pPr>
  </w:style>
  <w:style w:type="numbering" w:customStyle="1" w:styleId="Textodebalo">
    <w:name w:val="Estilo5"/>
    <w:pPr>
      <w:numPr>
        <w:numId w:val="7"/>
      </w:numPr>
    </w:pPr>
  </w:style>
  <w:style w:type="numbering" w:customStyle="1" w:styleId="TextodebaloChar">
    <w:name w:val="Estilo6"/>
    <w:pPr>
      <w:numPr>
        <w:numId w:val="8"/>
      </w:numPr>
    </w:pPr>
  </w:style>
  <w:style w:type="numbering" w:customStyle="1" w:styleId="Ttulo2Char">
    <w:name w:val="Estilo1"/>
    <w:pPr>
      <w:numPr>
        <w:numId w:val="3"/>
      </w:numPr>
    </w:pPr>
  </w:style>
  <w:style w:type="numbering" w:customStyle="1" w:styleId="Nvel2">
    <w:name w:val="Estilo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header" Target="header2.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9"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planalto.gov.br/ccivil_03/_ato2011-2014/2012/decreto/d7724.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hyperlink" Target="https://www.planalto.gov.br/ccivil_03/leis/l8078compilado.htm" TargetMode="External"/><Relationship Id="rId59"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A8B92-2BE6-45F4-A7F5-0490ECFE5E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85AC61-5723-4F7D-8D46-C22F68ADEF98}">
  <ds:schemaRefs>
    <ds:schemaRef ds:uri="http://schemas.microsoft.com/sharepoint/v3/contenttype/forms"/>
  </ds:schemaRefs>
</ds:datastoreItem>
</file>

<file path=customXml/itemProps3.xml><?xml version="1.0" encoding="utf-8"?>
<ds:datastoreItem xmlns:ds="http://schemas.openxmlformats.org/officeDocument/2006/customXml" ds:itemID="{692018DD-CD91-4DB8-9297-B61715C85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B10D4E-132A-4B0B-8D24-09041D773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4340</Words>
  <Characters>23437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27722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2023-05-20T12:26:00Z</dcterms:created>
  <dcterms:modified xsi:type="dcterms:W3CDTF">2026-07-21T18:51:00Z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