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3BE07" w14:textId="77777777" w:rsidR="00AD7744" w:rsidRDefault="00AD7744" w:rsidP="00235187">
      <w:pPr>
        <w:jc w:val="center"/>
        <w:rPr>
          <w:rFonts w:ascii="Arial" w:hAnsi="Arial" w:cs="Arial"/>
          <w:b/>
          <w:bCs/>
          <w:color w:val="000000"/>
        </w:rPr>
      </w:pPr>
    </w:p>
    <w:p w14:paraId="003CA694" w14:textId="77B429B2"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B726FB">
        <w:rPr>
          <w:rFonts w:ascii="Arial" w:hAnsi="Arial" w:cs="Arial"/>
          <w:b/>
          <w:bCs/>
          <w:color w:val="000000"/>
        </w:rPr>
        <w:t>PE0</w:t>
      </w:r>
      <w:r w:rsidR="00BF1B4B">
        <w:rPr>
          <w:rFonts w:ascii="Arial" w:hAnsi="Arial" w:cs="Arial"/>
          <w:b/>
          <w:bCs/>
          <w:color w:val="000000"/>
        </w:rPr>
        <w:t>4</w:t>
      </w:r>
      <w:r w:rsidR="00697CA8">
        <w:rPr>
          <w:rFonts w:ascii="Arial" w:hAnsi="Arial" w:cs="Arial"/>
          <w:b/>
          <w:bCs/>
          <w:color w:val="000000"/>
        </w:rPr>
        <w:t>6</w:t>
      </w:r>
      <w:r w:rsidR="00B726FB">
        <w:rPr>
          <w:rFonts w:ascii="Arial" w:hAnsi="Arial" w:cs="Arial"/>
          <w:b/>
          <w:bCs/>
          <w:color w:val="000000"/>
        </w:rPr>
        <w:t>/2024</w:t>
      </w:r>
    </w:p>
    <w:p w14:paraId="20681B04" w14:textId="77777777" w:rsidR="00015373" w:rsidRPr="002B3E58" w:rsidRDefault="00015373" w:rsidP="00235187">
      <w:pPr>
        <w:jc w:val="center"/>
        <w:rPr>
          <w:rFonts w:ascii="Arial" w:hAnsi="Arial" w:cs="Arial"/>
          <w:b/>
          <w:bCs/>
          <w:color w:val="000000"/>
          <w:sz w:val="16"/>
          <w:szCs w:val="16"/>
        </w:rPr>
      </w:pPr>
    </w:p>
    <w:p w14:paraId="31CF237B" w14:textId="6FC6ECC7"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AC0CC4">
        <w:rPr>
          <w:rFonts w:ascii="Arial" w:hAnsi="Arial" w:cs="Arial"/>
          <w:bCs/>
          <w:color w:val="000000"/>
        </w:rPr>
        <w:t>3</w:t>
      </w:r>
      <w:r w:rsidR="00697CA8">
        <w:rPr>
          <w:rFonts w:ascii="Arial" w:hAnsi="Arial" w:cs="Arial"/>
          <w:bCs/>
          <w:color w:val="000000"/>
        </w:rPr>
        <w:t>35</w:t>
      </w:r>
      <w:r w:rsidR="003155CD" w:rsidRPr="00E6202D">
        <w:rPr>
          <w:rFonts w:ascii="Arial" w:hAnsi="Arial" w:cs="Arial"/>
          <w:bCs/>
          <w:color w:val="000000"/>
        </w:rPr>
        <w:t>/</w:t>
      </w:r>
      <w:r w:rsidR="00017F7B">
        <w:rPr>
          <w:rFonts w:ascii="Arial" w:hAnsi="Arial" w:cs="Arial"/>
          <w:bCs/>
          <w:color w:val="000000"/>
        </w:rPr>
        <w:t>202</w:t>
      </w:r>
      <w:r w:rsidR="00C319A3">
        <w:rPr>
          <w:rFonts w:ascii="Arial" w:hAnsi="Arial" w:cs="Arial"/>
          <w:bCs/>
          <w:color w:val="000000"/>
        </w:rPr>
        <w:t>4</w:t>
      </w:r>
      <w:r w:rsidRPr="00E6202D">
        <w:rPr>
          <w:rFonts w:ascii="Arial" w:hAnsi="Arial" w:cs="Arial"/>
          <w:bCs/>
          <w:color w:val="000000"/>
        </w:rPr>
        <w:t>)</w:t>
      </w:r>
    </w:p>
    <w:p w14:paraId="5C78AB18" w14:textId="77777777" w:rsidR="00FB4346" w:rsidRDefault="00FB4346" w:rsidP="00235187">
      <w:pPr>
        <w:jc w:val="center"/>
        <w:rPr>
          <w:rFonts w:ascii="Arial" w:hAnsi="Arial" w:cs="Arial"/>
          <w:bCs/>
          <w:color w:val="000000"/>
        </w:rPr>
      </w:pP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12D4D2A8" w:rsidR="002C6B79" w:rsidRPr="005D373B" w:rsidRDefault="002C6B79" w:rsidP="002C6B79">
      <w:pPr>
        <w:snapToGrid w:val="0"/>
        <w:spacing w:after="120" w:line="276" w:lineRule="auto"/>
        <w:ind w:right="-30"/>
        <w:jc w:val="both"/>
        <w:rPr>
          <w:rFonts w:ascii="Arial" w:eastAsia="Arial" w:hAnsi="Arial" w:cs="Arial"/>
          <w:color w:val="000000" w:themeColor="text1"/>
        </w:rPr>
      </w:pPr>
      <w:r w:rsidRPr="005D373B">
        <w:rPr>
          <w:rFonts w:ascii="Arial" w:eastAsia="Arial" w:hAnsi="Arial" w:cs="Arial"/>
          <w:b/>
          <w:color w:val="000000" w:themeColor="text1"/>
        </w:rPr>
        <w:t>RECEBIMENTO DAS PROPOSTAS:</w:t>
      </w:r>
      <w:r w:rsidR="00905E16" w:rsidRPr="005D373B">
        <w:rPr>
          <w:rFonts w:ascii="Arial" w:eastAsia="Arial" w:hAnsi="Arial" w:cs="Arial"/>
          <w:b/>
          <w:color w:val="000000" w:themeColor="text1"/>
        </w:rPr>
        <w:t xml:space="preserve"> </w:t>
      </w:r>
      <w:r w:rsidRPr="005D373B">
        <w:rPr>
          <w:rFonts w:ascii="Arial" w:eastAsia="Arial" w:hAnsi="Arial" w:cs="Arial"/>
          <w:color w:val="000000" w:themeColor="text1"/>
        </w:rPr>
        <w:t>Das</w:t>
      </w:r>
      <w:r w:rsidR="00905E16" w:rsidRPr="005D373B">
        <w:rPr>
          <w:rFonts w:ascii="Arial" w:eastAsia="Arial" w:hAnsi="Arial" w:cs="Arial"/>
          <w:color w:val="000000" w:themeColor="text1"/>
        </w:rPr>
        <w:t xml:space="preserve"> </w:t>
      </w:r>
      <w:r w:rsidR="00BD3A3F" w:rsidRPr="005D373B">
        <w:rPr>
          <w:rFonts w:ascii="Arial" w:eastAsia="Arial" w:hAnsi="Arial" w:cs="Arial"/>
          <w:color w:val="000000" w:themeColor="text1"/>
        </w:rPr>
        <w:t>08</w:t>
      </w:r>
      <w:r w:rsidRPr="005D373B">
        <w:rPr>
          <w:rFonts w:ascii="Arial" w:eastAsia="Arial" w:hAnsi="Arial" w:cs="Arial"/>
          <w:color w:val="000000" w:themeColor="text1"/>
        </w:rPr>
        <w:t>:</w:t>
      </w:r>
      <w:r w:rsidR="0035570A" w:rsidRPr="005D373B">
        <w:rPr>
          <w:rFonts w:ascii="Arial" w:eastAsia="Arial" w:hAnsi="Arial" w:cs="Arial"/>
          <w:color w:val="000000" w:themeColor="text1"/>
        </w:rPr>
        <w:t>00</w:t>
      </w:r>
      <w:r w:rsidR="00905E16" w:rsidRPr="005D373B">
        <w:rPr>
          <w:rFonts w:ascii="Arial" w:eastAsia="Arial" w:hAnsi="Arial" w:cs="Arial"/>
          <w:color w:val="000000" w:themeColor="text1"/>
        </w:rPr>
        <w:t xml:space="preserve"> </w:t>
      </w:r>
      <w:r w:rsidRPr="005D373B">
        <w:rPr>
          <w:rFonts w:ascii="Arial" w:eastAsia="Arial" w:hAnsi="Arial" w:cs="Arial"/>
          <w:color w:val="000000" w:themeColor="text1"/>
        </w:rPr>
        <w:t>horas</w:t>
      </w:r>
      <w:r w:rsidR="00905E16" w:rsidRPr="005D373B">
        <w:rPr>
          <w:rFonts w:ascii="Arial" w:eastAsia="Arial" w:hAnsi="Arial" w:cs="Arial"/>
          <w:color w:val="000000" w:themeColor="text1"/>
        </w:rPr>
        <w:t xml:space="preserve"> </w:t>
      </w:r>
      <w:r w:rsidRPr="005D373B">
        <w:rPr>
          <w:rFonts w:ascii="Arial" w:eastAsia="Arial" w:hAnsi="Arial" w:cs="Arial"/>
          <w:color w:val="000000" w:themeColor="text1"/>
        </w:rPr>
        <w:t>do</w:t>
      </w:r>
      <w:r w:rsidR="00905E16" w:rsidRPr="005D373B">
        <w:rPr>
          <w:rFonts w:ascii="Arial" w:eastAsia="Arial" w:hAnsi="Arial" w:cs="Arial"/>
          <w:color w:val="000000" w:themeColor="text1"/>
        </w:rPr>
        <w:t xml:space="preserve"> </w:t>
      </w:r>
      <w:r w:rsidRPr="005D373B">
        <w:rPr>
          <w:rFonts w:ascii="Arial" w:eastAsia="Arial" w:hAnsi="Arial" w:cs="Arial"/>
          <w:color w:val="000000" w:themeColor="text1"/>
        </w:rPr>
        <w:t>dia</w:t>
      </w:r>
      <w:r w:rsidR="005D373B" w:rsidRPr="005D373B">
        <w:rPr>
          <w:rFonts w:ascii="Arial" w:eastAsia="Arial" w:hAnsi="Arial" w:cs="Arial"/>
          <w:color w:val="000000" w:themeColor="text1"/>
        </w:rPr>
        <w:t xml:space="preserve"> 18</w:t>
      </w:r>
      <w:r w:rsidR="00A3445B" w:rsidRPr="005D373B">
        <w:rPr>
          <w:rFonts w:ascii="Arial" w:eastAsia="Arial" w:hAnsi="Arial" w:cs="Arial"/>
          <w:color w:val="000000" w:themeColor="text1"/>
        </w:rPr>
        <w:t>/0</w:t>
      </w:r>
      <w:r w:rsidR="005D373B" w:rsidRPr="005D373B">
        <w:rPr>
          <w:rFonts w:ascii="Arial" w:eastAsia="Arial" w:hAnsi="Arial" w:cs="Arial"/>
          <w:color w:val="000000" w:themeColor="text1"/>
        </w:rPr>
        <w:t>9</w:t>
      </w:r>
      <w:r w:rsidRPr="005D373B">
        <w:rPr>
          <w:rFonts w:ascii="Arial" w:eastAsia="Arial" w:hAnsi="Arial" w:cs="Arial"/>
          <w:color w:val="000000" w:themeColor="text1"/>
        </w:rPr>
        <w:t>/</w:t>
      </w:r>
      <w:r w:rsidR="00017F7B" w:rsidRPr="005D373B">
        <w:rPr>
          <w:rFonts w:ascii="Arial" w:eastAsia="Arial" w:hAnsi="Arial" w:cs="Arial"/>
          <w:color w:val="000000" w:themeColor="text1"/>
        </w:rPr>
        <w:t>202</w:t>
      </w:r>
      <w:r w:rsidR="00BD3A3F" w:rsidRPr="005D373B">
        <w:rPr>
          <w:rFonts w:ascii="Arial" w:eastAsia="Arial" w:hAnsi="Arial" w:cs="Arial"/>
          <w:color w:val="000000" w:themeColor="text1"/>
        </w:rPr>
        <w:t>4</w:t>
      </w:r>
      <w:r w:rsidR="005D373B" w:rsidRPr="005D373B">
        <w:rPr>
          <w:rFonts w:ascii="Arial" w:eastAsia="Arial" w:hAnsi="Arial" w:cs="Arial"/>
          <w:color w:val="000000" w:themeColor="text1"/>
        </w:rPr>
        <w:t xml:space="preserve"> </w:t>
      </w:r>
      <w:r w:rsidR="0035570A" w:rsidRPr="005D373B">
        <w:rPr>
          <w:rFonts w:ascii="Arial" w:eastAsia="Arial" w:hAnsi="Arial" w:cs="Arial"/>
          <w:color w:val="000000" w:themeColor="text1"/>
        </w:rPr>
        <w:t>às</w:t>
      </w:r>
      <w:r w:rsidR="005D373B" w:rsidRPr="005D373B">
        <w:rPr>
          <w:rFonts w:ascii="Arial" w:eastAsia="Arial" w:hAnsi="Arial" w:cs="Arial"/>
          <w:color w:val="000000" w:themeColor="text1"/>
        </w:rPr>
        <w:t xml:space="preserve"> </w:t>
      </w:r>
      <w:r w:rsidR="00905E16" w:rsidRPr="005D373B">
        <w:rPr>
          <w:rFonts w:ascii="Arial" w:eastAsia="Arial" w:hAnsi="Arial" w:cs="Arial"/>
          <w:color w:val="000000" w:themeColor="text1"/>
        </w:rPr>
        <w:t>08</w:t>
      </w:r>
      <w:r w:rsidR="0035570A" w:rsidRPr="005D373B">
        <w:rPr>
          <w:rFonts w:ascii="Arial" w:eastAsia="Arial" w:hAnsi="Arial" w:cs="Arial"/>
          <w:color w:val="000000" w:themeColor="text1"/>
        </w:rPr>
        <w:t>:00</w:t>
      </w:r>
      <w:r w:rsidR="004A2264" w:rsidRPr="005D373B">
        <w:rPr>
          <w:rFonts w:ascii="Arial" w:eastAsia="Arial" w:hAnsi="Arial" w:cs="Arial"/>
          <w:color w:val="000000" w:themeColor="text1"/>
        </w:rPr>
        <w:t xml:space="preserve"> </w:t>
      </w:r>
      <w:r w:rsidR="0035570A" w:rsidRPr="005D373B">
        <w:rPr>
          <w:rFonts w:ascii="Arial" w:eastAsia="Arial" w:hAnsi="Arial" w:cs="Arial"/>
          <w:color w:val="000000" w:themeColor="text1"/>
        </w:rPr>
        <w:t>do</w:t>
      </w:r>
      <w:r w:rsidR="004A2264" w:rsidRPr="005D373B">
        <w:rPr>
          <w:rFonts w:ascii="Arial" w:eastAsia="Arial" w:hAnsi="Arial" w:cs="Arial"/>
          <w:color w:val="000000" w:themeColor="text1"/>
        </w:rPr>
        <w:t xml:space="preserve"> </w:t>
      </w:r>
      <w:r w:rsidR="0035570A" w:rsidRPr="005D373B">
        <w:rPr>
          <w:rFonts w:ascii="Arial" w:eastAsia="Arial" w:hAnsi="Arial" w:cs="Arial"/>
          <w:color w:val="000000" w:themeColor="text1"/>
        </w:rPr>
        <w:t>dia</w:t>
      </w:r>
      <w:r w:rsidR="00CD0A90" w:rsidRPr="005D373B">
        <w:rPr>
          <w:rFonts w:ascii="Arial" w:eastAsia="Arial" w:hAnsi="Arial" w:cs="Arial"/>
          <w:color w:val="000000" w:themeColor="text1"/>
        </w:rPr>
        <w:t xml:space="preserve"> </w:t>
      </w:r>
      <w:r w:rsidR="005D373B" w:rsidRPr="005D373B">
        <w:rPr>
          <w:rFonts w:ascii="Arial" w:eastAsia="Arial" w:hAnsi="Arial" w:cs="Arial"/>
          <w:color w:val="000000" w:themeColor="text1"/>
        </w:rPr>
        <w:t>30</w:t>
      </w:r>
      <w:r w:rsidR="0035570A" w:rsidRPr="005D373B">
        <w:rPr>
          <w:rFonts w:ascii="Arial" w:eastAsia="Arial" w:hAnsi="Arial" w:cs="Arial"/>
          <w:color w:val="000000" w:themeColor="text1"/>
        </w:rPr>
        <w:t>/</w:t>
      </w:r>
      <w:r w:rsidR="00BD3A3F" w:rsidRPr="005D373B">
        <w:rPr>
          <w:rFonts w:ascii="Arial" w:eastAsia="Arial" w:hAnsi="Arial" w:cs="Arial"/>
          <w:color w:val="000000" w:themeColor="text1"/>
        </w:rPr>
        <w:t>0</w:t>
      </w:r>
      <w:r w:rsidR="00B226CC" w:rsidRPr="005D373B">
        <w:rPr>
          <w:rFonts w:ascii="Arial" w:eastAsia="Arial" w:hAnsi="Arial" w:cs="Arial"/>
          <w:color w:val="000000" w:themeColor="text1"/>
        </w:rPr>
        <w:t>9</w:t>
      </w:r>
      <w:r w:rsidR="0035570A" w:rsidRPr="005D373B">
        <w:rPr>
          <w:rFonts w:ascii="Arial" w:eastAsia="Arial" w:hAnsi="Arial" w:cs="Arial"/>
          <w:color w:val="000000" w:themeColor="text1"/>
        </w:rPr>
        <w:t>/</w:t>
      </w:r>
      <w:r w:rsidR="00017F7B" w:rsidRPr="005D373B">
        <w:rPr>
          <w:rFonts w:ascii="Arial" w:eastAsia="Arial" w:hAnsi="Arial" w:cs="Arial"/>
          <w:color w:val="000000" w:themeColor="text1"/>
        </w:rPr>
        <w:t>202</w:t>
      </w:r>
      <w:r w:rsidR="00BD3A3F" w:rsidRPr="005D373B">
        <w:rPr>
          <w:rFonts w:ascii="Arial" w:eastAsia="Arial" w:hAnsi="Arial" w:cs="Arial"/>
          <w:color w:val="000000" w:themeColor="text1"/>
        </w:rPr>
        <w:t>4</w:t>
      </w:r>
      <w:r w:rsidRPr="005D373B">
        <w:rPr>
          <w:rFonts w:ascii="Arial" w:eastAsia="Arial" w:hAnsi="Arial" w:cs="Arial"/>
          <w:color w:val="000000" w:themeColor="text1"/>
        </w:rPr>
        <w:t>.</w:t>
      </w:r>
    </w:p>
    <w:p w14:paraId="5C2AD51A" w14:textId="55674FEF" w:rsidR="002C6B79" w:rsidRPr="005D373B" w:rsidRDefault="002C6B79" w:rsidP="002C6B79">
      <w:pPr>
        <w:snapToGrid w:val="0"/>
        <w:spacing w:after="120" w:line="276" w:lineRule="auto"/>
        <w:ind w:right="-30"/>
        <w:jc w:val="both"/>
        <w:rPr>
          <w:rFonts w:ascii="Arial" w:eastAsia="Arial" w:hAnsi="Arial" w:cs="Arial"/>
          <w:color w:val="000000" w:themeColor="text1"/>
        </w:rPr>
      </w:pPr>
      <w:r w:rsidRPr="005D373B">
        <w:rPr>
          <w:rFonts w:ascii="Arial" w:eastAsia="Arial" w:hAnsi="Arial" w:cs="Arial"/>
          <w:b/>
          <w:color w:val="000000" w:themeColor="text1"/>
        </w:rPr>
        <w:t>ABERTURA E JULGAMENTO DAS PROPOSTAS:</w:t>
      </w:r>
      <w:r w:rsidR="004D345A" w:rsidRPr="005D373B">
        <w:rPr>
          <w:rFonts w:ascii="Arial" w:eastAsia="Arial" w:hAnsi="Arial" w:cs="Arial"/>
          <w:b/>
          <w:color w:val="000000" w:themeColor="text1"/>
        </w:rPr>
        <w:t xml:space="preserve"> </w:t>
      </w:r>
      <w:r w:rsidRPr="005D373B">
        <w:rPr>
          <w:rFonts w:ascii="Arial" w:eastAsia="Arial" w:hAnsi="Arial" w:cs="Arial"/>
          <w:color w:val="000000" w:themeColor="text1"/>
        </w:rPr>
        <w:t>Das</w:t>
      </w:r>
      <w:r w:rsidR="004D345A" w:rsidRPr="005D373B">
        <w:rPr>
          <w:rFonts w:ascii="Arial" w:eastAsia="Arial" w:hAnsi="Arial" w:cs="Arial"/>
          <w:color w:val="000000" w:themeColor="text1"/>
        </w:rPr>
        <w:t xml:space="preserve"> </w:t>
      </w:r>
      <w:r w:rsidR="00992DCD" w:rsidRPr="005D373B">
        <w:rPr>
          <w:rFonts w:ascii="Arial" w:eastAsia="Arial" w:hAnsi="Arial" w:cs="Arial"/>
          <w:color w:val="000000" w:themeColor="text1"/>
        </w:rPr>
        <w:t>08</w:t>
      </w:r>
      <w:r w:rsidRPr="005D373B">
        <w:rPr>
          <w:rFonts w:ascii="Arial" w:eastAsia="Arial" w:hAnsi="Arial" w:cs="Arial"/>
          <w:color w:val="000000" w:themeColor="text1"/>
        </w:rPr>
        <w:t>:</w:t>
      </w:r>
      <w:r w:rsidR="00A25C82" w:rsidRPr="005D373B">
        <w:rPr>
          <w:rFonts w:ascii="Arial" w:eastAsia="Arial" w:hAnsi="Arial" w:cs="Arial"/>
          <w:color w:val="000000" w:themeColor="text1"/>
        </w:rPr>
        <w:t>0</w:t>
      </w:r>
      <w:r w:rsidR="00992DCD" w:rsidRPr="005D373B">
        <w:rPr>
          <w:rFonts w:ascii="Arial" w:eastAsia="Arial" w:hAnsi="Arial" w:cs="Arial"/>
          <w:color w:val="000000" w:themeColor="text1"/>
        </w:rPr>
        <w:t>0</w:t>
      </w:r>
      <w:r w:rsidR="004D345A" w:rsidRPr="005D373B">
        <w:rPr>
          <w:rFonts w:ascii="Arial" w:eastAsia="Arial" w:hAnsi="Arial" w:cs="Arial"/>
          <w:color w:val="000000" w:themeColor="text1"/>
        </w:rPr>
        <w:t xml:space="preserve"> </w:t>
      </w:r>
      <w:r w:rsidRPr="005D373B">
        <w:rPr>
          <w:rFonts w:ascii="Arial" w:eastAsia="Arial" w:hAnsi="Arial" w:cs="Arial"/>
          <w:color w:val="000000" w:themeColor="text1"/>
        </w:rPr>
        <w:t>às</w:t>
      </w:r>
      <w:r w:rsidR="004D345A" w:rsidRPr="005D373B">
        <w:rPr>
          <w:rFonts w:ascii="Arial" w:eastAsia="Arial" w:hAnsi="Arial" w:cs="Arial"/>
          <w:color w:val="000000" w:themeColor="text1"/>
        </w:rPr>
        <w:t xml:space="preserve"> </w:t>
      </w:r>
      <w:r w:rsidR="00B226CC" w:rsidRPr="005D373B">
        <w:rPr>
          <w:rFonts w:ascii="Arial" w:eastAsia="Arial" w:hAnsi="Arial" w:cs="Arial"/>
          <w:color w:val="000000" w:themeColor="text1"/>
        </w:rPr>
        <w:t>12</w:t>
      </w:r>
      <w:r w:rsidR="004D345A" w:rsidRPr="005D373B">
        <w:rPr>
          <w:rFonts w:ascii="Arial" w:eastAsia="Arial" w:hAnsi="Arial" w:cs="Arial"/>
          <w:color w:val="000000" w:themeColor="text1"/>
        </w:rPr>
        <w:t>:</w:t>
      </w:r>
      <w:r w:rsidR="00B226CC" w:rsidRPr="005D373B">
        <w:rPr>
          <w:rFonts w:ascii="Arial" w:eastAsia="Arial" w:hAnsi="Arial" w:cs="Arial"/>
          <w:color w:val="000000" w:themeColor="text1"/>
        </w:rPr>
        <w:t>0</w:t>
      </w:r>
      <w:r w:rsidR="004D345A" w:rsidRPr="005D373B">
        <w:rPr>
          <w:rFonts w:ascii="Arial" w:eastAsia="Arial" w:hAnsi="Arial" w:cs="Arial"/>
          <w:color w:val="000000" w:themeColor="text1"/>
        </w:rPr>
        <w:t>0</w:t>
      </w:r>
      <w:r w:rsidR="00B226CC" w:rsidRPr="005D373B">
        <w:rPr>
          <w:rFonts w:ascii="Arial" w:eastAsia="Arial" w:hAnsi="Arial" w:cs="Arial"/>
          <w:color w:val="000000" w:themeColor="text1"/>
        </w:rPr>
        <w:t xml:space="preserve"> </w:t>
      </w:r>
      <w:r w:rsidRPr="005D373B">
        <w:rPr>
          <w:rFonts w:ascii="Arial" w:eastAsia="Arial" w:hAnsi="Arial" w:cs="Arial"/>
          <w:color w:val="000000" w:themeColor="text1"/>
        </w:rPr>
        <w:t>horas</w:t>
      </w:r>
      <w:r w:rsidR="00AD5D87" w:rsidRPr="005D373B">
        <w:rPr>
          <w:rFonts w:ascii="Arial" w:eastAsia="Arial" w:hAnsi="Arial" w:cs="Arial"/>
          <w:color w:val="000000" w:themeColor="text1"/>
        </w:rPr>
        <w:t xml:space="preserve"> </w:t>
      </w:r>
      <w:r w:rsidRPr="005D373B">
        <w:rPr>
          <w:rFonts w:ascii="Arial" w:eastAsia="Arial" w:hAnsi="Arial" w:cs="Arial"/>
          <w:color w:val="000000" w:themeColor="text1"/>
        </w:rPr>
        <w:t>do</w:t>
      </w:r>
      <w:r w:rsidR="00AD5D87" w:rsidRPr="005D373B">
        <w:rPr>
          <w:rFonts w:ascii="Arial" w:eastAsia="Arial" w:hAnsi="Arial" w:cs="Arial"/>
          <w:color w:val="000000" w:themeColor="text1"/>
        </w:rPr>
        <w:t xml:space="preserve"> </w:t>
      </w:r>
      <w:r w:rsidRPr="005D373B">
        <w:rPr>
          <w:rFonts w:ascii="Arial" w:eastAsia="Arial" w:hAnsi="Arial" w:cs="Arial"/>
          <w:color w:val="000000" w:themeColor="text1"/>
        </w:rPr>
        <w:t>dia</w:t>
      </w:r>
      <w:r w:rsidR="00B226CC" w:rsidRPr="005D373B">
        <w:rPr>
          <w:rFonts w:ascii="Arial" w:eastAsia="Arial" w:hAnsi="Arial" w:cs="Arial"/>
          <w:color w:val="000000" w:themeColor="text1"/>
        </w:rPr>
        <w:t xml:space="preserve"> </w:t>
      </w:r>
      <w:r w:rsidR="005D373B" w:rsidRPr="005D373B">
        <w:rPr>
          <w:rFonts w:ascii="Arial" w:eastAsia="Arial" w:hAnsi="Arial" w:cs="Arial"/>
          <w:color w:val="000000" w:themeColor="text1"/>
        </w:rPr>
        <w:t>30</w:t>
      </w:r>
      <w:r w:rsidRPr="005D373B">
        <w:rPr>
          <w:rFonts w:ascii="Arial" w:eastAsia="Arial" w:hAnsi="Arial" w:cs="Arial"/>
          <w:color w:val="000000" w:themeColor="text1"/>
        </w:rPr>
        <w:t>/</w:t>
      </w:r>
      <w:r w:rsidR="00C9700A" w:rsidRPr="005D373B">
        <w:rPr>
          <w:rFonts w:ascii="Arial" w:eastAsia="Arial" w:hAnsi="Arial" w:cs="Arial"/>
          <w:color w:val="000000" w:themeColor="text1"/>
        </w:rPr>
        <w:t>0</w:t>
      </w:r>
      <w:r w:rsidR="00B226CC" w:rsidRPr="005D373B">
        <w:rPr>
          <w:rFonts w:ascii="Arial" w:eastAsia="Arial" w:hAnsi="Arial" w:cs="Arial"/>
          <w:color w:val="000000" w:themeColor="text1"/>
        </w:rPr>
        <w:t>9</w:t>
      </w:r>
      <w:r w:rsidRPr="005D373B">
        <w:rPr>
          <w:rFonts w:ascii="Arial" w:eastAsia="Arial" w:hAnsi="Arial" w:cs="Arial"/>
          <w:color w:val="000000" w:themeColor="text1"/>
        </w:rPr>
        <w:t>/</w:t>
      </w:r>
      <w:r w:rsidR="00017F7B" w:rsidRPr="005D373B">
        <w:rPr>
          <w:rFonts w:ascii="Arial" w:eastAsia="Arial" w:hAnsi="Arial" w:cs="Arial"/>
          <w:color w:val="000000" w:themeColor="text1"/>
        </w:rPr>
        <w:t>202</w:t>
      </w:r>
      <w:r w:rsidR="00C9700A" w:rsidRPr="005D373B">
        <w:rPr>
          <w:rFonts w:ascii="Arial" w:eastAsia="Arial" w:hAnsi="Arial" w:cs="Arial"/>
          <w:color w:val="000000" w:themeColor="text1"/>
        </w:rPr>
        <w:t>4</w:t>
      </w:r>
      <w:r w:rsidRPr="005D373B">
        <w:rPr>
          <w:rFonts w:ascii="Arial" w:eastAsia="Arial" w:hAnsi="Arial" w:cs="Arial"/>
          <w:color w:val="000000" w:themeColor="text1"/>
        </w:rPr>
        <w:t>.</w:t>
      </w:r>
    </w:p>
    <w:p w14:paraId="723E3EC7" w14:textId="1C00B12C"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5D373B">
        <w:rPr>
          <w:rFonts w:ascii="Arial" w:eastAsia="Arial" w:hAnsi="Arial" w:cs="Arial"/>
          <w:b/>
          <w:color w:val="000000" w:themeColor="text1"/>
        </w:rPr>
        <w:t>INÍCIO DA SESSÃO DE DISPUTA DE PREÇOS:</w:t>
      </w:r>
      <w:r w:rsidR="004A2264" w:rsidRPr="005D373B">
        <w:rPr>
          <w:rFonts w:ascii="Arial" w:eastAsia="Arial" w:hAnsi="Arial" w:cs="Arial"/>
          <w:b/>
          <w:color w:val="000000" w:themeColor="text1"/>
        </w:rPr>
        <w:t xml:space="preserve"> </w:t>
      </w:r>
      <w:r w:rsidR="002E7298" w:rsidRPr="005D373B">
        <w:rPr>
          <w:rFonts w:ascii="Arial" w:eastAsia="Arial" w:hAnsi="Arial" w:cs="Arial"/>
          <w:color w:val="000000" w:themeColor="text1"/>
        </w:rPr>
        <w:t>Às</w:t>
      </w:r>
      <w:r w:rsidR="004A2264" w:rsidRPr="005D373B">
        <w:rPr>
          <w:rFonts w:ascii="Arial" w:eastAsia="Arial" w:hAnsi="Arial" w:cs="Arial"/>
          <w:color w:val="000000" w:themeColor="text1"/>
        </w:rPr>
        <w:t xml:space="preserve"> </w:t>
      </w:r>
      <w:r w:rsidR="00455890" w:rsidRPr="005D373B">
        <w:rPr>
          <w:rFonts w:ascii="Arial" w:eastAsia="Arial" w:hAnsi="Arial" w:cs="Arial"/>
          <w:color w:val="000000" w:themeColor="text1"/>
        </w:rPr>
        <w:t>08</w:t>
      </w:r>
      <w:r w:rsidRPr="005D373B">
        <w:rPr>
          <w:rFonts w:ascii="Arial" w:eastAsia="Arial" w:hAnsi="Arial" w:cs="Arial"/>
          <w:color w:val="000000" w:themeColor="text1"/>
        </w:rPr>
        <w:t>:</w:t>
      </w:r>
      <w:r w:rsidR="00E0666D" w:rsidRPr="005D373B">
        <w:rPr>
          <w:rFonts w:ascii="Arial" w:eastAsia="Arial" w:hAnsi="Arial" w:cs="Arial"/>
          <w:color w:val="000000" w:themeColor="text1"/>
        </w:rPr>
        <w:t xml:space="preserve">30 </w:t>
      </w:r>
      <w:r w:rsidRPr="005D373B">
        <w:rPr>
          <w:rFonts w:ascii="Arial" w:eastAsia="Arial" w:hAnsi="Arial" w:cs="Arial"/>
          <w:color w:val="000000" w:themeColor="text1"/>
        </w:rPr>
        <w:t>horas</w:t>
      </w:r>
      <w:r w:rsidR="004A2264" w:rsidRPr="005D373B">
        <w:rPr>
          <w:rFonts w:ascii="Arial" w:eastAsia="Arial" w:hAnsi="Arial" w:cs="Arial"/>
          <w:color w:val="000000" w:themeColor="text1"/>
        </w:rPr>
        <w:t xml:space="preserve"> </w:t>
      </w:r>
      <w:r w:rsidRPr="005D373B">
        <w:rPr>
          <w:rFonts w:ascii="Arial" w:eastAsia="Arial" w:hAnsi="Arial" w:cs="Arial"/>
          <w:color w:val="000000" w:themeColor="text1"/>
        </w:rPr>
        <w:t>do dia</w:t>
      </w:r>
      <w:r w:rsidR="00814C60" w:rsidRPr="005D373B">
        <w:rPr>
          <w:rFonts w:ascii="Arial" w:eastAsia="Arial" w:hAnsi="Arial" w:cs="Arial"/>
          <w:color w:val="000000" w:themeColor="text1"/>
        </w:rPr>
        <w:t xml:space="preserve"> </w:t>
      </w:r>
      <w:r w:rsidR="005D373B" w:rsidRPr="005D373B">
        <w:rPr>
          <w:rFonts w:ascii="Arial" w:eastAsia="Arial" w:hAnsi="Arial" w:cs="Arial"/>
          <w:color w:val="000000" w:themeColor="text1"/>
        </w:rPr>
        <w:t>01</w:t>
      </w:r>
      <w:r w:rsidRPr="005D373B">
        <w:rPr>
          <w:rFonts w:ascii="Arial" w:eastAsia="Arial" w:hAnsi="Arial" w:cs="Arial"/>
          <w:color w:val="000000" w:themeColor="text1"/>
        </w:rPr>
        <w:t>/</w:t>
      </w:r>
      <w:r w:rsidR="005D373B" w:rsidRPr="005D373B">
        <w:rPr>
          <w:rFonts w:ascii="Arial" w:eastAsia="Arial" w:hAnsi="Arial" w:cs="Arial"/>
          <w:color w:val="000000" w:themeColor="text1"/>
        </w:rPr>
        <w:t>10</w:t>
      </w:r>
      <w:r w:rsidRPr="005D373B">
        <w:rPr>
          <w:rFonts w:ascii="Arial" w:eastAsia="Arial" w:hAnsi="Arial" w:cs="Arial"/>
          <w:color w:val="000000" w:themeColor="text1"/>
        </w:rPr>
        <w:t>/</w:t>
      </w:r>
      <w:r w:rsidR="00017F7B" w:rsidRPr="005D373B">
        <w:rPr>
          <w:rFonts w:ascii="Arial" w:eastAsia="Arial" w:hAnsi="Arial" w:cs="Arial"/>
          <w:color w:val="000000" w:themeColor="text1"/>
        </w:rPr>
        <w:t>202</w:t>
      </w:r>
      <w:r w:rsidR="00455890" w:rsidRPr="005D373B">
        <w:rPr>
          <w:rFonts w:ascii="Arial" w:eastAsia="Arial" w:hAnsi="Arial" w:cs="Arial"/>
          <w:color w:val="000000" w:themeColor="text1"/>
        </w:rPr>
        <w:t>4</w:t>
      </w:r>
      <w:r w:rsidRPr="005D373B">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205DE8A9"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EB64C9" w:rsidRPr="00EB64C9">
        <w:rPr>
          <w:rFonts w:ascii="Arial" w:hAnsi="Arial" w:cs="Arial"/>
          <w:bCs/>
          <w:color w:val="000000"/>
        </w:rPr>
        <w:t>aquisição de Equipamentos de Proteção Individual (EPIs) para as manipuladoras de alimentos da rede municipal de ensino</w:t>
      </w:r>
      <w:r w:rsidR="000B03E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4C3F89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461F6">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2943D2C2" w14:textId="68DBDB17" w:rsidR="00FB4346" w:rsidRDefault="00FB4346" w:rsidP="00971D9B">
      <w:pPr>
        <w:rPr>
          <w:rFonts w:ascii="Arial" w:hAnsi="Arial" w:cs="Arial"/>
          <w:b/>
          <w:i/>
          <w:sz w:val="16"/>
          <w:szCs w:val="16"/>
        </w:rPr>
      </w:pPr>
    </w:p>
    <w:p w14:paraId="5570FE8F" w14:textId="77777777" w:rsidR="003D08A8" w:rsidRDefault="003D08A8" w:rsidP="00971D9B">
      <w:pPr>
        <w:rPr>
          <w:rFonts w:ascii="Arial" w:hAnsi="Arial" w:cs="Arial"/>
          <w:b/>
          <w:i/>
          <w:sz w:val="16"/>
          <w:szCs w:val="16"/>
        </w:rPr>
      </w:pPr>
    </w:p>
    <w:p w14:paraId="55CB73F2" w14:textId="77777777" w:rsidR="00FB4346" w:rsidRPr="002B3E58" w:rsidRDefault="00FB4346"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w:t>
      </w:r>
      <w:r w:rsidRPr="00C47D4C">
        <w:rPr>
          <w:rFonts w:ascii="Arial" w:hAnsi="Arial" w:cs="Arial"/>
        </w:rPr>
        <w:lastRenderedPageBreak/>
        <w:t xml:space="preserve">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5F5D0CF" w14:textId="77777777" w:rsidR="00B42FAA" w:rsidRDefault="00B42FAA"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lastRenderedPageBreak/>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822FEF">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822FEF">
      <w:pPr>
        <w:numPr>
          <w:ilvl w:val="2"/>
          <w:numId w:val="22"/>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822FEF">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822FEF">
      <w:pPr>
        <w:numPr>
          <w:ilvl w:val="2"/>
          <w:numId w:val="22"/>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822FEF">
      <w:pPr>
        <w:numPr>
          <w:ilvl w:val="2"/>
          <w:numId w:val="22"/>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822FEF">
      <w:pPr>
        <w:numPr>
          <w:ilvl w:val="2"/>
          <w:numId w:val="22"/>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lastRenderedPageBreak/>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822FEF">
      <w:pPr>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C4D16"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10B8A333" w:rsidR="00E121E7" w:rsidRPr="00BC4D16" w:rsidRDefault="00BC4D16" w:rsidP="00F4223D">
      <w:pPr>
        <w:numPr>
          <w:ilvl w:val="2"/>
          <w:numId w:val="10"/>
        </w:numPr>
        <w:tabs>
          <w:tab w:val="left" w:pos="1440"/>
        </w:tabs>
        <w:autoSpaceDE w:val="0"/>
        <w:snapToGrid w:val="0"/>
        <w:ind w:left="567" w:firstLine="0"/>
        <w:jc w:val="both"/>
        <w:rPr>
          <w:rFonts w:ascii="Arial" w:hAnsi="Arial" w:cs="Arial"/>
          <w:i/>
        </w:rPr>
      </w:pPr>
      <w:r w:rsidRPr="00BC4D16">
        <w:rPr>
          <w:rFonts w:ascii="Arial" w:hAnsi="Arial" w:cs="Arial"/>
          <w:bCs/>
          <w:i/>
          <w:iCs/>
        </w:rPr>
        <w:t>Marca;</w:t>
      </w:r>
    </w:p>
    <w:p w14:paraId="039B162B" w14:textId="77777777" w:rsidR="008A3910" w:rsidRPr="00C47D4C" w:rsidRDefault="008A3910" w:rsidP="008A3910">
      <w:pPr>
        <w:tabs>
          <w:tab w:val="left" w:pos="1440"/>
        </w:tabs>
        <w:autoSpaceDE w:val="0"/>
        <w:snapToGrid w:val="0"/>
        <w:ind w:left="567"/>
        <w:jc w:val="both"/>
        <w:rPr>
          <w:rFonts w:ascii="Arial" w:hAnsi="Arial" w:cs="Arial"/>
          <w:color w:val="000000"/>
        </w:rPr>
      </w:pPr>
    </w:p>
    <w:p w14:paraId="58EF6B6A" w14:textId="43504D6A" w:rsidR="00A72B79" w:rsidRPr="008A3910"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822FEF">
      <w:pPr>
        <w:pStyle w:val="Ttulo1"/>
        <w:numPr>
          <w:ilvl w:val="2"/>
          <w:numId w:val="31"/>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822FEF">
      <w:pPr>
        <w:pStyle w:val="PargrafodaLista"/>
        <w:widowControl w:val="0"/>
        <w:numPr>
          <w:ilvl w:val="2"/>
          <w:numId w:val="32"/>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822FEF">
      <w:pPr>
        <w:pStyle w:val="PargrafodaLista"/>
        <w:widowControl w:val="0"/>
        <w:numPr>
          <w:ilvl w:val="2"/>
          <w:numId w:val="32"/>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 xml:space="preserve">º 123/06, a preferência de contratação para as microempresas e empresas de </w:t>
      </w:r>
      <w:r w:rsidRPr="00397CD5">
        <w:rPr>
          <w:rFonts w:ascii="Arial" w:hAnsi="Arial" w:cs="Arial"/>
        </w:rPr>
        <w:lastRenderedPageBreak/>
        <w:t>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822FEF">
      <w:pPr>
        <w:pStyle w:val="PargrafodaLista"/>
        <w:widowControl w:val="0"/>
        <w:numPr>
          <w:ilvl w:val="2"/>
          <w:numId w:val="30"/>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822FEF">
      <w:pPr>
        <w:pStyle w:val="PargrafodaLista"/>
        <w:widowControl w:val="0"/>
        <w:numPr>
          <w:ilvl w:val="2"/>
          <w:numId w:val="30"/>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822FEF">
      <w:pPr>
        <w:pStyle w:val="PargrafodaLista"/>
        <w:widowControl w:val="0"/>
        <w:numPr>
          <w:ilvl w:val="2"/>
          <w:numId w:val="33"/>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822FEF">
      <w:pPr>
        <w:pStyle w:val="PargrafodaLista"/>
        <w:widowControl w:val="0"/>
        <w:numPr>
          <w:ilvl w:val="2"/>
          <w:numId w:val="33"/>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822FEF">
      <w:pPr>
        <w:pStyle w:val="PargrafodaLista"/>
        <w:widowControl w:val="0"/>
        <w:numPr>
          <w:ilvl w:val="2"/>
          <w:numId w:val="33"/>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822FEF">
      <w:pPr>
        <w:pStyle w:val="PargrafodaLista"/>
        <w:widowControl w:val="0"/>
        <w:numPr>
          <w:ilvl w:val="2"/>
          <w:numId w:val="33"/>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822FEF">
      <w:pPr>
        <w:pStyle w:val="PargrafodaLista"/>
        <w:widowControl w:val="0"/>
        <w:numPr>
          <w:ilvl w:val="3"/>
          <w:numId w:val="33"/>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822FEF">
      <w:pPr>
        <w:pStyle w:val="PargrafodaLista"/>
        <w:numPr>
          <w:ilvl w:val="3"/>
          <w:numId w:val="33"/>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22FEF">
      <w:pPr>
        <w:pStyle w:val="Ttulo1"/>
        <w:numPr>
          <w:ilvl w:val="2"/>
          <w:numId w:val="30"/>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lastRenderedPageBreak/>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C70A523" w:rsidR="00416E41"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13F51D52" w14:textId="17589308" w:rsidR="0016344E" w:rsidRPr="002F0AF5" w:rsidRDefault="00CA24FB" w:rsidP="00822FEF">
      <w:pPr>
        <w:pStyle w:val="PargrafodaLista"/>
        <w:numPr>
          <w:ilvl w:val="2"/>
          <w:numId w:val="10"/>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246553" w:rsidRDefault="002F0AF5" w:rsidP="00BD5F4E">
      <w:pPr>
        <w:pStyle w:val="PargrafodaLista"/>
        <w:ind w:left="567"/>
        <w:contextualSpacing w:val="0"/>
        <w:jc w:val="both"/>
        <w:rPr>
          <w:rFonts w:ascii="Arial" w:hAnsi="Arial" w:cs="Arial"/>
          <w:strike/>
        </w:rPr>
      </w:pP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lastRenderedPageBreak/>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 xml:space="preserve">Se o licitante for a matriz, todos os documentos deverão estar em nome da matriz, e se o licitante for a filial, todos os documentos deverão estar em nome da filial, exceto aqueles </w:t>
      </w:r>
      <w:r w:rsidRPr="00063E31">
        <w:rPr>
          <w:rFonts w:ascii="Arial" w:hAnsi="Arial" w:cs="Arial"/>
        </w:rPr>
        <w:lastRenderedPageBreak/>
        <w:t>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lastRenderedPageBreak/>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lastRenderedPageBreak/>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1D8A0DE2" w:rsidR="002552FA" w:rsidRP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 xml:space="preserve">SIMPLES, deverão apresentar Balanço Patrimonial referente ao </w:t>
      </w:r>
      <w:r w:rsidRPr="002552FA">
        <w:rPr>
          <w:rFonts w:ascii="Arial" w:hAnsi="Arial" w:cs="Arial"/>
          <w:b/>
        </w:rPr>
        <w:t xml:space="preserve">último exercício social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lastRenderedPageBreak/>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0051F0" w:rsidRDefault="00581492" w:rsidP="00617063">
      <w:pPr>
        <w:pStyle w:val="PargrafodaLista"/>
        <w:ind w:left="716"/>
        <w:jc w:val="both"/>
        <w:rPr>
          <w:rFonts w:ascii="Arial" w:hAnsi="Arial" w:cs="Arial"/>
          <w:bCs/>
          <w:iCs/>
          <w:color w:val="000000"/>
          <w:sz w:val="16"/>
          <w:szCs w:val="16"/>
          <w:u w:val="single"/>
        </w:rPr>
      </w:pPr>
    </w:p>
    <w:p w14:paraId="74327985" w14:textId="570A9258" w:rsidR="00CA24FB" w:rsidRDefault="00CA24FB" w:rsidP="00822FEF">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9306DE">
        <w:rPr>
          <w:rFonts w:ascii="Arial" w:hAnsi="Arial" w:cs="Arial"/>
          <w:color w:val="000000"/>
        </w:rPr>
        <w:t xml:space="preserve">fornecimentos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12073091" w14:textId="77777777" w:rsidR="00617063" w:rsidRPr="000051F0" w:rsidRDefault="00617063" w:rsidP="00617063">
      <w:pPr>
        <w:pStyle w:val="PargrafodaLista"/>
        <w:ind w:left="1134"/>
        <w:jc w:val="both"/>
        <w:rPr>
          <w:rFonts w:ascii="Arial" w:hAnsi="Arial" w:cs="Arial"/>
          <w:color w:val="000000"/>
          <w:sz w:val="16"/>
          <w:szCs w:val="16"/>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lastRenderedPageBreak/>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w:t>
      </w:r>
      <w:r w:rsidR="00CA24FB" w:rsidRPr="00C47D4C">
        <w:rPr>
          <w:rFonts w:ascii="Arial" w:hAnsi="Arial" w:cs="Arial"/>
          <w:color w:val="000000"/>
        </w:rPr>
        <w:lastRenderedPageBreak/>
        <w:t>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607A7F58"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903C6CB" w:rsidR="002D14AB" w:rsidRPr="00617063" w:rsidRDefault="002D14AB" w:rsidP="00822FEF">
      <w:pPr>
        <w:pStyle w:val="PargrafodaLista"/>
        <w:numPr>
          <w:ilvl w:val="1"/>
          <w:numId w:val="10"/>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3823DE29" w14:textId="1AF1901B" w:rsidR="006E5777" w:rsidRPr="007852C1"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lastRenderedPageBreak/>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lastRenderedPageBreak/>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lastRenderedPageBreak/>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822FEF">
      <w:pPr>
        <w:numPr>
          <w:ilvl w:val="2"/>
          <w:numId w:val="12"/>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0519FF6A" w:rsidR="009A1CE9" w:rsidRDefault="009A1CE9" w:rsidP="00822FEF">
      <w:pPr>
        <w:numPr>
          <w:ilvl w:val="2"/>
          <w:numId w:val="12"/>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w:t>
      </w:r>
      <w:r w:rsidR="00CA7E7F">
        <w:rPr>
          <w:rFonts w:ascii="Arial" w:hAnsi="Arial" w:cs="Arial"/>
          <w:iCs/>
          <w:color w:val="000000"/>
        </w:rPr>
        <w:t>o</w:t>
      </w:r>
      <w:r w:rsidRPr="00C47D4C">
        <w:rPr>
          <w:rFonts w:ascii="Arial" w:hAnsi="Arial" w:cs="Arial"/>
          <w:iCs/>
          <w:color w:val="000000"/>
        </w:rPr>
        <w:t xml:space="preserve"> Contrato</w:t>
      </w:r>
    </w:p>
    <w:p w14:paraId="42F5DB55" w14:textId="3CB6735A" w:rsidR="00CA7E7F" w:rsidRDefault="00CA7E7F" w:rsidP="00822FEF">
      <w:pPr>
        <w:numPr>
          <w:ilvl w:val="2"/>
          <w:numId w:val="12"/>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B3F19">
      <w:pPr>
        <w:tabs>
          <w:tab w:val="left" w:pos="1440"/>
        </w:tabs>
        <w:autoSpaceDE w:val="0"/>
        <w:snapToGrid w:val="0"/>
        <w:ind w:left="6245"/>
        <w:jc w:val="center"/>
        <w:rPr>
          <w:rFonts w:ascii="Arial" w:hAnsi="Arial" w:cs="Arial"/>
          <w:iCs/>
          <w:color w:val="000000"/>
        </w:rPr>
      </w:pPr>
    </w:p>
    <w:p w14:paraId="50C86F02" w14:textId="65609D3E" w:rsidR="004902B6" w:rsidRDefault="004902B6" w:rsidP="00DB3F19">
      <w:pPr>
        <w:ind w:left="360" w:right="-15" w:firstLine="709"/>
        <w:jc w:val="center"/>
        <w:rPr>
          <w:rFonts w:ascii="Arial" w:hAnsi="Arial" w:cs="Arial"/>
          <w:color w:val="000000"/>
          <w:highlight w:val="yellow"/>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4888A65D"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CC49E5">
        <w:rPr>
          <w:rFonts w:ascii="Arial" w:hAnsi="Arial" w:cs="Arial"/>
          <w:color w:val="000000"/>
        </w:rPr>
        <w:t xml:space="preserve"> 17 </w:t>
      </w:r>
      <w:r w:rsidR="00CA24FB" w:rsidRPr="00FB1403">
        <w:rPr>
          <w:rFonts w:ascii="Arial" w:hAnsi="Arial" w:cs="Arial"/>
          <w:color w:val="000000"/>
        </w:rPr>
        <w:t>de</w:t>
      </w:r>
      <w:r w:rsidR="001D5EE4">
        <w:rPr>
          <w:rFonts w:ascii="Arial" w:hAnsi="Arial" w:cs="Arial"/>
          <w:color w:val="000000"/>
        </w:rPr>
        <w:t xml:space="preserve"> </w:t>
      </w:r>
      <w:r w:rsidR="00CC49E5">
        <w:rPr>
          <w:rFonts w:ascii="Arial" w:hAnsi="Arial" w:cs="Arial"/>
          <w:color w:val="000000"/>
        </w:rPr>
        <w:t xml:space="preserve">setembro </w:t>
      </w:r>
      <w:r w:rsidR="00CA24FB" w:rsidRPr="00FB1403">
        <w:rPr>
          <w:rFonts w:ascii="Arial" w:hAnsi="Arial" w:cs="Arial"/>
          <w:color w:val="000000"/>
        </w:rPr>
        <w:t>de</w:t>
      </w:r>
      <w:r w:rsidR="00CC49E5">
        <w:rPr>
          <w:rFonts w:ascii="Arial" w:hAnsi="Arial" w:cs="Arial"/>
          <w:color w:val="000000"/>
        </w:rPr>
        <w:t xml:space="preserve"> </w:t>
      </w:r>
      <w:r w:rsidR="00017F7B" w:rsidRPr="00FB1403">
        <w:rPr>
          <w:rFonts w:ascii="Arial" w:hAnsi="Arial" w:cs="Arial"/>
          <w:color w:val="000000"/>
        </w:rPr>
        <w:t>202</w:t>
      </w:r>
      <w:r w:rsidR="00DE3F06" w:rsidRPr="00FB1403">
        <w:rPr>
          <w:rFonts w:ascii="Arial" w:hAnsi="Arial" w:cs="Arial"/>
          <w:color w:val="000000"/>
        </w:rPr>
        <w:t>4</w:t>
      </w:r>
    </w:p>
    <w:p w14:paraId="361298BE" w14:textId="779100CF" w:rsidR="00D3559D" w:rsidRDefault="00D3559D" w:rsidP="00DB3F19">
      <w:pPr>
        <w:ind w:left="360" w:right="-15" w:firstLine="709"/>
        <w:jc w:val="center"/>
        <w:rPr>
          <w:rFonts w:ascii="Arial" w:hAnsi="Arial" w:cs="Arial"/>
          <w:color w:val="000000"/>
        </w:rPr>
      </w:pPr>
    </w:p>
    <w:p w14:paraId="10D90CE6" w14:textId="71D0853B" w:rsidR="00B87940" w:rsidRDefault="00B87940"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77DA3B45" w:rsidR="003155CD" w:rsidRPr="00C47D4C" w:rsidRDefault="00552029" w:rsidP="00DB3F19">
      <w:pPr>
        <w:jc w:val="center"/>
        <w:rPr>
          <w:rFonts w:ascii="Arial" w:hAnsi="Arial" w:cs="Arial"/>
          <w:b/>
          <w:bCs/>
          <w:iCs/>
          <w:color w:val="000000"/>
        </w:rPr>
      </w:pPr>
      <w:r>
        <w:rPr>
          <w:rFonts w:ascii="Arial" w:hAnsi="Arial" w:cs="Arial"/>
          <w:b/>
          <w:bCs/>
          <w:kern w:val="32"/>
        </w:rPr>
        <w:t>GAUBA REJANE OLIVEIRA DE ANA</w:t>
      </w:r>
      <w:r>
        <w:rPr>
          <w:rFonts w:ascii="Arial" w:hAnsi="Arial" w:cs="Arial"/>
          <w:b/>
          <w:bCs/>
          <w:kern w:val="32"/>
        </w:rPr>
        <w:br/>
      </w:r>
      <w:r>
        <w:rPr>
          <w:rFonts w:ascii="Arial" w:hAnsi="Arial" w:cs="Arial"/>
          <w:kern w:val="32"/>
        </w:rPr>
        <w:t>Secretária de Educação</w:t>
      </w:r>
    </w:p>
    <w:p w14:paraId="345774EC" w14:textId="369D8CEE"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53459A1" w14:textId="545F6727" w:rsidR="00B87940" w:rsidRDefault="00B8794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B05320F" w14:textId="77777777" w:rsidR="00B87940" w:rsidRDefault="00B8794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7A326A0D" w14:textId="77777777" w:rsidR="002E69BD" w:rsidRPr="00514003" w:rsidRDefault="002E69BD" w:rsidP="002E69BD">
      <w:pPr>
        <w:jc w:val="center"/>
        <w:rPr>
          <w:b/>
          <w:sz w:val="28"/>
        </w:rPr>
      </w:pPr>
      <w:r w:rsidRPr="00514003">
        <w:rPr>
          <w:b/>
          <w:sz w:val="28"/>
        </w:rPr>
        <w:lastRenderedPageBreak/>
        <w:t>ANEXO I</w:t>
      </w:r>
    </w:p>
    <w:p w14:paraId="7B1B7599" w14:textId="77777777" w:rsidR="002E69BD" w:rsidRPr="00514003" w:rsidRDefault="002E69BD" w:rsidP="002E69BD">
      <w:pPr>
        <w:jc w:val="center"/>
        <w:rPr>
          <w:b/>
          <w:sz w:val="28"/>
        </w:rPr>
      </w:pPr>
      <w:r w:rsidRPr="00514003">
        <w:rPr>
          <w:b/>
          <w:sz w:val="28"/>
        </w:rPr>
        <w:t>TERMO DE REFERÊNCIA</w:t>
      </w:r>
    </w:p>
    <w:p w14:paraId="677B589A" w14:textId="77777777" w:rsidR="002E69BD" w:rsidRDefault="002E69BD" w:rsidP="002E69BD">
      <w:pPr>
        <w:jc w:val="both"/>
        <w:rPr>
          <w:rFonts w:ascii="Arial" w:hAnsi="Arial" w:cs="Arial"/>
          <w:b/>
          <w:szCs w:val="28"/>
        </w:rPr>
      </w:pPr>
      <w:r w:rsidRPr="00B07684">
        <w:rPr>
          <w:rFonts w:ascii="Arial" w:hAnsi="Arial" w:cs="Arial"/>
          <w:b/>
          <w:szCs w:val="28"/>
        </w:rPr>
        <w:t>1 – OBJETO</w:t>
      </w:r>
    </w:p>
    <w:p w14:paraId="02030D0D" w14:textId="77777777" w:rsidR="002E69BD" w:rsidRPr="00E669A0" w:rsidRDefault="002E69BD" w:rsidP="002E69BD">
      <w:pPr>
        <w:jc w:val="both"/>
        <w:rPr>
          <w:rFonts w:cs="Arial"/>
          <w:bCs/>
          <w:spacing w:val="-6"/>
        </w:rPr>
      </w:pPr>
      <w:r w:rsidRPr="000E1E9E">
        <w:rPr>
          <w:rFonts w:cs="Arial"/>
        </w:rPr>
        <w:t>Contratação de empresa do ramo pertinente,</w:t>
      </w:r>
      <w:r>
        <w:rPr>
          <w:rFonts w:cs="Arial"/>
        </w:rPr>
        <w:t xml:space="preserve"> para</w:t>
      </w:r>
      <w:r w:rsidRPr="000E1E9E">
        <w:rPr>
          <w:rFonts w:cs="Arial"/>
        </w:rPr>
        <w:t xml:space="preserve"> </w:t>
      </w:r>
      <w:r>
        <w:t>a</w:t>
      </w:r>
      <w:r w:rsidRPr="00E669A0">
        <w:t xml:space="preserve">quisição </w:t>
      </w:r>
      <w:r>
        <w:t>de e</w:t>
      </w:r>
      <w:r w:rsidRPr="002979F8">
        <w:t>quipamentos de Proteção Individual (EPIs)</w:t>
      </w:r>
      <w:r>
        <w:t xml:space="preserve"> para as manipuladoras de alimentos </w:t>
      </w:r>
      <w:r w:rsidRPr="00E669A0">
        <w:t>da Rede Municipal de Ensino de Araci</w:t>
      </w:r>
      <w:r>
        <w:t xml:space="preserve"> </w:t>
      </w:r>
      <w:r w:rsidRPr="00E669A0">
        <w:t>-</w:t>
      </w:r>
      <w:r>
        <w:t xml:space="preserve"> </w:t>
      </w:r>
      <w:r w:rsidRPr="00E669A0">
        <w:t>BA</w:t>
      </w:r>
      <w:r>
        <w:t>.</w:t>
      </w:r>
    </w:p>
    <w:p w14:paraId="4A185DED" w14:textId="77777777" w:rsidR="002E69BD" w:rsidRDefault="002E69BD" w:rsidP="002E69BD">
      <w:pPr>
        <w:jc w:val="both"/>
        <w:rPr>
          <w:b/>
        </w:rPr>
      </w:pPr>
      <w:r w:rsidRPr="002F5574">
        <w:rPr>
          <w:b/>
        </w:rPr>
        <w:t>2 - DA JUSTIFICATIVA</w:t>
      </w:r>
    </w:p>
    <w:p w14:paraId="23D81B67" w14:textId="77777777" w:rsidR="002E69BD" w:rsidRPr="00877927" w:rsidRDefault="002E69BD" w:rsidP="002E69BD">
      <w:pPr>
        <w:jc w:val="both"/>
        <w:rPr>
          <w:rFonts w:cstheme="minorHAnsi"/>
        </w:rPr>
      </w:pPr>
      <w:r w:rsidRPr="00877927">
        <w:rPr>
          <w:rFonts w:cstheme="minorHAnsi"/>
        </w:rPr>
        <w:t xml:space="preserve">A compra de Equipamentos de Proteção Individual (EPIs) para as manipuladoras de alimentos é essencial para garantir a segurança e a saúde desses profissionais, bem como a qualidade e a segurança dos alimentos produzidos. </w:t>
      </w:r>
    </w:p>
    <w:p w14:paraId="34A001C8" w14:textId="77777777" w:rsidR="002E69BD" w:rsidRPr="00877927" w:rsidRDefault="002E69BD" w:rsidP="002E69BD">
      <w:pPr>
        <w:jc w:val="both"/>
        <w:rPr>
          <w:rFonts w:cstheme="minorHAnsi"/>
        </w:rPr>
      </w:pPr>
      <w:r w:rsidRPr="00877927">
        <w:rPr>
          <w:rFonts w:cstheme="minorHAnsi"/>
        </w:rPr>
        <w:t>Os EPIs, como luvas, aventais, toucas e máscaras, são utilizados para proteger as manipuladoras de possíveis contaminações cruzadas, evitando a transmissão de microorganismos patogênicos para os alimentos. Além disso, eles também protegem as manipuladoras de possíveis acidentes durante o manuseio de equipamentos e utensílios cortantes ou quentes.</w:t>
      </w:r>
    </w:p>
    <w:p w14:paraId="79711471" w14:textId="77777777" w:rsidR="002E69BD" w:rsidRPr="00877927" w:rsidRDefault="002E69BD" w:rsidP="002E69BD">
      <w:pPr>
        <w:jc w:val="both"/>
        <w:rPr>
          <w:rFonts w:cstheme="minorHAnsi"/>
        </w:rPr>
      </w:pPr>
      <w:r w:rsidRPr="00877927">
        <w:rPr>
          <w:rFonts w:cstheme="minorHAnsi"/>
        </w:rPr>
        <w:t>Ao investir na compra de EPIs para as manipuladoras de alimentos, a empresa demonstra comprometimento com a segurança e a saúde de seus colaboradores, além de cumprir com as normas de segurança alimentar estabelecidas pela legislação vigente. Dessa forma, a compra de EPIs para as manipuladoras de alimentos é uma medida preventiva e fundamental para garantir a qualidade e a segurança dos alimentos produzidos.</w:t>
      </w:r>
    </w:p>
    <w:p w14:paraId="022A3B80" w14:textId="77777777" w:rsidR="002E69BD" w:rsidRPr="00877927" w:rsidRDefault="002E69BD" w:rsidP="002E69BD">
      <w:pPr>
        <w:jc w:val="both"/>
        <w:rPr>
          <w:rFonts w:cstheme="minorHAnsi"/>
        </w:rPr>
      </w:pPr>
      <w:r w:rsidRPr="00877927">
        <w:rPr>
          <w:rFonts w:cstheme="minorHAnsi"/>
        </w:rPr>
        <w:t>A legislação vigente, como a RDC nº 216/2004 da Anvisa, estabelece que é obrigatório o uso de Equipamentos de Proteção Individual (EPIs) por manipuladores de alimentos em estabelecimentos que lidam com a produção, preparo e comercialização de alimentos. Essa medida visa garantir a segurança alimentar e a proteção da saúde dos consumidores, prevenindo a contaminação dos alimentos por agentes biológicos, químicos e físicos.</w:t>
      </w:r>
    </w:p>
    <w:p w14:paraId="29394823" w14:textId="77777777" w:rsidR="002E69BD" w:rsidRPr="00877927" w:rsidRDefault="002E69BD" w:rsidP="002E69BD">
      <w:pPr>
        <w:jc w:val="both"/>
        <w:rPr>
          <w:rFonts w:cstheme="minorHAnsi"/>
        </w:rPr>
      </w:pPr>
      <w:r w:rsidRPr="00877927">
        <w:rPr>
          <w:rFonts w:cstheme="minorHAnsi"/>
        </w:rPr>
        <w:t>Além disso, a falta de uso de EPIs pode resultar em contaminação dos alimentos por microorganismos presentes no ambiente, como bactérias, vírus e fungos, que podem causar doenças transmitidas por alimentos. A contaminação cruzada também é um risco quando os manipuladores não utilizam os EPIs adequados, podendo ocorrer a transferência de microorganismos de uma superfície contaminada para os alimentos.</w:t>
      </w:r>
    </w:p>
    <w:p w14:paraId="159127C2" w14:textId="77777777" w:rsidR="002E69BD" w:rsidRPr="00877927" w:rsidRDefault="002E69BD" w:rsidP="002E69BD">
      <w:pPr>
        <w:jc w:val="both"/>
        <w:rPr>
          <w:rFonts w:cstheme="minorHAnsi"/>
        </w:rPr>
      </w:pPr>
      <w:r w:rsidRPr="00877927">
        <w:rPr>
          <w:rFonts w:cstheme="minorHAnsi"/>
        </w:rPr>
        <w:t>Os Equipamentos de Proteção Individual (EPIs) são fundamentais em unidades escolares para garantir a segurança e a saúde das crianças, estudantes, professores, funcionários e demais colaboradores. A utilização de EPIs adequados nos ambientes escolares contribui para prevenir acidentes, proteger contra agentes nocivos à saúde e promover um ambiente mais seguro e saudável para todos.</w:t>
      </w:r>
    </w:p>
    <w:p w14:paraId="7CAEFB10" w14:textId="77777777" w:rsidR="002E69BD" w:rsidRPr="00877927" w:rsidRDefault="002E69BD" w:rsidP="002E69BD">
      <w:pPr>
        <w:jc w:val="both"/>
        <w:rPr>
          <w:rFonts w:cstheme="minorHAnsi"/>
        </w:rPr>
      </w:pPr>
      <w:r w:rsidRPr="00877927">
        <w:rPr>
          <w:rFonts w:cstheme="minorHAnsi"/>
        </w:rPr>
        <w:t>1. Proteção contra acidentes: Em ambientes escolares, podem ocorrer acidentes como quedas, cortes, queimaduras e outros incidentes que podem ser prevenidos com o uso de EPIs adequados, como calçados de segurança, luvas, capacetes, entre outros.</w:t>
      </w:r>
    </w:p>
    <w:p w14:paraId="5FE2A0DA" w14:textId="77777777" w:rsidR="002E69BD" w:rsidRPr="00877927" w:rsidRDefault="002E69BD" w:rsidP="002E69BD">
      <w:pPr>
        <w:jc w:val="both"/>
        <w:rPr>
          <w:rFonts w:cstheme="minorHAnsi"/>
        </w:rPr>
      </w:pPr>
      <w:r w:rsidRPr="00877927">
        <w:rPr>
          <w:rFonts w:cstheme="minorHAnsi"/>
        </w:rPr>
        <w:t>2. Prevenção de doenças: A utilização de EPIs, como máscaras, luvas e aventais, é essencial para proteger contra contaminações e infecções, principalmente em ambientes onde há manipulação de alimentos, produtos químicos ou materiais biológicos.</w:t>
      </w:r>
    </w:p>
    <w:p w14:paraId="1441B7C5" w14:textId="77777777" w:rsidR="002E69BD" w:rsidRPr="00877927" w:rsidRDefault="002E69BD" w:rsidP="002E69BD">
      <w:pPr>
        <w:jc w:val="both"/>
        <w:rPr>
          <w:rFonts w:cstheme="minorHAnsi"/>
        </w:rPr>
      </w:pPr>
      <w:r w:rsidRPr="00877927">
        <w:rPr>
          <w:rFonts w:cstheme="minorHAnsi"/>
        </w:rPr>
        <w:t>3. Cumprimento das normas de segurança: As unidades escolares devem estar em conformidade com as normas de segurança e saúde no trabalho, que incluem a disponibilização e o uso correto de EPIs. O descumprimento dessas normas pode acarretar em penalidades legais e comprometer a segurança e a saúde de todos os envolvidos.</w:t>
      </w:r>
    </w:p>
    <w:p w14:paraId="3833BB9C" w14:textId="77777777" w:rsidR="002E69BD" w:rsidRPr="00877927" w:rsidRDefault="002E69BD" w:rsidP="002E69BD">
      <w:pPr>
        <w:jc w:val="both"/>
        <w:rPr>
          <w:rFonts w:cstheme="minorHAnsi"/>
        </w:rPr>
      </w:pPr>
      <w:r w:rsidRPr="00877927">
        <w:rPr>
          <w:rFonts w:cstheme="minorHAnsi"/>
        </w:rPr>
        <w:t>4. Promoção da conscientização e da cultura de segurança: O uso de EPIs nas unidades escolares contribui para promover uma cultura de segurança entre alunos, professores e demais colaboradores, conscientizando sobre a importância da prevenção de acidentes e da proteção da saúde.</w:t>
      </w:r>
    </w:p>
    <w:p w14:paraId="33B12E9B" w14:textId="77777777" w:rsidR="002E69BD" w:rsidRPr="00877927" w:rsidRDefault="002E69BD" w:rsidP="002E69BD">
      <w:pPr>
        <w:jc w:val="both"/>
        <w:rPr>
          <w:rFonts w:cstheme="minorHAnsi"/>
        </w:rPr>
      </w:pPr>
      <w:r w:rsidRPr="00877927">
        <w:rPr>
          <w:rFonts w:cstheme="minorHAnsi"/>
        </w:rPr>
        <w:lastRenderedPageBreak/>
        <w:t>Portanto, a importância dos EPIs na unidade escolar é indiscutível, pois eles desempenham um papel crucial na prevenção de acidentes, na proteção da saúde e no cumprimento das normas de segurança e saúde no trabalho, promovendo um ambiente escolar mais seguro, saudável e produtivo para todos.</w:t>
      </w:r>
    </w:p>
    <w:p w14:paraId="2F55CF78" w14:textId="77777777" w:rsidR="002E69BD" w:rsidRPr="00877927" w:rsidRDefault="002E69BD" w:rsidP="002E69BD">
      <w:pPr>
        <w:jc w:val="both"/>
        <w:rPr>
          <w:rFonts w:cstheme="minorHAnsi"/>
        </w:rPr>
      </w:pPr>
      <w:r w:rsidRPr="00877927">
        <w:rPr>
          <w:rFonts w:cstheme="minorHAnsi"/>
        </w:rPr>
        <w:t>Segue as Legislações e fundamentações pertinentes para o processo:</w:t>
      </w:r>
    </w:p>
    <w:p w14:paraId="0A04FC4C" w14:textId="77777777" w:rsidR="002E69BD" w:rsidRPr="00877927" w:rsidRDefault="002E69BD" w:rsidP="002E69BD">
      <w:pPr>
        <w:pStyle w:val="texto1"/>
        <w:numPr>
          <w:ilvl w:val="0"/>
          <w:numId w:val="34"/>
        </w:numPr>
        <w:shd w:val="clear" w:color="auto" w:fill="FFFFFF"/>
        <w:spacing w:before="0" w:beforeAutospacing="0" w:after="0" w:afterAutospacing="0"/>
        <w:ind w:left="0" w:firstLine="0"/>
        <w:jc w:val="both"/>
        <w:rPr>
          <w:rFonts w:asciiTheme="minorHAnsi" w:hAnsiTheme="minorHAnsi" w:cstheme="minorHAnsi"/>
          <w:color w:val="000000"/>
        </w:rPr>
      </w:pPr>
      <w:r w:rsidRPr="00877927">
        <w:rPr>
          <w:rFonts w:asciiTheme="minorHAnsi" w:hAnsiTheme="minorHAnsi" w:cstheme="minorHAnsi"/>
        </w:rPr>
        <w:t>A Lei nº 13.005, de 25 de junho de 2014</w:t>
      </w:r>
      <w:r w:rsidRPr="00877927">
        <w:rPr>
          <w:rFonts w:asciiTheme="minorHAnsi" w:hAnsiTheme="minorHAnsi" w:cstheme="minorHAnsi"/>
          <w:shd w:val="clear" w:color="auto" w:fill="FFFFFF"/>
        </w:rPr>
        <w:t>, que aprovou o Plano Nacional de Educação - PNE</w:t>
      </w:r>
      <w:r w:rsidRPr="00877927">
        <w:rPr>
          <w:rFonts w:asciiTheme="minorHAnsi" w:hAnsiTheme="minorHAnsi" w:cstheme="minorHAnsi"/>
        </w:rPr>
        <w:t xml:space="preserve">; </w:t>
      </w:r>
    </w:p>
    <w:p w14:paraId="7C4FB0F2"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A Lei Estadual n° 13.559 de 11 de maio de 2016, que aprovou</w:t>
      </w:r>
      <w:r w:rsidRPr="00877927">
        <w:rPr>
          <w:rFonts w:asciiTheme="minorHAnsi" w:hAnsiTheme="minorHAnsi" w:cstheme="minorHAnsi"/>
          <w:sz w:val="24"/>
          <w:szCs w:val="24"/>
        </w:rPr>
        <w:br/>
        <w:t>O Plano Estadual de Educação - PEE Bahia 2016-2026;</w:t>
      </w:r>
    </w:p>
    <w:p w14:paraId="18441CBE"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A Lei Municipal nº. 193 de julho de 2015, que aprova o Plano Municipal de Educação - PME do município de Araci;</w:t>
      </w:r>
    </w:p>
    <w:p w14:paraId="080F5D00"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O Decreto Municipal nº 1194 de 19 de setembro de 2023, que dispõe sobre a Implantação e Efetivação da Política de Educação em Tempo Integral e Integrada com qualidade e equidade na Rede Municipal de Ensino de Araci – BA, e dá outras providências;</w:t>
      </w:r>
    </w:p>
    <w:p w14:paraId="506F7069"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i/>
          <w:iCs/>
          <w:sz w:val="24"/>
          <w:szCs w:val="24"/>
        </w:rPr>
      </w:pPr>
      <w:r w:rsidRPr="00877927">
        <w:rPr>
          <w:rFonts w:asciiTheme="minorHAnsi" w:hAnsiTheme="minorHAnsi" w:cstheme="minorHAnsi"/>
          <w:sz w:val="24"/>
          <w:szCs w:val="24"/>
        </w:rPr>
        <w:t xml:space="preserve">A Resolução nº 04/2010 do CNE/CEB - </w:t>
      </w:r>
      <w:r w:rsidRPr="00877927">
        <w:rPr>
          <w:rFonts w:asciiTheme="minorHAnsi" w:hAnsiTheme="minorHAnsi" w:cstheme="minorHAnsi"/>
          <w:sz w:val="24"/>
          <w:szCs w:val="24"/>
          <w:shd w:val="clear" w:color="auto" w:fill="FFFFFF"/>
        </w:rPr>
        <w:t>Define Diretrizes Curriculares Nacionais Gerais para a Educação Básica;</w:t>
      </w:r>
    </w:p>
    <w:p w14:paraId="5E385AD0"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caps/>
          <w:sz w:val="24"/>
          <w:szCs w:val="24"/>
        </w:rPr>
        <w:t xml:space="preserve"> O D</w:t>
      </w:r>
      <w:r w:rsidRPr="00877927">
        <w:rPr>
          <w:rFonts w:asciiTheme="minorHAnsi" w:hAnsiTheme="minorHAnsi" w:cstheme="minorHAnsi"/>
          <w:sz w:val="24"/>
          <w:szCs w:val="24"/>
        </w:rPr>
        <w:t>ecreto</w:t>
      </w:r>
      <w:r w:rsidRPr="00877927">
        <w:rPr>
          <w:rFonts w:asciiTheme="minorHAnsi" w:hAnsiTheme="minorHAnsi" w:cstheme="minorHAnsi"/>
          <w:caps/>
          <w:sz w:val="24"/>
          <w:szCs w:val="24"/>
        </w:rPr>
        <w:t xml:space="preserve"> </w:t>
      </w:r>
      <w:r w:rsidRPr="00877927">
        <w:rPr>
          <w:rFonts w:asciiTheme="minorHAnsi" w:hAnsiTheme="minorHAnsi" w:cstheme="minorHAnsi"/>
          <w:sz w:val="24"/>
          <w:szCs w:val="24"/>
        </w:rPr>
        <w:t>n</w:t>
      </w:r>
      <w:r w:rsidRPr="00877927">
        <w:rPr>
          <w:rFonts w:asciiTheme="minorHAnsi" w:hAnsiTheme="minorHAnsi" w:cstheme="minorHAnsi"/>
          <w:caps/>
          <w:sz w:val="24"/>
          <w:szCs w:val="24"/>
        </w:rPr>
        <w:t xml:space="preserve">º 11.079, </w:t>
      </w:r>
      <w:r w:rsidRPr="00877927">
        <w:rPr>
          <w:rFonts w:asciiTheme="minorHAnsi" w:hAnsiTheme="minorHAnsi" w:cstheme="minorHAnsi"/>
          <w:sz w:val="24"/>
          <w:szCs w:val="24"/>
        </w:rPr>
        <w:t xml:space="preserve">de 23 de maio de 2022 </w:t>
      </w:r>
      <w:r w:rsidRPr="00877927">
        <w:rPr>
          <w:rFonts w:asciiTheme="minorHAnsi" w:hAnsiTheme="minorHAnsi" w:cstheme="minorHAnsi"/>
          <w:caps/>
          <w:sz w:val="24"/>
          <w:szCs w:val="24"/>
        </w:rPr>
        <w:t xml:space="preserve">- </w:t>
      </w:r>
      <w:r w:rsidRPr="00877927">
        <w:rPr>
          <w:rFonts w:asciiTheme="minorHAnsi" w:hAnsiTheme="minorHAnsi" w:cstheme="minorHAnsi"/>
          <w:sz w:val="24"/>
          <w:szCs w:val="24"/>
        </w:rPr>
        <w:t>Institui a Política Nacional para Recuperação das Aprendizagens na Educação Básica;</w:t>
      </w:r>
    </w:p>
    <w:p w14:paraId="3300C244"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Style w:val="markedcontent"/>
          <w:rFonts w:asciiTheme="minorHAnsi" w:hAnsiTheme="minorHAnsi" w:cstheme="minorHAnsi"/>
          <w:sz w:val="24"/>
          <w:szCs w:val="24"/>
        </w:rPr>
        <w:t>As normatizações exaradas pelo Conselho Municipal de Educação – CME, em especial o estabelecido</w:t>
      </w:r>
      <w:r w:rsidRPr="00877927">
        <w:rPr>
          <w:rFonts w:asciiTheme="minorHAnsi" w:hAnsiTheme="minorHAnsi" w:cstheme="minorHAnsi"/>
          <w:sz w:val="24"/>
          <w:szCs w:val="24"/>
        </w:rPr>
        <w:t xml:space="preserve"> no Parecer e Resolução CME nº 03, de 30/12/2020 em que Aprova, institui e direciona a implementação do Documento Curricular Referencial de Araci - DCRA como documento obrigatório para as Etapas da Educação Infantil e Ensino Fundamental e as Modalidades de Ensino: Educação do Campo, Educação Quilombola, Educação Indígena, Educação Cigana, Educação Especial e Educação de Jovens, Adultos e Idosos, que permeiam todas as Unidades Escolares da Rede Municipal de Educação de Araci – BA;</w:t>
      </w:r>
    </w:p>
    <w:p w14:paraId="3F298957" w14:textId="77777777" w:rsidR="002E69BD" w:rsidRPr="00877927" w:rsidRDefault="002E69BD" w:rsidP="002E69BD">
      <w:pPr>
        <w:pStyle w:val="Ttulo1"/>
        <w:keepNext w:val="0"/>
        <w:keepLines w:val="0"/>
        <w:widowControl w:val="0"/>
        <w:numPr>
          <w:ilvl w:val="0"/>
          <w:numId w:val="35"/>
        </w:numPr>
        <w:shd w:val="clear" w:color="auto" w:fill="FFFFFF"/>
        <w:tabs>
          <w:tab w:val="left" w:pos="-567"/>
          <w:tab w:val="num" w:pos="720"/>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 O estabelecido nos </w:t>
      </w:r>
      <w:r w:rsidRPr="00877927">
        <w:rPr>
          <w:rFonts w:asciiTheme="minorHAnsi" w:eastAsia="OfficinaSans-Book" w:hAnsiTheme="minorHAnsi" w:cstheme="minorHAnsi"/>
          <w:sz w:val="24"/>
          <w:szCs w:val="24"/>
        </w:rPr>
        <w:t>Indicadores de Qualidade da Educação da Rede Municipal de Ensino de Araci – BA da Educação Infantil e Ensino Fundamental;</w:t>
      </w:r>
    </w:p>
    <w:p w14:paraId="378691E4" w14:textId="77777777" w:rsidR="002E69BD" w:rsidRPr="00877927" w:rsidRDefault="002E69BD" w:rsidP="002E69BD">
      <w:pPr>
        <w:pStyle w:val="Ttulo1"/>
        <w:keepNext w:val="0"/>
        <w:keepLines w:val="0"/>
        <w:widowControl w:val="0"/>
        <w:numPr>
          <w:ilvl w:val="0"/>
          <w:numId w:val="35"/>
        </w:numPr>
        <w:shd w:val="clear" w:color="auto" w:fill="FFFFFF"/>
        <w:tabs>
          <w:tab w:val="left" w:pos="-567"/>
          <w:tab w:val="num" w:pos="720"/>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 As Diretrizes Nacionais para a Educação Especial na Educação Básica;</w:t>
      </w:r>
    </w:p>
    <w:p w14:paraId="4097B603" w14:textId="77777777" w:rsidR="002E69BD" w:rsidRPr="00877927" w:rsidRDefault="002E69BD" w:rsidP="002E69BD">
      <w:pPr>
        <w:pStyle w:val="Ttulo1"/>
        <w:keepNext w:val="0"/>
        <w:keepLines w:val="0"/>
        <w:widowControl w:val="0"/>
        <w:numPr>
          <w:ilvl w:val="0"/>
          <w:numId w:val="35"/>
        </w:numPr>
        <w:shd w:val="clear" w:color="auto" w:fill="FFFFFF"/>
        <w:tabs>
          <w:tab w:val="left" w:pos="-567"/>
          <w:tab w:val="num" w:pos="720"/>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shd w:val="clear" w:color="auto" w:fill="FFFFFF"/>
        </w:rPr>
        <w:t xml:space="preserve"> A Resolução n° 2/2001, aprovada pela Câmara de Educação Básica do Conselho Nacional de Educação, coloca para os sistemas de ensino o desafio de se organizar para incluir os alunos e atender suas necessidades educacionais especiais;</w:t>
      </w:r>
    </w:p>
    <w:p w14:paraId="172E774B" w14:textId="77777777" w:rsidR="002E69BD" w:rsidRPr="00877927" w:rsidRDefault="002E69BD" w:rsidP="002E69BD">
      <w:pPr>
        <w:pStyle w:val="Ttulo1"/>
        <w:keepNext w:val="0"/>
        <w:keepLines w:val="0"/>
        <w:widowControl w:val="0"/>
        <w:numPr>
          <w:ilvl w:val="0"/>
          <w:numId w:val="35"/>
        </w:numPr>
        <w:shd w:val="clear" w:color="auto" w:fill="FFFFFF"/>
        <w:tabs>
          <w:tab w:val="left" w:pos="-567"/>
          <w:tab w:val="num" w:pos="720"/>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A Portaria do MEC nº 975, de 13 de dezembro de 2022, que aprova a metodologia de cálculo dos indicadores de atendimento e de melhoria de aprendizagem, com redução de desigualdades, consoante o art. 5º, inciso III, o art. 14, caput e §§ 2º e 3º, e o art. 15, inciso III, da Lei nº 14.113, de 25 de dezembro de 2020, que regulamenta o Fundo de Manutenção e Desenvolvimento da Educação Básica e de Valorização dos Profissionais da Educação - Fundeb, para o exercício financeiro de 2023;</w:t>
      </w:r>
    </w:p>
    <w:p w14:paraId="6CA348CB" w14:textId="77777777" w:rsidR="002E69BD" w:rsidRPr="00877927" w:rsidRDefault="002E69BD" w:rsidP="002E69BD">
      <w:pPr>
        <w:pStyle w:val="Ttulo1"/>
        <w:keepNext w:val="0"/>
        <w:keepLines w:val="0"/>
        <w:widowControl w:val="0"/>
        <w:numPr>
          <w:ilvl w:val="0"/>
          <w:numId w:val="35"/>
        </w:numPr>
        <w:shd w:val="clear" w:color="auto" w:fill="FFFFFF"/>
        <w:tabs>
          <w:tab w:val="left" w:pos="-567"/>
          <w:tab w:val="num" w:pos="720"/>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 Os fundamentos da Lei nº 14.113 de 25 de dezembro de 2020 que Regulamenta o Fundo de Manutenção e Desenvolvimento da Educação Básica e de Valorização dos Profissionais da Educação (Fundeb) e instituiu a Complementação-VAAR para as redes públicas que, cumpridas as condicionalidades de melhoria de gestão e alcançarem evolução de indicadores a serem definidos, de atendimento e de melhoria da aprendizagem com redução das desigualdades, nos termos do sistema nacional de avaliação da educação básica, conforme previsão no art. 14, da mesma lei;</w:t>
      </w:r>
    </w:p>
    <w:p w14:paraId="4F2C77B3" w14:textId="77777777" w:rsidR="002E69BD" w:rsidRPr="00877927" w:rsidRDefault="002E69BD" w:rsidP="002E69BD">
      <w:pPr>
        <w:pStyle w:val="Ttulo1"/>
        <w:keepNext w:val="0"/>
        <w:keepLines w:val="0"/>
        <w:widowControl w:val="0"/>
        <w:numPr>
          <w:ilvl w:val="0"/>
          <w:numId w:val="35"/>
        </w:numPr>
        <w:shd w:val="clear" w:color="auto" w:fill="FFFFFF"/>
        <w:tabs>
          <w:tab w:val="left" w:pos="-567"/>
          <w:tab w:val="num" w:pos="720"/>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 A Lei nº 13.146, de 6 de julho de 2015 - Institui a Lei Brasileira de Inclusão da Pessoa com Deficiência (Estatuto da Pessoa com Deficiência);</w:t>
      </w:r>
    </w:p>
    <w:p w14:paraId="77F8F3DA" w14:textId="77777777" w:rsidR="002E69BD" w:rsidRPr="00877927" w:rsidRDefault="002E69BD" w:rsidP="002E69BD">
      <w:pPr>
        <w:pStyle w:val="Ttulo1"/>
        <w:keepNext w:val="0"/>
        <w:keepLines w:val="0"/>
        <w:widowControl w:val="0"/>
        <w:numPr>
          <w:ilvl w:val="0"/>
          <w:numId w:val="35"/>
        </w:numPr>
        <w:shd w:val="clear" w:color="auto" w:fill="FFFFFF"/>
        <w:tabs>
          <w:tab w:val="left" w:pos="-567"/>
          <w:tab w:val="num" w:pos="720"/>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O </w:t>
      </w:r>
      <w:hyperlink r:id="rId17" w:history="1">
        <w:r w:rsidRPr="00877927">
          <w:rPr>
            <w:rStyle w:val="Hyperlink"/>
            <w:rFonts w:asciiTheme="minorHAnsi" w:hAnsiTheme="minorHAnsi" w:cstheme="minorHAnsi"/>
            <w:sz w:val="24"/>
            <w:szCs w:val="24"/>
          </w:rPr>
          <w:t>Decreto nº 11.556, de 12 de junho de 2023</w:t>
        </w:r>
      </w:hyperlink>
      <w:r w:rsidRPr="00877927">
        <w:rPr>
          <w:rFonts w:asciiTheme="minorHAnsi" w:hAnsiTheme="minorHAnsi" w:cstheme="minorHAnsi"/>
          <w:sz w:val="24"/>
          <w:szCs w:val="24"/>
        </w:rPr>
        <w:t xml:space="preserve"> que Institui o Compromisso Nacional Criança Alfabetizada;</w:t>
      </w:r>
    </w:p>
    <w:p w14:paraId="24AFECA1"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Lei Municipal nº 272 de 05 de novembro de 2018 que institui a semana da família, que </w:t>
      </w:r>
      <w:r w:rsidRPr="00877927">
        <w:rPr>
          <w:rFonts w:asciiTheme="minorHAnsi" w:hAnsiTheme="minorHAnsi" w:cstheme="minorHAnsi"/>
          <w:sz w:val="24"/>
          <w:szCs w:val="24"/>
        </w:rPr>
        <w:lastRenderedPageBreak/>
        <w:t>integrará o calendário oficial de eventos e dá outras providências;</w:t>
      </w:r>
    </w:p>
    <w:p w14:paraId="0C15AED7"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A Resolução Normativa do CME Nº 005/2023 que estabelece as Diretrizes que regulamenta a obrigatoriedade da inclusão de temáticas sobre a prevenção da violência contra a mulher nos currículos da Educação Básica e institui a Semana Escolar de Combate à Violência contra a Mulher no âmbito das Unidades Escolares nas suas diferentes etapas e modalidades dentro do Sistema Municipal de Ensino do Município de Araci/BA, e dá outras providências.</w:t>
      </w:r>
      <w:bookmarkStart w:id="11" w:name="_Hlk132845445"/>
    </w:p>
    <w:p w14:paraId="36E1131F"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A Resolução Normativa do CME Nº 006/2023 que estabelece as </w:t>
      </w:r>
      <w:bookmarkEnd w:id="11"/>
      <w:r w:rsidRPr="00877927">
        <w:rPr>
          <w:rFonts w:asciiTheme="minorHAnsi" w:hAnsiTheme="minorHAnsi" w:cstheme="minorHAnsi"/>
          <w:sz w:val="24"/>
          <w:szCs w:val="24"/>
        </w:rPr>
        <w:t>Diretrizes e Princípios que regulamentam a obrigatoriedade de incluir temáticas relativas à Promoção da Cultura de Paz para deter todas as formas de violência contra o bebê, a criança e o adolescente, assegurando medidas de conscientização, prevenção, diagnóstico e combate à intimidação sistemática (bullying), encaminhando para o Conselho Tutelar, Vara da Infância e Juventude e outros órgãos competentes os casos de suspeita ou confirmação de violência aos bebês, as crianças e aos adolescentes matriculados nas Unidades Escolares integrantes do Sistema Municipal de Ensino de Araci - BA: Rede Pública de Ensino (Educação Infantil e Ensino Fundamental) e Rede Privada de Ensino (Educação Infantil), de acordo com a Base Nacional Comum Curricular – BNCC e o Documento Curricular Referencial de Araci – DCRA, e dá outras providências.</w:t>
      </w:r>
    </w:p>
    <w:p w14:paraId="73A75BC2"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A Resolução Normativa do CME Nº 008/2023 que estabelece as Diretrizes, Normas e Procedimentos Gerais para a implantação do Programa Municipal Educa Mais Araci, dentro da Política de Educação Integral em Tempo Integral e Integrada nas Unidades Escolares da Rede Pública Municipal de Ensino de Araci/BA, com vista a formação de cidadãos plenos e detentores de direitos, sob as dimensões: biológica/física, cognitiva, corporal, emocional/afetiva, espiritual, ética, estética, sociocultural e intelectual, mediante a melhoria e a garantia das aprendizagens de crianças, adolescentes e jovens ampliando os tempos, espaços, relações e oportunidades educativas, concebendo-os como protagonistas, transformadores sociais e dotados de enriquecimento identitário, como preconiza a Base Nacional Comum Curricular – BNCC e o Documento Curricular Referencial de Araci – DCRA, e dá outras providências.</w:t>
      </w:r>
    </w:p>
    <w:p w14:paraId="767816F6"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A Resolução Normativa do CME Nº 006/2023 que estabelece as Diretrizes Municipais de Normas, Procedimentos e encaminhamentos de Busca Ativa, acolhimento e escuta atenta, humanizada e especializada, através do Ambiente de Acolhimento, Busca Ativa e Escuta Especializada - ABAEE, que atuará na promoção de ações no âmbito das demandas psicossociais e pedagógicas presentes no cotidiano escolar, visando a contribuir para o desenvolvimento intelectual, emocional e social, bem como fomentar, junto à Unidade Escolar, a construção de narrativas e soluções que colaborem positivamente para o bem-estar, o rendimento escolar e sua integração com a sociedade para crianças e estudantes das Unidades Escolares dos seguintes segmentos Educação Infantil, Ensino Fundamental e Modalidades de Ensino, integrantes do Sistema Municipal de Ensino de Araci-Bahia, e dá outras providências.</w:t>
      </w:r>
    </w:p>
    <w:p w14:paraId="7815D460"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O Parecer nº 004/2022 e a Resolução Normativa nº 004/2022, </w:t>
      </w:r>
      <w:bookmarkStart w:id="12" w:name="_Hlk135216696"/>
      <w:r w:rsidRPr="00877927">
        <w:rPr>
          <w:rFonts w:asciiTheme="minorHAnsi" w:hAnsiTheme="minorHAnsi" w:cstheme="minorHAnsi"/>
          <w:sz w:val="24"/>
          <w:szCs w:val="24"/>
        </w:rPr>
        <w:t>do Conselho Municipal de Educação</w:t>
      </w:r>
      <w:bookmarkEnd w:id="12"/>
      <w:r w:rsidRPr="00877927">
        <w:rPr>
          <w:rFonts w:asciiTheme="minorHAnsi" w:hAnsiTheme="minorHAnsi" w:cstheme="minorHAnsi"/>
          <w:sz w:val="24"/>
          <w:szCs w:val="24"/>
        </w:rPr>
        <w:t>, que Institui Diretrizes Gerais para organização flexível do Programa Municipal Educa Mais Araci para atender a Educação de Pessoas Jovens, Adultas e Idosas - EPJAI, ofertada dentro da modalidade da Educação de Jovens e Adultos – EJA: Combinada, Direcionada e com ênfase na Aprendizagem ao Longo da Vida nos aspectos relativos ao seu alinhamento à Política Nacional de Alfabetização (PNA), à Base Nacional Comum Curricular (BNCC), Documento Curricular Referencial da Bahia (DCRB) e Documento Curricular Referencial de Araci (DCRA), na Perspectiva da Educação Profissional no Sistema Municipal de Ensino de Araci,  alterado pela Resolução Normativa Nº 007 de 20 de março de 2023;</w:t>
      </w:r>
    </w:p>
    <w:p w14:paraId="78814E33"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A Resolução Normativa nº 015/2022, do Conselho Municipal de Educação - CME que estabelece as Diretrizes, Normas e Procedimentos que regulamentam os Atendimentos Pedagógicos Humanizados em Ambiente Domiciliar, através do Programa Municipal de </w:t>
      </w:r>
      <w:r w:rsidRPr="00877927">
        <w:rPr>
          <w:rFonts w:asciiTheme="minorHAnsi" w:hAnsiTheme="minorHAnsi" w:cstheme="minorHAnsi"/>
          <w:sz w:val="24"/>
          <w:szCs w:val="24"/>
        </w:rPr>
        <w:lastRenderedPageBreak/>
        <w:t>Atendimento Multiprofissional Inclusivo Itinerante - AMII, aplicáveis as crianças e estudantes impossibilitados temporariamente de frequentar as Unidades Escolares e que implique permanência prolongada em ambiente domiciliar em razão de tratamento de saúde ou, estudante gestante ou, criança/estudante em cumprimento de medida preventiva e/ou protetiva matriculados nas Unidades Escolares integrantes do Rede Municipal de Ensino de Araci - BA, e dá outras providências.</w:t>
      </w:r>
    </w:p>
    <w:p w14:paraId="13A1E6F4"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right="-2" w:firstLine="0"/>
        <w:jc w:val="both"/>
        <w:rPr>
          <w:rFonts w:asciiTheme="minorHAnsi" w:hAnsiTheme="minorHAnsi" w:cstheme="minorHAnsi"/>
          <w:b w:val="0"/>
          <w:bCs w:val="0"/>
          <w:i/>
          <w:iCs/>
          <w:sz w:val="24"/>
          <w:szCs w:val="24"/>
        </w:rPr>
      </w:pPr>
      <w:r w:rsidRPr="00877927">
        <w:rPr>
          <w:rFonts w:asciiTheme="minorHAnsi" w:hAnsiTheme="minorHAnsi" w:cstheme="minorHAnsi"/>
          <w:sz w:val="24"/>
          <w:szCs w:val="24"/>
        </w:rPr>
        <w:t xml:space="preserve">A Resolução Normativa nº 003/2023, do Conselho Municipal de Educação - CME que estabelece as Diretrizes Municipais que regulamenta procedimentos relativos </w:t>
      </w:r>
      <w:r w:rsidRPr="00877927">
        <w:rPr>
          <w:rFonts w:asciiTheme="minorHAnsi" w:eastAsia="Arial Narrow" w:hAnsiTheme="minorHAnsi" w:cstheme="minorHAnsi"/>
          <w:sz w:val="24"/>
          <w:szCs w:val="24"/>
        </w:rPr>
        <w:t xml:space="preserve">ao direito à matrícula e aproveitamento de estudos </w:t>
      </w:r>
      <w:r w:rsidRPr="00877927">
        <w:rPr>
          <w:rFonts w:asciiTheme="minorHAnsi" w:hAnsiTheme="minorHAnsi" w:cstheme="minorHAnsi"/>
          <w:sz w:val="24"/>
          <w:szCs w:val="24"/>
        </w:rPr>
        <w:t>de crianças e estudantes refugiados, imigrantes e a população itinerante no âmbito das Unidades Escolares nas suas diferentes etapas e modalidades da Educação Básica, dentro do Sistema Municipal de Ensino do Município de Araci/BA, e dá outras providências.</w:t>
      </w:r>
    </w:p>
    <w:p w14:paraId="4525CBD3"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sz w:val="24"/>
          <w:szCs w:val="24"/>
        </w:rPr>
      </w:pPr>
      <w:r w:rsidRPr="00877927">
        <w:rPr>
          <w:rFonts w:asciiTheme="minorHAnsi" w:hAnsiTheme="minorHAnsi" w:cstheme="minorHAnsi"/>
          <w:sz w:val="24"/>
          <w:szCs w:val="24"/>
        </w:rPr>
        <w:t xml:space="preserve"> A Lei Municipal nº 005 de 09 de março de 2001, que institui o Sistema Municipal de Ensino;</w:t>
      </w:r>
    </w:p>
    <w:p w14:paraId="5609256F"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A Resolução Normativa nº 014/2022, do Conselho Municipal de Educação que estabelece as  Diretrizes Municipais de Normas, Procedimentos e Credenciamento para Autorização/Renovação     de Autorização de funcionamento e extinção das Unidades Escolares dos seguintes Segmentos da Rede Pública de Ensino: Educação Infantil, Ensino Fundamental e as seguintes modalidades:  Educação Especial e Inclusiva e Educação de Jovens, Adultos - EJA, da Rede Privada de Ensino (Educação Infantil) integrantes do Sistema Municipal de Ensino de Araci - Bahia, e dá outras providências;</w:t>
      </w:r>
    </w:p>
    <w:p w14:paraId="37EDED9D"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A Resolução Normativa nº 011/2023, do Conselho Municipal de Educação que estabelece as Diretrizes e Procedimentos Gerais para as matrículas na Educação Infantil, Ensino Fundamental e todas as Modalidades, na Rede Municipal de Ensino do Município de Araci-BA, e dá outras providências.</w:t>
      </w:r>
    </w:p>
    <w:p w14:paraId="3DC17527"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 xml:space="preserve">A Resolução CEB/CNE 07/2010 que instituiu as Diretrizes Curriculares Nacionais para o Ensino Fundamental. </w:t>
      </w:r>
    </w:p>
    <w:p w14:paraId="41B84032"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 xml:space="preserve">A Resolução CEB/CNE 05/2009 que instituiu as Diretrizes Curriculares Nacionais para a Educação Infantil; </w:t>
      </w:r>
    </w:p>
    <w:p w14:paraId="54838EA3"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 xml:space="preserve">A Resolução CNE/CEB nº 03/2016, que define as Diretrizes Nacionais para o atendimento escolar de adolescentes e jovens em cumprimento de medidas socioeducativas; </w:t>
      </w:r>
    </w:p>
    <w:p w14:paraId="5603E033"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A Resolução CNE/CEB nº 02/2018, que define as diretrizes operacionais complementares para a matrícula inicial na Educação Infantil e no Ensino fundamental, respectivamente, aos 4(quatro) e aos 6(seis) anos de idade;</w:t>
      </w:r>
    </w:p>
    <w:p w14:paraId="6DBCEE53" w14:textId="77777777" w:rsidR="002E69BD" w:rsidRPr="00877927" w:rsidRDefault="002E69BD" w:rsidP="002E69BD">
      <w:pPr>
        <w:pStyle w:val="Ttulo1"/>
        <w:keepNext w:val="0"/>
        <w:keepLines w:val="0"/>
        <w:widowControl w:val="0"/>
        <w:numPr>
          <w:ilvl w:val="0"/>
          <w:numId w:val="34"/>
        </w:numPr>
        <w:shd w:val="clear" w:color="auto" w:fill="FFFFFF"/>
        <w:tabs>
          <w:tab w:val="left" w:pos="-567"/>
        </w:tabs>
        <w:autoSpaceDE w:val="0"/>
        <w:autoSpaceDN w:val="0"/>
        <w:spacing w:before="0"/>
        <w:ind w:left="0" w:firstLine="0"/>
        <w:jc w:val="both"/>
        <w:rPr>
          <w:rFonts w:asciiTheme="minorHAnsi" w:hAnsiTheme="minorHAnsi" w:cstheme="minorHAnsi"/>
          <w:i/>
          <w:iCs/>
          <w:sz w:val="24"/>
          <w:szCs w:val="24"/>
        </w:rPr>
      </w:pPr>
      <w:r w:rsidRPr="00877927">
        <w:rPr>
          <w:rFonts w:asciiTheme="minorHAnsi" w:hAnsiTheme="minorHAnsi" w:cstheme="minorHAnsi"/>
          <w:sz w:val="24"/>
          <w:szCs w:val="24"/>
        </w:rPr>
        <w:t>A Resolução CNE/CEB nº 07/2010, que define as Fixa Diretrizes Curriculares Nacionais para o Ensino Fundamental de 9 (nove) anos;</w:t>
      </w:r>
    </w:p>
    <w:p w14:paraId="040FD247" w14:textId="77777777" w:rsidR="002E69BD" w:rsidRPr="00877927" w:rsidRDefault="002E69BD" w:rsidP="002E69BD">
      <w:pPr>
        <w:numPr>
          <w:ilvl w:val="0"/>
          <w:numId w:val="34"/>
        </w:numPr>
        <w:shd w:val="clear" w:color="auto" w:fill="FFFFFF"/>
        <w:ind w:left="0" w:firstLine="0"/>
        <w:jc w:val="both"/>
        <w:textAlignment w:val="baseline"/>
        <w:rPr>
          <w:rFonts w:eastAsia="Times New Roman" w:cstheme="minorHAnsi"/>
        </w:rPr>
      </w:pPr>
      <w:r w:rsidRPr="00877927">
        <w:rPr>
          <w:rFonts w:cstheme="minorHAnsi"/>
        </w:rPr>
        <w:t xml:space="preserve">O </w:t>
      </w:r>
      <w:hyperlink r:id="rId18" w:history="1">
        <w:r w:rsidRPr="00877927">
          <w:rPr>
            <w:rStyle w:val="Hyperlink"/>
            <w:rFonts w:cstheme="minorHAnsi"/>
          </w:rPr>
          <w:t>Parecer CNE/CEB nº 11/2010, aprovado em 7 de julho de 2010</w:t>
        </w:r>
      </w:hyperlink>
      <w:r w:rsidRPr="00877927">
        <w:rPr>
          <w:rFonts w:cstheme="minorHAnsi"/>
        </w:rPr>
        <w:t>, que define as  Diretrizes Curriculares Nacionais para o Ensino Fundamental de 9 (nove) anos.</w:t>
      </w:r>
    </w:p>
    <w:p w14:paraId="6E02A576" w14:textId="77777777" w:rsidR="002E69BD" w:rsidRPr="00877927" w:rsidRDefault="002E69BD" w:rsidP="002E69BD">
      <w:pPr>
        <w:numPr>
          <w:ilvl w:val="0"/>
          <w:numId w:val="34"/>
        </w:numPr>
        <w:shd w:val="clear" w:color="auto" w:fill="FFFFFF"/>
        <w:ind w:left="0" w:firstLine="0"/>
        <w:jc w:val="both"/>
        <w:textAlignment w:val="baseline"/>
        <w:rPr>
          <w:rFonts w:eastAsia="Times New Roman" w:cstheme="minorHAnsi"/>
        </w:rPr>
      </w:pPr>
      <w:r w:rsidRPr="00877927">
        <w:rPr>
          <w:rFonts w:cstheme="minorHAnsi"/>
        </w:rPr>
        <w:t>A Lei nº 14.640, aprovado em 31 de julho de 2023, que institui o Programa Escola em Tempo Integral; e altera a Lei nº 11.273, de 6 de fevereiro de 2006, a Lei nº 13.415, de 16 de fevereiro de 2017, e a Lei nº 14.172, de 10 de junho de 2021.</w:t>
      </w:r>
    </w:p>
    <w:p w14:paraId="76929E7E" w14:textId="77777777" w:rsidR="002E69BD" w:rsidRPr="00877927" w:rsidRDefault="002E69BD" w:rsidP="002E69BD">
      <w:pPr>
        <w:pStyle w:val="Corpodetexto"/>
        <w:jc w:val="both"/>
        <w:rPr>
          <w:rFonts w:asciiTheme="minorHAnsi" w:hAnsiTheme="minorHAnsi" w:cstheme="minorHAnsi"/>
          <w:shd w:val="clear" w:color="auto" w:fill="FFFFFF"/>
        </w:rPr>
      </w:pPr>
      <w:r w:rsidRPr="00877927">
        <w:rPr>
          <w:rFonts w:asciiTheme="minorHAnsi" w:hAnsiTheme="minorHAnsi" w:cstheme="minorHAnsi"/>
          <w:shd w:val="clear" w:color="auto" w:fill="FFFFFF"/>
        </w:rPr>
        <w:t>Para fundamentar a real necessidade da aquisição do material, elencamos também os Objetivos de Desenvolvimento Sustentável (ODS) que são uma agenda mundial adotada durante a Cúpula das Nações Unidas sobre o Desenvolvimento Sustentável em setembro de 2015, composta por 17 objetivos e 169 metas a serem atingidos até 2030.</w:t>
      </w:r>
    </w:p>
    <w:p w14:paraId="71D74713" w14:textId="77777777" w:rsidR="002E69BD" w:rsidRPr="00877927" w:rsidRDefault="002E69BD" w:rsidP="002E69BD">
      <w:pPr>
        <w:pStyle w:val="Corpodetexto"/>
        <w:jc w:val="both"/>
        <w:rPr>
          <w:rFonts w:asciiTheme="minorHAnsi" w:hAnsiTheme="minorHAnsi" w:cstheme="minorHAnsi"/>
          <w:shd w:val="clear" w:color="auto" w:fill="FFFFFF"/>
        </w:rPr>
      </w:pPr>
      <w:r w:rsidRPr="00877927">
        <w:rPr>
          <w:rFonts w:asciiTheme="minorHAnsi" w:hAnsiTheme="minorHAnsi" w:cstheme="minorHAnsi"/>
          <w:shd w:val="clear" w:color="auto" w:fill="FFFFFF"/>
        </w:rPr>
        <w:lastRenderedPageBreak/>
        <w:t>Nesta agenda estão previstas ações mundiais nas áreas de erradicação da pobreza, segurança alimentar, agricultura, saúde, educação, igualdade de gênero, redução das desigualdades, energia, água e saneamento, padrões sustentáveis de produção e de consumo, mudança do clima, cidades sustentáveis, proteção e uso sustentável dos oceanos e dos ecossistemas terrestres, crescimento econômico inclusivo, infraestrutura, industrialização, entre outros, vejam:</w:t>
      </w:r>
    </w:p>
    <w:p w14:paraId="6ACE951E" w14:textId="77777777" w:rsidR="002E69BD" w:rsidRPr="00877927" w:rsidRDefault="002E69BD" w:rsidP="002E69BD">
      <w:pPr>
        <w:pStyle w:val="Corpodetexto"/>
        <w:jc w:val="both"/>
        <w:rPr>
          <w:rFonts w:asciiTheme="minorHAnsi" w:hAnsiTheme="minorHAnsi" w:cstheme="minorHAnsi"/>
          <w:shd w:val="clear" w:color="auto" w:fill="FFFFFF"/>
        </w:rPr>
      </w:pPr>
    </w:p>
    <w:p w14:paraId="123B8B6C" w14:textId="77777777" w:rsidR="002E69BD" w:rsidRPr="00877927" w:rsidRDefault="002E69BD" w:rsidP="002E69BD">
      <w:pPr>
        <w:pStyle w:val="Corpodetexto"/>
        <w:ind w:left="2268"/>
        <w:jc w:val="both"/>
        <w:rPr>
          <w:rFonts w:asciiTheme="minorHAnsi" w:hAnsiTheme="minorHAnsi" w:cstheme="minorHAnsi"/>
          <w:b/>
          <w:bCs/>
        </w:rPr>
      </w:pPr>
      <w:r w:rsidRPr="00877927">
        <w:rPr>
          <w:rFonts w:asciiTheme="minorHAnsi" w:hAnsiTheme="minorHAnsi" w:cstheme="minorHAnsi"/>
          <w:b/>
          <w:bCs/>
        </w:rPr>
        <w:t>Meta 3. Saúde e Bem-estar - Assegurar uma vida saudável e promover o bem-estar para todos, em todas as idades;</w:t>
      </w:r>
    </w:p>
    <w:p w14:paraId="11607AE4" w14:textId="77777777" w:rsidR="002E69BD" w:rsidRPr="00877927" w:rsidRDefault="002E69BD" w:rsidP="002E69BD">
      <w:pPr>
        <w:pStyle w:val="Corpodetexto"/>
        <w:ind w:left="2268"/>
        <w:jc w:val="both"/>
        <w:rPr>
          <w:rFonts w:asciiTheme="minorHAnsi" w:hAnsiTheme="minorHAnsi" w:cstheme="minorHAnsi"/>
          <w:b/>
          <w:bCs/>
        </w:rPr>
      </w:pPr>
      <w:r w:rsidRPr="00877927">
        <w:rPr>
          <w:rFonts w:asciiTheme="minorHAnsi" w:hAnsiTheme="minorHAnsi" w:cstheme="minorHAnsi"/>
          <w:b/>
          <w:bCs/>
        </w:rPr>
        <w:t>Meta 4. Educação de Qualidade - Assegurar a educação inclusiva e equitativa e de qualidade, e promover oportunidades de aprendizagem ao longo da vida para todos;</w:t>
      </w:r>
    </w:p>
    <w:p w14:paraId="3D572956" w14:textId="77777777" w:rsidR="002E69BD" w:rsidRPr="00877927" w:rsidRDefault="002E69BD" w:rsidP="002E69BD">
      <w:pPr>
        <w:pStyle w:val="Corpodetexto"/>
        <w:ind w:left="2268"/>
        <w:jc w:val="both"/>
        <w:rPr>
          <w:rFonts w:asciiTheme="minorHAnsi" w:hAnsiTheme="minorHAnsi" w:cstheme="minorHAnsi"/>
          <w:b/>
          <w:bCs/>
        </w:rPr>
      </w:pPr>
      <w:r w:rsidRPr="00877927">
        <w:rPr>
          <w:rFonts w:asciiTheme="minorHAnsi" w:hAnsiTheme="minorHAnsi" w:cstheme="minorHAnsi"/>
          <w:b/>
          <w:bCs/>
        </w:rPr>
        <w:t>Meta 10. Redução das Desigualdades - Reduzir a desigualdade dentro dos países e entre eles;</w:t>
      </w:r>
    </w:p>
    <w:p w14:paraId="53D99E09" w14:textId="77777777" w:rsidR="002E69BD" w:rsidRPr="00877927" w:rsidRDefault="002E69BD" w:rsidP="002E69BD">
      <w:pPr>
        <w:pStyle w:val="Corpodetexto"/>
        <w:ind w:left="2268"/>
        <w:jc w:val="both"/>
        <w:rPr>
          <w:rFonts w:asciiTheme="minorHAnsi" w:hAnsiTheme="minorHAnsi" w:cstheme="minorHAnsi"/>
          <w:b/>
          <w:bCs/>
        </w:rPr>
      </w:pPr>
      <w:r w:rsidRPr="00877927">
        <w:rPr>
          <w:rFonts w:asciiTheme="minorHAnsi" w:hAnsiTheme="minorHAnsi" w:cstheme="minorHAnsi"/>
          <w:b/>
          <w:bCs/>
        </w:rPr>
        <w:t>Meta 16. Paz, Justiça e Instituições Eficazes - Promover sociedades pacíficas e inclusivas para o desenvolvimento sustentável, proporcionar o acesso à justiça para todos e construir instituições eficazes, responsáveis e inclusivas em todos os níveis.</w:t>
      </w:r>
    </w:p>
    <w:p w14:paraId="5E909848" w14:textId="77777777" w:rsidR="002E69BD" w:rsidRPr="00877927" w:rsidRDefault="002E69BD" w:rsidP="002E69BD">
      <w:pPr>
        <w:pStyle w:val="Corpodetexto"/>
        <w:jc w:val="both"/>
        <w:rPr>
          <w:rFonts w:asciiTheme="minorHAnsi" w:hAnsiTheme="minorHAnsi" w:cstheme="minorHAnsi"/>
          <w:b/>
          <w:bCs/>
          <w:shd w:val="clear" w:color="auto" w:fill="FFFFFF"/>
        </w:rPr>
      </w:pPr>
    </w:p>
    <w:p w14:paraId="6C2EFA44" w14:textId="77777777" w:rsidR="002E69BD" w:rsidRPr="00877927" w:rsidRDefault="002E69BD" w:rsidP="002E69BD">
      <w:pPr>
        <w:jc w:val="both"/>
        <w:rPr>
          <w:rFonts w:cstheme="minorHAnsi"/>
        </w:rPr>
      </w:pPr>
      <w:r w:rsidRPr="00877927">
        <w:rPr>
          <w:rFonts w:cstheme="minorHAnsi"/>
        </w:rPr>
        <w:t>Portanto, a compra e o uso de EPIs para as manipuladoras de alimentos são fundamentais para garantir a segurança e a qualidade dos alimentos produzidos, cumprindo com as normas sanitárias estabelecidas e protegendo a saúde dos consumidores. Além disso, a utilização de EPIs demonstra o comprometimento da empresa com a segurança alimentar e contribui para a valorização e o bem-estar dos colaboradores.</w:t>
      </w:r>
    </w:p>
    <w:p w14:paraId="6143E30F" w14:textId="77777777" w:rsidR="002E69BD" w:rsidRDefault="002E69BD" w:rsidP="002E69BD">
      <w:pPr>
        <w:jc w:val="both"/>
        <w:rPr>
          <w:rFonts w:cs="Arial"/>
          <w:b/>
        </w:rPr>
      </w:pPr>
      <w:r w:rsidRPr="00F07FF2">
        <w:rPr>
          <w:rFonts w:cs="Arial"/>
          <w:b/>
        </w:rPr>
        <w:t>3 - ESPECIFICAÇÃO DO OBJETO</w:t>
      </w:r>
    </w:p>
    <w:p w14:paraId="046AA712" w14:textId="77777777" w:rsidR="002E69BD" w:rsidRDefault="002E69BD" w:rsidP="002E69BD">
      <w:pPr>
        <w:jc w:val="both"/>
        <w:rPr>
          <w:rFonts w:cs="Arial"/>
          <w:b/>
        </w:rPr>
      </w:pPr>
      <w:r>
        <w:rPr>
          <w:rFonts w:cs="Arial"/>
          <w:b/>
        </w:rPr>
        <w:t>LOTE I.</w:t>
      </w:r>
    </w:p>
    <w:tbl>
      <w:tblPr>
        <w:tblStyle w:val="Tabelacomgrade"/>
        <w:tblW w:w="0" w:type="auto"/>
        <w:tblLook w:val="04A0" w:firstRow="1" w:lastRow="0" w:firstColumn="1" w:lastColumn="0" w:noHBand="0" w:noVBand="1"/>
      </w:tblPr>
      <w:tblGrid>
        <w:gridCol w:w="936"/>
        <w:gridCol w:w="5126"/>
        <w:gridCol w:w="1259"/>
        <w:gridCol w:w="1736"/>
      </w:tblGrid>
      <w:tr w:rsidR="002E69BD" w:rsidRPr="00877927" w14:paraId="0BB55526" w14:textId="77777777" w:rsidTr="00037813">
        <w:tc>
          <w:tcPr>
            <w:tcW w:w="936" w:type="dxa"/>
          </w:tcPr>
          <w:p w14:paraId="0A98113E" w14:textId="77777777" w:rsidR="002E69BD" w:rsidRPr="00877927" w:rsidRDefault="002E69BD" w:rsidP="00037813">
            <w:pPr>
              <w:jc w:val="center"/>
              <w:rPr>
                <w:rFonts w:cstheme="minorHAnsi"/>
                <w:b/>
                <w:bCs/>
              </w:rPr>
            </w:pPr>
            <w:r w:rsidRPr="00877927">
              <w:rPr>
                <w:rFonts w:cstheme="minorHAnsi"/>
                <w:b/>
                <w:bCs/>
              </w:rPr>
              <w:t>ITEM</w:t>
            </w:r>
          </w:p>
        </w:tc>
        <w:tc>
          <w:tcPr>
            <w:tcW w:w="5126" w:type="dxa"/>
          </w:tcPr>
          <w:p w14:paraId="06DA37BE" w14:textId="77777777" w:rsidR="002E69BD" w:rsidRPr="00877927" w:rsidRDefault="002E69BD" w:rsidP="00037813">
            <w:pPr>
              <w:jc w:val="center"/>
              <w:rPr>
                <w:rFonts w:cstheme="minorHAnsi"/>
                <w:b/>
                <w:bCs/>
              </w:rPr>
            </w:pPr>
            <w:r w:rsidRPr="00877927">
              <w:rPr>
                <w:rFonts w:cstheme="minorHAnsi"/>
                <w:b/>
                <w:bCs/>
              </w:rPr>
              <w:t>DESCRIÇÃO</w:t>
            </w:r>
          </w:p>
        </w:tc>
        <w:tc>
          <w:tcPr>
            <w:tcW w:w="1259" w:type="dxa"/>
          </w:tcPr>
          <w:p w14:paraId="7C991AAF" w14:textId="77777777" w:rsidR="002E69BD" w:rsidRPr="00877927" w:rsidRDefault="002E69BD" w:rsidP="00037813">
            <w:pPr>
              <w:jc w:val="center"/>
              <w:rPr>
                <w:rFonts w:cstheme="minorHAnsi"/>
                <w:b/>
                <w:bCs/>
              </w:rPr>
            </w:pPr>
            <w:r w:rsidRPr="00877927">
              <w:rPr>
                <w:rFonts w:cstheme="minorHAnsi"/>
                <w:b/>
                <w:bCs/>
              </w:rPr>
              <w:t>UNIDADE</w:t>
            </w:r>
          </w:p>
        </w:tc>
        <w:tc>
          <w:tcPr>
            <w:tcW w:w="1736" w:type="dxa"/>
          </w:tcPr>
          <w:p w14:paraId="18A1A14A" w14:textId="77777777" w:rsidR="002E69BD" w:rsidRPr="00877927" w:rsidRDefault="002E69BD" w:rsidP="00037813">
            <w:pPr>
              <w:jc w:val="center"/>
              <w:rPr>
                <w:rFonts w:cstheme="minorHAnsi"/>
                <w:b/>
                <w:bCs/>
              </w:rPr>
            </w:pPr>
            <w:r w:rsidRPr="00877927">
              <w:rPr>
                <w:rFonts w:cstheme="minorHAnsi"/>
                <w:b/>
                <w:bCs/>
              </w:rPr>
              <w:t>QUANTIDADE</w:t>
            </w:r>
          </w:p>
        </w:tc>
      </w:tr>
      <w:tr w:rsidR="002E69BD" w:rsidRPr="00877927" w14:paraId="5FEFC412" w14:textId="77777777" w:rsidTr="00037813">
        <w:tc>
          <w:tcPr>
            <w:tcW w:w="936" w:type="dxa"/>
          </w:tcPr>
          <w:p w14:paraId="46904E4C" w14:textId="77777777" w:rsidR="002E69BD" w:rsidRPr="00877927" w:rsidRDefault="002E69BD" w:rsidP="00037813">
            <w:pPr>
              <w:jc w:val="center"/>
              <w:rPr>
                <w:rFonts w:cstheme="minorHAnsi"/>
              </w:rPr>
            </w:pPr>
            <w:r w:rsidRPr="00877927">
              <w:rPr>
                <w:rFonts w:cstheme="minorHAnsi"/>
              </w:rPr>
              <w:t>01</w:t>
            </w:r>
          </w:p>
        </w:tc>
        <w:tc>
          <w:tcPr>
            <w:tcW w:w="5126" w:type="dxa"/>
          </w:tcPr>
          <w:p w14:paraId="29189BFE" w14:textId="77777777" w:rsidR="002E69BD" w:rsidRPr="00877927" w:rsidRDefault="002E69BD" w:rsidP="00037813">
            <w:pPr>
              <w:jc w:val="both"/>
              <w:rPr>
                <w:rFonts w:cstheme="minorHAnsi"/>
              </w:rPr>
            </w:pPr>
            <w:r w:rsidRPr="00877927">
              <w:rPr>
                <w:rFonts w:cstheme="minorHAnsi"/>
              </w:rPr>
              <w:t>Avental Impermeável Branco PVC: Avental de segurança confeccionado em PVC com forro de poliéster, com tiras soldadas eletronicamente, sendo uma no pescoço e duas na cintura com fivela plástica e acabamento nas laterais por solda eletrônica</w:t>
            </w:r>
          </w:p>
          <w:p w14:paraId="302525B5" w14:textId="77777777" w:rsidR="002E69BD" w:rsidRPr="00877927" w:rsidRDefault="002E69BD" w:rsidP="00037813">
            <w:pPr>
              <w:jc w:val="both"/>
              <w:rPr>
                <w:rFonts w:cstheme="minorHAnsi"/>
              </w:rPr>
            </w:pPr>
            <w:r w:rsidRPr="00877927">
              <w:rPr>
                <w:rFonts w:cstheme="minorHAnsi"/>
              </w:rPr>
              <w:t>- Tamanho: 1,20m(altura) x 70cm(comprimento)</w:t>
            </w:r>
          </w:p>
          <w:p w14:paraId="1C2460B4" w14:textId="77777777" w:rsidR="002E69BD" w:rsidRPr="00877927" w:rsidRDefault="002E69BD" w:rsidP="00037813">
            <w:pPr>
              <w:jc w:val="both"/>
              <w:rPr>
                <w:rFonts w:cstheme="minorHAnsi"/>
              </w:rPr>
            </w:pPr>
            <w:r w:rsidRPr="00877927">
              <w:rPr>
                <w:rFonts w:cstheme="minorHAnsi"/>
              </w:rPr>
              <w:t>- Quantidade: 1 unidade. - Cores: Branco</w:t>
            </w:r>
          </w:p>
          <w:p w14:paraId="3A9EABF6" w14:textId="77777777" w:rsidR="002E69BD" w:rsidRPr="00877927" w:rsidRDefault="002E69BD" w:rsidP="00037813">
            <w:pPr>
              <w:jc w:val="both"/>
              <w:rPr>
                <w:rFonts w:cstheme="minorHAnsi"/>
              </w:rPr>
            </w:pPr>
            <w:r w:rsidRPr="00877927">
              <w:rPr>
                <w:rFonts w:cstheme="minorHAnsi"/>
              </w:rPr>
              <w:t>- Gramatura: 0,30g/m²</w:t>
            </w:r>
          </w:p>
          <w:p w14:paraId="7437DCA6" w14:textId="77777777" w:rsidR="002E69BD" w:rsidRPr="00877927" w:rsidRDefault="002E69BD" w:rsidP="00037813">
            <w:pPr>
              <w:jc w:val="both"/>
              <w:rPr>
                <w:rFonts w:cstheme="minorHAnsi"/>
              </w:rPr>
            </w:pPr>
            <w:r w:rsidRPr="00877927">
              <w:rPr>
                <w:rFonts w:cstheme="minorHAnsi"/>
              </w:rPr>
              <w:t>- Peso: 250g).</w:t>
            </w:r>
          </w:p>
        </w:tc>
        <w:tc>
          <w:tcPr>
            <w:tcW w:w="1259" w:type="dxa"/>
          </w:tcPr>
          <w:p w14:paraId="1E18B5CE" w14:textId="77777777" w:rsidR="002E69BD" w:rsidRPr="00877927" w:rsidRDefault="002E69BD" w:rsidP="00037813">
            <w:pPr>
              <w:jc w:val="center"/>
              <w:rPr>
                <w:rFonts w:cstheme="minorHAnsi"/>
              </w:rPr>
            </w:pPr>
            <w:r w:rsidRPr="00877927">
              <w:rPr>
                <w:rFonts w:cstheme="minorHAnsi"/>
              </w:rPr>
              <w:t>UND</w:t>
            </w:r>
          </w:p>
        </w:tc>
        <w:tc>
          <w:tcPr>
            <w:tcW w:w="1736" w:type="dxa"/>
          </w:tcPr>
          <w:p w14:paraId="35037016" w14:textId="77777777" w:rsidR="002E69BD" w:rsidRPr="00877927" w:rsidRDefault="002E69BD" w:rsidP="00037813">
            <w:pPr>
              <w:jc w:val="center"/>
              <w:rPr>
                <w:rFonts w:cstheme="minorHAnsi"/>
              </w:rPr>
            </w:pPr>
            <w:r w:rsidRPr="00877927">
              <w:rPr>
                <w:rFonts w:cstheme="minorHAnsi"/>
              </w:rPr>
              <w:t>250</w:t>
            </w:r>
          </w:p>
        </w:tc>
      </w:tr>
      <w:tr w:rsidR="002E69BD" w:rsidRPr="00877927" w14:paraId="3AE73936" w14:textId="77777777" w:rsidTr="00037813">
        <w:tc>
          <w:tcPr>
            <w:tcW w:w="936" w:type="dxa"/>
          </w:tcPr>
          <w:p w14:paraId="0C41DCB4" w14:textId="77777777" w:rsidR="002E69BD" w:rsidRPr="00877927" w:rsidRDefault="002E69BD" w:rsidP="00037813">
            <w:pPr>
              <w:jc w:val="center"/>
              <w:rPr>
                <w:rFonts w:cstheme="minorHAnsi"/>
              </w:rPr>
            </w:pPr>
            <w:r w:rsidRPr="00877927">
              <w:rPr>
                <w:rFonts w:cstheme="minorHAnsi"/>
              </w:rPr>
              <w:t>02</w:t>
            </w:r>
          </w:p>
        </w:tc>
        <w:tc>
          <w:tcPr>
            <w:tcW w:w="5126" w:type="dxa"/>
          </w:tcPr>
          <w:p w14:paraId="55BCAA06" w14:textId="77777777" w:rsidR="002E69BD" w:rsidRPr="00877927" w:rsidRDefault="002E69BD" w:rsidP="00037813">
            <w:pPr>
              <w:jc w:val="both"/>
              <w:rPr>
                <w:rFonts w:cstheme="minorHAnsi"/>
                <w:bCs/>
              </w:rPr>
            </w:pPr>
            <w:r w:rsidRPr="00877927">
              <w:rPr>
                <w:rFonts w:cstheme="minorHAnsi"/>
                <w:bCs/>
              </w:rPr>
              <w:t xml:space="preserve">Luva Nitrílica Cano Longo 46cm Proteção Química </w:t>
            </w:r>
          </w:p>
          <w:p w14:paraId="41D390B4" w14:textId="77777777" w:rsidR="002E69BD" w:rsidRPr="00877927" w:rsidRDefault="002E69BD" w:rsidP="00037813">
            <w:pPr>
              <w:jc w:val="both"/>
              <w:rPr>
                <w:rFonts w:cstheme="minorHAnsi"/>
                <w:bCs/>
              </w:rPr>
            </w:pPr>
            <w:r w:rsidRPr="00877927">
              <w:rPr>
                <w:rFonts w:cstheme="minorHAnsi"/>
                <w:bCs/>
              </w:rPr>
              <w:t>ESPECIFICAÇÕES</w:t>
            </w:r>
          </w:p>
          <w:p w14:paraId="6C633223" w14:textId="77777777" w:rsidR="002E69BD" w:rsidRPr="00877927" w:rsidRDefault="002E69BD" w:rsidP="00037813">
            <w:pPr>
              <w:jc w:val="both"/>
              <w:rPr>
                <w:rFonts w:cstheme="minorHAnsi"/>
                <w:bCs/>
              </w:rPr>
            </w:pPr>
            <w:r w:rsidRPr="00877927">
              <w:rPr>
                <w:rFonts w:cstheme="minorHAnsi"/>
                <w:bCs/>
              </w:rPr>
              <w:t>Cor: Opcional.</w:t>
            </w:r>
          </w:p>
          <w:p w14:paraId="3487665F" w14:textId="77777777" w:rsidR="002E69BD" w:rsidRPr="00877927" w:rsidRDefault="002E69BD" w:rsidP="00037813">
            <w:pPr>
              <w:jc w:val="both"/>
              <w:rPr>
                <w:rFonts w:cstheme="minorHAnsi"/>
                <w:bCs/>
              </w:rPr>
            </w:pPr>
            <w:r w:rsidRPr="00877927">
              <w:rPr>
                <w:rFonts w:cstheme="minorHAnsi"/>
                <w:bCs/>
              </w:rPr>
              <w:t>Tamanhos: 8.0 (M), 9.0 (G) e 10 (XG).</w:t>
            </w:r>
          </w:p>
          <w:p w14:paraId="496F1584" w14:textId="77777777" w:rsidR="002E69BD" w:rsidRPr="00877927" w:rsidRDefault="002E69BD" w:rsidP="00037813">
            <w:pPr>
              <w:jc w:val="both"/>
              <w:rPr>
                <w:rFonts w:cstheme="minorHAnsi"/>
              </w:rPr>
            </w:pPr>
            <w:r w:rsidRPr="00877927">
              <w:rPr>
                <w:rFonts w:cstheme="minorHAnsi"/>
                <w:bCs/>
              </w:rPr>
              <w:t>Cano longo: 46cm.</w:t>
            </w:r>
          </w:p>
        </w:tc>
        <w:tc>
          <w:tcPr>
            <w:tcW w:w="1259" w:type="dxa"/>
          </w:tcPr>
          <w:p w14:paraId="45993BF9" w14:textId="77777777" w:rsidR="002E69BD" w:rsidRPr="00877927" w:rsidRDefault="002E69BD" w:rsidP="00037813">
            <w:pPr>
              <w:jc w:val="center"/>
              <w:rPr>
                <w:rFonts w:cstheme="minorHAnsi"/>
              </w:rPr>
            </w:pPr>
            <w:r w:rsidRPr="00877927">
              <w:rPr>
                <w:rFonts w:cstheme="minorHAnsi"/>
              </w:rPr>
              <w:t>PAR</w:t>
            </w:r>
          </w:p>
        </w:tc>
        <w:tc>
          <w:tcPr>
            <w:tcW w:w="1736" w:type="dxa"/>
          </w:tcPr>
          <w:p w14:paraId="229EA330" w14:textId="77777777" w:rsidR="002E69BD" w:rsidRPr="00877927" w:rsidRDefault="002E69BD" w:rsidP="00037813">
            <w:pPr>
              <w:jc w:val="center"/>
              <w:rPr>
                <w:rFonts w:cstheme="minorHAnsi"/>
              </w:rPr>
            </w:pPr>
            <w:r w:rsidRPr="00877927">
              <w:rPr>
                <w:rFonts w:cstheme="minorHAnsi"/>
              </w:rPr>
              <w:t>250</w:t>
            </w:r>
          </w:p>
        </w:tc>
      </w:tr>
      <w:tr w:rsidR="002E69BD" w:rsidRPr="00877927" w14:paraId="0100A02C" w14:textId="77777777" w:rsidTr="00037813">
        <w:tc>
          <w:tcPr>
            <w:tcW w:w="936" w:type="dxa"/>
          </w:tcPr>
          <w:p w14:paraId="538A9F1D" w14:textId="77777777" w:rsidR="002E69BD" w:rsidRPr="00877927" w:rsidRDefault="002E69BD" w:rsidP="00037813">
            <w:pPr>
              <w:jc w:val="center"/>
              <w:rPr>
                <w:rFonts w:cstheme="minorHAnsi"/>
              </w:rPr>
            </w:pPr>
            <w:r w:rsidRPr="00877927">
              <w:rPr>
                <w:rFonts w:cstheme="minorHAnsi"/>
              </w:rPr>
              <w:lastRenderedPageBreak/>
              <w:t>03</w:t>
            </w:r>
          </w:p>
        </w:tc>
        <w:tc>
          <w:tcPr>
            <w:tcW w:w="5126" w:type="dxa"/>
          </w:tcPr>
          <w:p w14:paraId="0806F4DA" w14:textId="77777777" w:rsidR="002E69BD" w:rsidRPr="00877927" w:rsidRDefault="002E69BD" w:rsidP="00037813">
            <w:pPr>
              <w:jc w:val="both"/>
              <w:rPr>
                <w:rFonts w:cstheme="minorHAnsi"/>
              </w:rPr>
            </w:pPr>
            <w:r w:rsidRPr="00877927">
              <w:rPr>
                <w:rFonts w:cstheme="minorHAnsi"/>
              </w:rPr>
              <w:t>LUVAS DE MALHA DE AÇO- ANTI CORTE: ESPECIFICAÇÕES</w:t>
            </w:r>
          </w:p>
          <w:p w14:paraId="0DEC1675" w14:textId="77777777" w:rsidR="002E69BD" w:rsidRPr="00877927" w:rsidRDefault="002E69BD" w:rsidP="00037813">
            <w:pPr>
              <w:jc w:val="both"/>
              <w:rPr>
                <w:rFonts w:cstheme="minorHAnsi"/>
              </w:rPr>
            </w:pPr>
            <w:r w:rsidRPr="00877927">
              <w:rPr>
                <w:rFonts w:cstheme="minorHAnsi"/>
              </w:rPr>
              <w:t>Formato Ergonômico</w:t>
            </w:r>
          </w:p>
          <w:p w14:paraId="35263004" w14:textId="77777777" w:rsidR="002E69BD" w:rsidRPr="00877927" w:rsidRDefault="002E69BD" w:rsidP="00037813">
            <w:pPr>
              <w:jc w:val="both"/>
              <w:rPr>
                <w:rFonts w:cstheme="minorHAnsi"/>
              </w:rPr>
            </w:pPr>
            <w:r w:rsidRPr="00877927">
              <w:rPr>
                <w:rFonts w:cstheme="minorHAnsi"/>
              </w:rPr>
              <w:t>4 Fios de aço.</w:t>
            </w:r>
          </w:p>
          <w:p w14:paraId="150CD50F" w14:textId="77777777" w:rsidR="002E69BD" w:rsidRPr="00877927" w:rsidRDefault="002E69BD" w:rsidP="00037813">
            <w:pPr>
              <w:jc w:val="both"/>
              <w:rPr>
                <w:rFonts w:cstheme="minorHAnsi"/>
              </w:rPr>
            </w:pPr>
            <w:r w:rsidRPr="00877927">
              <w:rPr>
                <w:rFonts w:cstheme="minorHAnsi"/>
              </w:rPr>
              <w:t>Cor: Cinza ou Branca.</w:t>
            </w:r>
          </w:p>
          <w:p w14:paraId="28565E7E" w14:textId="77777777" w:rsidR="002E69BD" w:rsidRPr="00877927" w:rsidRDefault="002E69BD" w:rsidP="00037813">
            <w:pPr>
              <w:jc w:val="both"/>
              <w:rPr>
                <w:rFonts w:cstheme="minorHAnsi"/>
              </w:rPr>
            </w:pPr>
            <w:r w:rsidRPr="00877927">
              <w:rPr>
                <w:rFonts w:cstheme="minorHAnsi"/>
              </w:rPr>
              <w:t>Tamanhos: P, M, G e GG</w:t>
            </w:r>
          </w:p>
          <w:p w14:paraId="1473CA8A" w14:textId="77777777" w:rsidR="002E69BD" w:rsidRPr="00877927" w:rsidRDefault="002E69BD" w:rsidP="00037813">
            <w:pPr>
              <w:jc w:val="both"/>
              <w:rPr>
                <w:rFonts w:cstheme="minorHAnsi"/>
              </w:rPr>
            </w:pPr>
            <w:r w:rsidRPr="00877927">
              <w:rPr>
                <w:rFonts w:cstheme="minorHAnsi"/>
              </w:rPr>
              <w:t>Material: Algodão/Grafatex/Nitrílica</w:t>
            </w:r>
          </w:p>
          <w:p w14:paraId="392DBD8A" w14:textId="77777777" w:rsidR="002E69BD" w:rsidRPr="00877927" w:rsidRDefault="002E69BD" w:rsidP="00037813">
            <w:pPr>
              <w:jc w:val="both"/>
              <w:rPr>
                <w:rFonts w:cstheme="minorHAnsi"/>
              </w:rPr>
            </w:pPr>
            <w:r w:rsidRPr="00877927">
              <w:rPr>
                <w:rFonts w:cstheme="minorHAnsi"/>
              </w:rPr>
              <w:t>Antiderrapante.</w:t>
            </w:r>
          </w:p>
          <w:p w14:paraId="2ACD33D2" w14:textId="77777777" w:rsidR="002E69BD" w:rsidRPr="00877927" w:rsidRDefault="002E69BD" w:rsidP="00037813">
            <w:pPr>
              <w:jc w:val="both"/>
              <w:rPr>
                <w:rFonts w:cstheme="minorHAnsi"/>
              </w:rPr>
            </w:pPr>
            <w:r w:rsidRPr="00877927">
              <w:rPr>
                <w:rFonts w:cstheme="minorHAnsi"/>
              </w:rPr>
              <w:t>Certificações: CA, CA - Certificado de Aprovação do Ministério do Trabalho.</w:t>
            </w:r>
          </w:p>
        </w:tc>
        <w:tc>
          <w:tcPr>
            <w:tcW w:w="1259" w:type="dxa"/>
          </w:tcPr>
          <w:p w14:paraId="1D49CD38" w14:textId="77777777" w:rsidR="002E69BD" w:rsidRPr="00877927" w:rsidRDefault="002E69BD" w:rsidP="00037813">
            <w:pPr>
              <w:jc w:val="center"/>
              <w:rPr>
                <w:rFonts w:cstheme="minorHAnsi"/>
              </w:rPr>
            </w:pPr>
            <w:r w:rsidRPr="00877927">
              <w:rPr>
                <w:rFonts w:cstheme="minorHAnsi"/>
              </w:rPr>
              <w:t>PAR</w:t>
            </w:r>
          </w:p>
        </w:tc>
        <w:tc>
          <w:tcPr>
            <w:tcW w:w="1736" w:type="dxa"/>
          </w:tcPr>
          <w:p w14:paraId="33528D39" w14:textId="77777777" w:rsidR="002E69BD" w:rsidRPr="00877927" w:rsidRDefault="002E69BD" w:rsidP="00037813">
            <w:pPr>
              <w:jc w:val="center"/>
              <w:rPr>
                <w:rFonts w:cstheme="minorHAnsi"/>
              </w:rPr>
            </w:pPr>
            <w:r w:rsidRPr="00877927">
              <w:rPr>
                <w:rFonts w:cstheme="minorHAnsi"/>
              </w:rPr>
              <w:t>250</w:t>
            </w:r>
          </w:p>
        </w:tc>
      </w:tr>
      <w:tr w:rsidR="002E69BD" w:rsidRPr="00877927" w14:paraId="6500935C" w14:textId="77777777" w:rsidTr="00037813">
        <w:tc>
          <w:tcPr>
            <w:tcW w:w="936" w:type="dxa"/>
          </w:tcPr>
          <w:p w14:paraId="100D7102" w14:textId="77777777" w:rsidR="002E69BD" w:rsidRPr="00877927" w:rsidRDefault="002E69BD" w:rsidP="00037813">
            <w:pPr>
              <w:jc w:val="center"/>
              <w:rPr>
                <w:rFonts w:cstheme="minorHAnsi"/>
              </w:rPr>
            </w:pPr>
            <w:r w:rsidRPr="00877927">
              <w:rPr>
                <w:rFonts w:cstheme="minorHAnsi"/>
              </w:rPr>
              <w:t>04</w:t>
            </w:r>
          </w:p>
        </w:tc>
        <w:tc>
          <w:tcPr>
            <w:tcW w:w="5126" w:type="dxa"/>
          </w:tcPr>
          <w:p w14:paraId="6EB515F8" w14:textId="77777777" w:rsidR="002E69BD" w:rsidRPr="00877927" w:rsidRDefault="002E69BD" w:rsidP="00037813">
            <w:pPr>
              <w:jc w:val="both"/>
              <w:rPr>
                <w:rFonts w:cstheme="minorHAnsi"/>
              </w:rPr>
            </w:pPr>
            <w:r w:rsidRPr="00877927">
              <w:rPr>
                <w:rFonts w:cstheme="minorHAnsi"/>
                <w:bCs/>
              </w:rPr>
              <w:t>Luva Térmica Alta Temperatura Cano Longo Cozinha Forno 45 cm x 19 cm Luvas de segurança térmica, 2 dedos, para altas temperaturas, confeccionada em fibra de poliéster e Grafatex 4 fios.</w:t>
            </w:r>
          </w:p>
        </w:tc>
        <w:tc>
          <w:tcPr>
            <w:tcW w:w="1259" w:type="dxa"/>
          </w:tcPr>
          <w:p w14:paraId="3418B1EF" w14:textId="77777777" w:rsidR="002E69BD" w:rsidRPr="00877927" w:rsidRDefault="002E69BD" w:rsidP="00037813">
            <w:pPr>
              <w:jc w:val="center"/>
              <w:rPr>
                <w:rFonts w:cstheme="minorHAnsi"/>
              </w:rPr>
            </w:pPr>
            <w:r w:rsidRPr="00877927">
              <w:rPr>
                <w:rFonts w:cstheme="minorHAnsi"/>
              </w:rPr>
              <w:t>PAR</w:t>
            </w:r>
          </w:p>
        </w:tc>
        <w:tc>
          <w:tcPr>
            <w:tcW w:w="1736" w:type="dxa"/>
          </w:tcPr>
          <w:p w14:paraId="326EF02C" w14:textId="77777777" w:rsidR="002E69BD" w:rsidRPr="00877927" w:rsidRDefault="002E69BD" w:rsidP="00037813">
            <w:pPr>
              <w:jc w:val="center"/>
              <w:rPr>
                <w:rFonts w:cstheme="minorHAnsi"/>
              </w:rPr>
            </w:pPr>
            <w:r w:rsidRPr="00877927">
              <w:rPr>
                <w:rFonts w:cstheme="minorHAnsi"/>
              </w:rPr>
              <w:t>250</w:t>
            </w:r>
          </w:p>
        </w:tc>
      </w:tr>
      <w:tr w:rsidR="002E69BD" w:rsidRPr="00877927" w14:paraId="6D4C5337" w14:textId="77777777" w:rsidTr="00037813">
        <w:tc>
          <w:tcPr>
            <w:tcW w:w="936" w:type="dxa"/>
          </w:tcPr>
          <w:p w14:paraId="62222648" w14:textId="77777777" w:rsidR="002E69BD" w:rsidRPr="00877927" w:rsidRDefault="002E69BD" w:rsidP="00037813">
            <w:pPr>
              <w:jc w:val="center"/>
              <w:rPr>
                <w:rFonts w:cstheme="minorHAnsi"/>
              </w:rPr>
            </w:pPr>
            <w:r w:rsidRPr="00877927">
              <w:rPr>
                <w:rFonts w:cstheme="minorHAnsi"/>
              </w:rPr>
              <w:t>05</w:t>
            </w:r>
          </w:p>
        </w:tc>
        <w:tc>
          <w:tcPr>
            <w:tcW w:w="5126" w:type="dxa"/>
          </w:tcPr>
          <w:p w14:paraId="53238DA5" w14:textId="77777777" w:rsidR="002E69BD" w:rsidRPr="00877927" w:rsidRDefault="002E69BD" w:rsidP="00037813">
            <w:pPr>
              <w:jc w:val="both"/>
              <w:rPr>
                <w:rFonts w:cstheme="minorHAnsi"/>
                <w:bCs/>
              </w:rPr>
            </w:pPr>
            <w:r w:rsidRPr="00877927">
              <w:rPr>
                <w:rFonts w:cstheme="minorHAnsi"/>
                <w:bCs/>
              </w:rPr>
              <w:t>Touca Culinária Oxford</w:t>
            </w:r>
          </w:p>
          <w:p w14:paraId="15FDC597" w14:textId="77777777" w:rsidR="002E69BD" w:rsidRPr="00877927" w:rsidRDefault="002E69BD" w:rsidP="00037813">
            <w:pPr>
              <w:jc w:val="both"/>
              <w:rPr>
                <w:rFonts w:cstheme="minorHAnsi"/>
                <w:bCs/>
              </w:rPr>
            </w:pPr>
            <w:r w:rsidRPr="00877927">
              <w:rPr>
                <w:rFonts w:cstheme="minorHAnsi"/>
                <w:bCs/>
              </w:rPr>
              <w:t>Tamanho único com 50 cm de circunferência</w:t>
            </w:r>
          </w:p>
          <w:p w14:paraId="4391F2BE" w14:textId="77777777" w:rsidR="002E69BD" w:rsidRPr="00877927" w:rsidRDefault="002E69BD" w:rsidP="00037813">
            <w:pPr>
              <w:jc w:val="both"/>
              <w:rPr>
                <w:rFonts w:cstheme="minorHAnsi"/>
                <w:bCs/>
              </w:rPr>
            </w:pPr>
            <w:r w:rsidRPr="00877927">
              <w:rPr>
                <w:rFonts w:cstheme="minorHAnsi"/>
                <w:bCs/>
              </w:rPr>
              <w:t>Tecido Oxford 100% poliéster, longa duração, secagem rápida, não amassa fácil. Elástico na parte de trás.</w:t>
            </w:r>
          </w:p>
          <w:p w14:paraId="511A4867" w14:textId="77777777" w:rsidR="002E69BD" w:rsidRPr="00877927" w:rsidRDefault="002E69BD" w:rsidP="00037813">
            <w:pPr>
              <w:jc w:val="both"/>
              <w:rPr>
                <w:rFonts w:cstheme="minorHAnsi"/>
                <w:bCs/>
              </w:rPr>
            </w:pPr>
            <w:r w:rsidRPr="00877927">
              <w:rPr>
                <w:rFonts w:cstheme="minorHAnsi"/>
                <w:bCs/>
              </w:rPr>
              <w:t>não aperta a orelha.</w:t>
            </w:r>
          </w:p>
        </w:tc>
        <w:tc>
          <w:tcPr>
            <w:tcW w:w="1259" w:type="dxa"/>
          </w:tcPr>
          <w:p w14:paraId="7858680A" w14:textId="77777777" w:rsidR="002E69BD" w:rsidRPr="00877927" w:rsidRDefault="002E69BD" w:rsidP="00037813">
            <w:pPr>
              <w:jc w:val="center"/>
              <w:rPr>
                <w:rFonts w:cstheme="minorHAnsi"/>
              </w:rPr>
            </w:pPr>
            <w:r w:rsidRPr="00877927">
              <w:rPr>
                <w:rFonts w:cstheme="minorHAnsi"/>
              </w:rPr>
              <w:t>UND</w:t>
            </w:r>
          </w:p>
        </w:tc>
        <w:tc>
          <w:tcPr>
            <w:tcW w:w="1736" w:type="dxa"/>
          </w:tcPr>
          <w:p w14:paraId="729C328D" w14:textId="77777777" w:rsidR="002E69BD" w:rsidRPr="00877927" w:rsidRDefault="002E69BD" w:rsidP="00037813">
            <w:pPr>
              <w:jc w:val="center"/>
              <w:rPr>
                <w:rFonts w:cstheme="minorHAnsi"/>
              </w:rPr>
            </w:pPr>
            <w:r w:rsidRPr="00877927">
              <w:rPr>
                <w:rFonts w:cstheme="minorHAnsi"/>
              </w:rPr>
              <w:t>250</w:t>
            </w:r>
          </w:p>
        </w:tc>
      </w:tr>
    </w:tbl>
    <w:p w14:paraId="242158E6" w14:textId="77777777" w:rsidR="002E69BD" w:rsidRDefault="002E69BD" w:rsidP="002E69BD">
      <w:pPr>
        <w:jc w:val="both"/>
        <w:rPr>
          <w:b/>
        </w:rPr>
      </w:pPr>
    </w:p>
    <w:p w14:paraId="2E5C2308" w14:textId="77777777" w:rsidR="002E69BD" w:rsidRDefault="002E69BD" w:rsidP="002E69BD">
      <w:pPr>
        <w:spacing w:line="324" w:lineRule="atLeast"/>
        <w:jc w:val="both"/>
        <w:rPr>
          <w:rFonts w:asciiTheme="majorHAnsi" w:hAnsiTheme="majorHAnsi" w:cs="Arial"/>
          <w:b/>
        </w:rPr>
      </w:pPr>
      <w:r w:rsidRPr="0043686C">
        <w:rPr>
          <w:rFonts w:asciiTheme="majorHAnsi" w:hAnsiTheme="majorHAnsi" w:cs="Arial"/>
          <w:b/>
        </w:rPr>
        <w:t>LOTE II.</w:t>
      </w:r>
    </w:p>
    <w:tbl>
      <w:tblPr>
        <w:tblStyle w:val="Tabelacomgrade"/>
        <w:tblW w:w="0" w:type="auto"/>
        <w:tblLook w:val="04A0" w:firstRow="1" w:lastRow="0" w:firstColumn="1" w:lastColumn="0" w:noHBand="0" w:noVBand="1"/>
      </w:tblPr>
      <w:tblGrid>
        <w:gridCol w:w="936"/>
        <w:gridCol w:w="5126"/>
        <w:gridCol w:w="1259"/>
        <w:gridCol w:w="1736"/>
      </w:tblGrid>
      <w:tr w:rsidR="002E69BD" w:rsidRPr="0043686C" w14:paraId="49D2437C" w14:textId="77777777" w:rsidTr="00037813">
        <w:tc>
          <w:tcPr>
            <w:tcW w:w="936" w:type="dxa"/>
          </w:tcPr>
          <w:p w14:paraId="1FB8BB95"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ITEM</w:t>
            </w:r>
          </w:p>
        </w:tc>
        <w:tc>
          <w:tcPr>
            <w:tcW w:w="5126" w:type="dxa"/>
          </w:tcPr>
          <w:p w14:paraId="0D00F629"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DESCRIÇÃO</w:t>
            </w:r>
          </w:p>
        </w:tc>
        <w:tc>
          <w:tcPr>
            <w:tcW w:w="1259" w:type="dxa"/>
          </w:tcPr>
          <w:p w14:paraId="78F02AC1"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UNIDADE</w:t>
            </w:r>
          </w:p>
        </w:tc>
        <w:tc>
          <w:tcPr>
            <w:tcW w:w="1736" w:type="dxa"/>
          </w:tcPr>
          <w:p w14:paraId="30A5203B"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QUANTIDADE</w:t>
            </w:r>
          </w:p>
        </w:tc>
      </w:tr>
      <w:tr w:rsidR="002E69BD" w:rsidRPr="0043686C" w14:paraId="22D4841A" w14:textId="77777777" w:rsidTr="00037813">
        <w:tc>
          <w:tcPr>
            <w:tcW w:w="936" w:type="dxa"/>
          </w:tcPr>
          <w:p w14:paraId="2273D3E6" w14:textId="77777777" w:rsidR="002E69BD" w:rsidRPr="0043686C" w:rsidRDefault="002E69BD" w:rsidP="00037813">
            <w:pPr>
              <w:jc w:val="center"/>
              <w:rPr>
                <w:rFonts w:asciiTheme="majorHAnsi" w:hAnsiTheme="majorHAnsi" w:cs="Arial"/>
              </w:rPr>
            </w:pPr>
            <w:r w:rsidRPr="0043686C">
              <w:rPr>
                <w:rFonts w:asciiTheme="majorHAnsi" w:hAnsiTheme="majorHAnsi" w:cs="Arial"/>
              </w:rPr>
              <w:t>01</w:t>
            </w:r>
          </w:p>
        </w:tc>
        <w:tc>
          <w:tcPr>
            <w:tcW w:w="5126" w:type="dxa"/>
          </w:tcPr>
          <w:p w14:paraId="5094EEF4" w14:textId="77777777" w:rsidR="002E69BD" w:rsidRPr="0043686C" w:rsidRDefault="002E69BD" w:rsidP="00037813">
            <w:pPr>
              <w:jc w:val="both"/>
              <w:rPr>
                <w:rFonts w:asciiTheme="majorHAnsi" w:hAnsiTheme="majorHAnsi" w:cs="Arial"/>
              </w:rPr>
            </w:pPr>
            <w:r w:rsidRPr="00B153B2">
              <w:rPr>
                <w:rFonts w:asciiTheme="majorHAnsi" w:hAnsiTheme="majorHAnsi" w:cs="Arial"/>
              </w:rPr>
              <w:t>Camisa com manga curta 100% poliéster na cor branca e gola redonda. Com sublimação com nome do Setor na frente 30x21cm e logo da Prefeitura e Secretaria 25x16cm – Tamanho P, M, G e GG.</w:t>
            </w:r>
          </w:p>
        </w:tc>
        <w:tc>
          <w:tcPr>
            <w:tcW w:w="1259" w:type="dxa"/>
          </w:tcPr>
          <w:p w14:paraId="7C9FDCA8" w14:textId="77777777" w:rsidR="002E69BD" w:rsidRPr="0043686C" w:rsidRDefault="002E69BD" w:rsidP="00037813">
            <w:pPr>
              <w:jc w:val="center"/>
              <w:rPr>
                <w:rFonts w:asciiTheme="majorHAnsi" w:hAnsiTheme="majorHAnsi" w:cs="Arial"/>
              </w:rPr>
            </w:pPr>
            <w:r w:rsidRPr="0043686C">
              <w:rPr>
                <w:rFonts w:asciiTheme="majorHAnsi" w:hAnsiTheme="majorHAnsi" w:cs="Arial"/>
              </w:rPr>
              <w:t>UND</w:t>
            </w:r>
          </w:p>
        </w:tc>
        <w:tc>
          <w:tcPr>
            <w:tcW w:w="1736" w:type="dxa"/>
          </w:tcPr>
          <w:p w14:paraId="1BE106F4" w14:textId="77777777" w:rsidR="002E69BD" w:rsidRPr="0043686C" w:rsidRDefault="002E69BD" w:rsidP="00037813">
            <w:pPr>
              <w:jc w:val="center"/>
              <w:rPr>
                <w:rFonts w:asciiTheme="majorHAnsi" w:hAnsiTheme="majorHAnsi" w:cs="Arial"/>
              </w:rPr>
            </w:pPr>
            <w:r>
              <w:rPr>
                <w:rFonts w:asciiTheme="majorHAnsi" w:hAnsiTheme="majorHAnsi" w:cs="Arial"/>
              </w:rPr>
              <w:t>400</w:t>
            </w:r>
          </w:p>
        </w:tc>
      </w:tr>
      <w:tr w:rsidR="002E69BD" w:rsidRPr="0043686C" w14:paraId="2E1A5C53" w14:textId="77777777" w:rsidTr="00037813">
        <w:tc>
          <w:tcPr>
            <w:tcW w:w="936" w:type="dxa"/>
          </w:tcPr>
          <w:p w14:paraId="4DDC9B88" w14:textId="77777777" w:rsidR="002E69BD" w:rsidRPr="0043686C" w:rsidRDefault="002E69BD" w:rsidP="00037813">
            <w:pPr>
              <w:jc w:val="center"/>
              <w:rPr>
                <w:rFonts w:asciiTheme="majorHAnsi" w:hAnsiTheme="majorHAnsi" w:cs="Arial"/>
              </w:rPr>
            </w:pPr>
            <w:r w:rsidRPr="0043686C">
              <w:rPr>
                <w:rFonts w:asciiTheme="majorHAnsi" w:hAnsiTheme="majorHAnsi" w:cs="Arial"/>
              </w:rPr>
              <w:t>02</w:t>
            </w:r>
          </w:p>
        </w:tc>
        <w:tc>
          <w:tcPr>
            <w:tcW w:w="5126" w:type="dxa"/>
          </w:tcPr>
          <w:p w14:paraId="23479231" w14:textId="77777777" w:rsidR="002E69BD" w:rsidRPr="0043686C" w:rsidRDefault="002E69BD" w:rsidP="00037813">
            <w:pPr>
              <w:jc w:val="both"/>
              <w:rPr>
                <w:rFonts w:asciiTheme="majorHAnsi" w:hAnsiTheme="majorHAnsi" w:cs="Arial"/>
              </w:rPr>
            </w:pPr>
            <w:r w:rsidRPr="00B153B2">
              <w:rPr>
                <w:rFonts w:asciiTheme="majorHAnsi" w:hAnsiTheme="majorHAnsi" w:cs="Arial"/>
                <w:bCs/>
              </w:rPr>
              <w:t>Calça em brim com elástico e cordão na cintura para amarrar, dois bolsos dianteiros e dois bolsos traseiros na cor BRANCA – Tamanho P, M, G, GG e XG.</w:t>
            </w:r>
          </w:p>
        </w:tc>
        <w:tc>
          <w:tcPr>
            <w:tcW w:w="1259" w:type="dxa"/>
          </w:tcPr>
          <w:p w14:paraId="0BC016DB" w14:textId="77777777" w:rsidR="002E69BD" w:rsidRPr="0043686C" w:rsidRDefault="002E69BD" w:rsidP="00037813">
            <w:pPr>
              <w:jc w:val="center"/>
              <w:rPr>
                <w:rFonts w:asciiTheme="majorHAnsi" w:hAnsiTheme="majorHAnsi" w:cs="Arial"/>
              </w:rPr>
            </w:pPr>
            <w:r>
              <w:rPr>
                <w:rFonts w:asciiTheme="majorHAnsi" w:hAnsiTheme="majorHAnsi" w:cs="Arial"/>
              </w:rPr>
              <w:t>UND</w:t>
            </w:r>
          </w:p>
        </w:tc>
        <w:tc>
          <w:tcPr>
            <w:tcW w:w="1736" w:type="dxa"/>
          </w:tcPr>
          <w:p w14:paraId="633973BF" w14:textId="77777777" w:rsidR="002E69BD" w:rsidRPr="0043686C" w:rsidRDefault="002E69BD" w:rsidP="00037813">
            <w:pPr>
              <w:jc w:val="center"/>
              <w:rPr>
                <w:rFonts w:asciiTheme="majorHAnsi" w:hAnsiTheme="majorHAnsi" w:cs="Arial"/>
              </w:rPr>
            </w:pPr>
            <w:r>
              <w:rPr>
                <w:rFonts w:asciiTheme="majorHAnsi" w:hAnsiTheme="majorHAnsi" w:cs="Arial"/>
              </w:rPr>
              <w:t>400</w:t>
            </w:r>
          </w:p>
        </w:tc>
      </w:tr>
      <w:tr w:rsidR="002E69BD" w:rsidRPr="0043686C" w14:paraId="420C1300" w14:textId="77777777" w:rsidTr="00037813">
        <w:tc>
          <w:tcPr>
            <w:tcW w:w="936" w:type="dxa"/>
          </w:tcPr>
          <w:p w14:paraId="4454B23F" w14:textId="77777777" w:rsidR="002E69BD" w:rsidRPr="0043686C" w:rsidRDefault="002E69BD" w:rsidP="00037813">
            <w:pPr>
              <w:jc w:val="center"/>
              <w:rPr>
                <w:rFonts w:asciiTheme="majorHAnsi" w:hAnsiTheme="majorHAnsi" w:cs="Arial"/>
              </w:rPr>
            </w:pPr>
            <w:r>
              <w:rPr>
                <w:rFonts w:asciiTheme="majorHAnsi" w:hAnsiTheme="majorHAnsi" w:cs="Arial"/>
              </w:rPr>
              <w:t>03</w:t>
            </w:r>
          </w:p>
        </w:tc>
        <w:tc>
          <w:tcPr>
            <w:tcW w:w="5126" w:type="dxa"/>
          </w:tcPr>
          <w:p w14:paraId="0046E96A" w14:textId="77777777" w:rsidR="002E69BD" w:rsidRPr="00B153B2" w:rsidRDefault="002E69BD" w:rsidP="00037813">
            <w:pPr>
              <w:jc w:val="both"/>
              <w:rPr>
                <w:rFonts w:asciiTheme="majorHAnsi" w:hAnsiTheme="majorHAnsi" w:cs="Arial"/>
                <w:bCs/>
              </w:rPr>
            </w:pPr>
            <w:r w:rsidRPr="0048134F">
              <w:rPr>
                <w:rFonts w:asciiTheme="majorHAnsi" w:hAnsiTheme="majorHAnsi" w:cs="Arial"/>
                <w:bCs/>
              </w:rPr>
              <w:t>Saia Two Way com elastano - Tamanho 34 a 42.</w:t>
            </w:r>
          </w:p>
        </w:tc>
        <w:tc>
          <w:tcPr>
            <w:tcW w:w="1259" w:type="dxa"/>
          </w:tcPr>
          <w:p w14:paraId="3B7548C5" w14:textId="77777777" w:rsidR="002E69BD" w:rsidRDefault="002E69BD" w:rsidP="00037813">
            <w:pPr>
              <w:jc w:val="center"/>
              <w:rPr>
                <w:rFonts w:asciiTheme="majorHAnsi" w:hAnsiTheme="majorHAnsi" w:cs="Arial"/>
              </w:rPr>
            </w:pPr>
            <w:r>
              <w:rPr>
                <w:rFonts w:asciiTheme="majorHAnsi" w:hAnsiTheme="majorHAnsi" w:cs="Arial"/>
              </w:rPr>
              <w:t>UND</w:t>
            </w:r>
          </w:p>
        </w:tc>
        <w:tc>
          <w:tcPr>
            <w:tcW w:w="1736" w:type="dxa"/>
          </w:tcPr>
          <w:p w14:paraId="1D758F6D" w14:textId="77777777" w:rsidR="002E69BD" w:rsidRDefault="002E69BD" w:rsidP="00037813">
            <w:pPr>
              <w:jc w:val="center"/>
              <w:rPr>
                <w:rFonts w:asciiTheme="majorHAnsi" w:hAnsiTheme="majorHAnsi" w:cs="Arial"/>
              </w:rPr>
            </w:pPr>
            <w:r>
              <w:rPr>
                <w:rFonts w:asciiTheme="majorHAnsi" w:hAnsiTheme="majorHAnsi" w:cs="Arial"/>
              </w:rPr>
              <w:t>200</w:t>
            </w:r>
          </w:p>
        </w:tc>
      </w:tr>
    </w:tbl>
    <w:p w14:paraId="6441CF00" w14:textId="77777777" w:rsidR="002E69BD" w:rsidRDefault="002E69BD" w:rsidP="002E69BD">
      <w:pPr>
        <w:spacing w:line="324" w:lineRule="atLeast"/>
        <w:jc w:val="both"/>
        <w:rPr>
          <w:rFonts w:asciiTheme="majorHAnsi" w:hAnsiTheme="majorHAnsi" w:cs="Arial"/>
          <w:b/>
        </w:rPr>
      </w:pPr>
    </w:p>
    <w:p w14:paraId="4BAF1156" w14:textId="77777777" w:rsidR="002E69BD" w:rsidRPr="0043686C" w:rsidRDefault="002E69BD" w:rsidP="002E69BD">
      <w:pPr>
        <w:spacing w:line="324" w:lineRule="atLeast"/>
        <w:jc w:val="both"/>
        <w:rPr>
          <w:rFonts w:asciiTheme="majorHAnsi" w:hAnsiTheme="majorHAnsi" w:cs="Arial"/>
          <w:b/>
        </w:rPr>
      </w:pPr>
      <w:r>
        <w:rPr>
          <w:rFonts w:asciiTheme="majorHAnsi" w:hAnsiTheme="majorHAnsi" w:cs="Arial"/>
          <w:b/>
        </w:rPr>
        <w:t>LOTE III.</w:t>
      </w:r>
    </w:p>
    <w:tbl>
      <w:tblPr>
        <w:tblStyle w:val="Tabelacomgrade"/>
        <w:tblW w:w="0" w:type="auto"/>
        <w:tblLook w:val="04A0" w:firstRow="1" w:lastRow="0" w:firstColumn="1" w:lastColumn="0" w:noHBand="0" w:noVBand="1"/>
      </w:tblPr>
      <w:tblGrid>
        <w:gridCol w:w="936"/>
        <w:gridCol w:w="5126"/>
        <w:gridCol w:w="1259"/>
        <w:gridCol w:w="1736"/>
      </w:tblGrid>
      <w:tr w:rsidR="002E69BD" w:rsidRPr="0043686C" w14:paraId="44F26A70" w14:textId="77777777" w:rsidTr="00037813">
        <w:tc>
          <w:tcPr>
            <w:tcW w:w="936" w:type="dxa"/>
          </w:tcPr>
          <w:p w14:paraId="1638DE05"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ITEM</w:t>
            </w:r>
          </w:p>
        </w:tc>
        <w:tc>
          <w:tcPr>
            <w:tcW w:w="5126" w:type="dxa"/>
          </w:tcPr>
          <w:p w14:paraId="1EAA2E20"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DESCRIÇÃO</w:t>
            </w:r>
          </w:p>
        </w:tc>
        <w:tc>
          <w:tcPr>
            <w:tcW w:w="1259" w:type="dxa"/>
          </w:tcPr>
          <w:p w14:paraId="01B83FF8"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UNIDADE</w:t>
            </w:r>
          </w:p>
        </w:tc>
        <w:tc>
          <w:tcPr>
            <w:tcW w:w="1736" w:type="dxa"/>
          </w:tcPr>
          <w:p w14:paraId="147AC55E" w14:textId="77777777" w:rsidR="002E69BD" w:rsidRPr="0043686C" w:rsidRDefault="002E69BD" w:rsidP="00037813">
            <w:pPr>
              <w:jc w:val="center"/>
              <w:rPr>
                <w:rFonts w:asciiTheme="majorHAnsi" w:hAnsiTheme="majorHAnsi" w:cs="Arial"/>
                <w:b/>
                <w:bCs/>
              </w:rPr>
            </w:pPr>
            <w:r w:rsidRPr="0043686C">
              <w:rPr>
                <w:rFonts w:asciiTheme="majorHAnsi" w:hAnsiTheme="majorHAnsi" w:cs="Arial"/>
                <w:b/>
                <w:bCs/>
              </w:rPr>
              <w:t>QUANTIDADE</w:t>
            </w:r>
          </w:p>
        </w:tc>
      </w:tr>
      <w:tr w:rsidR="002E69BD" w:rsidRPr="0043686C" w14:paraId="0432C6AD" w14:textId="77777777" w:rsidTr="00037813">
        <w:tc>
          <w:tcPr>
            <w:tcW w:w="936" w:type="dxa"/>
          </w:tcPr>
          <w:p w14:paraId="22EA1984" w14:textId="77777777" w:rsidR="002E69BD" w:rsidRPr="0043686C" w:rsidRDefault="002E69BD" w:rsidP="00037813">
            <w:pPr>
              <w:jc w:val="center"/>
              <w:rPr>
                <w:rFonts w:asciiTheme="majorHAnsi" w:hAnsiTheme="majorHAnsi" w:cs="Arial"/>
              </w:rPr>
            </w:pPr>
            <w:r w:rsidRPr="0043686C">
              <w:rPr>
                <w:rFonts w:asciiTheme="majorHAnsi" w:hAnsiTheme="majorHAnsi" w:cs="Arial"/>
              </w:rPr>
              <w:t>01</w:t>
            </w:r>
          </w:p>
        </w:tc>
        <w:tc>
          <w:tcPr>
            <w:tcW w:w="5126" w:type="dxa"/>
          </w:tcPr>
          <w:p w14:paraId="09E193BB" w14:textId="77777777" w:rsidR="002E69BD" w:rsidRPr="0043686C" w:rsidRDefault="002E69BD" w:rsidP="00037813">
            <w:pPr>
              <w:jc w:val="both"/>
              <w:rPr>
                <w:rFonts w:asciiTheme="majorHAnsi" w:hAnsiTheme="majorHAnsi" w:cs="Arial"/>
              </w:rPr>
            </w:pPr>
            <w:r w:rsidRPr="00B153B2">
              <w:rPr>
                <w:rFonts w:asciiTheme="majorHAnsi" w:hAnsiTheme="majorHAnsi" w:cs="Arial"/>
              </w:rPr>
              <w:t>BOTA para profissionais em PVC, cor preta e branca, forrada, cano longo, confeccionada com policloreto de vinila (PVC) e borracha nitrílica – tamanho 34 a 44.</w:t>
            </w:r>
          </w:p>
        </w:tc>
        <w:tc>
          <w:tcPr>
            <w:tcW w:w="1259" w:type="dxa"/>
          </w:tcPr>
          <w:p w14:paraId="2DED17F2" w14:textId="77777777" w:rsidR="002E69BD" w:rsidRPr="0043686C" w:rsidRDefault="002E69BD" w:rsidP="00037813">
            <w:pPr>
              <w:jc w:val="center"/>
              <w:rPr>
                <w:rFonts w:asciiTheme="majorHAnsi" w:hAnsiTheme="majorHAnsi" w:cs="Arial"/>
              </w:rPr>
            </w:pPr>
            <w:r>
              <w:rPr>
                <w:rFonts w:asciiTheme="majorHAnsi" w:hAnsiTheme="majorHAnsi" w:cs="Arial"/>
              </w:rPr>
              <w:t>PAR</w:t>
            </w:r>
          </w:p>
        </w:tc>
        <w:tc>
          <w:tcPr>
            <w:tcW w:w="1736" w:type="dxa"/>
          </w:tcPr>
          <w:p w14:paraId="7BBC5C6D" w14:textId="77777777" w:rsidR="002E69BD" w:rsidRPr="0043686C" w:rsidRDefault="002E69BD" w:rsidP="00037813">
            <w:pPr>
              <w:jc w:val="center"/>
              <w:rPr>
                <w:rFonts w:asciiTheme="majorHAnsi" w:hAnsiTheme="majorHAnsi" w:cs="Arial"/>
              </w:rPr>
            </w:pPr>
            <w:r>
              <w:rPr>
                <w:rFonts w:asciiTheme="majorHAnsi" w:hAnsiTheme="majorHAnsi" w:cs="Arial"/>
              </w:rPr>
              <w:t>400</w:t>
            </w:r>
          </w:p>
        </w:tc>
      </w:tr>
      <w:tr w:rsidR="002E69BD" w:rsidRPr="0043686C" w14:paraId="2EF8E8B6" w14:textId="77777777" w:rsidTr="00037813">
        <w:tc>
          <w:tcPr>
            <w:tcW w:w="936" w:type="dxa"/>
          </w:tcPr>
          <w:p w14:paraId="2AFC7EBD" w14:textId="77777777" w:rsidR="002E69BD" w:rsidRPr="0043686C" w:rsidRDefault="002E69BD" w:rsidP="00037813">
            <w:pPr>
              <w:jc w:val="center"/>
              <w:rPr>
                <w:rFonts w:asciiTheme="majorHAnsi" w:hAnsiTheme="majorHAnsi" w:cs="Arial"/>
              </w:rPr>
            </w:pPr>
            <w:r w:rsidRPr="0043686C">
              <w:rPr>
                <w:rFonts w:asciiTheme="majorHAnsi" w:hAnsiTheme="majorHAnsi" w:cs="Arial"/>
              </w:rPr>
              <w:t>02</w:t>
            </w:r>
          </w:p>
        </w:tc>
        <w:tc>
          <w:tcPr>
            <w:tcW w:w="5126" w:type="dxa"/>
          </w:tcPr>
          <w:p w14:paraId="3396F2BA" w14:textId="77777777" w:rsidR="002E69BD" w:rsidRPr="0043686C" w:rsidRDefault="002E69BD" w:rsidP="00037813">
            <w:pPr>
              <w:jc w:val="both"/>
              <w:rPr>
                <w:rFonts w:asciiTheme="majorHAnsi" w:hAnsiTheme="majorHAnsi" w:cs="Arial"/>
              </w:rPr>
            </w:pPr>
            <w:r w:rsidRPr="00B153B2">
              <w:rPr>
                <w:rFonts w:asciiTheme="majorHAnsi" w:hAnsiTheme="majorHAnsi" w:cs="Arial"/>
                <w:bCs/>
              </w:rPr>
              <w:t>Sapato Fechado Trabalho Antiderrapante Enfermagem Cozinha. Especificação o tamanho 34 a 44.</w:t>
            </w:r>
          </w:p>
        </w:tc>
        <w:tc>
          <w:tcPr>
            <w:tcW w:w="1259" w:type="dxa"/>
          </w:tcPr>
          <w:p w14:paraId="40EA89C9" w14:textId="77777777" w:rsidR="002E69BD" w:rsidRPr="0043686C" w:rsidRDefault="002E69BD" w:rsidP="00037813">
            <w:pPr>
              <w:jc w:val="center"/>
              <w:rPr>
                <w:rFonts w:asciiTheme="majorHAnsi" w:hAnsiTheme="majorHAnsi" w:cs="Arial"/>
              </w:rPr>
            </w:pPr>
            <w:r>
              <w:rPr>
                <w:rFonts w:asciiTheme="majorHAnsi" w:hAnsiTheme="majorHAnsi" w:cs="Arial"/>
              </w:rPr>
              <w:t>PAR</w:t>
            </w:r>
          </w:p>
        </w:tc>
        <w:tc>
          <w:tcPr>
            <w:tcW w:w="1736" w:type="dxa"/>
          </w:tcPr>
          <w:p w14:paraId="00B4B10D" w14:textId="77777777" w:rsidR="002E69BD" w:rsidRPr="0043686C" w:rsidRDefault="002E69BD" w:rsidP="00037813">
            <w:pPr>
              <w:jc w:val="center"/>
              <w:rPr>
                <w:rFonts w:asciiTheme="majorHAnsi" w:hAnsiTheme="majorHAnsi" w:cs="Arial"/>
              </w:rPr>
            </w:pPr>
            <w:r>
              <w:rPr>
                <w:rFonts w:asciiTheme="majorHAnsi" w:hAnsiTheme="majorHAnsi" w:cs="Arial"/>
              </w:rPr>
              <w:t>300</w:t>
            </w:r>
          </w:p>
        </w:tc>
      </w:tr>
    </w:tbl>
    <w:p w14:paraId="1E044F4F" w14:textId="77777777" w:rsidR="002E69BD" w:rsidRDefault="002E69BD" w:rsidP="002E69BD">
      <w:pPr>
        <w:jc w:val="both"/>
        <w:rPr>
          <w:b/>
        </w:rPr>
      </w:pPr>
    </w:p>
    <w:p w14:paraId="0382982A" w14:textId="77777777" w:rsidR="007B1E5B" w:rsidRDefault="007B1E5B" w:rsidP="002E69BD">
      <w:pPr>
        <w:jc w:val="both"/>
        <w:rPr>
          <w:b/>
        </w:rPr>
      </w:pPr>
    </w:p>
    <w:p w14:paraId="5417B7E7" w14:textId="77777777" w:rsidR="007B1E5B" w:rsidRDefault="007B1E5B" w:rsidP="002E69BD">
      <w:pPr>
        <w:jc w:val="both"/>
        <w:rPr>
          <w:b/>
        </w:rPr>
      </w:pPr>
    </w:p>
    <w:p w14:paraId="266349BA" w14:textId="4414268D" w:rsidR="002E69BD" w:rsidRPr="002F5574" w:rsidRDefault="002E69BD" w:rsidP="002E69BD">
      <w:pPr>
        <w:jc w:val="both"/>
        <w:rPr>
          <w:b/>
        </w:rPr>
      </w:pPr>
      <w:r>
        <w:rPr>
          <w:b/>
        </w:rPr>
        <w:lastRenderedPageBreak/>
        <w:t>4</w:t>
      </w:r>
      <w:r w:rsidRPr="002F5574">
        <w:rPr>
          <w:b/>
        </w:rPr>
        <w:t xml:space="preserve"> - DO PAGAMENTO</w:t>
      </w:r>
    </w:p>
    <w:p w14:paraId="4A10335B" w14:textId="77777777" w:rsidR="002E69BD" w:rsidRPr="002F5574" w:rsidRDefault="002E69BD" w:rsidP="002E69BD">
      <w:pPr>
        <w:jc w:val="both"/>
      </w:pPr>
      <w:r w:rsidRPr="002F5574">
        <w:t>A CONTRATADA deverá entregar nota fiscal/fatura de se</w:t>
      </w:r>
      <w:r>
        <w:t xml:space="preserve">rviços, para fins de atesto aos </w:t>
      </w:r>
      <w:r w:rsidRPr="002F5574">
        <w:t xml:space="preserve">serviços prestados e para posterior liquidação e pagamento. </w:t>
      </w:r>
    </w:p>
    <w:p w14:paraId="6A8F16E4" w14:textId="77777777" w:rsidR="002E69BD" w:rsidRPr="002F5574" w:rsidRDefault="002E69BD" w:rsidP="002E69BD">
      <w:pPr>
        <w:jc w:val="both"/>
      </w:pPr>
      <w:r w:rsidRPr="002F5574">
        <w:t xml:space="preserve">O pagamento será efetuado pela CONTRATANTE no prazo de 30 (trinta) dias, contado da data da protocolização da nota fiscal/fatura. </w:t>
      </w:r>
    </w:p>
    <w:p w14:paraId="0E6E0F7C" w14:textId="77777777" w:rsidR="002E69BD" w:rsidRPr="002F5574" w:rsidRDefault="002E69BD" w:rsidP="002E69BD">
      <w:pPr>
        <w:jc w:val="both"/>
        <w:rPr>
          <w:b/>
        </w:rPr>
      </w:pPr>
      <w:r w:rsidRPr="002F5574">
        <w:t>O pagamento será realizado por meio de ordem bancária, creditada na conta corrente do CONTRATADO.</w:t>
      </w:r>
    </w:p>
    <w:p w14:paraId="2F54B5AE" w14:textId="77777777" w:rsidR="002E69BD" w:rsidRDefault="002E69BD" w:rsidP="002E69BD">
      <w:pPr>
        <w:jc w:val="both"/>
        <w:rPr>
          <w:b/>
        </w:rPr>
      </w:pPr>
    </w:p>
    <w:p w14:paraId="5FCA9F70" w14:textId="77777777" w:rsidR="002E69BD" w:rsidRPr="002F5574" w:rsidRDefault="002E69BD" w:rsidP="002E69BD">
      <w:pPr>
        <w:jc w:val="both"/>
        <w:rPr>
          <w:b/>
        </w:rPr>
      </w:pPr>
      <w:r>
        <w:rPr>
          <w:b/>
        </w:rPr>
        <w:t>5</w:t>
      </w:r>
      <w:r w:rsidRPr="002F5574">
        <w:rPr>
          <w:b/>
        </w:rPr>
        <w:t xml:space="preserve"> - OBRIGAÇÕES DA CONTRATANTE</w:t>
      </w:r>
    </w:p>
    <w:p w14:paraId="7B53739C" w14:textId="77777777" w:rsidR="002E69BD" w:rsidRPr="002F5574" w:rsidRDefault="002E69BD" w:rsidP="002E69BD">
      <w:pPr>
        <w:jc w:val="both"/>
      </w:pPr>
      <w:r w:rsidRPr="002F5574">
        <w:t>Efetuar o pagamento à CONTRATADA, de acordo com o estabelecido no Contrato;</w:t>
      </w:r>
    </w:p>
    <w:p w14:paraId="4B872567" w14:textId="77777777" w:rsidR="002E69BD" w:rsidRPr="002F5574" w:rsidRDefault="002E69BD" w:rsidP="002E69BD">
      <w:pPr>
        <w:jc w:val="both"/>
      </w:pPr>
      <w:r w:rsidRPr="002F5574">
        <w:t>Promover o acompanhamento e a fiscalização da prestação de serviços, sob o aspecto quantitativo e qualitativo, anotando em registro próprio as falhas detectadas;</w:t>
      </w:r>
    </w:p>
    <w:p w14:paraId="1AB2B278" w14:textId="77777777" w:rsidR="002E69BD" w:rsidRPr="002F5574" w:rsidRDefault="002E69BD" w:rsidP="002E69BD">
      <w:pPr>
        <w:jc w:val="both"/>
      </w:pPr>
      <w:r w:rsidRPr="002F5574">
        <w:t>Comunicar à CONTRATADA, qualquer anormalidade no objeto do Contrato, podendo recusar o recebimento, caso não esteja de acordo com as especificações e condições estabelecidas no Termo de Referência;</w:t>
      </w:r>
    </w:p>
    <w:p w14:paraId="54755519" w14:textId="77777777" w:rsidR="002E69BD" w:rsidRPr="002F5574" w:rsidRDefault="002E69BD" w:rsidP="002E69BD">
      <w:pPr>
        <w:jc w:val="both"/>
      </w:pPr>
      <w:r w:rsidRPr="002F5574">
        <w:t>Notificar previamente à CONTRATADA, quando da aplicação de penalidades.</w:t>
      </w:r>
    </w:p>
    <w:p w14:paraId="344E8011" w14:textId="77777777" w:rsidR="002E69BD" w:rsidRDefault="002E69BD" w:rsidP="002E69BD">
      <w:pPr>
        <w:jc w:val="both"/>
        <w:rPr>
          <w:rFonts w:cs="Arial"/>
          <w:b/>
        </w:rPr>
      </w:pPr>
    </w:p>
    <w:p w14:paraId="4293D9CD" w14:textId="77777777" w:rsidR="002E69BD" w:rsidRPr="002F5574" w:rsidRDefault="002E69BD" w:rsidP="002E69BD">
      <w:pPr>
        <w:jc w:val="both"/>
        <w:rPr>
          <w:rFonts w:cs="Arial"/>
          <w:b/>
        </w:rPr>
      </w:pPr>
      <w:r>
        <w:rPr>
          <w:rFonts w:cs="Arial"/>
          <w:b/>
        </w:rPr>
        <w:t>6</w:t>
      </w:r>
      <w:r w:rsidRPr="002F5574">
        <w:rPr>
          <w:rFonts w:cs="Arial"/>
          <w:b/>
        </w:rPr>
        <w:t xml:space="preserve"> - OBRIGAÇÕES DA CONTRATADA</w:t>
      </w:r>
    </w:p>
    <w:p w14:paraId="3D176E35" w14:textId="77777777" w:rsidR="002E69BD" w:rsidRPr="002F5574" w:rsidRDefault="002E69BD" w:rsidP="002E69BD">
      <w:pPr>
        <w:jc w:val="both"/>
        <w:rPr>
          <w:rFonts w:cs="Arial"/>
        </w:rPr>
      </w:pPr>
      <w:r w:rsidRPr="002F5574">
        <w:rPr>
          <w:rFonts w:cs="Arial"/>
        </w:rPr>
        <w:t>Resp</w:t>
      </w:r>
      <w:r>
        <w:rPr>
          <w:rFonts w:cs="Arial"/>
        </w:rPr>
        <w:t>onsabilizar-se pelo fornecimento</w:t>
      </w:r>
      <w:r w:rsidRPr="002F5574">
        <w:rPr>
          <w:rFonts w:cs="Arial"/>
        </w:rPr>
        <w:t xml:space="preserve">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46EBADD6" w14:textId="77777777" w:rsidR="002E69BD" w:rsidRPr="002F5574" w:rsidRDefault="002E69BD" w:rsidP="002E69BD">
      <w:pPr>
        <w:jc w:val="both"/>
      </w:pPr>
      <w:r w:rsidRPr="002F5574">
        <w:t>Responsabilizar-se</w:t>
      </w:r>
      <w:r w:rsidRPr="002F5574">
        <w:rPr>
          <w:spacing w:val="-12"/>
        </w:rPr>
        <w:t xml:space="preserve"> </w:t>
      </w:r>
      <w:r w:rsidRPr="002F5574">
        <w:t>por</w:t>
      </w:r>
      <w:r w:rsidRPr="002F5574">
        <w:rPr>
          <w:spacing w:val="-11"/>
        </w:rPr>
        <w:t xml:space="preserve"> </w:t>
      </w:r>
      <w:r w:rsidRPr="002F5574">
        <w:t>quaisquer</w:t>
      </w:r>
      <w:r w:rsidRPr="002F5574">
        <w:rPr>
          <w:spacing w:val="-12"/>
        </w:rPr>
        <w:t xml:space="preserve"> </w:t>
      </w:r>
      <w:r w:rsidRPr="002F5574">
        <w:t>ônus</w:t>
      </w:r>
      <w:r w:rsidRPr="002F5574">
        <w:rPr>
          <w:spacing w:val="-10"/>
        </w:rPr>
        <w:t xml:space="preserve"> </w:t>
      </w:r>
      <w:r w:rsidRPr="002F5574">
        <w:t>decorrentes</w:t>
      </w:r>
      <w:r w:rsidRPr="002F5574">
        <w:rPr>
          <w:spacing w:val="-11"/>
        </w:rPr>
        <w:t xml:space="preserve"> </w:t>
      </w:r>
      <w:r w:rsidRPr="002F5574">
        <w:t>de</w:t>
      </w:r>
      <w:r w:rsidRPr="002F5574">
        <w:rPr>
          <w:spacing w:val="-11"/>
        </w:rPr>
        <w:t xml:space="preserve"> </w:t>
      </w:r>
      <w:r w:rsidRPr="002F5574">
        <w:t>omissões</w:t>
      </w:r>
      <w:r w:rsidRPr="002F5574">
        <w:rPr>
          <w:spacing w:val="-10"/>
        </w:rPr>
        <w:t xml:space="preserve"> </w:t>
      </w:r>
      <w:r w:rsidRPr="002F5574">
        <w:t>ou</w:t>
      </w:r>
      <w:r w:rsidRPr="002F5574">
        <w:rPr>
          <w:spacing w:val="-11"/>
        </w:rPr>
        <w:t xml:space="preserve"> </w:t>
      </w:r>
      <w:r w:rsidRPr="002F5574">
        <w:t>erros</w:t>
      </w:r>
      <w:r w:rsidRPr="002F5574">
        <w:rPr>
          <w:spacing w:val="-11"/>
        </w:rPr>
        <w:t xml:space="preserve"> </w:t>
      </w:r>
      <w:r w:rsidRPr="002F5574">
        <w:t>na</w:t>
      </w:r>
      <w:r w:rsidRPr="002F5574">
        <w:rPr>
          <w:spacing w:val="-12"/>
        </w:rPr>
        <w:t xml:space="preserve"> </w:t>
      </w:r>
      <w:r w:rsidRPr="002F5574">
        <w:t>elaboração de estimativa de custos e que redundem em aumento de despesas ou perda de descontos para o</w:t>
      </w:r>
      <w:r w:rsidRPr="002F5574">
        <w:rPr>
          <w:spacing w:val="-3"/>
        </w:rPr>
        <w:t xml:space="preserve"> </w:t>
      </w:r>
      <w:r w:rsidRPr="002F5574">
        <w:t>Contratante;</w:t>
      </w:r>
    </w:p>
    <w:p w14:paraId="5A78C8A0" w14:textId="77777777" w:rsidR="002E69BD" w:rsidRDefault="002E69BD" w:rsidP="002E69BD">
      <w:pPr>
        <w:jc w:val="both"/>
      </w:pPr>
      <w:r w:rsidRPr="002F5574">
        <w:t>Assumir, com exclusividade, todos os encargos, impostos e taxas que forem devidos em decorrência do objeto deste processo, bem como as contribuições devidas à Previdência Social, encargos trabalhistas, prêmios de seguro e de acidentes de trabalho, trânsito,</w:t>
      </w:r>
      <w:r w:rsidRPr="002F5574">
        <w:rPr>
          <w:spacing w:val="-16"/>
        </w:rPr>
        <w:t xml:space="preserve"> </w:t>
      </w:r>
      <w:r w:rsidRPr="002F5574">
        <w:t>e</w:t>
      </w:r>
      <w:r w:rsidRPr="002F5574">
        <w:rPr>
          <w:spacing w:val="-17"/>
        </w:rPr>
        <w:t xml:space="preserve"> </w:t>
      </w:r>
      <w:r w:rsidRPr="002F5574">
        <w:t>outras</w:t>
      </w:r>
      <w:r w:rsidRPr="002F5574">
        <w:rPr>
          <w:spacing w:val="-16"/>
        </w:rPr>
        <w:t xml:space="preserve"> </w:t>
      </w:r>
      <w:r w:rsidRPr="002F5574">
        <w:t>despesas</w:t>
      </w:r>
      <w:r w:rsidRPr="002F5574">
        <w:rPr>
          <w:spacing w:val="-13"/>
        </w:rPr>
        <w:t xml:space="preserve"> </w:t>
      </w:r>
      <w:r w:rsidRPr="002F5574">
        <w:t>que</w:t>
      </w:r>
      <w:r w:rsidRPr="002F5574">
        <w:rPr>
          <w:spacing w:val="-17"/>
        </w:rPr>
        <w:t xml:space="preserve"> </w:t>
      </w:r>
      <w:r w:rsidRPr="002F5574">
        <w:t>se</w:t>
      </w:r>
      <w:r w:rsidRPr="002F5574">
        <w:rPr>
          <w:spacing w:val="-13"/>
        </w:rPr>
        <w:t xml:space="preserve"> </w:t>
      </w:r>
      <w:r w:rsidRPr="002F5574">
        <w:t>fizerem</w:t>
      </w:r>
      <w:r w:rsidRPr="002F5574">
        <w:rPr>
          <w:spacing w:val="-15"/>
        </w:rPr>
        <w:t xml:space="preserve"> </w:t>
      </w:r>
      <w:r w:rsidRPr="002F5574">
        <w:t>necessárias</w:t>
      </w:r>
      <w:r w:rsidRPr="002F5574">
        <w:rPr>
          <w:spacing w:val="-16"/>
        </w:rPr>
        <w:t xml:space="preserve"> </w:t>
      </w:r>
      <w:r w:rsidRPr="002F5574">
        <w:t>ao</w:t>
      </w:r>
      <w:r w:rsidRPr="002F5574">
        <w:rPr>
          <w:spacing w:val="-16"/>
        </w:rPr>
        <w:t xml:space="preserve"> </w:t>
      </w:r>
      <w:r w:rsidRPr="002F5574">
        <w:t>cumprimento</w:t>
      </w:r>
      <w:r w:rsidRPr="002F5574">
        <w:rPr>
          <w:spacing w:val="-15"/>
        </w:rPr>
        <w:t xml:space="preserve"> </w:t>
      </w:r>
      <w:r w:rsidRPr="002F5574">
        <w:t>do</w:t>
      </w:r>
      <w:r w:rsidRPr="002F5574">
        <w:rPr>
          <w:spacing w:val="-16"/>
        </w:rPr>
        <w:t xml:space="preserve"> </w:t>
      </w:r>
      <w:r w:rsidRPr="002F5574">
        <w:t>objeto</w:t>
      </w:r>
      <w:r w:rsidRPr="002F5574">
        <w:rPr>
          <w:spacing w:val="-14"/>
        </w:rPr>
        <w:t xml:space="preserve"> </w:t>
      </w:r>
      <w:r w:rsidRPr="002F5574">
        <w:t>pactuado;</w:t>
      </w:r>
    </w:p>
    <w:p w14:paraId="66B592D1" w14:textId="77777777" w:rsidR="002E69BD" w:rsidRPr="00234F01" w:rsidRDefault="002E69BD" w:rsidP="002E69BD">
      <w:pPr>
        <w:contextualSpacing/>
        <w:jc w:val="both"/>
        <w:rPr>
          <w:rFonts w:cs="Arial"/>
        </w:rPr>
      </w:pPr>
      <w:r w:rsidRPr="00234F01">
        <w:rPr>
          <w:rFonts w:cs="Arial"/>
        </w:rPr>
        <w:t>A Contratada assumirá total responsabilidade pela execução e cumprimento dos prazos e garantias do Contrato;</w:t>
      </w:r>
    </w:p>
    <w:p w14:paraId="5ECE3CF5" w14:textId="77777777" w:rsidR="002E69BD" w:rsidRPr="00234F01" w:rsidRDefault="002E69BD" w:rsidP="002E69BD">
      <w:pPr>
        <w:contextualSpacing/>
        <w:jc w:val="both"/>
        <w:rPr>
          <w:rFonts w:cs="Arial"/>
        </w:rPr>
      </w:pPr>
      <w:r>
        <w:rPr>
          <w:rFonts w:cs="Arial"/>
        </w:rPr>
        <w:t>O</w:t>
      </w:r>
      <w:r w:rsidRPr="00234F01">
        <w:rPr>
          <w:rFonts w:cs="Arial"/>
        </w:rPr>
        <w:t xml:space="preserve"> </w:t>
      </w:r>
      <w:r>
        <w:rPr>
          <w:rFonts w:cs="Arial"/>
        </w:rPr>
        <w:t>fornecimento</w:t>
      </w:r>
      <w:r w:rsidRPr="00234F01">
        <w:rPr>
          <w:rFonts w:cs="Arial"/>
        </w:rPr>
        <w:t xml:space="preserve"> será executado de acordo com as instruções ad</w:t>
      </w:r>
      <w:r>
        <w:rPr>
          <w:rFonts w:cs="Arial"/>
        </w:rPr>
        <w:t>ministrativas determinadas pela</w:t>
      </w:r>
      <w:r w:rsidRPr="00234F01">
        <w:rPr>
          <w:rFonts w:cs="Arial"/>
        </w:rPr>
        <w:t xml:space="preserve"> Sec</w:t>
      </w:r>
      <w:r>
        <w:rPr>
          <w:rFonts w:cs="Arial"/>
        </w:rPr>
        <w:t>retaria em horário determinado.</w:t>
      </w:r>
    </w:p>
    <w:p w14:paraId="29056576" w14:textId="77777777" w:rsidR="002E69BD" w:rsidRDefault="002E69BD" w:rsidP="002E69BD">
      <w:pPr>
        <w:jc w:val="both"/>
      </w:pPr>
    </w:p>
    <w:p w14:paraId="4F122D44" w14:textId="77777777" w:rsidR="002E69BD" w:rsidRDefault="002E69BD" w:rsidP="002E69BD">
      <w:pPr>
        <w:jc w:val="both"/>
        <w:rPr>
          <w:rFonts w:cs="Arial"/>
          <w:b/>
        </w:rPr>
      </w:pPr>
      <w:r>
        <w:rPr>
          <w:rFonts w:cs="Arial"/>
          <w:b/>
        </w:rPr>
        <w:t>7 – DA ENTREGA</w:t>
      </w:r>
    </w:p>
    <w:p w14:paraId="075F7BE6" w14:textId="77777777" w:rsidR="002E69BD" w:rsidRDefault="002E69BD" w:rsidP="002E69BD">
      <w:pPr>
        <w:jc w:val="both"/>
      </w:pPr>
      <w:r w:rsidRPr="00341158">
        <w:t>O fornecedor deverá entregar os itens licitados, após o recebimento da Ordem de Fornecimento expedida pelo setor de compras da Prefeitura Municipal de</w:t>
      </w:r>
      <w:r>
        <w:t xml:space="preserve"> Araci/BA, onde constarão as</w:t>
      </w:r>
      <w:r w:rsidRPr="00341158">
        <w:t xml:space="preserve"> especificações </w:t>
      </w:r>
      <w:r>
        <w:t>do produto;</w:t>
      </w:r>
      <w:r w:rsidRPr="00341158">
        <w:t xml:space="preserve"> </w:t>
      </w:r>
    </w:p>
    <w:p w14:paraId="7520D322" w14:textId="77777777" w:rsidR="002E69BD" w:rsidRPr="00341158" w:rsidRDefault="002E69BD" w:rsidP="002E69BD">
      <w:pPr>
        <w:jc w:val="both"/>
      </w:pPr>
      <w:r w:rsidRPr="00341158">
        <w:t>O recebimento do objeto dar-se-á definitivamente e integralmente, após a verificação da conformidade do objeto com as especificações qualitativas e quantitativas e consequente aceitação;</w:t>
      </w:r>
    </w:p>
    <w:p w14:paraId="0750C27B" w14:textId="77777777" w:rsidR="002E69BD" w:rsidRPr="00341158" w:rsidRDefault="002E69BD" w:rsidP="002E69BD">
      <w:pPr>
        <w:jc w:val="both"/>
      </w:pPr>
      <w:r w:rsidRPr="00341158">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041975D" w14:textId="77777777" w:rsidR="002E69BD" w:rsidRDefault="002E69BD" w:rsidP="002E69BD">
      <w:pPr>
        <w:jc w:val="both"/>
      </w:pPr>
      <w:r w:rsidRPr="00341158">
        <w:t>A Prefeitura Municipal de Araci - BA reserva-se o direito de não receber os serviços/produtos em desacordo com o previsto neste instrumento convocatório, podendo cancelar o contrato e apli</w:t>
      </w:r>
      <w:r>
        <w:t>car sanções previstas no Edital;</w:t>
      </w:r>
    </w:p>
    <w:p w14:paraId="2F58AAD8" w14:textId="77777777" w:rsidR="002E69BD" w:rsidRDefault="002E69BD" w:rsidP="002E69BD">
      <w:pPr>
        <w:pStyle w:val="NormalWeb"/>
        <w:spacing w:before="0" w:beforeAutospacing="0" w:after="0" w:afterAutospacing="0"/>
        <w:jc w:val="both"/>
        <w:rPr>
          <w:rFonts w:asciiTheme="minorHAnsi" w:hAnsiTheme="minorHAnsi" w:cs="Arial"/>
          <w:szCs w:val="28"/>
        </w:rPr>
      </w:pPr>
      <w:r w:rsidRPr="00FC428A">
        <w:rPr>
          <w:rFonts w:asciiTheme="minorHAnsi" w:hAnsiTheme="minorHAnsi" w:cs="Arial"/>
          <w:szCs w:val="28"/>
        </w:rPr>
        <w:t>Os fornecedores deverão estar com o alvará d</w:t>
      </w:r>
      <w:r>
        <w:rPr>
          <w:rFonts w:asciiTheme="minorHAnsi" w:hAnsiTheme="minorHAnsi" w:cs="Arial"/>
          <w:szCs w:val="28"/>
        </w:rPr>
        <w:t>a vigilância sanitária vigente;</w:t>
      </w:r>
    </w:p>
    <w:p w14:paraId="779EF50F" w14:textId="77777777" w:rsidR="002E69BD" w:rsidRDefault="002E69BD" w:rsidP="002E69BD">
      <w:pPr>
        <w:pStyle w:val="NormalWeb"/>
        <w:spacing w:before="0" w:beforeAutospacing="0" w:after="0" w:afterAutospacing="0"/>
        <w:jc w:val="both"/>
        <w:rPr>
          <w:rFonts w:asciiTheme="minorHAnsi" w:hAnsiTheme="minorHAnsi" w:cs="Arial"/>
          <w:szCs w:val="28"/>
        </w:rPr>
      </w:pPr>
      <w:r w:rsidRPr="00FC428A">
        <w:rPr>
          <w:rFonts w:asciiTheme="minorHAnsi" w:hAnsiTheme="minorHAnsi" w:cs="Arial"/>
          <w:szCs w:val="28"/>
        </w:rPr>
        <w:t xml:space="preserve">As entregas deverão ser </w:t>
      </w:r>
      <w:r>
        <w:rPr>
          <w:rFonts w:asciiTheme="minorHAnsi" w:hAnsiTheme="minorHAnsi" w:cs="Arial"/>
          <w:szCs w:val="28"/>
        </w:rPr>
        <w:t>realizadas em até 05 dias</w:t>
      </w:r>
      <w:r w:rsidRPr="00FC428A">
        <w:rPr>
          <w:rFonts w:asciiTheme="minorHAnsi" w:hAnsiTheme="minorHAnsi" w:cs="Arial"/>
          <w:szCs w:val="28"/>
        </w:rPr>
        <w:t xml:space="preserve"> do recebimento da ordem de fornecimento nos locais pré-determinados pela secretaria e/ou em casos de urgências, havendo a necessidade, o fornecedor deverá de maneira imediata atender certas demandas desta exigência</w:t>
      </w:r>
      <w:r>
        <w:rPr>
          <w:rFonts w:asciiTheme="minorHAnsi" w:hAnsiTheme="minorHAnsi" w:cs="Arial"/>
          <w:szCs w:val="28"/>
        </w:rPr>
        <w:t>;</w:t>
      </w:r>
    </w:p>
    <w:p w14:paraId="282C436D" w14:textId="77777777" w:rsidR="002E69BD" w:rsidRPr="00AC7C0C" w:rsidRDefault="002E69BD" w:rsidP="002E69BD">
      <w:pPr>
        <w:ind w:hanging="142"/>
        <w:jc w:val="both"/>
        <w:rPr>
          <w:rFonts w:cstheme="minorHAnsi"/>
          <w:b/>
        </w:rPr>
      </w:pPr>
      <w:r>
        <w:rPr>
          <w:rFonts w:cstheme="minorHAnsi"/>
        </w:rPr>
        <w:lastRenderedPageBreak/>
        <w:t xml:space="preserve">   </w:t>
      </w:r>
      <w:r w:rsidRPr="00E33325">
        <w:rPr>
          <w:rFonts w:cstheme="minorHAnsi"/>
        </w:rPr>
        <w:t xml:space="preserve">Os bens poderão ser rejeitados, no todo ou em parte, quando em desacordo com as </w:t>
      </w:r>
      <w:r>
        <w:rPr>
          <w:rFonts w:cstheme="minorHAnsi"/>
        </w:rPr>
        <w:t xml:space="preserve">   </w:t>
      </w:r>
      <w:r w:rsidRPr="00E33325">
        <w:rPr>
          <w:rFonts w:cstheme="minorHAnsi"/>
        </w:rPr>
        <w:t xml:space="preserve">especificações constantes neste </w:t>
      </w:r>
      <w:r>
        <w:rPr>
          <w:rFonts w:cstheme="minorHAnsi"/>
        </w:rPr>
        <w:t>termo</w:t>
      </w:r>
      <w:r w:rsidRPr="00E33325">
        <w:rPr>
          <w:rFonts w:cstheme="minorHAnsi"/>
        </w:rPr>
        <w:t xml:space="preserve"> e na proposta, devendo ser substituídos no prazo de 2 dias, a contar da notificação da contratada, às suas custas, sem prejuízo da aplicação das penalidades</w:t>
      </w:r>
      <w:r>
        <w:rPr>
          <w:rFonts w:cstheme="minorHAnsi"/>
        </w:rPr>
        <w:t>.</w:t>
      </w:r>
    </w:p>
    <w:p w14:paraId="4523738E" w14:textId="77777777" w:rsidR="002E69BD" w:rsidRDefault="002E69BD" w:rsidP="002E69BD">
      <w:pPr>
        <w:jc w:val="both"/>
        <w:rPr>
          <w:rFonts w:cs="Arial"/>
          <w:b/>
        </w:rPr>
      </w:pPr>
    </w:p>
    <w:p w14:paraId="7C14E8F2" w14:textId="77777777" w:rsidR="002E69BD" w:rsidRPr="00E17520" w:rsidRDefault="002E69BD" w:rsidP="002E69BD">
      <w:pPr>
        <w:jc w:val="both"/>
        <w:rPr>
          <w:rFonts w:eastAsia="Arial" w:cs="Arial"/>
          <w:b/>
          <w:color w:val="000000"/>
        </w:rPr>
      </w:pPr>
      <w:r>
        <w:rPr>
          <w:rFonts w:cs="Arial"/>
          <w:b/>
        </w:rPr>
        <w:t>8</w:t>
      </w:r>
      <w:r w:rsidRPr="00E17520">
        <w:rPr>
          <w:rFonts w:cs="Arial"/>
          <w:b/>
        </w:rPr>
        <w:t xml:space="preserve"> - </w:t>
      </w:r>
      <w:r w:rsidRPr="00E17520">
        <w:rPr>
          <w:rFonts w:eastAsia="Arial" w:cs="Arial"/>
          <w:b/>
          <w:color w:val="000000"/>
        </w:rPr>
        <w:t>PRAZO DE VIGÊN</w:t>
      </w:r>
      <w:r>
        <w:rPr>
          <w:rFonts w:eastAsia="Arial" w:cs="Arial"/>
          <w:b/>
          <w:color w:val="000000"/>
        </w:rPr>
        <w:t>CIA DA ATA DE REGISTRO DE PREÇOS</w:t>
      </w:r>
    </w:p>
    <w:p w14:paraId="49398E5D" w14:textId="77777777" w:rsidR="002E69BD" w:rsidRDefault="002E69BD" w:rsidP="002E69BD">
      <w:pPr>
        <w:jc w:val="both"/>
        <w:rPr>
          <w:rFonts w:cs="Arial"/>
        </w:rPr>
      </w:pPr>
      <w:r>
        <w:rPr>
          <w:rFonts w:cs="Arial"/>
        </w:rPr>
        <w:t xml:space="preserve">A vigência da Ata de Registro de Preços vigorará por 12 (doze) meses, contados a partir de sua assinatura, podendo ser prorrogada por igual período nos termos do Art. 84, da Lei Federal N° 14.133/21. </w:t>
      </w:r>
    </w:p>
    <w:p w14:paraId="401768C4" w14:textId="77777777" w:rsidR="002E69BD" w:rsidRPr="00B430DA" w:rsidRDefault="002E69BD" w:rsidP="002E69BD">
      <w:pPr>
        <w:jc w:val="both"/>
        <w:rPr>
          <w:rFonts w:cs="Arial"/>
        </w:rPr>
      </w:pPr>
    </w:p>
    <w:p w14:paraId="5D1AFF05" w14:textId="77777777" w:rsidR="002E69BD" w:rsidRDefault="002E69BD" w:rsidP="002E69BD">
      <w:pPr>
        <w:jc w:val="both"/>
        <w:rPr>
          <w:b/>
        </w:rPr>
      </w:pPr>
      <w:r>
        <w:rPr>
          <w:b/>
        </w:rPr>
        <w:t>9</w:t>
      </w:r>
      <w:r w:rsidRPr="00F07FF2">
        <w:rPr>
          <w:b/>
        </w:rPr>
        <w:t xml:space="preserve"> – REQUISITOS DA CONTRATAÇÃO</w:t>
      </w:r>
    </w:p>
    <w:p w14:paraId="6FB63828" w14:textId="77777777" w:rsidR="002E69BD" w:rsidRPr="00E33325" w:rsidRDefault="002E69BD" w:rsidP="002E69BD">
      <w:pPr>
        <w:jc w:val="both"/>
        <w:rPr>
          <w:rFonts w:cstheme="minorHAnsi"/>
          <w:b/>
        </w:rPr>
      </w:pPr>
      <w:r w:rsidRPr="00E33325">
        <w:rPr>
          <w:rFonts w:cstheme="minorHAnsi"/>
          <w:bCs/>
        </w:rPr>
        <w:t>Atender às solicitações nos prazos estipulados pela Administração;</w:t>
      </w:r>
    </w:p>
    <w:p w14:paraId="3C955277" w14:textId="77777777" w:rsidR="002E69BD" w:rsidRPr="00E33325" w:rsidRDefault="002E69BD" w:rsidP="002E69BD">
      <w:pPr>
        <w:jc w:val="both"/>
        <w:rPr>
          <w:rFonts w:cstheme="minorHAnsi"/>
          <w:b/>
        </w:rPr>
      </w:pPr>
      <w:r w:rsidRPr="00E33325">
        <w:rPr>
          <w:rFonts w:cstheme="minorHAnsi"/>
          <w:bCs/>
        </w:rPr>
        <w:t>Estar com o Alvará de Funcionamento em dias;</w:t>
      </w:r>
    </w:p>
    <w:p w14:paraId="4789637D" w14:textId="77777777" w:rsidR="002E69BD" w:rsidRPr="00E33325" w:rsidRDefault="002E69BD" w:rsidP="002E69BD">
      <w:pPr>
        <w:jc w:val="both"/>
        <w:rPr>
          <w:rFonts w:cstheme="minorHAnsi"/>
          <w:b/>
        </w:rPr>
      </w:pPr>
      <w:r w:rsidRPr="00E33325">
        <w:rPr>
          <w:rFonts w:cstheme="minorHAnsi"/>
        </w:rPr>
        <w:t>Manter durante todo o período de vigência do contrato, todas as condições que ensejaram a sua habilitação na licitação e contratação;</w:t>
      </w:r>
    </w:p>
    <w:p w14:paraId="7CBA9E74" w14:textId="77777777" w:rsidR="002E69BD" w:rsidRPr="00E33325" w:rsidRDefault="002E69BD" w:rsidP="002E69BD">
      <w:pPr>
        <w:ind w:hanging="284"/>
        <w:jc w:val="both"/>
        <w:rPr>
          <w:rFonts w:cstheme="minorHAnsi"/>
          <w:b/>
        </w:rPr>
      </w:pPr>
      <w:r>
        <w:rPr>
          <w:rFonts w:cstheme="minorHAnsi"/>
        </w:rPr>
        <w:t xml:space="preserve">     </w:t>
      </w:r>
      <w:r w:rsidRPr="00E33325">
        <w:rPr>
          <w:rFonts w:cstheme="minorHAnsi"/>
        </w:rPr>
        <w:t>Atestado fornecido por pessoa jurídica de direito público ou de direito privado, que</w:t>
      </w:r>
      <w:r>
        <w:rPr>
          <w:rFonts w:cstheme="minorHAnsi"/>
        </w:rPr>
        <w:t xml:space="preserve"> </w:t>
      </w:r>
      <w:r w:rsidRPr="00E33325">
        <w:rPr>
          <w:rFonts w:cstheme="minorHAnsi"/>
        </w:rPr>
        <w:t>comprove(m) ter a(s) Empresa licitante, prestado fornecimentos de características semelhantes às do objeto da presente licitação;</w:t>
      </w:r>
    </w:p>
    <w:p w14:paraId="1E5DC57F" w14:textId="77777777" w:rsidR="002E69BD" w:rsidRPr="00E33325" w:rsidRDefault="002E69BD" w:rsidP="002E69BD">
      <w:pPr>
        <w:jc w:val="both"/>
        <w:rPr>
          <w:rFonts w:cstheme="minorHAnsi"/>
          <w:b/>
        </w:rPr>
      </w:pPr>
      <w:r w:rsidRPr="00E33325">
        <w:rPr>
          <w:rFonts w:cstheme="minorHAnsi"/>
        </w:rPr>
        <w:t>Fornecimento de equipamentos novos de primeiro uso;</w:t>
      </w:r>
    </w:p>
    <w:p w14:paraId="0E6E6EA2" w14:textId="77777777" w:rsidR="002E69BD" w:rsidRPr="00E33325" w:rsidRDefault="002E69BD" w:rsidP="002E69BD">
      <w:pPr>
        <w:jc w:val="both"/>
        <w:rPr>
          <w:rFonts w:cstheme="minorHAnsi"/>
          <w:b/>
        </w:rPr>
      </w:pPr>
      <w:r w:rsidRPr="00E33325">
        <w:rPr>
          <w:rFonts w:cstheme="minorHAnsi"/>
          <w:bCs/>
        </w:rPr>
        <w:t xml:space="preserve">A empresa deverá apresentar toda documentação de regularidade fiscal, qualificação técnica e </w:t>
      </w:r>
      <w:r w:rsidRPr="00E33325">
        <w:rPr>
          <w:rFonts w:cstheme="minorHAnsi"/>
        </w:rPr>
        <w:t>qualificação econômica financeira, os mesmos deverão estar vigentes.</w:t>
      </w:r>
    </w:p>
    <w:p w14:paraId="3D96F9FE" w14:textId="77777777" w:rsidR="002E69BD" w:rsidRPr="008D019E" w:rsidRDefault="002E69BD" w:rsidP="002E69BD">
      <w:pPr>
        <w:jc w:val="both"/>
        <w:rPr>
          <w:rFonts w:cs="Arial"/>
          <w:bCs/>
        </w:rPr>
      </w:pPr>
    </w:p>
    <w:p w14:paraId="64016781" w14:textId="77777777" w:rsidR="002E69BD" w:rsidRDefault="002E69BD" w:rsidP="002E69BD">
      <w:pPr>
        <w:jc w:val="both"/>
        <w:rPr>
          <w:rFonts w:cs="Arial"/>
          <w:b/>
        </w:rPr>
      </w:pPr>
      <w:r>
        <w:rPr>
          <w:rFonts w:cs="Arial"/>
          <w:b/>
        </w:rPr>
        <w:t>10</w:t>
      </w:r>
      <w:r w:rsidRPr="002F5574">
        <w:rPr>
          <w:rFonts w:cs="Arial"/>
          <w:b/>
        </w:rPr>
        <w:t xml:space="preserve"> - </w:t>
      </w:r>
      <w:r>
        <w:rPr>
          <w:rFonts w:cs="Arial"/>
          <w:b/>
        </w:rPr>
        <w:t>ASSUNTOS GERAIS</w:t>
      </w:r>
    </w:p>
    <w:p w14:paraId="24EC9EB9" w14:textId="77777777" w:rsidR="002E69BD" w:rsidRPr="008D019E" w:rsidRDefault="002E69BD" w:rsidP="002E69BD">
      <w:pPr>
        <w:jc w:val="both"/>
      </w:pPr>
      <w:r w:rsidRPr="008D019E">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2491F766" w14:textId="77777777" w:rsidR="002E69BD" w:rsidRPr="008D019E" w:rsidRDefault="002E69BD" w:rsidP="002E69BD">
      <w:pPr>
        <w:jc w:val="both"/>
      </w:pPr>
      <w:r w:rsidRPr="008D019E">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0ECCD5E1" w14:textId="77777777" w:rsidR="002E69BD" w:rsidRPr="008D019E" w:rsidRDefault="002E69BD" w:rsidP="002E69BD">
      <w:pPr>
        <w:jc w:val="both"/>
      </w:pPr>
      <w:r w:rsidRPr="008D019E">
        <w:t>Se o objeto não for entregue conforme condições deste edital, o pagamento ficará suspenso até seu recebimento regular;</w:t>
      </w:r>
    </w:p>
    <w:p w14:paraId="10CAF2D9" w14:textId="6335D9B3" w:rsidR="00A138DC" w:rsidRDefault="002E69BD" w:rsidP="002E69BD">
      <w:pPr>
        <w:jc w:val="both"/>
      </w:pPr>
      <w:r w:rsidRPr="008D019E">
        <w:t>Em caso de irregularidade na emissão dos documentos fiscais, o prazo de pagamento será contado a partir de sua reapresentação, desde que devidamente regularizados.</w:t>
      </w: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B624C9A" w14:textId="3E1EAB16"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996304D"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0067459"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7AAD140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726FB">
        <w:rPr>
          <w:rFonts w:ascii="Arial" w:hAnsi="Arial" w:cs="Arial"/>
          <w:b/>
          <w:bCs/>
        </w:rPr>
        <w:t>PE0</w:t>
      </w:r>
      <w:r w:rsidR="00D16B06">
        <w:rPr>
          <w:rFonts w:ascii="Arial" w:hAnsi="Arial" w:cs="Arial"/>
          <w:b/>
          <w:bCs/>
        </w:rPr>
        <w:t>4</w:t>
      </w:r>
      <w:r w:rsidR="00E4387E">
        <w:rPr>
          <w:rFonts w:ascii="Arial" w:hAnsi="Arial" w:cs="Arial"/>
          <w:b/>
          <w:bCs/>
        </w:rPr>
        <w:t>6</w:t>
      </w:r>
      <w:r w:rsidR="00B726FB">
        <w:rPr>
          <w:rFonts w:ascii="Arial" w:hAnsi="Arial" w:cs="Arial"/>
          <w:b/>
          <w:bCs/>
        </w:rPr>
        <w:t>/2024</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822FEF">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822FEF">
      <w:pPr>
        <w:numPr>
          <w:ilvl w:val="1"/>
          <w:numId w:val="21"/>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5E8F7026"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726FB">
        <w:rPr>
          <w:rFonts w:ascii="Arial" w:hAnsi="Arial" w:cs="Arial"/>
          <w:b/>
          <w:bCs/>
        </w:rPr>
        <w:t>PE0</w:t>
      </w:r>
      <w:r w:rsidR="00D16B06">
        <w:rPr>
          <w:rFonts w:ascii="Arial" w:hAnsi="Arial" w:cs="Arial"/>
          <w:b/>
          <w:bCs/>
        </w:rPr>
        <w:t>4</w:t>
      </w:r>
      <w:r w:rsidR="007A0EA0">
        <w:rPr>
          <w:rFonts w:ascii="Arial" w:hAnsi="Arial" w:cs="Arial"/>
          <w:b/>
          <w:bCs/>
        </w:rPr>
        <w:t>6</w:t>
      </w:r>
      <w:r w:rsidR="00B726FB">
        <w:rPr>
          <w:rFonts w:ascii="Arial" w:hAnsi="Arial" w:cs="Arial"/>
          <w:b/>
          <w:bCs/>
        </w:rPr>
        <w:t>/2024</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65A21CCF"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726FB">
        <w:rPr>
          <w:rFonts w:ascii="Arial" w:hAnsi="Arial" w:cs="Arial"/>
          <w:b/>
          <w:bCs/>
        </w:rPr>
        <w:t>PE0</w:t>
      </w:r>
      <w:r w:rsidR="009D6B23">
        <w:rPr>
          <w:rFonts w:ascii="Arial" w:hAnsi="Arial" w:cs="Arial"/>
          <w:b/>
          <w:bCs/>
        </w:rPr>
        <w:t>4</w:t>
      </w:r>
      <w:r w:rsidR="007A0EA0">
        <w:rPr>
          <w:rFonts w:ascii="Arial" w:hAnsi="Arial" w:cs="Arial"/>
          <w:b/>
          <w:bCs/>
        </w:rPr>
        <w:t>6</w:t>
      </w:r>
      <w:r w:rsidR="00B726FB">
        <w:rPr>
          <w:rFonts w:ascii="Arial" w:hAnsi="Arial" w:cs="Arial"/>
          <w:b/>
          <w:bCs/>
        </w:rPr>
        <w:t>/2024</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32779F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726FB">
        <w:rPr>
          <w:rFonts w:ascii="Arial" w:hAnsi="Arial" w:cs="Arial"/>
          <w:b/>
          <w:bCs/>
        </w:rPr>
        <w:t>PE0</w:t>
      </w:r>
      <w:r w:rsidR="00611D98">
        <w:rPr>
          <w:rFonts w:ascii="Arial" w:hAnsi="Arial" w:cs="Arial"/>
          <w:b/>
          <w:bCs/>
        </w:rPr>
        <w:t>4</w:t>
      </w:r>
      <w:r w:rsidR="001C112D">
        <w:rPr>
          <w:rFonts w:ascii="Arial" w:hAnsi="Arial" w:cs="Arial"/>
          <w:b/>
          <w:bCs/>
        </w:rPr>
        <w:t>6</w:t>
      </w:r>
      <w:r w:rsidR="00B726FB">
        <w:rPr>
          <w:rFonts w:ascii="Arial" w:hAnsi="Arial" w:cs="Arial"/>
          <w:b/>
          <w:bCs/>
        </w:rPr>
        <w:t>/2024</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206993F"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B726FB">
        <w:rPr>
          <w:rFonts w:ascii="Arial" w:hAnsi="Arial" w:cs="Arial"/>
        </w:rPr>
        <w:t>PE0</w:t>
      </w:r>
      <w:r w:rsidR="007D3BE5">
        <w:rPr>
          <w:rFonts w:ascii="Arial" w:hAnsi="Arial" w:cs="Arial"/>
        </w:rPr>
        <w:t>4</w:t>
      </w:r>
      <w:r w:rsidR="00A64733">
        <w:rPr>
          <w:rFonts w:ascii="Arial" w:hAnsi="Arial" w:cs="Arial"/>
        </w:rPr>
        <w:t>6</w:t>
      </w:r>
      <w:r w:rsidR="00B726FB">
        <w:rPr>
          <w:rFonts w:ascii="Arial" w:hAnsi="Arial" w:cs="Arial"/>
        </w:rPr>
        <w:t>/2024</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E43F47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726FB">
        <w:rPr>
          <w:rFonts w:ascii="Arial" w:hAnsi="Arial" w:cs="Arial"/>
          <w:b/>
          <w:bCs/>
        </w:rPr>
        <w:t>PE0</w:t>
      </w:r>
      <w:r w:rsidR="00AE02A3">
        <w:rPr>
          <w:rFonts w:ascii="Arial" w:hAnsi="Arial" w:cs="Arial"/>
          <w:b/>
          <w:bCs/>
        </w:rPr>
        <w:t>4</w:t>
      </w:r>
      <w:r w:rsidR="00E42B8D">
        <w:rPr>
          <w:rFonts w:ascii="Arial" w:hAnsi="Arial" w:cs="Arial"/>
          <w:b/>
          <w:bCs/>
        </w:rPr>
        <w:t>6</w:t>
      </w:r>
      <w:r w:rsidR="00B726FB">
        <w:rPr>
          <w:rFonts w:ascii="Arial" w:hAnsi="Arial" w:cs="Arial"/>
          <w:b/>
          <w:bCs/>
        </w:rPr>
        <w:t>/2024</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0827B4F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726FB">
        <w:rPr>
          <w:rFonts w:ascii="Arial" w:hAnsi="Arial" w:cs="Arial"/>
          <w:b/>
          <w:bCs/>
        </w:rPr>
        <w:t>PE0</w:t>
      </w:r>
      <w:r w:rsidR="006D0A5E">
        <w:rPr>
          <w:rFonts w:ascii="Arial" w:hAnsi="Arial" w:cs="Arial"/>
          <w:b/>
          <w:bCs/>
        </w:rPr>
        <w:t>4</w:t>
      </w:r>
      <w:r w:rsidR="00660A30">
        <w:rPr>
          <w:rFonts w:ascii="Arial" w:hAnsi="Arial" w:cs="Arial"/>
          <w:b/>
          <w:bCs/>
        </w:rPr>
        <w:t>6</w:t>
      </w:r>
      <w:r w:rsidR="00B726FB">
        <w:rPr>
          <w:rFonts w:ascii="Arial" w:hAnsi="Arial" w:cs="Arial"/>
          <w:b/>
          <w:bCs/>
        </w:rPr>
        <w:t>/2024</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6DD826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726FB">
        <w:rPr>
          <w:rFonts w:ascii="Arial" w:hAnsi="Arial" w:cs="Arial"/>
          <w:b/>
          <w:bCs/>
        </w:rPr>
        <w:t>PE0</w:t>
      </w:r>
      <w:r w:rsidR="00BB5633">
        <w:rPr>
          <w:rFonts w:ascii="Arial" w:hAnsi="Arial" w:cs="Arial"/>
          <w:b/>
          <w:bCs/>
        </w:rPr>
        <w:t>4</w:t>
      </w:r>
      <w:r w:rsidR="00AE5ABD">
        <w:rPr>
          <w:rFonts w:ascii="Arial" w:hAnsi="Arial" w:cs="Arial"/>
          <w:b/>
          <w:bCs/>
        </w:rPr>
        <w:t>6</w:t>
      </w:r>
      <w:r w:rsidR="00B726FB">
        <w:rPr>
          <w:rFonts w:ascii="Arial" w:hAnsi="Arial" w:cs="Arial"/>
          <w:b/>
          <w:bCs/>
        </w:rPr>
        <w:t>/2024</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0303353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726FB">
        <w:rPr>
          <w:rFonts w:ascii="Arial" w:hAnsi="Arial" w:cs="Arial"/>
          <w:b/>
          <w:bCs/>
        </w:rPr>
        <w:t>PE0</w:t>
      </w:r>
      <w:r w:rsidR="007631A6">
        <w:rPr>
          <w:rFonts w:ascii="Arial" w:hAnsi="Arial" w:cs="Arial"/>
          <w:b/>
          <w:bCs/>
        </w:rPr>
        <w:t>4</w:t>
      </w:r>
      <w:r w:rsidR="00960981">
        <w:rPr>
          <w:rFonts w:ascii="Arial" w:hAnsi="Arial" w:cs="Arial"/>
          <w:b/>
          <w:bCs/>
        </w:rPr>
        <w:t>6</w:t>
      </w:r>
      <w:r w:rsidR="00B726FB">
        <w:rPr>
          <w:rFonts w:ascii="Arial" w:hAnsi="Arial" w:cs="Arial"/>
          <w:b/>
          <w:bCs/>
        </w:rPr>
        <w:t>/2024</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3E50365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726FB">
        <w:rPr>
          <w:rFonts w:ascii="Arial" w:hAnsi="Arial" w:cs="Arial"/>
          <w:b/>
          <w:bCs/>
        </w:rPr>
        <w:t>PE0</w:t>
      </w:r>
      <w:r w:rsidR="00D9448F">
        <w:rPr>
          <w:rFonts w:ascii="Arial" w:hAnsi="Arial" w:cs="Arial"/>
          <w:b/>
          <w:bCs/>
        </w:rPr>
        <w:t>4</w:t>
      </w:r>
      <w:r w:rsidR="008709EF">
        <w:rPr>
          <w:rFonts w:ascii="Arial" w:hAnsi="Arial" w:cs="Arial"/>
          <w:b/>
          <w:bCs/>
        </w:rPr>
        <w:t>6</w:t>
      </w:r>
      <w:r w:rsidR="00B726FB">
        <w:rPr>
          <w:rFonts w:ascii="Arial" w:hAnsi="Arial" w:cs="Arial"/>
          <w:b/>
          <w:bCs/>
        </w:rPr>
        <w:t>/2024</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B29445A"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B726FB">
        <w:rPr>
          <w:rFonts w:ascii="Arial" w:hAnsi="Arial" w:cs="Arial"/>
        </w:rPr>
        <w:t>PE0</w:t>
      </w:r>
      <w:r w:rsidR="007030B4">
        <w:rPr>
          <w:rFonts w:ascii="Arial" w:hAnsi="Arial" w:cs="Arial"/>
        </w:rPr>
        <w:t>4</w:t>
      </w:r>
      <w:r w:rsidR="008709EF">
        <w:rPr>
          <w:rFonts w:ascii="Arial" w:hAnsi="Arial" w:cs="Arial"/>
        </w:rPr>
        <w:t>6</w:t>
      </w:r>
      <w:r w:rsidR="00B726FB">
        <w:rPr>
          <w:rFonts w:ascii="Arial" w:hAnsi="Arial" w:cs="Arial"/>
        </w:rPr>
        <w:t>/2024</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769C66F0"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1F67AA41"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EB2F8C">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41F4E42"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824F75">
        <w:rPr>
          <w:rFonts w:ascii="Courier New" w:hAnsi="Courier New" w:cs="Courier New"/>
          <w:b/>
          <w:sz w:val="24"/>
          <w:szCs w:val="24"/>
          <w:u w:val="single"/>
          <w:lang w:val="pt-BR"/>
        </w:rPr>
        <w:t>4</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31F75D40"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EB2F8C">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642CD4F6"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1C0AA5" w:rsidRPr="001C0AA5">
        <w:rPr>
          <w:rFonts w:ascii="Courier New" w:hAnsi="Courier New" w:cs="Courier New"/>
          <w:b/>
          <w:bCs/>
          <w:sz w:val="24"/>
          <w:szCs w:val="24"/>
          <w:lang w:val="pt-BR"/>
        </w:rPr>
        <w:t>PE</w:t>
      </w:r>
      <w:r w:rsidR="0085216D" w:rsidRPr="00FB49D7">
        <w:rPr>
          <w:rFonts w:ascii="Courier New" w:hAnsi="Courier New" w:cs="Courier New"/>
          <w:b/>
          <w:sz w:val="24"/>
          <w:szCs w:val="24"/>
          <w:lang w:val="pt-BR"/>
        </w:rPr>
        <w:t>0</w:t>
      </w:r>
      <w:r w:rsidR="00787E71">
        <w:rPr>
          <w:rFonts w:ascii="Courier New" w:hAnsi="Courier New" w:cs="Courier New"/>
          <w:b/>
          <w:sz w:val="24"/>
          <w:szCs w:val="24"/>
          <w:lang w:val="pt-BR"/>
        </w:rPr>
        <w:t>4</w:t>
      </w:r>
      <w:r w:rsidR="0016314C">
        <w:rPr>
          <w:rFonts w:ascii="Courier New" w:hAnsi="Courier New" w:cs="Courier New"/>
          <w:b/>
          <w:sz w:val="24"/>
          <w:szCs w:val="24"/>
          <w:lang w:val="pt-BR"/>
        </w:rPr>
        <w:t>6</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FB49D7">
        <w:rPr>
          <w:rFonts w:ascii="Courier New" w:hAnsi="Courier New" w:cs="Courier New"/>
          <w:b/>
          <w:bCs/>
          <w:sz w:val="24"/>
          <w:szCs w:val="24"/>
          <w:lang w:val="pt-BR"/>
        </w:rPr>
        <w:t>4</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02D4A64"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A94FBE" w:rsidRPr="00D155DF">
        <w:rPr>
          <w:rFonts w:ascii="Courier New" w:hAnsi="Courier New" w:cs="Courier New"/>
          <w:sz w:val="24"/>
          <w:szCs w:val="24"/>
          <w:lang w:val="pt-BR"/>
        </w:rPr>
        <w:t>par</w:t>
      </w:r>
      <w:r w:rsidR="002234B4">
        <w:rPr>
          <w:rFonts w:ascii="Courier New" w:hAnsi="Courier New" w:cs="Courier New"/>
          <w:sz w:val="24"/>
          <w:szCs w:val="24"/>
          <w:lang w:val="pt-BR"/>
        </w:rPr>
        <w:t>a</w:t>
      </w:r>
      <w:r w:rsidR="00AD4F04">
        <w:rPr>
          <w:rFonts w:ascii="Courier New" w:hAnsi="Courier New" w:cs="Courier New"/>
          <w:sz w:val="24"/>
          <w:szCs w:val="24"/>
          <w:lang w:val="pt-BR"/>
        </w:rPr>
        <w:t xml:space="preserve"> </w:t>
      </w:r>
      <w:r w:rsidR="00706844" w:rsidRPr="00706844">
        <w:rPr>
          <w:rFonts w:ascii="Courier New" w:hAnsi="Courier New" w:cs="Courier New"/>
          <w:bCs/>
          <w:sz w:val="24"/>
          <w:szCs w:val="24"/>
          <w:lang w:val="pt-BR"/>
        </w:rPr>
        <w:t>aquisição de Equipamentos de Proteção Individual (EPIs) para as manipuladoras de alimentos da rede municipal de ensino</w:t>
      </w:r>
      <w:r w:rsidR="00864A26">
        <w:rPr>
          <w:rFonts w:ascii="Courier New" w:hAnsi="Courier New" w:cs="Courier New"/>
          <w:sz w:val="24"/>
          <w:szCs w:val="24"/>
          <w:lang w:val="pt-BR"/>
        </w:rPr>
        <w:t>,</w:t>
      </w:r>
      <w:r w:rsidR="00E72EE7">
        <w:rPr>
          <w:rFonts w:ascii="Courier New" w:hAnsi="Courier New" w:cs="Courier New"/>
          <w:sz w:val="24"/>
          <w:szCs w:val="24"/>
          <w:lang w:val="pt-BR"/>
        </w:rPr>
        <w:t xml:space="preserve"> </w:t>
      </w:r>
      <w:r w:rsidR="00864A26">
        <w:rPr>
          <w:rFonts w:ascii="Courier New" w:hAnsi="Courier New" w:cs="Courier New"/>
          <w:sz w:val="24"/>
          <w:szCs w:val="24"/>
          <w:lang w:val="pt-BR"/>
        </w:rPr>
        <w:t>visando</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atender</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as</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demandas</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da</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Secretaria</w:t>
      </w:r>
      <w:r w:rsidR="002F7D5C">
        <w:rPr>
          <w:rFonts w:ascii="Courier New" w:hAnsi="Courier New" w:cs="Courier New"/>
          <w:sz w:val="24"/>
          <w:szCs w:val="24"/>
          <w:lang w:val="pt-BR"/>
        </w:rPr>
        <w:t xml:space="preserve"> </w:t>
      </w:r>
      <w:r w:rsidR="00864A26">
        <w:rPr>
          <w:rFonts w:ascii="Courier New" w:hAnsi="Courier New" w:cs="Courier New"/>
          <w:sz w:val="24"/>
          <w:szCs w:val="24"/>
          <w:lang w:val="pt-BR"/>
        </w:rPr>
        <w:t>Municipa</w:t>
      </w:r>
      <w:r w:rsidR="00706844">
        <w:rPr>
          <w:rFonts w:ascii="Courier New" w:hAnsi="Courier New" w:cs="Courier New"/>
          <w:sz w:val="24"/>
          <w:szCs w:val="24"/>
          <w:lang w:val="pt-BR"/>
        </w:rPr>
        <w:t>l</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E37C18">
        <w:rPr>
          <w:rFonts w:ascii="Courier New" w:hAnsi="Courier New" w:cs="Courier New"/>
          <w:sz w:val="24"/>
          <w:szCs w:val="24"/>
          <w:lang w:val="pt-BR"/>
        </w:rPr>
        <w:t>em</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8D51BB">
        <w:rPr>
          <w:rFonts w:ascii="Courier New" w:hAnsi="Courier New" w:cs="Courier New"/>
          <w:b/>
          <w:sz w:val="24"/>
          <w:szCs w:val="24"/>
          <w:lang w:val="pt-BR"/>
        </w:rPr>
        <w:t>S</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1C0AA5">
        <w:rPr>
          <w:rFonts w:ascii="Courier New" w:hAnsi="Courier New" w:cs="Courier New"/>
          <w:b/>
          <w:sz w:val="24"/>
          <w:szCs w:val="24"/>
          <w:lang w:val="pt-BR"/>
        </w:rPr>
        <w:t>PE</w:t>
      </w:r>
      <w:r w:rsidR="0085216D" w:rsidRPr="00A94FBE">
        <w:rPr>
          <w:rFonts w:ascii="Courier New" w:hAnsi="Courier New" w:cs="Courier New"/>
          <w:b/>
          <w:sz w:val="24"/>
          <w:szCs w:val="24"/>
          <w:lang w:val="pt-BR"/>
        </w:rPr>
        <w:t>0</w:t>
      </w:r>
      <w:r w:rsidR="00640293">
        <w:rPr>
          <w:rFonts w:ascii="Courier New" w:hAnsi="Courier New" w:cs="Courier New"/>
          <w:b/>
          <w:sz w:val="24"/>
          <w:szCs w:val="24"/>
          <w:lang w:val="pt-BR"/>
        </w:rPr>
        <w:t>4</w:t>
      </w:r>
      <w:r w:rsidR="008D51BB">
        <w:rPr>
          <w:rFonts w:ascii="Courier New" w:hAnsi="Courier New" w:cs="Courier New"/>
          <w:b/>
          <w:sz w:val="24"/>
          <w:szCs w:val="24"/>
          <w:lang w:val="pt-BR"/>
        </w:rPr>
        <w:t>6</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46315">
        <w:rPr>
          <w:rFonts w:ascii="Courier New" w:hAnsi="Courier New" w:cs="Courier New"/>
          <w:b/>
          <w:sz w:val="24"/>
          <w:szCs w:val="24"/>
          <w:lang w:val="pt-BR"/>
        </w:rPr>
        <w:t>4</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7E489FA4" w14:textId="77777777" w:rsidR="00F16839" w:rsidRPr="00237441" w:rsidRDefault="00F16839" w:rsidP="00947101">
      <w:pPr>
        <w:pStyle w:val="Corpodetexto3"/>
        <w:spacing w:after="0"/>
        <w:jc w:val="both"/>
        <w:rPr>
          <w:rFonts w:ascii="Courier New" w:hAnsi="Courier New" w:cs="Courier New"/>
          <w:sz w:val="20"/>
          <w:szCs w:val="20"/>
          <w:lang w:val="pt-BR"/>
        </w:rPr>
      </w:pP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5C475421"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fornecimento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326180E0"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Prestar o(s) f</w:t>
      </w:r>
      <w:r w:rsidR="002150EE">
        <w:rPr>
          <w:rFonts w:ascii="Courier New" w:hAnsi="Courier New" w:cs="Courier New"/>
          <w:sz w:val="24"/>
          <w:szCs w:val="24"/>
          <w:lang w:val="pt-BR"/>
        </w:rPr>
        <w:t>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B726FB">
        <w:rPr>
          <w:rFonts w:ascii="Courier New" w:hAnsi="Courier New" w:cs="Courier New"/>
          <w:b/>
          <w:sz w:val="24"/>
          <w:szCs w:val="24"/>
          <w:lang w:val="pt-BR"/>
        </w:rPr>
        <w:t>PE0</w:t>
      </w:r>
      <w:r w:rsidR="004533F8">
        <w:rPr>
          <w:rFonts w:ascii="Courier New" w:hAnsi="Courier New" w:cs="Courier New"/>
          <w:b/>
          <w:sz w:val="24"/>
          <w:szCs w:val="24"/>
          <w:lang w:val="pt-BR"/>
        </w:rPr>
        <w:t>4</w:t>
      </w:r>
      <w:r w:rsidR="00E8322C">
        <w:rPr>
          <w:rFonts w:ascii="Courier New" w:hAnsi="Courier New" w:cs="Courier New"/>
          <w:b/>
          <w:sz w:val="24"/>
          <w:szCs w:val="24"/>
          <w:lang w:val="pt-BR"/>
        </w:rPr>
        <w:t>6</w:t>
      </w:r>
      <w:r w:rsidR="00B726FB">
        <w:rPr>
          <w:rFonts w:ascii="Courier New" w:hAnsi="Courier New" w:cs="Courier New"/>
          <w:b/>
          <w:sz w:val="24"/>
          <w:szCs w:val="24"/>
          <w:lang w:val="pt-BR"/>
        </w:rPr>
        <w:t>/2024</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11B8F275"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726FB">
        <w:rPr>
          <w:rFonts w:ascii="Courier New" w:hAnsi="Courier New" w:cs="Courier New"/>
          <w:b/>
          <w:sz w:val="24"/>
          <w:szCs w:val="24"/>
          <w:lang w:val="pt-BR"/>
        </w:rPr>
        <w:t>PE0</w:t>
      </w:r>
      <w:r w:rsidR="004533F8">
        <w:rPr>
          <w:rFonts w:ascii="Courier New" w:hAnsi="Courier New" w:cs="Courier New"/>
          <w:b/>
          <w:sz w:val="24"/>
          <w:szCs w:val="24"/>
          <w:lang w:val="pt-BR"/>
        </w:rPr>
        <w:t>4</w:t>
      </w:r>
      <w:r w:rsidR="00E8322C">
        <w:rPr>
          <w:rFonts w:ascii="Courier New" w:hAnsi="Courier New" w:cs="Courier New"/>
          <w:b/>
          <w:sz w:val="24"/>
          <w:szCs w:val="24"/>
          <w:lang w:val="pt-BR"/>
        </w:rPr>
        <w:t>6</w:t>
      </w:r>
      <w:r w:rsidR="00B726FB">
        <w:rPr>
          <w:rFonts w:ascii="Courier New" w:hAnsi="Courier New" w:cs="Courier New"/>
          <w:b/>
          <w:sz w:val="24"/>
          <w:szCs w:val="24"/>
          <w:lang w:val="pt-BR"/>
        </w:rPr>
        <w:t>/2024</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0873A4E9" w:rsidR="00A02839" w:rsidRPr="001C0AA5" w:rsidRDefault="00A02839" w:rsidP="00947101">
      <w:pPr>
        <w:pStyle w:val="Corpodetexto3"/>
        <w:ind w:firstLine="851"/>
        <w:jc w:val="both"/>
        <w:rPr>
          <w:rFonts w:ascii="Courier New" w:hAnsi="Courier New" w:cs="Courier New"/>
          <w:sz w:val="24"/>
          <w:szCs w:val="24"/>
        </w:rPr>
      </w:pPr>
      <w:bookmarkStart w:id="13" w:name="_Hlk130307264"/>
      <w:r w:rsidRPr="001C0AA5">
        <w:rPr>
          <w:rFonts w:ascii="Courier New" w:hAnsi="Courier New" w:cs="Courier New"/>
          <w:b/>
          <w:sz w:val="24"/>
          <w:szCs w:val="24"/>
        </w:rPr>
        <w:t>Parágrafo Único –</w:t>
      </w:r>
      <w:r w:rsidRPr="001C0AA5">
        <w:rPr>
          <w:rFonts w:ascii="Courier New" w:hAnsi="Courier New" w:cs="Courier New"/>
          <w:b/>
          <w:sz w:val="24"/>
          <w:szCs w:val="24"/>
          <w:lang w:val="pt-BR"/>
        </w:rPr>
        <w:t xml:space="preserve"> O</w:t>
      </w:r>
      <w:r w:rsidR="00FF49BA">
        <w:rPr>
          <w:rFonts w:ascii="Courier New" w:hAnsi="Courier New" w:cs="Courier New"/>
          <w:b/>
          <w:sz w:val="24"/>
          <w:szCs w:val="24"/>
          <w:lang w:val="pt-BR"/>
        </w:rPr>
        <w:t xml:space="preserve"> </w:t>
      </w:r>
      <w:r w:rsidRPr="001C0AA5">
        <w:rPr>
          <w:rFonts w:ascii="Courier New" w:hAnsi="Courier New" w:cs="Courier New"/>
          <w:b/>
          <w:sz w:val="24"/>
          <w:szCs w:val="24"/>
          <w:lang w:val="pt-BR"/>
        </w:rPr>
        <w:t>servidor</w:t>
      </w:r>
      <w:r w:rsidR="00FF49BA">
        <w:rPr>
          <w:rFonts w:ascii="Courier New" w:hAnsi="Courier New" w:cs="Courier New"/>
          <w:b/>
          <w:sz w:val="24"/>
          <w:szCs w:val="24"/>
          <w:lang w:val="pt-BR"/>
        </w:rPr>
        <w:t xml:space="preserve"> </w:t>
      </w:r>
      <w:r w:rsidRPr="001C0AA5">
        <w:rPr>
          <w:rFonts w:ascii="Courier New" w:hAnsi="Courier New" w:cs="Courier New"/>
          <w:b/>
          <w:sz w:val="24"/>
          <w:szCs w:val="24"/>
          <w:lang w:val="pt-BR"/>
        </w:rPr>
        <w:t>responsáve</w:t>
      </w:r>
      <w:r w:rsidR="00FF49BA">
        <w:rPr>
          <w:rFonts w:ascii="Courier New" w:hAnsi="Courier New" w:cs="Courier New"/>
          <w:b/>
          <w:sz w:val="24"/>
          <w:szCs w:val="24"/>
          <w:lang w:val="pt-BR"/>
        </w:rPr>
        <w:t xml:space="preserve">l </w:t>
      </w:r>
      <w:r w:rsidRPr="001C0AA5">
        <w:rPr>
          <w:rFonts w:ascii="Courier New" w:hAnsi="Courier New" w:cs="Courier New"/>
          <w:b/>
          <w:sz w:val="24"/>
          <w:szCs w:val="24"/>
          <w:lang w:val="pt-BR"/>
        </w:rPr>
        <w:t xml:space="preserve">pela fiscalização deste contrato </w:t>
      </w:r>
      <w:r w:rsidR="00905A18" w:rsidRPr="001C0AA5">
        <w:rPr>
          <w:rFonts w:ascii="Courier New" w:hAnsi="Courier New" w:cs="Courier New"/>
          <w:b/>
          <w:sz w:val="24"/>
          <w:szCs w:val="24"/>
          <w:lang w:val="pt-BR"/>
        </w:rPr>
        <w:t>ser</w:t>
      </w:r>
      <w:bookmarkEnd w:id="13"/>
      <w:r w:rsidR="00FF49BA">
        <w:rPr>
          <w:rFonts w:ascii="Courier New" w:hAnsi="Courier New" w:cs="Courier New"/>
          <w:b/>
          <w:sz w:val="24"/>
          <w:szCs w:val="24"/>
          <w:lang w:val="pt-BR"/>
        </w:rPr>
        <w:t>á</w:t>
      </w:r>
      <w:r w:rsidR="00457829">
        <w:rPr>
          <w:rFonts w:ascii="Courier New" w:hAnsi="Courier New" w:cs="Courier New"/>
          <w:b/>
          <w:sz w:val="24"/>
          <w:szCs w:val="24"/>
          <w:lang w:val="pt-BR"/>
        </w:rPr>
        <w:t>:</w:t>
      </w:r>
      <w:r w:rsidR="008F0791">
        <w:rPr>
          <w:rFonts w:ascii="Courier New" w:hAnsi="Courier New" w:cs="Courier New"/>
          <w:b/>
          <w:sz w:val="24"/>
          <w:szCs w:val="24"/>
          <w:lang w:val="pt-BR"/>
        </w:rPr>
        <w:t xml:space="preserve"> Marta Kathiuska Silva Santos Carvalho</w:t>
      </w:r>
      <w:r w:rsidR="00D426F8">
        <w:rPr>
          <w:rFonts w:ascii="Courier New" w:hAnsi="Courier New" w:cs="Courier New"/>
          <w:b/>
          <w:sz w:val="24"/>
          <w:szCs w:val="24"/>
          <w:lang w:val="pt-BR"/>
        </w:rPr>
        <w:t xml:space="preserve"> – CPF: </w:t>
      </w:r>
      <w:r w:rsidR="008F0791">
        <w:rPr>
          <w:rFonts w:ascii="Courier New" w:hAnsi="Courier New" w:cs="Courier New"/>
          <w:b/>
          <w:sz w:val="24"/>
          <w:szCs w:val="24"/>
          <w:lang w:val="pt-BR"/>
        </w:rPr>
        <w:t>019.660.855-40</w:t>
      </w:r>
      <w:r w:rsidR="00D426F8">
        <w:rPr>
          <w:rFonts w:ascii="Courier New" w:hAnsi="Courier New" w:cs="Courier New"/>
          <w:b/>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13D72F3" w14:textId="7B0CEF36" w:rsidR="003E46D2" w:rsidRDefault="003E46D2" w:rsidP="00947101">
      <w:pPr>
        <w:pStyle w:val="Corpodetexto3"/>
        <w:jc w:val="both"/>
        <w:rPr>
          <w:rFonts w:ascii="Courier New" w:hAnsi="Courier New" w:cs="Courier New"/>
          <w:b/>
          <w:sz w:val="24"/>
          <w:szCs w:val="24"/>
          <w:u w:val="single"/>
        </w:rPr>
      </w:pPr>
    </w:p>
    <w:p w14:paraId="3A41DC95" w14:textId="0BB8249C" w:rsidR="00873BA2" w:rsidRDefault="00873BA2" w:rsidP="00947101">
      <w:pPr>
        <w:pStyle w:val="Corpodetexto3"/>
        <w:jc w:val="both"/>
        <w:rPr>
          <w:rFonts w:ascii="Courier New" w:hAnsi="Courier New" w:cs="Courier New"/>
          <w:b/>
          <w:sz w:val="24"/>
          <w:szCs w:val="24"/>
          <w:u w:val="single"/>
        </w:rPr>
      </w:pPr>
    </w:p>
    <w:p w14:paraId="32613E67" w14:textId="77777777" w:rsidR="00873BA2" w:rsidRDefault="00873BA2"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2C791883" w14:textId="3CAE317B" w:rsidR="00BB5237" w:rsidRDefault="00BB5237" w:rsidP="00947101">
      <w:pPr>
        <w:pStyle w:val="Corpodetexto3"/>
        <w:jc w:val="center"/>
        <w:rPr>
          <w:rFonts w:ascii="Courier New" w:hAnsi="Courier New" w:cs="Courier New"/>
          <w:b/>
          <w:bCs/>
          <w:sz w:val="24"/>
          <w:szCs w:val="24"/>
        </w:rPr>
      </w:pP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7F39ED5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017F7B">
        <w:rPr>
          <w:rFonts w:ascii="Courier New" w:hAnsi="Courier New" w:cs="Courier New"/>
          <w:b/>
          <w:bCs/>
          <w:sz w:val="24"/>
          <w:szCs w:val="24"/>
          <w:lang w:val="pt-BR"/>
        </w:rPr>
        <w:t>202</w:t>
      </w:r>
      <w:r w:rsidR="007E2374">
        <w:rPr>
          <w:rFonts w:ascii="Courier New" w:hAnsi="Courier New" w:cs="Courier New"/>
          <w:b/>
          <w:bCs/>
          <w:sz w:val="24"/>
          <w:szCs w:val="24"/>
          <w:lang w:val="pt-BR"/>
        </w:rPr>
        <w:t>4</w:t>
      </w:r>
      <w:r w:rsidR="00947101" w:rsidRPr="00B22009">
        <w:rPr>
          <w:rFonts w:ascii="Courier New" w:hAnsi="Courier New" w:cs="Courier New"/>
          <w:b/>
          <w:bCs/>
          <w:sz w:val="24"/>
          <w:szCs w:val="24"/>
        </w:rPr>
        <w:t>.</w:t>
      </w:r>
    </w:p>
    <w:p w14:paraId="53AC077A" w14:textId="77777777" w:rsidR="00BB5237" w:rsidRDefault="00BB5237"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3A105A96" w14:textId="77777777" w:rsidR="00237D2C" w:rsidRDefault="00237D2C" w:rsidP="00E632C7">
      <w:pPr>
        <w:jc w:val="center"/>
        <w:rPr>
          <w:rFonts w:ascii="Arial" w:hAnsi="Arial" w:cs="Arial"/>
          <w:b/>
        </w:rPr>
      </w:pPr>
    </w:p>
    <w:p w14:paraId="3302B4EA" w14:textId="29C4AD23" w:rsidR="00CA7E7F" w:rsidRDefault="00CA7E7F" w:rsidP="00E632C7">
      <w:pPr>
        <w:jc w:val="center"/>
        <w:rPr>
          <w:rFonts w:ascii="Arial" w:hAnsi="Arial" w:cs="Arial"/>
          <w:b/>
        </w:rPr>
      </w:pPr>
      <w:r w:rsidRPr="0085216D">
        <w:rPr>
          <w:rFonts w:ascii="Arial" w:hAnsi="Arial" w:cs="Arial"/>
          <w:b/>
        </w:rPr>
        <w:t>ANEXO 1</w:t>
      </w:r>
      <w:r>
        <w:rPr>
          <w:rFonts w:ascii="Arial" w:hAnsi="Arial" w:cs="Arial"/>
          <w:b/>
        </w:rPr>
        <w:t>3</w:t>
      </w:r>
    </w:p>
    <w:p w14:paraId="1D7DC414" w14:textId="02EB4883" w:rsidR="00E632C7" w:rsidRDefault="00E632C7" w:rsidP="00E632C7">
      <w:pPr>
        <w:jc w:val="center"/>
        <w:rPr>
          <w:rFonts w:ascii="Arial" w:hAnsi="Arial" w:cs="Arial"/>
          <w:b/>
          <w:bCs/>
        </w:rPr>
      </w:pPr>
      <w:r w:rsidRPr="0085216D">
        <w:rPr>
          <w:rFonts w:ascii="Arial" w:hAnsi="Arial" w:cs="Arial"/>
          <w:b/>
          <w:bCs/>
        </w:rPr>
        <w:t>ATA DE</w:t>
      </w:r>
      <w:r>
        <w:rPr>
          <w:rFonts w:ascii="Arial" w:hAnsi="Arial" w:cs="Arial"/>
          <w:b/>
          <w:bCs/>
        </w:rPr>
        <w:t xml:space="preserve"> REGISTRO DE PREÇOS N</w:t>
      </w:r>
      <w:r w:rsidR="00A41731">
        <w:rPr>
          <w:rFonts w:ascii="Arial" w:hAnsi="Arial" w:cs="Arial"/>
          <w:b/>
          <w:bCs/>
        </w:rPr>
        <w:t>.</w:t>
      </w:r>
      <w:r>
        <w:rPr>
          <w:rFonts w:ascii="Arial" w:hAnsi="Arial" w:cs="Arial"/>
          <w:b/>
          <w:bCs/>
        </w:rPr>
        <w:t>º XXX/202</w:t>
      </w:r>
      <w:r w:rsidR="00E16BB5">
        <w:rPr>
          <w:rFonts w:ascii="Arial" w:hAnsi="Arial" w:cs="Arial"/>
          <w:b/>
          <w:bCs/>
        </w:rPr>
        <w:t>4</w:t>
      </w:r>
    </w:p>
    <w:p w14:paraId="1749762D" w14:textId="77777777" w:rsidR="00AB787C" w:rsidRDefault="00AB787C" w:rsidP="00E632C7">
      <w:pPr>
        <w:jc w:val="center"/>
        <w:rPr>
          <w:rFonts w:ascii="Courier New" w:hAnsi="Courier New" w:cs="Courier New"/>
        </w:rPr>
      </w:pPr>
    </w:p>
    <w:p w14:paraId="0220742C" w14:textId="206FFC25" w:rsidR="00E632C7" w:rsidRDefault="00E632C7" w:rsidP="00E632C7">
      <w:pPr>
        <w:jc w:val="center"/>
        <w:rPr>
          <w:rFonts w:ascii="Arial" w:hAnsi="Arial"/>
          <w:b/>
        </w:rPr>
      </w:pPr>
    </w:p>
    <w:p w14:paraId="0328CE25" w14:textId="77777777" w:rsidR="00237D2C" w:rsidRDefault="00237D2C" w:rsidP="00E632C7">
      <w:pPr>
        <w:jc w:val="center"/>
        <w:rPr>
          <w:rFonts w:ascii="Arial" w:hAnsi="Arial"/>
          <w:b/>
        </w:rPr>
      </w:pPr>
    </w:p>
    <w:p w14:paraId="3215784E" w14:textId="1A5EE076"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Pr>
          <w:rFonts w:ascii="Arial" w:hAnsi="Arial"/>
          <w:sz w:val="24"/>
        </w:rPr>
        <w:t>202</w:t>
      </w:r>
      <w:r w:rsidR="006B7EB4">
        <w:rPr>
          <w:rFonts w:ascii="Arial" w:hAnsi="Arial"/>
          <w:sz w:val="24"/>
        </w:rPr>
        <w:t>4</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n</w:t>
      </w:r>
      <w:r w:rsidR="00FB478C">
        <w:rPr>
          <w:rFonts w:ascii="Arial" w:hAnsi="Arial"/>
          <w:sz w:val="24"/>
        </w:rPr>
        <w:t>.</w:t>
      </w:r>
      <w:r w:rsidRPr="00E408A8">
        <w:rPr>
          <w:rFonts w:ascii="Arial" w:hAnsi="Arial"/>
          <w:sz w:val="24"/>
        </w:rPr>
        <w:t xml:space="preserve">º </w:t>
      </w:r>
      <w:r>
        <w:rPr>
          <w:rFonts w:ascii="Arial" w:hAnsi="Arial"/>
          <w:sz w:val="24"/>
        </w:rPr>
        <w:t>727,</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726FB">
        <w:rPr>
          <w:rFonts w:ascii="Arial" w:hAnsi="Arial"/>
          <w:sz w:val="24"/>
        </w:rPr>
        <w:t>PE0</w:t>
      </w:r>
      <w:r w:rsidR="00370950">
        <w:rPr>
          <w:rFonts w:ascii="Arial" w:hAnsi="Arial"/>
          <w:sz w:val="24"/>
        </w:rPr>
        <w:t>4</w:t>
      </w:r>
      <w:r w:rsidR="007D1B23">
        <w:rPr>
          <w:rFonts w:ascii="Arial" w:hAnsi="Arial"/>
          <w:sz w:val="24"/>
        </w:rPr>
        <w:t>6</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CD5986" w:rsidRPr="00CD5986">
        <w:rPr>
          <w:rFonts w:ascii="Arial" w:hAnsi="Arial"/>
          <w:sz w:val="24"/>
        </w:rPr>
        <w:t xml:space="preserve">para </w:t>
      </w:r>
      <w:r w:rsidR="007D1B23" w:rsidRPr="007D1B23">
        <w:rPr>
          <w:rFonts w:ascii="Arial" w:hAnsi="Arial"/>
          <w:bCs/>
          <w:sz w:val="24"/>
        </w:rPr>
        <w:t>aquisição de Equipamentos de Proteção Individual (EPIs) para as manipuladoras de alimentos da rede municipal de ensino</w:t>
      </w:r>
      <w:r>
        <w:rPr>
          <w:rFonts w:ascii="Arial" w:hAnsi="Arial"/>
          <w:sz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D812B5">
        <w:rPr>
          <w:rFonts w:ascii="Arial" w:hAnsi="Arial"/>
          <w:sz w:val="24"/>
        </w:rPr>
        <w:t>FORNE</w:t>
      </w:r>
      <w:r w:rsidR="00F61623">
        <w:rPr>
          <w:rFonts w:ascii="Arial" w:hAnsi="Arial"/>
          <w:sz w:val="24"/>
        </w:rPr>
        <w:t>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fornecimentos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4E60AF6A"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1C0AA5">
        <w:rPr>
          <w:rFonts w:ascii="Arial" w:hAnsi="Arial"/>
        </w:rPr>
        <w:t>a eventual</w:t>
      </w:r>
      <w:r w:rsidR="002B78C4">
        <w:rPr>
          <w:rFonts w:ascii="Arial" w:hAnsi="Arial"/>
        </w:rPr>
        <w:t xml:space="preserve"> </w:t>
      </w:r>
      <w:r w:rsidR="00DB7B1A" w:rsidRPr="00DB7B1A">
        <w:rPr>
          <w:rFonts w:ascii="Arial" w:hAnsi="Arial"/>
          <w:bCs/>
        </w:rPr>
        <w:t>aquisição de Equipamentos de Proteção Individual (EPIs) para as manipuladoras de alimentos da rede municipal de ensino</w:t>
      </w:r>
      <w:r>
        <w:rPr>
          <w:rFonts w:ascii="Arial" w:hAnsi="Arial"/>
        </w:rPr>
        <w:t>,</w:t>
      </w:r>
      <w:r w:rsidR="00F520DA">
        <w:rPr>
          <w:rFonts w:ascii="Arial" w:hAnsi="Arial"/>
        </w:rPr>
        <w:t xml:space="preserve"> </w:t>
      </w:r>
      <w:bookmarkStart w:id="14" w:name="_GoBack"/>
      <w:bookmarkEnd w:id="14"/>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937964">
        <w:rPr>
          <w:rFonts w:ascii="Arial" w:hAnsi="Arial"/>
        </w:rPr>
        <w:t>s</w:t>
      </w:r>
      <w:r w:rsidR="009E1E0D">
        <w:rPr>
          <w:rFonts w:ascii="Arial" w:hAnsi="Arial"/>
        </w:rPr>
        <w:t xml:space="preserve"> </w:t>
      </w:r>
      <w:r w:rsidRPr="008B5E40">
        <w:rPr>
          <w:rFonts w:ascii="Arial" w:hAnsi="Arial"/>
        </w:rPr>
        <w:t>lote</w:t>
      </w:r>
      <w:r w:rsidR="00937964">
        <w:rPr>
          <w:rFonts w:ascii="Arial" w:hAnsi="Arial"/>
        </w:rPr>
        <w:t>s</w:t>
      </w:r>
      <w:r w:rsidR="009E1E0D">
        <w:rPr>
          <w:rFonts w:ascii="Arial" w:hAnsi="Arial"/>
        </w:rPr>
        <w:t xml:space="preserve"> </w:t>
      </w:r>
      <w:r w:rsidR="00937964">
        <w:rPr>
          <w:rFonts w:ascii="Arial" w:hAnsi="Arial"/>
        </w:rPr>
        <w:t>____</w:t>
      </w:r>
      <w:r w:rsidR="009E1E0D">
        <w:rPr>
          <w:rFonts w:ascii="Arial" w:hAnsi="Arial"/>
        </w:rPr>
        <w:t xml:space="preserve"> 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Pr>
          <w:rFonts w:ascii="Arial" w:hAnsi="Arial"/>
        </w:rPr>
        <w:t>PE</w:t>
      </w:r>
      <w:r w:rsidR="00B726FB">
        <w:rPr>
          <w:rFonts w:ascii="Arial" w:hAnsi="Arial"/>
        </w:rPr>
        <w:t>0</w:t>
      </w:r>
      <w:r w:rsidR="00781B8D">
        <w:rPr>
          <w:rFonts w:ascii="Arial" w:hAnsi="Arial"/>
        </w:rPr>
        <w:t>4</w:t>
      </w:r>
      <w:r w:rsidR="008C36A0">
        <w:rPr>
          <w:rFonts w:ascii="Arial" w:hAnsi="Arial"/>
        </w:rPr>
        <w:t>6</w:t>
      </w:r>
      <w:r w:rsidR="00B726FB">
        <w:rPr>
          <w:rFonts w:ascii="Arial" w:hAnsi="Arial"/>
        </w:rPr>
        <w:t>/2024</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6FE5EA4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B733FE">
        <w:rPr>
          <w:rFonts w:ascii="Arial" w:hAnsi="Arial"/>
          <w:b/>
          <w:bCs/>
        </w:rPr>
        <w:t xml:space="preserve">FORNECEDORA(S)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225C67D0"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Pr>
          <w:rFonts w:ascii="Arial" w:hAnsi="Arial"/>
        </w:rPr>
        <w:t>PE</w:t>
      </w:r>
      <w:r w:rsidR="00B726FB">
        <w:rPr>
          <w:rFonts w:ascii="Arial" w:hAnsi="Arial"/>
        </w:rPr>
        <w:t>0</w:t>
      </w:r>
      <w:r w:rsidR="00F66348">
        <w:rPr>
          <w:rFonts w:ascii="Arial" w:hAnsi="Arial"/>
        </w:rPr>
        <w:t>4</w:t>
      </w:r>
      <w:r w:rsidR="003F71A4">
        <w:rPr>
          <w:rFonts w:ascii="Arial" w:hAnsi="Arial"/>
        </w:rPr>
        <w:t>6</w:t>
      </w:r>
      <w:r w:rsidR="00B726FB">
        <w:rPr>
          <w:rFonts w:ascii="Arial" w:hAnsi="Arial"/>
        </w:rPr>
        <w:t>/2024</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1F11C99A"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B733FE" w:rsidRPr="00B733FE">
        <w:rPr>
          <w:rFonts w:ascii="Arial" w:hAnsi="Arial"/>
          <w:b/>
          <w:bCs/>
        </w:rPr>
        <w:t>FORNECEDORA(S</w:t>
      </w:r>
      <w:r w:rsidR="00926D62" w:rsidRPr="0030224A">
        <w:rPr>
          <w:rFonts w:ascii="Arial" w:hAnsi="Arial"/>
          <w:b/>
          <w:bCs/>
        </w:rPr>
        <w:t>)</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41B7C723" w:rsidR="005F1C73" w:rsidRP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3.3.9.0.30.00. -. MATERIAL DE CONSUMO</w:t>
      </w:r>
    </w:p>
    <w:p w14:paraId="13FE9DDF" w14:textId="1F225A09" w:rsidR="00237D2C" w:rsidRDefault="005F1C73" w:rsidP="00E632C7">
      <w:pPr>
        <w:spacing w:before="80" w:after="80" w:line="320" w:lineRule="atLeast"/>
        <w:ind w:right="-24"/>
        <w:jc w:val="both"/>
        <w:rPr>
          <w:rFonts w:ascii="Arial" w:hAnsi="Arial"/>
          <w:b/>
        </w:rPr>
      </w:pPr>
      <w:r>
        <w:rPr>
          <w:rFonts w:ascii="Arial" w:hAnsi="Arial"/>
          <w:b/>
        </w:rPr>
        <w:t xml:space="preserve">                                        </w:t>
      </w:r>
    </w:p>
    <w:p w14:paraId="0473429D" w14:textId="77777777" w:rsidR="00AA76FA" w:rsidRDefault="00AA76FA" w:rsidP="00E632C7">
      <w:pPr>
        <w:spacing w:before="80" w:after="80" w:line="320" w:lineRule="atLeast"/>
        <w:ind w:right="-24"/>
        <w:jc w:val="both"/>
        <w:rPr>
          <w:rFonts w:ascii="Arial" w:hAnsi="Arial"/>
          <w:b/>
        </w:rPr>
      </w:pP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FD1766C" w14:textId="77777777" w:rsidR="0091592B" w:rsidRDefault="0091592B" w:rsidP="00E632C7">
      <w:pPr>
        <w:spacing w:before="80" w:after="80" w:line="320" w:lineRule="atLeast"/>
        <w:ind w:right="-24"/>
        <w:jc w:val="both"/>
        <w:rPr>
          <w:rFonts w:ascii="Arial" w:hAnsi="Arial" w:cs="Arial"/>
        </w:rPr>
      </w:pPr>
    </w:p>
    <w:p w14:paraId="23BC96E2" w14:textId="35834BD9"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FB646A">
        <w:rPr>
          <w:rFonts w:ascii="Arial" w:hAnsi="Arial"/>
          <w:b/>
          <w:bCs/>
        </w:rPr>
        <w:t>FORNECEDORA</w:t>
      </w:r>
      <w:r w:rsidR="00A31AB4" w:rsidRPr="0030224A">
        <w:rPr>
          <w:rFonts w:ascii="Arial" w:hAnsi="Arial"/>
          <w:b/>
          <w:bCs/>
        </w:rPr>
        <w:t>(S)</w:t>
      </w:r>
    </w:p>
    <w:p w14:paraId="14F5260F" w14:textId="12041556"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Pr>
          <w:rFonts w:ascii="Arial" w:hAnsi="Arial"/>
        </w:rPr>
        <w:t>PE</w:t>
      </w:r>
      <w:r w:rsidR="00B726FB">
        <w:rPr>
          <w:rFonts w:ascii="Arial" w:hAnsi="Arial"/>
        </w:rPr>
        <w:t>0</w:t>
      </w:r>
      <w:r w:rsidR="00141BB7">
        <w:rPr>
          <w:rFonts w:ascii="Arial" w:hAnsi="Arial"/>
        </w:rPr>
        <w:t>4</w:t>
      </w:r>
      <w:r w:rsidR="00E06002">
        <w:rPr>
          <w:rFonts w:ascii="Arial" w:hAnsi="Arial"/>
        </w:rPr>
        <w:t>6</w:t>
      </w:r>
      <w:r w:rsidR="00B726FB">
        <w:rPr>
          <w:rFonts w:ascii="Arial" w:hAnsi="Arial"/>
        </w:rPr>
        <w:t>/2024</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r w:rsidR="00A65A31">
        <w:rPr>
          <w:rFonts w:ascii="Arial" w:hAnsi="Arial"/>
        </w:rPr>
        <w:t xml:space="preserve"> </w:t>
      </w:r>
      <w:r w:rsidRPr="00332ADC">
        <w:rPr>
          <w:rFonts w:ascii="Arial" w:hAnsi="Arial"/>
        </w:rPr>
        <w:t>no</w:t>
      </w:r>
      <w:r w:rsidR="00A65A31">
        <w:rPr>
          <w:rFonts w:ascii="Arial" w:hAnsi="Arial"/>
        </w:rPr>
        <w:t xml:space="preserve"> </w:t>
      </w:r>
      <w:r w:rsidRPr="00332ADC">
        <w:rPr>
          <w:rFonts w:ascii="Arial" w:hAnsi="Arial"/>
        </w:rPr>
        <w:t>prazo</w:t>
      </w:r>
      <w:r w:rsidR="00A65A31">
        <w:rPr>
          <w:rFonts w:ascii="Arial" w:hAnsi="Arial"/>
        </w:rPr>
        <w:t xml:space="preserve"> </w:t>
      </w:r>
      <w:r w:rsidRPr="00332ADC">
        <w:rPr>
          <w:rFonts w:ascii="Arial" w:hAnsi="Arial"/>
        </w:rPr>
        <w:t>máximo</w:t>
      </w:r>
      <w:r w:rsidR="00A65A31">
        <w:rPr>
          <w:rFonts w:ascii="Arial" w:hAnsi="Arial"/>
        </w:rPr>
        <w:t xml:space="preserve"> </w:t>
      </w:r>
      <w:r w:rsidRPr="00332ADC">
        <w:rPr>
          <w:rFonts w:ascii="Arial" w:hAnsi="Arial"/>
        </w:rPr>
        <w:t>de</w:t>
      </w:r>
      <w:r w:rsidR="00A65A31">
        <w:rPr>
          <w:rFonts w:ascii="Arial" w:hAnsi="Arial"/>
        </w:rPr>
        <w:t xml:space="preserve"> </w:t>
      </w:r>
      <w:r w:rsidR="003A5BE5" w:rsidRPr="003A5BE5">
        <w:rPr>
          <w:rFonts w:ascii="Arial" w:hAnsi="Arial"/>
        </w:rPr>
        <w:t>0</w:t>
      </w:r>
      <w:r w:rsidR="0086662E">
        <w:rPr>
          <w:rFonts w:ascii="Arial" w:hAnsi="Arial"/>
        </w:rPr>
        <w:t>5</w:t>
      </w:r>
      <w:r w:rsidR="00A65A31">
        <w:rPr>
          <w:rFonts w:ascii="Arial" w:hAnsi="Arial"/>
        </w:rPr>
        <w:t xml:space="preserve"> </w:t>
      </w:r>
      <w:r w:rsidR="003A5BE5" w:rsidRPr="003A5BE5">
        <w:rPr>
          <w:rFonts w:ascii="Arial" w:hAnsi="Arial"/>
        </w:rPr>
        <w:t>(</w:t>
      </w:r>
      <w:r w:rsidR="0086662E">
        <w:rPr>
          <w:rFonts w:ascii="Arial" w:hAnsi="Arial"/>
        </w:rPr>
        <w:t>Cinco</w:t>
      </w:r>
      <w:r w:rsidRPr="003A5BE5">
        <w:rPr>
          <w:rFonts w:ascii="Arial" w:hAnsi="Arial"/>
        </w:rPr>
        <w:t>)</w:t>
      </w:r>
      <w:r w:rsidR="00A65A31">
        <w:rPr>
          <w:rFonts w:ascii="Arial" w:hAnsi="Arial"/>
        </w:rPr>
        <w:t xml:space="preserve"> </w:t>
      </w:r>
      <w:r w:rsidR="003A5BE5">
        <w:rPr>
          <w:rFonts w:ascii="Arial" w:hAnsi="Arial"/>
        </w:rPr>
        <w:t>dias</w:t>
      </w:r>
      <w:r w:rsidRPr="00332ADC">
        <w:rPr>
          <w:rFonts w:ascii="Arial" w:hAnsi="Arial"/>
        </w:rPr>
        <w:t>,</w:t>
      </w:r>
      <w:r w:rsidR="0086662E">
        <w:rPr>
          <w:rFonts w:ascii="Arial" w:hAnsi="Arial"/>
        </w:rPr>
        <w:t xml:space="preserve"> </w:t>
      </w:r>
      <w:r w:rsidRPr="00332ADC">
        <w:rPr>
          <w:rFonts w:ascii="Arial" w:hAnsi="Arial"/>
        </w:rPr>
        <w:t>contados da ciência da emissão da nota de empenho.</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70F4CF3F"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5715C1">
        <w:rPr>
          <w:rFonts w:ascii="Arial" w:hAnsi="Arial"/>
        </w:rPr>
        <w:t>serviços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51738832"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E4386F">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74B76B55"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Pr>
          <w:rFonts w:ascii="Arial" w:hAnsi="Arial"/>
        </w:rPr>
        <w:t>PE</w:t>
      </w:r>
      <w:r w:rsidR="00B726FB">
        <w:rPr>
          <w:rFonts w:ascii="Arial" w:hAnsi="Arial"/>
        </w:rPr>
        <w:t>0</w:t>
      </w:r>
      <w:r w:rsidR="000276C9">
        <w:rPr>
          <w:rFonts w:ascii="Arial" w:hAnsi="Arial"/>
        </w:rPr>
        <w:t>4</w:t>
      </w:r>
      <w:r w:rsidR="00C201B0">
        <w:rPr>
          <w:rFonts w:ascii="Arial" w:hAnsi="Arial"/>
        </w:rPr>
        <w:t>6</w:t>
      </w:r>
      <w:r w:rsidR="00B726FB">
        <w:rPr>
          <w:rFonts w:ascii="Arial" w:hAnsi="Arial"/>
        </w:rPr>
        <w:t>/2024</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E33A111"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D13CFA">
        <w:rPr>
          <w:rFonts w:ascii="Arial" w:hAnsi="Arial"/>
          <w:b/>
          <w:bCs/>
        </w:rPr>
        <w:t>FORNECEDORA</w:t>
      </w:r>
      <w:r w:rsidR="0091772C" w:rsidRPr="0030224A">
        <w:rPr>
          <w:rFonts w:ascii="Arial" w:hAnsi="Arial"/>
          <w:b/>
          <w:bCs/>
        </w:rPr>
        <w:t>(S)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2E354D7B" w:rsidR="00E632C7" w:rsidRDefault="00E632C7" w:rsidP="00E632C7">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D13CFA">
        <w:rPr>
          <w:rFonts w:ascii="Arial" w:hAnsi="Arial"/>
          <w:b/>
          <w:bCs/>
        </w:rPr>
        <w:t>FORNECEDORA</w:t>
      </w:r>
      <w:r w:rsidR="00475896" w:rsidRPr="0030224A">
        <w:rPr>
          <w:rFonts w:ascii="Arial" w:hAnsi="Arial"/>
          <w:b/>
          <w:bCs/>
        </w:rPr>
        <w:t>(S)</w:t>
      </w:r>
      <w:r w:rsidR="00475896">
        <w:rPr>
          <w:rFonts w:ascii="Arial" w:hAnsi="Arial"/>
          <w:b/>
          <w:bCs/>
        </w:rPr>
        <w:t>.</w:t>
      </w:r>
    </w:p>
    <w:p w14:paraId="7494CEEA" w14:textId="01E57A93"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427845">
        <w:rPr>
          <w:rFonts w:ascii="Arial" w:hAnsi="Arial"/>
          <w:b/>
          <w:bCs/>
        </w:rPr>
        <w:t>FORNECEDORA</w:t>
      </w:r>
      <w:r w:rsidR="004031D8" w:rsidRPr="0030224A">
        <w:rPr>
          <w:rFonts w:ascii="Arial" w:hAnsi="Arial"/>
          <w:b/>
          <w:bCs/>
        </w:rPr>
        <w:t>(S)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7673058D"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427845">
        <w:rPr>
          <w:rFonts w:ascii="Arial" w:hAnsi="Arial"/>
          <w:b/>
          <w:bCs/>
        </w:rPr>
        <w:t>FORNECEDORA</w:t>
      </w:r>
      <w:r w:rsidR="00D766D5" w:rsidRPr="0030224A">
        <w:rPr>
          <w:rFonts w:ascii="Arial" w:hAnsi="Arial"/>
          <w:b/>
          <w:bCs/>
        </w:rPr>
        <w:t>(S)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61CA1CF6"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427845">
        <w:rPr>
          <w:rFonts w:ascii="Arial" w:hAnsi="Arial"/>
          <w:b/>
          <w:bCs/>
        </w:rPr>
        <w:t>FORNECEDORA</w:t>
      </w:r>
      <w:r w:rsidR="00BC0500" w:rsidRPr="0030224A">
        <w:rPr>
          <w:rFonts w:ascii="Arial" w:hAnsi="Arial"/>
          <w:b/>
          <w:bCs/>
        </w:rPr>
        <w:t>(S)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3482722A"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3E1CE4">
        <w:rPr>
          <w:rFonts w:ascii="Arial" w:hAnsi="Arial"/>
          <w:b/>
          <w:bCs/>
        </w:rPr>
        <w:t>FORNECEDORA</w:t>
      </w:r>
      <w:r w:rsidR="001324CA" w:rsidRPr="0030224A">
        <w:rPr>
          <w:rFonts w:ascii="Arial" w:hAnsi="Arial"/>
          <w:b/>
          <w:bCs/>
        </w:rPr>
        <w:t>(S)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4D308C0B"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8C7738">
        <w:rPr>
          <w:rFonts w:ascii="Arial" w:hAnsi="Arial"/>
          <w:b/>
          <w:bCs/>
        </w:rPr>
        <w:t>FORNECEDORA</w:t>
      </w:r>
      <w:r w:rsidR="00170703" w:rsidRPr="0030224A">
        <w:rPr>
          <w:rFonts w:ascii="Arial" w:hAnsi="Arial"/>
          <w:b/>
          <w:bCs/>
        </w:rPr>
        <w:t>(S)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33645DF6"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Pr>
          <w:rFonts w:ascii="Arial" w:hAnsi="Arial"/>
        </w:rPr>
        <w:t>PE</w:t>
      </w:r>
      <w:r w:rsidR="00B726FB">
        <w:rPr>
          <w:rFonts w:ascii="Arial" w:hAnsi="Arial"/>
        </w:rPr>
        <w:t>0</w:t>
      </w:r>
      <w:r w:rsidR="00460B37">
        <w:rPr>
          <w:rFonts w:ascii="Arial" w:hAnsi="Arial"/>
        </w:rPr>
        <w:t>4</w:t>
      </w:r>
      <w:r w:rsidR="00911FE6">
        <w:rPr>
          <w:rFonts w:ascii="Arial" w:hAnsi="Arial"/>
        </w:rPr>
        <w:t>6</w:t>
      </w:r>
      <w:r w:rsidR="00B726FB">
        <w:rPr>
          <w:rFonts w:ascii="Arial" w:hAnsi="Arial"/>
        </w:rPr>
        <w:t>/2024</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6B20FCFE"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4C0533">
        <w:rPr>
          <w:rFonts w:ascii="Arial" w:hAnsi="Arial"/>
          <w:b/>
          <w:bCs/>
        </w:rPr>
        <w:t>FORNECEDORA</w:t>
      </w:r>
      <w:r w:rsidR="00D76F7E" w:rsidRPr="00D76F7E">
        <w:rPr>
          <w:rFonts w:ascii="Arial" w:hAnsi="Arial"/>
          <w:b/>
          <w:bCs/>
        </w:rPr>
        <w:t>(S)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565F5805"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4C0533">
        <w:rPr>
          <w:rFonts w:ascii="Arial" w:hAnsi="Arial"/>
        </w:rPr>
        <w:t>3</w:t>
      </w:r>
      <w:r w:rsidR="00643BCF">
        <w:rPr>
          <w:rFonts w:ascii="Arial" w:hAnsi="Arial"/>
        </w:rPr>
        <w:t>35</w:t>
      </w:r>
      <w:r>
        <w:rPr>
          <w:rFonts w:ascii="Arial" w:hAnsi="Arial"/>
        </w:rPr>
        <w:t>/202</w:t>
      </w:r>
      <w:r w:rsidR="003B33D4">
        <w:rPr>
          <w:rFonts w:ascii="Arial" w:hAnsi="Arial"/>
        </w:rPr>
        <w:t>4</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7AEB279D"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2D3D29">
        <w:rPr>
          <w:rFonts w:ascii="Arial" w:hAnsi="Arial"/>
          <w:b/>
          <w:bCs/>
        </w:rPr>
        <w:t>FORNECEDORA</w:t>
      </w:r>
      <w:r w:rsidR="00EA44E7" w:rsidRPr="00EA44E7">
        <w:rPr>
          <w:rFonts w:ascii="Arial" w:hAnsi="Arial"/>
          <w:b/>
          <w:bCs/>
        </w:rPr>
        <w:t>(S)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Pr>
          <w:rFonts w:ascii="Arial" w:hAnsi="Arial"/>
        </w:rPr>
        <w:t>PE0</w:t>
      </w:r>
      <w:r w:rsidR="00212CD2">
        <w:rPr>
          <w:rFonts w:ascii="Arial" w:hAnsi="Arial"/>
        </w:rPr>
        <w:t>4</w:t>
      </w:r>
      <w:r w:rsidR="002D3422">
        <w:rPr>
          <w:rFonts w:ascii="Arial" w:hAnsi="Arial"/>
        </w:rPr>
        <w:t>6</w:t>
      </w:r>
      <w:r>
        <w:rPr>
          <w:rFonts w:ascii="Arial" w:hAnsi="Arial"/>
        </w:rPr>
        <w:t>/202</w:t>
      </w:r>
      <w:r w:rsidR="0003147B">
        <w:rPr>
          <w:rFonts w:ascii="Arial" w:hAnsi="Arial"/>
        </w:rPr>
        <w:t>4</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34F1B712"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Pr>
          <w:rFonts w:ascii="Arial" w:hAnsi="Arial"/>
        </w:rPr>
        <w:t>PE</w:t>
      </w:r>
      <w:r w:rsidR="00B726FB">
        <w:rPr>
          <w:rFonts w:ascii="Arial" w:hAnsi="Arial"/>
        </w:rPr>
        <w:t>0</w:t>
      </w:r>
      <w:r w:rsidR="00CC7DDC">
        <w:rPr>
          <w:rFonts w:ascii="Arial" w:hAnsi="Arial"/>
        </w:rPr>
        <w:t>4</w:t>
      </w:r>
      <w:r w:rsidR="00275309">
        <w:rPr>
          <w:rFonts w:ascii="Arial" w:hAnsi="Arial"/>
        </w:rPr>
        <w:t>6</w:t>
      </w:r>
      <w:r w:rsidR="00B726FB">
        <w:rPr>
          <w:rFonts w:ascii="Arial" w:hAnsi="Arial"/>
        </w:rPr>
        <w:t>/2024</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5118A8">
        <w:rPr>
          <w:rFonts w:ascii="Arial" w:hAnsi="Arial"/>
          <w:b/>
          <w:bCs/>
        </w:rPr>
        <w:t>FORNECEDORA</w:t>
      </w:r>
      <w:r w:rsidR="00A422C2" w:rsidRPr="0030224A">
        <w:rPr>
          <w:rFonts w:ascii="Arial" w:hAnsi="Arial"/>
          <w:b/>
          <w:bCs/>
        </w:rPr>
        <w:t>(S)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7BE57767" w:rsidR="002552FA" w:rsidRPr="00702228" w:rsidRDefault="002552FA" w:rsidP="002552FA">
      <w:pPr>
        <w:tabs>
          <w:tab w:val="left" w:pos="0"/>
        </w:tabs>
        <w:spacing w:before="80" w:after="80" w:line="320" w:lineRule="atLeast"/>
        <w:ind w:right="-24"/>
        <w:jc w:val="both"/>
        <w:rPr>
          <w:rFonts w:ascii="Arial" w:hAnsi="Arial"/>
          <w:b/>
          <w:bCs/>
        </w:rPr>
      </w:pPr>
      <w:r w:rsidRPr="00436ED2">
        <w:rPr>
          <w:rFonts w:ascii="Arial" w:hAnsi="Arial"/>
          <w:b/>
          <w:sz w:val="23"/>
          <w:szCs w:val="23"/>
        </w:rPr>
        <w:t>11.1 –</w:t>
      </w:r>
      <w:r w:rsidRPr="00436ED2">
        <w:rPr>
          <w:rFonts w:ascii="Arial" w:hAnsi="Arial"/>
          <w:sz w:val="23"/>
          <w:szCs w:val="23"/>
        </w:rPr>
        <w:t xml:space="preserve"> </w:t>
      </w:r>
      <w:r w:rsidR="00C67757">
        <w:rPr>
          <w:rFonts w:ascii="Arial" w:hAnsi="Arial"/>
          <w:sz w:val="23"/>
          <w:szCs w:val="23"/>
        </w:rPr>
        <w:t>O</w:t>
      </w:r>
      <w:r w:rsidRPr="00436ED2">
        <w:rPr>
          <w:rFonts w:ascii="Arial" w:hAnsi="Arial"/>
          <w:sz w:val="23"/>
          <w:szCs w:val="23"/>
        </w:rPr>
        <w:t xml:space="preserve"> responsáve</w:t>
      </w:r>
      <w:r w:rsidR="00F908B8">
        <w:rPr>
          <w:rFonts w:ascii="Arial" w:hAnsi="Arial"/>
          <w:sz w:val="23"/>
          <w:szCs w:val="23"/>
        </w:rPr>
        <w:t>l</w:t>
      </w:r>
      <w:r w:rsidR="00981E32">
        <w:rPr>
          <w:rFonts w:ascii="Arial" w:hAnsi="Arial"/>
          <w:sz w:val="23"/>
          <w:szCs w:val="23"/>
        </w:rPr>
        <w:t xml:space="preserve"> </w:t>
      </w:r>
      <w:r w:rsidRPr="00436ED2">
        <w:rPr>
          <w:rFonts w:ascii="Arial" w:hAnsi="Arial"/>
          <w:sz w:val="23"/>
          <w:szCs w:val="23"/>
        </w:rPr>
        <w:t>pela</w:t>
      </w:r>
      <w:r w:rsidR="00981E32">
        <w:rPr>
          <w:rFonts w:ascii="Arial" w:hAnsi="Arial"/>
          <w:sz w:val="23"/>
          <w:szCs w:val="23"/>
        </w:rPr>
        <w:t xml:space="preserve"> </w:t>
      </w:r>
      <w:r w:rsidRPr="00436ED2">
        <w:rPr>
          <w:rFonts w:ascii="Arial" w:hAnsi="Arial"/>
          <w:sz w:val="23"/>
          <w:szCs w:val="23"/>
        </w:rPr>
        <w:t>fiel</w:t>
      </w:r>
      <w:r w:rsidR="00981E32">
        <w:rPr>
          <w:rFonts w:ascii="Arial" w:hAnsi="Arial"/>
          <w:sz w:val="23"/>
          <w:szCs w:val="23"/>
        </w:rPr>
        <w:t xml:space="preserve"> </w:t>
      </w:r>
      <w:r w:rsidRPr="00436ED2">
        <w:rPr>
          <w:rFonts w:ascii="Arial" w:hAnsi="Arial"/>
          <w:sz w:val="23"/>
          <w:szCs w:val="23"/>
        </w:rPr>
        <w:t>execução</w:t>
      </w:r>
      <w:r w:rsidR="00981E32">
        <w:rPr>
          <w:rFonts w:ascii="Arial" w:hAnsi="Arial"/>
          <w:sz w:val="23"/>
          <w:szCs w:val="23"/>
        </w:rPr>
        <w:t xml:space="preserve"> </w:t>
      </w:r>
      <w:r w:rsidRPr="00436ED2">
        <w:rPr>
          <w:rFonts w:ascii="Arial" w:hAnsi="Arial"/>
          <w:sz w:val="23"/>
          <w:szCs w:val="23"/>
        </w:rPr>
        <w:t>do</w:t>
      </w:r>
      <w:r w:rsidR="00981E32">
        <w:rPr>
          <w:rFonts w:ascii="Arial" w:hAnsi="Arial"/>
          <w:sz w:val="23"/>
          <w:szCs w:val="23"/>
        </w:rPr>
        <w:t xml:space="preserve"> </w:t>
      </w:r>
      <w:r w:rsidRPr="00436ED2">
        <w:rPr>
          <w:rFonts w:ascii="Arial" w:hAnsi="Arial"/>
          <w:sz w:val="23"/>
          <w:szCs w:val="23"/>
        </w:rPr>
        <w:t>contrato</w:t>
      </w:r>
      <w:r w:rsidR="00981E32">
        <w:rPr>
          <w:rFonts w:ascii="Arial" w:hAnsi="Arial"/>
          <w:sz w:val="23"/>
          <w:szCs w:val="23"/>
        </w:rPr>
        <w:t xml:space="preserve"> </w:t>
      </w:r>
      <w:r w:rsidRPr="00436ED2">
        <w:rPr>
          <w:rFonts w:ascii="Arial" w:hAnsi="Arial"/>
          <w:sz w:val="23"/>
          <w:szCs w:val="23"/>
        </w:rPr>
        <w:t xml:space="preserve">proveniente desta Ata de Registro de Preço </w:t>
      </w:r>
      <w:r w:rsidR="00981E32">
        <w:rPr>
          <w:rFonts w:ascii="Arial" w:hAnsi="Arial"/>
          <w:sz w:val="23"/>
          <w:szCs w:val="23"/>
        </w:rPr>
        <w:t>s</w:t>
      </w:r>
      <w:r w:rsidR="00F908B8">
        <w:rPr>
          <w:rFonts w:ascii="Arial" w:hAnsi="Arial"/>
          <w:sz w:val="23"/>
          <w:szCs w:val="23"/>
        </w:rPr>
        <w:t>erá</w:t>
      </w:r>
      <w:r w:rsidRPr="00436ED2">
        <w:rPr>
          <w:rFonts w:ascii="Arial" w:hAnsi="Arial"/>
          <w:sz w:val="23"/>
          <w:szCs w:val="23"/>
        </w:rPr>
        <w:t>:</w:t>
      </w:r>
      <w:r w:rsidR="00F47754">
        <w:rPr>
          <w:rFonts w:ascii="Arial" w:hAnsi="Arial"/>
          <w:sz w:val="23"/>
          <w:szCs w:val="23"/>
        </w:rPr>
        <w:t xml:space="preserve"> </w:t>
      </w:r>
      <w:r w:rsidR="00F47754" w:rsidRPr="00F47754">
        <w:rPr>
          <w:rFonts w:ascii="Arial" w:hAnsi="Arial"/>
          <w:b/>
          <w:bCs/>
          <w:sz w:val="23"/>
          <w:szCs w:val="23"/>
        </w:rPr>
        <w:t>Marta Kathiuska Silva Santos Carvalho – CPF: 019.660.855-40</w:t>
      </w:r>
      <w:r w:rsidR="00F47754">
        <w:rPr>
          <w:rFonts w:ascii="Arial" w:hAnsi="Arial"/>
          <w:b/>
          <w:bCs/>
          <w:sz w:val="23"/>
          <w:szCs w:val="23"/>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6CF18FB"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702228">
        <w:rPr>
          <w:rFonts w:ascii="Arial" w:hAnsi="Arial"/>
          <w:b/>
          <w:bCs/>
        </w:rPr>
        <w:t>FORNECEDORA</w:t>
      </w:r>
      <w:r w:rsidR="00C224E7" w:rsidRPr="00C224E7">
        <w:rPr>
          <w:rFonts w:ascii="Arial" w:hAnsi="Arial"/>
          <w:b/>
          <w:bCs/>
        </w:rPr>
        <w:t>(S)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5F945A86"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w:t>
      </w:r>
      <w:r w:rsidR="00C224E7">
        <w:rPr>
          <w:rFonts w:ascii="Arial" w:hAnsi="Arial"/>
          <w:sz w:val="24"/>
          <w:szCs w:val="24"/>
          <w:lang w:val="pt-BR"/>
        </w:rPr>
        <w:t>4</w:t>
      </w:r>
      <w:r w:rsidRPr="00E05C7B">
        <w:rPr>
          <w:rFonts w:ascii="Arial" w:hAnsi="Arial"/>
          <w:sz w:val="24"/>
          <w:szCs w:val="24"/>
        </w:rPr>
        <w:t>.</w:t>
      </w:r>
    </w:p>
    <w:sectPr w:rsidR="00947101" w:rsidRPr="0085216D" w:rsidSect="0082790A">
      <w:headerReference w:type="default" r:id="rId19"/>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A5CDF" w14:textId="77777777" w:rsidR="003C0F8A" w:rsidRDefault="003C0F8A">
      <w:r>
        <w:separator/>
      </w:r>
    </w:p>
  </w:endnote>
  <w:endnote w:type="continuationSeparator" w:id="0">
    <w:p w14:paraId="38B2C3E3" w14:textId="77777777" w:rsidR="003C0F8A" w:rsidRDefault="003C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OfficinaSans-Book">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0B0D9" w14:textId="77777777" w:rsidR="003C0F8A" w:rsidRDefault="003C0F8A">
      <w:r>
        <w:separator/>
      </w:r>
    </w:p>
  </w:footnote>
  <w:footnote w:type="continuationSeparator" w:id="0">
    <w:p w14:paraId="0250091E" w14:textId="77777777" w:rsidR="003C0F8A" w:rsidRDefault="003C0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1A84D" w14:textId="4F325DFB" w:rsidR="00282C3B" w:rsidRPr="00E37617" w:rsidRDefault="00282C3B" w:rsidP="00E37617">
    <w:pPr>
      <w:keepNext/>
      <w:ind w:right="360"/>
      <w:jc w:val="center"/>
      <w:outlineLvl w:val="0"/>
      <w:rPr>
        <w:rFonts w:ascii="Times New Roman" w:eastAsia="Times New Roman" w:hAnsi="Times New Roman" w:cs="Times New Roman"/>
        <w:b/>
        <w:sz w:val="20"/>
        <w:szCs w:val="20"/>
      </w:rPr>
    </w:pPr>
    <w:r w:rsidRPr="00E37617">
      <w:rPr>
        <w:rFonts w:ascii="Times New Roman" w:eastAsia="Times New Roman" w:hAnsi="Times New Roman" w:cs="Times New Roman"/>
        <w:bCs/>
        <w:noProof/>
        <w:sz w:val="20"/>
        <w:szCs w:val="20"/>
      </w:rPr>
      <w:drawing>
        <wp:anchor distT="0" distB="0" distL="114300" distR="114300" simplePos="0" relativeHeight="251659264" behindDoc="0" locked="0" layoutInCell="1" allowOverlap="1" wp14:anchorId="71E2505D" wp14:editId="7D48C86C">
          <wp:simplePos x="0" y="0"/>
          <wp:positionH relativeFrom="column">
            <wp:posOffset>301625</wp:posOffset>
          </wp:positionH>
          <wp:positionV relativeFrom="paragraph">
            <wp:posOffset>-245110</wp:posOffset>
          </wp:positionV>
          <wp:extent cx="828040" cy="911860"/>
          <wp:effectExtent l="0" t="0" r="0" b="0"/>
          <wp:wrapNone/>
          <wp:docPr id="9"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911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7617">
      <w:rPr>
        <w:rFonts w:ascii="Times New Roman" w:eastAsia="Times New Roman" w:hAnsi="Times New Roman" w:cs="Times New Roman"/>
        <w:b/>
        <w:sz w:val="20"/>
        <w:szCs w:val="20"/>
      </w:rPr>
      <w:t>PREFEITURA MUNICIPAL DE ARACI</w:t>
    </w:r>
  </w:p>
  <w:p w14:paraId="1E82672B" w14:textId="5A4C511B" w:rsidR="00282C3B" w:rsidRPr="00E37617" w:rsidRDefault="00282C3B" w:rsidP="00E37617">
    <w:pPr>
      <w:jc w:val="center"/>
      <w:rPr>
        <w:rFonts w:ascii="Times New Roman" w:eastAsia="Times New Roman" w:hAnsi="Times New Roman" w:cs="Times New Roman"/>
        <w:b/>
        <w:sz w:val="20"/>
        <w:szCs w:val="20"/>
      </w:rPr>
    </w:pPr>
    <w:r w:rsidRPr="00E37617">
      <w:rPr>
        <w:rFonts w:ascii="Times New Roman" w:eastAsia="Times New Roman" w:hAnsi="Times New Roman" w:cs="Times New Roman"/>
        <w:b/>
        <w:sz w:val="20"/>
        <w:szCs w:val="20"/>
      </w:rPr>
      <w:t>Estado da Bahia</w:t>
    </w:r>
  </w:p>
  <w:p w14:paraId="0BBCA442" w14:textId="3CD05A5E" w:rsidR="00282C3B" w:rsidRPr="00E37617" w:rsidRDefault="00282C3B" w:rsidP="00E37617">
    <w:pPr>
      <w:tabs>
        <w:tab w:val="center" w:pos="4419"/>
        <w:tab w:val="right" w:pos="8838"/>
      </w:tabs>
      <w:jc w:val="center"/>
      <w:rPr>
        <w:rFonts w:ascii="Times New Roman" w:eastAsia="Times New Roman" w:hAnsi="Times New Roman" w:cs="Times New Roman"/>
        <w:b/>
        <w:sz w:val="20"/>
        <w:szCs w:val="20"/>
        <w:shd w:val="clear" w:color="auto" w:fill="FFFFFF"/>
        <w:lang w:val="x-none" w:eastAsia="x-none"/>
      </w:rPr>
    </w:pPr>
    <w:r w:rsidRPr="00E37617">
      <w:rPr>
        <w:rFonts w:ascii="Times New Roman" w:eastAsia="Times New Roman" w:hAnsi="Times New Roman" w:cs="Times New Roman"/>
        <w:b/>
        <w:sz w:val="20"/>
        <w:szCs w:val="20"/>
        <w:shd w:val="clear" w:color="auto" w:fill="FFFFFF"/>
        <w:lang w:val="x-none" w:eastAsia="x-none"/>
      </w:rPr>
      <w:t>CNPJ 14.232.086/0001-92</w:t>
    </w:r>
  </w:p>
  <w:p w14:paraId="5EF61DF7" w14:textId="20278EA9" w:rsidR="00282C3B" w:rsidRPr="00E37617" w:rsidRDefault="00282C3B" w:rsidP="00E37617">
    <w:pPr>
      <w:tabs>
        <w:tab w:val="center" w:pos="4419"/>
        <w:tab w:val="right" w:pos="8838"/>
      </w:tabs>
      <w:jc w:val="center"/>
      <w:rPr>
        <w:rFonts w:ascii="Times New Roman" w:eastAsia="Times New Roman" w:hAnsi="Times New Roman" w:cs="Times New Roman"/>
        <w:sz w:val="20"/>
        <w:szCs w:val="20"/>
        <w:shd w:val="clear" w:color="auto" w:fill="FFFFFF"/>
        <w:lang w:val="x-none" w:eastAsia="x-none"/>
      </w:rPr>
    </w:pPr>
    <w:r w:rsidRPr="00E37617">
      <w:rPr>
        <w:rFonts w:ascii="Times New Roman" w:eastAsia="Times New Roman" w:hAnsi="Times New Roman" w:cs="Times New Roman"/>
        <w:sz w:val="20"/>
        <w:szCs w:val="20"/>
        <w:shd w:val="clear" w:color="auto" w:fill="FFFFFF"/>
        <w:lang w:val="x-none" w:eastAsia="x-none"/>
      </w:rPr>
      <w:t>Praça Nossa Senhora da Conceição, 4. Centro - </w:t>
    </w:r>
    <w:r w:rsidRPr="00E37617">
      <w:rPr>
        <w:rFonts w:ascii="Times New Roman" w:eastAsia="Times New Roman" w:hAnsi="Times New Roman" w:cs="Times New Roman"/>
        <w:bCs/>
        <w:i/>
        <w:iCs/>
        <w:sz w:val="20"/>
        <w:szCs w:val="20"/>
        <w:shd w:val="clear" w:color="auto" w:fill="FFFFFF"/>
        <w:lang w:val="x-none" w:eastAsia="x-none"/>
      </w:rPr>
      <w:t>Araci</w:t>
    </w:r>
    <w:r w:rsidRPr="00E37617">
      <w:rPr>
        <w:rFonts w:ascii="Times New Roman" w:eastAsia="Times New Roman" w:hAnsi="Times New Roman" w:cs="Times New Roman"/>
        <w:i/>
        <w:sz w:val="20"/>
        <w:szCs w:val="20"/>
        <w:shd w:val="clear" w:color="auto" w:fill="FFFFFF"/>
        <w:lang w:val="x-none" w:eastAsia="x-none"/>
      </w:rPr>
      <w:t> -</w:t>
    </w:r>
    <w:r w:rsidRPr="00E37617">
      <w:rPr>
        <w:rFonts w:ascii="Times New Roman" w:eastAsia="Times New Roman" w:hAnsi="Times New Roman" w:cs="Times New Roman"/>
        <w:sz w:val="20"/>
        <w:szCs w:val="20"/>
        <w:shd w:val="clear" w:color="auto" w:fill="FFFFFF"/>
        <w:lang w:val="x-none" w:eastAsia="x-none"/>
      </w:rPr>
      <w:t xml:space="preserve"> BA - CEP: 48760-000</w:t>
    </w:r>
  </w:p>
  <w:p w14:paraId="22E86A18" w14:textId="3BDD92DE" w:rsidR="00282C3B" w:rsidRPr="00E37617" w:rsidRDefault="00282C3B" w:rsidP="00E37617">
    <w:pPr>
      <w:tabs>
        <w:tab w:val="center" w:pos="4419"/>
        <w:tab w:val="right" w:pos="8838"/>
      </w:tabs>
      <w:jc w:val="center"/>
      <w:rPr>
        <w:rFonts w:ascii="Times New Roman" w:eastAsia="Times New Roman" w:hAnsi="Times New Roman" w:cs="Times New Roman"/>
        <w:color w:val="0000FF"/>
        <w:sz w:val="20"/>
        <w:szCs w:val="20"/>
        <w:u w:val="single"/>
        <w:lang w:val="x-none" w:eastAsia="x-none"/>
      </w:rPr>
    </w:pPr>
    <w:r w:rsidRPr="00E37617">
      <w:rPr>
        <w:rFonts w:ascii="Times New Roman" w:eastAsia="Times New Roman" w:hAnsi="Times New Roman" w:cs="Times New Roman"/>
        <w:noProof/>
        <w:sz w:val="20"/>
        <w:szCs w:val="20"/>
        <w:lang w:val="x-none" w:eastAsia="x-none"/>
      </w:rPr>
      <mc:AlternateContent>
        <mc:Choice Requires="wps">
          <w:drawing>
            <wp:anchor distT="4294967295" distB="4294967295" distL="114300" distR="114300" simplePos="0" relativeHeight="251660288" behindDoc="0" locked="0" layoutInCell="1" allowOverlap="1" wp14:anchorId="241C5450" wp14:editId="25B7E793">
              <wp:simplePos x="0" y="0"/>
              <wp:positionH relativeFrom="column">
                <wp:posOffset>-571500</wp:posOffset>
              </wp:positionH>
              <wp:positionV relativeFrom="paragraph">
                <wp:posOffset>210185</wp:posOffset>
              </wp:positionV>
              <wp:extent cx="9686925" cy="45719"/>
              <wp:effectExtent l="0" t="19050" r="47625" b="5016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86925" cy="45719"/>
                      </a:xfrm>
                      <a:prstGeom prst="straightConnector1">
                        <a:avLst/>
                      </a:prstGeom>
                      <a:noFill/>
                      <a:ln w="57150">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58996" id="_x0000_t32" coordsize="21600,21600" o:spt="32" o:oned="t" path="m,l21600,21600e" filled="f">
              <v:path arrowok="t" fillok="f" o:connecttype="none"/>
              <o:lock v:ext="edit" shapetype="t"/>
            </v:shapetype>
            <v:shape id="AutoShape 1" o:spid="_x0000_s1026" type="#_x0000_t32" style="position:absolute;margin-left:-45pt;margin-top:16.55pt;width:762.75pt;height:3.6pt;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" strokecolor="#00b050" strokeweight="4.5pt"/>
          </w:pict>
        </mc:Fallback>
      </mc:AlternateContent>
    </w:r>
    <w:hyperlink r:id="rId2" w:history="1">
      <w:r w:rsidRPr="00E37617">
        <w:rPr>
          <w:rFonts w:ascii="Times New Roman" w:eastAsia="Times New Roman" w:hAnsi="Times New Roman" w:cs="Times New Roman"/>
          <w:color w:val="0000FF"/>
          <w:sz w:val="20"/>
          <w:szCs w:val="20"/>
          <w:u w:val="single"/>
          <w:shd w:val="clear" w:color="auto" w:fill="FFFFFF"/>
          <w:lang w:val="x-none" w:eastAsia="x-none"/>
        </w:rPr>
        <w:t>Tel:(75)</w:t>
      </w:r>
    </w:hyperlink>
    <w:r w:rsidRPr="00E37617">
      <w:rPr>
        <w:rFonts w:ascii="Times New Roman" w:eastAsia="Times New Roman" w:hAnsi="Times New Roman" w:cs="Times New Roman"/>
        <w:sz w:val="20"/>
        <w:szCs w:val="20"/>
        <w:shd w:val="clear" w:color="auto" w:fill="FFFFFF"/>
        <w:lang w:val="x-none" w:eastAsia="x-none"/>
      </w:rPr>
      <w:t xml:space="preserve"> 3266-2146 / 3266-3076, </w:t>
    </w:r>
    <w:r w:rsidRPr="00E37617">
      <w:rPr>
        <w:rFonts w:ascii="Times New Roman" w:eastAsia="Times New Roman" w:hAnsi="Times New Roman" w:cs="Times New Roman"/>
        <w:sz w:val="20"/>
        <w:szCs w:val="20"/>
        <w:lang w:val="x-none" w:eastAsia="x-none"/>
      </w:rPr>
      <w:t xml:space="preserve">e-mail: </w:t>
    </w:r>
    <w:hyperlink r:id="rId3" w:history="1">
      <w:r w:rsidRPr="00E37617">
        <w:rPr>
          <w:rFonts w:ascii="Times New Roman" w:eastAsia="Times New Roman" w:hAnsi="Times New Roman" w:cs="Times New Roman"/>
          <w:color w:val="0000FF"/>
          <w:sz w:val="20"/>
          <w:szCs w:val="20"/>
          <w:u w:val="single"/>
          <w:lang w:val="x-none" w:eastAsia="x-none"/>
        </w:rPr>
        <w:t>gabinete@araci.ba.gov.br</w:t>
      </w:r>
    </w:hyperlink>
  </w:p>
  <w:p w14:paraId="493ADAA2" w14:textId="6C5CB6CC" w:rsidR="00282C3B" w:rsidRPr="00E37617" w:rsidRDefault="00282C3B" w:rsidP="00E37617">
    <w:pPr>
      <w:jc w:val="center"/>
      <w:rPr>
        <w:rFonts w:ascii="Times New Roman" w:eastAsia="Times New Roman" w:hAnsi="Times New Roman" w:cs="Times New Roman"/>
        <w:sz w:val="20"/>
        <w:szCs w:val="20"/>
      </w:rPr>
    </w:pP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1"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8"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9"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21"/>
  </w:num>
  <w:num w:numId="4">
    <w:abstractNumId w:val="24"/>
  </w:num>
  <w:num w:numId="5">
    <w:abstractNumId w:val="9"/>
  </w:num>
  <w:num w:numId="6">
    <w:abstractNumId w:val="6"/>
  </w:num>
  <w:num w:numId="7">
    <w:abstractNumId w:val="12"/>
  </w:num>
  <w:num w:numId="8">
    <w:abstractNumId w:val="16"/>
  </w:num>
  <w:num w:numId="9">
    <w:abstractNumId w:val="3"/>
  </w:num>
  <w:num w:numId="10">
    <w:abstractNumId w:val="3"/>
  </w:num>
  <w:num w:numId="11">
    <w:abstractNumId w:val="3"/>
  </w:num>
  <w:num w:numId="12">
    <w:abstractNumId w:val="3"/>
    <w:lvlOverride w:ilvl="0">
      <w:startOverride w:val="20"/>
    </w:lvlOverride>
  </w:num>
  <w:num w:numId="13">
    <w:abstractNumId w:val="3"/>
    <w:lvlOverride w:ilvl="0">
      <w:startOverride w:val="8"/>
    </w:lvlOverride>
    <w:lvlOverride w:ilvl="1">
      <w:startOverride w:val="1"/>
    </w:lvlOverride>
  </w:num>
  <w:num w:numId="14">
    <w:abstractNumId w:val="3"/>
  </w:num>
  <w:num w:numId="15">
    <w:abstractNumId w:val="3"/>
    <w:lvlOverride w:ilvl="0">
      <w:startOverride w:val="20"/>
    </w:lvlOverride>
    <w:lvlOverride w:ilvl="1">
      <w:startOverride w:val="1"/>
    </w:lvlOverride>
  </w:num>
  <w:num w:numId="16">
    <w:abstractNumId w:val="23"/>
  </w:num>
  <w:num w:numId="17">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3"/>
  </w:num>
  <w:num w:numId="20">
    <w:abstractNumId w:val="3"/>
    <w:lvlOverride w:ilvl="0">
      <w:startOverride w:val="9"/>
    </w:lvlOverride>
    <w:lvlOverride w:ilvl="1">
      <w:startOverride w:val="13"/>
    </w:lvlOverride>
    <w:lvlOverride w:ilvl="2">
      <w:startOverride w:val="1"/>
    </w:lvlOverride>
  </w:num>
  <w:num w:numId="21">
    <w:abstractNumId w:val="17"/>
  </w:num>
  <w:num w:numId="22">
    <w:abstractNumId w:val="2"/>
  </w:num>
  <w:num w:numId="23">
    <w:abstractNumId w:val="3"/>
    <w:lvlOverride w:ilvl="0">
      <w:startOverride w:val="5"/>
    </w:lvlOverride>
  </w:num>
  <w:num w:numId="24">
    <w:abstractNumId w:val="15"/>
  </w:num>
  <w:num w:numId="25">
    <w:abstractNumId w:val="4"/>
  </w:num>
  <w:num w:numId="26">
    <w:abstractNumId w:val="5"/>
  </w:num>
  <w:num w:numId="27">
    <w:abstractNumId w:val="3"/>
    <w:lvlOverride w:ilvl="0">
      <w:startOverride w:val="9"/>
    </w:lvlOverride>
    <w:lvlOverride w:ilvl="1">
      <w:startOverride w:val="4"/>
    </w:lvlOverride>
  </w:num>
  <w:num w:numId="28">
    <w:abstractNumId w:val="22"/>
  </w:num>
  <w:num w:numId="29">
    <w:abstractNumId w:val="19"/>
  </w:num>
  <w:num w:numId="30">
    <w:abstractNumId w:val="10"/>
  </w:num>
  <w:num w:numId="31">
    <w:abstractNumId w:val="18"/>
  </w:num>
  <w:num w:numId="32">
    <w:abstractNumId w:val="13"/>
  </w:num>
  <w:num w:numId="33">
    <w:abstractNumId w:val="11"/>
  </w:num>
  <w:num w:numId="34">
    <w:abstractNumId w:val="1"/>
  </w:num>
  <w:num w:numId="35">
    <w:abstractNumId w:val="20"/>
  </w:num>
  <w:num w:numId="36">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DE8"/>
    <w:rsid w:val="003959F6"/>
    <w:rsid w:val="003963D1"/>
    <w:rsid w:val="003974E9"/>
    <w:rsid w:val="00397CD5"/>
    <w:rsid w:val="003A0C9B"/>
    <w:rsid w:val="003A1D65"/>
    <w:rsid w:val="003A2584"/>
    <w:rsid w:val="003A29B7"/>
    <w:rsid w:val="003A5367"/>
    <w:rsid w:val="003A54A7"/>
    <w:rsid w:val="003A5BD1"/>
    <w:rsid w:val="003A5BE5"/>
    <w:rsid w:val="003A650E"/>
    <w:rsid w:val="003A71A0"/>
    <w:rsid w:val="003A73C1"/>
    <w:rsid w:val="003A79B2"/>
    <w:rsid w:val="003B2B65"/>
    <w:rsid w:val="003B2C0F"/>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F45"/>
    <w:rsid w:val="00573687"/>
    <w:rsid w:val="00573BD8"/>
    <w:rsid w:val="00574027"/>
    <w:rsid w:val="005744C1"/>
    <w:rsid w:val="00575715"/>
    <w:rsid w:val="005800D8"/>
    <w:rsid w:val="00581492"/>
    <w:rsid w:val="00584695"/>
    <w:rsid w:val="005846C9"/>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EB4"/>
    <w:rsid w:val="006C0D78"/>
    <w:rsid w:val="006C17A0"/>
    <w:rsid w:val="006C2BA6"/>
    <w:rsid w:val="006C2CC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28"/>
    <w:rsid w:val="00702245"/>
    <w:rsid w:val="007022F5"/>
    <w:rsid w:val="007028C7"/>
    <w:rsid w:val="007030B4"/>
    <w:rsid w:val="00703206"/>
    <w:rsid w:val="00704462"/>
    <w:rsid w:val="007049A5"/>
    <w:rsid w:val="007055DF"/>
    <w:rsid w:val="00706844"/>
    <w:rsid w:val="00710C7E"/>
    <w:rsid w:val="00710F3D"/>
    <w:rsid w:val="0071215E"/>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30BC"/>
    <w:rsid w:val="00745878"/>
    <w:rsid w:val="00746073"/>
    <w:rsid w:val="00747434"/>
    <w:rsid w:val="0074759F"/>
    <w:rsid w:val="00747C39"/>
    <w:rsid w:val="00747CCD"/>
    <w:rsid w:val="00747D2C"/>
    <w:rsid w:val="00750ABE"/>
    <w:rsid w:val="00750FEA"/>
    <w:rsid w:val="007528EA"/>
    <w:rsid w:val="0075342D"/>
    <w:rsid w:val="0075654A"/>
    <w:rsid w:val="00756C58"/>
    <w:rsid w:val="00756F76"/>
    <w:rsid w:val="007570DC"/>
    <w:rsid w:val="00757DD7"/>
    <w:rsid w:val="00761AF2"/>
    <w:rsid w:val="007631A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DEA"/>
    <w:rsid w:val="007D778A"/>
    <w:rsid w:val="007E05A0"/>
    <w:rsid w:val="007E103C"/>
    <w:rsid w:val="007E2374"/>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F1F"/>
    <w:rsid w:val="008A3FA2"/>
    <w:rsid w:val="008A5209"/>
    <w:rsid w:val="008A5420"/>
    <w:rsid w:val="008A5DDC"/>
    <w:rsid w:val="008A5FC8"/>
    <w:rsid w:val="008A6AD3"/>
    <w:rsid w:val="008A7E6F"/>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FC1"/>
    <w:rsid w:val="008F2238"/>
    <w:rsid w:val="008F35DC"/>
    <w:rsid w:val="008F3D80"/>
    <w:rsid w:val="008F4D52"/>
    <w:rsid w:val="008F4E41"/>
    <w:rsid w:val="008F5276"/>
    <w:rsid w:val="008F77ED"/>
    <w:rsid w:val="009015BF"/>
    <w:rsid w:val="00901957"/>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61AC"/>
    <w:rsid w:val="00986D97"/>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C4C"/>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5AA"/>
    <w:rsid w:val="00C96B86"/>
    <w:rsid w:val="00C9700A"/>
    <w:rsid w:val="00C971F9"/>
    <w:rsid w:val="00C97CD4"/>
    <w:rsid w:val="00C97DF7"/>
    <w:rsid w:val="00C97E95"/>
    <w:rsid w:val="00CA14C9"/>
    <w:rsid w:val="00CA1A6A"/>
    <w:rsid w:val="00CA24FB"/>
    <w:rsid w:val="00CA27D6"/>
    <w:rsid w:val="00CA3A08"/>
    <w:rsid w:val="00CA6108"/>
    <w:rsid w:val="00CA64D5"/>
    <w:rsid w:val="00CA726B"/>
    <w:rsid w:val="00CA7E7F"/>
    <w:rsid w:val="00CB047B"/>
    <w:rsid w:val="00CB0B39"/>
    <w:rsid w:val="00CB1877"/>
    <w:rsid w:val="00CB2557"/>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B77"/>
    <w:rsid w:val="00CF6D7A"/>
    <w:rsid w:val="00CF71E3"/>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795E"/>
    <w:rsid w:val="00DD05AA"/>
    <w:rsid w:val="00DD1537"/>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E5A69"/>
    <w:rsid w:val="00EF0BC5"/>
    <w:rsid w:val="00EF134D"/>
    <w:rsid w:val="00EF1EFE"/>
    <w:rsid w:val="00EF2B66"/>
    <w:rsid w:val="00EF2CCA"/>
    <w:rsid w:val="00EF4981"/>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4824"/>
    <w:rsid w:val="00F54B41"/>
    <w:rsid w:val="00F54D09"/>
    <w:rsid w:val="00F5526B"/>
    <w:rsid w:val="00F5586B"/>
    <w:rsid w:val="00F55BF6"/>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hyperlink" Target="http://portal.mec.gov.br/index.php?option=com_docman&amp;task=doc_download&amp;gid=6324&amp;Itemi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yperlink" Target="http://legislacao.planalto.gov.br/legisla/legislacao.nsf/Viw_Identificacao/DEC%2011.556-2023?OpenDocument" TargetMode="Externa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gabinete@araci.ba.gov.br" TargetMode="External"/><Relationship Id="rId2" Type="http://schemas.openxmlformats.org/officeDocument/2006/relationships/hyperlink" Target="Tel:(75)"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644</TotalTime>
  <Pages>55</Pages>
  <Words>18771</Words>
  <Characters>101367</Characters>
  <Application>Microsoft Office Word</Application>
  <DocSecurity>0</DocSecurity>
  <Lines>844</Lines>
  <Paragraphs>239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119899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User</cp:lastModifiedBy>
  <cp:revision>5837</cp:revision>
  <cp:lastPrinted>2024-09-17T12:54:00Z</cp:lastPrinted>
  <dcterms:created xsi:type="dcterms:W3CDTF">2024-03-05T16:00:00Z</dcterms:created>
  <dcterms:modified xsi:type="dcterms:W3CDTF">2024-09-17T12:55:00Z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