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48AC8FA"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3606F7">
        <w:rPr>
          <w:rFonts w:ascii="Arial" w:hAnsi="Arial" w:cs="Arial"/>
          <w:b/>
          <w:bCs/>
          <w:color w:val="000000"/>
        </w:rPr>
        <w:t>PE019/2026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8161595"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3606F7">
        <w:rPr>
          <w:rFonts w:ascii="Arial" w:hAnsi="Arial" w:cs="Arial"/>
          <w:bCs/>
          <w:color w:val="000000"/>
        </w:rPr>
        <w:t>125/2026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350C5835"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RECEBIMENTO DAS PROPOSTAS:</w:t>
      </w:r>
      <w:r w:rsidR="00905E16"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905E16" w:rsidRPr="00DA45EC">
        <w:rPr>
          <w:rFonts w:ascii="Arial" w:eastAsia="Arial" w:hAnsi="Arial" w:cs="Arial"/>
          <w:color w:val="000000" w:themeColor="text1"/>
        </w:rPr>
        <w:t xml:space="preserve"> </w:t>
      </w:r>
      <w:r w:rsidR="00B84796" w:rsidRPr="00DA45EC">
        <w:rPr>
          <w:rFonts w:ascii="Arial" w:eastAsia="Arial" w:hAnsi="Arial" w:cs="Arial"/>
          <w:color w:val="000000" w:themeColor="text1"/>
        </w:rPr>
        <w:t>08</w:t>
      </w:r>
      <w:r w:rsidRPr="00DA45EC">
        <w:rPr>
          <w:rFonts w:ascii="Arial" w:eastAsia="Arial" w:hAnsi="Arial" w:cs="Arial"/>
          <w:color w:val="000000" w:themeColor="text1"/>
        </w:rPr>
        <w:t>:</w:t>
      </w:r>
      <w:r w:rsidR="0035570A" w:rsidRPr="00DA45EC">
        <w:rPr>
          <w:rFonts w:ascii="Arial" w:eastAsia="Arial" w:hAnsi="Arial" w:cs="Arial"/>
          <w:color w:val="000000" w:themeColor="text1"/>
        </w:rPr>
        <w:t>00</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horas</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905E16"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753499"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12</w:t>
      </w:r>
      <w:r w:rsidR="00A3445B" w:rsidRPr="00DA45EC">
        <w:rPr>
          <w:rFonts w:ascii="Arial" w:eastAsia="Arial" w:hAnsi="Arial" w:cs="Arial"/>
          <w:color w:val="000000" w:themeColor="text1"/>
        </w:rPr>
        <w:t>/</w:t>
      </w:r>
      <w:r w:rsidR="003E3853" w:rsidRPr="00DA45EC">
        <w:rPr>
          <w:rFonts w:ascii="Arial" w:eastAsia="Arial" w:hAnsi="Arial" w:cs="Arial"/>
          <w:color w:val="000000" w:themeColor="text1"/>
        </w:rPr>
        <w:t>0</w:t>
      </w:r>
      <w:r w:rsidR="007A507E" w:rsidRPr="00DA45EC">
        <w:rPr>
          <w:rFonts w:ascii="Arial" w:eastAsia="Arial" w:hAnsi="Arial" w:cs="Arial"/>
          <w:color w:val="000000" w:themeColor="text1"/>
        </w:rPr>
        <w:t>5</w:t>
      </w:r>
      <w:r w:rsidRPr="00DA45EC">
        <w:rPr>
          <w:rFonts w:ascii="Arial" w:eastAsia="Arial" w:hAnsi="Arial" w:cs="Arial"/>
          <w:color w:val="000000" w:themeColor="text1"/>
        </w:rPr>
        <w:t>/</w:t>
      </w:r>
      <w:r w:rsidR="00B33883" w:rsidRPr="00DA45EC">
        <w:rPr>
          <w:rFonts w:ascii="Arial" w:eastAsia="Arial" w:hAnsi="Arial" w:cs="Arial"/>
          <w:color w:val="000000" w:themeColor="text1"/>
        </w:rPr>
        <w:t>2025</w:t>
      </w:r>
      <w:r w:rsidR="00CD0A90"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às</w:t>
      </w:r>
      <w:r w:rsidR="00CD0A90"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18</w:t>
      </w:r>
      <w:r w:rsidR="0035570A" w:rsidRPr="00DA45EC">
        <w:rPr>
          <w:rFonts w:ascii="Arial" w:eastAsia="Arial" w:hAnsi="Arial" w:cs="Arial"/>
          <w:color w:val="000000" w:themeColor="text1"/>
        </w:rPr>
        <w:t>:00</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do</w:t>
      </w:r>
      <w:r w:rsidR="004A2264" w:rsidRPr="00DA45EC">
        <w:rPr>
          <w:rFonts w:ascii="Arial" w:eastAsia="Arial" w:hAnsi="Arial" w:cs="Arial"/>
          <w:color w:val="000000" w:themeColor="text1"/>
        </w:rPr>
        <w:t xml:space="preserve"> </w:t>
      </w:r>
      <w:r w:rsidR="0035570A" w:rsidRPr="00DA45EC">
        <w:rPr>
          <w:rFonts w:ascii="Arial" w:eastAsia="Arial" w:hAnsi="Arial" w:cs="Arial"/>
          <w:color w:val="000000" w:themeColor="text1"/>
        </w:rPr>
        <w:t>dia</w:t>
      </w:r>
      <w:r w:rsidR="00C2572D"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22</w:t>
      </w:r>
      <w:r w:rsidR="0035570A" w:rsidRPr="00DA45EC">
        <w:rPr>
          <w:rFonts w:ascii="Arial" w:eastAsia="Arial" w:hAnsi="Arial" w:cs="Arial"/>
          <w:color w:val="000000" w:themeColor="text1"/>
        </w:rPr>
        <w:t>/</w:t>
      </w:r>
      <w:r w:rsidR="00DA45EC" w:rsidRPr="00DA45EC">
        <w:rPr>
          <w:rFonts w:ascii="Arial" w:eastAsia="Arial" w:hAnsi="Arial" w:cs="Arial"/>
          <w:color w:val="000000" w:themeColor="text1"/>
        </w:rPr>
        <w:t>05</w:t>
      </w:r>
      <w:r w:rsidR="0035570A"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753499" w:rsidRPr="00DA45EC">
        <w:rPr>
          <w:rFonts w:ascii="Arial" w:eastAsia="Arial" w:hAnsi="Arial" w:cs="Arial"/>
          <w:color w:val="000000" w:themeColor="text1"/>
        </w:rPr>
        <w:t>5</w:t>
      </w:r>
      <w:r w:rsidRPr="00DA45EC">
        <w:rPr>
          <w:rFonts w:ascii="Arial" w:eastAsia="Arial" w:hAnsi="Arial" w:cs="Arial"/>
          <w:color w:val="000000" w:themeColor="text1"/>
        </w:rPr>
        <w:t>.</w:t>
      </w:r>
    </w:p>
    <w:p w14:paraId="5C2AD51A" w14:textId="681748E0" w:rsidR="002C6B79" w:rsidRPr="00DA45EC"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ABERTURA E JULGAMENTO DAS PROPOSTAS:</w:t>
      </w:r>
      <w:r w:rsidR="004D345A" w:rsidRPr="00DA45EC">
        <w:rPr>
          <w:rFonts w:ascii="Arial" w:eastAsia="Arial" w:hAnsi="Arial" w:cs="Arial"/>
          <w:b/>
          <w:color w:val="000000" w:themeColor="text1"/>
        </w:rPr>
        <w:t xml:space="preserve"> </w:t>
      </w:r>
      <w:r w:rsidRPr="00DA45EC">
        <w:rPr>
          <w:rFonts w:ascii="Arial" w:eastAsia="Arial" w:hAnsi="Arial" w:cs="Arial"/>
          <w:color w:val="000000" w:themeColor="text1"/>
        </w:rPr>
        <w:t>Das</w:t>
      </w:r>
      <w:r w:rsidR="004D345A" w:rsidRPr="00DA45EC">
        <w:rPr>
          <w:rFonts w:ascii="Arial" w:eastAsia="Arial" w:hAnsi="Arial" w:cs="Arial"/>
          <w:color w:val="000000" w:themeColor="text1"/>
        </w:rPr>
        <w:t xml:space="preserve"> </w:t>
      </w:r>
      <w:r w:rsidR="00992DCD" w:rsidRPr="00DA45EC">
        <w:rPr>
          <w:rFonts w:ascii="Arial" w:eastAsia="Arial" w:hAnsi="Arial" w:cs="Arial"/>
          <w:color w:val="000000" w:themeColor="text1"/>
        </w:rPr>
        <w:t>08</w:t>
      </w:r>
      <w:r w:rsidRPr="00DA45EC">
        <w:rPr>
          <w:rFonts w:ascii="Arial" w:eastAsia="Arial" w:hAnsi="Arial" w:cs="Arial"/>
          <w:color w:val="000000" w:themeColor="text1"/>
        </w:rPr>
        <w:t>:</w:t>
      </w:r>
      <w:r w:rsidR="00A25C82" w:rsidRPr="00DA45EC">
        <w:rPr>
          <w:rFonts w:ascii="Arial" w:eastAsia="Arial" w:hAnsi="Arial" w:cs="Arial"/>
          <w:color w:val="000000" w:themeColor="text1"/>
        </w:rPr>
        <w:t>0</w:t>
      </w:r>
      <w:r w:rsidR="00992DCD" w:rsidRPr="00DA45EC">
        <w:rPr>
          <w:rFonts w:ascii="Arial" w:eastAsia="Arial" w:hAnsi="Arial" w:cs="Arial"/>
          <w:color w:val="000000" w:themeColor="text1"/>
        </w:rPr>
        <w:t>0</w:t>
      </w:r>
      <w:r w:rsidR="004D345A" w:rsidRPr="00DA45EC">
        <w:rPr>
          <w:rFonts w:ascii="Arial" w:eastAsia="Arial" w:hAnsi="Arial" w:cs="Arial"/>
          <w:color w:val="000000" w:themeColor="text1"/>
        </w:rPr>
        <w:t xml:space="preserve"> </w:t>
      </w:r>
      <w:r w:rsidRPr="00DA45EC">
        <w:rPr>
          <w:rFonts w:ascii="Arial" w:eastAsia="Arial" w:hAnsi="Arial" w:cs="Arial"/>
          <w:color w:val="000000" w:themeColor="text1"/>
        </w:rPr>
        <w:t>às</w:t>
      </w:r>
      <w:r w:rsidR="004D345A"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12</w:t>
      </w:r>
      <w:r w:rsidR="009369B0" w:rsidRPr="00DA45EC">
        <w:rPr>
          <w:rFonts w:ascii="Arial" w:eastAsia="Arial" w:hAnsi="Arial" w:cs="Arial"/>
          <w:color w:val="000000" w:themeColor="text1"/>
        </w:rPr>
        <w:t>:</w:t>
      </w:r>
      <w:r w:rsidR="00B84796" w:rsidRPr="00DA45EC">
        <w:rPr>
          <w:rFonts w:ascii="Arial" w:eastAsia="Arial" w:hAnsi="Arial" w:cs="Arial"/>
          <w:color w:val="000000" w:themeColor="text1"/>
        </w:rPr>
        <w:t>0</w:t>
      </w:r>
      <w:r w:rsidR="009369B0" w:rsidRPr="00DA45EC">
        <w:rPr>
          <w:rFonts w:ascii="Arial" w:eastAsia="Arial" w:hAnsi="Arial" w:cs="Arial"/>
          <w:color w:val="000000" w:themeColor="text1"/>
        </w:rPr>
        <w:t xml:space="preserve">0 </w:t>
      </w:r>
      <w:r w:rsidRPr="00DA45EC">
        <w:rPr>
          <w:rFonts w:ascii="Arial" w:eastAsia="Arial" w:hAnsi="Arial" w:cs="Arial"/>
          <w:color w:val="000000" w:themeColor="text1"/>
        </w:rPr>
        <w:t>horas</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do</w:t>
      </w:r>
      <w:r w:rsidR="00AD5D87" w:rsidRPr="00DA45EC">
        <w:rPr>
          <w:rFonts w:ascii="Arial" w:eastAsia="Arial" w:hAnsi="Arial" w:cs="Arial"/>
          <w:color w:val="000000" w:themeColor="text1"/>
        </w:rPr>
        <w:t xml:space="preserve"> </w:t>
      </w:r>
      <w:r w:rsidRPr="00DA45EC">
        <w:rPr>
          <w:rFonts w:ascii="Arial" w:eastAsia="Arial" w:hAnsi="Arial" w:cs="Arial"/>
          <w:color w:val="000000" w:themeColor="text1"/>
        </w:rPr>
        <w:t>dia</w:t>
      </w:r>
      <w:r w:rsidR="004D345A"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25</w:t>
      </w:r>
      <w:r w:rsidR="00753499" w:rsidRPr="00DA45EC">
        <w:rPr>
          <w:rFonts w:ascii="Arial" w:eastAsia="Arial" w:hAnsi="Arial" w:cs="Arial"/>
          <w:color w:val="000000" w:themeColor="text1"/>
        </w:rPr>
        <w:t>/</w:t>
      </w:r>
      <w:r w:rsidR="00DA45EC" w:rsidRPr="00DA45EC">
        <w:rPr>
          <w:rFonts w:ascii="Arial" w:eastAsia="Arial" w:hAnsi="Arial" w:cs="Arial"/>
          <w:color w:val="000000" w:themeColor="text1"/>
        </w:rPr>
        <w:t>05</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753499" w:rsidRPr="00DA45EC">
        <w:rPr>
          <w:rFonts w:ascii="Arial" w:eastAsia="Arial" w:hAnsi="Arial" w:cs="Arial"/>
          <w:color w:val="000000" w:themeColor="text1"/>
        </w:rPr>
        <w:t>5</w:t>
      </w:r>
      <w:r w:rsidRPr="00DA45EC">
        <w:rPr>
          <w:rFonts w:ascii="Arial" w:eastAsia="Arial" w:hAnsi="Arial" w:cs="Arial"/>
          <w:color w:val="000000" w:themeColor="text1"/>
        </w:rPr>
        <w:t>.</w:t>
      </w:r>
    </w:p>
    <w:p w14:paraId="723E3EC7" w14:textId="2191E224"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DA45EC">
        <w:rPr>
          <w:rFonts w:ascii="Arial" w:eastAsia="Arial" w:hAnsi="Arial" w:cs="Arial"/>
          <w:b/>
          <w:color w:val="000000" w:themeColor="text1"/>
        </w:rPr>
        <w:t>INÍCIO DA SESSÃO DE DISPUTA DE PREÇOS:</w:t>
      </w:r>
      <w:r w:rsidR="004A2264" w:rsidRPr="00DA45EC">
        <w:rPr>
          <w:rFonts w:ascii="Arial" w:eastAsia="Arial" w:hAnsi="Arial" w:cs="Arial"/>
          <w:b/>
          <w:color w:val="000000" w:themeColor="text1"/>
        </w:rPr>
        <w:t xml:space="preserve"> </w:t>
      </w:r>
      <w:r w:rsidR="002E7298" w:rsidRPr="00DA45EC">
        <w:rPr>
          <w:rFonts w:ascii="Arial" w:eastAsia="Arial" w:hAnsi="Arial" w:cs="Arial"/>
          <w:color w:val="000000" w:themeColor="text1"/>
        </w:rPr>
        <w:t>Às</w:t>
      </w:r>
      <w:r w:rsidR="004A2264" w:rsidRPr="00DA45EC">
        <w:rPr>
          <w:rFonts w:ascii="Arial" w:eastAsia="Arial" w:hAnsi="Arial" w:cs="Arial"/>
          <w:color w:val="000000" w:themeColor="text1"/>
        </w:rPr>
        <w:t xml:space="preserve"> </w:t>
      </w:r>
      <w:r w:rsidR="00455890" w:rsidRPr="00DA45EC">
        <w:rPr>
          <w:rFonts w:ascii="Arial" w:eastAsia="Arial" w:hAnsi="Arial" w:cs="Arial"/>
          <w:color w:val="000000" w:themeColor="text1"/>
        </w:rPr>
        <w:t>08</w:t>
      </w:r>
      <w:r w:rsidRPr="00DA45EC">
        <w:rPr>
          <w:rFonts w:ascii="Arial" w:eastAsia="Arial" w:hAnsi="Arial" w:cs="Arial"/>
          <w:color w:val="000000" w:themeColor="text1"/>
        </w:rPr>
        <w:t>:</w:t>
      </w:r>
      <w:r w:rsidR="00E0666D" w:rsidRPr="00DA45EC">
        <w:rPr>
          <w:rFonts w:ascii="Arial" w:eastAsia="Arial" w:hAnsi="Arial" w:cs="Arial"/>
          <w:color w:val="000000" w:themeColor="text1"/>
        </w:rPr>
        <w:t xml:space="preserve">30 </w:t>
      </w:r>
      <w:r w:rsidRPr="00DA45EC">
        <w:rPr>
          <w:rFonts w:ascii="Arial" w:eastAsia="Arial" w:hAnsi="Arial" w:cs="Arial"/>
          <w:color w:val="000000" w:themeColor="text1"/>
        </w:rPr>
        <w:t>horas</w:t>
      </w:r>
      <w:r w:rsidR="004A2264" w:rsidRPr="00DA45EC">
        <w:rPr>
          <w:rFonts w:ascii="Arial" w:eastAsia="Arial" w:hAnsi="Arial" w:cs="Arial"/>
          <w:color w:val="000000" w:themeColor="text1"/>
        </w:rPr>
        <w:t xml:space="preserve"> </w:t>
      </w:r>
      <w:r w:rsidRPr="00DA45EC">
        <w:rPr>
          <w:rFonts w:ascii="Arial" w:eastAsia="Arial" w:hAnsi="Arial" w:cs="Arial"/>
          <w:color w:val="000000" w:themeColor="text1"/>
        </w:rPr>
        <w:t>do dia</w:t>
      </w:r>
      <w:r w:rsidR="00814C60" w:rsidRPr="00DA45EC">
        <w:rPr>
          <w:rFonts w:ascii="Arial" w:eastAsia="Arial" w:hAnsi="Arial" w:cs="Arial"/>
          <w:color w:val="000000" w:themeColor="text1"/>
        </w:rPr>
        <w:t xml:space="preserve"> </w:t>
      </w:r>
      <w:r w:rsidR="00DA45EC" w:rsidRPr="00DA45EC">
        <w:rPr>
          <w:rFonts w:ascii="Arial" w:eastAsia="Arial" w:hAnsi="Arial" w:cs="Arial"/>
          <w:color w:val="000000" w:themeColor="text1"/>
        </w:rPr>
        <w:t>26</w:t>
      </w:r>
      <w:r w:rsidRPr="00DA45EC">
        <w:rPr>
          <w:rFonts w:ascii="Arial" w:eastAsia="Arial" w:hAnsi="Arial" w:cs="Arial"/>
          <w:color w:val="000000" w:themeColor="text1"/>
        </w:rPr>
        <w:t>/</w:t>
      </w:r>
      <w:r w:rsidR="00B84796" w:rsidRPr="00DA45EC">
        <w:rPr>
          <w:rFonts w:ascii="Arial" w:eastAsia="Arial" w:hAnsi="Arial" w:cs="Arial"/>
          <w:color w:val="000000" w:themeColor="text1"/>
        </w:rPr>
        <w:t>0</w:t>
      </w:r>
      <w:r w:rsidR="00DA45EC" w:rsidRPr="00DA45EC">
        <w:rPr>
          <w:rFonts w:ascii="Arial" w:eastAsia="Arial" w:hAnsi="Arial" w:cs="Arial"/>
          <w:color w:val="000000" w:themeColor="text1"/>
        </w:rPr>
        <w:t>5</w:t>
      </w:r>
      <w:r w:rsidRPr="00DA45EC">
        <w:rPr>
          <w:rFonts w:ascii="Arial" w:eastAsia="Arial" w:hAnsi="Arial" w:cs="Arial"/>
          <w:color w:val="000000" w:themeColor="text1"/>
        </w:rPr>
        <w:t>/</w:t>
      </w:r>
      <w:r w:rsidR="00017F7B" w:rsidRPr="00DA45EC">
        <w:rPr>
          <w:rFonts w:ascii="Arial" w:eastAsia="Arial" w:hAnsi="Arial" w:cs="Arial"/>
          <w:color w:val="000000" w:themeColor="text1"/>
        </w:rPr>
        <w:t>202</w:t>
      </w:r>
      <w:r w:rsidR="00753499" w:rsidRPr="00DA45EC">
        <w:rPr>
          <w:rFonts w:ascii="Arial" w:eastAsia="Arial" w:hAnsi="Arial" w:cs="Arial"/>
          <w:color w:val="000000" w:themeColor="text1"/>
        </w:rPr>
        <w:t>5</w:t>
      </w:r>
      <w:r w:rsidRPr="00DA45EC">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1B609AA"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fornecimento de instrumentos musicais para as bandas fanfarras das escolas municipais</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não apresentar a documentação de habilitação dentro do prazo estipulado, será responsabilizada, de acordo aos arts.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40FB7D6F" w14:textId="02A745B8" w:rsidR="007A0A43" w:rsidRPr="00DC0D6C" w:rsidRDefault="007A0A43"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 dos ítens ofertados</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90F10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deverá(ão) apresentar junto com sua(s) proposta(s) realinhada(s), planilha com a composição de custos relativos ao(s) item(ns)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01A6D37E" w14:textId="7588BBDF" w:rsidR="007A0A43" w:rsidRPr="00566EA6" w:rsidRDefault="007A0A43" w:rsidP="002F0AF5">
      <w:pPr>
        <w:pStyle w:val="PargrafodaLista"/>
        <w:numPr>
          <w:ilvl w:val="2"/>
          <w:numId w:val="11"/>
        </w:numPr>
        <w:spacing w:before="120" w:after="120" w:line="276" w:lineRule="auto"/>
        <w:ind w:left="567" w:firstLine="0"/>
        <w:contextualSpacing w:val="0"/>
        <w:jc w:val="both"/>
        <w:rPr>
          <w:rFonts w:ascii="Arial" w:hAnsi="Arial" w:cs="Arial"/>
          <w:strike/>
        </w:rPr>
      </w:pPr>
      <w:r>
        <w:rPr>
          <w:rFonts w:ascii="Arial" w:hAnsi="Arial" w:cs="Arial"/>
          <w:lang w:eastAsia="en-US"/>
        </w:rPr>
        <w:t xml:space="preserve">Conforme exigência da secretaria de educação do município, a empresa declarada vencedora, deverá apresentar no prazo máximo de </w:t>
      </w:r>
      <w:r w:rsidR="000B4890">
        <w:rPr>
          <w:rFonts w:ascii="Arial" w:hAnsi="Arial" w:cs="Arial"/>
          <w:lang w:eastAsia="en-US"/>
        </w:rPr>
        <w:t>07</w:t>
      </w:r>
      <w:r>
        <w:rPr>
          <w:rFonts w:ascii="Arial" w:hAnsi="Arial" w:cs="Arial"/>
          <w:lang w:eastAsia="en-US"/>
        </w:rPr>
        <w:t xml:space="preserve"> (</w:t>
      </w:r>
      <w:r w:rsidR="000B4890">
        <w:rPr>
          <w:rFonts w:ascii="Arial" w:hAnsi="Arial" w:cs="Arial"/>
          <w:lang w:eastAsia="en-US"/>
        </w:rPr>
        <w:t>sete</w:t>
      </w:r>
      <w:r>
        <w:rPr>
          <w:rFonts w:ascii="Arial" w:hAnsi="Arial" w:cs="Arial"/>
          <w:lang w:eastAsia="en-US"/>
        </w:rPr>
        <w:t xml:space="preserve">) </w:t>
      </w:r>
      <w:r w:rsidR="000B4890">
        <w:rPr>
          <w:rFonts w:ascii="Arial" w:hAnsi="Arial" w:cs="Arial"/>
          <w:lang w:eastAsia="en-US"/>
        </w:rPr>
        <w:t>dias</w:t>
      </w:r>
      <w:r>
        <w:rPr>
          <w:rFonts w:ascii="Arial" w:hAnsi="Arial" w:cs="Arial"/>
          <w:lang w:eastAsia="en-US"/>
        </w:rPr>
        <w:t xml:space="preserve"> na sede da própria secretaria, amostra de cada ítem constante no lote, para serão avaliadas pelo servidor Sr. Jean dos Santos Carvalho Góes, que emitirá parecer ao setor de licitações do município.</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5C8E221A"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R$ 384.940,98</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cooperativa,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7995C255"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9.9.1.</w:t>
      </w:r>
      <w:r w:rsidRPr="006D5EE6">
        <w:rPr>
          <w:rFonts w:ascii="Arial" w:hAnsi="Arial" w:cs="Arial"/>
          <w:b/>
          <w:bCs/>
          <w:iCs/>
          <w:color w:val="000000"/>
        </w:rPr>
        <w:tab/>
      </w: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12BF78CF" w14:textId="77777777" w:rsidR="00AE7B47" w:rsidRDefault="00AE7B47" w:rsidP="006D5EE6">
      <w:pPr>
        <w:pStyle w:val="PargrafodaLista"/>
        <w:ind w:left="1134"/>
        <w:jc w:val="both"/>
        <w:rPr>
          <w:rFonts w:ascii="Arial" w:hAnsi="Arial" w:cs="Arial"/>
          <w:iCs/>
          <w:color w:val="000000"/>
        </w:rPr>
      </w:pPr>
    </w:p>
    <w:p w14:paraId="7B490B6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9.9.2.</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9.9.3.</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9.9.4.</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9.9.5.</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77777777"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9.9.6.</w:t>
      </w:r>
      <w:r w:rsidRPr="006D5EE6">
        <w:rPr>
          <w:rFonts w:ascii="Arial" w:hAnsi="Arial" w:cs="Arial"/>
          <w:iCs/>
          <w:color w:val="000000"/>
        </w:rPr>
        <w:tab/>
        <w:t>demonstração, pelo consórcio, pelo somatório dos valores de cada consorciado, na proporção de sua respectiva participação, do atendimento aos índices contábeis definidos neste edital [, com o acréscimo de  %],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9.9.6.1.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9.9.7.</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9.9.8</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9.9.9.</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9.9.10.</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7777777"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9.10.</w:t>
      </w:r>
      <w:r w:rsidRPr="006D5EE6">
        <w:rPr>
          <w:rFonts w:ascii="Arial" w:hAnsi="Arial" w:cs="Arial"/>
          <w:iCs/>
          <w:color w:val="000000"/>
        </w:rPr>
        <w:tab/>
        <w:t xml:space="preserve">O licitante enquadrado como microempreendedor individual que pretenda auferir os benefícios do tratamento diferenciado previstos na Lei Complementar n. 123, </w:t>
      </w:r>
      <w:r w:rsidRPr="006D5EE6">
        <w:rPr>
          <w:rFonts w:ascii="Arial" w:hAnsi="Arial" w:cs="Arial"/>
          <w:iCs/>
          <w:color w:val="000000"/>
        </w:rPr>
        <w:lastRenderedPageBreak/>
        <w:t>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6F6BC3C1"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item(ns)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lastRenderedPageBreak/>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5D00977B" w14:textId="073EA787"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V – Declaração Inidoneidade</w:t>
      </w:r>
      <w:r w:rsidR="00C47D7E">
        <w:rPr>
          <w:rFonts w:ascii="Arial" w:hAnsi="Arial" w:cs="Arial"/>
          <w:bCs/>
          <w:iCs/>
          <w:color w:val="000000"/>
        </w:rPr>
        <w:t>;</w:t>
      </w:r>
    </w:p>
    <w:p w14:paraId="50CD9379" w14:textId="647FAE2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Declaração Habilitação</w:t>
      </w:r>
      <w:r w:rsidR="00C47D7E">
        <w:rPr>
          <w:rFonts w:ascii="Arial" w:hAnsi="Arial" w:cs="Arial"/>
          <w:bCs/>
          <w:iCs/>
          <w:color w:val="000000"/>
        </w:rPr>
        <w:t>;</w:t>
      </w:r>
    </w:p>
    <w:p w14:paraId="4D3D1B53" w14:textId="19ECBDF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menor de idade;</w:t>
      </w:r>
    </w:p>
    <w:p w14:paraId="62C5932D" w14:textId="514C9D3D"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w:t>
      </w:r>
      <w:r w:rsidRPr="00C47D4C">
        <w:rPr>
          <w:rFonts w:ascii="Arial" w:hAnsi="Arial" w:cs="Arial"/>
          <w:bCs/>
          <w:iCs/>
          <w:color w:val="000000"/>
        </w:rPr>
        <w:t xml:space="preserve"> – Declaração ME/EPP</w:t>
      </w:r>
      <w:r w:rsidR="00C47D7E">
        <w:rPr>
          <w:rFonts w:ascii="Arial" w:hAnsi="Arial" w:cs="Arial"/>
          <w:bCs/>
          <w:iCs/>
          <w:color w:val="000000"/>
        </w:rPr>
        <w:t>;</w:t>
      </w:r>
    </w:p>
    <w:p w14:paraId="719A58CE" w14:textId="78364228"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VIII</w:t>
      </w:r>
      <w:r w:rsidRPr="00C47D4C">
        <w:rPr>
          <w:rFonts w:ascii="Arial" w:hAnsi="Arial" w:cs="Arial"/>
          <w:bCs/>
          <w:iCs/>
          <w:color w:val="000000"/>
        </w:rPr>
        <w:t xml:space="preserve"> – Declaração Responsabilidade</w:t>
      </w:r>
      <w:r w:rsidR="00C47D7E">
        <w:rPr>
          <w:rFonts w:ascii="Arial" w:hAnsi="Arial" w:cs="Arial"/>
          <w:bCs/>
          <w:iCs/>
          <w:color w:val="000000"/>
        </w:rPr>
        <w:t>;</w:t>
      </w:r>
    </w:p>
    <w:p w14:paraId="22A64CA2" w14:textId="6FB2D1AA"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X – Declaração Vínculo</w:t>
      </w:r>
      <w:r w:rsidR="00C47D7E">
        <w:rPr>
          <w:rFonts w:ascii="Arial" w:hAnsi="Arial" w:cs="Arial"/>
          <w:bCs/>
          <w:iCs/>
          <w:color w:val="000000"/>
        </w:rPr>
        <w:t>;</w:t>
      </w:r>
    </w:p>
    <w:p w14:paraId="7C9CE7D7" w14:textId="506B1003"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 – Declaração de que a proposta econômica integra todos os custos para atendimento de direitos Trabalhistas</w:t>
      </w:r>
      <w:r w:rsidR="00C47D7E">
        <w:rPr>
          <w:rFonts w:ascii="Arial" w:hAnsi="Arial" w:cs="Arial"/>
          <w:bCs/>
          <w:iCs/>
          <w:color w:val="000000"/>
        </w:rPr>
        <w:t>;</w:t>
      </w:r>
    </w:p>
    <w:p w14:paraId="44AC5700" w14:textId="0A712281"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58A1931D"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w:t>
      </w:r>
      <w:r w:rsidR="000B4890">
        <w:rPr>
          <w:rFonts w:ascii="Arial" w:hAnsi="Arial" w:cs="Arial"/>
          <w:iCs/>
          <w:color w:val="000000"/>
        </w:rPr>
        <w:t>I</w:t>
      </w:r>
      <w:r>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107E97FE" w14:textId="77777777" w:rsidR="000B4890" w:rsidRDefault="000B4890" w:rsidP="00D3559D">
      <w:pPr>
        <w:tabs>
          <w:tab w:val="left" w:pos="1440"/>
        </w:tabs>
        <w:autoSpaceDE w:val="0"/>
        <w:snapToGrid w:val="0"/>
        <w:ind w:left="6245"/>
        <w:jc w:val="both"/>
        <w:rPr>
          <w:rFonts w:ascii="Arial" w:hAnsi="Arial" w:cs="Arial"/>
          <w:iCs/>
          <w:color w:val="000000"/>
        </w:rPr>
      </w:pPr>
    </w:p>
    <w:p w14:paraId="16F622BA" w14:textId="77777777" w:rsidR="000B4890" w:rsidRDefault="000B4890" w:rsidP="00D3559D">
      <w:pPr>
        <w:tabs>
          <w:tab w:val="left" w:pos="1440"/>
        </w:tabs>
        <w:autoSpaceDE w:val="0"/>
        <w:snapToGrid w:val="0"/>
        <w:ind w:left="6245"/>
        <w:jc w:val="both"/>
        <w:rPr>
          <w:rFonts w:ascii="Arial" w:hAnsi="Arial" w:cs="Arial"/>
          <w:iCs/>
          <w:color w:val="000000"/>
        </w:rPr>
      </w:pPr>
    </w:p>
    <w:p w14:paraId="1D3A7D0A" w14:textId="77777777" w:rsidR="000B4890" w:rsidRDefault="000B4890"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52979FD2"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0B4890">
        <w:rPr>
          <w:rFonts w:ascii="Arial" w:hAnsi="Arial" w:cs="Arial"/>
          <w:color w:val="000000"/>
        </w:rPr>
        <w:t>0</w:t>
      </w:r>
      <w:r w:rsidR="00DA45EC">
        <w:rPr>
          <w:rFonts w:ascii="Arial" w:hAnsi="Arial" w:cs="Arial"/>
          <w:color w:val="000000"/>
        </w:rPr>
        <w:t>8</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AE7B47">
        <w:rPr>
          <w:rFonts w:ascii="Arial" w:hAnsi="Arial" w:cs="Arial"/>
          <w:color w:val="000000"/>
        </w:rPr>
        <w:t>maio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4FB06B" w:rsidR="003155CD" w:rsidRPr="00C47D4C" w:rsidRDefault="00BE326D" w:rsidP="00DB3F19">
      <w:pPr>
        <w:jc w:val="center"/>
        <w:rPr>
          <w:rFonts w:ascii="Arial" w:hAnsi="Arial" w:cs="Arial"/>
          <w:b/>
          <w:bCs/>
          <w:iCs/>
          <w:color w:val="000000"/>
        </w:rPr>
      </w:pPr>
      <w:r>
        <w:rPr>
          <w:rFonts w:ascii="Arial" w:hAnsi="Arial" w:cs="Arial"/>
          <w:b/>
          <w:bCs/>
          <w:kern w:val="32"/>
        </w:rPr>
        <w:t>GAUBA REJANE OLIVEIRA DE ANA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Secretária de Educação</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0BAE8FC" w14:textId="77777777" w:rsidR="00AE7B47" w:rsidRDefault="00AE7B47" w:rsidP="009F415F">
      <w:pPr>
        <w:jc w:val="center"/>
        <w:rPr>
          <w:b/>
          <w:sz w:val="28"/>
        </w:rPr>
      </w:pPr>
    </w:p>
    <w:p w14:paraId="07873C22" w14:textId="77777777" w:rsidR="00AE7B47" w:rsidRDefault="00AE7B47" w:rsidP="009F415F">
      <w:pPr>
        <w:jc w:val="center"/>
        <w:rPr>
          <w:b/>
          <w:sz w:val="28"/>
        </w:rPr>
      </w:pPr>
    </w:p>
    <w:p w14:paraId="189E78EF" w14:textId="77777777" w:rsidR="00AE7B47" w:rsidRDefault="00AE7B47" w:rsidP="009F415F">
      <w:pPr>
        <w:jc w:val="center"/>
        <w:rPr>
          <w:b/>
          <w:sz w:val="28"/>
        </w:rPr>
      </w:pPr>
    </w:p>
    <w:p w14:paraId="0A5A4764" w14:textId="77777777" w:rsidR="00AE7B47" w:rsidRDefault="00AE7B47" w:rsidP="009F415F">
      <w:pPr>
        <w:jc w:val="center"/>
        <w:rPr>
          <w:b/>
          <w:sz w:val="28"/>
        </w:rPr>
      </w:pPr>
    </w:p>
    <w:p w14:paraId="4F339182" w14:textId="77777777" w:rsidR="00AE7B47" w:rsidRDefault="00AE7B47" w:rsidP="009F415F">
      <w:pPr>
        <w:jc w:val="center"/>
        <w:rPr>
          <w:b/>
          <w:sz w:val="28"/>
        </w:rPr>
      </w:pPr>
    </w:p>
    <w:p w14:paraId="358B3A1B" w14:textId="77777777" w:rsidR="00AE7B47" w:rsidRDefault="00AE7B47" w:rsidP="009F415F">
      <w:pPr>
        <w:jc w:val="center"/>
        <w:rPr>
          <w:b/>
          <w:sz w:val="28"/>
        </w:rPr>
      </w:pPr>
    </w:p>
    <w:p w14:paraId="08479C92" w14:textId="77777777" w:rsidR="00AE7B47" w:rsidRDefault="00AE7B47" w:rsidP="009F415F">
      <w:pPr>
        <w:jc w:val="center"/>
        <w:rPr>
          <w:b/>
          <w:sz w:val="28"/>
        </w:rPr>
      </w:pPr>
    </w:p>
    <w:p w14:paraId="5E0A7739" w14:textId="77777777" w:rsidR="00AE7B47" w:rsidRDefault="00AE7B47" w:rsidP="009F415F">
      <w:pPr>
        <w:jc w:val="center"/>
        <w:rPr>
          <w:b/>
          <w:sz w:val="28"/>
        </w:rPr>
      </w:pPr>
    </w:p>
    <w:p w14:paraId="7A32F41C" w14:textId="77777777" w:rsidR="00AE7B47" w:rsidRDefault="00AE7B47" w:rsidP="009F415F">
      <w:pPr>
        <w:jc w:val="center"/>
        <w:rPr>
          <w:b/>
          <w:sz w:val="28"/>
        </w:rPr>
      </w:pPr>
    </w:p>
    <w:p w14:paraId="1B282466" w14:textId="77777777" w:rsidR="00AE7B47" w:rsidRDefault="00AE7B47" w:rsidP="009F415F">
      <w:pPr>
        <w:jc w:val="center"/>
        <w:rPr>
          <w:b/>
          <w:sz w:val="28"/>
        </w:rPr>
      </w:pPr>
    </w:p>
    <w:p w14:paraId="6ED44BAB" w14:textId="77777777" w:rsidR="00AE7B47" w:rsidRDefault="00AE7B47" w:rsidP="009F415F">
      <w:pPr>
        <w:jc w:val="center"/>
        <w:rPr>
          <w:b/>
          <w:sz w:val="28"/>
        </w:rPr>
      </w:pPr>
    </w:p>
    <w:p w14:paraId="665462E7" w14:textId="77777777" w:rsidR="00AE7B47" w:rsidRDefault="00AE7B47" w:rsidP="009F415F">
      <w:pPr>
        <w:jc w:val="center"/>
        <w:rPr>
          <w:b/>
          <w:sz w:val="28"/>
        </w:rPr>
      </w:pPr>
    </w:p>
    <w:p w14:paraId="4A342B12" w14:textId="77777777" w:rsidR="00AE7B47" w:rsidRDefault="00AE7B47" w:rsidP="009F415F">
      <w:pPr>
        <w:jc w:val="center"/>
        <w:rPr>
          <w:b/>
          <w:sz w:val="28"/>
        </w:rPr>
      </w:pPr>
    </w:p>
    <w:p w14:paraId="19E4DDEC" w14:textId="77777777" w:rsidR="00AE7B47" w:rsidRDefault="00AE7B47" w:rsidP="009F415F">
      <w:pPr>
        <w:jc w:val="center"/>
        <w:rPr>
          <w:b/>
          <w:sz w:val="28"/>
        </w:rPr>
      </w:pPr>
    </w:p>
    <w:p w14:paraId="4EC02635" w14:textId="77777777" w:rsidR="00AE7B47" w:rsidRDefault="00AE7B47" w:rsidP="009F415F">
      <w:pPr>
        <w:jc w:val="center"/>
        <w:rPr>
          <w:b/>
          <w:sz w:val="28"/>
        </w:rPr>
      </w:pPr>
    </w:p>
    <w:p w14:paraId="156F1F94" w14:textId="77777777" w:rsidR="00AE7B47" w:rsidRDefault="00AE7B47" w:rsidP="009F415F">
      <w:pPr>
        <w:jc w:val="center"/>
        <w:rPr>
          <w:b/>
          <w:sz w:val="28"/>
        </w:rPr>
      </w:pPr>
    </w:p>
    <w:p w14:paraId="50BBAA61" w14:textId="77777777" w:rsidR="00BE326D" w:rsidRDefault="00BE326D" w:rsidP="009F415F">
      <w:pPr>
        <w:jc w:val="center"/>
        <w:rPr>
          <w:b/>
          <w:sz w:val="28"/>
        </w:rPr>
      </w:pPr>
    </w:p>
    <w:p w14:paraId="4DB13DDB" w14:textId="77777777" w:rsidR="00BE326D" w:rsidRDefault="00BE326D" w:rsidP="009F415F">
      <w:pPr>
        <w:jc w:val="center"/>
        <w:rPr>
          <w:b/>
          <w:sz w:val="28"/>
        </w:rPr>
      </w:pPr>
    </w:p>
    <w:p w14:paraId="1F60FD91" w14:textId="77777777" w:rsidR="00BE326D" w:rsidRDefault="00BE326D" w:rsidP="009F415F">
      <w:pPr>
        <w:jc w:val="center"/>
        <w:rPr>
          <w:b/>
          <w:sz w:val="28"/>
        </w:rPr>
      </w:pPr>
    </w:p>
    <w:p w14:paraId="13F7E36C" w14:textId="77777777" w:rsidR="00BE326D" w:rsidRDefault="00BE326D" w:rsidP="009F415F">
      <w:pPr>
        <w:jc w:val="center"/>
        <w:rPr>
          <w:b/>
          <w:sz w:val="28"/>
        </w:rPr>
      </w:pPr>
    </w:p>
    <w:p w14:paraId="4A4DD998" w14:textId="77777777" w:rsidR="00BE326D" w:rsidRDefault="00BE326D" w:rsidP="009F415F">
      <w:pPr>
        <w:jc w:val="center"/>
        <w:rPr>
          <w:b/>
          <w:sz w:val="28"/>
        </w:rPr>
      </w:pPr>
    </w:p>
    <w:p w14:paraId="76102814" w14:textId="77777777" w:rsidR="00BE326D" w:rsidRDefault="00BE326D" w:rsidP="009F415F">
      <w:pPr>
        <w:jc w:val="center"/>
        <w:rPr>
          <w:b/>
          <w:sz w:val="28"/>
        </w:rPr>
      </w:pPr>
    </w:p>
    <w:p w14:paraId="4664CAC2" w14:textId="77777777" w:rsidR="00BE326D" w:rsidRDefault="00BE326D" w:rsidP="009F415F">
      <w:pPr>
        <w:jc w:val="center"/>
        <w:rPr>
          <w:b/>
          <w:sz w:val="28"/>
        </w:rPr>
      </w:pPr>
    </w:p>
    <w:p w14:paraId="18A2D3F3" w14:textId="77777777" w:rsidR="00BE326D" w:rsidRDefault="00BE326D" w:rsidP="009F415F">
      <w:pPr>
        <w:jc w:val="center"/>
        <w:rPr>
          <w:b/>
          <w:sz w:val="28"/>
        </w:rPr>
      </w:pPr>
    </w:p>
    <w:p w14:paraId="454C1F7A" w14:textId="77777777" w:rsidR="00BE326D" w:rsidRDefault="00BE326D" w:rsidP="009F415F">
      <w:pPr>
        <w:jc w:val="center"/>
        <w:rPr>
          <w:b/>
          <w:sz w:val="28"/>
        </w:rPr>
      </w:pPr>
    </w:p>
    <w:p w14:paraId="2E4235FF" w14:textId="77777777" w:rsidR="000B4890" w:rsidRDefault="000B4890" w:rsidP="009F415F">
      <w:pPr>
        <w:jc w:val="center"/>
        <w:rPr>
          <w:b/>
          <w:sz w:val="28"/>
        </w:rPr>
      </w:pPr>
    </w:p>
    <w:p w14:paraId="4F6D83E3" w14:textId="77777777" w:rsidR="000B4890" w:rsidRDefault="000B4890" w:rsidP="009F415F">
      <w:pPr>
        <w:jc w:val="center"/>
        <w:rPr>
          <w:b/>
          <w:sz w:val="28"/>
        </w:rPr>
      </w:pPr>
    </w:p>
    <w:p w14:paraId="6621A7D9" w14:textId="77777777" w:rsidR="000B4890" w:rsidRDefault="000B4890" w:rsidP="009F415F">
      <w:pPr>
        <w:jc w:val="center"/>
        <w:rPr>
          <w:b/>
          <w:sz w:val="28"/>
        </w:rPr>
      </w:pPr>
    </w:p>
    <w:p w14:paraId="5AC540B4" w14:textId="77777777" w:rsidR="000B4890" w:rsidRDefault="000B4890" w:rsidP="009F415F">
      <w:pPr>
        <w:jc w:val="center"/>
        <w:rPr>
          <w:b/>
          <w:sz w:val="28"/>
        </w:rPr>
      </w:pPr>
    </w:p>
    <w:p w14:paraId="0909B892" w14:textId="77777777" w:rsidR="000B4890" w:rsidRDefault="000B4890" w:rsidP="009F415F">
      <w:pPr>
        <w:jc w:val="center"/>
        <w:rPr>
          <w:b/>
          <w:sz w:val="28"/>
        </w:rPr>
      </w:pPr>
    </w:p>
    <w:p w14:paraId="26860AF4" w14:textId="77777777" w:rsidR="00AE7B47" w:rsidRDefault="00AE7B47" w:rsidP="009F415F">
      <w:pPr>
        <w:jc w:val="center"/>
        <w:rPr>
          <w:b/>
          <w:sz w:val="28"/>
        </w:rPr>
      </w:pPr>
    </w:p>
    <w:p w14:paraId="71D358E0" w14:textId="77777777" w:rsidR="00CA33F1" w:rsidRDefault="00CA33F1" w:rsidP="009F415F">
      <w:pPr>
        <w:jc w:val="center"/>
        <w:rPr>
          <w:rFonts w:ascii="Arial" w:hAnsi="Arial" w:cs="Arial"/>
          <w:b/>
        </w:rPr>
      </w:pPr>
    </w:p>
    <w:p w14:paraId="08B48CEE" w14:textId="68832C8D" w:rsidR="009F415F" w:rsidRDefault="009F415F" w:rsidP="009F415F">
      <w:pPr>
        <w:jc w:val="center"/>
        <w:rPr>
          <w:rFonts w:ascii="Arial" w:hAnsi="Arial" w:cs="Arial"/>
          <w:b/>
        </w:rPr>
      </w:pPr>
      <w:r w:rsidRPr="006507CC">
        <w:rPr>
          <w:rFonts w:ascii="Arial" w:hAnsi="Arial" w:cs="Arial"/>
          <w:b/>
        </w:rPr>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50F974BA" w14:textId="77777777" w:rsidR="000B4890" w:rsidRPr="000B4890" w:rsidRDefault="000B4890" w:rsidP="000B4890">
      <w:pPr>
        <w:jc w:val="center"/>
        <w:rPr>
          <w:rFonts w:ascii="Arial" w:hAnsi="Arial" w:cs="Arial"/>
          <w:b/>
          <w:sz w:val="28"/>
        </w:rPr>
      </w:pPr>
      <w:r w:rsidRPr="000B4890">
        <w:rPr>
          <w:rFonts w:ascii="Arial" w:hAnsi="Arial" w:cs="Arial"/>
          <w:b/>
          <w:sz w:val="28"/>
        </w:rPr>
        <w:t>TERMO DE REFERÊNCIA</w:t>
      </w:r>
    </w:p>
    <w:p w14:paraId="0CFFF158" w14:textId="77777777" w:rsidR="000B4890" w:rsidRPr="000B4890" w:rsidRDefault="000B4890" w:rsidP="000B4890">
      <w:pPr>
        <w:jc w:val="right"/>
        <w:rPr>
          <w:rFonts w:ascii="Arial" w:hAnsi="Arial" w:cs="Arial"/>
          <w:bCs/>
          <w:color w:val="000000"/>
        </w:rPr>
      </w:pPr>
    </w:p>
    <w:p w14:paraId="51DA746A" w14:textId="77777777" w:rsidR="000B4890" w:rsidRPr="000B4890" w:rsidRDefault="000B4890" w:rsidP="000B4890">
      <w:pPr>
        <w:jc w:val="both"/>
        <w:rPr>
          <w:rFonts w:ascii="Arial" w:hAnsi="Arial" w:cs="Arial"/>
          <w:bCs/>
          <w:sz w:val="20"/>
          <w:szCs w:val="20"/>
        </w:rPr>
      </w:pPr>
    </w:p>
    <w:p w14:paraId="44B0F03B" w14:textId="77777777" w:rsidR="000B4890" w:rsidRPr="000B4890" w:rsidRDefault="000B4890" w:rsidP="000B4890">
      <w:pPr>
        <w:jc w:val="both"/>
        <w:rPr>
          <w:rFonts w:ascii="Arial" w:hAnsi="Arial" w:cs="Arial"/>
          <w:b/>
          <w:sz w:val="26"/>
          <w:szCs w:val="26"/>
        </w:rPr>
      </w:pPr>
      <w:r w:rsidRPr="000B4890">
        <w:rPr>
          <w:rFonts w:ascii="Arial" w:hAnsi="Arial" w:cs="Arial"/>
          <w:b/>
          <w:sz w:val="26"/>
          <w:szCs w:val="26"/>
        </w:rPr>
        <w:t xml:space="preserve">1 - OBJETO: </w:t>
      </w:r>
    </w:p>
    <w:p w14:paraId="52FCEC96" w14:textId="77777777" w:rsidR="000B4890" w:rsidRPr="000B4890" w:rsidRDefault="000B4890" w:rsidP="000B4890">
      <w:pPr>
        <w:jc w:val="both"/>
        <w:rPr>
          <w:rFonts w:ascii="Arial" w:hAnsi="Arial" w:cs="Arial"/>
          <w:b/>
          <w:sz w:val="26"/>
          <w:szCs w:val="26"/>
        </w:rPr>
      </w:pPr>
    </w:p>
    <w:p w14:paraId="4C0D1893"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Contratação de empresa especializada para aquisição de instrumentos e itens acessórios destinados à implementação e manutenção das atividades de fanfarras na Rede Municipal de Ensino. Esta contratação visa viabilizar o Projeto de Fanfarras, iniciativa estratégica voltada à valorização da cultura musical, promoção da disciplina, cooperação e estímulo ao protagonismo estudantil.</w:t>
      </w:r>
    </w:p>
    <w:p w14:paraId="2D749054"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A proposta pedagógica fundamenta-se na oferta de experiências formativas por meio da música instrumental e do trabalho coletivo, contribuindo diretamente para o desenvolvimento educacional, artístico e social dos discentes. O projeto estruturar-se-á em oficinas técnicas, ensaios regulares e apresentações públicas, abrangendo desde o ensino dos fundamentos musicais básicos até a prática instrumental avançada e a integração entre as unidades escolares da rede.</w:t>
      </w:r>
    </w:p>
    <w:p w14:paraId="6BD1A095"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Como expressão artística e pedagógica, a prática da fanfarra favorece o desenvolvimento de competências essenciais, tais como: coordenação motora, escuta ativa, concentração, respeito à diversidade e senso de pertencimento. Com caráter nitidamente interdisciplinar, a ação dialoga com componentes curriculares como Música, Educação Física, História e Arte, fortalecendo o vínculo entre escola e comunidade.</w:t>
      </w:r>
    </w:p>
    <w:p w14:paraId="640A6B90" w14:textId="77777777" w:rsidR="000B4890" w:rsidRPr="000B4890" w:rsidRDefault="000B4890" w:rsidP="000B4890">
      <w:pPr>
        <w:ind w:firstLine="720"/>
        <w:jc w:val="both"/>
        <w:rPr>
          <w:rFonts w:ascii="Arial" w:eastAsia="Arial" w:hAnsi="Arial" w:cs="Arial"/>
          <w:color w:val="000000" w:themeColor="text1"/>
        </w:rPr>
      </w:pPr>
      <w:r w:rsidRPr="000B4890">
        <w:rPr>
          <w:rFonts w:ascii="Arial" w:eastAsia="Arial" w:hAnsi="Arial" w:cs="Arial"/>
          <w:color w:val="000000" w:themeColor="text1"/>
        </w:rPr>
        <w:t>Através deste investimento, busca-se enriquecer o processo de ensino-aprendizagem, fomentando o talento musical e transformando o ambiente escolar em um espaço mais acolhedor, dinâmico e focado na formação integral e cidadã dos estudantes.</w:t>
      </w:r>
    </w:p>
    <w:p w14:paraId="7ECD61D4" w14:textId="77777777" w:rsidR="000B4890" w:rsidRPr="000B4890" w:rsidRDefault="000B4890" w:rsidP="000B4890">
      <w:pPr>
        <w:jc w:val="both"/>
        <w:rPr>
          <w:rFonts w:ascii="Arial" w:hAnsi="Arial" w:cs="Arial"/>
          <w:bCs/>
        </w:rPr>
      </w:pPr>
    </w:p>
    <w:p w14:paraId="282EFF26" w14:textId="77777777" w:rsidR="000B4890" w:rsidRPr="000B4890" w:rsidRDefault="000B4890" w:rsidP="000B4890">
      <w:pPr>
        <w:jc w:val="both"/>
        <w:rPr>
          <w:rFonts w:ascii="Arial" w:hAnsi="Arial" w:cs="Arial"/>
          <w:b/>
          <w:sz w:val="26"/>
          <w:szCs w:val="26"/>
        </w:rPr>
      </w:pPr>
      <w:r w:rsidRPr="000B4890">
        <w:rPr>
          <w:rFonts w:ascii="Arial" w:hAnsi="Arial" w:cs="Arial"/>
          <w:b/>
          <w:sz w:val="26"/>
          <w:szCs w:val="26"/>
        </w:rPr>
        <w:t>2 - DA JUSTIFICATIVA</w:t>
      </w:r>
    </w:p>
    <w:p w14:paraId="2DFF1578" w14:textId="77777777" w:rsidR="000B4890" w:rsidRPr="000B4890" w:rsidRDefault="000B4890" w:rsidP="000B4890">
      <w:pPr>
        <w:pStyle w:val="NormalWeb"/>
        <w:spacing w:before="0" w:beforeAutospacing="0" w:after="0" w:afterAutospacing="0"/>
        <w:ind w:firstLine="720"/>
        <w:jc w:val="both"/>
        <w:rPr>
          <w:rFonts w:ascii="Arial" w:eastAsia="Arial" w:hAnsi="Arial" w:cs="Arial"/>
        </w:rPr>
      </w:pPr>
      <w:r w:rsidRPr="000B4890">
        <w:rPr>
          <w:rFonts w:ascii="Arial" w:eastAsia="Arial" w:hAnsi="Arial" w:cs="Arial"/>
        </w:rPr>
        <w:t>O presente termo visa fundamentar a implementação de atividades de fanfarra como estratégia central para a promoção de um aprendizado dinâmico e o desenvolvimento de competências multidimensionais na Rede Municipal de Ensino. A iniciativa busca fortalecer a qualidade da educação pública por meio de vivências musicais que estimulem a criatividade, a responsabilidade e a participação ativa dos estudantes.</w:t>
      </w:r>
    </w:p>
    <w:p w14:paraId="2DE76D11"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2.1 Alinhamento Normativo e Estratégico</w:t>
      </w:r>
    </w:p>
    <w:p w14:paraId="2250022A" w14:textId="77777777" w:rsidR="000B4890" w:rsidRPr="000B4890" w:rsidRDefault="000B4890" w:rsidP="000B4890">
      <w:pPr>
        <w:pStyle w:val="NormalWeb"/>
        <w:spacing w:before="0" w:beforeAutospacing="0" w:after="0" w:afterAutospacing="0"/>
        <w:ind w:firstLine="720"/>
        <w:jc w:val="both"/>
        <w:rPr>
          <w:rFonts w:ascii="Arial" w:eastAsia="Arial" w:hAnsi="Arial" w:cs="Arial"/>
        </w:rPr>
      </w:pPr>
      <w:r w:rsidRPr="000B4890">
        <w:rPr>
          <w:rFonts w:ascii="Arial" w:eastAsia="Arial" w:hAnsi="Arial" w:cs="Arial"/>
        </w:rPr>
        <w:t>A contratação está estritamente alinhada ao arcabouço normativo vigente, fundamentando-se na Lei nº 13.005/2014 (PNE) e na Lei Municipal nº 193/2015 (PME de Araci). A aquisição desses equipamentos é condição sine qua non para o cumprimento das metas de:</w:t>
      </w:r>
    </w:p>
    <w:p w14:paraId="726FC8B1"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Educação em Tempo Integral: Conforme o Decreto Municipal nº 1194/2023 e a Lei nº 14.640/2023.</w:t>
      </w:r>
    </w:p>
    <w:p w14:paraId="45731A6C"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Inclusão e Equidade: Atendimento à Lei Brasileira de Inclusão (LBI nº 13.146/2015) e às Leis nº 10.639/03 e nº 11.645/08 (História e Cultura Afro-Brasileira e Indígena).</w:t>
      </w:r>
    </w:p>
    <w:p w14:paraId="6BC97F44"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Indicadores de Resultado (VAAR/FUNDEB): Cumprimento das condicionalidades da Lei nº 14.113/2020, focando na redução de desigualdades e no combate à evasão escolar.</w:t>
      </w:r>
    </w:p>
    <w:p w14:paraId="2C245255" w14:textId="77777777" w:rsidR="000B4890" w:rsidRPr="000B4890" w:rsidRDefault="000B4890" w:rsidP="000B4890">
      <w:pPr>
        <w:pStyle w:val="NormalWeb"/>
        <w:spacing w:before="0" w:beforeAutospacing="0" w:after="0" w:afterAutospacing="0"/>
        <w:jc w:val="both"/>
        <w:rPr>
          <w:rFonts w:ascii="Arial" w:eastAsia="Arial" w:hAnsi="Arial" w:cs="Arial"/>
        </w:rPr>
      </w:pPr>
    </w:p>
    <w:p w14:paraId="08775FD3"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2.2 Impactos no Processo de Ensino-Aprendizagem</w:t>
      </w:r>
    </w:p>
    <w:p w14:paraId="66A3C611"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A prática da fanfarra nas escolas atua como ferramenta interdisciplinar que dialoga com áreas como Música, Educação Física, História e Cidadania. A implementação contempla quatro pilares fundamentais:</w:t>
      </w:r>
    </w:p>
    <w:p w14:paraId="33F25EA8"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Aprimoramento Pedagógico: Desenvolvimento de metodologias inovadoras que utilizam o ritmo e a melodia como instrumentos educativos.</w:t>
      </w:r>
    </w:p>
    <w:p w14:paraId="74261CC2"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lastRenderedPageBreak/>
        <w:t>Contextualização Curricular: Garantia de que as atividades práticas estejam em harmonia com os conteúdos da Base Nacional Comum Curricular (BNCC) e do Documento Curricular Referencial de Araci (DCRA).</w:t>
      </w:r>
    </w:p>
    <w:p w14:paraId="752A347C"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Formação Continuada: Capacitação de educadores e instrutores para o uso da fanfarra como recurso didático e socializador.</w:t>
      </w:r>
    </w:p>
    <w:p w14:paraId="6F2C7C8B" w14:textId="77777777" w:rsidR="000B4890" w:rsidRPr="000B4890" w:rsidRDefault="000B4890" w:rsidP="000B4890">
      <w:pPr>
        <w:pStyle w:val="NormalWeb"/>
        <w:numPr>
          <w:ilvl w:val="0"/>
          <w:numId w:val="68"/>
        </w:numPr>
        <w:spacing w:before="0" w:beforeAutospacing="0" w:after="0" w:afterAutospacing="0"/>
        <w:ind w:left="0"/>
        <w:jc w:val="both"/>
        <w:rPr>
          <w:rFonts w:ascii="Arial" w:eastAsia="Arial" w:hAnsi="Arial" w:cs="Arial"/>
        </w:rPr>
      </w:pPr>
      <w:r w:rsidRPr="000B4890">
        <w:rPr>
          <w:rFonts w:ascii="Arial" w:eastAsia="Arial" w:hAnsi="Arial" w:cs="Arial"/>
        </w:rPr>
        <w:t>Cultura de Paz: Atendimento às Resoluções Normativas do CME nº 005, 006 e 008/2023, utilizando a música coletiva para a prevenção à violência, ao bullying e para o fortalecimento do sentimento de pertencimento.</w:t>
      </w:r>
    </w:p>
    <w:p w14:paraId="18B2D84F"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2.3 Compromisso com a Formação Integral</w:t>
      </w:r>
    </w:p>
    <w:p w14:paraId="20211343" w14:textId="77777777" w:rsidR="000B4890" w:rsidRPr="000B4890" w:rsidRDefault="000B4890" w:rsidP="000B4890">
      <w:pPr>
        <w:pStyle w:val="NormalWeb"/>
        <w:spacing w:before="0" w:beforeAutospacing="0" w:after="0" w:afterAutospacing="0"/>
        <w:jc w:val="both"/>
        <w:rPr>
          <w:rFonts w:ascii="Arial" w:eastAsia="Arial" w:hAnsi="Arial" w:cs="Arial"/>
        </w:rPr>
      </w:pPr>
      <w:r w:rsidRPr="000B4890">
        <w:rPr>
          <w:rFonts w:ascii="Arial" w:eastAsia="Arial" w:hAnsi="Arial" w:cs="Arial"/>
        </w:rPr>
        <w:t>Ao investir na estruturação das fanfarras, a Secretaria Municipal de Educação reafirma seu compromisso com a melhoria do IDEB e com os Objetivos de Desenvolvimento Sustentável (ODS 4 e 10). Mais do que a aquisição de bens, trata-se de um investimento na transformação do ambiente escolar em um espaço culturalmente vivo, acolhedor e capaz de formar cidadãos plenos, criativos e detentores de direitos.</w:t>
      </w:r>
    </w:p>
    <w:p w14:paraId="25A3CA47" w14:textId="77777777" w:rsidR="000B4890" w:rsidRPr="000B4890" w:rsidRDefault="000B4890" w:rsidP="000B4890">
      <w:pPr>
        <w:pStyle w:val="NormalWeb"/>
        <w:spacing w:before="0" w:beforeAutospacing="0" w:after="0" w:afterAutospacing="0"/>
        <w:ind w:left="-284"/>
        <w:jc w:val="both"/>
        <w:rPr>
          <w:rFonts w:ascii="Arial" w:eastAsia="Arial" w:hAnsi="Arial" w:cs="Arial"/>
        </w:rPr>
      </w:pPr>
    </w:p>
    <w:p w14:paraId="1793DCB6" w14:textId="77777777" w:rsidR="000B4890" w:rsidRPr="000B4890" w:rsidRDefault="000B4890" w:rsidP="000B4890">
      <w:pPr>
        <w:pStyle w:val="NormalWeb"/>
        <w:spacing w:before="0" w:beforeAutospacing="0" w:after="0" w:afterAutospacing="0"/>
        <w:jc w:val="both"/>
        <w:rPr>
          <w:rFonts w:ascii="Arial" w:hAnsi="Arial" w:cs="Arial"/>
          <w:b/>
          <w:sz w:val="26"/>
          <w:szCs w:val="26"/>
        </w:rPr>
      </w:pPr>
      <w:r w:rsidRPr="000B4890">
        <w:rPr>
          <w:rFonts w:ascii="Arial" w:hAnsi="Arial" w:cs="Arial"/>
          <w:b/>
          <w:sz w:val="26"/>
          <w:szCs w:val="26"/>
        </w:rPr>
        <w:t>3 - ESPECIFICAÇÃO DO OBJETO</w:t>
      </w:r>
    </w:p>
    <w:tbl>
      <w:tblPr>
        <w:tblW w:w="4998" w:type="pct"/>
        <w:tblLook w:val="04A0" w:firstRow="1" w:lastRow="0" w:firstColumn="1" w:lastColumn="0" w:noHBand="0" w:noVBand="1"/>
      </w:tblPr>
      <w:tblGrid>
        <w:gridCol w:w="918"/>
        <w:gridCol w:w="878"/>
        <w:gridCol w:w="801"/>
        <w:gridCol w:w="7859"/>
      </w:tblGrid>
      <w:tr w:rsidR="000B4890" w:rsidRPr="000B4890" w14:paraId="6404C4A1" w14:textId="77777777" w:rsidTr="00C51B66">
        <w:trPr>
          <w:trHeight w:val="380"/>
        </w:trPr>
        <w:tc>
          <w:tcPr>
            <w:tcW w:w="439" w:type="pct"/>
            <w:tcBorders>
              <w:top w:val="single" w:sz="2" w:space="0" w:color="000000"/>
              <w:left w:val="single" w:sz="2" w:space="0" w:color="000000"/>
              <w:bottom w:val="single" w:sz="2" w:space="0" w:color="000000"/>
              <w:right w:val="single" w:sz="2" w:space="0" w:color="000000"/>
            </w:tcBorders>
            <w:noWrap/>
            <w:vAlign w:val="center"/>
          </w:tcPr>
          <w:p w14:paraId="1E870092"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ITEM</w:t>
            </w:r>
          </w:p>
        </w:tc>
        <w:tc>
          <w:tcPr>
            <w:tcW w:w="420" w:type="pct"/>
            <w:tcBorders>
              <w:top w:val="single" w:sz="2" w:space="0" w:color="000000"/>
              <w:left w:val="single" w:sz="2" w:space="0" w:color="000000"/>
              <w:bottom w:val="single" w:sz="2" w:space="0" w:color="000000"/>
              <w:right w:val="single" w:sz="2" w:space="0" w:color="000000"/>
            </w:tcBorders>
            <w:noWrap/>
            <w:vAlign w:val="center"/>
          </w:tcPr>
          <w:p w14:paraId="3C2D9B55"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QTD.</w:t>
            </w:r>
          </w:p>
        </w:tc>
        <w:tc>
          <w:tcPr>
            <w:tcW w:w="383" w:type="pct"/>
            <w:tcBorders>
              <w:top w:val="single" w:sz="2" w:space="0" w:color="000000"/>
              <w:left w:val="single" w:sz="2" w:space="0" w:color="000000"/>
              <w:bottom w:val="single" w:sz="2" w:space="0" w:color="000000"/>
              <w:right w:val="single" w:sz="2" w:space="0" w:color="000000"/>
            </w:tcBorders>
            <w:noWrap/>
            <w:vAlign w:val="center"/>
          </w:tcPr>
          <w:p w14:paraId="3CACF1DB"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UN.</w:t>
            </w:r>
          </w:p>
        </w:tc>
        <w:tc>
          <w:tcPr>
            <w:tcW w:w="3757" w:type="pct"/>
            <w:tcBorders>
              <w:top w:val="single" w:sz="2" w:space="0" w:color="000000"/>
              <w:left w:val="single" w:sz="2" w:space="0" w:color="000000"/>
              <w:bottom w:val="single" w:sz="2" w:space="0" w:color="000000"/>
              <w:right w:val="single" w:sz="2" w:space="0" w:color="000000"/>
            </w:tcBorders>
            <w:noWrap/>
            <w:vAlign w:val="center"/>
          </w:tcPr>
          <w:p w14:paraId="51C74090" w14:textId="77777777" w:rsidR="000B4890" w:rsidRPr="000B4890" w:rsidRDefault="000B4890" w:rsidP="00C51B66">
            <w:pPr>
              <w:pStyle w:val="NormalWeb"/>
              <w:spacing w:before="0" w:beforeAutospacing="0" w:after="0" w:afterAutospacing="0"/>
              <w:jc w:val="center"/>
              <w:rPr>
                <w:rFonts w:ascii="Arial" w:hAnsi="Arial" w:cs="Arial"/>
                <w:b/>
                <w:bCs/>
              </w:rPr>
            </w:pPr>
            <w:r w:rsidRPr="000B4890">
              <w:rPr>
                <w:rFonts w:ascii="Arial" w:hAnsi="Arial" w:cs="Arial"/>
                <w:b/>
                <w:bCs/>
                <w:lang w:eastAsia="zh-CN"/>
              </w:rPr>
              <w:t>DESCRIÇAO</w:t>
            </w:r>
          </w:p>
        </w:tc>
      </w:tr>
      <w:tr w:rsidR="000B4890" w:rsidRPr="000B4890" w14:paraId="02EE3B0C"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5F8390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w:t>
            </w:r>
          </w:p>
        </w:tc>
        <w:tc>
          <w:tcPr>
            <w:tcW w:w="420" w:type="pct"/>
            <w:tcBorders>
              <w:top w:val="single" w:sz="2" w:space="0" w:color="000000"/>
              <w:left w:val="single" w:sz="2" w:space="0" w:color="000000"/>
              <w:bottom w:val="single" w:sz="2" w:space="0" w:color="000000"/>
              <w:right w:val="single" w:sz="2" w:space="0" w:color="000000"/>
            </w:tcBorders>
            <w:vAlign w:val="center"/>
          </w:tcPr>
          <w:p w14:paraId="3EB12BB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2DE6173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F14903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Bumbo Tenor Branco Marching Band Percussion Linha Classic Woord Series com colete e Carrrier. 20" x 14 com 10 afinações independentes, com bag (case), duas peles + par de baquetas.</w:t>
            </w:r>
          </w:p>
        </w:tc>
      </w:tr>
      <w:tr w:rsidR="000B4890" w:rsidRPr="000B4890" w14:paraId="4A1AD5BC" w14:textId="77777777" w:rsidTr="00C51B66">
        <w:trPr>
          <w:trHeight w:val="9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5BE88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420" w:type="pct"/>
            <w:tcBorders>
              <w:top w:val="single" w:sz="2" w:space="0" w:color="000000"/>
              <w:left w:val="single" w:sz="2" w:space="0" w:color="000000"/>
              <w:bottom w:val="single" w:sz="2" w:space="0" w:color="000000"/>
              <w:right w:val="single" w:sz="2" w:space="0" w:color="000000"/>
            </w:tcBorders>
            <w:vAlign w:val="center"/>
          </w:tcPr>
          <w:p w14:paraId="48F4E44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w:t>
            </w:r>
          </w:p>
        </w:tc>
        <w:tc>
          <w:tcPr>
            <w:tcW w:w="383" w:type="pct"/>
            <w:tcBorders>
              <w:top w:val="single" w:sz="2" w:space="0" w:color="000000"/>
              <w:left w:val="single" w:sz="2" w:space="0" w:color="000000"/>
              <w:bottom w:val="single" w:sz="2" w:space="0" w:color="000000"/>
              <w:right w:val="single" w:sz="2" w:space="0" w:color="000000"/>
            </w:tcBorders>
            <w:vAlign w:val="center"/>
          </w:tcPr>
          <w:p w14:paraId="75E6691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359E10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Sousafone, em Metal Dourado Laqueado, com 3 Pistos, Afinação: Sibemol, Material: Metal Dourado, Acabamento: Niquelado Dourado, Laqueado, Campana 660 mm, Calibre 18,5 mm, Válvulas em aço inoxidável, Máquina removível com fixação de parafuso de fenda cruzada em aço inoxTudel articulado 3 Partes, Porta Lira com parafuso de fixação, acompanha Estojo.</w:t>
            </w:r>
          </w:p>
        </w:tc>
      </w:tr>
      <w:tr w:rsidR="000B4890" w:rsidRPr="000B4890" w14:paraId="06822808"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286615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420" w:type="pct"/>
            <w:tcBorders>
              <w:top w:val="single" w:sz="2" w:space="0" w:color="000000"/>
              <w:left w:val="single" w:sz="2" w:space="0" w:color="000000"/>
              <w:bottom w:val="single" w:sz="2" w:space="0" w:color="000000"/>
              <w:right w:val="single" w:sz="2" w:space="0" w:color="000000"/>
            </w:tcBorders>
            <w:vAlign w:val="center"/>
          </w:tcPr>
          <w:p w14:paraId="7852255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026F84C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B458EC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Caixa Tenor Branca Marching Band Percussion Linha Classic Woord Series Aro Duplo em alumínio die-cast Alta Tensão 14" x 12"</w:t>
            </w:r>
            <w:r w:rsidRPr="000B4890">
              <w:rPr>
                <w:rFonts w:ascii="Arial" w:hAnsi="Arial" w:cs="Arial"/>
                <w:lang w:eastAsia="zh-CN"/>
              </w:rPr>
              <w:br/>
              <w:t>com Colete e Carrier, 2 peles, 1 par de Baqueta, Chave de Afinação, bag (case).</w:t>
            </w:r>
          </w:p>
        </w:tc>
      </w:tr>
      <w:tr w:rsidR="000B4890" w:rsidRPr="000B4890" w14:paraId="366E2054" w14:textId="77777777" w:rsidTr="00C51B66">
        <w:trPr>
          <w:trHeight w:val="6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A4681E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420" w:type="pct"/>
            <w:tcBorders>
              <w:top w:val="single" w:sz="2" w:space="0" w:color="000000"/>
              <w:left w:val="single" w:sz="2" w:space="0" w:color="000000"/>
              <w:bottom w:val="single" w:sz="2" w:space="0" w:color="000000"/>
              <w:right w:val="single" w:sz="2" w:space="0" w:color="000000"/>
            </w:tcBorders>
            <w:vAlign w:val="center"/>
          </w:tcPr>
          <w:p w14:paraId="0DF3598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4BBEBA0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EF48A6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Timbal Marching Band Percussion Linha Classic Woord Series em madeira revestido 14" x 90Cm com 16 Afinações SUGNATURE CARA DE COBRA COR PRETO E AMARELO, com Bag (Case) + Baquetas + Talabarte de 1 Gancho</w:t>
            </w:r>
          </w:p>
        </w:tc>
      </w:tr>
      <w:tr w:rsidR="000B4890" w:rsidRPr="000B4890" w14:paraId="38613609"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9DB160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w:t>
            </w:r>
          </w:p>
        </w:tc>
        <w:tc>
          <w:tcPr>
            <w:tcW w:w="420" w:type="pct"/>
            <w:tcBorders>
              <w:top w:val="single" w:sz="2" w:space="0" w:color="000000"/>
              <w:left w:val="single" w:sz="2" w:space="0" w:color="000000"/>
              <w:bottom w:val="single" w:sz="2" w:space="0" w:color="000000"/>
              <w:right w:val="single" w:sz="2" w:space="0" w:color="000000"/>
            </w:tcBorders>
            <w:vAlign w:val="center"/>
          </w:tcPr>
          <w:p w14:paraId="24E9BAE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35B4030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5E474C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Surdo Marcial Branco de 14x45cm acompanhado de Colete + Par de Baquetas. Pele leitosa de poliéster, 6 afinadores, corpo de madeira, aro de aço carbono, acabamento de fórmica, com Bag (Case).</w:t>
            </w:r>
          </w:p>
        </w:tc>
      </w:tr>
      <w:tr w:rsidR="000B4890" w:rsidRPr="000B4890" w14:paraId="60350D3D"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462CA2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420" w:type="pct"/>
            <w:tcBorders>
              <w:top w:val="single" w:sz="2" w:space="0" w:color="000000"/>
              <w:left w:val="single" w:sz="2" w:space="0" w:color="000000"/>
              <w:bottom w:val="single" w:sz="2" w:space="0" w:color="000000"/>
              <w:right w:val="single" w:sz="2" w:space="0" w:color="000000"/>
            </w:tcBorders>
            <w:vAlign w:val="center"/>
          </w:tcPr>
          <w:p w14:paraId="5CF19CD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383" w:type="pct"/>
            <w:tcBorders>
              <w:top w:val="single" w:sz="2" w:space="0" w:color="000000"/>
              <w:left w:val="single" w:sz="2" w:space="0" w:color="000000"/>
              <w:bottom w:val="single" w:sz="2" w:space="0" w:color="000000"/>
              <w:right w:val="single" w:sz="2" w:space="0" w:color="000000"/>
            </w:tcBorders>
            <w:vAlign w:val="center"/>
          </w:tcPr>
          <w:p w14:paraId="3C1BF0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16D40E4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Pratos em Bronze, corte brilhante, martelamento manual/usinagem e tamanho 14, acompanhados de Bag (case) de alta durabilidade, alças de couro sintético.</w:t>
            </w:r>
          </w:p>
        </w:tc>
      </w:tr>
      <w:tr w:rsidR="000B4890" w:rsidRPr="000B4890" w14:paraId="04E1C74A" w14:textId="77777777" w:rsidTr="00C51B66">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E49CDA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7</w:t>
            </w:r>
          </w:p>
        </w:tc>
        <w:tc>
          <w:tcPr>
            <w:tcW w:w="420" w:type="pct"/>
            <w:tcBorders>
              <w:top w:val="single" w:sz="2" w:space="0" w:color="000000"/>
              <w:left w:val="single" w:sz="2" w:space="0" w:color="000000"/>
              <w:bottom w:val="single" w:sz="2" w:space="0" w:color="000000"/>
              <w:right w:val="single" w:sz="2" w:space="0" w:color="000000"/>
            </w:tcBorders>
            <w:vAlign w:val="center"/>
          </w:tcPr>
          <w:p w14:paraId="2062659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79E126D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D9C6BD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Quintotom branco- Tenor Drums – Diâmetros - 6", 8", 10", 12" e 13", madeira, fórmica branca, com Colete e Bag (Case) + Baquetas.</w:t>
            </w:r>
          </w:p>
        </w:tc>
      </w:tr>
      <w:tr w:rsidR="000B4890" w:rsidRPr="000B4890" w14:paraId="47DC6D10" w14:textId="77777777" w:rsidTr="00C51B66">
        <w:trPr>
          <w:trHeight w:val="3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4A70D7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8</w:t>
            </w:r>
          </w:p>
        </w:tc>
        <w:tc>
          <w:tcPr>
            <w:tcW w:w="420" w:type="pct"/>
            <w:tcBorders>
              <w:top w:val="single" w:sz="2" w:space="0" w:color="000000"/>
              <w:left w:val="single" w:sz="2" w:space="0" w:color="000000"/>
              <w:bottom w:val="single" w:sz="2" w:space="0" w:color="000000"/>
              <w:right w:val="single" w:sz="2" w:space="0" w:color="000000"/>
            </w:tcBorders>
            <w:vAlign w:val="center"/>
          </w:tcPr>
          <w:p w14:paraId="77BD69A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88BCF9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66A7A11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Sextoton branco aros 6", 6", 8", 10", 12" e 13", madeira, fórmica branca, com colete, Bag (Case) + Baquetas.</w:t>
            </w:r>
          </w:p>
        </w:tc>
      </w:tr>
      <w:tr w:rsidR="000B4890" w:rsidRPr="000B4890" w14:paraId="3F2F84AE"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E50D9F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9</w:t>
            </w:r>
          </w:p>
        </w:tc>
        <w:tc>
          <w:tcPr>
            <w:tcW w:w="420" w:type="pct"/>
            <w:tcBorders>
              <w:top w:val="single" w:sz="2" w:space="0" w:color="000000"/>
              <w:left w:val="single" w:sz="2" w:space="0" w:color="000000"/>
              <w:bottom w:val="single" w:sz="2" w:space="0" w:color="000000"/>
              <w:right w:val="single" w:sz="2" w:space="0" w:color="000000"/>
            </w:tcBorders>
            <w:vAlign w:val="center"/>
          </w:tcPr>
          <w:p w14:paraId="2EC80E0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12</w:t>
            </w:r>
          </w:p>
        </w:tc>
        <w:tc>
          <w:tcPr>
            <w:tcW w:w="383" w:type="pct"/>
            <w:tcBorders>
              <w:top w:val="single" w:sz="2" w:space="0" w:color="000000"/>
              <w:left w:val="single" w:sz="2" w:space="0" w:color="000000"/>
              <w:bottom w:val="single" w:sz="2" w:space="0" w:color="000000"/>
              <w:right w:val="single" w:sz="2" w:space="0" w:color="000000"/>
            </w:tcBorders>
            <w:vAlign w:val="center"/>
          </w:tcPr>
          <w:p w14:paraId="4BCE65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806928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Trompete, Modelo de 3 pistos, Afinação SiB, Campana Ø280mm, Calibre Ø 14.5m, Acabamento Laqueado, Bocal Prateado, Válvulas em aço inoxidável, Botões de Digitações Perolados, com Estojo.</w:t>
            </w:r>
          </w:p>
        </w:tc>
      </w:tr>
      <w:tr w:rsidR="000B4890" w:rsidRPr="000B4890" w14:paraId="0D226685"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D01DFE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420" w:type="pct"/>
            <w:tcBorders>
              <w:top w:val="single" w:sz="2" w:space="0" w:color="000000"/>
              <w:left w:val="single" w:sz="2" w:space="0" w:color="000000"/>
              <w:bottom w:val="single" w:sz="2" w:space="0" w:color="000000"/>
              <w:right w:val="single" w:sz="2" w:space="0" w:color="000000"/>
            </w:tcBorders>
            <w:vAlign w:val="center"/>
          </w:tcPr>
          <w:p w14:paraId="6BF8635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3307A4B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74715F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Capa Bag Bolsa Bombardino Acolchoada, Acabamento Externo na cor preta, Acabamento interno: Acolchoada com bolso para acessórios, Alça de Mão Alça e costas tipo mochila.</w:t>
            </w:r>
          </w:p>
        </w:tc>
      </w:tr>
      <w:tr w:rsidR="000B4890" w:rsidRPr="000B4890" w14:paraId="2C407534"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BC3C23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lastRenderedPageBreak/>
              <w:t>11</w:t>
            </w:r>
          </w:p>
        </w:tc>
        <w:tc>
          <w:tcPr>
            <w:tcW w:w="420" w:type="pct"/>
            <w:tcBorders>
              <w:top w:val="single" w:sz="2" w:space="0" w:color="000000"/>
              <w:left w:val="single" w:sz="2" w:space="0" w:color="000000"/>
              <w:bottom w:val="single" w:sz="2" w:space="0" w:color="000000"/>
              <w:right w:val="single" w:sz="2" w:space="0" w:color="000000"/>
            </w:tcBorders>
            <w:vAlign w:val="center"/>
          </w:tcPr>
          <w:p w14:paraId="1FFEF09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1261335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5FC547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Estojo para Trombone de Vara, Cobertura em nylon resistente, Alças para transportar nas costas e nas mãos. Bolso lateral com zíper resistente, Medidas Externa: 92cm x 29cm x 28cm.</w:t>
            </w:r>
          </w:p>
        </w:tc>
      </w:tr>
      <w:tr w:rsidR="000B4890" w:rsidRPr="000B4890" w14:paraId="5B3B2FD2"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DD12E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12</w:t>
            </w:r>
          </w:p>
        </w:tc>
        <w:tc>
          <w:tcPr>
            <w:tcW w:w="420" w:type="pct"/>
            <w:tcBorders>
              <w:top w:val="single" w:sz="2" w:space="0" w:color="000000"/>
              <w:left w:val="single" w:sz="2" w:space="0" w:color="000000"/>
              <w:bottom w:val="single" w:sz="2" w:space="0" w:color="000000"/>
              <w:right w:val="single" w:sz="2" w:space="0" w:color="000000"/>
            </w:tcBorders>
            <w:vAlign w:val="center"/>
          </w:tcPr>
          <w:p w14:paraId="1F2BC91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6DCD692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C476D5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 xml:space="preserve">Suporte metálico, preto, compatível para Sax Alto e Tenor. </w:t>
            </w:r>
          </w:p>
        </w:tc>
      </w:tr>
      <w:tr w:rsidR="000B4890" w:rsidRPr="000B4890" w14:paraId="605247E0"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8A67D8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13</w:t>
            </w:r>
          </w:p>
        </w:tc>
        <w:tc>
          <w:tcPr>
            <w:tcW w:w="420" w:type="pct"/>
            <w:tcBorders>
              <w:top w:val="single" w:sz="2" w:space="0" w:color="000000"/>
              <w:left w:val="single" w:sz="2" w:space="0" w:color="000000"/>
              <w:bottom w:val="single" w:sz="2" w:space="0" w:color="000000"/>
              <w:right w:val="single" w:sz="2" w:space="0" w:color="000000"/>
            </w:tcBorders>
            <w:vAlign w:val="center"/>
          </w:tcPr>
          <w:p w14:paraId="762B8A7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7F6D292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9D01F6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Bombardino 3 Pistos, Sib Laqueado, Acabamento Laqueado com detalhes niquelados; 03 Válvulas em cuproníckel; 03 pistos em linha; Botões em Metal com acabamento niquelado; Capelotes superiores e inferiores com acabamento Niquelados; Campana Ø280mm; Calibre interno Ø14,5mm; Anel fixo para apoio do dedo na pompa do 2° pisto; Chave dágua;</w:t>
            </w:r>
          </w:p>
        </w:tc>
      </w:tr>
      <w:tr w:rsidR="000B4890" w:rsidRPr="000B4890" w14:paraId="2AF5B3D6"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F9C4DD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14</w:t>
            </w:r>
          </w:p>
        </w:tc>
        <w:tc>
          <w:tcPr>
            <w:tcW w:w="420" w:type="pct"/>
            <w:tcBorders>
              <w:top w:val="single" w:sz="2" w:space="0" w:color="000000"/>
              <w:left w:val="single" w:sz="2" w:space="0" w:color="000000"/>
              <w:bottom w:val="single" w:sz="2" w:space="0" w:color="000000"/>
              <w:right w:val="single" w:sz="2" w:space="0" w:color="000000"/>
            </w:tcBorders>
            <w:vAlign w:val="center"/>
          </w:tcPr>
          <w:p w14:paraId="3A6224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w:t>
            </w:r>
          </w:p>
        </w:tc>
        <w:tc>
          <w:tcPr>
            <w:tcW w:w="383" w:type="pct"/>
            <w:tcBorders>
              <w:top w:val="single" w:sz="2" w:space="0" w:color="000000"/>
              <w:left w:val="single" w:sz="2" w:space="0" w:color="000000"/>
              <w:bottom w:val="single" w:sz="2" w:space="0" w:color="000000"/>
              <w:right w:val="single" w:sz="2" w:space="0" w:color="000000"/>
            </w:tcBorders>
            <w:vAlign w:val="center"/>
          </w:tcPr>
          <w:p w14:paraId="622F049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0D0F28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Trombone, Acabamento: Laqueado, Afinação: Bb (Sibemol), Calibre: 13,90 mm, Campana: 215 mm em latão amarelo dourado, Curva de Afinação: Cuproníquel (exterior), Estojo: Luxo (Soft Case), Vara: Cuproníquel (interior/exterior)</w:t>
            </w:r>
          </w:p>
        </w:tc>
      </w:tr>
      <w:tr w:rsidR="000B4890" w:rsidRPr="000B4890" w14:paraId="29A70F4A"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00DD7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420" w:type="pct"/>
            <w:tcBorders>
              <w:top w:val="single" w:sz="2" w:space="0" w:color="000000"/>
              <w:left w:val="single" w:sz="2" w:space="0" w:color="000000"/>
              <w:bottom w:val="single" w:sz="2" w:space="0" w:color="000000"/>
              <w:right w:val="single" w:sz="2" w:space="0" w:color="000000"/>
            </w:tcBorders>
            <w:vAlign w:val="center"/>
          </w:tcPr>
          <w:p w14:paraId="4F3C744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5D455FB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4975075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ALTO DE 1/5.</w:t>
            </w:r>
          </w:p>
        </w:tc>
      </w:tr>
      <w:tr w:rsidR="000B4890" w:rsidRPr="000B4890" w14:paraId="3AA50171"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902415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16</w:t>
            </w:r>
          </w:p>
        </w:tc>
        <w:tc>
          <w:tcPr>
            <w:tcW w:w="420" w:type="pct"/>
            <w:tcBorders>
              <w:top w:val="single" w:sz="2" w:space="0" w:color="000000"/>
              <w:left w:val="single" w:sz="2" w:space="0" w:color="000000"/>
              <w:bottom w:val="single" w:sz="2" w:space="0" w:color="000000"/>
              <w:right w:val="single" w:sz="2" w:space="0" w:color="000000"/>
            </w:tcBorders>
            <w:vAlign w:val="center"/>
          </w:tcPr>
          <w:p w14:paraId="36911D3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781B924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54C8E92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ALTO DE 2/5.</w:t>
            </w:r>
          </w:p>
        </w:tc>
      </w:tr>
      <w:tr w:rsidR="000B4890" w:rsidRPr="000B4890" w14:paraId="41864271"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7350D1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17</w:t>
            </w:r>
          </w:p>
        </w:tc>
        <w:tc>
          <w:tcPr>
            <w:tcW w:w="420" w:type="pct"/>
            <w:tcBorders>
              <w:top w:val="single" w:sz="2" w:space="0" w:color="000000"/>
              <w:left w:val="single" w:sz="2" w:space="0" w:color="000000"/>
              <w:bottom w:val="single" w:sz="2" w:space="0" w:color="000000"/>
              <w:right w:val="single" w:sz="2" w:space="0" w:color="000000"/>
            </w:tcBorders>
            <w:vAlign w:val="center"/>
          </w:tcPr>
          <w:p w14:paraId="7943F84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3F99B7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0711661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TENOR 1/5.</w:t>
            </w:r>
          </w:p>
        </w:tc>
      </w:tr>
      <w:tr w:rsidR="000B4890" w:rsidRPr="000B4890" w14:paraId="0A5553F5"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6AFCAD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18</w:t>
            </w:r>
          </w:p>
        </w:tc>
        <w:tc>
          <w:tcPr>
            <w:tcW w:w="420" w:type="pct"/>
            <w:tcBorders>
              <w:top w:val="single" w:sz="2" w:space="0" w:color="000000"/>
              <w:left w:val="single" w:sz="2" w:space="0" w:color="000000"/>
              <w:bottom w:val="single" w:sz="2" w:space="0" w:color="000000"/>
              <w:right w:val="single" w:sz="2" w:space="0" w:color="000000"/>
            </w:tcBorders>
            <w:vAlign w:val="center"/>
          </w:tcPr>
          <w:p w14:paraId="310528C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2DFABE4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shd w:val="clear" w:color="auto" w:fill="FFFFFF"/>
          </w:tcPr>
          <w:p w14:paraId="07635F8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SAXOFONE TENOR 2/5.</w:t>
            </w:r>
          </w:p>
        </w:tc>
      </w:tr>
      <w:tr w:rsidR="000B4890" w:rsidRPr="000B4890" w14:paraId="05768867" w14:textId="77777777" w:rsidTr="00C51B66">
        <w:trPr>
          <w:trHeight w:val="66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682862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19</w:t>
            </w:r>
          </w:p>
        </w:tc>
        <w:tc>
          <w:tcPr>
            <w:tcW w:w="420" w:type="pct"/>
            <w:tcBorders>
              <w:top w:val="single" w:sz="2" w:space="0" w:color="000000"/>
              <w:left w:val="single" w:sz="2" w:space="0" w:color="000000"/>
              <w:bottom w:val="single" w:sz="2" w:space="0" w:color="000000"/>
              <w:right w:val="single" w:sz="2" w:space="0" w:color="000000"/>
            </w:tcBorders>
            <w:vAlign w:val="center"/>
          </w:tcPr>
          <w:p w14:paraId="5861E0E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3DFD1FF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2BFDC6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PEDESTAL/SUPORTE BATERIA PARA CAIXA, ACABEMENTO CROMADO PRATA, ALTURA MIN E MAX 40CM A</w:t>
            </w:r>
            <w:r w:rsidRPr="000B4890">
              <w:rPr>
                <w:rFonts w:ascii="Arial" w:hAnsi="Arial" w:cs="Arial"/>
                <w:lang w:eastAsia="zh-CN"/>
              </w:rPr>
              <w:br/>
              <w:t>60CM, COMPRIMENTO X LARGURA 11CM X 12CM, PESO MÁXIMO 3KG.</w:t>
            </w:r>
          </w:p>
        </w:tc>
      </w:tr>
      <w:tr w:rsidR="000B4890" w:rsidRPr="000B4890" w14:paraId="7B23C9F2" w14:textId="77777777" w:rsidTr="00C51B66">
        <w:trPr>
          <w:trHeight w:val="9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5B810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20</w:t>
            </w:r>
          </w:p>
        </w:tc>
        <w:tc>
          <w:tcPr>
            <w:tcW w:w="420" w:type="pct"/>
            <w:tcBorders>
              <w:top w:val="single" w:sz="2" w:space="0" w:color="000000"/>
              <w:left w:val="single" w:sz="2" w:space="0" w:color="000000"/>
              <w:bottom w:val="single" w:sz="2" w:space="0" w:color="000000"/>
              <w:right w:val="single" w:sz="2" w:space="0" w:color="000000"/>
            </w:tcBorders>
            <w:vAlign w:val="center"/>
          </w:tcPr>
          <w:p w14:paraId="6470D5E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w:t>
            </w:r>
          </w:p>
        </w:tc>
        <w:tc>
          <w:tcPr>
            <w:tcW w:w="383" w:type="pct"/>
            <w:tcBorders>
              <w:top w:val="single" w:sz="2" w:space="0" w:color="000000"/>
              <w:left w:val="single" w:sz="2" w:space="0" w:color="000000"/>
              <w:bottom w:val="single" w:sz="2" w:space="0" w:color="000000"/>
              <w:right w:val="single" w:sz="2" w:space="0" w:color="000000"/>
            </w:tcBorders>
            <w:vAlign w:val="center"/>
          </w:tcPr>
          <w:p w14:paraId="57CC121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ADF7F4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Saxofone Alto Laqueado EB (Mibemol), Latão, Apoio de polegar ajustável, Acabamento laqueado, Campana removível e com ornamentação, Parafusos de microrregulagem nas chaves B (Si) / A (Lá) / F (Fá) / E (Mi) / D (Ré), acompanha case, boquilha, correira, luvas.</w:t>
            </w:r>
          </w:p>
        </w:tc>
      </w:tr>
      <w:tr w:rsidR="000B4890" w:rsidRPr="000B4890" w14:paraId="52235025"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707375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21</w:t>
            </w:r>
          </w:p>
        </w:tc>
        <w:tc>
          <w:tcPr>
            <w:tcW w:w="420" w:type="pct"/>
            <w:tcBorders>
              <w:top w:val="single" w:sz="2" w:space="0" w:color="000000"/>
              <w:left w:val="single" w:sz="2" w:space="0" w:color="000000"/>
              <w:bottom w:val="single" w:sz="2" w:space="0" w:color="000000"/>
              <w:right w:val="single" w:sz="2" w:space="0" w:color="000000"/>
            </w:tcBorders>
            <w:vAlign w:val="center"/>
          </w:tcPr>
          <w:p w14:paraId="5AE3945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67BFD3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511ACE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PRATO TIPO CRAHS 16 Polegadas, B10, Alta durabilidade acompanhado de Pedestral tipo estante reta cromado, Regulador de ângulo, Ferragem dupla com pés emborrachados</w:t>
            </w:r>
          </w:p>
        </w:tc>
      </w:tr>
      <w:tr w:rsidR="000B4890" w:rsidRPr="000B4890" w14:paraId="371E5740"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FC66BB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22</w:t>
            </w:r>
          </w:p>
        </w:tc>
        <w:tc>
          <w:tcPr>
            <w:tcW w:w="420" w:type="pct"/>
            <w:tcBorders>
              <w:top w:val="single" w:sz="2" w:space="0" w:color="000000"/>
              <w:left w:val="single" w:sz="2" w:space="0" w:color="000000"/>
              <w:bottom w:val="single" w:sz="2" w:space="0" w:color="000000"/>
              <w:right w:val="single" w:sz="2" w:space="0" w:color="000000"/>
            </w:tcBorders>
            <w:vAlign w:val="center"/>
          </w:tcPr>
          <w:p w14:paraId="6A1E2D6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60</w:t>
            </w:r>
          </w:p>
        </w:tc>
        <w:tc>
          <w:tcPr>
            <w:tcW w:w="383" w:type="pct"/>
            <w:tcBorders>
              <w:top w:val="single" w:sz="2" w:space="0" w:color="000000"/>
              <w:left w:val="single" w:sz="2" w:space="0" w:color="000000"/>
              <w:bottom w:val="single" w:sz="2" w:space="0" w:color="000000"/>
              <w:right w:val="single" w:sz="2" w:space="0" w:color="000000"/>
            </w:tcBorders>
            <w:vAlign w:val="center"/>
          </w:tcPr>
          <w:p w14:paraId="22BFD86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4DDAC0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 xml:space="preserve">Pele tipo Hidráulica, Aro 14, Branca. </w:t>
            </w:r>
          </w:p>
        </w:tc>
      </w:tr>
      <w:tr w:rsidR="000B4890" w:rsidRPr="000B4890" w14:paraId="71DA1BFA"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205F4A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23</w:t>
            </w:r>
          </w:p>
        </w:tc>
        <w:tc>
          <w:tcPr>
            <w:tcW w:w="420" w:type="pct"/>
            <w:tcBorders>
              <w:top w:val="single" w:sz="2" w:space="0" w:color="000000"/>
              <w:left w:val="single" w:sz="2" w:space="0" w:color="000000"/>
              <w:bottom w:val="single" w:sz="2" w:space="0" w:color="000000"/>
              <w:right w:val="single" w:sz="2" w:space="0" w:color="000000"/>
            </w:tcBorders>
            <w:vAlign w:val="center"/>
          </w:tcPr>
          <w:p w14:paraId="5986E88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27928E2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C64609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tipo Hidráulica, Aro 22, Branca.</w:t>
            </w:r>
          </w:p>
        </w:tc>
      </w:tr>
      <w:tr w:rsidR="000B4890" w:rsidRPr="000B4890" w14:paraId="430C3361"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7703C9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24</w:t>
            </w:r>
          </w:p>
        </w:tc>
        <w:tc>
          <w:tcPr>
            <w:tcW w:w="420" w:type="pct"/>
            <w:tcBorders>
              <w:top w:val="single" w:sz="2" w:space="0" w:color="000000"/>
              <w:left w:val="single" w:sz="2" w:space="0" w:color="000000"/>
              <w:bottom w:val="single" w:sz="2" w:space="0" w:color="000000"/>
              <w:right w:val="single" w:sz="2" w:space="0" w:color="000000"/>
            </w:tcBorders>
            <w:vAlign w:val="center"/>
          </w:tcPr>
          <w:p w14:paraId="07D0F63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w:t>
            </w:r>
          </w:p>
        </w:tc>
        <w:tc>
          <w:tcPr>
            <w:tcW w:w="383" w:type="pct"/>
            <w:tcBorders>
              <w:top w:val="single" w:sz="2" w:space="0" w:color="000000"/>
              <w:left w:val="single" w:sz="2" w:space="0" w:color="000000"/>
              <w:bottom w:val="single" w:sz="2" w:space="0" w:color="000000"/>
              <w:right w:val="single" w:sz="2" w:space="0" w:color="000000"/>
            </w:tcBorders>
            <w:vAlign w:val="center"/>
          </w:tcPr>
          <w:p w14:paraId="7682B73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FBC3A1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Saxofone Tenor, Afinação Bb (Si bemol), Apoio de polegar direito esquerdo metálico. Acabamento banho duplo dourado</w:t>
            </w:r>
            <w:r w:rsidRPr="000B4890">
              <w:rPr>
                <w:rFonts w:ascii="Arial" w:hAnsi="Arial" w:cs="Arial"/>
                <w:lang w:eastAsia="zh-CN"/>
              </w:rPr>
              <w:br/>
              <w:t>Campana removível com ornamentação estendida, Parafusos de microrregulagem e regulagem de altura chaves B (Si) / A (Lá) / F (Fá) / E (Mi) / D (Ré), barras estabilizadoras auxiliares chaves F (Fá) / C (Dó) grave / B (Si) grave, acompanha padsave (desumidificador), boquilha, abraçadeira de metal, palheta, cobre boquilha, grease, luvas e flanela, Case.</w:t>
            </w:r>
          </w:p>
        </w:tc>
      </w:tr>
      <w:tr w:rsidR="000B4890" w:rsidRPr="000B4890" w14:paraId="20DA9A69"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61BF99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420" w:type="pct"/>
            <w:tcBorders>
              <w:top w:val="single" w:sz="2" w:space="0" w:color="000000"/>
              <w:left w:val="single" w:sz="2" w:space="0" w:color="000000"/>
              <w:bottom w:val="single" w:sz="2" w:space="0" w:color="000000"/>
              <w:right w:val="single" w:sz="2" w:space="0" w:color="000000"/>
            </w:tcBorders>
            <w:vAlign w:val="center"/>
          </w:tcPr>
          <w:p w14:paraId="3A42D82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316BB9F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CC947F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para Bumbo, Aro 20.</w:t>
            </w:r>
          </w:p>
        </w:tc>
      </w:tr>
      <w:tr w:rsidR="000B4890" w:rsidRPr="000B4890" w14:paraId="0D51D6DB"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62732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26</w:t>
            </w:r>
          </w:p>
        </w:tc>
        <w:tc>
          <w:tcPr>
            <w:tcW w:w="420" w:type="pct"/>
            <w:tcBorders>
              <w:top w:val="single" w:sz="2" w:space="0" w:color="000000"/>
              <w:left w:val="single" w:sz="2" w:space="0" w:color="000000"/>
              <w:bottom w:val="single" w:sz="2" w:space="0" w:color="000000"/>
              <w:right w:val="single" w:sz="2" w:space="0" w:color="000000"/>
            </w:tcBorders>
            <w:vAlign w:val="center"/>
          </w:tcPr>
          <w:p w14:paraId="44E8842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2723602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32BAB2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Aro 14, Tipo Resposta.</w:t>
            </w:r>
          </w:p>
        </w:tc>
      </w:tr>
      <w:tr w:rsidR="000B4890" w:rsidRPr="000B4890" w14:paraId="681C4E8E"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7AC415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27</w:t>
            </w:r>
          </w:p>
        </w:tc>
        <w:tc>
          <w:tcPr>
            <w:tcW w:w="420" w:type="pct"/>
            <w:tcBorders>
              <w:top w:val="single" w:sz="2" w:space="0" w:color="000000"/>
              <w:left w:val="single" w:sz="2" w:space="0" w:color="000000"/>
              <w:bottom w:val="single" w:sz="2" w:space="0" w:color="000000"/>
              <w:right w:val="single" w:sz="2" w:space="0" w:color="000000"/>
            </w:tcBorders>
            <w:vAlign w:val="center"/>
          </w:tcPr>
          <w:p w14:paraId="465264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61F6507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1795E1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08 Branca.</w:t>
            </w:r>
          </w:p>
        </w:tc>
      </w:tr>
      <w:tr w:rsidR="000B4890" w:rsidRPr="000B4890" w14:paraId="756C0922"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0FE9D7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28</w:t>
            </w:r>
          </w:p>
        </w:tc>
        <w:tc>
          <w:tcPr>
            <w:tcW w:w="420" w:type="pct"/>
            <w:tcBorders>
              <w:top w:val="single" w:sz="2" w:space="0" w:color="000000"/>
              <w:left w:val="single" w:sz="2" w:space="0" w:color="000000"/>
              <w:bottom w:val="single" w:sz="2" w:space="0" w:color="000000"/>
              <w:right w:val="single" w:sz="2" w:space="0" w:color="000000"/>
            </w:tcBorders>
            <w:vAlign w:val="center"/>
          </w:tcPr>
          <w:p w14:paraId="62ECA09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2AD8EAE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EB8DFB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10, Branca.</w:t>
            </w:r>
          </w:p>
        </w:tc>
      </w:tr>
      <w:tr w:rsidR="000B4890" w:rsidRPr="000B4890" w14:paraId="0878BED1"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CA7556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29</w:t>
            </w:r>
          </w:p>
        </w:tc>
        <w:tc>
          <w:tcPr>
            <w:tcW w:w="420" w:type="pct"/>
            <w:tcBorders>
              <w:top w:val="single" w:sz="2" w:space="0" w:color="000000"/>
              <w:left w:val="single" w:sz="2" w:space="0" w:color="000000"/>
              <w:bottom w:val="single" w:sz="2" w:space="0" w:color="000000"/>
              <w:right w:val="single" w:sz="2" w:space="0" w:color="000000"/>
            </w:tcBorders>
            <w:vAlign w:val="center"/>
          </w:tcPr>
          <w:p w14:paraId="4A83908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344B810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FA1AD0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12 Branca.</w:t>
            </w:r>
          </w:p>
        </w:tc>
      </w:tr>
      <w:tr w:rsidR="000B4890" w:rsidRPr="000B4890" w14:paraId="35210ECA"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B3D0B6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30</w:t>
            </w:r>
          </w:p>
        </w:tc>
        <w:tc>
          <w:tcPr>
            <w:tcW w:w="420" w:type="pct"/>
            <w:tcBorders>
              <w:top w:val="single" w:sz="2" w:space="0" w:color="000000"/>
              <w:left w:val="single" w:sz="2" w:space="0" w:color="000000"/>
              <w:bottom w:val="single" w:sz="2" w:space="0" w:color="000000"/>
              <w:right w:val="single" w:sz="2" w:space="0" w:color="000000"/>
            </w:tcBorders>
            <w:vAlign w:val="center"/>
          </w:tcPr>
          <w:p w14:paraId="0FEB401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w:t>
            </w:r>
          </w:p>
        </w:tc>
        <w:tc>
          <w:tcPr>
            <w:tcW w:w="383" w:type="pct"/>
            <w:tcBorders>
              <w:top w:val="single" w:sz="2" w:space="0" w:color="000000"/>
              <w:left w:val="single" w:sz="2" w:space="0" w:color="000000"/>
              <w:bottom w:val="single" w:sz="2" w:space="0" w:color="000000"/>
              <w:right w:val="single" w:sz="2" w:space="0" w:color="000000"/>
            </w:tcBorders>
            <w:vAlign w:val="center"/>
          </w:tcPr>
          <w:p w14:paraId="4F068BB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492BEC9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13, Branca.</w:t>
            </w:r>
          </w:p>
        </w:tc>
      </w:tr>
      <w:tr w:rsidR="000B4890" w:rsidRPr="000B4890" w14:paraId="335F0DF8"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041275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31</w:t>
            </w:r>
          </w:p>
        </w:tc>
        <w:tc>
          <w:tcPr>
            <w:tcW w:w="420" w:type="pct"/>
            <w:tcBorders>
              <w:top w:val="single" w:sz="2" w:space="0" w:color="000000"/>
              <w:left w:val="single" w:sz="2" w:space="0" w:color="000000"/>
              <w:bottom w:val="single" w:sz="2" w:space="0" w:color="000000"/>
              <w:right w:val="single" w:sz="2" w:space="0" w:color="000000"/>
            </w:tcBorders>
            <w:vAlign w:val="center"/>
          </w:tcPr>
          <w:p w14:paraId="6E8FD54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35</w:t>
            </w:r>
          </w:p>
        </w:tc>
        <w:tc>
          <w:tcPr>
            <w:tcW w:w="383" w:type="pct"/>
            <w:tcBorders>
              <w:top w:val="single" w:sz="2" w:space="0" w:color="000000"/>
              <w:left w:val="single" w:sz="2" w:space="0" w:color="000000"/>
              <w:bottom w:val="single" w:sz="2" w:space="0" w:color="000000"/>
              <w:right w:val="single" w:sz="2" w:space="0" w:color="000000"/>
            </w:tcBorders>
            <w:vAlign w:val="center"/>
          </w:tcPr>
          <w:p w14:paraId="1EF6E5DB"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0DCD83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Pele Hidráulica, Aro 06, Branca, Tipo Batedeira.</w:t>
            </w:r>
          </w:p>
        </w:tc>
      </w:tr>
      <w:tr w:rsidR="000B4890" w:rsidRPr="000B4890" w14:paraId="140A47BD"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0A7BD1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32</w:t>
            </w:r>
          </w:p>
        </w:tc>
        <w:tc>
          <w:tcPr>
            <w:tcW w:w="420" w:type="pct"/>
            <w:tcBorders>
              <w:top w:val="single" w:sz="2" w:space="0" w:color="000000"/>
              <w:left w:val="single" w:sz="2" w:space="0" w:color="000000"/>
              <w:bottom w:val="single" w:sz="2" w:space="0" w:color="000000"/>
              <w:right w:val="single" w:sz="2" w:space="0" w:color="000000"/>
            </w:tcBorders>
            <w:vAlign w:val="center"/>
          </w:tcPr>
          <w:p w14:paraId="1E0DB9B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25</w:t>
            </w:r>
          </w:p>
        </w:tc>
        <w:tc>
          <w:tcPr>
            <w:tcW w:w="383" w:type="pct"/>
            <w:tcBorders>
              <w:top w:val="single" w:sz="2" w:space="0" w:color="000000"/>
              <w:left w:val="single" w:sz="2" w:space="0" w:color="000000"/>
              <w:bottom w:val="single" w:sz="2" w:space="0" w:color="000000"/>
              <w:right w:val="single" w:sz="2" w:space="0" w:color="000000"/>
            </w:tcBorders>
            <w:vAlign w:val="center"/>
          </w:tcPr>
          <w:p w14:paraId="0F9B676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57DB52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Talabarte 1 Gancho, Nylon, Preto.</w:t>
            </w:r>
          </w:p>
        </w:tc>
      </w:tr>
      <w:tr w:rsidR="000B4890" w:rsidRPr="000B4890" w14:paraId="7E9C09D4"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96EE31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33</w:t>
            </w:r>
          </w:p>
        </w:tc>
        <w:tc>
          <w:tcPr>
            <w:tcW w:w="420" w:type="pct"/>
            <w:tcBorders>
              <w:top w:val="single" w:sz="2" w:space="0" w:color="000000"/>
              <w:left w:val="single" w:sz="2" w:space="0" w:color="000000"/>
              <w:bottom w:val="single" w:sz="2" w:space="0" w:color="000000"/>
              <w:right w:val="single" w:sz="2" w:space="0" w:color="000000"/>
            </w:tcBorders>
            <w:vAlign w:val="center"/>
          </w:tcPr>
          <w:p w14:paraId="5E0BDE5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085DDE1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141ED9F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Talabarte dois Ganchos, Nylon, Preto, tipo para Caixa.</w:t>
            </w:r>
          </w:p>
        </w:tc>
      </w:tr>
      <w:tr w:rsidR="000B4890" w:rsidRPr="000B4890" w14:paraId="3BD64D03" w14:textId="77777777" w:rsidTr="00C51B66">
        <w:trPr>
          <w:trHeight w:val="3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331FF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34</w:t>
            </w:r>
          </w:p>
        </w:tc>
        <w:tc>
          <w:tcPr>
            <w:tcW w:w="420" w:type="pct"/>
            <w:tcBorders>
              <w:top w:val="single" w:sz="2" w:space="0" w:color="000000"/>
              <w:left w:val="single" w:sz="2" w:space="0" w:color="000000"/>
              <w:bottom w:val="single" w:sz="2" w:space="0" w:color="000000"/>
              <w:right w:val="single" w:sz="2" w:space="0" w:color="000000"/>
            </w:tcBorders>
            <w:vAlign w:val="center"/>
          </w:tcPr>
          <w:p w14:paraId="703509E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50</w:t>
            </w:r>
          </w:p>
        </w:tc>
        <w:tc>
          <w:tcPr>
            <w:tcW w:w="383" w:type="pct"/>
            <w:tcBorders>
              <w:top w:val="single" w:sz="2" w:space="0" w:color="000000"/>
              <w:left w:val="single" w:sz="2" w:space="0" w:color="000000"/>
              <w:bottom w:val="single" w:sz="2" w:space="0" w:color="000000"/>
              <w:right w:val="single" w:sz="2" w:space="0" w:color="000000"/>
            </w:tcBorders>
            <w:vAlign w:val="center"/>
          </w:tcPr>
          <w:p w14:paraId="3DC8FF9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630116D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Baqueta tipo Maçaneta para Bumbo 26", MB5 Cabo em alumínio, 390mm, Cabeça revestida em Feltro.</w:t>
            </w:r>
          </w:p>
        </w:tc>
      </w:tr>
      <w:tr w:rsidR="000B4890" w:rsidRPr="000B4890" w14:paraId="3C4970CB" w14:textId="77777777" w:rsidTr="00C51B66">
        <w:trPr>
          <w:trHeight w:val="32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7553F3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lastRenderedPageBreak/>
              <w:t>35</w:t>
            </w:r>
          </w:p>
        </w:tc>
        <w:tc>
          <w:tcPr>
            <w:tcW w:w="420" w:type="pct"/>
            <w:tcBorders>
              <w:top w:val="single" w:sz="2" w:space="0" w:color="000000"/>
              <w:left w:val="single" w:sz="2" w:space="0" w:color="000000"/>
              <w:bottom w:val="single" w:sz="2" w:space="0" w:color="000000"/>
              <w:right w:val="single" w:sz="2" w:space="0" w:color="000000"/>
            </w:tcBorders>
            <w:vAlign w:val="center"/>
          </w:tcPr>
          <w:p w14:paraId="0C65D8C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150</w:t>
            </w:r>
          </w:p>
        </w:tc>
        <w:tc>
          <w:tcPr>
            <w:tcW w:w="383" w:type="pct"/>
            <w:tcBorders>
              <w:top w:val="single" w:sz="2" w:space="0" w:color="000000"/>
              <w:left w:val="single" w:sz="2" w:space="0" w:color="000000"/>
              <w:bottom w:val="single" w:sz="2" w:space="0" w:color="000000"/>
              <w:right w:val="single" w:sz="2" w:space="0" w:color="000000"/>
            </w:tcBorders>
            <w:vAlign w:val="center"/>
          </w:tcPr>
          <w:p w14:paraId="3A39F09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PAR</w:t>
            </w:r>
          </w:p>
        </w:tc>
        <w:tc>
          <w:tcPr>
            <w:tcW w:w="3757" w:type="pct"/>
            <w:tcBorders>
              <w:top w:val="single" w:sz="2" w:space="0" w:color="000000"/>
              <w:left w:val="single" w:sz="2" w:space="0" w:color="000000"/>
              <w:bottom w:val="single" w:sz="2" w:space="0" w:color="000000"/>
              <w:right w:val="single" w:sz="2" w:space="0" w:color="000000"/>
            </w:tcBorders>
          </w:tcPr>
          <w:p w14:paraId="5BCF570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Baqueta para Caixa, Madeira, tamanho 5A, Ponta Oval, PAR</w:t>
            </w:r>
          </w:p>
        </w:tc>
      </w:tr>
      <w:tr w:rsidR="000B4890" w:rsidRPr="000B4890" w14:paraId="5ABAFE1A" w14:textId="77777777" w:rsidTr="00C51B66">
        <w:trPr>
          <w:trHeight w:val="6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878F4C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36</w:t>
            </w:r>
          </w:p>
        </w:tc>
        <w:tc>
          <w:tcPr>
            <w:tcW w:w="420" w:type="pct"/>
            <w:tcBorders>
              <w:top w:val="single" w:sz="2" w:space="0" w:color="000000"/>
              <w:left w:val="single" w:sz="2" w:space="0" w:color="000000"/>
              <w:bottom w:val="single" w:sz="2" w:space="0" w:color="000000"/>
              <w:right w:val="single" w:sz="2" w:space="0" w:color="000000"/>
            </w:tcBorders>
            <w:vAlign w:val="center"/>
          </w:tcPr>
          <w:p w14:paraId="0352AE97"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20</w:t>
            </w:r>
          </w:p>
        </w:tc>
        <w:tc>
          <w:tcPr>
            <w:tcW w:w="383" w:type="pct"/>
            <w:tcBorders>
              <w:top w:val="single" w:sz="2" w:space="0" w:color="000000"/>
              <w:left w:val="single" w:sz="2" w:space="0" w:color="000000"/>
              <w:bottom w:val="single" w:sz="2" w:space="0" w:color="000000"/>
              <w:right w:val="single" w:sz="2" w:space="0" w:color="000000"/>
            </w:tcBorders>
            <w:vAlign w:val="center"/>
          </w:tcPr>
          <w:p w14:paraId="160090DA"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EC1C54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Esteira para Caixa/ caixa clara / tarol / caixa de bateria 40 fios - 14 polegadas Acabamento cromado permite fixar com fio de nylon ou fita.</w:t>
            </w:r>
          </w:p>
        </w:tc>
      </w:tr>
      <w:tr w:rsidR="000B4890" w:rsidRPr="000B4890" w14:paraId="6F21C1F7" w14:textId="77777777" w:rsidTr="00C51B66">
        <w:trPr>
          <w:trHeight w:val="2100"/>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2B3113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37</w:t>
            </w:r>
          </w:p>
        </w:tc>
        <w:tc>
          <w:tcPr>
            <w:tcW w:w="420" w:type="pct"/>
            <w:tcBorders>
              <w:top w:val="single" w:sz="2" w:space="0" w:color="000000"/>
              <w:left w:val="single" w:sz="2" w:space="0" w:color="000000"/>
              <w:bottom w:val="single" w:sz="2" w:space="0" w:color="000000"/>
              <w:right w:val="single" w:sz="2" w:space="0" w:color="000000"/>
            </w:tcBorders>
            <w:vAlign w:val="center"/>
          </w:tcPr>
          <w:p w14:paraId="3AA79EA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4B7D5CCE"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35E2E4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CAPA BAG PARA SOUSAFONES Altura / Comprimento: 105cm; Largura Formato Gota; Largura menor: 18cm; Largura maior: 70cm; Campana: 70cm; Altura até 55cm; Proteção Campana: Ø Externo 72cm / Ø interno 22cm. Capa totalmente acolchoada, inclusive o bolso; Espuma de excelente densidade / dureza; Confeccionada em nailon 600 bem resistente; Material externo: Nailon 600; Material Interno: Forro Resinado 70; Costura com Acabamento em Overlock; Costura resistente ao peso do instrumento; Alças dupla removíveis para transportar nas costas (estilo mochila); Alças de mão com reforço; Ziper Grosso n°10; 01 Bolso bem amplo (34x23x5cm); 01 Bolso amplo (23x13x4cm ; Fita CA; Reguladores e Ganchos em Metal; Peso Total da Capa: Aprox: 5,1Kgs.</w:t>
            </w:r>
          </w:p>
        </w:tc>
      </w:tr>
      <w:tr w:rsidR="000B4890" w:rsidRPr="000B4890" w14:paraId="03A4FB02" w14:textId="77777777" w:rsidTr="00C51B66">
        <w:trPr>
          <w:trHeight w:val="1424"/>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D1B03B5"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38</w:t>
            </w:r>
          </w:p>
        </w:tc>
        <w:tc>
          <w:tcPr>
            <w:tcW w:w="420" w:type="pct"/>
            <w:tcBorders>
              <w:top w:val="single" w:sz="2" w:space="0" w:color="000000"/>
              <w:left w:val="single" w:sz="2" w:space="0" w:color="000000"/>
              <w:bottom w:val="single" w:sz="2" w:space="0" w:color="000000"/>
              <w:right w:val="single" w:sz="2" w:space="0" w:color="000000"/>
            </w:tcBorders>
            <w:vAlign w:val="center"/>
          </w:tcPr>
          <w:p w14:paraId="106A350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55806A1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3A73B2F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Clariente, Afinação Bb (Si bemol), Apoio de polegar regulável com anel porta-correia (talabarte), Resina Bakelite, Acabamento 17 chaves prateadas, Campana Ø74mm, Cortiça natural, 2 barriletes, abraçadeira de metal, boquilha Michael, cobre boquilha, kit de limpeza e case.</w:t>
            </w:r>
          </w:p>
        </w:tc>
      </w:tr>
      <w:tr w:rsidR="000B4890" w:rsidRPr="000B4890" w14:paraId="6549CC93" w14:textId="77777777" w:rsidTr="00C51B66">
        <w:trPr>
          <w:trHeight w:val="1119"/>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B3E3053"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39</w:t>
            </w:r>
          </w:p>
        </w:tc>
        <w:tc>
          <w:tcPr>
            <w:tcW w:w="420" w:type="pct"/>
            <w:tcBorders>
              <w:top w:val="single" w:sz="2" w:space="0" w:color="000000"/>
              <w:left w:val="single" w:sz="2" w:space="0" w:color="000000"/>
              <w:bottom w:val="single" w:sz="2" w:space="0" w:color="000000"/>
              <w:right w:val="single" w:sz="2" w:space="0" w:color="000000"/>
            </w:tcBorders>
            <w:vAlign w:val="center"/>
          </w:tcPr>
          <w:p w14:paraId="4BD0CD9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246D3524"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0C9C5A8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Trompa dupla Com 04 rotores, Afinação Bb/F (Si Bemol/Fá), Campana Ø310mm fixa Calibre Ø12,60mm, Tubos em cuproníquel e 4o rotor adiantado, Acabamento laqueado, Acessórios: kit de limpeza, bocal Michael e estojo.</w:t>
            </w:r>
          </w:p>
        </w:tc>
      </w:tr>
      <w:tr w:rsidR="000B4890" w:rsidRPr="000B4890" w14:paraId="5EAEE932" w14:textId="77777777" w:rsidTr="00C51B66">
        <w:trPr>
          <w:trHeight w:val="993"/>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B3A13F1"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40</w:t>
            </w:r>
          </w:p>
        </w:tc>
        <w:tc>
          <w:tcPr>
            <w:tcW w:w="420" w:type="pct"/>
            <w:tcBorders>
              <w:top w:val="single" w:sz="2" w:space="0" w:color="000000"/>
              <w:left w:val="single" w:sz="2" w:space="0" w:color="000000"/>
              <w:bottom w:val="single" w:sz="2" w:space="0" w:color="000000"/>
              <w:right w:val="single" w:sz="2" w:space="0" w:color="000000"/>
            </w:tcBorders>
            <w:vAlign w:val="center"/>
          </w:tcPr>
          <w:p w14:paraId="5E1BFE0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w:t>
            </w:r>
          </w:p>
        </w:tc>
        <w:tc>
          <w:tcPr>
            <w:tcW w:w="383" w:type="pct"/>
            <w:tcBorders>
              <w:top w:val="single" w:sz="2" w:space="0" w:color="000000"/>
              <w:left w:val="single" w:sz="2" w:space="0" w:color="000000"/>
              <w:bottom w:val="single" w:sz="2" w:space="0" w:color="000000"/>
              <w:right w:val="single" w:sz="2" w:space="0" w:color="000000"/>
            </w:tcBorders>
            <w:vAlign w:val="center"/>
          </w:tcPr>
          <w:p w14:paraId="72EC7D6C"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5948B3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Flauta Transversal, Afinação C (dó), Mecanismo G (Sol) Off Set/ E (Mi) mecânico, Acabamento prateado, sapatilhas italiana L. Pisoni, Agulha de afinação e Case.</w:t>
            </w:r>
          </w:p>
        </w:tc>
      </w:tr>
      <w:tr w:rsidR="000B4890" w:rsidRPr="000B4890" w14:paraId="62B0BE0E" w14:textId="77777777" w:rsidTr="00C51B66">
        <w:trPr>
          <w:trHeight w:val="56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734FFFF"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41</w:t>
            </w:r>
          </w:p>
        </w:tc>
        <w:tc>
          <w:tcPr>
            <w:tcW w:w="420" w:type="pct"/>
            <w:tcBorders>
              <w:top w:val="single" w:sz="2" w:space="0" w:color="000000"/>
              <w:left w:val="single" w:sz="2" w:space="0" w:color="000000"/>
              <w:bottom w:val="single" w:sz="2" w:space="0" w:color="000000"/>
              <w:right w:val="single" w:sz="2" w:space="0" w:color="000000"/>
            </w:tcBorders>
            <w:vAlign w:val="center"/>
          </w:tcPr>
          <w:p w14:paraId="474DDBDD"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16</w:t>
            </w:r>
          </w:p>
        </w:tc>
        <w:tc>
          <w:tcPr>
            <w:tcW w:w="383" w:type="pct"/>
            <w:tcBorders>
              <w:top w:val="single" w:sz="2" w:space="0" w:color="000000"/>
              <w:left w:val="single" w:sz="2" w:space="0" w:color="000000"/>
              <w:bottom w:val="single" w:sz="2" w:space="0" w:color="000000"/>
              <w:right w:val="single" w:sz="2" w:space="0" w:color="000000"/>
            </w:tcBorders>
            <w:vAlign w:val="center"/>
          </w:tcPr>
          <w:p w14:paraId="10F87B70"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27A43C7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Timbal 14" x 70cm, Alumínio - 10 Afinadores, + Par de baquetas + Talabarte nylon 2 Ganchos.</w:t>
            </w:r>
          </w:p>
        </w:tc>
      </w:tr>
      <w:tr w:rsidR="000B4890" w:rsidRPr="000B4890" w14:paraId="6278C31A" w14:textId="77777777" w:rsidTr="00C51B66">
        <w:trPr>
          <w:trHeight w:val="548"/>
        </w:trPr>
        <w:tc>
          <w:tcPr>
            <w:tcW w:w="439" w:type="pct"/>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177FF98"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42</w:t>
            </w:r>
          </w:p>
        </w:tc>
        <w:tc>
          <w:tcPr>
            <w:tcW w:w="420" w:type="pct"/>
            <w:tcBorders>
              <w:top w:val="single" w:sz="2" w:space="0" w:color="000000"/>
              <w:left w:val="single" w:sz="2" w:space="0" w:color="000000"/>
              <w:bottom w:val="single" w:sz="2" w:space="0" w:color="000000"/>
              <w:right w:val="single" w:sz="2" w:space="0" w:color="000000"/>
            </w:tcBorders>
            <w:vAlign w:val="center"/>
          </w:tcPr>
          <w:p w14:paraId="63954242"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10</w:t>
            </w:r>
          </w:p>
        </w:tc>
        <w:tc>
          <w:tcPr>
            <w:tcW w:w="383" w:type="pct"/>
            <w:tcBorders>
              <w:top w:val="single" w:sz="2" w:space="0" w:color="000000"/>
              <w:left w:val="single" w:sz="2" w:space="0" w:color="000000"/>
              <w:bottom w:val="single" w:sz="2" w:space="0" w:color="000000"/>
              <w:right w:val="single" w:sz="2" w:space="0" w:color="000000"/>
            </w:tcBorders>
            <w:vAlign w:val="center"/>
          </w:tcPr>
          <w:p w14:paraId="701BC839"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UND</w:t>
            </w:r>
          </w:p>
        </w:tc>
        <w:tc>
          <w:tcPr>
            <w:tcW w:w="3757" w:type="pct"/>
            <w:tcBorders>
              <w:top w:val="single" w:sz="2" w:space="0" w:color="000000"/>
              <w:left w:val="single" w:sz="2" w:space="0" w:color="000000"/>
              <w:bottom w:val="single" w:sz="2" w:space="0" w:color="000000"/>
              <w:right w:val="single" w:sz="2" w:space="0" w:color="000000"/>
            </w:tcBorders>
          </w:tcPr>
          <w:p w14:paraId="74DD2246" w14:textId="77777777" w:rsidR="000B4890" w:rsidRPr="000B4890" w:rsidRDefault="000B4890" w:rsidP="00C51B66">
            <w:pPr>
              <w:pStyle w:val="NormalWeb"/>
              <w:spacing w:before="0" w:beforeAutospacing="0" w:after="0" w:afterAutospacing="0"/>
              <w:jc w:val="both"/>
              <w:rPr>
                <w:rFonts w:ascii="Arial" w:hAnsi="Arial" w:cs="Arial"/>
              </w:rPr>
            </w:pPr>
            <w:r w:rsidRPr="000B4890">
              <w:rPr>
                <w:rFonts w:ascii="Arial" w:hAnsi="Arial" w:cs="Arial"/>
                <w:lang w:eastAsia="zh-CN"/>
              </w:rPr>
              <w:t>Palheta Clarinete, dureza: 1,5; Material: Cana; - Espessura da ponta: 0,09mm; - Espessura do talão: 2,8mm;</w:t>
            </w:r>
          </w:p>
        </w:tc>
      </w:tr>
    </w:tbl>
    <w:p w14:paraId="4DE19708" w14:textId="77777777" w:rsidR="000B4890" w:rsidRPr="000B4890" w:rsidRDefault="000B4890" w:rsidP="000B4890">
      <w:pPr>
        <w:pStyle w:val="NormalWeb"/>
        <w:spacing w:before="0" w:beforeAutospacing="0" w:after="0" w:afterAutospacing="0"/>
        <w:jc w:val="both"/>
        <w:rPr>
          <w:rFonts w:ascii="Arial" w:hAnsi="Arial" w:cs="Arial"/>
          <w:b/>
          <w:bCs/>
          <w:sz w:val="26"/>
          <w:szCs w:val="26"/>
        </w:rPr>
      </w:pPr>
    </w:p>
    <w:p w14:paraId="626BFEE5" w14:textId="77777777" w:rsidR="000B4890" w:rsidRPr="000B4890" w:rsidRDefault="000B4890" w:rsidP="000B4890">
      <w:pPr>
        <w:jc w:val="both"/>
        <w:rPr>
          <w:rFonts w:ascii="Arial" w:hAnsi="Arial" w:cs="Arial"/>
          <w:b/>
        </w:rPr>
      </w:pPr>
      <w:r w:rsidRPr="000B4890">
        <w:rPr>
          <w:rFonts w:ascii="Arial" w:hAnsi="Arial" w:cs="Arial"/>
          <w:b/>
        </w:rPr>
        <w:t>4 - DO PAGAMENTO</w:t>
      </w:r>
    </w:p>
    <w:p w14:paraId="641E9418" w14:textId="77777777" w:rsidR="000B4890" w:rsidRPr="000B4890" w:rsidRDefault="000B4890" w:rsidP="000B4890">
      <w:pPr>
        <w:jc w:val="both"/>
        <w:rPr>
          <w:rFonts w:ascii="Arial" w:hAnsi="Arial" w:cs="Arial"/>
        </w:rPr>
      </w:pPr>
      <w:r w:rsidRPr="000B4890">
        <w:rPr>
          <w:rFonts w:ascii="Arial" w:hAnsi="Arial" w:cs="Arial"/>
        </w:rPr>
        <w:t xml:space="preserve">A CONTRATADA deverá entregar nota fiscal/fatura de serviços, para fins de atesto aos serviços prestados e para posterior liquidação e pagamento. </w:t>
      </w:r>
    </w:p>
    <w:p w14:paraId="0424550F" w14:textId="77777777" w:rsidR="000B4890" w:rsidRPr="000B4890" w:rsidRDefault="000B4890" w:rsidP="000B4890">
      <w:pPr>
        <w:jc w:val="both"/>
        <w:rPr>
          <w:rFonts w:ascii="Arial" w:hAnsi="Arial" w:cs="Arial"/>
        </w:rPr>
      </w:pPr>
      <w:r w:rsidRPr="000B4890">
        <w:rPr>
          <w:rFonts w:ascii="Arial" w:hAnsi="Arial" w:cs="Arial"/>
        </w:rPr>
        <w:t xml:space="preserve">O pagamento será efetuado pela CONTRATANTE no prazo de 30 (trinta) dias, contado da data da protocolização da nota fiscal/fatura. </w:t>
      </w:r>
    </w:p>
    <w:p w14:paraId="00DFC8FD" w14:textId="77777777" w:rsidR="000B4890" w:rsidRPr="000B4890" w:rsidRDefault="000B4890" w:rsidP="000B4890">
      <w:pPr>
        <w:jc w:val="both"/>
        <w:rPr>
          <w:rFonts w:ascii="Arial" w:hAnsi="Arial" w:cs="Arial"/>
        </w:rPr>
      </w:pPr>
      <w:r w:rsidRPr="000B4890">
        <w:rPr>
          <w:rFonts w:ascii="Arial" w:hAnsi="Arial" w:cs="Arial"/>
        </w:rPr>
        <w:t>O pagamento será realizado por meio de ordem bancária, creditada na conta corrente do CONTRATADO.</w:t>
      </w:r>
    </w:p>
    <w:p w14:paraId="242E4FA7" w14:textId="77777777" w:rsidR="000B4890" w:rsidRPr="000B4890" w:rsidRDefault="000B4890" w:rsidP="000B4890">
      <w:pPr>
        <w:jc w:val="both"/>
        <w:rPr>
          <w:rFonts w:ascii="Arial" w:hAnsi="Arial" w:cs="Arial"/>
          <w:b/>
        </w:rPr>
      </w:pPr>
    </w:p>
    <w:p w14:paraId="1EEED521" w14:textId="77777777" w:rsidR="000B4890" w:rsidRPr="000B4890" w:rsidRDefault="000B4890" w:rsidP="000B4890">
      <w:pPr>
        <w:jc w:val="both"/>
        <w:rPr>
          <w:rFonts w:ascii="Arial" w:hAnsi="Arial" w:cs="Arial"/>
          <w:b/>
        </w:rPr>
      </w:pPr>
      <w:r w:rsidRPr="000B4890">
        <w:rPr>
          <w:rFonts w:ascii="Arial" w:hAnsi="Arial" w:cs="Arial"/>
          <w:b/>
        </w:rPr>
        <w:t>5 - OBRIGAÇÕES DA CONTRATANTE</w:t>
      </w:r>
    </w:p>
    <w:p w14:paraId="4B731676" w14:textId="77777777" w:rsidR="000B4890" w:rsidRPr="000B4890" w:rsidRDefault="000B4890" w:rsidP="000B4890">
      <w:pPr>
        <w:jc w:val="both"/>
        <w:rPr>
          <w:rFonts w:ascii="Arial" w:hAnsi="Arial" w:cs="Arial"/>
        </w:rPr>
      </w:pPr>
      <w:r w:rsidRPr="000B4890">
        <w:rPr>
          <w:rFonts w:ascii="Arial" w:hAnsi="Arial" w:cs="Arial"/>
        </w:rPr>
        <w:t>Efetuar o pagamento à CONTRATADA, de acordo com o estabelecido no Contrato;</w:t>
      </w:r>
    </w:p>
    <w:p w14:paraId="1931894B" w14:textId="77777777" w:rsidR="000B4890" w:rsidRPr="000B4890" w:rsidRDefault="000B4890" w:rsidP="000B4890">
      <w:pPr>
        <w:jc w:val="both"/>
        <w:rPr>
          <w:rFonts w:ascii="Arial" w:hAnsi="Arial" w:cs="Arial"/>
        </w:rPr>
      </w:pPr>
      <w:r w:rsidRPr="000B4890">
        <w:rPr>
          <w:rFonts w:ascii="Arial" w:hAnsi="Arial" w:cs="Arial"/>
        </w:rPr>
        <w:t>Promover o acompanhamento e a fiscalização da prestação de serviços, sob o aspecto quantitativo e qualitativo, anotando em registro próprio as falhas detectadas;</w:t>
      </w:r>
    </w:p>
    <w:p w14:paraId="1C6CCAEE" w14:textId="77777777" w:rsidR="000B4890" w:rsidRPr="000B4890" w:rsidRDefault="000B4890" w:rsidP="000B4890">
      <w:pPr>
        <w:jc w:val="both"/>
        <w:rPr>
          <w:rFonts w:ascii="Arial" w:hAnsi="Arial" w:cs="Arial"/>
        </w:rPr>
      </w:pPr>
      <w:r w:rsidRPr="000B4890">
        <w:rPr>
          <w:rFonts w:ascii="Arial" w:hAnsi="Arial" w:cs="Arial"/>
        </w:rPr>
        <w:t>Comunicar à CONTRATADA, qualquer anormalidade no objeto do Contrato, podendo recusar o recebimento, caso não esteja de acordo com as especificações e condições estabelecidas no Termo de Referência;</w:t>
      </w:r>
    </w:p>
    <w:p w14:paraId="14B1C748" w14:textId="77777777" w:rsidR="000B4890" w:rsidRPr="000B4890" w:rsidRDefault="000B4890" w:rsidP="000B4890">
      <w:pPr>
        <w:jc w:val="both"/>
        <w:rPr>
          <w:rFonts w:ascii="Arial" w:hAnsi="Arial" w:cs="Arial"/>
        </w:rPr>
      </w:pPr>
      <w:r w:rsidRPr="000B4890">
        <w:rPr>
          <w:rFonts w:ascii="Arial" w:hAnsi="Arial" w:cs="Arial"/>
        </w:rPr>
        <w:t>Notificar previamente à CONTRATADA, quando da aplicação de penalidades.</w:t>
      </w:r>
    </w:p>
    <w:p w14:paraId="0336DF30" w14:textId="77777777" w:rsidR="000B4890" w:rsidRPr="000B4890" w:rsidRDefault="000B4890" w:rsidP="000B4890">
      <w:pPr>
        <w:jc w:val="both"/>
        <w:rPr>
          <w:rFonts w:ascii="Arial" w:hAnsi="Arial" w:cs="Arial"/>
          <w:b/>
        </w:rPr>
      </w:pPr>
    </w:p>
    <w:p w14:paraId="6B1CF998" w14:textId="77777777" w:rsidR="000B4890" w:rsidRPr="000B4890" w:rsidRDefault="000B4890" w:rsidP="000B4890">
      <w:pPr>
        <w:jc w:val="both"/>
        <w:rPr>
          <w:rFonts w:ascii="Arial" w:hAnsi="Arial" w:cs="Arial"/>
          <w:b/>
        </w:rPr>
      </w:pPr>
      <w:r w:rsidRPr="000B4890">
        <w:rPr>
          <w:rFonts w:ascii="Arial" w:hAnsi="Arial" w:cs="Arial"/>
          <w:b/>
        </w:rPr>
        <w:t>6 - OBRIGAÇÕES DA CONTRATADA</w:t>
      </w:r>
    </w:p>
    <w:p w14:paraId="51A02F29" w14:textId="77777777" w:rsidR="000B4890" w:rsidRPr="000B4890" w:rsidRDefault="000B4890" w:rsidP="000B4890">
      <w:pPr>
        <w:jc w:val="both"/>
        <w:rPr>
          <w:rFonts w:ascii="Arial" w:hAnsi="Arial" w:cs="Arial"/>
        </w:rPr>
      </w:pPr>
      <w:r w:rsidRPr="000B4890">
        <w:rPr>
          <w:rFonts w:ascii="Arial" w:hAnsi="Arial" w:cs="Arial"/>
        </w:rPr>
        <w:lastRenderedPageBreak/>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093E1AE1" w14:textId="77777777" w:rsidR="000B4890" w:rsidRPr="000B4890" w:rsidRDefault="000B4890" w:rsidP="000B4890">
      <w:pPr>
        <w:jc w:val="both"/>
        <w:rPr>
          <w:rFonts w:ascii="Arial" w:hAnsi="Arial" w:cs="Arial"/>
        </w:rPr>
      </w:pPr>
      <w:r w:rsidRPr="000B4890">
        <w:rPr>
          <w:rFonts w:ascii="Arial" w:hAnsi="Arial" w:cs="Arial"/>
        </w:rPr>
        <w:t>Responsabilizar-se</w:t>
      </w:r>
      <w:r w:rsidRPr="000B4890">
        <w:rPr>
          <w:rFonts w:ascii="Arial" w:hAnsi="Arial" w:cs="Arial"/>
          <w:spacing w:val="-12"/>
        </w:rPr>
        <w:t xml:space="preserve"> </w:t>
      </w:r>
      <w:r w:rsidRPr="000B4890">
        <w:rPr>
          <w:rFonts w:ascii="Arial" w:hAnsi="Arial" w:cs="Arial"/>
        </w:rPr>
        <w:t>por</w:t>
      </w:r>
      <w:r w:rsidRPr="000B4890">
        <w:rPr>
          <w:rFonts w:ascii="Arial" w:hAnsi="Arial" w:cs="Arial"/>
          <w:spacing w:val="-11"/>
        </w:rPr>
        <w:t xml:space="preserve"> </w:t>
      </w:r>
      <w:r w:rsidRPr="000B4890">
        <w:rPr>
          <w:rFonts w:ascii="Arial" w:hAnsi="Arial" w:cs="Arial"/>
        </w:rPr>
        <w:t>quaisquer</w:t>
      </w:r>
      <w:r w:rsidRPr="000B4890">
        <w:rPr>
          <w:rFonts w:ascii="Arial" w:hAnsi="Arial" w:cs="Arial"/>
          <w:spacing w:val="-12"/>
        </w:rPr>
        <w:t xml:space="preserve"> </w:t>
      </w:r>
      <w:r w:rsidRPr="000B4890">
        <w:rPr>
          <w:rFonts w:ascii="Arial" w:hAnsi="Arial" w:cs="Arial"/>
        </w:rPr>
        <w:t>ônus</w:t>
      </w:r>
      <w:r w:rsidRPr="000B4890">
        <w:rPr>
          <w:rFonts w:ascii="Arial" w:hAnsi="Arial" w:cs="Arial"/>
          <w:spacing w:val="-10"/>
        </w:rPr>
        <w:t xml:space="preserve"> </w:t>
      </w:r>
      <w:r w:rsidRPr="000B4890">
        <w:rPr>
          <w:rFonts w:ascii="Arial" w:hAnsi="Arial" w:cs="Arial"/>
        </w:rPr>
        <w:t>decorrentes</w:t>
      </w:r>
      <w:r w:rsidRPr="000B4890">
        <w:rPr>
          <w:rFonts w:ascii="Arial" w:hAnsi="Arial" w:cs="Arial"/>
          <w:spacing w:val="-11"/>
        </w:rPr>
        <w:t xml:space="preserve"> </w:t>
      </w:r>
      <w:r w:rsidRPr="000B4890">
        <w:rPr>
          <w:rFonts w:ascii="Arial" w:hAnsi="Arial" w:cs="Arial"/>
        </w:rPr>
        <w:t>de</w:t>
      </w:r>
      <w:r w:rsidRPr="000B4890">
        <w:rPr>
          <w:rFonts w:ascii="Arial" w:hAnsi="Arial" w:cs="Arial"/>
          <w:spacing w:val="-11"/>
        </w:rPr>
        <w:t xml:space="preserve"> </w:t>
      </w:r>
      <w:r w:rsidRPr="000B4890">
        <w:rPr>
          <w:rFonts w:ascii="Arial" w:hAnsi="Arial" w:cs="Arial"/>
        </w:rPr>
        <w:t>omissões</w:t>
      </w:r>
      <w:r w:rsidRPr="000B4890">
        <w:rPr>
          <w:rFonts w:ascii="Arial" w:hAnsi="Arial" w:cs="Arial"/>
          <w:spacing w:val="-10"/>
        </w:rPr>
        <w:t xml:space="preserve"> </w:t>
      </w:r>
      <w:r w:rsidRPr="000B4890">
        <w:rPr>
          <w:rFonts w:ascii="Arial" w:hAnsi="Arial" w:cs="Arial"/>
        </w:rPr>
        <w:t>ou</w:t>
      </w:r>
      <w:r w:rsidRPr="000B4890">
        <w:rPr>
          <w:rFonts w:ascii="Arial" w:hAnsi="Arial" w:cs="Arial"/>
          <w:spacing w:val="-11"/>
        </w:rPr>
        <w:t xml:space="preserve"> </w:t>
      </w:r>
      <w:r w:rsidRPr="000B4890">
        <w:rPr>
          <w:rFonts w:ascii="Arial" w:hAnsi="Arial" w:cs="Arial"/>
        </w:rPr>
        <w:t>erros</w:t>
      </w:r>
      <w:r w:rsidRPr="000B4890">
        <w:rPr>
          <w:rFonts w:ascii="Arial" w:hAnsi="Arial" w:cs="Arial"/>
          <w:spacing w:val="-11"/>
        </w:rPr>
        <w:t xml:space="preserve"> </w:t>
      </w:r>
      <w:r w:rsidRPr="000B4890">
        <w:rPr>
          <w:rFonts w:ascii="Arial" w:hAnsi="Arial" w:cs="Arial"/>
        </w:rPr>
        <w:t>na</w:t>
      </w:r>
      <w:r w:rsidRPr="000B4890">
        <w:rPr>
          <w:rFonts w:ascii="Arial" w:hAnsi="Arial" w:cs="Arial"/>
          <w:spacing w:val="-12"/>
        </w:rPr>
        <w:t xml:space="preserve"> </w:t>
      </w:r>
      <w:r w:rsidRPr="000B4890">
        <w:rPr>
          <w:rFonts w:ascii="Arial" w:hAnsi="Arial" w:cs="Arial"/>
        </w:rPr>
        <w:t>elaboração de estimativa de custos e que redundem em aumento de despesas ou perda de descontos para o</w:t>
      </w:r>
      <w:r w:rsidRPr="000B4890">
        <w:rPr>
          <w:rFonts w:ascii="Arial" w:hAnsi="Arial" w:cs="Arial"/>
          <w:spacing w:val="-3"/>
        </w:rPr>
        <w:t xml:space="preserve"> </w:t>
      </w:r>
      <w:r w:rsidRPr="000B4890">
        <w:rPr>
          <w:rFonts w:ascii="Arial" w:hAnsi="Arial" w:cs="Arial"/>
        </w:rPr>
        <w:t>Contratante;</w:t>
      </w:r>
    </w:p>
    <w:p w14:paraId="2E99DB31" w14:textId="77777777" w:rsidR="000B4890" w:rsidRPr="000B4890" w:rsidRDefault="000B4890" w:rsidP="000B4890">
      <w:pPr>
        <w:jc w:val="both"/>
        <w:rPr>
          <w:rFonts w:ascii="Arial" w:hAnsi="Arial" w:cs="Arial"/>
        </w:rPr>
      </w:pPr>
      <w:r w:rsidRPr="000B4890">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0B4890">
        <w:rPr>
          <w:rFonts w:ascii="Arial" w:hAnsi="Arial" w:cs="Arial"/>
          <w:spacing w:val="-16"/>
        </w:rPr>
        <w:t xml:space="preserve"> </w:t>
      </w:r>
      <w:r w:rsidRPr="000B4890">
        <w:rPr>
          <w:rFonts w:ascii="Arial" w:hAnsi="Arial" w:cs="Arial"/>
        </w:rPr>
        <w:t>e</w:t>
      </w:r>
      <w:r w:rsidRPr="000B4890">
        <w:rPr>
          <w:rFonts w:ascii="Arial" w:hAnsi="Arial" w:cs="Arial"/>
          <w:spacing w:val="-17"/>
        </w:rPr>
        <w:t xml:space="preserve"> </w:t>
      </w:r>
      <w:r w:rsidRPr="000B4890">
        <w:rPr>
          <w:rFonts w:ascii="Arial" w:hAnsi="Arial" w:cs="Arial"/>
        </w:rPr>
        <w:t>outras</w:t>
      </w:r>
      <w:r w:rsidRPr="000B4890">
        <w:rPr>
          <w:rFonts w:ascii="Arial" w:hAnsi="Arial" w:cs="Arial"/>
          <w:spacing w:val="-16"/>
        </w:rPr>
        <w:t xml:space="preserve"> </w:t>
      </w:r>
      <w:r w:rsidRPr="000B4890">
        <w:rPr>
          <w:rFonts w:ascii="Arial" w:hAnsi="Arial" w:cs="Arial"/>
        </w:rPr>
        <w:t>despesas</w:t>
      </w:r>
      <w:r w:rsidRPr="000B4890">
        <w:rPr>
          <w:rFonts w:ascii="Arial" w:hAnsi="Arial" w:cs="Arial"/>
          <w:spacing w:val="-13"/>
        </w:rPr>
        <w:t xml:space="preserve"> </w:t>
      </w:r>
      <w:r w:rsidRPr="000B4890">
        <w:rPr>
          <w:rFonts w:ascii="Arial" w:hAnsi="Arial" w:cs="Arial"/>
        </w:rPr>
        <w:t>que</w:t>
      </w:r>
      <w:r w:rsidRPr="000B4890">
        <w:rPr>
          <w:rFonts w:ascii="Arial" w:hAnsi="Arial" w:cs="Arial"/>
          <w:spacing w:val="-17"/>
        </w:rPr>
        <w:t xml:space="preserve"> </w:t>
      </w:r>
      <w:r w:rsidRPr="000B4890">
        <w:rPr>
          <w:rFonts w:ascii="Arial" w:hAnsi="Arial" w:cs="Arial"/>
        </w:rPr>
        <w:t>se</w:t>
      </w:r>
      <w:r w:rsidRPr="000B4890">
        <w:rPr>
          <w:rFonts w:ascii="Arial" w:hAnsi="Arial" w:cs="Arial"/>
          <w:spacing w:val="-13"/>
        </w:rPr>
        <w:t xml:space="preserve"> </w:t>
      </w:r>
      <w:r w:rsidRPr="000B4890">
        <w:rPr>
          <w:rFonts w:ascii="Arial" w:hAnsi="Arial" w:cs="Arial"/>
        </w:rPr>
        <w:t>fizerem</w:t>
      </w:r>
      <w:r w:rsidRPr="000B4890">
        <w:rPr>
          <w:rFonts w:ascii="Arial" w:hAnsi="Arial" w:cs="Arial"/>
          <w:spacing w:val="-15"/>
        </w:rPr>
        <w:t xml:space="preserve"> </w:t>
      </w:r>
      <w:r w:rsidRPr="000B4890">
        <w:rPr>
          <w:rFonts w:ascii="Arial" w:hAnsi="Arial" w:cs="Arial"/>
        </w:rPr>
        <w:t>necessárias</w:t>
      </w:r>
      <w:r w:rsidRPr="000B4890">
        <w:rPr>
          <w:rFonts w:ascii="Arial" w:hAnsi="Arial" w:cs="Arial"/>
          <w:spacing w:val="-16"/>
        </w:rPr>
        <w:t xml:space="preserve"> </w:t>
      </w:r>
      <w:r w:rsidRPr="000B4890">
        <w:rPr>
          <w:rFonts w:ascii="Arial" w:hAnsi="Arial" w:cs="Arial"/>
        </w:rPr>
        <w:t>ao</w:t>
      </w:r>
      <w:r w:rsidRPr="000B4890">
        <w:rPr>
          <w:rFonts w:ascii="Arial" w:hAnsi="Arial" w:cs="Arial"/>
          <w:spacing w:val="-16"/>
        </w:rPr>
        <w:t xml:space="preserve"> </w:t>
      </w:r>
      <w:r w:rsidRPr="000B4890">
        <w:rPr>
          <w:rFonts w:ascii="Arial" w:hAnsi="Arial" w:cs="Arial"/>
        </w:rPr>
        <w:t>cumprimento</w:t>
      </w:r>
      <w:r w:rsidRPr="000B4890">
        <w:rPr>
          <w:rFonts w:ascii="Arial" w:hAnsi="Arial" w:cs="Arial"/>
          <w:spacing w:val="-15"/>
        </w:rPr>
        <w:t xml:space="preserve"> </w:t>
      </w:r>
      <w:r w:rsidRPr="000B4890">
        <w:rPr>
          <w:rFonts w:ascii="Arial" w:hAnsi="Arial" w:cs="Arial"/>
        </w:rPr>
        <w:t>do</w:t>
      </w:r>
      <w:r w:rsidRPr="000B4890">
        <w:rPr>
          <w:rFonts w:ascii="Arial" w:hAnsi="Arial" w:cs="Arial"/>
          <w:spacing w:val="-16"/>
        </w:rPr>
        <w:t xml:space="preserve"> </w:t>
      </w:r>
      <w:r w:rsidRPr="000B4890">
        <w:rPr>
          <w:rFonts w:ascii="Arial" w:hAnsi="Arial" w:cs="Arial"/>
        </w:rPr>
        <w:t>objeto</w:t>
      </w:r>
      <w:r w:rsidRPr="000B4890">
        <w:rPr>
          <w:rFonts w:ascii="Arial" w:hAnsi="Arial" w:cs="Arial"/>
          <w:spacing w:val="-14"/>
        </w:rPr>
        <w:t xml:space="preserve"> </w:t>
      </w:r>
      <w:r w:rsidRPr="000B4890">
        <w:rPr>
          <w:rFonts w:ascii="Arial" w:hAnsi="Arial" w:cs="Arial"/>
        </w:rPr>
        <w:t>pactuado;</w:t>
      </w:r>
    </w:p>
    <w:p w14:paraId="5F7ABC24" w14:textId="77777777" w:rsidR="000B4890" w:rsidRPr="000B4890" w:rsidRDefault="000B4890" w:rsidP="000B4890">
      <w:pPr>
        <w:contextualSpacing/>
        <w:jc w:val="both"/>
        <w:rPr>
          <w:rFonts w:ascii="Arial" w:hAnsi="Arial" w:cs="Arial"/>
        </w:rPr>
      </w:pPr>
      <w:r w:rsidRPr="000B4890">
        <w:rPr>
          <w:rFonts w:ascii="Arial" w:hAnsi="Arial" w:cs="Arial"/>
        </w:rPr>
        <w:t>A Contratada assumirá total responsabilidade pela execução e cumprimento dos prazos e garantias do Contrato;</w:t>
      </w:r>
    </w:p>
    <w:p w14:paraId="0290AD03" w14:textId="77777777" w:rsidR="000B4890" w:rsidRPr="000B4890" w:rsidRDefault="000B4890" w:rsidP="000B4890">
      <w:pPr>
        <w:contextualSpacing/>
        <w:jc w:val="both"/>
        <w:rPr>
          <w:rFonts w:ascii="Arial" w:hAnsi="Arial" w:cs="Arial"/>
        </w:rPr>
      </w:pPr>
      <w:r w:rsidRPr="000B4890">
        <w:rPr>
          <w:rFonts w:ascii="Arial" w:hAnsi="Arial" w:cs="Arial"/>
        </w:rPr>
        <w:t>O fornecimento será executado de acordo com as instruções administrativas determinadas pela Secretaria em horário determinado.</w:t>
      </w:r>
    </w:p>
    <w:p w14:paraId="034A1034" w14:textId="77777777" w:rsidR="000B4890" w:rsidRPr="000B4890" w:rsidRDefault="000B4890" w:rsidP="000B4890">
      <w:pPr>
        <w:jc w:val="both"/>
        <w:rPr>
          <w:rFonts w:ascii="Arial" w:hAnsi="Arial" w:cs="Arial"/>
        </w:rPr>
      </w:pPr>
    </w:p>
    <w:p w14:paraId="4B5C52A4" w14:textId="77777777" w:rsidR="000B4890" w:rsidRPr="000B4890" w:rsidRDefault="000B4890" w:rsidP="000B4890">
      <w:pPr>
        <w:jc w:val="both"/>
        <w:rPr>
          <w:rFonts w:ascii="Arial" w:hAnsi="Arial" w:cs="Arial"/>
          <w:b/>
        </w:rPr>
      </w:pPr>
      <w:r w:rsidRPr="000B4890">
        <w:rPr>
          <w:rFonts w:ascii="Arial" w:hAnsi="Arial" w:cs="Arial"/>
          <w:b/>
        </w:rPr>
        <w:t>7 – DA ENTREGA</w:t>
      </w:r>
    </w:p>
    <w:p w14:paraId="2FDB2D73" w14:textId="77777777" w:rsidR="000B4890" w:rsidRPr="000B4890" w:rsidRDefault="000B4890" w:rsidP="000B4890">
      <w:pPr>
        <w:jc w:val="both"/>
        <w:rPr>
          <w:rFonts w:ascii="Arial" w:hAnsi="Arial" w:cs="Arial"/>
        </w:rPr>
      </w:pPr>
      <w:r w:rsidRPr="000B4890">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066B58BE" w14:textId="77777777" w:rsidR="000B4890" w:rsidRPr="000B4890" w:rsidRDefault="000B4890" w:rsidP="000B4890">
      <w:pPr>
        <w:jc w:val="both"/>
        <w:rPr>
          <w:rFonts w:ascii="Arial" w:hAnsi="Arial" w:cs="Arial"/>
        </w:rPr>
      </w:pPr>
      <w:r w:rsidRPr="000B4890">
        <w:rPr>
          <w:rFonts w:ascii="Arial" w:hAnsi="Arial" w:cs="Arial"/>
        </w:rPr>
        <w:t>O recebimento do objeto dar-se-á definitivamente e integralmente, após a verificação da conformidade do objeto com as especificações qualitativas e quantitativas e consequente aceitação;</w:t>
      </w:r>
    </w:p>
    <w:p w14:paraId="5F381AD5" w14:textId="77777777" w:rsidR="000B4890" w:rsidRPr="000B4890" w:rsidRDefault="000B4890" w:rsidP="000B4890">
      <w:pPr>
        <w:jc w:val="both"/>
        <w:rPr>
          <w:rFonts w:ascii="Arial" w:hAnsi="Arial" w:cs="Arial"/>
        </w:rPr>
      </w:pPr>
      <w:r w:rsidRPr="000B4890">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066A44DC" w14:textId="77777777" w:rsidR="000B4890" w:rsidRPr="000B4890" w:rsidRDefault="000B4890" w:rsidP="000B4890">
      <w:pPr>
        <w:jc w:val="both"/>
        <w:rPr>
          <w:rFonts w:ascii="Arial" w:hAnsi="Arial" w:cs="Arial"/>
        </w:rPr>
      </w:pPr>
      <w:r w:rsidRPr="000B4890">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35E0597B" w14:textId="77777777" w:rsidR="000B4890" w:rsidRPr="000B4890" w:rsidRDefault="000B4890" w:rsidP="000B4890">
      <w:pPr>
        <w:pStyle w:val="NormalWeb"/>
        <w:spacing w:before="0" w:beforeAutospacing="0" w:after="0" w:afterAutospacing="0"/>
        <w:jc w:val="both"/>
        <w:rPr>
          <w:rFonts w:ascii="Arial" w:hAnsi="Arial" w:cs="Arial"/>
          <w:szCs w:val="28"/>
        </w:rPr>
      </w:pPr>
      <w:r w:rsidRPr="000B4890">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7AD587F1" w14:textId="77777777" w:rsidR="000B4890" w:rsidRPr="000B4890" w:rsidRDefault="000B4890" w:rsidP="000B4890">
      <w:pPr>
        <w:ind w:hanging="142"/>
        <w:jc w:val="both"/>
        <w:rPr>
          <w:rFonts w:ascii="Arial" w:hAnsi="Arial" w:cs="Arial"/>
        </w:rPr>
      </w:pPr>
      <w:r w:rsidRPr="000B4890">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CCD1498" w14:textId="77777777" w:rsidR="000B4890" w:rsidRPr="000B4890" w:rsidRDefault="000B4890" w:rsidP="000B4890">
      <w:pPr>
        <w:ind w:hanging="142"/>
        <w:jc w:val="both"/>
        <w:rPr>
          <w:rFonts w:ascii="Arial" w:hAnsi="Arial" w:cs="Arial"/>
        </w:rPr>
      </w:pPr>
    </w:p>
    <w:p w14:paraId="129C08BA" w14:textId="77777777" w:rsidR="000B4890" w:rsidRPr="000B4890" w:rsidRDefault="000B4890" w:rsidP="000B4890">
      <w:pPr>
        <w:jc w:val="both"/>
        <w:rPr>
          <w:rFonts w:ascii="Arial" w:hAnsi="Arial" w:cs="Arial"/>
          <w:b/>
          <w:bCs/>
        </w:rPr>
      </w:pPr>
      <w:r w:rsidRPr="000B4890">
        <w:rPr>
          <w:rFonts w:ascii="Arial" w:hAnsi="Arial" w:cs="Arial"/>
          <w:b/>
          <w:bCs/>
        </w:rPr>
        <w:t>8 - DA AMOSTRA:</w:t>
      </w:r>
    </w:p>
    <w:p w14:paraId="070784A4" w14:textId="77777777" w:rsidR="000B4890" w:rsidRPr="000B4890" w:rsidRDefault="000B4890" w:rsidP="000B4890">
      <w:pPr>
        <w:jc w:val="both"/>
        <w:rPr>
          <w:rFonts w:ascii="Arial" w:hAnsi="Arial" w:cs="Arial"/>
        </w:rPr>
      </w:pPr>
      <w:r w:rsidRPr="000B4890">
        <w:rPr>
          <w:rFonts w:ascii="Arial" w:hAnsi="Arial" w:cs="Arial"/>
        </w:rPr>
        <w:t>A(s) empresa(s) vencendora(s) do Pregão deverão apresentar amostra de cada item licitado, no prazo máximo de 07 (sete) dias na Secretaria Municipal de Educação, localizada na Rua Luiz Magno de Carvalho, nº 208, bairro Centro, para serem avaliados pelo servidor J</w:t>
      </w:r>
      <w:r w:rsidRPr="000B4890">
        <w:rPr>
          <w:rFonts w:ascii="Arial" w:hAnsi="Arial" w:cs="Arial"/>
          <w:lang w:eastAsia="zh-CN"/>
        </w:rPr>
        <w:t>ean dos Santos Carvalho Góes, inscrito(a) no CPF: 066.948.565-98.</w:t>
      </w:r>
    </w:p>
    <w:p w14:paraId="46783C7A" w14:textId="77777777" w:rsidR="000B4890" w:rsidRPr="000B4890" w:rsidRDefault="000B4890" w:rsidP="000B4890">
      <w:pPr>
        <w:jc w:val="both"/>
        <w:rPr>
          <w:rFonts w:ascii="Arial" w:hAnsi="Arial" w:cs="Arial"/>
          <w:b/>
        </w:rPr>
      </w:pPr>
    </w:p>
    <w:p w14:paraId="0DB4F74E" w14:textId="77777777" w:rsidR="000B4890" w:rsidRPr="000B4890" w:rsidRDefault="000B4890" w:rsidP="000B4890">
      <w:pPr>
        <w:jc w:val="both"/>
        <w:rPr>
          <w:rFonts w:ascii="Arial" w:eastAsia="Arial" w:hAnsi="Arial" w:cs="Arial"/>
          <w:b/>
          <w:color w:val="000000"/>
        </w:rPr>
      </w:pPr>
      <w:r w:rsidRPr="000B4890">
        <w:rPr>
          <w:rFonts w:ascii="Arial" w:hAnsi="Arial" w:cs="Arial"/>
          <w:b/>
        </w:rPr>
        <w:t xml:space="preserve">9 - </w:t>
      </w:r>
      <w:r w:rsidRPr="000B4890">
        <w:rPr>
          <w:rFonts w:ascii="Arial" w:eastAsia="Arial" w:hAnsi="Arial" w:cs="Arial"/>
          <w:b/>
          <w:color w:val="000000"/>
        </w:rPr>
        <w:t>PRAZO DE VIGÊNCIA DA ATA DE REGISTRO DE PREÇOS</w:t>
      </w:r>
    </w:p>
    <w:p w14:paraId="72801CC9" w14:textId="77777777" w:rsidR="000B4890" w:rsidRPr="000B4890" w:rsidRDefault="000B4890" w:rsidP="000B4890">
      <w:pPr>
        <w:jc w:val="both"/>
        <w:rPr>
          <w:rFonts w:ascii="Arial" w:hAnsi="Arial" w:cs="Arial"/>
        </w:rPr>
      </w:pPr>
      <w:r w:rsidRPr="000B4890">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37DD46BA" w14:textId="77777777" w:rsidR="000B4890" w:rsidRPr="000B4890" w:rsidRDefault="000B4890" w:rsidP="000B4890">
      <w:pPr>
        <w:jc w:val="both"/>
        <w:rPr>
          <w:rFonts w:ascii="Arial" w:hAnsi="Arial" w:cs="Arial"/>
        </w:rPr>
      </w:pPr>
    </w:p>
    <w:p w14:paraId="3EEF2337" w14:textId="77777777" w:rsidR="000B4890" w:rsidRPr="000B4890" w:rsidRDefault="000B4890" w:rsidP="000B4890">
      <w:pPr>
        <w:jc w:val="both"/>
        <w:rPr>
          <w:rFonts w:ascii="Arial" w:hAnsi="Arial" w:cs="Arial"/>
          <w:b/>
        </w:rPr>
      </w:pPr>
      <w:r w:rsidRPr="000B4890">
        <w:rPr>
          <w:rFonts w:ascii="Arial" w:hAnsi="Arial" w:cs="Arial"/>
          <w:b/>
        </w:rPr>
        <w:t>10 – REQUISITOS DA CONTRATAÇÃO</w:t>
      </w:r>
    </w:p>
    <w:p w14:paraId="7726C00E" w14:textId="77777777" w:rsidR="000B4890" w:rsidRPr="000B4890" w:rsidRDefault="000B4890" w:rsidP="000B4890">
      <w:pPr>
        <w:jc w:val="both"/>
        <w:rPr>
          <w:rFonts w:ascii="Arial" w:hAnsi="Arial" w:cs="Arial"/>
          <w:b/>
        </w:rPr>
      </w:pPr>
      <w:r w:rsidRPr="000B4890">
        <w:rPr>
          <w:rFonts w:ascii="Arial" w:hAnsi="Arial" w:cs="Arial"/>
          <w:bCs/>
        </w:rPr>
        <w:t>Atender às solicitações nos prazos estipulados pela Administração;</w:t>
      </w:r>
    </w:p>
    <w:p w14:paraId="24A2D971" w14:textId="77777777" w:rsidR="000B4890" w:rsidRPr="000B4890" w:rsidRDefault="000B4890" w:rsidP="000B4890">
      <w:pPr>
        <w:jc w:val="both"/>
        <w:rPr>
          <w:rFonts w:ascii="Arial" w:hAnsi="Arial" w:cs="Arial"/>
          <w:b/>
        </w:rPr>
      </w:pPr>
      <w:r w:rsidRPr="000B4890">
        <w:rPr>
          <w:rFonts w:ascii="Arial" w:hAnsi="Arial" w:cs="Arial"/>
          <w:bCs/>
        </w:rPr>
        <w:t>Estar com o Alvará de Funcionamento em dias;</w:t>
      </w:r>
    </w:p>
    <w:p w14:paraId="167C7D60" w14:textId="77777777" w:rsidR="000B4890" w:rsidRPr="000B4890" w:rsidRDefault="000B4890" w:rsidP="000B4890">
      <w:pPr>
        <w:jc w:val="both"/>
        <w:rPr>
          <w:rFonts w:ascii="Arial" w:hAnsi="Arial" w:cs="Arial"/>
          <w:b/>
        </w:rPr>
      </w:pPr>
      <w:r w:rsidRPr="000B4890">
        <w:rPr>
          <w:rFonts w:ascii="Arial" w:hAnsi="Arial" w:cs="Arial"/>
        </w:rPr>
        <w:lastRenderedPageBreak/>
        <w:t>Manter durante todo o período de vigência do contrato, todas as condições que ensejaram a sua habilitação na licitação e contratação;</w:t>
      </w:r>
    </w:p>
    <w:p w14:paraId="40E27DA1" w14:textId="77777777" w:rsidR="000B4890" w:rsidRPr="000B4890" w:rsidRDefault="000B4890" w:rsidP="000B4890">
      <w:pPr>
        <w:ind w:hanging="284"/>
        <w:jc w:val="both"/>
        <w:rPr>
          <w:rFonts w:ascii="Arial" w:hAnsi="Arial" w:cs="Arial"/>
          <w:b/>
        </w:rPr>
      </w:pPr>
      <w:r w:rsidRPr="000B4890">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4BFA5457" w14:textId="77777777" w:rsidR="000B4890" w:rsidRPr="000B4890" w:rsidRDefault="000B4890" w:rsidP="000B4890">
      <w:pPr>
        <w:jc w:val="both"/>
        <w:rPr>
          <w:rFonts w:ascii="Arial" w:hAnsi="Arial" w:cs="Arial"/>
          <w:b/>
        </w:rPr>
      </w:pPr>
      <w:r w:rsidRPr="000B4890">
        <w:rPr>
          <w:rFonts w:ascii="Arial" w:hAnsi="Arial" w:cs="Arial"/>
        </w:rPr>
        <w:t>Fornecimento de equipamentos novos de primeiro uso;</w:t>
      </w:r>
    </w:p>
    <w:p w14:paraId="5D82790D" w14:textId="77777777" w:rsidR="000B4890" w:rsidRPr="000B4890" w:rsidRDefault="000B4890" w:rsidP="000B4890">
      <w:pPr>
        <w:ind w:hanging="142"/>
        <w:jc w:val="both"/>
        <w:rPr>
          <w:rFonts w:ascii="Arial" w:hAnsi="Arial" w:cs="Arial"/>
          <w:b/>
        </w:rPr>
      </w:pPr>
      <w:r w:rsidRPr="000B4890">
        <w:rPr>
          <w:rFonts w:ascii="Arial" w:hAnsi="Arial" w:cs="Arial"/>
        </w:rPr>
        <w:t xml:space="preserve">   </w:t>
      </w:r>
      <w:r w:rsidRPr="000B4890">
        <w:rPr>
          <w:rFonts w:ascii="Arial" w:hAnsi="Arial" w:cs="Arial"/>
          <w:bCs/>
        </w:rPr>
        <w:t xml:space="preserve">A empresa deverá apresentar toda documentação de regularidade fiscal, qualificação técnica e </w:t>
      </w:r>
      <w:r w:rsidRPr="000B4890">
        <w:rPr>
          <w:rFonts w:ascii="Arial" w:hAnsi="Arial" w:cs="Arial"/>
        </w:rPr>
        <w:t>qualificação econômica financeira, os mesmos deverão estar vigentes.</w:t>
      </w:r>
    </w:p>
    <w:p w14:paraId="716AD3B1" w14:textId="77777777" w:rsidR="000B4890" w:rsidRPr="000B4890" w:rsidRDefault="000B4890" w:rsidP="000B4890">
      <w:pPr>
        <w:jc w:val="both"/>
        <w:rPr>
          <w:rFonts w:ascii="Arial" w:hAnsi="Arial" w:cs="Arial"/>
          <w:b/>
        </w:rPr>
      </w:pPr>
    </w:p>
    <w:p w14:paraId="2A4823B0" w14:textId="77777777" w:rsidR="000B4890" w:rsidRPr="000B4890" w:rsidRDefault="000B4890" w:rsidP="000B4890">
      <w:pPr>
        <w:jc w:val="both"/>
        <w:rPr>
          <w:rFonts w:ascii="Arial" w:hAnsi="Arial" w:cs="Arial"/>
          <w:b/>
        </w:rPr>
      </w:pPr>
      <w:r w:rsidRPr="000B4890">
        <w:rPr>
          <w:rFonts w:ascii="Arial" w:hAnsi="Arial" w:cs="Arial"/>
          <w:b/>
        </w:rPr>
        <w:t>11 - ASSUNTOS GERAIS</w:t>
      </w:r>
    </w:p>
    <w:p w14:paraId="2C8DF07A" w14:textId="77777777" w:rsidR="000B4890" w:rsidRPr="000B4890" w:rsidRDefault="000B4890" w:rsidP="000B4890">
      <w:pPr>
        <w:jc w:val="both"/>
        <w:rPr>
          <w:rFonts w:ascii="Arial" w:hAnsi="Arial" w:cs="Arial"/>
        </w:rPr>
      </w:pPr>
      <w:r w:rsidRPr="000B4890">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C4F547B" w14:textId="77777777" w:rsidR="000B4890" w:rsidRPr="000B4890" w:rsidRDefault="000B4890" w:rsidP="000B4890">
      <w:pPr>
        <w:jc w:val="both"/>
        <w:rPr>
          <w:rFonts w:ascii="Arial" w:hAnsi="Arial" w:cs="Arial"/>
        </w:rPr>
      </w:pPr>
      <w:r w:rsidRPr="000B4890">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6A68DC8E" w14:textId="77777777" w:rsidR="000B4890" w:rsidRPr="000B4890" w:rsidRDefault="000B4890" w:rsidP="000B4890">
      <w:pPr>
        <w:jc w:val="both"/>
        <w:rPr>
          <w:rFonts w:ascii="Arial" w:hAnsi="Arial" w:cs="Arial"/>
        </w:rPr>
      </w:pPr>
      <w:r w:rsidRPr="000B4890">
        <w:rPr>
          <w:rFonts w:ascii="Arial" w:hAnsi="Arial" w:cs="Arial"/>
        </w:rPr>
        <w:t>Se o objeto não for entregue conforme condições deste edital, o pagamento ficará suspenso até seu recebimento regular;</w:t>
      </w:r>
    </w:p>
    <w:p w14:paraId="4BC348ED" w14:textId="53E226AD" w:rsidR="003F26F2" w:rsidRPr="000B4890" w:rsidRDefault="000B4890" w:rsidP="000B4890">
      <w:pPr>
        <w:jc w:val="both"/>
        <w:rPr>
          <w:rFonts w:ascii="Arial" w:hAnsi="Arial" w:cs="Arial"/>
        </w:rPr>
      </w:pPr>
      <w:r w:rsidRPr="000B4890">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2DC6FAF" w14:textId="77777777" w:rsidR="00BE326D" w:rsidRDefault="00BE326D"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D99BA5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606F7">
        <w:rPr>
          <w:rFonts w:ascii="Arial" w:hAnsi="Arial" w:cs="Arial"/>
          <w:b/>
          <w:bCs/>
        </w:rPr>
        <w:t>PE019/2026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4F09ECB"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8C063CF"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606F7">
        <w:rPr>
          <w:rFonts w:ascii="Arial" w:hAnsi="Arial" w:cs="Arial"/>
          <w:b/>
          <w:bCs/>
        </w:rPr>
        <w:t>PE019/2026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2768CB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0627DD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3606F7">
        <w:rPr>
          <w:rFonts w:ascii="Arial" w:hAnsi="Arial" w:cs="Arial"/>
        </w:rPr>
        <w:t>PE019/2026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1C7AE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863BEB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606F7">
        <w:rPr>
          <w:rFonts w:ascii="Arial" w:hAnsi="Arial" w:cs="Arial"/>
          <w:b/>
          <w:bCs/>
        </w:rPr>
        <w:t>PE019/2026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13216C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606F7">
        <w:rPr>
          <w:rFonts w:ascii="Arial" w:hAnsi="Arial" w:cs="Arial"/>
          <w:b/>
          <w:bCs/>
        </w:rPr>
        <w:t>PE019/2026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C9AAA0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606F7">
        <w:rPr>
          <w:rFonts w:ascii="Arial" w:hAnsi="Arial" w:cs="Arial"/>
          <w:b/>
          <w:bCs/>
        </w:rPr>
        <w:t>PE019/2026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3C03BB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606F7">
        <w:rPr>
          <w:rFonts w:ascii="Arial" w:hAnsi="Arial" w:cs="Arial"/>
          <w:b/>
          <w:bCs/>
        </w:rPr>
        <w:t>PE019/2026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25D714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3606F7">
        <w:rPr>
          <w:rFonts w:ascii="Arial" w:hAnsi="Arial" w:cs="Arial"/>
        </w:rPr>
        <w:t>PE019/2026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448F8E76"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3606F7">
        <w:rPr>
          <w:rFonts w:ascii="Arial" w:hAnsi="Arial" w:cs="Arial"/>
        </w:rPr>
        <w:t>125/2026</w:t>
      </w:r>
    </w:p>
    <w:p w14:paraId="69546AB0" w14:textId="28982D7D"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3606F7">
        <w:rPr>
          <w:rFonts w:ascii="Arial" w:hAnsi="Arial" w:cs="Arial"/>
        </w:rPr>
        <w:t>PE019/2026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de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EBE5D50"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606F7">
        <w:rPr>
          <w:rFonts w:ascii="Courier New" w:hAnsi="Courier New" w:cs="Courier New"/>
          <w:b/>
          <w:bCs/>
          <w:sz w:val="24"/>
          <w:szCs w:val="24"/>
          <w:lang w:val="pt-BR"/>
        </w:rPr>
        <w:t>PE019/2026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0523DC0"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w:t>
      </w:r>
      <w:r w:rsidR="00BE326D">
        <w:rPr>
          <w:rFonts w:ascii="Courier New" w:hAnsi="Courier New" w:cs="Courier New"/>
          <w:color w:val="000000"/>
          <w:sz w:val="24"/>
          <w:szCs w:val="24"/>
        </w:rPr>
        <w:t>fornecer instrumentos musicais para as bandas fanfarras das escolas municipais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606F7">
        <w:rPr>
          <w:rFonts w:ascii="Courier New" w:hAnsi="Courier New" w:cs="Courier New"/>
          <w:b/>
          <w:sz w:val="24"/>
          <w:szCs w:val="24"/>
          <w:lang w:val="pt-BR"/>
        </w:rPr>
        <w:t>PE019/2026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4D3D555"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3606F7">
        <w:rPr>
          <w:rFonts w:ascii="Courier New" w:hAnsi="Courier New" w:cs="Courier New"/>
          <w:b/>
          <w:sz w:val="24"/>
          <w:szCs w:val="24"/>
          <w:lang w:val="pt-BR"/>
        </w:rPr>
        <w:t>PE019/2026</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2CE5D601"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606F7">
        <w:rPr>
          <w:rFonts w:ascii="Courier New" w:hAnsi="Courier New" w:cs="Courier New"/>
          <w:b/>
          <w:sz w:val="24"/>
          <w:szCs w:val="24"/>
          <w:lang w:val="pt-BR"/>
        </w:rPr>
        <w:t>PE019/2026</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089328"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BE326D">
        <w:rPr>
          <w:rFonts w:ascii="Courier New" w:hAnsi="Courier New" w:cs="Courier New"/>
          <w:bCs/>
          <w:sz w:val="24"/>
          <w:szCs w:val="24"/>
          <w:lang w:val="pt-BR"/>
        </w:rPr>
        <w:t xml:space="preserve"> servidor responsável</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 xml:space="preserve">pela fiscalização deste contrato será </w:t>
      </w:r>
      <w:r w:rsidR="000B4890">
        <w:rPr>
          <w:rFonts w:ascii="Courier New" w:hAnsi="Courier New" w:cs="Courier New"/>
          <w:bCs/>
          <w:sz w:val="24"/>
          <w:szCs w:val="24"/>
          <w:lang w:val="pt-BR"/>
        </w:rPr>
        <w:t>o</w:t>
      </w:r>
      <w:r w:rsidR="00BE326D">
        <w:rPr>
          <w:rFonts w:ascii="Courier New" w:hAnsi="Courier New" w:cs="Courier New"/>
          <w:bCs/>
          <w:sz w:val="24"/>
          <w:szCs w:val="24"/>
          <w:lang w:val="pt-BR"/>
        </w:rPr>
        <w:t xml:space="preserve"> Sr</w:t>
      </w:r>
      <w:r w:rsidR="009322F2">
        <w:rPr>
          <w:rFonts w:ascii="Courier New" w:hAnsi="Courier New" w:cs="Courier New"/>
          <w:bCs/>
          <w:sz w:val="24"/>
          <w:szCs w:val="24"/>
          <w:lang w:val="pt-BR"/>
        </w:rPr>
        <w:t>.</w:t>
      </w:r>
      <w:r w:rsidR="00BE326D">
        <w:rPr>
          <w:rFonts w:ascii="Courier New" w:hAnsi="Courier New" w:cs="Courier New"/>
          <w:bCs/>
          <w:sz w:val="24"/>
          <w:szCs w:val="24"/>
          <w:lang w:val="pt-BR"/>
        </w:rPr>
        <w:t xml:space="preserve"> </w:t>
      </w:r>
      <w:r w:rsidR="000B4890">
        <w:rPr>
          <w:rFonts w:ascii="Courier New" w:hAnsi="Courier New" w:cs="Courier New"/>
          <w:bCs/>
          <w:sz w:val="24"/>
          <w:szCs w:val="24"/>
          <w:lang w:val="pt-BR"/>
        </w:rPr>
        <w:t>Jean dos Santos Carvalho Góes</w:t>
      </w:r>
      <w:r w:rsidR="007A507E">
        <w:rPr>
          <w:rFonts w:ascii="Courier New" w:hAnsi="Courier New" w:cs="Courier New"/>
          <w:bCs/>
          <w:sz w:val="24"/>
          <w:szCs w:val="24"/>
          <w:lang w:val="pt-BR"/>
        </w:rPr>
        <w:t>, CPF sob nº</w:t>
      </w:r>
      <w:r w:rsidR="00CA33F1">
        <w:rPr>
          <w:rFonts w:ascii="Courier New" w:hAnsi="Courier New" w:cs="Courier New"/>
          <w:bCs/>
          <w:sz w:val="24"/>
          <w:szCs w:val="24"/>
          <w:lang w:val="pt-BR"/>
        </w:rPr>
        <w:t xml:space="preserve"> </w:t>
      </w:r>
      <w:r w:rsidR="000B4890">
        <w:rPr>
          <w:rFonts w:ascii="Courier New" w:hAnsi="Courier New" w:cs="Courier New"/>
          <w:bCs/>
          <w:sz w:val="24"/>
          <w:szCs w:val="24"/>
          <w:lang w:val="pt-BR"/>
        </w:rPr>
        <w:t>066.948.565-98</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6BB71EDA" w:rsidR="00947101" w:rsidRPr="00237441"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SECRETARIA</w:t>
      </w:r>
      <w:r w:rsidR="00947101" w:rsidRPr="00237441">
        <w:rPr>
          <w:rFonts w:ascii="Courier New" w:hAnsi="Courier New" w:cs="Courier New"/>
          <w:b/>
          <w:bCs/>
          <w:sz w:val="24"/>
          <w:szCs w:val="24"/>
          <w:lang w:val="es-ES_tradnl"/>
        </w:rPr>
        <w:t xml:space="preserve"> MUNICIPAL DE </w:t>
      </w:r>
      <w:r>
        <w:rPr>
          <w:rFonts w:ascii="Courier New" w:hAnsi="Courier New" w:cs="Courier New"/>
          <w:b/>
          <w:bCs/>
          <w:sz w:val="24"/>
          <w:szCs w:val="24"/>
          <w:lang w:val="es-ES_tradnl"/>
        </w:rPr>
        <w:t xml:space="preserve">EDUCAÇÃO DE </w:t>
      </w:r>
      <w:r w:rsidR="00D3559D" w:rsidRPr="00237441">
        <w:rPr>
          <w:rFonts w:ascii="Courier New" w:hAnsi="Courier New" w:cs="Courier New"/>
          <w:b/>
          <w:bCs/>
          <w:sz w:val="24"/>
          <w:szCs w:val="24"/>
          <w:lang w:val="es-ES_tradnl"/>
        </w:rPr>
        <w:t>ARACI</w:t>
      </w:r>
    </w:p>
    <w:p w14:paraId="4E718EA3" w14:textId="7F1F681F" w:rsidR="00947101" w:rsidRPr="00977C44"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Gauba Rejane Oliveira de Ana</w:t>
      </w:r>
      <w:r w:rsidR="00947101" w:rsidRPr="00237441">
        <w:rPr>
          <w:rFonts w:ascii="Courier New" w:hAnsi="Courier New" w:cs="Courier New"/>
          <w:b/>
          <w:bCs/>
          <w:sz w:val="24"/>
          <w:szCs w:val="24"/>
          <w:lang w:val="es-ES_tradnl"/>
        </w:rPr>
        <w:t xml:space="preserve"> - </w:t>
      </w:r>
      <w:r>
        <w:rPr>
          <w:rFonts w:ascii="Courier New" w:hAnsi="Courier New" w:cs="Courier New"/>
          <w:b/>
          <w:bCs/>
          <w:sz w:val="24"/>
          <w:szCs w:val="24"/>
          <w:lang w:val="es-ES_tradnl"/>
        </w:rPr>
        <w:t>Secretária</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5512DA95" w:rsidR="00CA33F1" w:rsidRPr="00C24193" w:rsidRDefault="00CA33F1" w:rsidP="00CA33F1">
      <w:pPr>
        <w:pStyle w:val="Format1"/>
        <w:ind w:right="-24"/>
        <w:jc w:val="both"/>
        <w:rPr>
          <w:rFonts w:ascii="Arial" w:hAnsi="Arial"/>
          <w:sz w:val="24"/>
        </w:rPr>
      </w:pPr>
      <w:r w:rsidRPr="00C24193">
        <w:rPr>
          <w:rFonts w:ascii="Arial" w:hAnsi="Arial"/>
          <w:sz w:val="24"/>
        </w:rPr>
        <w:t xml:space="preserve">Aos xx dias do mês de xxxxxxxx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 n</w:t>
      </w:r>
      <w:r w:rsidRPr="00237441">
        <w:rPr>
          <w:rFonts w:ascii="Arial" w:hAnsi="Arial"/>
          <w:sz w:val="24"/>
        </w:rPr>
        <w:t xml:space="preserve">.° </w:t>
      </w:r>
      <w:r w:rsidR="003606F7">
        <w:rPr>
          <w:rFonts w:ascii="Arial" w:hAnsi="Arial"/>
          <w:sz w:val="24"/>
        </w:rPr>
        <w:t>PE019/2026</w:t>
      </w:r>
      <w:r w:rsidRPr="00237441">
        <w:rPr>
          <w:rFonts w:ascii="Arial" w:hAnsi="Arial"/>
          <w:sz w:val="24"/>
        </w:rPr>
        <w:t>, resolve</w:t>
      </w:r>
      <w:r>
        <w:rPr>
          <w:rFonts w:ascii="Arial" w:hAnsi="Arial"/>
          <w:sz w:val="24"/>
        </w:rPr>
        <w:t xml:space="preserve"> registrar o(s) preço(s) da(s) empresa(s) abaixo indicada(s) para a eventual </w:t>
      </w:r>
      <w:r w:rsidR="00EB41D3" w:rsidRPr="00EB41D3">
        <w:rPr>
          <w:rFonts w:ascii="Arial" w:hAnsi="Arial" w:cs="Arial"/>
          <w:color w:val="000000"/>
          <w:sz w:val="24"/>
          <w:szCs w:val="24"/>
        </w:rPr>
        <w:t>fornecimento de instrumentos musicais para as bandas fanfarras das escolas municipais</w:t>
      </w:r>
      <w:r w:rsidRPr="00A61AF2">
        <w:rPr>
          <w:rFonts w:ascii="Arial" w:hAnsi="Arial" w:cs="Arial"/>
          <w:sz w:val="24"/>
        </w:rPr>
        <w:t>,</w:t>
      </w:r>
      <w:r w:rsidRPr="00C24193">
        <w:rPr>
          <w:rFonts w:ascii="Arial" w:hAnsi="Arial"/>
          <w:sz w:val="24"/>
        </w:rPr>
        <w:t xml:space="preserve"> doravante denominada(s)s </w:t>
      </w:r>
      <w:r w:rsidR="004A4C68">
        <w:rPr>
          <w:rFonts w:ascii="Arial" w:hAnsi="Arial"/>
          <w:sz w:val="24"/>
        </w:rPr>
        <w:t>FORNECEDORA</w:t>
      </w:r>
      <w:r>
        <w:rPr>
          <w:rFonts w:ascii="Arial" w:hAnsi="Arial"/>
          <w:sz w:val="24"/>
        </w:rPr>
        <w:t>(S)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5835EB84"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EB41D3" w:rsidRPr="00EB41D3">
        <w:rPr>
          <w:rFonts w:ascii="Arial" w:hAnsi="Arial" w:cs="Arial"/>
          <w:color w:val="000000"/>
        </w:rPr>
        <w:t>fornecimento de instrumentos musicais para as bandas fanfarras das escolas municipais</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EB41D3">
        <w:rPr>
          <w:rFonts w:ascii="Arial" w:hAnsi="Arial"/>
        </w:rPr>
        <w:t xml:space="preserve">I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3606F7">
        <w:rPr>
          <w:rFonts w:ascii="Arial" w:hAnsi="Arial"/>
        </w:rPr>
        <w:t>PE019/2026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122D2E63"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Pr="004558A9">
        <w:rPr>
          <w:rFonts w:ascii="Arial" w:hAnsi="Arial"/>
          <w:b/>
          <w:bCs/>
        </w:rPr>
        <w:t>(S)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0D251BD2"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606F7">
        <w:rPr>
          <w:rFonts w:ascii="Arial" w:hAnsi="Arial"/>
        </w:rPr>
        <w:t>PE019/2026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3CAD12DA"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A4C68">
        <w:rPr>
          <w:rFonts w:ascii="Arial" w:hAnsi="Arial"/>
          <w:b/>
          <w:bCs/>
        </w:rPr>
        <w:t>FORNECEDORA</w:t>
      </w:r>
      <w:r w:rsidR="004A4C68" w:rsidRPr="004558A9">
        <w:rPr>
          <w:rFonts w:ascii="Arial" w:hAnsi="Arial"/>
          <w:b/>
          <w:bCs/>
        </w:rPr>
        <w:t>(S)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0C3F2A67"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30</w:t>
      </w:r>
      <w:r w:rsidRPr="00C24193">
        <w:rPr>
          <w:rFonts w:ascii="Arial" w:hAnsi="Arial" w:cs="Arial"/>
          <w:b/>
          <w:sz w:val="20"/>
          <w:szCs w:val="20"/>
        </w:rPr>
        <w:t xml:space="preserve"> – </w:t>
      </w:r>
      <w:r w:rsidR="00EB41D3">
        <w:rPr>
          <w:rFonts w:ascii="Arial" w:hAnsi="Arial" w:cs="Arial"/>
          <w:b/>
          <w:sz w:val="20"/>
          <w:szCs w:val="20"/>
        </w:rPr>
        <w:t>MATERIAL DE CONSUMO</w:t>
      </w:r>
    </w:p>
    <w:p w14:paraId="6DE119F8" w14:textId="7643B994" w:rsidR="00EB41D3" w:rsidRDefault="00EB41D3" w:rsidP="00CA33F1">
      <w:pPr>
        <w:ind w:right="-24"/>
        <w:jc w:val="both"/>
        <w:rPr>
          <w:rFonts w:ascii="Arial" w:hAnsi="Arial" w:cs="Arial"/>
          <w:b/>
          <w:sz w:val="20"/>
          <w:szCs w:val="20"/>
        </w:rPr>
      </w:pPr>
      <w:r w:rsidRPr="00C24193">
        <w:rPr>
          <w:rFonts w:ascii="Arial" w:hAnsi="Arial" w:cs="Arial"/>
          <w:b/>
        </w:rPr>
        <w:t xml:space="preserve">Elemento de Despesa: </w:t>
      </w:r>
      <w:r>
        <w:rPr>
          <w:rFonts w:ascii="Arial" w:hAnsi="Arial" w:cs="Arial"/>
          <w:b/>
          <w:sz w:val="20"/>
          <w:szCs w:val="20"/>
        </w:rPr>
        <w:t>44</w:t>
      </w:r>
      <w:r w:rsidRPr="00C24193">
        <w:rPr>
          <w:rFonts w:ascii="Arial" w:hAnsi="Arial" w:cs="Arial"/>
          <w:b/>
          <w:sz w:val="20"/>
          <w:szCs w:val="20"/>
        </w:rPr>
        <w:t>.90.</w:t>
      </w:r>
      <w:r>
        <w:rPr>
          <w:rFonts w:ascii="Arial" w:hAnsi="Arial" w:cs="Arial"/>
          <w:b/>
          <w:sz w:val="20"/>
          <w:szCs w:val="20"/>
        </w:rPr>
        <w:t>52</w:t>
      </w:r>
      <w:r w:rsidRPr="00C24193">
        <w:rPr>
          <w:rFonts w:ascii="Arial" w:hAnsi="Arial" w:cs="Arial"/>
          <w:b/>
          <w:sz w:val="20"/>
          <w:szCs w:val="20"/>
        </w:rPr>
        <w:t xml:space="preserve"> – </w:t>
      </w:r>
      <w:r>
        <w:rPr>
          <w:rFonts w:ascii="Arial" w:hAnsi="Arial" w:cs="Arial"/>
          <w:b/>
          <w:sz w:val="20"/>
          <w:szCs w:val="20"/>
        </w:rPr>
        <w:t>EQUIPAMENTO E MATERIAL PERMANENTE</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2E72D304" w14:textId="77777777" w:rsidR="00CA33F1" w:rsidRDefault="00CA33F1" w:rsidP="00CA33F1">
      <w:pPr>
        <w:spacing w:before="80" w:after="80" w:line="320" w:lineRule="atLeast"/>
        <w:ind w:right="-24"/>
        <w:jc w:val="both"/>
        <w:rPr>
          <w:rFonts w:ascii="Arial" w:hAnsi="Arial" w:cs="Arial"/>
        </w:rPr>
      </w:pPr>
    </w:p>
    <w:p w14:paraId="06161E58" w14:textId="168DC668"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A4C68">
        <w:rPr>
          <w:rFonts w:ascii="Arial" w:hAnsi="Arial"/>
          <w:b/>
          <w:bCs/>
        </w:rPr>
        <w:t>FORNECEDORA</w:t>
      </w:r>
      <w:r w:rsidR="004A4C68" w:rsidRPr="004558A9">
        <w:rPr>
          <w:rFonts w:ascii="Arial" w:hAnsi="Arial"/>
          <w:b/>
          <w:bCs/>
        </w:rPr>
        <w:t>(S)</w:t>
      </w:r>
      <w:r>
        <w:rPr>
          <w:rFonts w:ascii="Arial" w:hAnsi="Arial"/>
          <w:b/>
        </w:rPr>
        <w:t>.</w:t>
      </w:r>
    </w:p>
    <w:p w14:paraId="1996B9F0" w14:textId="63AEEE20"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3606F7">
        <w:rPr>
          <w:rFonts w:ascii="Arial" w:hAnsi="Arial"/>
        </w:rPr>
        <w:t>PE019/2026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443593AE"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A4C68">
        <w:rPr>
          <w:rFonts w:ascii="Arial" w:hAnsi="Arial"/>
          <w:b/>
          <w:bCs/>
        </w:rPr>
        <w:t>FORNECEDORA</w:t>
      </w:r>
      <w:r w:rsidR="004A4C68" w:rsidRPr="004558A9">
        <w:rPr>
          <w:rFonts w:ascii="Arial" w:hAnsi="Arial"/>
          <w:b/>
          <w:bCs/>
        </w:rPr>
        <w:t>(S)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0CFFFFCB"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3606F7">
        <w:rPr>
          <w:rFonts w:ascii="Arial" w:hAnsi="Arial"/>
        </w:rPr>
        <w:t>PE019/2026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078B0D50"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A4C68">
        <w:rPr>
          <w:rFonts w:ascii="Arial" w:hAnsi="Arial"/>
          <w:b/>
          <w:bCs/>
        </w:rPr>
        <w:t>FORNECEDORA</w:t>
      </w:r>
      <w:r w:rsidR="004A4C68" w:rsidRPr="004558A9">
        <w:rPr>
          <w:rFonts w:ascii="Arial" w:hAnsi="Arial"/>
          <w:b/>
          <w:bCs/>
        </w:rPr>
        <w:t>(S)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65672026"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A4C68">
        <w:rPr>
          <w:rFonts w:ascii="Arial" w:hAnsi="Arial"/>
          <w:b/>
          <w:bCs/>
        </w:rPr>
        <w:t>FORNECEDORA</w:t>
      </w:r>
      <w:r w:rsidR="004A4C68" w:rsidRPr="004558A9">
        <w:rPr>
          <w:rFonts w:ascii="Arial" w:hAnsi="Arial"/>
          <w:b/>
          <w:bCs/>
        </w:rPr>
        <w:t>(S)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2D42256"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A4C68">
        <w:rPr>
          <w:rFonts w:ascii="Arial" w:hAnsi="Arial"/>
          <w:b/>
          <w:bCs/>
        </w:rPr>
        <w:t>FORNECEDORA</w:t>
      </w:r>
      <w:r w:rsidR="004A4C68" w:rsidRPr="004558A9">
        <w:rPr>
          <w:rFonts w:ascii="Arial" w:hAnsi="Arial"/>
          <w:b/>
          <w:bCs/>
        </w:rPr>
        <w:t>(S)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49C70ACD"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A4C68">
        <w:rPr>
          <w:rFonts w:ascii="Arial" w:hAnsi="Arial"/>
          <w:b/>
          <w:bCs/>
        </w:rPr>
        <w:t>FORNECEDORA</w:t>
      </w:r>
      <w:r w:rsidR="004A4C68" w:rsidRPr="004558A9">
        <w:rPr>
          <w:rFonts w:ascii="Arial" w:hAnsi="Arial"/>
          <w:b/>
          <w:bCs/>
        </w:rPr>
        <w:t>(S)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710B7FCA" w14:textId="45DD42C5" w:rsidR="00CA33F1" w:rsidRDefault="00CA33F1" w:rsidP="00CA33F1">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004A4C68">
        <w:rPr>
          <w:rFonts w:ascii="Arial" w:hAnsi="Arial"/>
          <w:b/>
          <w:bCs/>
        </w:rPr>
        <w:t>FORNECEDORA</w:t>
      </w:r>
      <w:r w:rsidR="004A4C68" w:rsidRPr="004558A9">
        <w:rPr>
          <w:rFonts w:ascii="Arial" w:hAnsi="Arial"/>
          <w:b/>
          <w:bCs/>
        </w:rPr>
        <w:t>(S)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37D9A7C3"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A4C68">
        <w:rPr>
          <w:rFonts w:ascii="Arial" w:hAnsi="Arial"/>
          <w:b/>
          <w:bCs/>
        </w:rPr>
        <w:t>FORNECEDORA</w:t>
      </w:r>
      <w:r w:rsidR="004A4C68" w:rsidRPr="004558A9">
        <w:rPr>
          <w:rFonts w:ascii="Arial" w:hAnsi="Arial"/>
          <w:b/>
          <w:bCs/>
        </w:rPr>
        <w:t>(S)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A255B13"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4A4C68">
        <w:rPr>
          <w:rFonts w:ascii="Arial" w:hAnsi="Arial"/>
          <w:b/>
          <w:bCs/>
        </w:rPr>
        <w:t>FORNECEDORA</w:t>
      </w:r>
      <w:r w:rsidR="004A4C68" w:rsidRPr="004558A9">
        <w:rPr>
          <w:rFonts w:ascii="Arial" w:hAnsi="Arial"/>
          <w:b/>
          <w:bCs/>
        </w:rPr>
        <w:t>(S)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536B4F99"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606F7">
        <w:rPr>
          <w:rFonts w:ascii="Arial" w:hAnsi="Arial"/>
        </w:rPr>
        <w:t>PE019/2026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047BEB52"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A4C68">
        <w:rPr>
          <w:rFonts w:ascii="Arial" w:hAnsi="Arial"/>
          <w:b/>
          <w:bCs/>
        </w:rPr>
        <w:t>FORNECEDORA</w:t>
      </w:r>
      <w:r w:rsidR="004A4C68" w:rsidRPr="004558A9">
        <w:rPr>
          <w:rFonts w:ascii="Arial" w:hAnsi="Arial"/>
          <w:b/>
          <w:bCs/>
        </w:rPr>
        <w:t>(S)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3E0A8DCD" w:rsidR="00CA33F1" w:rsidRPr="00237441" w:rsidRDefault="00CA33F1" w:rsidP="00CA33F1">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3606F7">
        <w:rPr>
          <w:rFonts w:ascii="Arial" w:hAnsi="Arial"/>
        </w:rPr>
        <w:t>125/2026</w:t>
      </w:r>
      <w:r w:rsidRPr="00237441">
        <w:rPr>
          <w:rFonts w:ascii="Arial" w:hAnsi="Arial"/>
        </w:rPr>
        <w:t>, com decisão fundamentada da autoridade superior.</w:t>
      </w:r>
    </w:p>
    <w:p w14:paraId="1A833517" w14:textId="77777777" w:rsidR="00CA33F1" w:rsidRDefault="00CA33F1" w:rsidP="00CA33F1">
      <w:pPr>
        <w:spacing w:before="80" w:after="80" w:line="320" w:lineRule="atLeast"/>
        <w:ind w:left="705" w:right="-24"/>
        <w:jc w:val="both"/>
        <w:rPr>
          <w:rFonts w:ascii="Arial" w:hAnsi="Arial"/>
        </w:rPr>
      </w:pPr>
    </w:p>
    <w:p w14:paraId="52DD3882" w14:textId="77777777" w:rsidR="004A4C68" w:rsidRDefault="004A4C68" w:rsidP="00CA33F1">
      <w:pPr>
        <w:spacing w:before="80" w:after="80" w:line="320" w:lineRule="atLeast"/>
        <w:ind w:left="705" w:right="-24"/>
        <w:jc w:val="both"/>
        <w:rPr>
          <w:rFonts w:ascii="Arial" w:hAnsi="Arial"/>
        </w:rPr>
      </w:pP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lastRenderedPageBreak/>
        <w:t>CLÁUSULA OITAVA - DAS PENALIDADES</w:t>
      </w:r>
    </w:p>
    <w:p w14:paraId="13AA3D25" w14:textId="6FDB772C"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004A4C68" w:rsidRPr="004558A9">
        <w:rPr>
          <w:rFonts w:ascii="Arial" w:hAnsi="Arial"/>
          <w:b/>
          <w:bCs/>
        </w:rPr>
        <w:t>(S)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3606F7">
        <w:rPr>
          <w:rFonts w:ascii="Arial" w:hAnsi="Arial"/>
        </w:rPr>
        <w:t>PE019/2026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7A3EA904"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3606F7">
        <w:rPr>
          <w:rFonts w:ascii="Arial" w:hAnsi="Arial"/>
        </w:rPr>
        <w:t>PE019/2026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A4C68">
        <w:rPr>
          <w:rFonts w:ascii="Arial" w:hAnsi="Arial"/>
          <w:b/>
          <w:bCs/>
        </w:rPr>
        <w:t>FORNECEDORA</w:t>
      </w:r>
      <w:r w:rsidR="004A4C68" w:rsidRPr="004558A9">
        <w:rPr>
          <w:rFonts w:ascii="Arial" w:hAnsi="Arial"/>
          <w:b/>
          <w:bCs/>
        </w:rPr>
        <w:t>(S)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54AEB059" w:rsidR="00CA33F1" w:rsidRPr="009322F2"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322F2" w:rsidRPr="009322F2">
        <w:rPr>
          <w:rFonts w:ascii="Arial" w:hAnsi="Arial" w:cs="Arial"/>
          <w:bCs/>
        </w:rPr>
        <w:t>O</w:t>
      </w:r>
      <w:r w:rsidRPr="009322F2">
        <w:rPr>
          <w:rFonts w:ascii="Arial" w:hAnsi="Arial" w:cs="Arial"/>
          <w:bCs/>
        </w:rPr>
        <w:t xml:space="preserve"> servidor responsáve</w:t>
      </w:r>
      <w:r w:rsidR="00EB41D3" w:rsidRPr="009322F2">
        <w:rPr>
          <w:rFonts w:ascii="Arial" w:hAnsi="Arial" w:cs="Arial"/>
          <w:bCs/>
        </w:rPr>
        <w:t>l</w:t>
      </w:r>
      <w:r w:rsidRPr="009322F2">
        <w:rPr>
          <w:rFonts w:ascii="Arial" w:hAnsi="Arial" w:cs="Arial"/>
          <w:bCs/>
        </w:rPr>
        <w:t xml:space="preserve"> pela fiscalização </w:t>
      </w:r>
      <w:r w:rsidR="00EB41D3" w:rsidRPr="009322F2">
        <w:rPr>
          <w:rFonts w:ascii="Arial" w:hAnsi="Arial" w:cs="Arial"/>
          <w:bCs/>
        </w:rPr>
        <w:t>do(s)</w:t>
      </w:r>
      <w:r w:rsidRPr="009322F2">
        <w:rPr>
          <w:rFonts w:ascii="Arial" w:hAnsi="Arial" w:cs="Arial"/>
          <w:bCs/>
        </w:rPr>
        <w:t xml:space="preserve"> contrato</w:t>
      </w:r>
      <w:r w:rsidR="00EB41D3" w:rsidRPr="009322F2">
        <w:rPr>
          <w:rFonts w:ascii="Arial" w:hAnsi="Arial" w:cs="Arial"/>
          <w:bCs/>
        </w:rPr>
        <w:t>(s)</w:t>
      </w:r>
      <w:r w:rsidRPr="009322F2">
        <w:rPr>
          <w:rFonts w:ascii="Arial" w:hAnsi="Arial" w:cs="Arial"/>
          <w:bCs/>
        </w:rPr>
        <w:t xml:space="preserve"> </w:t>
      </w:r>
      <w:r w:rsidR="00EB41D3" w:rsidRPr="009322F2">
        <w:rPr>
          <w:rFonts w:ascii="Arial" w:hAnsi="Arial" w:cs="Arial"/>
          <w:bCs/>
        </w:rPr>
        <w:t>proveniente</w:t>
      </w:r>
      <w:r w:rsidR="009322F2" w:rsidRPr="009322F2">
        <w:rPr>
          <w:rFonts w:ascii="Arial" w:hAnsi="Arial" w:cs="Arial"/>
          <w:bCs/>
        </w:rPr>
        <w:t>(</w:t>
      </w:r>
      <w:r w:rsidR="00EB41D3" w:rsidRPr="009322F2">
        <w:rPr>
          <w:rFonts w:ascii="Arial" w:hAnsi="Arial" w:cs="Arial"/>
          <w:bCs/>
        </w:rPr>
        <w:t>s</w:t>
      </w:r>
      <w:r w:rsidR="009322F2" w:rsidRPr="009322F2">
        <w:rPr>
          <w:rFonts w:ascii="Arial" w:hAnsi="Arial" w:cs="Arial"/>
          <w:bCs/>
        </w:rPr>
        <w:t>)</w:t>
      </w:r>
      <w:r w:rsidR="00EB41D3" w:rsidRPr="009322F2">
        <w:rPr>
          <w:rFonts w:ascii="Arial" w:hAnsi="Arial" w:cs="Arial"/>
          <w:bCs/>
        </w:rPr>
        <w:t xml:space="preserve"> desta ata </w:t>
      </w:r>
      <w:r w:rsidRPr="009322F2">
        <w:rPr>
          <w:rFonts w:ascii="Arial" w:hAnsi="Arial" w:cs="Arial"/>
          <w:bCs/>
        </w:rPr>
        <w:t>ser</w:t>
      </w:r>
      <w:r w:rsidR="00EB41D3" w:rsidRPr="009322F2">
        <w:rPr>
          <w:rFonts w:ascii="Arial" w:hAnsi="Arial" w:cs="Arial"/>
          <w:bCs/>
        </w:rPr>
        <w:t>á</w:t>
      </w:r>
      <w:r w:rsidRPr="009322F2">
        <w:rPr>
          <w:rFonts w:ascii="Arial" w:hAnsi="Arial" w:cs="Arial"/>
          <w:bCs/>
        </w:rPr>
        <w:t xml:space="preserve">: </w:t>
      </w:r>
      <w:r w:rsidR="009322F2" w:rsidRPr="009322F2">
        <w:rPr>
          <w:rFonts w:ascii="Arial" w:hAnsi="Arial" w:cs="Arial"/>
          <w:bCs/>
        </w:rPr>
        <w:t>O Sr. Jean dos Santos Carvalho Góes, CPF sob nº 066.948.565-98.</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49383409"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A4C68">
        <w:rPr>
          <w:rFonts w:ascii="Arial" w:hAnsi="Arial"/>
          <w:b/>
          <w:bCs/>
        </w:rPr>
        <w:t>FORNECEDORA</w:t>
      </w:r>
      <w:r w:rsidR="004A4C68" w:rsidRPr="004558A9">
        <w:rPr>
          <w:rFonts w:ascii="Arial" w:hAnsi="Arial"/>
          <w:b/>
          <w:bCs/>
        </w:rPr>
        <w:t>(S)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4CC9A" w14:textId="77777777" w:rsidR="00B75174" w:rsidRDefault="00B75174">
      <w:r>
        <w:separator/>
      </w:r>
    </w:p>
  </w:endnote>
  <w:endnote w:type="continuationSeparator" w:id="0">
    <w:p w14:paraId="4C8651BF" w14:textId="77777777" w:rsidR="00B75174" w:rsidRDefault="00B75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00EC2" w14:textId="77777777" w:rsidR="00B75174" w:rsidRDefault="00B75174">
      <w:r>
        <w:separator/>
      </w:r>
    </w:p>
  </w:footnote>
  <w:footnote w:type="continuationSeparator" w:id="0">
    <w:p w14:paraId="55218262" w14:textId="77777777" w:rsidR="00B75174" w:rsidRDefault="00B75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5"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2"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7"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1"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2" w15:restartNumberingAfterBreak="0">
    <w:nsid w:val="70592AF7"/>
    <w:multiLevelType w:val="singleLevel"/>
    <w:tmpl w:val="70592AF7"/>
    <w:lvl w:ilvl="0">
      <w:start w:val="1"/>
      <w:numFmt w:val="bullet"/>
      <w:lvlText w:val=""/>
      <w:lvlJc w:val="left"/>
      <w:pPr>
        <w:tabs>
          <w:tab w:val="left" w:pos="420"/>
        </w:tabs>
        <w:ind w:left="420" w:hanging="420"/>
      </w:pPr>
      <w:rPr>
        <w:rFonts w:ascii="Wingdings" w:hAnsi="Wingdings" w:hint="default"/>
      </w:rPr>
    </w:lvl>
  </w:abstractNum>
  <w:abstractNum w:abstractNumId="43"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4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1"/>
  </w:num>
  <w:num w:numId="2" w16cid:durableId="845364913">
    <w:abstractNumId w:val="2"/>
  </w:num>
  <w:num w:numId="3" w16cid:durableId="1366754282">
    <w:abstractNumId w:val="46"/>
  </w:num>
  <w:num w:numId="4" w16cid:durableId="1730565976">
    <w:abstractNumId w:val="51"/>
  </w:num>
  <w:num w:numId="5" w16cid:durableId="871379359">
    <w:abstractNumId w:val="23"/>
  </w:num>
  <w:num w:numId="6" w16cid:durableId="1895896388">
    <w:abstractNumId w:val="19"/>
  </w:num>
  <w:num w:numId="7" w16cid:durableId="2008047570">
    <w:abstractNumId w:val="28"/>
  </w:num>
  <w:num w:numId="8" w16cid:durableId="1236743597">
    <w:abstractNumId w:val="39"/>
  </w:num>
  <w:num w:numId="9" w16cid:durableId="1749232430">
    <w:abstractNumId w:val="11"/>
  </w:num>
  <w:num w:numId="10" w16cid:durableId="130550477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1"/>
  </w:num>
  <w:num w:numId="12" w16cid:durableId="186414103">
    <w:abstractNumId w:val="11"/>
  </w:num>
  <w:num w:numId="13" w16cid:durableId="1049453180">
    <w:abstractNumId w:val="11"/>
    <w:lvlOverride w:ilvl="0">
      <w:startOverride w:val="20"/>
    </w:lvlOverride>
  </w:num>
  <w:num w:numId="14" w16cid:durableId="360783617">
    <w:abstractNumId w:val="11"/>
    <w:lvlOverride w:ilvl="0">
      <w:startOverride w:val="8"/>
    </w:lvlOverride>
    <w:lvlOverride w:ilvl="1">
      <w:startOverride w:val="1"/>
    </w:lvlOverride>
  </w:num>
  <w:num w:numId="15" w16cid:durableId="1777748392">
    <w:abstractNumId w:val="11"/>
  </w:num>
  <w:num w:numId="16" w16cid:durableId="1729835821">
    <w:abstractNumId w:val="11"/>
    <w:lvlOverride w:ilvl="0">
      <w:startOverride w:val="20"/>
    </w:lvlOverride>
    <w:lvlOverride w:ilvl="1">
      <w:startOverride w:val="1"/>
    </w:lvlOverride>
  </w:num>
  <w:num w:numId="17" w16cid:durableId="1403524249">
    <w:abstractNumId w:val="50"/>
  </w:num>
  <w:num w:numId="18" w16cid:durableId="62920585">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3"/>
  </w:num>
  <w:num w:numId="20" w16cid:durableId="893391456">
    <w:abstractNumId w:val="7"/>
  </w:num>
  <w:num w:numId="21" w16cid:durableId="1762675268">
    <w:abstractNumId w:val="20"/>
  </w:num>
  <w:num w:numId="22" w16cid:durableId="2145077716">
    <w:abstractNumId w:val="10"/>
  </w:num>
  <w:num w:numId="23" w16cid:durableId="1552569570">
    <w:abstractNumId w:val="11"/>
  </w:num>
  <w:num w:numId="24" w16cid:durableId="2141486532">
    <w:abstractNumId w:val="11"/>
    <w:lvlOverride w:ilvl="0">
      <w:startOverride w:val="9"/>
    </w:lvlOverride>
    <w:lvlOverride w:ilvl="1">
      <w:startOverride w:val="13"/>
    </w:lvlOverride>
    <w:lvlOverride w:ilvl="2">
      <w:startOverride w:val="1"/>
    </w:lvlOverride>
  </w:num>
  <w:num w:numId="25" w16cid:durableId="282813059">
    <w:abstractNumId w:val="40"/>
  </w:num>
  <w:num w:numId="26" w16cid:durableId="1331368514">
    <w:abstractNumId w:val="8"/>
  </w:num>
  <w:num w:numId="27" w16cid:durableId="496002660">
    <w:abstractNumId w:val="11"/>
    <w:lvlOverride w:ilvl="0">
      <w:startOverride w:val="5"/>
    </w:lvlOverride>
  </w:num>
  <w:num w:numId="28" w16cid:durableId="122306637">
    <w:abstractNumId w:val="34"/>
  </w:num>
  <w:num w:numId="29" w16cid:durableId="1261907693">
    <w:abstractNumId w:val="13"/>
  </w:num>
  <w:num w:numId="30" w16cid:durableId="111112502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6"/>
  </w:num>
  <w:num w:numId="32" w16cid:durableId="1525048023">
    <w:abstractNumId w:val="30"/>
  </w:num>
  <w:num w:numId="33" w16cid:durableId="1888570120">
    <w:abstractNumId w:val="18"/>
  </w:num>
  <w:num w:numId="34" w16cid:durableId="181285143">
    <w:abstractNumId w:val="36"/>
  </w:num>
  <w:num w:numId="35" w16cid:durableId="53814802">
    <w:abstractNumId w:val="11"/>
    <w:lvlOverride w:ilvl="0">
      <w:startOverride w:val="9"/>
    </w:lvlOverride>
    <w:lvlOverride w:ilvl="1">
      <w:startOverride w:val="4"/>
    </w:lvlOverride>
  </w:num>
  <w:num w:numId="36" w16cid:durableId="1734154482">
    <w:abstractNumId w:val="48"/>
  </w:num>
  <w:num w:numId="37" w16cid:durableId="1648045935">
    <w:abstractNumId w:val="43"/>
  </w:num>
  <w:num w:numId="38" w16cid:durableId="580288033">
    <w:abstractNumId w:val="24"/>
  </w:num>
  <w:num w:numId="39" w16cid:durableId="288437519">
    <w:abstractNumId w:val="41"/>
  </w:num>
  <w:num w:numId="40" w16cid:durableId="1069183693">
    <w:abstractNumId w:val="29"/>
  </w:num>
  <w:num w:numId="41" w16cid:durableId="1265379169">
    <w:abstractNumId w:val="26"/>
  </w:num>
  <w:num w:numId="42" w16cid:durableId="1118525810">
    <w:abstractNumId w:val="31"/>
  </w:num>
  <w:num w:numId="43" w16cid:durableId="113788730">
    <w:abstractNumId w:val="5"/>
  </w:num>
  <w:num w:numId="44" w16cid:durableId="1318222880">
    <w:abstractNumId w:val="4"/>
  </w:num>
  <w:num w:numId="45" w16cid:durableId="155926934">
    <w:abstractNumId w:val="45"/>
  </w:num>
  <w:num w:numId="46" w16cid:durableId="1228614360">
    <w:abstractNumId w:val="27"/>
  </w:num>
  <w:num w:numId="47" w16cid:durableId="1784306498">
    <w:abstractNumId w:val="14"/>
  </w:num>
  <w:num w:numId="48" w16cid:durableId="1751004976">
    <w:abstractNumId w:val="21"/>
  </w:num>
  <w:num w:numId="49" w16cid:durableId="516312984">
    <w:abstractNumId w:val="4"/>
  </w:num>
  <w:num w:numId="50" w16cid:durableId="1003246439">
    <w:abstractNumId w:val="45"/>
  </w:num>
  <w:num w:numId="51" w16cid:durableId="1416970872">
    <w:abstractNumId w:val="47"/>
  </w:num>
  <w:num w:numId="52" w16cid:durableId="1580865261">
    <w:abstractNumId w:val="15"/>
  </w:num>
  <w:num w:numId="53" w16cid:durableId="1103955873">
    <w:abstractNumId w:val="22"/>
  </w:num>
  <w:num w:numId="54" w16cid:durableId="383910905">
    <w:abstractNumId w:val="37"/>
  </w:num>
  <w:num w:numId="55" w16cid:durableId="1398016028">
    <w:abstractNumId w:val="17"/>
  </w:num>
  <w:num w:numId="56" w16cid:durableId="1705397524">
    <w:abstractNumId w:val="25"/>
  </w:num>
  <w:num w:numId="57" w16cid:durableId="2050304210">
    <w:abstractNumId w:val="9"/>
  </w:num>
  <w:num w:numId="58" w16cid:durableId="1659575574">
    <w:abstractNumId w:val="3"/>
  </w:num>
  <w:num w:numId="59" w16cid:durableId="1853300785">
    <w:abstractNumId w:val="32"/>
  </w:num>
  <w:num w:numId="60" w16cid:durableId="1824927664">
    <w:abstractNumId w:val="6"/>
  </w:num>
  <w:num w:numId="61" w16cid:durableId="1442265645">
    <w:abstractNumId w:val="44"/>
  </w:num>
  <w:num w:numId="62" w16cid:durableId="1664357847">
    <w:abstractNumId w:val="49"/>
  </w:num>
  <w:num w:numId="63" w16cid:durableId="902528088">
    <w:abstractNumId w:val="1"/>
  </w:num>
  <w:num w:numId="64" w16cid:durableId="452603981">
    <w:abstractNumId w:val="0"/>
  </w:num>
  <w:num w:numId="65" w16cid:durableId="1796413493">
    <w:abstractNumId w:val="12"/>
  </w:num>
  <w:num w:numId="66" w16cid:durableId="133568626">
    <w:abstractNumId w:val="35"/>
  </w:num>
  <w:num w:numId="67" w16cid:durableId="1020593926">
    <w:abstractNumId w:val="38"/>
  </w:num>
  <w:num w:numId="68" w16cid:durableId="174614791">
    <w:abstractNumId w:val="4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272</TotalTime>
  <Pages>50</Pages>
  <Words>16901</Words>
  <Characters>91268</Characters>
  <Application>Microsoft Office Word</Application>
  <DocSecurity>0</DocSecurity>
  <Lines>760</Lines>
  <Paragraphs>215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31</cp:revision>
  <cp:lastPrinted>2025-06-02T20:14:00Z</cp:lastPrinted>
  <dcterms:created xsi:type="dcterms:W3CDTF">2024-12-24T14:19:00Z</dcterms:created>
  <dcterms:modified xsi:type="dcterms:W3CDTF">2026-05-11T11:56:00Z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