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35F92AF0"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CD3938">
        <w:rPr>
          <w:rFonts w:ascii="Arial" w:hAnsi="Arial" w:cs="Arial"/>
          <w:b/>
          <w:bCs/>
          <w:color w:val="000000"/>
        </w:rPr>
        <w:t>PE012/2026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023C8BC9"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CD3938">
        <w:rPr>
          <w:rFonts w:ascii="Arial" w:hAnsi="Arial" w:cs="Arial"/>
          <w:bCs/>
          <w:color w:val="000000"/>
        </w:rPr>
        <w:t>069/2026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54B7F699"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5802B5BC" w:rsidR="002C6B79" w:rsidRPr="00835BEF" w:rsidRDefault="002C6B79" w:rsidP="002C6B79">
      <w:pPr>
        <w:snapToGrid w:val="0"/>
        <w:spacing w:after="120" w:line="276" w:lineRule="auto"/>
        <w:ind w:right="-30"/>
        <w:jc w:val="both"/>
        <w:rPr>
          <w:rFonts w:ascii="Arial" w:eastAsia="Arial" w:hAnsi="Arial" w:cs="Arial"/>
          <w:color w:val="000000" w:themeColor="text1"/>
        </w:rPr>
      </w:pPr>
      <w:r w:rsidRPr="00835BEF">
        <w:rPr>
          <w:rFonts w:ascii="Arial" w:eastAsia="Arial" w:hAnsi="Arial" w:cs="Arial"/>
          <w:b/>
          <w:color w:val="000000" w:themeColor="text1"/>
        </w:rPr>
        <w:t>RECEBIMENTO DAS PROPOSTAS:</w:t>
      </w:r>
      <w:r w:rsidR="00905E16" w:rsidRPr="00835BEF">
        <w:rPr>
          <w:rFonts w:ascii="Arial" w:eastAsia="Arial" w:hAnsi="Arial" w:cs="Arial"/>
          <w:b/>
          <w:color w:val="000000" w:themeColor="text1"/>
        </w:rPr>
        <w:t xml:space="preserve"> </w:t>
      </w:r>
      <w:r w:rsidRPr="00835BEF">
        <w:rPr>
          <w:rFonts w:ascii="Arial" w:eastAsia="Arial" w:hAnsi="Arial" w:cs="Arial"/>
          <w:color w:val="000000" w:themeColor="text1"/>
        </w:rPr>
        <w:t>Das</w:t>
      </w:r>
      <w:r w:rsidR="00905E16" w:rsidRPr="00835BEF">
        <w:rPr>
          <w:rFonts w:ascii="Arial" w:eastAsia="Arial" w:hAnsi="Arial" w:cs="Arial"/>
          <w:color w:val="000000" w:themeColor="text1"/>
        </w:rPr>
        <w:t xml:space="preserve"> </w:t>
      </w:r>
      <w:r w:rsidR="00BD3A3F" w:rsidRPr="00835BEF">
        <w:rPr>
          <w:rFonts w:ascii="Arial" w:eastAsia="Arial" w:hAnsi="Arial" w:cs="Arial"/>
          <w:color w:val="000000" w:themeColor="text1"/>
        </w:rPr>
        <w:t>08</w:t>
      </w:r>
      <w:r w:rsidRPr="00835BEF">
        <w:rPr>
          <w:rFonts w:ascii="Arial" w:eastAsia="Arial" w:hAnsi="Arial" w:cs="Arial"/>
          <w:color w:val="000000" w:themeColor="text1"/>
        </w:rPr>
        <w:t>:</w:t>
      </w:r>
      <w:r w:rsidR="0035570A" w:rsidRPr="00835BEF">
        <w:rPr>
          <w:rFonts w:ascii="Arial" w:eastAsia="Arial" w:hAnsi="Arial" w:cs="Arial"/>
          <w:color w:val="000000" w:themeColor="text1"/>
        </w:rPr>
        <w:t>00</w:t>
      </w:r>
      <w:r w:rsidR="00905E16" w:rsidRPr="00835BEF">
        <w:rPr>
          <w:rFonts w:ascii="Arial" w:eastAsia="Arial" w:hAnsi="Arial" w:cs="Arial"/>
          <w:color w:val="000000" w:themeColor="text1"/>
        </w:rPr>
        <w:t xml:space="preserve"> </w:t>
      </w:r>
      <w:r w:rsidRPr="00835BEF">
        <w:rPr>
          <w:rFonts w:ascii="Arial" w:eastAsia="Arial" w:hAnsi="Arial" w:cs="Arial"/>
          <w:color w:val="000000" w:themeColor="text1"/>
        </w:rPr>
        <w:t>horas</w:t>
      </w:r>
      <w:r w:rsidR="00905E16" w:rsidRPr="00835BEF">
        <w:rPr>
          <w:rFonts w:ascii="Arial" w:eastAsia="Arial" w:hAnsi="Arial" w:cs="Arial"/>
          <w:color w:val="000000" w:themeColor="text1"/>
        </w:rPr>
        <w:t xml:space="preserve"> </w:t>
      </w:r>
      <w:r w:rsidRPr="00835BEF">
        <w:rPr>
          <w:rFonts w:ascii="Arial" w:eastAsia="Arial" w:hAnsi="Arial" w:cs="Arial"/>
          <w:color w:val="000000" w:themeColor="text1"/>
        </w:rPr>
        <w:t>do</w:t>
      </w:r>
      <w:r w:rsidR="00905E16" w:rsidRPr="00835BEF">
        <w:rPr>
          <w:rFonts w:ascii="Arial" w:eastAsia="Arial" w:hAnsi="Arial" w:cs="Arial"/>
          <w:color w:val="000000" w:themeColor="text1"/>
        </w:rPr>
        <w:t xml:space="preserve"> </w:t>
      </w:r>
      <w:r w:rsidRPr="00835BEF">
        <w:rPr>
          <w:rFonts w:ascii="Arial" w:eastAsia="Arial" w:hAnsi="Arial" w:cs="Arial"/>
          <w:color w:val="000000" w:themeColor="text1"/>
        </w:rPr>
        <w:t>dia</w:t>
      </w:r>
      <w:r w:rsidR="005D373B" w:rsidRPr="00835BEF">
        <w:rPr>
          <w:rFonts w:ascii="Arial" w:eastAsia="Arial" w:hAnsi="Arial" w:cs="Arial"/>
          <w:color w:val="000000" w:themeColor="text1"/>
        </w:rPr>
        <w:t xml:space="preserve"> </w:t>
      </w:r>
      <w:r w:rsidR="00835BEF" w:rsidRPr="00835BEF">
        <w:rPr>
          <w:rFonts w:ascii="Arial" w:eastAsia="Arial" w:hAnsi="Arial" w:cs="Arial"/>
          <w:color w:val="000000" w:themeColor="text1"/>
        </w:rPr>
        <w:t>1</w:t>
      </w:r>
      <w:r w:rsidR="00CD3938">
        <w:rPr>
          <w:rFonts w:ascii="Arial" w:eastAsia="Arial" w:hAnsi="Arial" w:cs="Arial"/>
          <w:color w:val="000000" w:themeColor="text1"/>
        </w:rPr>
        <w:t>7</w:t>
      </w:r>
      <w:r w:rsidR="00A3445B" w:rsidRPr="00835BEF">
        <w:rPr>
          <w:rFonts w:ascii="Arial" w:eastAsia="Arial" w:hAnsi="Arial" w:cs="Arial"/>
          <w:color w:val="000000" w:themeColor="text1"/>
        </w:rPr>
        <w:t>/</w:t>
      </w:r>
      <w:r w:rsidR="00CD3938">
        <w:rPr>
          <w:rFonts w:ascii="Arial" w:eastAsia="Arial" w:hAnsi="Arial" w:cs="Arial"/>
          <w:color w:val="000000" w:themeColor="text1"/>
        </w:rPr>
        <w:t>03</w:t>
      </w:r>
      <w:r w:rsidRPr="00835BEF">
        <w:rPr>
          <w:rFonts w:ascii="Arial" w:eastAsia="Arial" w:hAnsi="Arial" w:cs="Arial"/>
          <w:color w:val="000000" w:themeColor="text1"/>
        </w:rPr>
        <w:t>/</w:t>
      </w:r>
      <w:r w:rsidR="00A70EDB" w:rsidRPr="00835BEF">
        <w:rPr>
          <w:rFonts w:ascii="Arial" w:eastAsia="Arial" w:hAnsi="Arial" w:cs="Arial"/>
          <w:color w:val="000000" w:themeColor="text1"/>
        </w:rPr>
        <w:t>2026</w:t>
      </w:r>
      <w:r w:rsidR="005D373B" w:rsidRPr="00835BEF">
        <w:rPr>
          <w:rFonts w:ascii="Arial" w:eastAsia="Arial" w:hAnsi="Arial" w:cs="Arial"/>
          <w:color w:val="000000" w:themeColor="text1"/>
        </w:rPr>
        <w:t xml:space="preserve"> </w:t>
      </w:r>
      <w:r w:rsidR="0035570A" w:rsidRPr="00835BEF">
        <w:rPr>
          <w:rFonts w:ascii="Arial" w:eastAsia="Arial" w:hAnsi="Arial" w:cs="Arial"/>
          <w:color w:val="000000" w:themeColor="text1"/>
        </w:rPr>
        <w:t>às</w:t>
      </w:r>
      <w:r w:rsidR="005D373B" w:rsidRPr="00835BEF">
        <w:rPr>
          <w:rFonts w:ascii="Arial" w:eastAsia="Arial" w:hAnsi="Arial" w:cs="Arial"/>
          <w:color w:val="000000" w:themeColor="text1"/>
        </w:rPr>
        <w:t xml:space="preserve"> </w:t>
      </w:r>
      <w:r w:rsidR="00905E16" w:rsidRPr="00835BEF">
        <w:rPr>
          <w:rFonts w:ascii="Arial" w:eastAsia="Arial" w:hAnsi="Arial" w:cs="Arial"/>
          <w:color w:val="000000" w:themeColor="text1"/>
        </w:rPr>
        <w:t>08</w:t>
      </w:r>
      <w:r w:rsidR="0035570A" w:rsidRPr="00835BEF">
        <w:rPr>
          <w:rFonts w:ascii="Arial" w:eastAsia="Arial" w:hAnsi="Arial" w:cs="Arial"/>
          <w:color w:val="000000" w:themeColor="text1"/>
        </w:rPr>
        <w:t>:00</w:t>
      </w:r>
      <w:r w:rsidR="004A2264" w:rsidRPr="00835BEF">
        <w:rPr>
          <w:rFonts w:ascii="Arial" w:eastAsia="Arial" w:hAnsi="Arial" w:cs="Arial"/>
          <w:color w:val="000000" w:themeColor="text1"/>
        </w:rPr>
        <w:t xml:space="preserve"> </w:t>
      </w:r>
      <w:r w:rsidR="0035570A" w:rsidRPr="00835BEF">
        <w:rPr>
          <w:rFonts w:ascii="Arial" w:eastAsia="Arial" w:hAnsi="Arial" w:cs="Arial"/>
          <w:color w:val="000000" w:themeColor="text1"/>
        </w:rPr>
        <w:t>do</w:t>
      </w:r>
      <w:r w:rsidR="004A2264" w:rsidRPr="00835BEF">
        <w:rPr>
          <w:rFonts w:ascii="Arial" w:eastAsia="Arial" w:hAnsi="Arial" w:cs="Arial"/>
          <w:color w:val="000000" w:themeColor="text1"/>
        </w:rPr>
        <w:t xml:space="preserve"> </w:t>
      </w:r>
      <w:r w:rsidR="0035570A" w:rsidRPr="00835BEF">
        <w:rPr>
          <w:rFonts w:ascii="Arial" w:eastAsia="Arial" w:hAnsi="Arial" w:cs="Arial"/>
          <w:color w:val="000000" w:themeColor="text1"/>
        </w:rPr>
        <w:t>dia</w:t>
      </w:r>
      <w:r w:rsidR="00CD0A90" w:rsidRPr="00835BEF">
        <w:rPr>
          <w:rFonts w:ascii="Arial" w:eastAsia="Arial" w:hAnsi="Arial" w:cs="Arial"/>
          <w:color w:val="000000" w:themeColor="text1"/>
        </w:rPr>
        <w:t xml:space="preserve"> </w:t>
      </w:r>
      <w:r w:rsidR="00CD3938">
        <w:rPr>
          <w:rFonts w:ascii="Arial" w:eastAsia="Arial" w:hAnsi="Arial" w:cs="Arial"/>
          <w:color w:val="000000" w:themeColor="text1"/>
        </w:rPr>
        <w:t>31</w:t>
      </w:r>
      <w:r w:rsidR="0035570A" w:rsidRPr="00835BEF">
        <w:rPr>
          <w:rFonts w:ascii="Arial" w:eastAsia="Arial" w:hAnsi="Arial" w:cs="Arial"/>
          <w:color w:val="000000" w:themeColor="text1"/>
        </w:rPr>
        <w:t>/</w:t>
      </w:r>
      <w:r w:rsidR="00835BEF" w:rsidRPr="00835BEF">
        <w:rPr>
          <w:rFonts w:ascii="Arial" w:eastAsia="Arial" w:hAnsi="Arial" w:cs="Arial"/>
          <w:color w:val="000000" w:themeColor="text1"/>
        </w:rPr>
        <w:t>03</w:t>
      </w:r>
      <w:r w:rsidR="0035570A" w:rsidRPr="00835BEF">
        <w:rPr>
          <w:rFonts w:ascii="Arial" w:eastAsia="Arial" w:hAnsi="Arial" w:cs="Arial"/>
          <w:color w:val="000000" w:themeColor="text1"/>
        </w:rPr>
        <w:t>/</w:t>
      </w:r>
      <w:r w:rsidR="00A70EDB" w:rsidRPr="00835BEF">
        <w:rPr>
          <w:rFonts w:ascii="Arial" w:eastAsia="Arial" w:hAnsi="Arial" w:cs="Arial"/>
          <w:color w:val="000000" w:themeColor="text1"/>
        </w:rPr>
        <w:t>2026</w:t>
      </w:r>
      <w:r w:rsidRPr="00835BEF">
        <w:rPr>
          <w:rFonts w:ascii="Arial" w:eastAsia="Arial" w:hAnsi="Arial" w:cs="Arial"/>
          <w:color w:val="000000" w:themeColor="text1"/>
        </w:rPr>
        <w:t>.</w:t>
      </w:r>
    </w:p>
    <w:p w14:paraId="5C2AD51A" w14:textId="183B1EF5" w:rsidR="002C6B79" w:rsidRPr="00835BEF" w:rsidRDefault="002C6B79" w:rsidP="002C6B79">
      <w:pPr>
        <w:snapToGrid w:val="0"/>
        <w:spacing w:after="120" w:line="276" w:lineRule="auto"/>
        <w:ind w:right="-30"/>
        <w:jc w:val="both"/>
        <w:rPr>
          <w:rFonts w:ascii="Arial" w:eastAsia="Arial" w:hAnsi="Arial" w:cs="Arial"/>
          <w:color w:val="000000" w:themeColor="text1"/>
        </w:rPr>
      </w:pPr>
      <w:r w:rsidRPr="00835BEF">
        <w:rPr>
          <w:rFonts w:ascii="Arial" w:eastAsia="Arial" w:hAnsi="Arial" w:cs="Arial"/>
          <w:b/>
          <w:color w:val="000000" w:themeColor="text1"/>
        </w:rPr>
        <w:t>ABERTURA E JULGAMENTO DAS PROPOSTAS:</w:t>
      </w:r>
      <w:r w:rsidR="004D345A" w:rsidRPr="00835BEF">
        <w:rPr>
          <w:rFonts w:ascii="Arial" w:eastAsia="Arial" w:hAnsi="Arial" w:cs="Arial"/>
          <w:b/>
          <w:color w:val="000000" w:themeColor="text1"/>
        </w:rPr>
        <w:t xml:space="preserve"> </w:t>
      </w:r>
      <w:r w:rsidRPr="00835BEF">
        <w:rPr>
          <w:rFonts w:ascii="Arial" w:eastAsia="Arial" w:hAnsi="Arial" w:cs="Arial"/>
          <w:color w:val="000000" w:themeColor="text1"/>
        </w:rPr>
        <w:t>Das</w:t>
      </w:r>
      <w:r w:rsidR="004D345A" w:rsidRPr="00835BEF">
        <w:rPr>
          <w:rFonts w:ascii="Arial" w:eastAsia="Arial" w:hAnsi="Arial" w:cs="Arial"/>
          <w:color w:val="000000" w:themeColor="text1"/>
        </w:rPr>
        <w:t xml:space="preserve"> </w:t>
      </w:r>
      <w:r w:rsidR="00992DCD" w:rsidRPr="00835BEF">
        <w:rPr>
          <w:rFonts w:ascii="Arial" w:eastAsia="Arial" w:hAnsi="Arial" w:cs="Arial"/>
          <w:color w:val="000000" w:themeColor="text1"/>
        </w:rPr>
        <w:t>08</w:t>
      </w:r>
      <w:r w:rsidRPr="00835BEF">
        <w:rPr>
          <w:rFonts w:ascii="Arial" w:eastAsia="Arial" w:hAnsi="Arial" w:cs="Arial"/>
          <w:color w:val="000000" w:themeColor="text1"/>
        </w:rPr>
        <w:t>:</w:t>
      </w:r>
      <w:r w:rsidR="00A25C82" w:rsidRPr="00835BEF">
        <w:rPr>
          <w:rFonts w:ascii="Arial" w:eastAsia="Arial" w:hAnsi="Arial" w:cs="Arial"/>
          <w:color w:val="000000" w:themeColor="text1"/>
        </w:rPr>
        <w:t>0</w:t>
      </w:r>
      <w:r w:rsidR="00992DCD" w:rsidRPr="00835BEF">
        <w:rPr>
          <w:rFonts w:ascii="Arial" w:eastAsia="Arial" w:hAnsi="Arial" w:cs="Arial"/>
          <w:color w:val="000000" w:themeColor="text1"/>
        </w:rPr>
        <w:t>0</w:t>
      </w:r>
      <w:r w:rsidR="004D345A" w:rsidRPr="00835BEF">
        <w:rPr>
          <w:rFonts w:ascii="Arial" w:eastAsia="Arial" w:hAnsi="Arial" w:cs="Arial"/>
          <w:color w:val="000000" w:themeColor="text1"/>
        </w:rPr>
        <w:t xml:space="preserve"> </w:t>
      </w:r>
      <w:r w:rsidRPr="00835BEF">
        <w:rPr>
          <w:rFonts w:ascii="Arial" w:eastAsia="Arial" w:hAnsi="Arial" w:cs="Arial"/>
          <w:color w:val="000000" w:themeColor="text1"/>
        </w:rPr>
        <w:t>às</w:t>
      </w:r>
      <w:r w:rsidR="004D345A" w:rsidRPr="00835BEF">
        <w:rPr>
          <w:rFonts w:ascii="Arial" w:eastAsia="Arial" w:hAnsi="Arial" w:cs="Arial"/>
          <w:color w:val="000000" w:themeColor="text1"/>
        </w:rPr>
        <w:t xml:space="preserve"> </w:t>
      </w:r>
      <w:r w:rsidR="00A52742" w:rsidRPr="00835BEF">
        <w:rPr>
          <w:rFonts w:ascii="Arial" w:eastAsia="Arial" w:hAnsi="Arial" w:cs="Arial"/>
          <w:color w:val="000000" w:themeColor="text1"/>
        </w:rPr>
        <w:t>08</w:t>
      </w:r>
      <w:r w:rsidR="004D345A" w:rsidRPr="00835BEF">
        <w:rPr>
          <w:rFonts w:ascii="Arial" w:eastAsia="Arial" w:hAnsi="Arial" w:cs="Arial"/>
          <w:color w:val="000000" w:themeColor="text1"/>
        </w:rPr>
        <w:t>:</w:t>
      </w:r>
      <w:r w:rsidR="00A52742" w:rsidRPr="00835BEF">
        <w:rPr>
          <w:rFonts w:ascii="Arial" w:eastAsia="Arial" w:hAnsi="Arial" w:cs="Arial"/>
          <w:color w:val="000000" w:themeColor="text1"/>
        </w:rPr>
        <w:t>3</w:t>
      </w:r>
      <w:r w:rsidR="004D345A" w:rsidRPr="00835BEF">
        <w:rPr>
          <w:rFonts w:ascii="Arial" w:eastAsia="Arial" w:hAnsi="Arial" w:cs="Arial"/>
          <w:color w:val="000000" w:themeColor="text1"/>
        </w:rPr>
        <w:t>0</w:t>
      </w:r>
      <w:r w:rsidR="00B226CC" w:rsidRPr="00835BEF">
        <w:rPr>
          <w:rFonts w:ascii="Arial" w:eastAsia="Arial" w:hAnsi="Arial" w:cs="Arial"/>
          <w:color w:val="000000" w:themeColor="text1"/>
        </w:rPr>
        <w:t xml:space="preserve"> </w:t>
      </w:r>
      <w:r w:rsidRPr="00835BEF">
        <w:rPr>
          <w:rFonts w:ascii="Arial" w:eastAsia="Arial" w:hAnsi="Arial" w:cs="Arial"/>
          <w:color w:val="000000" w:themeColor="text1"/>
        </w:rPr>
        <w:t>horas</w:t>
      </w:r>
      <w:r w:rsidR="00AD5D87" w:rsidRPr="00835BEF">
        <w:rPr>
          <w:rFonts w:ascii="Arial" w:eastAsia="Arial" w:hAnsi="Arial" w:cs="Arial"/>
          <w:color w:val="000000" w:themeColor="text1"/>
        </w:rPr>
        <w:t xml:space="preserve"> </w:t>
      </w:r>
      <w:r w:rsidRPr="00835BEF">
        <w:rPr>
          <w:rFonts w:ascii="Arial" w:eastAsia="Arial" w:hAnsi="Arial" w:cs="Arial"/>
          <w:color w:val="000000" w:themeColor="text1"/>
        </w:rPr>
        <w:t>do</w:t>
      </w:r>
      <w:r w:rsidR="00AD5D87" w:rsidRPr="00835BEF">
        <w:rPr>
          <w:rFonts w:ascii="Arial" w:eastAsia="Arial" w:hAnsi="Arial" w:cs="Arial"/>
          <w:color w:val="000000" w:themeColor="text1"/>
        </w:rPr>
        <w:t xml:space="preserve"> </w:t>
      </w:r>
      <w:r w:rsidRPr="00835BEF">
        <w:rPr>
          <w:rFonts w:ascii="Arial" w:eastAsia="Arial" w:hAnsi="Arial" w:cs="Arial"/>
          <w:color w:val="000000" w:themeColor="text1"/>
        </w:rPr>
        <w:t>dia</w:t>
      </w:r>
      <w:r w:rsidR="00B226CC" w:rsidRPr="00835BEF">
        <w:rPr>
          <w:rFonts w:ascii="Arial" w:eastAsia="Arial" w:hAnsi="Arial" w:cs="Arial"/>
          <w:color w:val="000000" w:themeColor="text1"/>
        </w:rPr>
        <w:t xml:space="preserve"> </w:t>
      </w:r>
      <w:r w:rsidR="00CD3938">
        <w:rPr>
          <w:rFonts w:ascii="Arial" w:eastAsia="Arial" w:hAnsi="Arial" w:cs="Arial"/>
          <w:color w:val="000000" w:themeColor="text1"/>
        </w:rPr>
        <w:t>31</w:t>
      </w:r>
      <w:r w:rsidRPr="00835BEF">
        <w:rPr>
          <w:rFonts w:ascii="Arial" w:eastAsia="Arial" w:hAnsi="Arial" w:cs="Arial"/>
          <w:color w:val="000000" w:themeColor="text1"/>
        </w:rPr>
        <w:t>/</w:t>
      </w:r>
      <w:r w:rsidR="00835BEF" w:rsidRPr="00835BEF">
        <w:rPr>
          <w:rFonts w:ascii="Arial" w:eastAsia="Arial" w:hAnsi="Arial" w:cs="Arial"/>
          <w:color w:val="000000" w:themeColor="text1"/>
        </w:rPr>
        <w:t>03</w:t>
      </w:r>
      <w:r w:rsidRPr="00835BEF">
        <w:rPr>
          <w:rFonts w:ascii="Arial" w:eastAsia="Arial" w:hAnsi="Arial" w:cs="Arial"/>
          <w:color w:val="000000" w:themeColor="text1"/>
        </w:rPr>
        <w:t>/</w:t>
      </w:r>
      <w:r w:rsidR="00A70EDB" w:rsidRPr="00835BEF">
        <w:rPr>
          <w:rFonts w:ascii="Arial" w:eastAsia="Arial" w:hAnsi="Arial" w:cs="Arial"/>
          <w:color w:val="000000" w:themeColor="text1"/>
        </w:rPr>
        <w:t>2026</w:t>
      </w:r>
      <w:r w:rsidRPr="00835BEF">
        <w:rPr>
          <w:rFonts w:ascii="Arial" w:eastAsia="Arial" w:hAnsi="Arial" w:cs="Arial"/>
          <w:color w:val="000000" w:themeColor="text1"/>
        </w:rPr>
        <w:t>.</w:t>
      </w:r>
    </w:p>
    <w:p w14:paraId="723E3EC7" w14:textId="6E5539CF"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835BEF">
        <w:rPr>
          <w:rFonts w:ascii="Arial" w:eastAsia="Arial" w:hAnsi="Arial" w:cs="Arial"/>
          <w:b/>
          <w:color w:val="000000" w:themeColor="text1"/>
        </w:rPr>
        <w:t>INÍCIO DA SESSÃO DE DISPUTA DE PREÇOS:</w:t>
      </w:r>
      <w:r w:rsidR="004A2264" w:rsidRPr="00835BEF">
        <w:rPr>
          <w:rFonts w:ascii="Arial" w:eastAsia="Arial" w:hAnsi="Arial" w:cs="Arial"/>
          <w:b/>
          <w:color w:val="000000" w:themeColor="text1"/>
        </w:rPr>
        <w:t xml:space="preserve"> </w:t>
      </w:r>
      <w:r w:rsidR="002E7298" w:rsidRPr="00835BEF">
        <w:rPr>
          <w:rFonts w:ascii="Arial" w:eastAsia="Arial" w:hAnsi="Arial" w:cs="Arial"/>
          <w:color w:val="000000" w:themeColor="text1"/>
        </w:rPr>
        <w:t>Às</w:t>
      </w:r>
      <w:r w:rsidR="004A2264" w:rsidRPr="00835BEF">
        <w:rPr>
          <w:rFonts w:ascii="Arial" w:eastAsia="Arial" w:hAnsi="Arial" w:cs="Arial"/>
          <w:color w:val="000000" w:themeColor="text1"/>
        </w:rPr>
        <w:t xml:space="preserve"> </w:t>
      </w:r>
      <w:r w:rsidR="00455890" w:rsidRPr="00835BEF">
        <w:rPr>
          <w:rFonts w:ascii="Arial" w:eastAsia="Arial" w:hAnsi="Arial" w:cs="Arial"/>
          <w:color w:val="000000" w:themeColor="text1"/>
        </w:rPr>
        <w:t>08</w:t>
      </w:r>
      <w:r w:rsidRPr="00835BEF">
        <w:rPr>
          <w:rFonts w:ascii="Arial" w:eastAsia="Arial" w:hAnsi="Arial" w:cs="Arial"/>
          <w:color w:val="000000" w:themeColor="text1"/>
        </w:rPr>
        <w:t>:</w:t>
      </w:r>
      <w:r w:rsidR="00E0666D" w:rsidRPr="00835BEF">
        <w:rPr>
          <w:rFonts w:ascii="Arial" w:eastAsia="Arial" w:hAnsi="Arial" w:cs="Arial"/>
          <w:color w:val="000000" w:themeColor="text1"/>
        </w:rPr>
        <w:t xml:space="preserve">30 </w:t>
      </w:r>
      <w:r w:rsidRPr="00835BEF">
        <w:rPr>
          <w:rFonts w:ascii="Arial" w:eastAsia="Arial" w:hAnsi="Arial" w:cs="Arial"/>
          <w:color w:val="000000" w:themeColor="text1"/>
        </w:rPr>
        <w:t>horas</w:t>
      </w:r>
      <w:r w:rsidR="004A2264" w:rsidRPr="00835BEF">
        <w:rPr>
          <w:rFonts w:ascii="Arial" w:eastAsia="Arial" w:hAnsi="Arial" w:cs="Arial"/>
          <w:color w:val="000000" w:themeColor="text1"/>
        </w:rPr>
        <w:t xml:space="preserve"> </w:t>
      </w:r>
      <w:r w:rsidRPr="00835BEF">
        <w:rPr>
          <w:rFonts w:ascii="Arial" w:eastAsia="Arial" w:hAnsi="Arial" w:cs="Arial"/>
          <w:color w:val="000000" w:themeColor="text1"/>
        </w:rPr>
        <w:t>do dia</w:t>
      </w:r>
      <w:r w:rsidR="00814C60" w:rsidRPr="00835BEF">
        <w:rPr>
          <w:rFonts w:ascii="Arial" w:eastAsia="Arial" w:hAnsi="Arial" w:cs="Arial"/>
          <w:color w:val="000000" w:themeColor="text1"/>
        </w:rPr>
        <w:t xml:space="preserve"> </w:t>
      </w:r>
      <w:r w:rsidR="00CD3938">
        <w:rPr>
          <w:rFonts w:ascii="Arial" w:eastAsia="Arial" w:hAnsi="Arial" w:cs="Arial"/>
          <w:color w:val="000000" w:themeColor="text1"/>
        </w:rPr>
        <w:t>31</w:t>
      </w:r>
      <w:r w:rsidRPr="00835BEF">
        <w:rPr>
          <w:rFonts w:ascii="Arial" w:eastAsia="Arial" w:hAnsi="Arial" w:cs="Arial"/>
          <w:color w:val="000000" w:themeColor="text1"/>
        </w:rPr>
        <w:t>/</w:t>
      </w:r>
      <w:r w:rsidR="00835BEF" w:rsidRPr="00835BEF">
        <w:rPr>
          <w:rFonts w:ascii="Arial" w:eastAsia="Arial" w:hAnsi="Arial" w:cs="Arial"/>
          <w:color w:val="000000" w:themeColor="text1"/>
        </w:rPr>
        <w:t>03</w:t>
      </w:r>
      <w:r w:rsidRPr="00835BEF">
        <w:rPr>
          <w:rFonts w:ascii="Arial" w:eastAsia="Arial" w:hAnsi="Arial" w:cs="Arial"/>
          <w:color w:val="000000" w:themeColor="text1"/>
        </w:rPr>
        <w:t>/</w:t>
      </w:r>
      <w:r w:rsidR="00A70EDB" w:rsidRPr="00835BEF">
        <w:rPr>
          <w:rFonts w:ascii="Arial" w:eastAsia="Arial" w:hAnsi="Arial" w:cs="Arial"/>
          <w:color w:val="000000" w:themeColor="text1"/>
        </w:rPr>
        <w:t>2026</w:t>
      </w:r>
      <w:r w:rsidRPr="00835BEF">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233463EB" w:rsidR="00CA24FB" w:rsidRPr="0017791F"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17791F">
        <w:rPr>
          <w:rFonts w:ascii="Arial" w:hAnsi="Arial" w:cs="Arial"/>
          <w:color w:val="000000"/>
        </w:rPr>
        <w:t>O objeto da presente licitação é a escolha da proposta mais vantajosa para a</w:t>
      </w:r>
      <w:r w:rsidR="00C37F21" w:rsidRPr="0017791F">
        <w:rPr>
          <w:rFonts w:ascii="Arial" w:hAnsi="Arial" w:cs="Arial"/>
          <w:color w:val="000000"/>
        </w:rPr>
        <w:t xml:space="preserve"> </w:t>
      </w:r>
      <w:r w:rsidR="0017791F">
        <w:rPr>
          <w:rFonts w:ascii="Arial" w:hAnsi="Arial" w:cs="Arial"/>
        </w:rPr>
        <w:t>c</w:t>
      </w:r>
      <w:r w:rsidR="0017791F" w:rsidRPr="0017791F">
        <w:rPr>
          <w:rFonts w:ascii="Arial" w:hAnsi="Arial" w:cs="Arial"/>
        </w:rPr>
        <w:t xml:space="preserve">ontratação de empresa do ramo pertinente, para </w:t>
      </w:r>
      <w:r w:rsidR="0017791F" w:rsidRPr="0017791F">
        <w:rPr>
          <w:rFonts w:ascii="Arial" w:hAnsi="Arial" w:cs="Arial"/>
          <w:color w:val="000000"/>
        </w:rPr>
        <w:t>locação, licenciamento de software com manutenção e serviços que permita a divulgação, veiculação, publicidade de gerenciamento on-line na internet dos atos administrativos, financeiros e fiscais, em link do Município, com visualização em tempo real de atos oficiais do Município de Araci/BA, em seu Link, Diário Oficial Próprio, possuindo funcionamento em ambiente web, armazenamento de dados em servidor certificado digital</w:t>
      </w:r>
      <w:r w:rsidR="0017791F">
        <w:rPr>
          <w:rFonts w:ascii="Arial" w:hAnsi="Arial" w:cs="Arial"/>
          <w:color w:val="000000"/>
        </w:rPr>
        <w:t xml:space="preserve">, </w:t>
      </w:r>
      <w:r w:rsidR="0017791F" w:rsidRPr="0017791F">
        <w:rPr>
          <w:rFonts w:ascii="Arial" w:hAnsi="Arial" w:cs="Arial"/>
          <w:bCs/>
          <w:lang w:val="pt-PT"/>
        </w:rPr>
        <w:t>como também</w:t>
      </w:r>
      <w:r w:rsidR="0017791F" w:rsidRPr="0017791F">
        <w:rPr>
          <w:rFonts w:ascii="Arial" w:hAnsi="Arial" w:cs="Arial"/>
          <w:bCs/>
        </w:rPr>
        <w:t xml:space="preserve"> publicidade/divulgação no Diário Oficial da União (DOU)</w:t>
      </w:r>
      <w:r w:rsidR="0017791F">
        <w:rPr>
          <w:rFonts w:ascii="Arial" w:hAnsi="Arial" w:cs="Arial"/>
          <w:bCs/>
        </w:rPr>
        <w:t xml:space="preserve"> e Jornal Diário de Grande Circulação no Estado</w:t>
      </w:r>
      <w:r w:rsidR="0017791F" w:rsidRPr="0017791F">
        <w:rPr>
          <w:rFonts w:ascii="Arial" w:hAnsi="Arial" w:cs="Arial"/>
          <w:bCs/>
        </w:rPr>
        <w:t xml:space="preserve">, compreendendo o conjunto de atividades realizadas integradamente que tenham por objetivo a execução, a intermediação a distribuição de publicidade aos veículos de divulgação, com o intuito de atender ao princípio da publicidade e ao direito à informação, </w:t>
      </w:r>
      <w:r w:rsidR="0017791F" w:rsidRPr="0017791F">
        <w:rPr>
          <w:rFonts w:ascii="Arial" w:hAnsi="Arial" w:cs="Arial"/>
          <w:snapToGrid w:val="0"/>
        </w:rPr>
        <w:t>proporcionando modernização, praticidade e transparência aos atos da Administração Pública.</w:t>
      </w:r>
      <w:r w:rsidR="0017791F" w:rsidRPr="0017791F">
        <w:rPr>
          <w:rFonts w:ascii="Arial" w:hAnsi="Arial" w:cs="Arial"/>
          <w:color w:val="000000"/>
        </w:rPr>
        <w:t xml:space="preserve"> Conforme especificações e quantitativos constantes no termo de referência em anexo. Os dados devem ser disponibilizados para o público em geral por no mínimo 5 anos.</w:t>
      </w:r>
      <w:r w:rsidR="00CD3938" w:rsidRPr="0017791F">
        <w:rPr>
          <w:rFonts w:ascii="Arial" w:hAnsi="Arial" w:cs="Arial"/>
          <w:bCs/>
        </w:rPr>
        <w:t xml:space="preserve">  </w:t>
      </w:r>
      <w:r w:rsidR="00CD3938" w:rsidRPr="0017791F">
        <w:rPr>
          <w:rFonts w:ascii="Arial" w:hAnsi="Arial" w:cs="Arial"/>
          <w:snapToGrid w:val="0"/>
        </w:rPr>
        <w:t>C</w:t>
      </w:r>
      <w:r w:rsidR="00CD3938" w:rsidRPr="0017791F">
        <w:rPr>
          <w:rFonts w:ascii="Arial" w:eastAsia="Batang" w:hAnsi="Arial" w:cs="Arial"/>
        </w:rPr>
        <w:t>onforme especificações e quantitativos constantes no termo de referência em anexo</w:t>
      </w:r>
      <w:r w:rsidR="004A1E88" w:rsidRPr="0017791F">
        <w:rPr>
          <w:rFonts w:ascii="Arial" w:hAnsi="Arial" w:cs="Arial"/>
          <w:bCs/>
          <w:color w:val="000000"/>
        </w:rPr>
        <w:t xml:space="preserve">, </w:t>
      </w:r>
      <w:r w:rsidRPr="0017791F">
        <w:rPr>
          <w:rFonts w:ascii="Arial" w:hAnsi="Arial" w:cs="Arial"/>
          <w:color w:val="000000"/>
        </w:rPr>
        <w:t>conforme</w:t>
      </w:r>
      <w:r w:rsidR="00DD7083" w:rsidRPr="0017791F">
        <w:rPr>
          <w:rFonts w:ascii="Arial" w:hAnsi="Arial" w:cs="Arial"/>
          <w:color w:val="000000"/>
        </w:rPr>
        <w:t xml:space="preserve"> </w:t>
      </w:r>
      <w:r w:rsidRPr="0017791F">
        <w:rPr>
          <w:rFonts w:ascii="Arial" w:hAnsi="Arial" w:cs="Arial"/>
          <w:color w:val="000000"/>
        </w:rPr>
        <w:t>condições,</w:t>
      </w:r>
      <w:r w:rsidR="005B3F3F" w:rsidRPr="0017791F">
        <w:rPr>
          <w:rFonts w:ascii="Arial" w:hAnsi="Arial" w:cs="Arial"/>
          <w:color w:val="000000"/>
        </w:rPr>
        <w:t xml:space="preserve"> </w:t>
      </w:r>
      <w:r w:rsidRPr="0017791F">
        <w:rPr>
          <w:rFonts w:ascii="Arial" w:hAnsi="Arial" w:cs="Arial"/>
          <w:color w:val="000000"/>
        </w:rPr>
        <w:t xml:space="preserve">quantidades e exigências estabelecidas neste Edital </w:t>
      </w:r>
      <w:r w:rsidR="00D958D9" w:rsidRPr="0017791F">
        <w:rPr>
          <w:rFonts w:ascii="Arial" w:hAnsi="Arial" w:cs="Arial"/>
        </w:rPr>
        <w:t>com as características descritas</w:t>
      </w:r>
      <w:r w:rsidR="00D958D9" w:rsidRPr="0017791F">
        <w:rPr>
          <w:rFonts w:ascii="Arial" w:hAnsi="Arial" w:cs="Arial"/>
          <w:b/>
        </w:rPr>
        <w:t xml:space="preserve"> </w:t>
      </w:r>
      <w:r w:rsidR="00D958D9" w:rsidRPr="0017791F">
        <w:rPr>
          <w:rFonts w:ascii="Arial" w:hAnsi="Arial" w:cs="Arial"/>
        </w:rPr>
        <w:t>abaixo:</w:t>
      </w:r>
    </w:p>
    <w:p w14:paraId="15923116" w14:textId="0C30003F" w:rsidR="00682896" w:rsidRPr="0045482E" w:rsidRDefault="00CA24FB" w:rsidP="0045482E">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p w14:paraId="3FE28F55" w14:textId="77777777" w:rsidR="0045482E" w:rsidRPr="00D63F3A" w:rsidRDefault="0045482E" w:rsidP="0045482E">
      <w:pPr>
        <w:pStyle w:val="PADRO"/>
        <w:keepNext w:val="0"/>
        <w:widowControl/>
        <w:shd w:val="clear" w:color="auto" w:fill="auto"/>
        <w:spacing w:before="120" w:after="120"/>
        <w:ind w:firstLine="0"/>
        <w:rPr>
          <w:rFonts w:ascii="Arial" w:hAnsi="Arial" w:cs="Arial"/>
          <w:sz w:val="24"/>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lastRenderedPageBreak/>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0AA530E9"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r w:rsidR="00CD3938">
        <w:rPr>
          <w:rFonts w:ascii="Arial" w:hAnsi="Arial" w:cs="Arial"/>
          <w:b/>
        </w:rPr>
        <w:t xml:space="preserve"> (NÃO SE APLICA)</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2E72DBBC" w:rsidR="009E4998" w:rsidRDefault="009E4998" w:rsidP="00D0202D">
      <w:pPr>
        <w:jc w:val="both"/>
        <w:rPr>
          <w:rFonts w:ascii="Arial" w:hAnsi="Arial" w:cs="Arial"/>
        </w:rPr>
      </w:pPr>
      <w:r w:rsidRPr="00C47D4C">
        <w:rPr>
          <w:rFonts w:ascii="Arial" w:hAnsi="Arial" w:cs="Arial"/>
        </w:rPr>
        <w:t>3.</w:t>
      </w:r>
      <w:r w:rsidR="00CD3938">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3705450C" w:rsidR="009E4998" w:rsidRDefault="009E4998" w:rsidP="00D0202D">
      <w:pPr>
        <w:jc w:val="both"/>
        <w:rPr>
          <w:rFonts w:ascii="Arial" w:hAnsi="Arial" w:cs="Arial"/>
        </w:rPr>
      </w:pPr>
      <w:r w:rsidRPr="00C47D4C">
        <w:rPr>
          <w:rFonts w:ascii="Arial" w:hAnsi="Arial" w:cs="Arial"/>
        </w:rPr>
        <w:t>3.</w:t>
      </w:r>
      <w:r w:rsidR="00CD3938">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2A30DE77" w:rsidR="009E4998" w:rsidRDefault="009E4998" w:rsidP="00D0202D">
      <w:pPr>
        <w:jc w:val="both"/>
        <w:rPr>
          <w:rFonts w:ascii="Arial" w:hAnsi="Arial" w:cs="Arial"/>
        </w:rPr>
      </w:pPr>
      <w:r w:rsidRPr="00C47D4C">
        <w:rPr>
          <w:rFonts w:ascii="Arial" w:hAnsi="Arial" w:cs="Arial"/>
        </w:rPr>
        <w:t>3.</w:t>
      </w:r>
      <w:r w:rsidR="00CD3938">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571200A0" w:rsidR="009E4998" w:rsidRDefault="009E4998" w:rsidP="00D0202D">
      <w:pPr>
        <w:jc w:val="both"/>
        <w:rPr>
          <w:rFonts w:ascii="Arial" w:hAnsi="Arial" w:cs="Arial"/>
        </w:rPr>
      </w:pPr>
      <w:r w:rsidRPr="00C47D4C">
        <w:rPr>
          <w:rFonts w:ascii="Arial" w:hAnsi="Arial" w:cs="Arial"/>
        </w:rPr>
        <w:lastRenderedPageBreak/>
        <w:t>3.</w:t>
      </w:r>
      <w:r w:rsidR="00CD3938">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1A6789F8" w14:textId="77777777" w:rsidR="00CD3938" w:rsidRDefault="00CD3938"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616E86E4" w:rsidR="009E4998" w:rsidRDefault="009E4998" w:rsidP="00D0202D">
      <w:pPr>
        <w:jc w:val="both"/>
        <w:rPr>
          <w:rFonts w:ascii="Arial" w:hAnsi="Arial" w:cs="Arial"/>
        </w:rPr>
      </w:pPr>
      <w:r w:rsidRPr="00C47D4C">
        <w:rPr>
          <w:rFonts w:ascii="Arial" w:hAnsi="Arial" w:cs="Arial"/>
        </w:rPr>
        <w:lastRenderedPageBreak/>
        <w:t>4.7 O credenciamento do fornecedor e de seu representante legal junto ao sistema eletrônico implica a responsabilidade legal pelos atos praticados e a presunção de capacidade técnica para realização das transações inerentes ao pregão eletrônico.</w:t>
      </w:r>
    </w:p>
    <w:p w14:paraId="46078681" w14:textId="77777777" w:rsidR="00CD3938" w:rsidRDefault="00CD3938"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lastRenderedPageBreak/>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81239AD"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CD3938">
        <w:rPr>
          <w:rFonts w:ascii="Arial" w:hAnsi="Arial" w:cs="Arial"/>
          <w:color w:val="000000" w:themeColor="text1"/>
        </w:rPr>
        <w:t xml:space="preserve">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lastRenderedPageBreak/>
        <w:t>V</w:t>
      </w:r>
      <w:r w:rsidR="00CA24FB" w:rsidRPr="009876F2">
        <w:rPr>
          <w:rFonts w:ascii="Arial" w:hAnsi="Arial" w:cs="Arial"/>
          <w:i/>
        </w:rPr>
        <w:t>alor</w:t>
      </w:r>
      <w:r w:rsidRPr="009876F2">
        <w:rPr>
          <w:rFonts w:ascii="Arial" w:hAnsi="Arial" w:cs="Arial"/>
          <w:bCs/>
          <w:i/>
          <w:iCs/>
        </w:rPr>
        <w:t>;</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lastRenderedPageBreak/>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lastRenderedPageBreak/>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4E0CFDB1" w14:textId="77777777" w:rsidR="00CD3938" w:rsidRDefault="00CD3938" w:rsidP="00997E67">
      <w:pPr>
        <w:pStyle w:val="Corpodetexto"/>
        <w:spacing w:before="0" w:beforeAutospacing="0" w:after="0" w:afterAutospacing="0"/>
        <w:ind w:left="567" w:right="184"/>
        <w:jc w:val="both"/>
        <w:rPr>
          <w:rFonts w:ascii="Arial" w:hAnsi="Arial" w:cs="Arial"/>
        </w:rPr>
      </w:pP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 xml:space="preserve">Ao presente certame não se aplica o sorteio como critério de </w:t>
      </w:r>
      <w:r w:rsidRPr="00397CD5">
        <w:rPr>
          <w:rFonts w:ascii="Arial" w:hAnsi="Arial" w:cs="Arial"/>
        </w:rPr>
        <w:lastRenderedPageBreak/>
        <w:t>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w:t>
      </w:r>
      <w:r w:rsidRPr="00C47D4C">
        <w:rPr>
          <w:rFonts w:ascii="Arial" w:hAnsi="Arial" w:cs="Arial"/>
          <w:bdr w:val="none" w:sz="0" w:space="0" w:color="auto" w:frame="1"/>
        </w:rPr>
        <w:lastRenderedPageBreak/>
        <w:t>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A70EDB"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1B1A0D34" w14:textId="3C12D8D1" w:rsidR="007C052A" w:rsidRDefault="007C052A" w:rsidP="00CD3938">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CD3938">
      <w:pPr>
        <w:numPr>
          <w:ilvl w:val="1"/>
          <w:numId w:val="10"/>
        </w:numPr>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44D03AED" w14:textId="77777777" w:rsidR="00CD3938" w:rsidRDefault="00CD3938" w:rsidP="00CD3938">
      <w:pPr>
        <w:autoSpaceDE w:val="0"/>
        <w:snapToGrid w:val="0"/>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lastRenderedPageBreak/>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lastRenderedPageBreak/>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 xml:space="preserve">Secretaria Especial de Agricultura </w:t>
      </w:r>
      <w:r w:rsidR="003629E4" w:rsidRPr="00C47D4C">
        <w:rPr>
          <w:rFonts w:ascii="Arial" w:hAnsi="Arial" w:cs="Arial"/>
          <w:bCs/>
          <w:iCs/>
        </w:rPr>
        <w:lastRenderedPageBreak/>
        <w:t>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lastRenderedPageBreak/>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52BC09B8" w14:textId="77777777" w:rsidR="00B025EB" w:rsidRDefault="00B025EB" w:rsidP="00CD3938">
      <w:pPr>
        <w:tabs>
          <w:tab w:val="left" w:pos="1440"/>
        </w:tabs>
        <w:autoSpaceDE w:val="0"/>
        <w:snapToGrid w:val="0"/>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lastRenderedPageBreak/>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0A6AB48"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CD3938">
        <w:rPr>
          <w:rFonts w:ascii="Arial" w:hAnsi="Arial" w:cs="Arial"/>
        </w:rPr>
        <w:t>2</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4FFFDF6A" w:rsidR="008F188D" w:rsidRPr="004B51D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CE024A">
        <w:rPr>
          <w:rFonts w:ascii="Arial" w:hAnsi="Arial" w:cs="Arial"/>
          <w:color w:val="000000"/>
        </w:rPr>
        <w:t>serviços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 xml:space="preserve">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w:t>
      </w:r>
      <w:r w:rsidRPr="00F70F20">
        <w:rPr>
          <w:rFonts w:ascii="Arial" w:hAnsi="Arial" w:cs="Arial"/>
        </w:rPr>
        <w:lastRenderedPageBreak/>
        <w:t>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CD3938">
      <w:pPr>
        <w:pStyle w:val="PargrafodaLista"/>
        <w:numPr>
          <w:ilvl w:val="1"/>
          <w:numId w:val="10"/>
        </w:numPr>
        <w:tabs>
          <w:tab w:val="left" w:pos="709"/>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CD3938">
      <w:pPr>
        <w:pStyle w:val="PargrafodaLista"/>
        <w:numPr>
          <w:ilvl w:val="1"/>
          <w:numId w:val="10"/>
        </w:numPr>
        <w:tabs>
          <w:tab w:val="left" w:pos="709"/>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lastRenderedPageBreak/>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lastRenderedPageBreak/>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5028C0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r w:rsidR="00CD3938">
        <w:rPr>
          <w:rFonts w:ascii="Arial" w:hAnsi="Arial" w:cs="Arial"/>
          <w:color w:val="auto"/>
          <w:sz w:val="24"/>
          <w:szCs w:val="24"/>
        </w:rPr>
        <w:t xml:space="preserve"> (NÃO SE APLICA)</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lastRenderedPageBreak/>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466C82ED" w:rsidR="0027381F" w:rsidRDefault="00CD3938" w:rsidP="00CD3938">
      <w:pPr>
        <w:pStyle w:val="Nivel01"/>
        <w:numPr>
          <w:ilvl w:val="1"/>
          <w:numId w:val="11"/>
        </w:numPr>
        <w:tabs>
          <w:tab w:val="left" w:pos="709"/>
        </w:tabs>
        <w:spacing w:before="0"/>
        <w:ind w:left="0" w:firstLine="0"/>
        <w:rPr>
          <w:rFonts w:ascii="Arial" w:eastAsia="Arial" w:hAnsi="Arial" w:cs="Arial"/>
          <w:b w:val="0"/>
          <w:sz w:val="24"/>
          <w:szCs w:val="24"/>
        </w:rPr>
      </w:pPr>
      <w:r>
        <w:rPr>
          <w:rFonts w:ascii="Arial" w:eastAsia="Arial" w:hAnsi="Arial" w:cs="Arial"/>
          <w:b w:val="0"/>
          <w:sz w:val="24"/>
          <w:szCs w:val="24"/>
        </w:rPr>
        <w:lastRenderedPageBreak/>
        <w:t xml:space="preserve"> </w:t>
      </w:r>
      <w:r w:rsidR="0027381F"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0027381F"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0027381F"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0027381F"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lastRenderedPageBreak/>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A7DE5FB" w14:textId="77777777" w:rsidR="00B64642" w:rsidRDefault="00B64642" w:rsidP="00B64642">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Declaração de inidoneidade para licitar ou contratar com a Administração Pública, enquanto perdurarem os motivos determinantes da punição ou até que seja promovida a reabilitação perante </w:t>
      </w:r>
      <w:r w:rsidRPr="00C47D4C">
        <w:rPr>
          <w:rFonts w:ascii="Arial" w:hAnsi="Arial" w:cs="Arial"/>
          <w:shd w:val="clear" w:color="auto" w:fill="FFFFFF"/>
        </w:rPr>
        <w:lastRenderedPageBreak/>
        <w:t>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lastRenderedPageBreak/>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Default="00D3559D" w:rsidP="00D3559D">
      <w:pPr>
        <w:jc w:val="both"/>
        <w:rPr>
          <w:rFonts w:ascii="Arial" w:hAnsi="Arial" w:cs="Arial"/>
          <w:color w:val="000000"/>
        </w:rPr>
      </w:pPr>
    </w:p>
    <w:p w14:paraId="55EDFDEB" w14:textId="77777777" w:rsidR="006A034E" w:rsidRDefault="006A034E" w:rsidP="00D3559D">
      <w:pPr>
        <w:jc w:val="both"/>
        <w:rPr>
          <w:rFonts w:ascii="Arial" w:hAnsi="Arial" w:cs="Arial"/>
          <w:color w:val="000000"/>
        </w:rPr>
      </w:pPr>
    </w:p>
    <w:p w14:paraId="10E5EB0E" w14:textId="77777777" w:rsidR="006A034E" w:rsidRPr="00C47D4C" w:rsidRDefault="006A034E"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31CE881D"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CD3938">
        <w:rPr>
          <w:rFonts w:ascii="Arial" w:hAnsi="Arial" w:cs="Arial"/>
          <w:color w:val="000000"/>
        </w:rPr>
        <w:t>16</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CD3938">
        <w:rPr>
          <w:rFonts w:ascii="Arial" w:hAnsi="Arial" w:cs="Arial"/>
          <w:color w:val="000000"/>
        </w:rPr>
        <w:t>março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126FF202" w:rsidR="003155CD" w:rsidRPr="00C47D4C" w:rsidRDefault="00CD3938"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0C4B0852" w14:textId="77777777" w:rsidR="00CD3938" w:rsidRDefault="00CD3938"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0B390794" w14:textId="77777777" w:rsidR="00B64642" w:rsidRDefault="00B64642" w:rsidP="002E69BD">
      <w:pPr>
        <w:jc w:val="center"/>
        <w:rPr>
          <w:rFonts w:ascii="Arial" w:hAnsi="Arial" w:cs="Arial"/>
          <w:b/>
          <w:sz w:val="28"/>
        </w:rPr>
      </w:pPr>
    </w:p>
    <w:p w14:paraId="47305729" w14:textId="77777777" w:rsidR="00B64642" w:rsidRDefault="00B64642" w:rsidP="002E69BD">
      <w:pPr>
        <w:jc w:val="center"/>
        <w:rPr>
          <w:rFonts w:ascii="Arial" w:hAnsi="Arial" w:cs="Arial"/>
          <w:b/>
          <w:sz w:val="28"/>
        </w:rPr>
      </w:pPr>
    </w:p>
    <w:p w14:paraId="41B04A6F" w14:textId="77777777" w:rsidR="00B64642" w:rsidRDefault="00B64642" w:rsidP="002E69BD">
      <w:pPr>
        <w:jc w:val="center"/>
        <w:rPr>
          <w:rFonts w:ascii="Arial" w:hAnsi="Arial" w:cs="Arial"/>
          <w:b/>
          <w:sz w:val="28"/>
        </w:rPr>
      </w:pPr>
    </w:p>
    <w:p w14:paraId="44A7C9A8" w14:textId="77777777" w:rsidR="00B64642" w:rsidRDefault="00B64642" w:rsidP="002E69BD">
      <w:pPr>
        <w:jc w:val="center"/>
        <w:rPr>
          <w:rFonts w:ascii="Arial" w:hAnsi="Arial" w:cs="Arial"/>
          <w:b/>
          <w:sz w:val="28"/>
        </w:rPr>
      </w:pPr>
    </w:p>
    <w:p w14:paraId="589197E0" w14:textId="77777777" w:rsidR="00B64642" w:rsidRDefault="00B64642" w:rsidP="002E69BD">
      <w:pPr>
        <w:jc w:val="center"/>
        <w:rPr>
          <w:rFonts w:ascii="Arial" w:hAnsi="Arial" w:cs="Arial"/>
          <w:b/>
          <w:sz w:val="28"/>
        </w:rPr>
      </w:pPr>
    </w:p>
    <w:p w14:paraId="10F462C1" w14:textId="77777777" w:rsidR="00B64642" w:rsidRDefault="00B64642" w:rsidP="002E69BD">
      <w:pPr>
        <w:jc w:val="center"/>
        <w:rPr>
          <w:rFonts w:ascii="Arial" w:hAnsi="Arial" w:cs="Arial"/>
          <w:b/>
          <w:sz w:val="28"/>
        </w:rPr>
      </w:pPr>
    </w:p>
    <w:p w14:paraId="04CBBCDB" w14:textId="77777777" w:rsidR="00B64642" w:rsidRDefault="00B64642" w:rsidP="002E69BD">
      <w:pPr>
        <w:jc w:val="center"/>
        <w:rPr>
          <w:rFonts w:ascii="Arial" w:hAnsi="Arial" w:cs="Arial"/>
          <w:b/>
          <w:sz w:val="28"/>
        </w:rPr>
      </w:pPr>
    </w:p>
    <w:p w14:paraId="2B71B677" w14:textId="77777777" w:rsidR="00B64642" w:rsidRDefault="00B64642" w:rsidP="002E69BD">
      <w:pPr>
        <w:jc w:val="center"/>
        <w:rPr>
          <w:rFonts w:ascii="Arial" w:hAnsi="Arial" w:cs="Arial"/>
          <w:b/>
          <w:sz w:val="28"/>
        </w:rPr>
      </w:pPr>
    </w:p>
    <w:p w14:paraId="590968EC" w14:textId="77777777" w:rsidR="00B64642" w:rsidRDefault="00B64642" w:rsidP="002E69BD">
      <w:pPr>
        <w:jc w:val="center"/>
        <w:rPr>
          <w:rFonts w:ascii="Arial" w:hAnsi="Arial" w:cs="Arial"/>
          <w:b/>
          <w:sz w:val="28"/>
        </w:rPr>
      </w:pPr>
    </w:p>
    <w:p w14:paraId="17B0686B" w14:textId="77777777" w:rsidR="00B64642" w:rsidRDefault="00B64642" w:rsidP="002E69BD">
      <w:pPr>
        <w:jc w:val="center"/>
        <w:rPr>
          <w:rFonts w:ascii="Arial" w:hAnsi="Arial" w:cs="Arial"/>
          <w:b/>
          <w:sz w:val="28"/>
        </w:rPr>
      </w:pPr>
    </w:p>
    <w:p w14:paraId="2A87B04B" w14:textId="77777777" w:rsidR="00B64642" w:rsidRDefault="00B64642" w:rsidP="002E69BD">
      <w:pPr>
        <w:jc w:val="center"/>
        <w:rPr>
          <w:rFonts w:ascii="Arial" w:hAnsi="Arial" w:cs="Arial"/>
          <w:b/>
          <w:sz w:val="28"/>
        </w:rPr>
      </w:pPr>
    </w:p>
    <w:p w14:paraId="65DC3DDF" w14:textId="77777777" w:rsidR="00B64642" w:rsidRDefault="00B64642" w:rsidP="002E69BD">
      <w:pPr>
        <w:jc w:val="center"/>
        <w:rPr>
          <w:rFonts w:ascii="Arial" w:hAnsi="Arial" w:cs="Arial"/>
          <w:b/>
          <w:sz w:val="28"/>
        </w:rPr>
      </w:pPr>
    </w:p>
    <w:p w14:paraId="72842DC6" w14:textId="77777777" w:rsidR="00B64642" w:rsidRDefault="00B64642"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17791F" w:rsidRDefault="00297918" w:rsidP="002E69BD">
      <w:pPr>
        <w:jc w:val="center"/>
        <w:rPr>
          <w:rFonts w:ascii="Arial" w:hAnsi="Arial" w:cs="Arial"/>
          <w:b/>
          <w:sz w:val="28"/>
        </w:rPr>
      </w:pPr>
    </w:p>
    <w:p w14:paraId="2F7E3222" w14:textId="77777777" w:rsidR="0017791F" w:rsidRPr="0017791F" w:rsidRDefault="0017791F" w:rsidP="0017791F">
      <w:pPr>
        <w:jc w:val="center"/>
        <w:rPr>
          <w:rFonts w:ascii="Arial" w:hAnsi="Arial" w:cs="Arial"/>
          <w:b/>
          <w:sz w:val="28"/>
        </w:rPr>
      </w:pPr>
      <w:r w:rsidRPr="0017791F">
        <w:rPr>
          <w:rFonts w:ascii="Arial" w:hAnsi="Arial" w:cs="Arial"/>
          <w:b/>
          <w:sz w:val="28"/>
        </w:rPr>
        <w:t>TERMO DE REFERÊNCIA</w:t>
      </w:r>
    </w:p>
    <w:p w14:paraId="1756209D" w14:textId="77777777" w:rsidR="0017791F" w:rsidRPr="0017791F" w:rsidRDefault="0017791F" w:rsidP="0017791F">
      <w:pPr>
        <w:jc w:val="both"/>
        <w:rPr>
          <w:rFonts w:ascii="Arial" w:hAnsi="Arial" w:cs="Arial"/>
          <w:b/>
          <w:szCs w:val="28"/>
        </w:rPr>
      </w:pPr>
      <w:r w:rsidRPr="0017791F">
        <w:rPr>
          <w:rFonts w:ascii="Arial" w:hAnsi="Arial" w:cs="Arial"/>
          <w:b/>
          <w:szCs w:val="28"/>
        </w:rPr>
        <w:t>1 – OBJETO</w:t>
      </w:r>
    </w:p>
    <w:p w14:paraId="5E2DEDD7" w14:textId="7B3CE487" w:rsidR="0017791F" w:rsidRDefault="0017791F" w:rsidP="0017791F">
      <w:pPr>
        <w:jc w:val="both"/>
        <w:rPr>
          <w:rFonts w:ascii="Arial" w:hAnsi="Arial" w:cs="Arial"/>
          <w:color w:val="000000"/>
        </w:rPr>
      </w:pPr>
      <w:r w:rsidRPr="0017791F">
        <w:rPr>
          <w:rFonts w:ascii="Arial" w:hAnsi="Arial" w:cs="Arial"/>
        </w:rPr>
        <w:t xml:space="preserve">Contratação de empresa do ramo pertinente, para </w:t>
      </w:r>
      <w:r w:rsidRPr="0017791F">
        <w:rPr>
          <w:rFonts w:ascii="Arial" w:hAnsi="Arial" w:cs="Arial"/>
          <w:color w:val="000000"/>
        </w:rPr>
        <w:t>locação, licenciamento de software com manutenção e serviços que permita a divulgação, veiculação, publicidade de gerenciamento on-line na internet dos atos administrativos, financeiros e fiscais, em link do Município, com visualização em tempo real de atos oficiais do Município de Araci/BA, em seu Link, Diário Oficial Próprio, possuindo funcionamento em ambiente web, armazenamento de dados em servidor certificado digital</w:t>
      </w:r>
      <w:r>
        <w:rPr>
          <w:rFonts w:ascii="Arial" w:hAnsi="Arial" w:cs="Arial"/>
          <w:color w:val="000000"/>
        </w:rPr>
        <w:t xml:space="preserve">, </w:t>
      </w:r>
      <w:r w:rsidRPr="0017791F">
        <w:rPr>
          <w:rFonts w:ascii="Arial" w:hAnsi="Arial" w:cs="Arial"/>
          <w:bCs/>
          <w:lang w:val="pt-PT"/>
        </w:rPr>
        <w:t>c</w:t>
      </w:r>
      <w:r w:rsidRPr="0017791F">
        <w:rPr>
          <w:rFonts w:ascii="Arial" w:hAnsi="Arial" w:cs="Arial"/>
          <w:bCs/>
          <w:lang w:val="pt-PT"/>
        </w:rPr>
        <w:t>omo também</w:t>
      </w:r>
      <w:r w:rsidRPr="0017791F">
        <w:rPr>
          <w:rFonts w:ascii="Arial" w:hAnsi="Arial" w:cs="Arial"/>
          <w:bCs/>
        </w:rPr>
        <w:t xml:space="preserve"> publicidade/divulgação no Diário Oficial da União (DOU)</w:t>
      </w:r>
      <w:r>
        <w:rPr>
          <w:rFonts w:ascii="Arial" w:hAnsi="Arial" w:cs="Arial"/>
          <w:bCs/>
        </w:rPr>
        <w:t xml:space="preserve"> e Jornal Diário de Grande Circulação no Estado</w:t>
      </w:r>
      <w:r w:rsidRPr="0017791F">
        <w:rPr>
          <w:rFonts w:ascii="Arial" w:hAnsi="Arial" w:cs="Arial"/>
          <w:bCs/>
        </w:rPr>
        <w:t xml:space="preserve">, compreendendo o conjunto de atividades realizadas integradamente que tenham por objetivo a execução, a intermediação a distribuição de publicidade aos veículos de divulgação, com o intuito de atender ao princípio da publicidade e ao direito à informação, </w:t>
      </w:r>
      <w:r w:rsidRPr="0017791F">
        <w:rPr>
          <w:rFonts w:ascii="Arial" w:hAnsi="Arial" w:cs="Arial"/>
          <w:snapToGrid w:val="0"/>
        </w:rPr>
        <w:t>proporcionando modernização, praticidade e transparência aos atos da Administração Pública</w:t>
      </w:r>
      <w:r w:rsidRPr="0017791F">
        <w:rPr>
          <w:rFonts w:ascii="Arial" w:hAnsi="Arial" w:cs="Arial"/>
          <w:snapToGrid w:val="0"/>
        </w:rPr>
        <w:t>.</w:t>
      </w:r>
      <w:r w:rsidRPr="0017791F">
        <w:rPr>
          <w:rFonts w:ascii="Arial" w:hAnsi="Arial" w:cs="Arial"/>
          <w:color w:val="000000"/>
        </w:rPr>
        <w:t xml:space="preserve"> Conforme especificações e quantitativos constantes no termo de referência em anexo. Os dados devem ser disponibilizados para o público em geral por no mínimo 5 anos.</w:t>
      </w:r>
    </w:p>
    <w:p w14:paraId="2283E836" w14:textId="77777777" w:rsidR="0017791F" w:rsidRPr="0017791F" w:rsidRDefault="0017791F" w:rsidP="0017791F">
      <w:pPr>
        <w:jc w:val="both"/>
        <w:rPr>
          <w:rFonts w:ascii="Arial" w:hAnsi="Arial" w:cs="Arial"/>
        </w:rPr>
      </w:pPr>
    </w:p>
    <w:p w14:paraId="230A43E6" w14:textId="77777777" w:rsidR="0017791F" w:rsidRPr="0017791F" w:rsidRDefault="0017791F" w:rsidP="0017791F">
      <w:pPr>
        <w:jc w:val="both"/>
        <w:rPr>
          <w:rFonts w:ascii="Arial" w:hAnsi="Arial" w:cs="Arial"/>
          <w:b/>
        </w:rPr>
      </w:pPr>
      <w:r w:rsidRPr="0017791F">
        <w:rPr>
          <w:rFonts w:ascii="Arial" w:hAnsi="Arial" w:cs="Arial"/>
          <w:b/>
        </w:rPr>
        <w:t xml:space="preserve">2 - DA JUSTIFICATIVA </w:t>
      </w:r>
    </w:p>
    <w:p w14:paraId="5BDB8C85" w14:textId="77777777" w:rsidR="0017791F" w:rsidRPr="0017791F" w:rsidRDefault="0017791F" w:rsidP="0017791F">
      <w:pPr>
        <w:jc w:val="both"/>
        <w:rPr>
          <w:rFonts w:ascii="Arial" w:hAnsi="Arial" w:cs="Arial"/>
        </w:rPr>
      </w:pPr>
      <w:r w:rsidRPr="0017791F">
        <w:rPr>
          <w:rFonts w:ascii="Arial" w:hAnsi="Arial" w:cs="Arial"/>
        </w:rPr>
        <w:t>A publicidade dos atos administrativos não constitui mera faculdade da Administração, mas sim verdadeiro dever jurídico, imprescindível à consolidação do Estado Democrático de Direito. Nesse sentido, a divulgação adequada das ações governamentais possibilita que os cidadãos acompanhem a gestão pública, fiscalizem a aplicação dos recursos públicos e participem, de forma mais ativa, do controle das políticas públicas implementadas pelo Poder Público.</w:t>
      </w:r>
    </w:p>
    <w:p w14:paraId="10AAAC7A" w14:textId="77777777" w:rsidR="0017791F" w:rsidRPr="0017791F" w:rsidRDefault="0017791F" w:rsidP="0017791F">
      <w:pPr>
        <w:jc w:val="both"/>
        <w:rPr>
          <w:rFonts w:ascii="Arial" w:hAnsi="Arial" w:cs="Arial"/>
        </w:rPr>
      </w:pPr>
      <w:r w:rsidRPr="0017791F">
        <w:rPr>
          <w:rFonts w:ascii="Arial" w:hAnsi="Arial" w:cs="Arial"/>
        </w:rPr>
        <w:t>Outrossim, a Constituição Federal, em seu art. 5º, inciso XXXIII, estabelece que todos têm direito a receber dos órgãos públicos informações de seu interesse particular, coletivo ou geral, ressalvadas aquelas cujo sigilo seja imprescindível à segurança da sociedade e do Estado. Tal dispositivo consagra o direito fundamental de acesso à informação, reforçando o dever da Administração Pública de garantir mecanismos eficazes de transparência e divulgação de seus atos.</w:t>
      </w:r>
    </w:p>
    <w:p w14:paraId="7EA775D8" w14:textId="77777777" w:rsidR="0017791F" w:rsidRPr="0017791F" w:rsidRDefault="0017791F" w:rsidP="0017791F">
      <w:pPr>
        <w:jc w:val="both"/>
        <w:rPr>
          <w:rFonts w:ascii="Arial" w:hAnsi="Arial" w:cs="Arial"/>
        </w:rPr>
      </w:pPr>
      <w:r w:rsidRPr="0017791F">
        <w:rPr>
          <w:rFonts w:ascii="Arial" w:hAnsi="Arial" w:cs="Arial"/>
        </w:rPr>
        <w:t>Em consonância com esse mandamento constitucional, a Lei nº 12.527/2011 (Lei de Acesso à Informação) instituiu importantes instrumentos voltados à promoção da transparência pública, determinando que os órgãos e entidades da Administração Pública devem assegurar a gestão transparente da informação, propiciando amplo acesso aos dados e incentivando o controle social da administração pública. Referida norma estabelece, ainda, que a divulgação de informações de interesse coletivo deve ocorrer independentemente de solicitações, preferencialmente por meio eletrônico, em sítios oficiais da rede mundial de computadores.</w:t>
      </w:r>
    </w:p>
    <w:p w14:paraId="7960E224" w14:textId="77777777" w:rsidR="0017791F" w:rsidRPr="0017791F" w:rsidRDefault="0017791F" w:rsidP="0017791F">
      <w:pPr>
        <w:jc w:val="both"/>
        <w:rPr>
          <w:rFonts w:ascii="Arial" w:hAnsi="Arial" w:cs="Arial"/>
        </w:rPr>
      </w:pPr>
      <w:r w:rsidRPr="0017791F">
        <w:rPr>
          <w:rFonts w:ascii="Arial" w:hAnsi="Arial" w:cs="Arial"/>
        </w:rPr>
        <w:t>Dessa forma, faz-se mister a contratação de empresa especializada que disponibilize solução tecnológica adequada para locação e licenciamento de software em ambiente web, com serviços de manutenção, suporte técnico e gerenciamento on-line das publicações oficiais do Município, possibilitando a divulgação, veiculação e publicidade dos atos administrativos, financeiros e fiscais em link oficial do Município, por meio de Diário Oficial eletrônico próprio, com visualização em tempo real das publicações.</w:t>
      </w:r>
    </w:p>
    <w:p w14:paraId="14D076E4" w14:textId="77777777" w:rsidR="0017791F" w:rsidRPr="0017791F" w:rsidRDefault="0017791F" w:rsidP="0017791F">
      <w:pPr>
        <w:jc w:val="both"/>
        <w:rPr>
          <w:rFonts w:ascii="Arial" w:hAnsi="Arial" w:cs="Arial"/>
          <w:b/>
        </w:rPr>
      </w:pPr>
    </w:p>
    <w:p w14:paraId="1C6DCD64" w14:textId="77777777" w:rsidR="0017791F" w:rsidRPr="0017791F" w:rsidRDefault="0017791F" w:rsidP="0017791F">
      <w:pPr>
        <w:jc w:val="both"/>
        <w:rPr>
          <w:rFonts w:ascii="Arial" w:hAnsi="Arial" w:cs="Arial"/>
          <w:b/>
        </w:rPr>
      </w:pPr>
      <w:r w:rsidRPr="0017791F">
        <w:rPr>
          <w:rFonts w:ascii="Arial" w:hAnsi="Arial" w:cs="Arial"/>
          <w:b/>
        </w:rPr>
        <w:t>3 – ESPECIFICAÇÃO DO OBJETO</w:t>
      </w:r>
    </w:p>
    <w:p w14:paraId="3B6D3086" w14:textId="52208022" w:rsidR="0017791F" w:rsidRPr="0017791F" w:rsidRDefault="0017791F" w:rsidP="0017791F">
      <w:pPr>
        <w:jc w:val="both"/>
        <w:rPr>
          <w:rFonts w:ascii="Arial" w:hAnsi="Arial" w:cs="Arial"/>
          <w:b/>
        </w:rPr>
      </w:pPr>
      <w:r w:rsidRPr="0017791F">
        <w:rPr>
          <w:rFonts w:ascii="Arial" w:hAnsi="Arial" w:cs="Arial"/>
          <w:b/>
        </w:rPr>
        <w:t xml:space="preserve">LOTE </w:t>
      </w:r>
    </w:p>
    <w:tbl>
      <w:tblPr>
        <w:tblStyle w:val="Tabelacomgrade"/>
        <w:tblW w:w="10447" w:type="dxa"/>
        <w:tblInd w:w="38" w:type="dxa"/>
        <w:tblLook w:val="04A0" w:firstRow="1" w:lastRow="0" w:firstColumn="1" w:lastColumn="0" w:noHBand="0" w:noVBand="1"/>
      </w:tblPr>
      <w:tblGrid>
        <w:gridCol w:w="808"/>
        <w:gridCol w:w="7039"/>
        <w:gridCol w:w="1415"/>
        <w:gridCol w:w="1185"/>
      </w:tblGrid>
      <w:tr w:rsidR="009A64F7" w:rsidRPr="0017791F" w14:paraId="368DCEF3" w14:textId="77777777" w:rsidTr="009A64F7">
        <w:tc>
          <w:tcPr>
            <w:tcW w:w="808" w:type="dxa"/>
          </w:tcPr>
          <w:p w14:paraId="66EB4B2F" w14:textId="77777777" w:rsidR="0017791F" w:rsidRPr="0017791F" w:rsidRDefault="0017791F" w:rsidP="00FF3895">
            <w:pPr>
              <w:jc w:val="center"/>
              <w:rPr>
                <w:rFonts w:ascii="Arial" w:hAnsi="Arial" w:cs="Arial"/>
                <w:b/>
              </w:rPr>
            </w:pPr>
            <w:r w:rsidRPr="0017791F">
              <w:rPr>
                <w:rFonts w:ascii="Arial" w:hAnsi="Arial" w:cs="Arial"/>
                <w:b/>
              </w:rPr>
              <w:t>ITEM</w:t>
            </w:r>
          </w:p>
        </w:tc>
        <w:tc>
          <w:tcPr>
            <w:tcW w:w="7039" w:type="dxa"/>
          </w:tcPr>
          <w:p w14:paraId="6BB0475A" w14:textId="77777777" w:rsidR="0017791F" w:rsidRPr="0017791F" w:rsidRDefault="0017791F" w:rsidP="00FF3895">
            <w:pPr>
              <w:jc w:val="center"/>
              <w:rPr>
                <w:rFonts w:ascii="Arial" w:hAnsi="Arial" w:cs="Arial"/>
                <w:b/>
              </w:rPr>
            </w:pPr>
            <w:r w:rsidRPr="0017791F">
              <w:rPr>
                <w:rFonts w:ascii="Arial" w:hAnsi="Arial" w:cs="Arial"/>
                <w:b/>
              </w:rPr>
              <w:t>DESCRIÇÃO</w:t>
            </w:r>
          </w:p>
        </w:tc>
        <w:tc>
          <w:tcPr>
            <w:tcW w:w="1415" w:type="dxa"/>
          </w:tcPr>
          <w:p w14:paraId="64AE3C82" w14:textId="77777777" w:rsidR="0017791F" w:rsidRPr="0017791F" w:rsidRDefault="0017791F" w:rsidP="00FF3895">
            <w:pPr>
              <w:jc w:val="center"/>
              <w:rPr>
                <w:rFonts w:ascii="Arial" w:hAnsi="Arial" w:cs="Arial"/>
                <w:b/>
              </w:rPr>
            </w:pPr>
            <w:r w:rsidRPr="0017791F">
              <w:rPr>
                <w:rFonts w:ascii="Arial" w:hAnsi="Arial" w:cs="Arial"/>
                <w:b/>
              </w:rPr>
              <w:t>UND</w:t>
            </w:r>
          </w:p>
        </w:tc>
        <w:tc>
          <w:tcPr>
            <w:tcW w:w="1185" w:type="dxa"/>
          </w:tcPr>
          <w:p w14:paraId="0B5427F6" w14:textId="77777777" w:rsidR="0017791F" w:rsidRPr="0017791F" w:rsidRDefault="0017791F" w:rsidP="00FF3895">
            <w:pPr>
              <w:jc w:val="center"/>
              <w:rPr>
                <w:rFonts w:ascii="Arial" w:hAnsi="Arial" w:cs="Arial"/>
                <w:b/>
              </w:rPr>
            </w:pPr>
            <w:r w:rsidRPr="0017791F">
              <w:rPr>
                <w:rFonts w:ascii="Arial" w:hAnsi="Arial" w:cs="Arial"/>
                <w:b/>
              </w:rPr>
              <w:t>QTD</w:t>
            </w:r>
          </w:p>
        </w:tc>
      </w:tr>
      <w:tr w:rsidR="009A64F7" w:rsidRPr="0017791F" w14:paraId="1732211E" w14:textId="77777777" w:rsidTr="009A64F7">
        <w:tc>
          <w:tcPr>
            <w:tcW w:w="808" w:type="dxa"/>
          </w:tcPr>
          <w:p w14:paraId="01C466C4" w14:textId="77777777" w:rsidR="009A64F7" w:rsidRDefault="009A64F7" w:rsidP="00FF3895">
            <w:pPr>
              <w:jc w:val="center"/>
              <w:rPr>
                <w:rFonts w:ascii="Arial" w:hAnsi="Arial" w:cs="Arial"/>
                <w:bCs/>
              </w:rPr>
            </w:pPr>
          </w:p>
          <w:p w14:paraId="79491E29" w14:textId="47B4E510" w:rsidR="0017791F" w:rsidRPr="0017791F" w:rsidRDefault="0017791F" w:rsidP="00FF3895">
            <w:pPr>
              <w:jc w:val="center"/>
              <w:rPr>
                <w:rFonts w:ascii="Arial" w:hAnsi="Arial" w:cs="Arial"/>
                <w:bCs/>
              </w:rPr>
            </w:pPr>
            <w:r w:rsidRPr="0017791F">
              <w:rPr>
                <w:rFonts w:ascii="Arial" w:hAnsi="Arial" w:cs="Arial"/>
                <w:bCs/>
              </w:rPr>
              <w:t>01.</w:t>
            </w:r>
          </w:p>
        </w:tc>
        <w:tc>
          <w:tcPr>
            <w:tcW w:w="7039" w:type="dxa"/>
          </w:tcPr>
          <w:p w14:paraId="0516FB97" w14:textId="77777777" w:rsidR="0017791F" w:rsidRPr="0017791F" w:rsidRDefault="0017791F" w:rsidP="00FF3895">
            <w:pPr>
              <w:jc w:val="both"/>
              <w:rPr>
                <w:rFonts w:ascii="Arial" w:hAnsi="Arial" w:cs="Arial"/>
                <w:bCs/>
              </w:rPr>
            </w:pPr>
            <w:r w:rsidRPr="0017791F">
              <w:rPr>
                <w:rFonts w:ascii="Arial" w:hAnsi="Arial" w:cs="Arial"/>
                <w:color w:val="000000"/>
              </w:rPr>
              <w:t xml:space="preserve">Contratação de empresa para locação, licenciamento de software com manutenção e serviços que permita a divulgação, veiculação, publicidade de gerenciamento on-line na internet dos </w:t>
            </w:r>
            <w:r w:rsidRPr="0017791F">
              <w:rPr>
                <w:rFonts w:ascii="Arial" w:hAnsi="Arial" w:cs="Arial"/>
                <w:color w:val="000000"/>
              </w:rPr>
              <w:lastRenderedPageBreak/>
              <w:t>atos administrativos, financeiros e fiscais, em link do Município, com visualização em tempo real de atos oficiais do Município de Araci/BA, em seu Link, Diário Oficial Próprio, possuindo funcionamento em ambiente web, armazenamento de dados em servidor certificado digital. Conforme especificações e quantitativos constantes no termo de referência em anexo. Os dados devem ser disponibilizados para o público em geral por no mínimo 5 anos.</w:t>
            </w:r>
          </w:p>
        </w:tc>
        <w:tc>
          <w:tcPr>
            <w:tcW w:w="1415" w:type="dxa"/>
            <w:vAlign w:val="center"/>
          </w:tcPr>
          <w:p w14:paraId="5DBE8A86" w14:textId="77777777" w:rsidR="0017791F" w:rsidRPr="0017791F" w:rsidRDefault="0017791F" w:rsidP="00FF3895">
            <w:pPr>
              <w:jc w:val="center"/>
              <w:rPr>
                <w:rFonts w:ascii="Arial" w:hAnsi="Arial" w:cs="Arial"/>
                <w:bCs/>
              </w:rPr>
            </w:pPr>
            <w:r w:rsidRPr="0017791F">
              <w:rPr>
                <w:rFonts w:ascii="Arial" w:hAnsi="Arial" w:cs="Arial"/>
                <w:bCs/>
              </w:rPr>
              <w:lastRenderedPageBreak/>
              <w:t xml:space="preserve">Mês </w:t>
            </w:r>
          </w:p>
        </w:tc>
        <w:tc>
          <w:tcPr>
            <w:tcW w:w="1185" w:type="dxa"/>
            <w:vAlign w:val="center"/>
          </w:tcPr>
          <w:p w14:paraId="71D51922" w14:textId="77777777" w:rsidR="0017791F" w:rsidRPr="0017791F" w:rsidRDefault="0017791F" w:rsidP="00FF3895">
            <w:pPr>
              <w:jc w:val="center"/>
              <w:rPr>
                <w:rFonts w:ascii="Arial" w:hAnsi="Arial" w:cs="Arial"/>
                <w:bCs/>
              </w:rPr>
            </w:pPr>
            <w:r w:rsidRPr="0017791F">
              <w:rPr>
                <w:rFonts w:ascii="Arial" w:eastAsia="Times New Roman" w:hAnsi="Arial" w:cs="Arial"/>
                <w:color w:val="000000"/>
              </w:rPr>
              <w:t>12</w:t>
            </w:r>
          </w:p>
        </w:tc>
      </w:tr>
      <w:tr w:rsidR="009A64F7" w:rsidRPr="0017791F" w14:paraId="27612BCE" w14:textId="77777777" w:rsidTr="009A64F7">
        <w:tc>
          <w:tcPr>
            <w:tcW w:w="808" w:type="dxa"/>
          </w:tcPr>
          <w:p w14:paraId="426E3D04" w14:textId="77777777" w:rsidR="009A64F7" w:rsidRDefault="009A64F7" w:rsidP="00FF3895">
            <w:pPr>
              <w:jc w:val="center"/>
              <w:rPr>
                <w:rFonts w:ascii="Arial" w:hAnsi="Arial" w:cs="Arial"/>
                <w:bCs/>
              </w:rPr>
            </w:pPr>
          </w:p>
          <w:p w14:paraId="68D2859E" w14:textId="3386B16E" w:rsidR="0017791F" w:rsidRPr="0017791F" w:rsidRDefault="0017791F" w:rsidP="00FF3895">
            <w:pPr>
              <w:jc w:val="center"/>
              <w:rPr>
                <w:rFonts w:ascii="Arial" w:hAnsi="Arial" w:cs="Arial"/>
                <w:bCs/>
              </w:rPr>
            </w:pPr>
            <w:r w:rsidRPr="0017791F">
              <w:rPr>
                <w:rFonts w:ascii="Arial" w:hAnsi="Arial" w:cs="Arial"/>
                <w:bCs/>
              </w:rPr>
              <w:t>0</w:t>
            </w:r>
            <w:r w:rsidR="009A64F7">
              <w:rPr>
                <w:rFonts w:ascii="Arial" w:hAnsi="Arial" w:cs="Arial"/>
                <w:bCs/>
              </w:rPr>
              <w:t>2</w:t>
            </w:r>
            <w:r w:rsidRPr="0017791F">
              <w:rPr>
                <w:rFonts w:ascii="Arial" w:hAnsi="Arial" w:cs="Arial"/>
                <w:bCs/>
              </w:rPr>
              <w:t>.</w:t>
            </w:r>
          </w:p>
        </w:tc>
        <w:tc>
          <w:tcPr>
            <w:tcW w:w="7039" w:type="dxa"/>
            <w:vAlign w:val="center"/>
          </w:tcPr>
          <w:p w14:paraId="6F5CEC2A" w14:textId="77777777" w:rsidR="0017791F" w:rsidRPr="0017791F" w:rsidRDefault="0017791F" w:rsidP="00FF3895">
            <w:pPr>
              <w:jc w:val="both"/>
              <w:rPr>
                <w:rFonts w:ascii="Arial" w:hAnsi="Arial" w:cs="Arial"/>
                <w:bCs/>
              </w:rPr>
            </w:pPr>
            <w:r w:rsidRPr="0017791F">
              <w:rPr>
                <w:rFonts w:ascii="Arial" w:hAnsi="Arial" w:cs="Arial"/>
                <w:color w:val="000000"/>
              </w:rPr>
              <w:t xml:space="preserve">DIVULGAÇÃO NA IMPRESSA OFICIAL: Divulgação de atos Administrativos no Diário Oficial da União. Formato em texto corrido, com tabelas e símbolos. </w:t>
            </w:r>
          </w:p>
        </w:tc>
        <w:tc>
          <w:tcPr>
            <w:tcW w:w="1415" w:type="dxa"/>
            <w:vAlign w:val="center"/>
          </w:tcPr>
          <w:p w14:paraId="5ADD0B6E" w14:textId="77777777" w:rsidR="0017791F" w:rsidRPr="0017791F" w:rsidRDefault="0017791F" w:rsidP="00FF3895">
            <w:pPr>
              <w:jc w:val="center"/>
              <w:rPr>
                <w:rFonts w:ascii="Arial" w:hAnsi="Arial" w:cs="Arial"/>
                <w:color w:val="000000"/>
              </w:rPr>
            </w:pPr>
            <w:r w:rsidRPr="0017791F">
              <w:rPr>
                <w:rFonts w:ascii="Arial" w:hAnsi="Arial" w:cs="Arial"/>
                <w:color w:val="000000"/>
              </w:rPr>
              <w:t>Centímetro por coluna</w:t>
            </w:r>
          </w:p>
          <w:p w14:paraId="6D0C64AF" w14:textId="77777777" w:rsidR="0017791F" w:rsidRPr="0017791F" w:rsidRDefault="0017791F" w:rsidP="00FF3895">
            <w:pPr>
              <w:jc w:val="center"/>
              <w:rPr>
                <w:rFonts w:ascii="Arial" w:hAnsi="Arial" w:cs="Arial"/>
                <w:bCs/>
              </w:rPr>
            </w:pPr>
          </w:p>
        </w:tc>
        <w:tc>
          <w:tcPr>
            <w:tcW w:w="1185" w:type="dxa"/>
          </w:tcPr>
          <w:p w14:paraId="0F7F72BB" w14:textId="77777777" w:rsidR="0017791F" w:rsidRPr="0017791F" w:rsidRDefault="0017791F" w:rsidP="00FF3895">
            <w:pPr>
              <w:jc w:val="center"/>
              <w:rPr>
                <w:rFonts w:ascii="Arial" w:hAnsi="Arial" w:cs="Arial"/>
                <w:bCs/>
              </w:rPr>
            </w:pPr>
            <w:r w:rsidRPr="0017791F">
              <w:rPr>
                <w:rFonts w:ascii="Arial" w:hAnsi="Arial" w:cs="Arial"/>
                <w:bCs/>
              </w:rPr>
              <w:t>700</w:t>
            </w:r>
          </w:p>
        </w:tc>
      </w:tr>
      <w:tr w:rsidR="009A64F7" w:rsidRPr="0017791F" w14:paraId="5BB5DECC" w14:textId="77777777" w:rsidTr="009A64F7">
        <w:tc>
          <w:tcPr>
            <w:tcW w:w="808" w:type="dxa"/>
          </w:tcPr>
          <w:p w14:paraId="7DD74D14" w14:textId="77777777" w:rsidR="009A64F7" w:rsidRDefault="009A64F7" w:rsidP="00FF3895">
            <w:pPr>
              <w:jc w:val="center"/>
              <w:rPr>
                <w:rFonts w:ascii="Arial" w:hAnsi="Arial" w:cs="Arial"/>
                <w:bCs/>
              </w:rPr>
            </w:pPr>
          </w:p>
          <w:p w14:paraId="55DA3655" w14:textId="43EAE3A1" w:rsidR="0017791F" w:rsidRPr="0017791F" w:rsidRDefault="0017791F" w:rsidP="00FF3895">
            <w:pPr>
              <w:jc w:val="center"/>
              <w:rPr>
                <w:rFonts w:ascii="Arial" w:hAnsi="Arial" w:cs="Arial"/>
                <w:bCs/>
              </w:rPr>
            </w:pPr>
            <w:r w:rsidRPr="0017791F">
              <w:rPr>
                <w:rFonts w:ascii="Arial" w:hAnsi="Arial" w:cs="Arial"/>
                <w:bCs/>
              </w:rPr>
              <w:t>0</w:t>
            </w:r>
            <w:r w:rsidR="009A64F7">
              <w:rPr>
                <w:rFonts w:ascii="Arial" w:hAnsi="Arial" w:cs="Arial"/>
                <w:bCs/>
              </w:rPr>
              <w:t>3</w:t>
            </w:r>
            <w:r w:rsidRPr="0017791F">
              <w:rPr>
                <w:rFonts w:ascii="Arial" w:hAnsi="Arial" w:cs="Arial"/>
                <w:bCs/>
              </w:rPr>
              <w:t>.</w:t>
            </w:r>
          </w:p>
        </w:tc>
        <w:tc>
          <w:tcPr>
            <w:tcW w:w="7039" w:type="dxa"/>
            <w:vAlign w:val="center"/>
          </w:tcPr>
          <w:p w14:paraId="2F633312" w14:textId="2B783D57" w:rsidR="0017791F" w:rsidRPr="0017791F" w:rsidRDefault="0017791F" w:rsidP="00FF3895">
            <w:pPr>
              <w:jc w:val="both"/>
              <w:rPr>
                <w:rFonts w:ascii="Arial" w:hAnsi="Arial" w:cs="Arial"/>
                <w:bCs/>
              </w:rPr>
            </w:pPr>
            <w:r w:rsidRPr="0017791F">
              <w:rPr>
                <w:rFonts w:ascii="Arial" w:hAnsi="Arial" w:cs="Arial"/>
                <w:color w:val="000000"/>
              </w:rPr>
              <w:t>DIVULGAÇÃO NA IMPRE</w:t>
            </w:r>
            <w:r>
              <w:rPr>
                <w:rFonts w:ascii="Arial" w:hAnsi="Arial" w:cs="Arial"/>
                <w:color w:val="000000"/>
              </w:rPr>
              <w:t>N</w:t>
            </w:r>
            <w:r w:rsidRPr="0017791F">
              <w:rPr>
                <w:rFonts w:ascii="Arial" w:hAnsi="Arial" w:cs="Arial"/>
                <w:color w:val="000000"/>
              </w:rPr>
              <w:t>SA OFICIAL                                                                                                                                                                  Divulgação de atos Administrativos em jornal (diário) com grande circulação no Estado da Bahia. Formato em texto corrido, com tabelas e símbolos.</w:t>
            </w:r>
          </w:p>
        </w:tc>
        <w:tc>
          <w:tcPr>
            <w:tcW w:w="1415" w:type="dxa"/>
            <w:vAlign w:val="center"/>
          </w:tcPr>
          <w:p w14:paraId="0BAB0B5D" w14:textId="77777777" w:rsidR="0017791F" w:rsidRPr="0017791F" w:rsidRDefault="0017791F" w:rsidP="00FF3895">
            <w:pPr>
              <w:jc w:val="center"/>
              <w:rPr>
                <w:rFonts w:ascii="Arial" w:hAnsi="Arial" w:cs="Arial"/>
                <w:color w:val="000000"/>
              </w:rPr>
            </w:pPr>
            <w:r w:rsidRPr="0017791F">
              <w:rPr>
                <w:rFonts w:ascii="Arial" w:hAnsi="Arial" w:cs="Arial"/>
                <w:color w:val="000000"/>
              </w:rPr>
              <w:t>Centímetro por coluna</w:t>
            </w:r>
          </w:p>
          <w:p w14:paraId="3BDFAFC0" w14:textId="77777777" w:rsidR="0017791F" w:rsidRPr="0017791F" w:rsidRDefault="0017791F" w:rsidP="00FF3895">
            <w:pPr>
              <w:jc w:val="center"/>
              <w:rPr>
                <w:rFonts w:ascii="Arial" w:hAnsi="Arial" w:cs="Arial"/>
                <w:bCs/>
              </w:rPr>
            </w:pPr>
          </w:p>
        </w:tc>
        <w:tc>
          <w:tcPr>
            <w:tcW w:w="1185" w:type="dxa"/>
          </w:tcPr>
          <w:p w14:paraId="0F661EBC" w14:textId="77777777" w:rsidR="0017791F" w:rsidRPr="0017791F" w:rsidRDefault="0017791F" w:rsidP="00FF3895">
            <w:pPr>
              <w:jc w:val="center"/>
              <w:rPr>
                <w:rFonts w:ascii="Arial" w:hAnsi="Arial" w:cs="Arial"/>
                <w:bCs/>
              </w:rPr>
            </w:pPr>
            <w:r w:rsidRPr="0017791F">
              <w:rPr>
                <w:rFonts w:ascii="Arial" w:hAnsi="Arial" w:cs="Arial"/>
                <w:bCs/>
              </w:rPr>
              <w:t>700</w:t>
            </w:r>
          </w:p>
        </w:tc>
      </w:tr>
    </w:tbl>
    <w:p w14:paraId="6B312368" w14:textId="77777777" w:rsidR="0017791F" w:rsidRPr="0017791F" w:rsidRDefault="0017791F" w:rsidP="0017791F">
      <w:pPr>
        <w:jc w:val="both"/>
        <w:rPr>
          <w:rFonts w:ascii="Arial" w:hAnsi="Arial" w:cs="Arial"/>
          <w:b/>
        </w:rPr>
      </w:pPr>
    </w:p>
    <w:p w14:paraId="57282AD1" w14:textId="77777777" w:rsidR="0017791F" w:rsidRPr="0017791F" w:rsidRDefault="0017791F" w:rsidP="0017791F">
      <w:pPr>
        <w:jc w:val="both"/>
        <w:rPr>
          <w:rFonts w:ascii="Arial" w:hAnsi="Arial" w:cs="Arial"/>
          <w:b/>
        </w:rPr>
      </w:pPr>
      <w:r w:rsidRPr="0017791F">
        <w:rPr>
          <w:rFonts w:ascii="Arial" w:hAnsi="Arial" w:cs="Arial"/>
          <w:b/>
        </w:rPr>
        <w:t>4 - DO PAGAMENTO</w:t>
      </w:r>
    </w:p>
    <w:p w14:paraId="3AFF6C44" w14:textId="77777777" w:rsidR="0017791F" w:rsidRPr="0017791F" w:rsidRDefault="0017791F" w:rsidP="0017791F">
      <w:pPr>
        <w:jc w:val="both"/>
        <w:rPr>
          <w:rFonts w:ascii="Arial" w:hAnsi="Arial" w:cs="Arial"/>
        </w:rPr>
      </w:pPr>
      <w:r w:rsidRPr="0017791F">
        <w:rPr>
          <w:rFonts w:ascii="Arial" w:hAnsi="Arial" w:cs="Arial"/>
        </w:rPr>
        <w:t xml:space="preserve">A CONTRATADA deverá entregar nota fiscal/fatura de serviços, para fins de atesto aos serviços prestados e para posterior liquidação e pagamento. </w:t>
      </w:r>
    </w:p>
    <w:p w14:paraId="73E94C75" w14:textId="77777777" w:rsidR="0017791F" w:rsidRPr="0017791F" w:rsidRDefault="0017791F" w:rsidP="0017791F">
      <w:pPr>
        <w:jc w:val="both"/>
        <w:rPr>
          <w:rFonts w:ascii="Arial" w:hAnsi="Arial" w:cs="Arial"/>
        </w:rPr>
      </w:pPr>
      <w:r w:rsidRPr="0017791F">
        <w:rPr>
          <w:rFonts w:ascii="Arial" w:hAnsi="Arial" w:cs="Arial"/>
        </w:rPr>
        <w:t xml:space="preserve">O pagamento será efetuado pela CONTRATANTE no prazo de 30 (trinta) dias, contado da data da protocolização da nota fiscal/fatura. </w:t>
      </w:r>
    </w:p>
    <w:p w14:paraId="582729F3" w14:textId="77777777" w:rsidR="0017791F" w:rsidRPr="0017791F" w:rsidRDefault="0017791F" w:rsidP="0017791F">
      <w:pPr>
        <w:jc w:val="both"/>
        <w:rPr>
          <w:rFonts w:ascii="Arial" w:hAnsi="Arial" w:cs="Arial"/>
          <w:b/>
        </w:rPr>
      </w:pPr>
      <w:r w:rsidRPr="0017791F">
        <w:rPr>
          <w:rFonts w:ascii="Arial" w:hAnsi="Arial" w:cs="Arial"/>
        </w:rPr>
        <w:t>O pagamento será realizado por meio de ordem bancária, creditada na conta corrente do CONTRATADO.</w:t>
      </w:r>
    </w:p>
    <w:p w14:paraId="71813C72" w14:textId="77777777" w:rsidR="0017791F" w:rsidRPr="0017791F" w:rsidRDefault="0017791F" w:rsidP="0017791F">
      <w:pPr>
        <w:jc w:val="both"/>
        <w:rPr>
          <w:rFonts w:ascii="Arial" w:hAnsi="Arial" w:cs="Arial"/>
          <w:b/>
        </w:rPr>
      </w:pPr>
    </w:p>
    <w:p w14:paraId="05F8D435" w14:textId="77777777" w:rsidR="0017791F" w:rsidRPr="0017791F" w:rsidRDefault="0017791F" w:rsidP="0017791F">
      <w:pPr>
        <w:jc w:val="both"/>
        <w:rPr>
          <w:rFonts w:ascii="Arial" w:hAnsi="Arial" w:cs="Arial"/>
          <w:b/>
        </w:rPr>
      </w:pPr>
      <w:r w:rsidRPr="0017791F">
        <w:rPr>
          <w:rFonts w:ascii="Arial" w:hAnsi="Arial" w:cs="Arial"/>
          <w:b/>
        </w:rPr>
        <w:t>5 - OBRIGAÇÕES DA CONTRATANTE</w:t>
      </w:r>
    </w:p>
    <w:p w14:paraId="35F1B338" w14:textId="77777777" w:rsidR="0017791F" w:rsidRPr="0017791F" w:rsidRDefault="0017791F" w:rsidP="0017791F">
      <w:pPr>
        <w:jc w:val="both"/>
        <w:rPr>
          <w:rFonts w:ascii="Arial" w:hAnsi="Arial" w:cs="Arial"/>
        </w:rPr>
      </w:pPr>
      <w:r w:rsidRPr="0017791F">
        <w:rPr>
          <w:rFonts w:ascii="Arial" w:hAnsi="Arial" w:cs="Arial"/>
        </w:rPr>
        <w:t>Efetuar o pagamento à CONTRATADA, de acordo com o estabelecido no Contrato;</w:t>
      </w:r>
    </w:p>
    <w:p w14:paraId="14754D81" w14:textId="77777777" w:rsidR="0017791F" w:rsidRPr="0017791F" w:rsidRDefault="0017791F" w:rsidP="0017791F">
      <w:pPr>
        <w:jc w:val="both"/>
        <w:rPr>
          <w:rFonts w:ascii="Arial" w:hAnsi="Arial" w:cs="Arial"/>
        </w:rPr>
      </w:pPr>
      <w:r w:rsidRPr="0017791F">
        <w:rPr>
          <w:rFonts w:ascii="Arial" w:hAnsi="Arial" w:cs="Arial"/>
        </w:rPr>
        <w:t>Promover o acompanhamento e a fiscalização da prestação de serviços, sob o aspecto quantitativo e qualitativo, anotando em registro próprio as falhas detectadas;</w:t>
      </w:r>
    </w:p>
    <w:p w14:paraId="732AFF63" w14:textId="77777777" w:rsidR="0017791F" w:rsidRPr="0017791F" w:rsidRDefault="0017791F" w:rsidP="0017791F">
      <w:pPr>
        <w:jc w:val="both"/>
        <w:rPr>
          <w:rFonts w:ascii="Arial" w:hAnsi="Arial" w:cs="Arial"/>
        </w:rPr>
      </w:pPr>
      <w:r w:rsidRPr="0017791F">
        <w:rPr>
          <w:rFonts w:ascii="Arial" w:hAnsi="Arial" w:cs="Arial"/>
        </w:rPr>
        <w:t>Comunicar à CONTRATADA, qualquer anormalidade no objeto do Contrato, podendo recusar o recebimento, caso não esteja de acordo com as especificações e condições estabelecidas no Termo de Referência;</w:t>
      </w:r>
    </w:p>
    <w:p w14:paraId="53947BA4" w14:textId="77777777" w:rsidR="0017791F" w:rsidRPr="0017791F" w:rsidRDefault="0017791F" w:rsidP="0017791F">
      <w:pPr>
        <w:jc w:val="both"/>
        <w:rPr>
          <w:rFonts w:ascii="Arial" w:hAnsi="Arial" w:cs="Arial"/>
        </w:rPr>
      </w:pPr>
      <w:r w:rsidRPr="0017791F">
        <w:rPr>
          <w:rFonts w:ascii="Arial" w:hAnsi="Arial" w:cs="Arial"/>
        </w:rPr>
        <w:t>Notificar previamente à CONTRATADA, quando da aplicação de penalidades.</w:t>
      </w:r>
    </w:p>
    <w:p w14:paraId="02581407" w14:textId="77777777" w:rsidR="0017791F" w:rsidRPr="0017791F" w:rsidRDefault="0017791F" w:rsidP="0017791F">
      <w:pPr>
        <w:jc w:val="both"/>
        <w:rPr>
          <w:rFonts w:ascii="Arial" w:hAnsi="Arial" w:cs="Arial"/>
          <w:b/>
        </w:rPr>
      </w:pPr>
    </w:p>
    <w:p w14:paraId="08051508" w14:textId="77777777" w:rsidR="0017791F" w:rsidRPr="0017791F" w:rsidRDefault="0017791F" w:rsidP="0017791F">
      <w:pPr>
        <w:jc w:val="both"/>
        <w:rPr>
          <w:rFonts w:ascii="Arial" w:hAnsi="Arial" w:cs="Arial"/>
          <w:b/>
        </w:rPr>
      </w:pPr>
      <w:r w:rsidRPr="0017791F">
        <w:rPr>
          <w:rFonts w:ascii="Arial" w:hAnsi="Arial" w:cs="Arial"/>
          <w:b/>
        </w:rPr>
        <w:t>6 - OBRIGAÇÕES DA CONTRATADA</w:t>
      </w:r>
    </w:p>
    <w:p w14:paraId="46048822" w14:textId="77777777" w:rsidR="0017791F" w:rsidRPr="0017791F" w:rsidRDefault="0017791F" w:rsidP="0017791F">
      <w:pPr>
        <w:jc w:val="both"/>
        <w:rPr>
          <w:rFonts w:ascii="Arial" w:hAnsi="Arial" w:cs="Arial"/>
        </w:rPr>
      </w:pPr>
      <w:r w:rsidRPr="0017791F">
        <w:rPr>
          <w:rFonts w:ascii="Arial" w:hAnsi="Arial"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36E761FA" w14:textId="77777777" w:rsidR="0017791F" w:rsidRPr="0017791F" w:rsidRDefault="0017791F" w:rsidP="0017791F">
      <w:pPr>
        <w:jc w:val="both"/>
        <w:rPr>
          <w:rFonts w:ascii="Arial" w:hAnsi="Arial" w:cs="Arial"/>
        </w:rPr>
      </w:pPr>
      <w:r w:rsidRPr="0017791F">
        <w:rPr>
          <w:rFonts w:ascii="Arial" w:hAnsi="Arial" w:cs="Arial"/>
        </w:rPr>
        <w:t>Responsabilizar-se</w:t>
      </w:r>
      <w:r w:rsidRPr="0017791F">
        <w:rPr>
          <w:rFonts w:ascii="Arial" w:hAnsi="Arial" w:cs="Arial"/>
          <w:spacing w:val="-12"/>
        </w:rPr>
        <w:t xml:space="preserve"> </w:t>
      </w:r>
      <w:r w:rsidRPr="0017791F">
        <w:rPr>
          <w:rFonts w:ascii="Arial" w:hAnsi="Arial" w:cs="Arial"/>
        </w:rPr>
        <w:t>por</w:t>
      </w:r>
      <w:r w:rsidRPr="0017791F">
        <w:rPr>
          <w:rFonts w:ascii="Arial" w:hAnsi="Arial" w:cs="Arial"/>
          <w:spacing w:val="-11"/>
        </w:rPr>
        <w:t xml:space="preserve"> </w:t>
      </w:r>
      <w:r w:rsidRPr="0017791F">
        <w:rPr>
          <w:rFonts w:ascii="Arial" w:hAnsi="Arial" w:cs="Arial"/>
        </w:rPr>
        <w:t>quaisquer</w:t>
      </w:r>
      <w:r w:rsidRPr="0017791F">
        <w:rPr>
          <w:rFonts w:ascii="Arial" w:hAnsi="Arial" w:cs="Arial"/>
          <w:spacing w:val="-12"/>
        </w:rPr>
        <w:t xml:space="preserve"> </w:t>
      </w:r>
      <w:r w:rsidRPr="0017791F">
        <w:rPr>
          <w:rFonts w:ascii="Arial" w:hAnsi="Arial" w:cs="Arial"/>
        </w:rPr>
        <w:t>ônus</w:t>
      </w:r>
      <w:r w:rsidRPr="0017791F">
        <w:rPr>
          <w:rFonts w:ascii="Arial" w:hAnsi="Arial" w:cs="Arial"/>
          <w:spacing w:val="-10"/>
        </w:rPr>
        <w:t xml:space="preserve"> </w:t>
      </w:r>
      <w:r w:rsidRPr="0017791F">
        <w:rPr>
          <w:rFonts w:ascii="Arial" w:hAnsi="Arial" w:cs="Arial"/>
        </w:rPr>
        <w:t>decorrentes</w:t>
      </w:r>
      <w:r w:rsidRPr="0017791F">
        <w:rPr>
          <w:rFonts w:ascii="Arial" w:hAnsi="Arial" w:cs="Arial"/>
          <w:spacing w:val="-11"/>
        </w:rPr>
        <w:t xml:space="preserve"> </w:t>
      </w:r>
      <w:r w:rsidRPr="0017791F">
        <w:rPr>
          <w:rFonts w:ascii="Arial" w:hAnsi="Arial" w:cs="Arial"/>
        </w:rPr>
        <w:t>de</w:t>
      </w:r>
      <w:r w:rsidRPr="0017791F">
        <w:rPr>
          <w:rFonts w:ascii="Arial" w:hAnsi="Arial" w:cs="Arial"/>
          <w:spacing w:val="-11"/>
        </w:rPr>
        <w:t xml:space="preserve"> </w:t>
      </w:r>
      <w:r w:rsidRPr="0017791F">
        <w:rPr>
          <w:rFonts w:ascii="Arial" w:hAnsi="Arial" w:cs="Arial"/>
        </w:rPr>
        <w:t>omissões</w:t>
      </w:r>
      <w:r w:rsidRPr="0017791F">
        <w:rPr>
          <w:rFonts w:ascii="Arial" w:hAnsi="Arial" w:cs="Arial"/>
          <w:spacing w:val="-10"/>
        </w:rPr>
        <w:t xml:space="preserve"> </w:t>
      </w:r>
      <w:r w:rsidRPr="0017791F">
        <w:rPr>
          <w:rFonts w:ascii="Arial" w:hAnsi="Arial" w:cs="Arial"/>
        </w:rPr>
        <w:t>ou</w:t>
      </w:r>
      <w:r w:rsidRPr="0017791F">
        <w:rPr>
          <w:rFonts w:ascii="Arial" w:hAnsi="Arial" w:cs="Arial"/>
          <w:spacing w:val="-11"/>
        </w:rPr>
        <w:t xml:space="preserve"> </w:t>
      </w:r>
      <w:r w:rsidRPr="0017791F">
        <w:rPr>
          <w:rFonts w:ascii="Arial" w:hAnsi="Arial" w:cs="Arial"/>
        </w:rPr>
        <w:t>erros</w:t>
      </w:r>
      <w:r w:rsidRPr="0017791F">
        <w:rPr>
          <w:rFonts w:ascii="Arial" w:hAnsi="Arial" w:cs="Arial"/>
          <w:spacing w:val="-11"/>
        </w:rPr>
        <w:t xml:space="preserve"> </w:t>
      </w:r>
      <w:r w:rsidRPr="0017791F">
        <w:rPr>
          <w:rFonts w:ascii="Arial" w:hAnsi="Arial" w:cs="Arial"/>
        </w:rPr>
        <w:t>na</w:t>
      </w:r>
      <w:r w:rsidRPr="0017791F">
        <w:rPr>
          <w:rFonts w:ascii="Arial" w:hAnsi="Arial" w:cs="Arial"/>
          <w:spacing w:val="-12"/>
        </w:rPr>
        <w:t xml:space="preserve"> </w:t>
      </w:r>
      <w:r w:rsidRPr="0017791F">
        <w:rPr>
          <w:rFonts w:ascii="Arial" w:hAnsi="Arial" w:cs="Arial"/>
        </w:rPr>
        <w:t>elaboração de estimativa de custos e que redundem em aumento de despesas ou perda de descontos para o</w:t>
      </w:r>
      <w:r w:rsidRPr="0017791F">
        <w:rPr>
          <w:rFonts w:ascii="Arial" w:hAnsi="Arial" w:cs="Arial"/>
          <w:spacing w:val="-3"/>
        </w:rPr>
        <w:t xml:space="preserve"> </w:t>
      </w:r>
      <w:r w:rsidRPr="0017791F">
        <w:rPr>
          <w:rFonts w:ascii="Arial" w:hAnsi="Arial" w:cs="Arial"/>
        </w:rPr>
        <w:t>Contratante;</w:t>
      </w:r>
    </w:p>
    <w:p w14:paraId="65A67202" w14:textId="77777777" w:rsidR="0017791F" w:rsidRPr="0017791F" w:rsidRDefault="0017791F" w:rsidP="0017791F">
      <w:pPr>
        <w:jc w:val="both"/>
        <w:rPr>
          <w:rFonts w:ascii="Arial" w:hAnsi="Arial" w:cs="Arial"/>
        </w:rPr>
      </w:pPr>
      <w:r w:rsidRPr="0017791F">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17791F">
        <w:rPr>
          <w:rFonts w:ascii="Arial" w:hAnsi="Arial" w:cs="Arial"/>
          <w:spacing w:val="-16"/>
        </w:rPr>
        <w:t xml:space="preserve"> </w:t>
      </w:r>
      <w:r w:rsidRPr="0017791F">
        <w:rPr>
          <w:rFonts w:ascii="Arial" w:hAnsi="Arial" w:cs="Arial"/>
        </w:rPr>
        <w:t>e</w:t>
      </w:r>
      <w:r w:rsidRPr="0017791F">
        <w:rPr>
          <w:rFonts w:ascii="Arial" w:hAnsi="Arial" w:cs="Arial"/>
          <w:spacing w:val="-17"/>
        </w:rPr>
        <w:t xml:space="preserve"> </w:t>
      </w:r>
      <w:r w:rsidRPr="0017791F">
        <w:rPr>
          <w:rFonts w:ascii="Arial" w:hAnsi="Arial" w:cs="Arial"/>
        </w:rPr>
        <w:t>outras</w:t>
      </w:r>
      <w:r w:rsidRPr="0017791F">
        <w:rPr>
          <w:rFonts w:ascii="Arial" w:hAnsi="Arial" w:cs="Arial"/>
          <w:spacing w:val="-16"/>
        </w:rPr>
        <w:t xml:space="preserve"> </w:t>
      </w:r>
      <w:r w:rsidRPr="0017791F">
        <w:rPr>
          <w:rFonts w:ascii="Arial" w:hAnsi="Arial" w:cs="Arial"/>
        </w:rPr>
        <w:t>despesas</w:t>
      </w:r>
      <w:r w:rsidRPr="0017791F">
        <w:rPr>
          <w:rFonts w:ascii="Arial" w:hAnsi="Arial" w:cs="Arial"/>
          <w:spacing w:val="-13"/>
        </w:rPr>
        <w:t xml:space="preserve"> </w:t>
      </w:r>
      <w:r w:rsidRPr="0017791F">
        <w:rPr>
          <w:rFonts w:ascii="Arial" w:hAnsi="Arial" w:cs="Arial"/>
        </w:rPr>
        <w:t>que</w:t>
      </w:r>
      <w:r w:rsidRPr="0017791F">
        <w:rPr>
          <w:rFonts w:ascii="Arial" w:hAnsi="Arial" w:cs="Arial"/>
          <w:spacing w:val="-17"/>
        </w:rPr>
        <w:t xml:space="preserve"> </w:t>
      </w:r>
      <w:r w:rsidRPr="0017791F">
        <w:rPr>
          <w:rFonts w:ascii="Arial" w:hAnsi="Arial" w:cs="Arial"/>
        </w:rPr>
        <w:t>se</w:t>
      </w:r>
      <w:r w:rsidRPr="0017791F">
        <w:rPr>
          <w:rFonts w:ascii="Arial" w:hAnsi="Arial" w:cs="Arial"/>
          <w:spacing w:val="-13"/>
        </w:rPr>
        <w:t xml:space="preserve"> </w:t>
      </w:r>
      <w:r w:rsidRPr="0017791F">
        <w:rPr>
          <w:rFonts w:ascii="Arial" w:hAnsi="Arial" w:cs="Arial"/>
        </w:rPr>
        <w:t>fizerem</w:t>
      </w:r>
      <w:r w:rsidRPr="0017791F">
        <w:rPr>
          <w:rFonts w:ascii="Arial" w:hAnsi="Arial" w:cs="Arial"/>
          <w:spacing w:val="-15"/>
        </w:rPr>
        <w:t xml:space="preserve"> </w:t>
      </w:r>
      <w:r w:rsidRPr="0017791F">
        <w:rPr>
          <w:rFonts w:ascii="Arial" w:hAnsi="Arial" w:cs="Arial"/>
        </w:rPr>
        <w:t>necessárias</w:t>
      </w:r>
      <w:r w:rsidRPr="0017791F">
        <w:rPr>
          <w:rFonts w:ascii="Arial" w:hAnsi="Arial" w:cs="Arial"/>
          <w:spacing w:val="-16"/>
        </w:rPr>
        <w:t xml:space="preserve"> </w:t>
      </w:r>
      <w:r w:rsidRPr="0017791F">
        <w:rPr>
          <w:rFonts w:ascii="Arial" w:hAnsi="Arial" w:cs="Arial"/>
        </w:rPr>
        <w:t>ao</w:t>
      </w:r>
      <w:r w:rsidRPr="0017791F">
        <w:rPr>
          <w:rFonts w:ascii="Arial" w:hAnsi="Arial" w:cs="Arial"/>
          <w:spacing w:val="-16"/>
        </w:rPr>
        <w:t xml:space="preserve"> </w:t>
      </w:r>
      <w:r w:rsidRPr="0017791F">
        <w:rPr>
          <w:rFonts w:ascii="Arial" w:hAnsi="Arial" w:cs="Arial"/>
        </w:rPr>
        <w:t>cumprimento</w:t>
      </w:r>
      <w:r w:rsidRPr="0017791F">
        <w:rPr>
          <w:rFonts w:ascii="Arial" w:hAnsi="Arial" w:cs="Arial"/>
          <w:spacing w:val="-15"/>
        </w:rPr>
        <w:t xml:space="preserve"> </w:t>
      </w:r>
      <w:r w:rsidRPr="0017791F">
        <w:rPr>
          <w:rFonts w:ascii="Arial" w:hAnsi="Arial" w:cs="Arial"/>
        </w:rPr>
        <w:t>do</w:t>
      </w:r>
      <w:r w:rsidRPr="0017791F">
        <w:rPr>
          <w:rFonts w:ascii="Arial" w:hAnsi="Arial" w:cs="Arial"/>
          <w:spacing w:val="-16"/>
        </w:rPr>
        <w:t xml:space="preserve"> </w:t>
      </w:r>
      <w:r w:rsidRPr="0017791F">
        <w:rPr>
          <w:rFonts w:ascii="Arial" w:hAnsi="Arial" w:cs="Arial"/>
        </w:rPr>
        <w:t>objeto</w:t>
      </w:r>
      <w:r w:rsidRPr="0017791F">
        <w:rPr>
          <w:rFonts w:ascii="Arial" w:hAnsi="Arial" w:cs="Arial"/>
          <w:spacing w:val="-14"/>
        </w:rPr>
        <w:t xml:space="preserve"> </w:t>
      </w:r>
      <w:r w:rsidRPr="0017791F">
        <w:rPr>
          <w:rFonts w:ascii="Arial" w:hAnsi="Arial" w:cs="Arial"/>
        </w:rPr>
        <w:t>pactuado;</w:t>
      </w:r>
    </w:p>
    <w:p w14:paraId="3D70ADCA" w14:textId="77777777" w:rsidR="0017791F" w:rsidRPr="0017791F" w:rsidRDefault="0017791F" w:rsidP="0017791F">
      <w:pPr>
        <w:contextualSpacing/>
        <w:jc w:val="both"/>
        <w:rPr>
          <w:rFonts w:ascii="Arial" w:hAnsi="Arial" w:cs="Arial"/>
        </w:rPr>
      </w:pPr>
      <w:r w:rsidRPr="0017791F">
        <w:rPr>
          <w:rFonts w:ascii="Arial" w:hAnsi="Arial" w:cs="Arial"/>
        </w:rPr>
        <w:t>A Contratada assumirá total responsabilidade pela execução e cumprimento dos prazos e garantias do Contrato.</w:t>
      </w:r>
    </w:p>
    <w:p w14:paraId="26C7E9EA" w14:textId="77777777" w:rsidR="0017791F" w:rsidRDefault="0017791F" w:rsidP="0017791F">
      <w:pPr>
        <w:jc w:val="both"/>
        <w:rPr>
          <w:rFonts w:ascii="Arial" w:hAnsi="Arial" w:cs="Arial"/>
          <w:b/>
        </w:rPr>
      </w:pPr>
    </w:p>
    <w:p w14:paraId="153A5B8F" w14:textId="77777777" w:rsidR="009A64F7" w:rsidRPr="0017791F" w:rsidRDefault="009A64F7" w:rsidP="0017791F">
      <w:pPr>
        <w:jc w:val="both"/>
        <w:rPr>
          <w:rFonts w:ascii="Arial" w:hAnsi="Arial" w:cs="Arial"/>
          <w:b/>
        </w:rPr>
      </w:pPr>
    </w:p>
    <w:p w14:paraId="5E656D14" w14:textId="77777777" w:rsidR="0017791F" w:rsidRPr="0017791F" w:rsidRDefault="0017791F" w:rsidP="0017791F">
      <w:pPr>
        <w:jc w:val="both"/>
        <w:rPr>
          <w:rFonts w:ascii="Arial" w:hAnsi="Arial" w:cs="Arial"/>
          <w:b/>
        </w:rPr>
      </w:pPr>
      <w:r w:rsidRPr="0017791F">
        <w:rPr>
          <w:rFonts w:ascii="Arial" w:hAnsi="Arial" w:cs="Arial"/>
          <w:b/>
        </w:rPr>
        <w:lastRenderedPageBreak/>
        <w:t>7 - VIGÊNCIA DO CONTRATO</w:t>
      </w:r>
    </w:p>
    <w:p w14:paraId="74168582" w14:textId="77777777" w:rsidR="0017791F" w:rsidRPr="0017791F" w:rsidRDefault="0017791F" w:rsidP="0017791F">
      <w:pPr>
        <w:jc w:val="both"/>
        <w:rPr>
          <w:rFonts w:ascii="Arial" w:hAnsi="Arial" w:cs="Arial"/>
        </w:rPr>
      </w:pPr>
      <w:r w:rsidRPr="0017791F">
        <w:rPr>
          <w:rFonts w:ascii="Arial" w:hAnsi="Arial" w:cs="Arial"/>
        </w:rPr>
        <w:t xml:space="preserve">O contrato vigorará por 12 (doze) meses, contados a partir de sua assinatura, podendo ser prorrogada por igual período nos termos do Art. 107, da Lei Federal N° 14.133/21. </w:t>
      </w:r>
    </w:p>
    <w:p w14:paraId="1F0CC5FD" w14:textId="77777777" w:rsidR="0017791F" w:rsidRPr="0017791F" w:rsidRDefault="0017791F" w:rsidP="0017791F">
      <w:pPr>
        <w:jc w:val="both"/>
        <w:rPr>
          <w:rFonts w:ascii="Arial" w:hAnsi="Arial" w:cs="Arial"/>
          <w:b/>
        </w:rPr>
      </w:pPr>
    </w:p>
    <w:p w14:paraId="481434D4" w14:textId="77777777" w:rsidR="0017791F" w:rsidRPr="0017791F" w:rsidRDefault="0017791F" w:rsidP="0017791F">
      <w:pPr>
        <w:pStyle w:val="PargrafodaLista"/>
        <w:numPr>
          <w:ilvl w:val="0"/>
          <w:numId w:val="44"/>
        </w:numPr>
        <w:ind w:left="284" w:hanging="284"/>
        <w:jc w:val="both"/>
        <w:rPr>
          <w:rFonts w:ascii="Arial" w:hAnsi="Arial" w:cs="Arial"/>
          <w:b/>
        </w:rPr>
      </w:pPr>
      <w:r w:rsidRPr="0017791F">
        <w:rPr>
          <w:rFonts w:ascii="Arial" w:hAnsi="Arial" w:cs="Arial"/>
          <w:b/>
        </w:rPr>
        <w:t>– REQUISITOS DA CONTRATAÇÃO</w:t>
      </w:r>
    </w:p>
    <w:p w14:paraId="4A3B9284" w14:textId="77777777" w:rsidR="0017791F" w:rsidRPr="0017791F" w:rsidRDefault="0017791F" w:rsidP="0017791F">
      <w:pPr>
        <w:jc w:val="both"/>
        <w:rPr>
          <w:rFonts w:ascii="Arial" w:hAnsi="Arial" w:cs="Arial"/>
          <w:b/>
        </w:rPr>
      </w:pPr>
      <w:r w:rsidRPr="0017791F">
        <w:rPr>
          <w:rFonts w:ascii="Arial" w:hAnsi="Arial" w:cs="Arial"/>
          <w:bCs/>
        </w:rPr>
        <w:t>Atender às solicitações nos prazos estipulados pela Administração;</w:t>
      </w:r>
    </w:p>
    <w:p w14:paraId="6A70A233" w14:textId="77777777" w:rsidR="0017791F" w:rsidRPr="0017791F" w:rsidRDefault="0017791F" w:rsidP="0017791F">
      <w:pPr>
        <w:jc w:val="both"/>
        <w:rPr>
          <w:rFonts w:ascii="Arial" w:hAnsi="Arial" w:cs="Arial"/>
          <w:bCs/>
        </w:rPr>
      </w:pPr>
      <w:r w:rsidRPr="0017791F">
        <w:rPr>
          <w:rFonts w:ascii="Arial" w:hAnsi="Arial" w:cs="Arial"/>
          <w:bCs/>
        </w:rPr>
        <w:t>Estar com o Alvará de Funcionamento em dias;</w:t>
      </w:r>
    </w:p>
    <w:p w14:paraId="7E0B6CF8" w14:textId="77777777" w:rsidR="0017791F" w:rsidRPr="0017791F" w:rsidRDefault="0017791F" w:rsidP="0017791F">
      <w:pPr>
        <w:jc w:val="both"/>
        <w:rPr>
          <w:rFonts w:ascii="Arial" w:hAnsi="Arial" w:cs="Arial"/>
        </w:rPr>
      </w:pPr>
      <w:r w:rsidRPr="0017791F">
        <w:rPr>
          <w:rFonts w:ascii="Arial" w:hAnsi="Arial" w:cs="Arial"/>
        </w:rPr>
        <w:t>Atestado fornecido por pessoa jurídica de direito público ou de direito privado, que comprove(m) ter a(s) Empresa licitante, prestado serviços de características semelhantes às do objeto da presente licitação;</w:t>
      </w:r>
    </w:p>
    <w:p w14:paraId="17605C42" w14:textId="77777777" w:rsidR="0017791F" w:rsidRPr="0017791F" w:rsidRDefault="0017791F" w:rsidP="0017791F">
      <w:pPr>
        <w:jc w:val="both"/>
        <w:rPr>
          <w:rFonts w:ascii="Arial" w:hAnsi="Arial" w:cs="Arial"/>
        </w:rPr>
      </w:pPr>
      <w:r w:rsidRPr="0017791F">
        <w:rPr>
          <w:rFonts w:ascii="Arial" w:hAnsi="Arial" w:cs="Arial"/>
        </w:rPr>
        <w:t>O sistema contratado deverá, no mínimo;</w:t>
      </w:r>
    </w:p>
    <w:p w14:paraId="66C014AF"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a) Permitir a</w:t>
      </w:r>
      <w:r w:rsidRPr="0017791F">
        <w:rPr>
          <w:rFonts w:ascii="Arial" w:hAnsi="Arial" w:cs="Arial"/>
          <w:b/>
          <w:bCs/>
        </w:rPr>
        <w:t xml:space="preserve"> </w:t>
      </w:r>
      <w:r w:rsidRPr="0017791F">
        <w:rPr>
          <w:rStyle w:val="Forte"/>
          <w:rFonts w:ascii="Arial" w:hAnsi="Arial" w:cs="Arial"/>
        </w:rPr>
        <w:t>inserção e gestão eletrônica</w:t>
      </w:r>
      <w:r w:rsidRPr="0017791F">
        <w:rPr>
          <w:rFonts w:ascii="Arial" w:hAnsi="Arial" w:cs="Arial"/>
        </w:rPr>
        <w:t xml:space="preserve"> de dados, com interface amigável e acessível;</w:t>
      </w:r>
    </w:p>
    <w:p w14:paraId="71E66D11"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 xml:space="preserve">b) Estar integrado ao </w:t>
      </w:r>
      <w:r w:rsidRPr="0017791F">
        <w:rPr>
          <w:rStyle w:val="Forte"/>
          <w:rFonts w:ascii="Arial" w:hAnsi="Arial" w:cs="Arial"/>
        </w:rPr>
        <w:t>Portal Nacional de Contratações Públicas (PNCP)</w:t>
      </w:r>
      <w:r w:rsidRPr="0017791F">
        <w:rPr>
          <w:rFonts w:ascii="Arial" w:hAnsi="Arial" w:cs="Arial"/>
          <w:b/>
          <w:bCs/>
        </w:rPr>
        <w:t>,</w:t>
      </w:r>
      <w:r w:rsidRPr="0017791F">
        <w:rPr>
          <w:rFonts w:ascii="Arial" w:hAnsi="Arial" w:cs="Arial"/>
        </w:rPr>
        <w:t xml:space="preserve"> para o envio automático das publicações obrigatórias;</w:t>
      </w:r>
    </w:p>
    <w:p w14:paraId="2FF309CE"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 xml:space="preserve">c) Realizar publicações simultâneas no </w:t>
      </w:r>
      <w:r w:rsidRPr="0017791F">
        <w:rPr>
          <w:rStyle w:val="Forte"/>
          <w:rFonts w:ascii="Arial" w:hAnsi="Arial" w:cs="Arial"/>
        </w:rPr>
        <w:t>Diário Oficial Eletrônico do Município</w:t>
      </w:r>
      <w:r w:rsidRPr="0017791F">
        <w:rPr>
          <w:rFonts w:ascii="Arial" w:hAnsi="Arial" w:cs="Arial"/>
          <w:b/>
          <w:bCs/>
        </w:rPr>
        <w:t xml:space="preserve">, </w:t>
      </w:r>
      <w:r w:rsidRPr="0017791F">
        <w:rPr>
          <w:rFonts w:ascii="Arial" w:hAnsi="Arial" w:cs="Arial"/>
        </w:rPr>
        <w:t>em</w:t>
      </w:r>
      <w:r w:rsidRPr="0017791F">
        <w:rPr>
          <w:rFonts w:ascii="Arial" w:hAnsi="Arial" w:cs="Arial"/>
          <w:b/>
          <w:bCs/>
        </w:rPr>
        <w:t xml:space="preserve"> </w:t>
      </w:r>
      <w:r w:rsidRPr="0017791F">
        <w:rPr>
          <w:rStyle w:val="Forte"/>
          <w:rFonts w:ascii="Arial" w:hAnsi="Arial" w:cs="Arial"/>
        </w:rPr>
        <w:t>jornal de grande circulação</w:t>
      </w:r>
      <w:r w:rsidRPr="0017791F">
        <w:rPr>
          <w:rFonts w:ascii="Arial" w:hAnsi="Arial" w:cs="Arial"/>
          <w:b/>
          <w:bCs/>
        </w:rPr>
        <w:t xml:space="preserve"> </w:t>
      </w:r>
      <w:r w:rsidRPr="0017791F">
        <w:rPr>
          <w:rFonts w:ascii="Arial" w:hAnsi="Arial" w:cs="Arial"/>
        </w:rPr>
        <w:t>e no</w:t>
      </w:r>
      <w:r w:rsidRPr="0017791F">
        <w:rPr>
          <w:rFonts w:ascii="Arial" w:hAnsi="Arial" w:cs="Arial"/>
          <w:b/>
          <w:bCs/>
        </w:rPr>
        <w:t xml:space="preserve"> </w:t>
      </w:r>
      <w:r w:rsidRPr="0017791F">
        <w:rPr>
          <w:rStyle w:val="Forte"/>
          <w:rFonts w:ascii="Arial" w:hAnsi="Arial" w:cs="Arial"/>
        </w:rPr>
        <w:t>Diário Oficial da União</w:t>
      </w:r>
      <w:r w:rsidRPr="0017791F">
        <w:rPr>
          <w:rFonts w:ascii="Arial" w:hAnsi="Arial" w:cs="Arial"/>
        </w:rPr>
        <w:t>;</w:t>
      </w:r>
    </w:p>
    <w:p w14:paraId="19CBFB94"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 xml:space="preserve">d) Atender aos requisitos da </w:t>
      </w:r>
      <w:r w:rsidRPr="0017791F">
        <w:rPr>
          <w:rStyle w:val="Forte"/>
          <w:rFonts w:ascii="Arial" w:hAnsi="Arial" w:cs="Arial"/>
        </w:rPr>
        <w:t>Lei de Acesso à Informação (Lei nº 12.527/2011)</w:t>
      </w:r>
      <w:r w:rsidRPr="0017791F">
        <w:rPr>
          <w:rFonts w:ascii="Arial" w:hAnsi="Arial" w:cs="Arial"/>
        </w:rPr>
        <w:t>, assegurando ampla publicidade e acessibilidade ao cidadão;</w:t>
      </w:r>
    </w:p>
    <w:p w14:paraId="417F2B24"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 xml:space="preserve">e) Obedecer às exigências da </w:t>
      </w:r>
      <w:r w:rsidRPr="0017791F">
        <w:rPr>
          <w:rStyle w:val="Forte"/>
          <w:rFonts w:ascii="Arial" w:hAnsi="Arial" w:cs="Arial"/>
        </w:rPr>
        <w:t>LC nº 131/2009</w:t>
      </w:r>
      <w:r w:rsidRPr="0017791F">
        <w:rPr>
          <w:rFonts w:ascii="Arial" w:hAnsi="Arial" w:cs="Arial"/>
        </w:rPr>
        <w:t>, garantindo plena transparência da gestão fiscal;</w:t>
      </w:r>
    </w:p>
    <w:p w14:paraId="46A6DDC4"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 xml:space="preserve">f) Estar em conformidade com a </w:t>
      </w:r>
      <w:r w:rsidRPr="0017791F">
        <w:rPr>
          <w:rStyle w:val="Forte"/>
          <w:rFonts w:ascii="Arial" w:hAnsi="Arial" w:cs="Arial"/>
        </w:rPr>
        <w:t>Lei Geral de Proteção de Dados (LGPD – Lei nº 13.709/2018)</w:t>
      </w:r>
      <w:r w:rsidRPr="0017791F">
        <w:rPr>
          <w:rFonts w:ascii="Arial" w:hAnsi="Arial" w:cs="Arial"/>
        </w:rPr>
        <w:t>;</w:t>
      </w:r>
    </w:p>
    <w:p w14:paraId="0A96924E"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 xml:space="preserve">g) Disponibilizar </w:t>
      </w:r>
      <w:r w:rsidRPr="0017791F">
        <w:rPr>
          <w:rStyle w:val="Forte"/>
          <w:rFonts w:ascii="Arial" w:hAnsi="Arial" w:cs="Arial"/>
        </w:rPr>
        <w:t>suporte técnico remoto</w:t>
      </w:r>
      <w:r w:rsidRPr="0017791F">
        <w:rPr>
          <w:rFonts w:ascii="Arial" w:hAnsi="Arial" w:cs="Arial"/>
        </w:rPr>
        <w:t xml:space="preserve"> durante a vigência do contrato;</w:t>
      </w:r>
      <w:r w:rsidRPr="0017791F">
        <w:rPr>
          <w:rFonts w:ascii="Arial" w:hAnsi="Arial" w:cs="Arial"/>
        </w:rPr>
        <w:br/>
        <w:t xml:space="preserve">h) Garantir </w:t>
      </w:r>
      <w:r w:rsidRPr="0017791F">
        <w:rPr>
          <w:rStyle w:val="Forte"/>
          <w:rFonts w:ascii="Arial" w:hAnsi="Arial" w:cs="Arial"/>
        </w:rPr>
        <w:t>backup e segurança da informação</w:t>
      </w:r>
      <w:r w:rsidRPr="0017791F">
        <w:rPr>
          <w:rFonts w:ascii="Arial" w:hAnsi="Arial" w:cs="Arial"/>
        </w:rPr>
        <w:t>, com certificado digital e protocolos criptográficos atualizados;</w:t>
      </w:r>
    </w:p>
    <w:p w14:paraId="4D77759B"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i) Disponibilizar o sistema em ambiente seguro e estável;</w:t>
      </w:r>
    </w:p>
    <w:p w14:paraId="7AE788C8"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j) Oferecer treinamento inicial aos servidores indicados;</w:t>
      </w:r>
    </w:p>
    <w:p w14:paraId="1F7759D1"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k) Garantir a preservação da integridade, autenticidade e acessibilidade dos atos publicados;</w:t>
      </w:r>
    </w:p>
    <w:p w14:paraId="40BD75D3"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l) Apresentar Certidão para comprovação de registro dos sistemas no Instituto Nacional da Propriedade Industrial – INPI;</w:t>
      </w:r>
    </w:p>
    <w:p w14:paraId="3F5E03C2" w14:textId="77777777" w:rsidR="0017791F" w:rsidRPr="0017791F" w:rsidRDefault="0017791F" w:rsidP="0017791F">
      <w:pPr>
        <w:pStyle w:val="NormalWeb"/>
        <w:spacing w:before="0" w:beforeAutospacing="0" w:after="0" w:afterAutospacing="0"/>
        <w:jc w:val="both"/>
        <w:rPr>
          <w:rFonts w:ascii="Arial" w:hAnsi="Arial" w:cs="Arial"/>
        </w:rPr>
      </w:pPr>
      <w:r w:rsidRPr="0017791F">
        <w:rPr>
          <w:rFonts w:ascii="Arial" w:hAnsi="Arial" w:cs="Arial"/>
        </w:rPr>
        <w:t>m) O percentual de desconto apresentado pelos licitantes deverá incidir linearmente sobre os preços de todos os itens do orçamento estimado constante do instrumento convocatório.</w:t>
      </w:r>
    </w:p>
    <w:p w14:paraId="14C2F6BB" w14:textId="77777777" w:rsidR="0017791F" w:rsidRPr="0017791F" w:rsidRDefault="0017791F" w:rsidP="0017791F">
      <w:pPr>
        <w:jc w:val="both"/>
        <w:rPr>
          <w:rFonts w:ascii="Arial" w:hAnsi="Arial" w:cs="Arial"/>
          <w:b/>
        </w:rPr>
      </w:pPr>
    </w:p>
    <w:p w14:paraId="168021D4" w14:textId="77777777" w:rsidR="0017791F" w:rsidRPr="0017791F" w:rsidRDefault="0017791F" w:rsidP="0017791F">
      <w:pPr>
        <w:jc w:val="both"/>
        <w:rPr>
          <w:rFonts w:ascii="Arial" w:hAnsi="Arial" w:cs="Arial"/>
          <w:b/>
        </w:rPr>
      </w:pPr>
      <w:r w:rsidRPr="0017791F">
        <w:rPr>
          <w:rFonts w:ascii="Arial" w:hAnsi="Arial" w:cs="Arial"/>
          <w:b/>
        </w:rPr>
        <w:t>9 - ASSUNTOS GERAIS</w:t>
      </w:r>
    </w:p>
    <w:p w14:paraId="4C9E76D7" w14:textId="77777777" w:rsidR="0017791F" w:rsidRPr="0017791F" w:rsidRDefault="0017791F" w:rsidP="0017791F">
      <w:pPr>
        <w:jc w:val="both"/>
        <w:rPr>
          <w:rFonts w:ascii="Arial" w:hAnsi="Arial" w:cs="Arial"/>
        </w:rPr>
      </w:pPr>
      <w:r w:rsidRPr="0017791F">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641F21D" w14:textId="77777777" w:rsidR="0017791F" w:rsidRPr="0017791F" w:rsidRDefault="0017791F" w:rsidP="0017791F">
      <w:pPr>
        <w:jc w:val="both"/>
        <w:rPr>
          <w:rFonts w:ascii="Arial" w:hAnsi="Arial" w:cs="Arial"/>
        </w:rPr>
      </w:pPr>
      <w:r w:rsidRPr="0017791F">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5AF244D6" w14:textId="77777777" w:rsidR="0017791F" w:rsidRPr="0017791F" w:rsidRDefault="0017791F" w:rsidP="0017791F">
      <w:pPr>
        <w:jc w:val="both"/>
        <w:rPr>
          <w:rFonts w:ascii="Arial" w:hAnsi="Arial" w:cs="Arial"/>
        </w:rPr>
      </w:pPr>
      <w:r w:rsidRPr="0017791F">
        <w:rPr>
          <w:rFonts w:ascii="Arial" w:hAnsi="Arial" w:cs="Arial"/>
        </w:rPr>
        <w:t>Se o objeto não for entregue conforme condições deste edital, o pagamento ficará suspenso até seu recebimento regular;</w:t>
      </w:r>
    </w:p>
    <w:p w14:paraId="1E2AD75D" w14:textId="1B479ACA" w:rsidR="008F188D" w:rsidRPr="0017791F" w:rsidRDefault="0017791F" w:rsidP="0017791F">
      <w:pPr>
        <w:jc w:val="both"/>
        <w:rPr>
          <w:rFonts w:ascii="Arial" w:hAnsi="Arial" w:cs="Arial"/>
          <w:b/>
        </w:rPr>
      </w:pPr>
      <w:r w:rsidRPr="0017791F">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Default="004A1E88" w:rsidP="004A1E88">
      <w:pPr>
        <w:jc w:val="both"/>
      </w:pPr>
    </w:p>
    <w:p w14:paraId="2F2137F9" w14:textId="77777777" w:rsidR="009A64F7" w:rsidRDefault="009A64F7" w:rsidP="004A1E88">
      <w:pPr>
        <w:jc w:val="both"/>
      </w:pPr>
    </w:p>
    <w:p w14:paraId="7E3126CC" w14:textId="77777777" w:rsidR="009A64F7" w:rsidRPr="008D019E" w:rsidRDefault="009A64F7" w:rsidP="004A1E88">
      <w:pPr>
        <w:jc w:val="both"/>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623ACA5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CD3938">
        <w:rPr>
          <w:rFonts w:ascii="Arial" w:hAnsi="Arial" w:cs="Arial"/>
          <w:b/>
          <w:bCs/>
        </w:rPr>
        <w:t>PE012/2026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7BF7288A"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CD3938">
        <w:rPr>
          <w:rFonts w:ascii="Arial" w:hAnsi="Arial" w:cs="Arial"/>
          <w:b/>
          <w:bCs/>
        </w:rPr>
        <w:t>PE012/2026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1BA0B45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CD3938">
        <w:rPr>
          <w:rFonts w:ascii="Arial" w:hAnsi="Arial" w:cs="Arial"/>
          <w:b/>
          <w:bCs/>
        </w:rPr>
        <w:t>PE012/2026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171132C9" w14:textId="7A864808" w:rsidR="006A034E" w:rsidRDefault="00424881" w:rsidP="00424881">
      <w:pPr>
        <w:jc w:val="center"/>
        <w:rPr>
          <w:rFonts w:ascii="Arial" w:hAnsi="Arial" w:cs="Arial"/>
        </w:rPr>
      </w:pPr>
      <w:r w:rsidRPr="00C47D4C">
        <w:rPr>
          <w:rFonts w:ascii="Arial" w:hAnsi="Arial" w:cs="Arial"/>
        </w:rPr>
        <w:t>________________________</w:t>
      </w:r>
      <w:r w:rsidR="006A034E">
        <w:rPr>
          <w:rFonts w:ascii="Arial" w:hAnsi="Arial" w:cs="Arial"/>
        </w:rPr>
        <w:t>_______</w:t>
      </w:r>
      <w:r w:rsidRPr="00C47D4C">
        <w:rPr>
          <w:rFonts w:ascii="Arial" w:hAnsi="Arial" w:cs="Arial"/>
        </w:rPr>
        <w:t xml:space="preserve">__________________________________________ </w:t>
      </w:r>
    </w:p>
    <w:p w14:paraId="5AB750A2" w14:textId="0C865438" w:rsidR="00424881" w:rsidRPr="0085216D" w:rsidRDefault="00424881" w:rsidP="00424881">
      <w:pPr>
        <w:jc w:val="center"/>
        <w:rPr>
          <w:rFonts w:ascii="Arial" w:hAnsi="Arial" w:cs="Arial"/>
        </w:rPr>
      </w:pPr>
      <w:r w:rsidRPr="0085216D">
        <w:rPr>
          <w:rFonts w:ascii="Arial" w:hAnsi="Arial" w:cs="Arial"/>
          <w:b/>
        </w:rPr>
        <w:t>(Assinaturas autorizadas)</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18599ED2" w:rsidR="00424881" w:rsidRPr="00831ED2" w:rsidRDefault="00424881" w:rsidP="00424881">
      <w:pPr>
        <w:jc w:val="center"/>
        <w:rPr>
          <w:rFonts w:ascii="Arial" w:hAnsi="Arial" w:cs="Arial"/>
          <w:b/>
        </w:rPr>
      </w:pPr>
      <w:r w:rsidRPr="00831ED2">
        <w:rPr>
          <w:rFonts w:ascii="Arial" w:hAnsi="Arial" w:cs="Arial"/>
          <w:b/>
        </w:rPr>
        <w:t>(Assinaturas autorizadas)</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6883090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CD3938">
        <w:rPr>
          <w:rFonts w:ascii="Arial" w:hAnsi="Arial" w:cs="Arial"/>
          <w:b/>
          <w:bCs/>
        </w:rPr>
        <w:t>PE012/2026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23466A86"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CD3938">
        <w:rPr>
          <w:rFonts w:ascii="Arial" w:hAnsi="Arial" w:cs="Arial"/>
        </w:rPr>
        <w:t>PE012/2026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1B500E8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CD3938">
        <w:rPr>
          <w:rFonts w:ascii="Arial" w:hAnsi="Arial" w:cs="Arial"/>
          <w:b/>
          <w:bCs/>
        </w:rPr>
        <w:t>PE012/2026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291665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CD3938">
        <w:rPr>
          <w:rFonts w:ascii="Arial" w:hAnsi="Arial" w:cs="Arial"/>
          <w:b/>
          <w:bCs/>
        </w:rPr>
        <w:t>PE012/2026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09231E3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CD3938">
        <w:rPr>
          <w:rFonts w:ascii="Arial" w:hAnsi="Arial" w:cs="Arial"/>
          <w:b/>
          <w:bCs/>
        </w:rPr>
        <w:t>PE012/2026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0D04097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CD3938">
        <w:rPr>
          <w:rFonts w:ascii="Arial" w:hAnsi="Arial" w:cs="Arial"/>
          <w:b/>
          <w:bCs/>
        </w:rPr>
        <w:t>PE012/2026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6B27BD6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CD3938">
        <w:rPr>
          <w:rFonts w:ascii="Arial" w:hAnsi="Arial" w:cs="Arial"/>
          <w:b/>
          <w:bCs/>
        </w:rPr>
        <w:t>PE012/2026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3D6F6E84"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CD3938">
        <w:rPr>
          <w:rFonts w:ascii="Arial" w:hAnsi="Arial" w:cs="Arial"/>
        </w:rPr>
        <w:t>PE012/2026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7D58AE70"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CD3938">
        <w:rPr>
          <w:rFonts w:ascii="Arial" w:hAnsi="Arial" w:cs="Arial"/>
        </w:rPr>
        <w:t>069/2026</w:t>
      </w:r>
    </w:p>
    <w:p w14:paraId="27E91AF3" w14:textId="5EA52F2E" w:rsidR="004141DD" w:rsidRPr="00CF6966" w:rsidRDefault="004141DD" w:rsidP="004141DD">
      <w:pPr>
        <w:rPr>
          <w:rFonts w:ascii="Arial" w:hAnsi="Arial" w:cs="Arial"/>
        </w:rPr>
      </w:pPr>
      <w:r w:rsidRPr="00CF6966">
        <w:rPr>
          <w:rFonts w:ascii="Arial" w:hAnsi="Arial" w:cs="Arial"/>
        </w:rPr>
        <w:t xml:space="preserve">Pregão Eletrônico nº </w:t>
      </w:r>
      <w:r w:rsidR="00CD3938">
        <w:rPr>
          <w:rFonts w:ascii="Arial" w:hAnsi="Arial" w:cs="Arial"/>
        </w:rPr>
        <w:t>PE012/2026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022059DF" w14:textId="77777777" w:rsidR="009A64F7" w:rsidRDefault="009A64F7" w:rsidP="009A64F7">
      <w:pPr>
        <w:pStyle w:val="Recuodecorpodetexto"/>
        <w:ind w:left="0" w:right="458"/>
        <w:mirrorIndents/>
        <w:rPr>
          <w:rFonts w:ascii="Arial" w:hAnsi="Arial" w:cs="Arial"/>
        </w:rPr>
      </w:pPr>
    </w:p>
    <w:p w14:paraId="41065C7D" w14:textId="3F1ACC67" w:rsidR="004141DD" w:rsidRPr="00CF6966" w:rsidRDefault="004141DD" w:rsidP="009A64F7">
      <w:pPr>
        <w:pStyle w:val="Recuodecorpodetexto"/>
        <w:ind w:left="0" w:right="458"/>
        <w:mirrorIndents/>
        <w:jc w:val="center"/>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w:t>
      </w:r>
      <w:r w:rsidR="00A70EDB">
        <w:rPr>
          <w:rFonts w:ascii="Arial" w:hAnsi="Arial" w:cs="Arial"/>
        </w:rPr>
        <w:t>2026</w:t>
      </w:r>
      <w:r w:rsidRPr="00CF6966">
        <w:rPr>
          <w:rFonts w:ascii="Arial" w:hAnsi="Arial" w:cs="Arial"/>
        </w:rPr>
        <w:t>.</w:t>
      </w:r>
    </w:p>
    <w:p w14:paraId="2C17066C" w14:textId="77777777" w:rsidR="004141DD" w:rsidRPr="00CF6966" w:rsidRDefault="004141DD" w:rsidP="009A64F7">
      <w:pPr>
        <w:pStyle w:val="Recuodecorpodetexto"/>
        <w:tabs>
          <w:tab w:val="left" w:pos="708"/>
        </w:tabs>
        <w:ind w:right="458"/>
        <w:mirrorIndents/>
        <w:jc w:val="center"/>
        <w:rPr>
          <w:rFonts w:ascii="Arial" w:hAnsi="Arial" w:cs="Arial"/>
        </w:rPr>
      </w:pPr>
    </w:p>
    <w:p w14:paraId="0A5E1D01" w14:textId="77777777" w:rsidR="004141DD" w:rsidRPr="00CF6966" w:rsidRDefault="004141DD" w:rsidP="009A64F7">
      <w:pPr>
        <w:pStyle w:val="Recuodecorpodetexto"/>
        <w:tabs>
          <w:tab w:val="left" w:pos="708"/>
        </w:tabs>
        <w:ind w:right="458"/>
        <w:mirrorIndents/>
        <w:jc w:val="center"/>
        <w:rPr>
          <w:rFonts w:ascii="Arial" w:hAnsi="Arial" w:cs="Arial"/>
        </w:rPr>
      </w:pPr>
    </w:p>
    <w:p w14:paraId="578B5294" w14:textId="77777777" w:rsidR="004141DD" w:rsidRPr="00CF6966" w:rsidRDefault="004141DD" w:rsidP="009A64F7">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9A64F7">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9A64F7">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9A64F7">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9A64F7">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24FDB944" w14:textId="61C97BA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682896">
        <w:rPr>
          <w:rFonts w:ascii="Arial" w:hAnsi="Arial" w:cs="Arial"/>
          <w:b/>
          <w:bCs/>
        </w:rPr>
        <w:t>PRESTAÇÃO DE SERVIÇOS</w:t>
      </w: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7F48E4BE"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w:t>
      </w:r>
      <w:r w:rsidR="00335DA1">
        <w:rPr>
          <w:rFonts w:ascii="Courier New" w:hAnsi="Courier New" w:cs="Courier New"/>
          <w:sz w:val="24"/>
          <w:szCs w:val="24"/>
        </w:rPr>
        <w:t>t</w:t>
      </w:r>
      <w:r w:rsidRPr="00977C44">
        <w:rPr>
          <w:rFonts w:ascii="Courier New" w:hAnsi="Courier New" w:cs="Courier New"/>
          <w:sz w:val="24"/>
          <w:szCs w:val="24"/>
        </w:rPr>
        <w:t xml:space="preserve">ermo de </w:t>
      </w:r>
      <w:r w:rsidR="00335DA1">
        <w:rPr>
          <w:rFonts w:ascii="Courier New" w:hAnsi="Courier New" w:cs="Courier New"/>
          <w:sz w:val="24"/>
          <w:szCs w:val="24"/>
        </w:rPr>
        <w:t>c</w:t>
      </w:r>
      <w:r w:rsidRPr="00977C44">
        <w:rPr>
          <w:rFonts w:ascii="Courier New" w:hAnsi="Courier New" w:cs="Courier New"/>
          <w:sz w:val="24"/>
          <w:szCs w:val="24"/>
        </w:rPr>
        <w:t xml:space="preserve">ontrato de </w:t>
      </w:r>
      <w:r w:rsidR="00682896">
        <w:rPr>
          <w:rFonts w:ascii="Courier New" w:hAnsi="Courier New" w:cs="Courier New"/>
          <w:sz w:val="24"/>
          <w:szCs w:val="24"/>
          <w:lang w:val="pt-BR"/>
        </w:rPr>
        <w:t>prestação de serviços</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3351669F"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CD3938">
        <w:rPr>
          <w:rFonts w:ascii="Courier New" w:hAnsi="Courier New" w:cs="Courier New"/>
          <w:b/>
          <w:bCs/>
          <w:sz w:val="24"/>
          <w:szCs w:val="24"/>
          <w:lang w:val="pt-BR"/>
        </w:rPr>
        <w:t>PE012/2026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54798E79"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 xml:space="preserve">a </w:t>
      </w:r>
      <w:r w:rsidR="00335DA1" w:rsidRPr="00335DA1">
        <w:rPr>
          <w:rFonts w:ascii="Courier New" w:hAnsi="Courier New" w:cs="Courier New"/>
          <w:sz w:val="24"/>
          <w:szCs w:val="24"/>
        </w:rPr>
        <w:t xml:space="preserve">contratação de empresa do ramo pertinente, para </w:t>
      </w:r>
      <w:r w:rsidR="00335DA1" w:rsidRPr="00335DA1">
        <w:rPr>
          <w:rFonts w:ascii="Courier New" w:hAnsi="Courier New" w:cs="Courier New"/>
          <w:color w:val="000000"/>
          <w:sz w:val="24"/>
          <w:szCs w:val="24"/>
        </w:rPr>
        <w:t xml:space="preserve">locação, licenciamento de software com manutenção e serviços que permita a divulgação, veiculação, publicidade de gerenciamento on-line na internet dos atos administrativos, financeiros e fiscais, em link do Município, com visualização em tempo real de atos oficiais do Município de Araci/BA, em seu Link, Diário Oficial Próprio, possuindo funcionamento em ambiente web, armazenamento de dados em servidor certificado digital, </w:t>
      </w:r>
      <w:r w:rsidR="00335DA1" w:rsidRPr="00335DA1">
        <w:rPr>
          <w:rFonts w:ascii="Courier New" w:hAnsi="Courier New" w:cs="Courier New"/>
          <w:bCs/>
          <w:sz w:val="24"/>
          <w:szCs w:val="24"/>
          <w:lang w:val="pt-PT"/>
        </w:rPr>
        <w:t>como também</w:t>
      </w:r>
      <w:r w:rsidR="00335DA1" w:rsidRPr="00335DA1">
        <w:rPr>
          <w:rFonts w:ascii="Courier New" w:hAnsi="Courier New" w:cs="Courier New"/>
          <w:bCs/>
          <w:sz w:val="24"/>
          <w:szCs w:val="24"/>
        </w:rPr>
        <w:t xml:space="preserve"> publicidade/divulgação no Diário Oficial da União (DOU) e Jornal Diário de Grande Circulação no Estado, compreendendo o conjunto de atividades realizadas integradamente que tenham por objetivo a execução, a intermediação a distribuição de publicidade aos veículos de divulgação, com o intuito de atender ao princípio da publicidade e ao direito à informação, </w:t>
      </w:r>
      <w:r w:rsidR="00335DA1" w:rsidRPr="00335DA1">
        <w:rPr>
          <w:rFonts w:ascii="Courier New" w:hAnsi="Courier New" w:cs="Courier New"/>
          <w:snapToGrid w:val="0"/>
          <w:sz w:val="24"/>
          <w:szCs w:val="24"/>
        </w:rPr>
        <w:t>proporcionando modernização, praticidade e transparência aos atos da Administração Pública.</w:t>
      </w:r>
      <w:r w:rsidR="00335DA1" w:rsidRPr="00335DA1">
        <w:rPr>
          <w:rFonts w:ascii="Courier New" w:hAnsi="Courier New" w:cs="Courier New"/>
          <w:color w:val="000000"/>
          <w:sz w:val="24"/>
          <w:szCs w:val="24"/>
        </w:rPr>
        <w:t xml:space="preserve"> Conforme especificações e quantitativos constantes no termo de referência em anexo. Os dados devem ser disponibilizados para o público em geral por no mínimo 5 anos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CD3938">
        <w:rPr>
          <w:rFonts w:ascii="Courier New" w:hAnsi="Courier New" w:cs="Courier New"/>
          <w:b/>
          <w:sz w:val="24"/>
          <w:szCs w:val="24"/>
          <w:lang w:val="pt-BR"/>
        </w:rPr>
        <w:t>PE012/2026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t xml:space="preserve"> </w:t>
      </w:r>
      <w:r w:rsidRPr="00977C44">
        <w:rPr>
          <w:rFonts w:ascii="Courier New" w:hAnsi="Courier New" w:cs="Courier New"/>
          <w:b/>
          <w:sz w:val="24"/>
          <w:szCs w:val="24"/>
          <w:u w:val="single"/>
        </w:rPr>
        <w:t>CLÁUSULA QUARTA – DO PREÇO:</w:t>
      </w:r>
    </w:p>
    <w:p w14:paraId="223F6778" w14:textId="1363AE5D"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682896">
        <w:rPr>
          <w:rFonts w:ascii="Courier New" w:hAnsi="Courier New" w:cs="Courier New"/>
          <w:sz w:val="24"/>
          <w:szCs w:val="24"/>
          <w:lang w:val="pt-BR"/>
        </w:rPr>
        <w:t>serviço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2865E5D7"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682896">
        <w:rPr>
          <w:rFonts w:ascii="Courier New" w:hAnsi="Courier New" w:cs="Courier New"/>
          <w:sz w:val="24"/>
          <w:szCs w:val="24"/>
          <w:lang w:val="pt-BR"/>
        </w:rPr>
        <w:t>serviço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CD3938">
        <w:rPr>
          <w:rFonts w:ascii="Courier New" w:hAnsi="Courier New" w:cs="Courier New"/>
          <w:b/>
          <w:sz w:val="24"/>
          <w:szCs w:val="24"/>
          <w:lang w:val="pt-BR"/>
        </w:rPr>
        <w:t>PE012/2026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761A0740"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CD3938">
        <w:rPr>
          <w:rFonts w:ascii="Courier New" w:hAnsi="Courier New" w:cs="Courier New"/>
          <w:b/>
          <w:sz w:val="24"/>
          <w:szCs w:val="24"/>
          <w:lang w:val="pt-BR"/>
        </w:rPr>
        <w:t>PE012/2026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xml:space="preserve">, e o seu pagamento ser efetuado pelo valor </w:t>
      </w:r>
      <w:r w:rsidRPr="00E34B62">
        <w:rPr>
          <w:rFonts w:ascii="Courier New" w:hAnsi="Courier New" w:cs="Courier New"/>
          <w:sz w:val="24"/>
          <w:szCs w:val="24"/>
        </w:rPr>
        <w:lastRenderedPageBreak/>
        <w:t>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762380F"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DD0361">
        <w:rPr>
          <w:rFonts w:ascii="Courier New" w:hAnsi="Courier New" w:cs="Courier New"/>
          <w:bCs/>
          <w:sz w:val="24"/>
          <w:szCs w:val="24"/>
        </w:rPr>
        <w:t>Parágrafo Único –</w:t>
      </w:r>
      <w:r w:rsidRPr="00DD0361">
        <w:rPr>
          <w:rFonts w:ascii="Courier New" w:hAnsi="Courier New" w:cs="Courier New"/>
          <w:bCs/>
          <w:sz w:val="24"/>
          <w:szCs w:val="24"/>
          <w:lang w:val="pt-BR"/>
        </w:rPr>
        <w:t xml:space="preserve"> </w:t>
      </w:r>
      <w:r w:rsidR="00335DA1">
        <w:rPr>
          <w:rFonts w:ascii="Courier New" w:hAnsi="Courier New" w:cs="Courier New"/>
          <w:bCs/>
          <w:sz w:val="24"/>
          <w:szCs w:val="24"/>
          <w:lang w:val="pt-BR"/>
        </w:rPr>
        <w:t>O</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servidor</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responsáve</w:t>
      </w:r>
      <w:r w:rsidR="006A034E">
        <w:rPr>
          <w:rFonts w:ascii="Courier New" w:hAnsi="Courier New" w:cs="Courier New"/>
          <w:bCs/>
          <w:sz w:val="24"/>
          <w:szCs w:val="24"/>
          <w:lang w:val="pt-BR"/>
        </w:rPr>
        <w:t>l</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 xml:space="preserve">pela fiscalização deste contrato </w:t>
      </w:r>
      <w:r w:rsidR="00905A18" w:rsidRPr="00DD0361">
        <w:rPr>
          <w:rFonts w:ascii="Courier New" w:hAnsi="Courier New" w:cs="Courier New"/>
          <w:bCs/>
          <w:sz w:val="24"/>
          <w:szCs w:val="24"/>
          <w:lang w:val="pt-BR"/>
        </w:rPr>
        <w:t>ser</w:t>
      </w:r>
      <w:bookmarkEnd w:id="11"/>
      <w:r w:rsidR="006A034E">
        <w:rPr>
          <w:rFonts w:ascii="Courier New" w:hAnsi="Courier New" w:cs="Courier New"/>
          <w:bCs/>
          <w:sz w:val="24"/>
          <w:szCs w:val="24"/>
          <w:lang w:val="pt-BR"/>
        </w:rPr>
        <w:t>á</w:t>
      </w:r>
      <w:r w:rsidR="00457829" w:rsidRPr="00DD0361">
        <w:rPr>
          <w:rFonts w:ascii="Courier New" w:hAnsi="Courier New" w:cs="Courier New"/>
          <w:bCs/>
          <w:sz w:val="24"/>
          <w:szCs w:val="24"/>
          <w:lang w:val="pt-BR"/>
        </w:rPr>
        <w:t>:</w:t>
      </w:r>
      <w:r w:rsidR="008F0791" w:rsidRPr="00DD0361">
        <w:rPr>
          <w:rFonts w:ascii="Courier New" w:hAnsi="Courier New" w:cs="Courier New"/>
          <w:bCs/>
          <w:sz w:val="24"/>
          <w:szCs w:val="24"/>
          <w:lang w:val="pt-BR"/>
        </w:rPr>
        <w:t xml:space="preserve"> </w:t>
      </w:r>
      <w:proofErr w:type="spellStart"/>
      <w:r w:rsidR="00335DA1">
        <w:rPr>
          <w:rFonts w:ascii="Courier New" w:hAnsi="Courier New" w:cs="Courier New"/>
          <w:bCs/>
          <w:sz w:val="24"/>
          <w:szCs w:val="24"/>
          <w:lang w:val="pt-BR"/>
        </w:rPr>
        <w:t>Riquelvin</w:t>
      </w:r>
      <w:proofErr w:type="spellEnd"/>
      <w:r w:rsidR="00335DA1">
        <w:rPr>
          <w:rFonts w:ascii="Courier New" w:hAnsi="Courier New" w:cs="Courier New"/>
          <w:bCs/>
          <w:sz w:val="24"/>
          <w:szCs w:val="24"/>
          <w:lang w:val="pt-BR"/>
        </w:rPr>
        <w:t xml:space="preserve"> Oliveira dos Santos</w:t>
      </w:r>
      <w:r w:rsidR="00682896">
        <w:rPr>
          <w:rFonts w:ascii="Courier New" w:hAnsi="Courier New" w:cs="Courier New"/>
          <w:bCs/>
          <w:sz w:val="24"/>
          <w:szCs w:val="24"/>
          <w:lang w:val="pt-BR"/>
        </w:rPr>
        <w:t xml:space="preserve"> – CPF: </w:t>
      </w:r>
      <w:r w:rsidR="00335DA1">
        <w:rPr>
          <w:rFonts w:ascii="Courier New" w:hAnsi="Courier New" w:cs="Courier New"/>
          <w:bCs/>
          <w:sz w:val="24"/>
          <w:szCs w:val="24"/>
          <w:lang w:val="pt-BR"/>
        </w:rPr>
        <w:t>099.848.055-06</w:t>
      </w:r>
      <w:r w:rsidR="00D426F8" w:rsidRPr="00DD0361">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474423D"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sectPr w:rsidR="00F96C3E"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70E9C" w14:textId="77777777" w:rsidR="00F050E5" w:rsidRDefault="00F050E5">
      <w:r>
        <w:separator/>
      </w:r>
    </w:p>
  </w:endnote>
  <w:endnote w:type="continuationSeparator" w:id="0">
    <w:p w14:paraId="0C3B0D18" w14:textId="77777777" w:rsidR="00F050E5" w:rsidRDefault="00F05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E1BEC" w14:textId="77777777" w:rsidR="00F050E5" w:rsidRDefault="00F050E5">
      <w:r>
        <w:separator/>
      </w:r>
    </w:p>
  </w:footnote>
  <w:footnote w:type="continuationSeparator" w:id="0">
    <w:p w14:paraId="40994959" w14:textId="77777777" w:rsidR="00F050E5" w:rsidRDefault="00F050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114E3D"/>
    <w:multiLevelType w:val="hybridMultilevel"/>
    <w:tmpl w:val="6B088D90"/>
    <w:lvl w:ilvl="0" w:tplc="39221C2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6"/>
  </w:num>
  <w:num w:numId="4" w16cid:durableId="1074089287">
    <w:abstractNumId w:val="31"/>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30"/>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7"/>
  </w:num>
  <w:num w:numId="29" w16cid:durableId="363142807">
    <w:abstractNumId w:val="24"/>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5"/>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9"/>
  </w:num>
  <w:num w:numId="40" w16cid:durableId="1617056567">
    <w:abstractNumId w:val="4"/>
  </w:num>
  <w:num w:numId="41" w16cid:durableId="679308853">
    <w:abstractNumId w:val="12"/>
  </w:num>
  <w:num w:numId="42" w16cid:durableId="179901656">
    <w:abstractNumId w:val="20"/>
  </w:num>
  <w:num w:numId="43" w16cid:durableId="738132513">
    <w:abstractNumId w:val="17"/>
  </w:num>
  <w:num w:numId="44" w16cid:durableId="1664357847">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91F"/>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5DA1"/>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482E"/>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6F3D"/>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4F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4642"/>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3938"/>
    <w:rsid w:val="00CD486A"/>
    <w:rsid w:val="00CD5288"/>
    <w:rsid w:val="00CD5986"/>
    <w:rsid w:val="00CD66E6"/>
    <w:rsid w:val="00CD6ABB"/>
    <w:rsid w:val="00CD6C4C"/>
    <w:rsid w:val="00CE0241"/>
    <w:rsid w:val="00CE024A"/>
    <w:rsid w:val="00CE0C78"/>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050E5"/>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SheParágrafo da Lista,List I Paragraph,Marca 1,Segundo"/>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grafodaListaChar">
    <w:name w:val="Parágrafo da Lista Char"/>
    <w:aliases w:val="SheParágrafo da Lista Char,List I Paragraph Char,Marca 1 Char,Segundo Char,Tabela Char,Parágrafo da Lista11 Char,Subtítulo Projeto Básico Char,Parágrafo da Lista111 Char,List Paragraph1 Char"/>
    <w:link w:val="PargrafodaLista"/>
    <w:uiPriority w:val="1"/>
    <w:rsid w:val="0017791F"/>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293</TotalTime>
  <Pages>48</Pages>
  <Words>15768</Words>
  <Characters>85152</Characters>
  <Application>Microsoft Office Word</Application>
  <DocSecurity>0</DocSecurity>
  <Lines>709</Lines>
  <Paragraphs>201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100719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19</cp:revision>
  <cp:lastPrinted>2026-03-16T19:09:00Z</cp:lastPrinted>
  <dcterms:created xsi:type="dcterms:W3CDTF">2025-07-03T17:35:00Z</dcterms:created>
  <dcterms:modified xsi:type="dcterms:W3CDTF">2026-03-16T19:34:00Z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