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633D7" w14:textId="77777777" w:rsidR="00364488" w:rsidRPr="00574C14" w:rsidRDefault="00364488" w:rsidP="00364488">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AVISO DE CONTRATAÇÃO DIRETA</w:t>
      </w:r>
    </w:p>
    <w:p w14:paraId="6D2F965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A6B21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Torna-se público que a Prefeitura Municipal de Governador Dix-Sept Rosado/RN, por meio do Setor de Contratações, realizará Dispensa, com critério de julgamento </w:t>
      </w:r>
      <w:r w:rsidRPr="00574C14">
        <w:rPr>
          <w:rFonts w:ascii="Times New Roman" w:eastAsia="Times New Roman" w:hAnsi="Times New Roman" w:cs="Times New Roman"/>
          <w:i/>
          <w:iCs/>
          <w:color w:val="000000"/>
          <w:sz w:val="24"/>
          <w:szCs w:val="24"/>
          <w:lang w:eastAsia="pt-BR"/>
        </w:rPr>
        <w:t>MENOR PREÇO POR ITEM</w:t>
      </w:r>
      <w:r w:rsidRPr="00574C14">
        <w:rPr>
          <w:rFonts w:ascii="Times New Roman" w:eastAsia="Times New Roman" w:hAnsi="Times New Roman" w:cs="Times New Roman"/>
          <w:b/>
          <w:bCs/>
          <w:i/>
          <w:iCs/>
          <w:color w:val="000000"/>
          <w:sz w:val="24"/>
          <w:szCs w:val="24"/>
          <w:lang w:eastAsia="pt-BR"/>
        </w:rPr>
        <w:t>, </w:t>
      </w:r>
      <w:r w:rsidRPr="00574C14">
        <w:rPr>
          <w:rFonts w:ascii="Times New Roman" w:eastAsia="Times New Roman" w:hAnsi="Times New Roman" w:cs="Times New Roman"/>
          <w:color w:val="000000"/>
          <w:sz w:val="24"/>
          <w:szCs w:val="24"/>
          <w:lang w:eastAsia="pt-BR"/>
        </w:rPr>
        <w:t>na hipótese do art. 75, Inciso II, nos termos da Lei n.º 14.133, de 1º de abril de 2021, da Lei Municipal Ordinária nº 1.392, de 24 de março de 2023, e demais normas aplicáveis. Com isso, informa que estará recebendo propostas adicionais para a seleção da proposta mais vantajosa.</w:t>
      </w:r>
    </w:p>
    <w:p w14:paraId="770BD2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1BA231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Data Limite para Recebimento das Propostas: </w:t>
      </w:r>
      <w:r w:rsidRPr="00574C14">
        <w:rPr>
          <w:rFonts w:ascii="Times New Roman" w:eastAsia="Times New Roman" w:hAnsi="Times New Roman" w:cs="Times New Roman"/>
          <w:color w:val="000000"/>
          <w:sz w:val="24"/>
          <w:szCs w:val="24"/>
          <w:lang w:eastAsia="pt-BR"/>
        </w:rPr>
        <w:t>3 (três) dias úteis, conforme o §1º do art. 183 da Lei nº 14.133, de 1 de abril de 2021. Ou seja, a contagem dar-se-á do primeiro dia útil seguinte ao da disponibilização da informação na internet.</w:t>
      </w:r>
    </w:p>
    <w:p w14:paraId="3842826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A912F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E-mail: </w:t>
      </w:r>
      <w:r w:rsidRPr="00574C14">
        <w:rPr>
          <w:rFonts w:ascii="Times New Roman" w:eastAsia="Times New Roman" w:hAnsi="Times New Roman" w:cs="Times New Roman"/>
          <w:color w:val="000000"/>
          <w:sz w:val="24"/>
          <w:szCs w:val="24"/>
          <w:lang w:eastAsia="pt-BR"/>
        </w:rPr>
        <w:t>comprasgovdixsept@gmail.com</w:t>
      </w:r>
    </w:p>
    <w:p w14:paraId="5ECEFD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5E4A6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1. OBJETO DA CONTRATAÇÃO DIRETA</w:t>
      </w:r>
    </w:p>
    <w:p w14:paraId="6FCB289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1A384240" w14:textId="799D723A" w:rsidR="00364488" w:rsidRPr="007108F4" w:rsidRDefault="00351417" w:rsidP="00323BF9">
      <w:pPr>
        <w:pStyle w:val="PargrafodaLista"/>
        <w:numPr>
          <w:ilvl w:val="1"/>
          <w:numId w:val="5"/>
        </w:numPr>
        <w:jc w:val="both"/>
        <w:rPr>
          <w:rFonts w:ascii="Times New Roman" w:eastAsia="Times New Roman" w:hAnsi="Times New Roman" w:cs="Times New Roman"/>
          <w:b/>
          <w:bCs/>
          <w:color w:val="000000"/>
          <w:sz w:val="24"/>
          <w:szCs w:val="24"/>
          <w:lang w:eastAsia="pt-BR"/>
        </w:rPr>
      </w:pPr>
      <w:r w:rsidRPr="007108F4">
        <w:rPr>
          <w:rFonts w:ascii="Times New Roman" w:eastAsia="Times New Roman" w:hAnsi="Times New Roman" w:cs="Times New Roman"/>
          <w:b/>
          <w:bCs/>
          <w:color w:val="000000"/>
          <w:sz w:val="24"/>
          <w:szCs w:val="24"/>
          <w:lang w:eastAsia="pt-BR"/>
        </w:rPr>
        <w:t xml:space="preserve">O objeto do presente procedimento é a escolha da proposta mais vantajosa para a contratação, por dispensa de licitação, </w:t>
      </w:r>
      <w:r w:rsidR="00323BF9" w:rsidRPr="00323BF9">
        <w:rPr>
          <w:rFonts w:ascii="Times New Roman" w:eastAsia="Times New Roman" w:hAnsi="Times New Roman" w:cs="Times New Roman"/>
          <w:b/>
          <w:bCs/>
          <w:color w:val="000000"/>
          <w:sz w:val="24"/>
          <w:szCs w:val="24"/>
          <w:lang w:eastAsia="pt-BR"/>
        </w:rPr>
        <w:t>Contratação de Pessoa Jurídica visando à aquisição de equipamento e material permanente para unidade de atenção especializada em saúde do Municípi</w:t>
      </w:r>
      <w:r w:rsidR="00323BF9">
        <w:rPr>
          <w:rFonts w:ascii="Times New Roman" w:eastAsia="Times New Roman" w:hAnsi="Times New Roman" w:cs="Times New Roman"/>
          <w:b/>
          <w:bCs/>
          <w:color w:val="000000"/>
          <w:sz w:val="24"/>
          <w:szCs w:val="24"/>
          <w:lang w:eastAsia="pt-BR"/>
        </w:rPr>
        <w:t xml:space="preserve">o de Governador </w:t>
      </w:r>
      <w:proofErr w:type="spellStart"/>
      <w:r w:rsidR="00323BF9">
        <w:rPr>
          <w:rFonts w:ascii="Times New Roman" w:eastAsia="Times New Roman" w:hAnsi="Times New Roman" w:cs="Times New Roman"/>
          <w:b/>
          <w:bCs/>
          <w:color w:val="000000"/>
          <w:sz w:val="24"/>
          <w:szCs w:val="24"/>
          <w:lang w:eastAsia="pt-BR"/>
        </w:rPr>
        <w:t>Dix-sept</w:t>
      </w:r>
      <w:proofErr w:type="spellEnd"/>
      <w:r w:rsidR="00323BF9">
        <w:rPr>
          <w:rFonts w:ascii="Times New Roman" w:eastAsia="Times New Roman" w:hAnsi="Times New Roman" w:cs="Times New Roman"/>
          <w:b/>
          <w:bCs/>
          <w:color w:val="000000"/>
          <w:sz w:val="24"/>
          <w:szCs w:val="24"/>
          <w:lang w:eastAsia="pt-BR"/>
        </w:rPr>
        <w:t xml:space="preserve"> Rosado</w:t>
      </w:r>
      <w:r w:rsidR="00604D94" w:rsidRPr="007108F4">
        <w:rPr>
          <w:rFonts w:ascii="Times New Roman" w:eastAsia="Times New Roman" w:hAnsi="Times New Roman" w:cs="Times New Roman"/>
          <w:b/>
          <w:bCs/>
          <w:color w:val="000000"/>
          <w:sz w:val="24"/>
          <w:szCs w:val="24"/>
          <w:lang w:eastAsia="pt-BR"/>
        </w:rPr>
        <w:t>,</w:t>
      </w:r>
      <w:r w:rsidRPr="007108F4">
        <w:rPr>
          <w:rFonts w:ascii="Times New Roman" w:eastAsia="Times New Roman" w:hAnsi="Times New Roman" w:cs="Times New Roman"/>
          <w:b/>
          <w:bCs/>
          <w:color w:val="000000"/>
          <w:sz w:val="24"/>
          <w:szCs w:val="24"/>
          <w:lang w:eastAsia="pt-BR"/>
        </w:rPr>
        <w:t xml:space="preserve"> conforme condições, quantidades e exigências estabelecidas neste Aviso de Contratação Direta e seus anexos.</w:t>
      </w:r>
    </w:p>
    <w:p w14:paraId="27BF8345" w14:textId="77777777" w:rsidR="00351417" w:rsidRPr="00574C14" w:rsidRDefault="00351417" w:rsidP="00351417">
      <w:pPr>
        <w:shd w:val="clear" w:color="auto" w:fill="FFFFFF"/>
        <w:spacing w:after="0" w:line="210" w:lineRule="atLeast"/>
        <w:jc w:val="both"/>
        <w:rPr>
          <w:rFonts w:ascii="Times New Roman" w:hAnsi="Times New Roman" w:cs="Times New Roman"/>
          <w:sz w:val="24"/>
          <w:szCs w:val="24"/>
          <w:lang w:eastAsia="pt-BR"/>
        </w:rPr>
      </w:pPr>
    </w:p>
    <w:p w14:paraId="5387F723" w14:textId="65E868A8"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1.2. O critério de julgamento adotado será o </w:t>
      </w:r>
      <w:r w:rsidRPr="00574C14">
        <w:rPr>
          <w:rFonts w:ascii="Times New Roman" w:eastAsia="Times New Roman" w:hAnsi="Times New Roman" w:cs="Times New Roman"/>
          <w:i/>
          <w:iCs/>
          <w:color w:val="000000"/>
          <w:sz w:val="24"/>
          <w:szCs w:val="24"/>
          <w:lang w:eastAsia="pt-BR"/>
        </w:rPr>
        <w:t>menor preço por item, </w:t>
      </w:r>
      <w:r w:rsidRPr="00574C14">
        <w:rPr>
          <w:rFonts w:ascii="Times New Roman" w:eastAsia="Times New Roman" w:hAnsi="Times New Roman" w:cs="Times New Roman"/>
          <w:color w:val="000000"/>
          <w:sz w:val="24"/>
          <w:szCs w:val="24"/>
          <w:lang w:eastAsia="pt-BR"/>
        </w:rPr>
        <w:t>observadas as exigências contidas neste Aviso de Contratação Direta e seus Anexos quanto às especificações do objeto.</w:t>
      </w:r>
    </w:p>
    <w:p w14:paraId="2220C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F49ECC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2. PARTICIPAÇÃO NA DISPENSA</w:t>
      </w:r>
    </w:p>
    <w:p w14:paraId="320E5DF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 A participação na presente dispensa ocorrerá por meio de envio de Proposta de Preços e Documentos de Habilitação no e-mail oficial do Setor de Compras, no endereço eletrônico: </w:t>
      </w:r>
      <w:r w:rsidRPr="00574C14">
        <w:rPr>
          <w:rFonts w:ascii="Times New Roman" w:eastAsia="Times New Roman" w:hAnsi="Times New Roman" w:cs="Times New Roman"/>
          <w:i/>
          <w:iCs/>
          <w:color w:val="000000"/>
          <w:sz w:val="24"/>
          <w:szCs w:val="24"/>
          <w:lang w:eastAsia="pt-BR"/>
        </w:rPr>
        <w:t>comprasgovdixsept@gmail.com</w:t>
      </w:r>
      <w:r w:rsidRPr="00574C14">
        <w:rPr>
          <w:rFonts w:ascii="Times New Roman" w:eastAsia="Times New Roman" w:hAnsi="Times New Roman" w:cs="Times New Roman"/>
          <w:color w:val="000000"/>
          <w:sz w:val="24"/>
          <w:szCs w:val="24"/>
          <w:lang w:eastAsia="pt-BR"/>
        </w:rPr>
        <w:t xml:space="preserve">, ou protocoladas na Sede dessa Administração Pública, no endereço: Rua Manoel Joaquim, 665, Centro 59790-000, Governador </w:t>
      </w:r>
      <w:proofErr w:type="spellStart"/>
      <w:r w:rsidRPr="00574C14">
        <w:rPr>
          <w:rFonts w:ascii="Times New Roman" w:eastAsia="Times New Roman" w:hAnsi="Times New Roman" w:cs="Times New Roman"/>
          <w:color w:val="000000"/>
          <w:sz w:val="24"/>
          <w:szCs w:val="24"/>
          <w:lang w:eastAsia="pt-BR"/>
        </w:rPr>
        <w:t>Dix-sept</w:t>
      </w:r>
      <w:proofErr w:type="spellEnd"/>
      <w:r w:rsidRPr="00574C14">
        <w:rPr>
          <w:rFonts w:ascii="Times New Roman" w:eastAsia="Times New Roman" w:hAnsi="Times New Roman" w:cs="Times New Roman"/>
          <w:color w:val="000000"/>
          <w:sz w:val="24"/>
          <w:szCs w:val="24"/>
          <w:lang w:eastAsia="pt-BR"/>
        </w:rPr>
        <w:t xml:space="preserve"> Rosado/</w:t>
      </w:r>
      <w:proofErr w:type="gramStart"/>
      <w:r w:rsidRPr="00574C14">
        <w:rPr>
          <w:rFonts w:ascii="Times New Roman" w:eastAsia="Times New Roman" w:hAnsi="Times New Roman" w:cs="Times New Roman"/>
          <w:color w:val="000000"/>
          <w:sz w:val="24"/>
          <w:szCs w:val="24"/>
          <w:lang w:eastAsia="pt-BR"/>
        </w:rPr>
        <w:t>RN .</w:t>
      </w:r>
      <w:proofErr w:type="gramEnd"/>
    </w:p>
    <w:p w14:paraId="6C37E9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2.1.1. Os atos serão divulgados no Diário Oficial dos Municípios do Rio Grande do Norte/FEMURN.</w:t>
      </w:r>
    </w:p>
    <w:p w14:paraId="380D8C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2.1.2. O Diário Oficial dos Municípios do Rio Grande do Norte/FEMURN poderá ser acessado pelo sítio eletrônico: https://www.diariomunicipal.com.br/femurn/.</w:t>
      </w:r>
    </w:p>
    <w:p w14:paraId="7AE0BDB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2.1.3. O fornecedor é o responsável por qualquer transação efetuada diretamente no e-mail, não cabendo ao órgão a responsabilidade por eventuais danos decorrentes de envio indevido dos documentos, ainda que por terceiros não autorizados.</w:t>
      </w:r>
    </w:p>
    <w:p w14:paraId="1ADA01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886A87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2.2. Para o objeto, a participação é exclusiva a microempresas e empresas de pequeno porte, nos termos do art. 49, inciso IV, c/c o art. 48, inciso I, da Lei Complementar nº 123, de 14 de dezembro de 2006.</w:t>
      </w:r>
    </w:p>
    <w:p w14:paraId="20F8EE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2.2.1.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08E1F9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2.2.2. Será concedido tratamento favorecido para as microempresas e empresas de pequeno porte, e para o microempreendedor individual - MEI, nos limites previstos da Lei Complementar nº 123, de 2006 e do Decreto n.º 8.538, de 2015.</w:t>
      </w:r>
    </w:p>
    <w:p w14:paraId="602A46B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 Não poderão participar desta dispensa de licitação os fornecedores:</w:t>
      </w:r>
    </w:p>
    <w:p w14:paraId="50E730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2.3.1. que não atendam às condições deste Aviso de Contratação Direta e seu(s) anexo(s);</w:t>
      </w:r>
    </w:p>
    <w:p w14:paraId="502EE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2.3.2. estrangeiros que não tenham representação legal no Brasil com poderes expressos para receber citação e responder administrativa ou judicialmente;</w:t>
      </w:r>
    </w:p>
    <w:p w14:paraId="31DE042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 que se enquadrem nas seguintes vedações:</w:t>
      </w:r>
    </w:p>
    <w:p w14:paraId="2D512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autor do anteprojeto, do projeto básico ou do projeto executivo, pessoa física ou jurídica, quando a contratação versar sobre obra, serviços ou fornecimento de bens a ele relacionados;</w:t>
      </w:r>
    </w:p>
    <w:p w14:paraId="1DFF7C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D6115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pessoa física ou jurídica que se encontre, ao tempo da contratação, impossibilitada de contratar em decorrência de sanção que lhe foi imposta;</w:t>
      </w:r>
    </w:p>
    <w:p w14:paraId="409433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1093B9D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e) empresas controladoras, controladas ou coligadas, nos termos da Lei nº 6.404, de 15 de dezembro de 1976, concorrendo entre si;</w:t>
      </w:r>
    </w:p>
    <w:p w14:paraId="0E4DC88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1183F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2.3.3.1. Equiparam-se aos autores do projeto as empresas integrantes do mesmo grupo econômico;</w:t>
      </w:r>
    </w:p>
    <w:p w14:paraId="100117D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2.3.3.2. O disposto na alínea “c” aplica-se também ao fornecedor que atue em substituição a outra pessoa, física ou jurídica, com o intuito de burlar a efetividade da sanção a ela aplicada, inclusive a sua controladora, controlada ou coligada, desde que </w:t>
      </w:r>
      <w:r w:rsidRPr="00574C14">
        <w:rPr>
          <w:rFonts w:ascii="Times New Roman" w:eastAsia="Times New Roman" w:hAnsi="Times New Roman" w:cs="Times New Roman"/>
          <w:color w:val="000000"/>
          <w:sz w:val="24"/>
          <w:szCs w:val="24"/>
          <w:lang w:eastAsia="pt-BR"/>
        </w:rPr>
        <w:lastRenderedPageBreak/>
        <w:t>devidamente comprovado o ilícito ou a utilização fraudulenta da personalidade jurídica do fornecedor;</w:t>
      </w:r>
    </w:p>
    <w:p w14:paraId="14FC5CE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2.3.4. organizações da Sociedade Civil de Interesse Público - OSCIP, atuando nessa condição (Acórdão nº 746/2014-TCU-Plenário); e</w:t>
      </w:r>
    </w:p>
    <w:p w14:paraId="30852D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2.4. 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0263C4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E360E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3. INGRESSO NA DISPENSA E CADASTRAMENTO DA PROPOSTA</w:t>
      </w:r>
    </w:p>
    <w:p w14:paraId="0F0A954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240EA9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3.1. O ingresso do fornecedor na disputa da dispensa ocorrerá com o cadastramento de sua proposta, na forma deste item.</w:t>
      </w:r>
    </w:p>
    <w:p w14:paraId="618791F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3.2. O fornecedor interessado, após a divulgação do Aviso de Contratação Direta, encaminhará, por meio do e-mail oficial do Setor de Compras ou à Sede dessa Administração Pública, a proposta com a descrição do objeto ofertado, a marca do produto, quando for o caso, e o preço ou o desconto, até a data estabelecida para o envio.</w:t>
      </w:r>
    </w:p>
    <w:p w14:paraId="28F8A8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3.3. Todas as especificações do objeto contidas na proposta, em especial o preço ou </w:t>
      </w:r>
      <w:proofErr w:type="gramStart"/>
      <w:r w:rsidRPr="00574C14">
        <w:rPr>
          <w:rFonts w:ascii="Times New Roman" w:eastAsia="Times New Roman" w:hAnsi="Times New Roman" w:cs="Times New Roman"/>
          <w:color w:val="000000"/>
          <w:sz w:val="24"/>
          <w:szCs w:val="24"/>
          <w:lang w:eastAsia="pt-BR"/>
        </w:rPr>
        <w:t>o desconto ofertados</w:t>
      </w:r>
      <w:proofErr w:type="gramEnd"/>
      <w:r w:rsidRPr="00574C14">
        <w:rPr>
          <w:rFonts w:ascii="Times New Roman" w:eastAsia="Times New Roman" w:hAnsi="Times New Roman" w:cs="Times New Roman"/>
          <w:color w:val="000000"/>
          <w:sz w:val="24"/>
          <w:szCs w:val="24"/>
          <w:lang w:eastAsia="pt-BR"/>
        </w:rPr>
        <w:t>, vinculam a Contratada.</w:t>
      </w:r>
    </w:p>
    <w:p w14:paraId="666D8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 Nos valores propostos estarão inclusos todos os custos operacionais, encargos previdenciários, trabalhistas, tributários, comerciais e quaisquer outros que incidam direta ou indiretamente na execução do objeto;</w:t>
      </w:r>
    </w:p>
    <w:p w14:paraId="12D9CF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3.4.1. </w:t>
      </w:r>
      <w:r w:rsidRPr="00574C14">
        <w:rPr>
          <w:rFonts w:ascii="Times New Roman" w:eastAsia="Times New Roman" w:hAnsi="Times New Roman" w:cs="Times New Roman"/>
          <w:i/>
          <w:iCs/>
          <w:color w:val="000000"/>
          <w:sz w:val="24"/>
          <w:szCs w:val="24"/>
          <w:u w:val="single"/>
          <w:lang w:eastAsia="pt-BR"/>
        </w:rPr>
        <w:t>A proposta deverá conter informações de que compreende a integralidade dos custos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para atendimento dos direitos trabalhistas assegurados na Constituição Federal, nas leis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trabalhistas, nas normas infralegais, nas convenções coletivas de trabalho e nos termos de</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ajustamento de conduta vigentes na data de entrega das propostas.</w:t>
      </w:r>
    </w:p>
    <w:p w14:paraId="490B76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3.4.2. Os preços ofertados serão de exclusiva responsabilidade do fornecedor, não lhe assistindo o direito de pleitear qualquer alteração, sob alegação de erro, omissão ou qualquer outro pretexto.</w:t>
      </w:r>
    </w:p>
    <w:p w14:paraId="57DA0C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3.5. Se o regime tributário da empresa implicar o recolhimento de tributos em percentuais variáveis, a cotação adequada será aquela correspondente à média dos efetivos recolhimentos da empresa nos últimos doze meses.</w:t>
      </w:r>
    </w:p>
    <w:p w14:paraId="630E91D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3.6. Independentemente do percentual do tributo que constar da planilha, no pagamento serão retidos na fonte os percentuais estabelecidos pela legislação vigente.</w:t>
      </w:r>
    </w:p>
    <w:p w14:paraId="40FEBE6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7DA42B8" w14:textId="5F902F8D" w:rsidR="00364488"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3.8. O prazo de validade da proposta não será inferior a 60 (sessenta) dias</w:t>
      </w:r>
      <w:r w:rsidRPr="00574C14">
        <w:rPr>
          <w:rFonts w:ascii="Times New Roman" w:eastAsia="Times New Roman" w:hAnsi="Times New Roman" w:cs="Times New Roman"/>
          <w:b/>
          <w:bCs/>
          <w:color w:val="000000"/>
          <w:sz w:val="24"/>
          <w:szCs w:val="24"/>
          <w:lang w:eastAsia="pt-BR"/>
        </w:rPr>
        <w:t>, </w:t>
      </w:r>
      <w:r w:rsidRPr="00574C14">
        <w:rPr>
          <w:rFonts w:ascii="Times New Roman" w:eastAsia="Times New Roman" w:hAnsi="Times New Roman" w:cs="Times New Roman"/>
          <w:color w:val="000000"/>
          <w:sz w:val="24"/>
          <w:szCs w:val="24"/>
          <w:lang w:eastAsia="pt-BR"/>
        </w:rPr>
        <w:t>a contar da data de sua apresentação.</w:t>
      </w:r>
    </w:p>
    <w:p w14:paraId="397D28A9" w14:textId="77777777" w:rsidR="00574C14" w:rsidRP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B3E382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7CFD098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4. JULGAMENTO E ACEITAÇÃO DAS PROPOSTAS</w:t>
      </w:r>
    </w:p>
    <w:p w14:paraId="1264812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 Encerrada a data limite do recebimento de Propostas, quando as propostas do primeiro colocado permanecer acima do preço máximo ou abaixo do desconto definido para a contratação, o setor designado para a contratação direta poderá negociar condições mais vantajosas.</w:t>
      </w:r>
    </w:p>
    <w:p w14:paraId="34BC67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Neste caso, será encaminhada contraproposta ao fornecedor que tenha apresentado o menor preço ou o maior desconto, para que seja obtida a melhor proposta compatível em relação ao estipulado pela Administração.</w:t>
      </w:r>
    </w:p>
    <w:p w14:paraId="3ACC1C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A negociação poderá ser feita com os demais fornecedores classificados, exclusivamente por meio de e-mail, respeitada a ordem de classificação, quando o primeiro colocado, mesmo após a negociação, for desclassificado em razão de sua proposta permanecer acima do preço máximo ou abaixo do desconto definido para a contratação.</w:t>
      </w:r>
    </w:p>
    <w:p w14:paraId="436B3C1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4.2. Em qualquer caso, concluída a negociação, se houver, o resultado será divulgado a todos e registrado nos autos do processo de contratação.</w:t>
      </w:r>
    </w:p>
    <w:p w14:paraId="03EE1F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4.3. Constatada a compatibilidade entre o valor da proposta e o estipulado para a contratação, será solicitado ao fornecedor o envio da proposta adequada ao valor negociado, se for o caso, acompanhada dos documentos complementares, quando necessários.</w:t>
      </w:r>
    </w:p>
    <w:p w14:paraId="613821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 Encerrada a etapa de negociação, se houver, o setor designado para a contratação direta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no processo de contratação direta ou a futura contratação, mediante a consulta aos seguintes cadastros:</w:t>
      </w:r>
    </w:p>
    <w:p w14:paraId="416A900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4.4.1. Cadastro Nacional de Empresas Inidôneas e Suspensas - CEIS, mantido pela Controladoria-Geral da União (https://www.portaltransparencia.gov.br/sancoes/ceis); e</w:t>
      </w:r>
    </w:p>
    <w:p w14:paraId="30245C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4.4.2. Cadastro Nacional de Empresas Punidas – CNEP, mantido pela Controladoria-Geral da União (https://www.portaltransparencia.gov.br/sancoes/cnep).</w:t>
      </w:r>
    </w:p>
    <w:p w14:paraId="7E0C9C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4.5. A consulta aos cadastros será realizada em nome da empresa fornecedora e também de seu sócio majoritário, por força da vedação de que trata o artigo 12 da Lei n° 8.429, de 1992.</w:t>
      </w:r>
    </w:p>
    <w:p w14:paraId="44E835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1B5DE3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4.6.1. A tentativa de burla será verificada por meio dos vínculos societários, linhas de fornecimento similares, dentre outros. (IN nº 3/2018, art. 29, §1º).</w:t>
      </w:r>
    </w:p>
    <w:p w14:paraId="7BF96E3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4.6.2. O fornecedor será convocado para manifestação previamente a uma eventual desclassificação. (IN nº 3/2018, art. 29, §2º).</w:t>
      </w:r>
    </w:p>
    <w:p w14:paraId="2B07058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4.6.3. Constatada a existência de sanção, o fornecedor será reputado inabilitado, por falta de condição de participação.</w:t>
      </w:r>
    </w:p>
    <w:p w14:paraId="476C177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4.7.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8CDCB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 Será desclassificada a proposta vencedora que:</w:t>
      </w:r>
    </w:p>
    <w:p w14:paraId="29F7B8F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4.8.1. contiver vícios insanáveis;</w:t>
      </w:r>
    </w:p>
    <w:p w14:paraId="1F7EAF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4.8.2. não obedecer às especificações técnicas pormenorizadas neste aviso ou em seus anexos;</w:t>
      </w:r>
    </w:p>
    <w:p w14:paraId="5A15D8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4.8.3. apresentar preços inexequíveis;</w:t>
      </w:r>
    </w:p>
    <w:p w14:paraId="131EC3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4.8.4. não tiver sua exequibilidade demonstrada, quando exigido pela Administração;</w:t>
      </w:r>
    </w:p>
    <w:p w14:paraId="1E37019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4.8.5. apresentar desconformidade com quaisquer outras exigências deste aviso ou seus anexos, desde que insanável.</w:t>
      </w:r>
    </w:p>
    <w:p w14:paraId="3F43F20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4.9. Se houver indícios de inexequibilidade da proposta de preço, ou em caso da necessidade de esclarecimentos complementares, poderão ser efetuadas diligências, para que o fornecedor comprove a exequibilidade da proposta.</w:t>
      </w:r>
    </w:p>
    <w:p w14:paraId="2CA945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 Erros no preenchimento da planilha </w:t>
      </w:r>
      <w:proofErr w:type="spellStart"/>
      <w:r w:rsidRPr="00574C14">
        <w:rPr>
          <w:rFonts w:ascii="Times New Roman" w:eastAsia="Times New Roman" w:hAnsi="Times New Roman" w:cs="Times New Roman"/>
          <w:color w:val="000000"/>
          <w:sz w:val="24"/>
          <w:szCs w:val="24"/>
          <w:lang w:eastAsia="pt-BR"/>
        </w:rPr>
        <w:t>não</w:t>
      </w:r>
      <w:proofErr w:type="spellEnd"/>
      <w:r w:rsidRPr="00574C14">
        <w:rPr>
          <w:rFonts w:ascii="Times New Roman" w:eastAsia="Times New Roman" w:hAnsi="Times New Roman" w:cs="Times New Roman"/>
          <w:color w:val="000000"/>
          <w:sz w:val="24"/>
          <w:szCs w:val="24"/>
          <w:lang w:eastAsia="pt-BR"/>
        </w:rPr>
        <w:t xml:space="preserve"> constituem motivo para a </w:t>
      </w:r>
      <w:proofErr w:type="spellStart"/>
      <w:r w:rsidRPr="00574C14">
        <w:rPr>
          <w:rFonts w:ascii="Times New Roman" w:eastAsia="Times New Roman" w:hAnsi="Times New Roman" w:cs="Times New Roman"/>
          <w:color w:val="000000"/>
          <w:sz w:val="24"/>
          <w:szCs w:val="24"/>
          <w:lang w:eastAsia="pt-BR"/>
        </w:rPr>
        <w:t>desclassificação</w:t>
      </w:r>
      <w:proofErr w:type="spellEnd"/>
      <w:r w:rsidRPr="00574C14">
        <w:rPr>
          <w:rFonts w:ascii="Times New Roman" w:eastAsia="Times New Roman" w:hAnsi="Times New Roman" w:cs="Times New Roman"/>
          <w:color w:val="000000"/>
          <w:sz w:val="24"/>
          <w:szCs w:val="24"/>
          <w:lang w:eastAsia="pt-BR"/>
        </w:rPr>
        <w:t xml:space="preserve"> da proposta. A planilha </w:t>
      </w:r>
      <w:proofErr w:type="spellStart"/>
      <w:r w:rsidRPr="00574C14">
        <w:rPr>
          <w:rFonts w:ascii="Times New Roman" w:eastAsia="Times New Roman" w:hAnsi="Times New Roman" w:cs="Times New Roman"/>
          <w:color w:val="000000"/>
          <w:sz w:val="24"/>
          <w:szCs w:val="24"/>
          <w:lang w:eastAsia="pt-BR"/>
        </w:rPr>
        <w:t>podera</w:t>
      </w:r>
      <w:proofErr w:type="spellEnd"/>
      <w:r w:rsidRPr="00574C14">
        <w:rPr>
          <w:rFonts w:ascii="Times New Roman" w:eastAsia="Times New Roman" w:hAnsi="Times New Roman" w:cs="Times New Roman"/>
          <w:color w:val="000000"/>
          <w:sz w:val="24"/>
          <w:szCs w:val="24"/>
          <w:lang w:eastAsia="pt-BR"/>
        </w:rPr>
        <w:t>́ ser ajustada pelo fornecedor, no prazo de 24 (vinte e quatro) horas, desde que não haja majoração do preço.</w:t>
      </w:r>
    </w:p>
    <w:p w14:paraId="74E486B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4.10.1. O ajuste de que trata este dispositivo se limita a sanar erros ou falhas que não alterem a substância das propostas;</w:t>
      </w:r>
    </w:p>
    <w:p w14:paraId="7E12449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4.10.2. Considera-se erro no preenchimento da planilha passível de correção a </w:t>
      </w:r>
      <w:proofErr w:type="spellStart"/>
      <w:r w:rsidRPr="00574C14">
        <w:rPr>
          <w:rFonts w:ascii="Times New Roman" w:eastAsia="Times New Roman" w:hAnsi="Times New Roman" w:cs="Times New Roman"/>
          <w:color w:val="000000"/>
          <w:sz w:val="24"/>
          <w:szCs w:val="24"/>
          <w:lang w:eastAsia="pt-BR"/>
        </w:rPr>
        <w:t>indicação</w:t>
      </w:r>
      <w:proofErr w:type="spellEnd"/>
      <w:r w:rsidRPr="00574C14">
        <w:rPr>
          <w:rFonts w:ascii="Times New Roman" w:eastAsia="Times New Roman" w:hAnsi="Times New Roman" w:cs="Times New Roman"/>
          <w:color w:val="000000"/>
          <w:sz w:val="24"/>
          <w:szCs w:val="24"/>
          <w:lang w:eastAsia="pt-BR"/>
        </w:rPr>
        <w:t xml:space="preserve"> de recolhimento de impostos e </w:t>
      </w:r>
      <w:proofErr w:type="spellStart"/>
      <w:r w:rsidRPr="00574C14">
        <w:rPr>
          <w:rFonts w:ascii="Times New Roman" w:eastAsia="Times New Roman" w:hAnsi="Times New Roman" w:cs="Times New Roman"/>
          <w:color w:val="000000"/>
          <w:sz w:val="24"/>
          <w:szCs w:val="24"/>
          <w:lang w:eastAsia="pt-BR"/>
        </w:rPr>
        <w:t>contribuições</w:t>
      </w:r>
      <w:proofErr w:type="spellEnd"/>
      <w:r w:rsidRPr="00574C14">
        <w:rPr>
          <w:rFonts w:ascii="Times New Roman" w:eastAsia="Times New Roman" w:hAnsi="Times New Roman" w:cs="Times New Roman"/>
          <w:color w:val="000000"/>
          <w:sz w:val="24"/>
          <w:szCs w:val="24"/>
          <w:lang w:eastAsia="pt-BR"/>
        </w:rPr>
        <w:t xml:space="preserve"> na forma do Simples Nacional, quando não cabível esse regime.</w:t>
      </w:r>
    </w:p>
    <w:p w14:paraId="1DDE7B2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Para fins de análise da proposta quanto ao cumprimento das especificações do objeto, poderá ser colhida a manifestação escrita do setor requisitante do serviço ou da área especializada no objeto.</w:t>
      </w:r>
    </w:p>
    <w:p w14:paraId="7B26307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Se a proposta vencedora for desclassificada, será examinada a proposta subsequente, e, assim sucessivamente, na ordem de classificação.</w:t>
      </w:r>
    </w:p>
    <w:p w14:paraId="031F68F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4.13. Encerrada a análise quanto à aceitação da proposta, será iniciada a fase de habilitação, observado o disposto neste Aviso de Contratação Direta.</w:t>
      </w:r>
    </w:p>
    <w:p w14:paraId="670B2D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2EE385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5. HABILITAÇÃO</w:t>
      </w:r>
    </w:p>
    <w:p w14:paraId="77F43E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 Os </w:t>
      </w:r>
      <w:r w:rsidRPr="00574C14">
        <w:rPr>
          <w:rFonts w:ascii="Times New Roman" w:eastAsia="Times New Roman" w:hAnsi="Times New Roman" w:cs="Times New Roman"/>
          <w:i/>
          <w:iCs/>
          <w:color w:val="000000"/>
          <w:sz w:val="24"/>
          <w:szCs w:val="24"/>
          <w:u w:val="single"/>
          <w:lang w:eastAsia="pt-BR"/>
        </w:rPr>
        <w:t>documentos a serem exigidos para fins de habilitação</w:t>
      </w:r>
      <w:r w:rsidRPr="00574C14">
        <w:rPr>
          <w:rFonts w:ascii="Times New Roman" w:eastAsia="Times New Roman" w:hAnsi="Times New Roman" w:cs="Times New Roman"/>
          <w:color w:val="000000"/>
          <w:sz w:val="24"/>
          <w:szCs w:val="24"/>
          <w:lang w:eastAsia="pt-BR"/>
        </w:rPr>
        <w:t>, </w:t>
      </w:r>
      <w:r w:rsidRPr="00574C14">
        <w:rPr>
          <w:rFonts w:ascii="Times New Roman" w:eastAsia="Times New Roman" w:hAnsi="Times New Roman" w:cs="Times New Roman"/>
          <w:b/>
          <w:bCs/>
          <w:color w:val="000000"/>
          <w:sz w:val="24"/>
          <w:szCs w:val="24"/>
          <w:lang w:eastAsia="pt-BR"/>
        </w:rPr>
        <w:t xml:space="preserve">nos termos dos </w:t>
      </w:r>
      <w:proofErr w:type="spellStart"/>
      <w:r w:rsidRPr="00574C14">
        <w:rPr>
          <w:rFonts w:ascii="Times New Roman" w:eastAsia="Times New Roman" w:hAnsi="Times New Roman" w:cs="Times New Roman"/>
          <w:b/>
          <w:bCs/>
          <w:color w:val="000000"/>
          <w:sz w:val="24"/>
          <w:szCs w:val="24"/>
          <w:lang w:eastAsia="pt-BR"/>
        </w:rPr>
        <w:t>arts</w:t>
      </w:r>
      <w:proofErr w:type="spellEnd"/>
      <w:r w:rsidRPr="00574C14">
        <w:rPr>
          <w:rFonts w:ascii="Times New Roman" w:eastAsia="Times New Roman" w:hAnsi="Times New Roman" w:cs="Times New Roman"/>
          <w:b/>
          <w:bCs/>
          <w:color w:val="000000"/>
          <w:sz w:val="24"/>
          <w:szCs w:val="24"/>
          <w:lang w:eastAsia="pt-BR"/>
        </w:rPr>
        <w:t>. 62 a 70 da Lei nº 14.133, de 2021, </w:t>
      </w:r>
      <w:r w:rsidRPr="00574C14">
        <w:rPr>
          <w:rFonts w:ascii="Times New Roman" w:eastAsia="Times New Roman" w:hAnsi="Times New Roman" w:cs="Times New Roman"/>
          <w:i/>
          <w:iCs/>
          <w:color w:val="000000"/>
          <w:sz w:val="24"/>
          <w:szCs w:val="24"/>
          <w:u w:val="single"/>
          <w:lang w:eastAsia="pt-BR"/>
        </w:rPr>
        <w:t>constam a seguir</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color w:val="000000"/>
          <w:sz w:val="24"/>
          <w:szCs w:val="24"/>
          <w:lang w:eastAsia="pt-BR"/>
        </w:rPr>
        <w:t>e </w:t>
      </w:r>
      <w:r w:rsidRPr="00574C14">
        <w:rPr>
          <w:rFonts w:ascii="Times New Roman" w:eastAsia="Times New Roman" w:hAnsi="Times New Roman" w:cs="Times New Roman"/>
          <w:i/>
          <w:iCs/>
          <w:color w:val="000000"/>
          <w:sz w:val="24"/>
          <w:szCs w:val="24"/>
          <w:u w:val="single"/>
          <w:lang w:eastAsia="pt-BR"/>
        </w:rPr>
        <w:t>serão solicitados do fornecedor mais bem classificado</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nas propostas.</w:t>
      </w:r>
    </w:p>
    <w:p w14:paraId="700F30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 Declaração que inexistem fatos impeditivos para sua habilitação no certame, ciente da obrigatoriedade de declarar ocorrências posteriores;</w:t>
      </w:r>
    </w:p>
    <w:p w14:paraId="11CF5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A952D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5.1.2. Declaração que está ciente e concorda com as condições contidas no Aviso de Contratação Direta e seus anexos;</w:t>
      </w:r>
    </w:p>
    <w:p w14:paraId="27EF7C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5.1.3. Declaração que não emprega menor de 18 anos em trabalho noturno, perigoso ou insalubre e não emprega menor de 16 anos, salvo menor, a partir de 14 anos, na condição de aprendiz, nos termos do artigo 7°, XXXIII, da Constituição;</w:t>
      </w:r>
    </w:p>
    <w:p w14:paraId="298E26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5.1.4. Declaração que cumpre os requisitos estabelecidos no artigo 3° da Lei Complementar nº 123, de 2006, estando apto a usufruir do tratamento favorecido estabelecido em seus </w:t>
      </w:r>
      <w:proofErr w:type="spellStart"/>
      <w:r w:rsidRPr="00574C14">
        <w:rPr>
          <w:rFonts w:ascii="Times New Roman" w:eastAsia="Times New Roman" w:hAnsi="Times New Roman" w:cs="Times New Roman"/>
          <w:color w:val="000000"/>
          <w:sz w:val="24"/>
          <w:szCs w:val="24"/>
          <w:lang w:eastAsia="pt-BR"/>
        </w:rPr>
        <w:t>arts</w:t>
      </w:r>
      <w:proofErr w:type="spellEnd"/>
      <w:r w:rsidRPr="00574C14">
        <w:rPr>
          <w:rFonts w:ascii="Times New Roman" w:eastAsia="Times New Roman" w:hAnsi="Times New Roman" w:cs="Times New Roman"/>
          <w:color w:val="000000"/>
          <w:sz w:val="24"/>
          <w:szCs w:val="24"/>
          <w:lang w:eastAsia="pt-BR"/>
        </w:rPr>
        <w:t>. 42 a 49, observado o disposto nos §§ 1º ao 3º do art. 4º, da Lei n.º 14.133, de 2021.</w:t>
      </w:r>
    </w:p>
    <w:p w14:paraId="4D73644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5.1.5. 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https://certidoes-apf.apps.tcu.gov.br/;</w:t>
      </w:r>
    </w:p>
    <w:p w14:paraId="5EDB07E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5.1.6. Cédula de Identidade do(s) titular(es) ou de um do(s) sócio(s) que exerça(</w:t>
      </w:r>
      <w:proofErr w:type="spellStart"/>
      <w:r w:rsidRPr="00574C14">
        <w:rPr>
          <w:rFonts w:ascii="Times New Roman" w:eastAsia="Times New Roman" w:hAnsi="Times New Roman" w:cs="Times New Roman"/>
          <w:color w:val="000000"/>
          <w:sz w:val="24"/>
          <w:szCs w:val="24"/>
          <w:lang w:eastAsia="pt-BR"/>
        </w:rPr>
        <w:t>am</w:t>
      </w:r>
      <w:proofErr w:type="spellEnd"/>
      <w:r w:rsidRPr="00574C14">
        <w:rPr>
          <w:rFonts w:ascii="Times New Roman" w:eastAsia="Times New Roman" w:hAnsi="Times New Roman" w:cs="Times New Roman"/>
          <w:color w:val="000000"/>
          <w:sz w:val="24"/>
          <w:szCs w:val="24"/>
          <w:lang w:eastAsia="pt-BR"/>
        </w:rPr>
        <w:t>) a função de administrador da empresa;</w:t>
      </w:r>
    </w:p>
    <w:p w14:paraId="13CA27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5.1.7. Empresário individual: inscrição no Registro Público de Empresas Mercantis, a cargo da Junta Comercial da respectiva sede;</w:t>
      </w:r>
    </w:p>
    <w:p w14:paraId="4D6937E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5.1.8. Microempreendedor Individual - MEI: Certificado da Condição de Microempreendedor Individual - CCMEI, cuja aceitação ficará condicionada à verificação da autenticidade no sítio https://www.gov.br/empresas-e-negocios/pt-br/empreendedor;</w:t>
      </w:r>
    </w:p>
    <w:p w14:paraId="5892B6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5.1.9. Ato Constitutivo, Estatuto ou Contrato Social em vigor, devidamente registrado na Junta Comercial do Estado sede da empresa, no caso de sociedades comerciais;</w:t>
      </w:r>
    </w:p>
    <w:p w14:paraId="0F72B91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5.1.10. </w:t>
      </w:r>
      <w:r w:rsidRPr="00574C14">
        <w:rPr>
          <w:rFonts w:ascii="Times New Roman" w:eastAsia="Times New Roman" w:hAnsi="Times New Roman" w:cs="Times New Roman"/>
          <w:b/>
          <w:bCs/>
          <w:color w:val="000000"/>
          <w:sz w:val="24"/>
          <w:szCs w:val="24"/>
          <w:lang w:eastAsia="pt-BR"/>
        </w:rPr>
        <w:t>Habilitação fiscal, social e trabalhista:</w:t>
      </w:r>
    </w:p>
    <w:p w14:paraId="3F3438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5.1.10.1. Prova de inscrição no Cadastro Nacional de Pessoas Jurídicas;</w:t>
      </w:r>
    </w:p>
    <w:p w14:paraId="515E90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w:t>
      </w:r>
    </w:p>
    <w:p w14:paraId="33E96A0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5.1.10.3. Prova de regularidade com o Fundo de Garantia do Tempo de Serviço (FGTS);</w:t>
      </w:r>
    </w:p>
    <w:p w14:paraId="1C9530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832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1CC7C4B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5.1.10.6.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36D2FF7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5.1.11. </w:t>
      </w:r>
      <w:r w:rsidRPr="00574C14">
        <w:rPr>
          <w:rFonts w:ascii="Times New Roman" w:eastAsia="Times New Roman" w:hAnsi="Times New Roman" w:cs="Times New Roman"/>
          <w:b/>
          <w:bCs/>
          <w:color w:val="000000"/>
          <w:sz w:val="24"/>
          <w:szCs w:val="24"/>
          <w:lang w:eastAsia="pt-BR"/>
        </w:rPr>
        <w:t>Qualificação Econômico-financeira:</w:t>
      </w:r>
    </w:p>
    <w:p w14:paraId="579F67A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5.1.11.1. Certidão negativa de falência expedida pelo distribuidor da sede do fornecedor - Lei nº 14.133, de 2021, art. 69, caput, inciso II);</w:t>
      </w:r>
    </w:p>
    <w:p w14:paraId="195828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 A habilitação dos fornecedores será verificada por meio dos documentos enviados via e- mail ou protocolados na Sede dessa Administração Pública.</w:t>
      </w:r>
    </w:p>
    <w:p w14:paraId="662867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5.2.1. É exclusivamente dever do fornecedor apresentar a documentação que esteja vigente na data limite para recebimento das propostas, ou encaminhar, quando solicitado, a respectiva documentação atualizada.</w:t>
      </w:r>
    </w:p>
    <w:p w14:paraId="3718205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39DD7A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5.2.2. O descumprimento do subitem acima implicará a inabilitação do fornecedor, exceto se a consulta aos sítios eletrônicos oficiais emissores de certidões lograr êxito em encontrar a(s) certidão(</w:t>
      </w:r>
      <w:proofErr w:type="spellStart"/>
      <w:r w:rsidRPr="00574C14">
        <w:rPr>
          <w:rFonts w:ascii="Times New Roman" w:eastAsia="Times New Roman" w:hAnsi="Times New Roman" w:cs="Times New Roman"/>
          <w:color w:val="000000"/>
          <w:sz w:val="24"/>
          <w:szCs w:val="24"/>
          <w:lang w:eastAsia="pt-BR"/>
        </w:rPr>
        <w:t>ões</w:t>
      </w:r>
      <w:proofErr w:type="spellEnd"/>
      <w:r w:rsidRPr="00574C14">
        <w:rPr>
          <w:rFonts w:ascii="Times New Roman" w:eastAsia="Times New Roman" w:hAnsi="Times New Roman" w:cs="Times New Roman"/>
          <w:color w:val="000000"/>
          <w:sz w:val="24"/>
          <w:szCs w:val="24"/>
          <w:lang w:eastAsia="pt-BR"/>
        </w:rPr>
        <w:t>) válida(s).</w:t>
      </w:r>
    </w:p>
    <w:p w14:paraId="49676C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5.3. Na hipótese de necessidade de envio de documentos complementares, indispensáveis à confirmação dos já apresentados para a habilitação, o fornecedor será convocado a </w:t>
      </w:r>
      <w:proofErr w:type="spellStart"/>
      <w:r w:rsidRPr="00574C14">
        <w:rPr>
          <w:rFonts w:ascii="Times New Roman" w:eastAsia="Times New Roman" w:hAnsi="Times New Roman" w:cs="Times New Roman"/>
          <w:color w:val="000000"/>
          <w:sz w:val="24"/>
          <w:szCs w:val="24"/>
          <w:lang w:eastAsia="pt-BR"/>
        </w:rPr>
        <w:t>encaminhá</w:t>
      </w:r>
      <w:proofErr w:type="spellEnd"/>
      <w:r w:rsidRPr="00574C14">
        <w:rPr>
          <w:rFonts w:ascii="Times New Roman" w:eastAsia="Times New Roman" w:hAnsi="Times New Roman" w:cs="Times New Roman"/>
          <w:color w:val="000000"/>
          <w:sz w:val="24"/>
          <w:szCs w:val="24"/>
          <w:lang w:eastAsia="pt-BR"/>
        </w:rPr>
        <w:t xml:space="preserve">- </w:t>
      </w:r>
      <w:proofErr w:type="spellStart"/>
      <w:r w:rsidRPr="00574C14">
        <w:rPr>
          <w:rFonts w:ascii="Times New Roman" w:eastAsia="Times New Roman" w:hAnsi="Times New Roman" w:cs="Times New Roman"/>
          <w:color w:val="000000"/>
          <w:sz w:val="24"/>
          <w:szCs w:val="24"/>
          <w:lang w:eastAsia="pt-BR"/>
        </w:rPr>
        <w:t>los</w:t>
      </w:r>
      <w:proofErr w:type="spellEnd"/>
      <w:r w:rsidRPr="00574C14">
        <w:rPr>
          <w:rFonts w:ascii="Times New Roman" w:eastAsia="Times New Roman" w:hAnsi="Times New Roman" w:cs="Times New Roman"/>
          <w:color w:val="000000"/>
          <w:sz w:val="24"/>
          <w:szCs w:val="24"/>
          <w:lang w:eastAsia="pt-BR"/>
        </w:rPr>
        <w:t xml:space="preserve">, em formato digital, por meio do e-mail, </w:t>
      </w:r>
      <w:proofErr w:type="gramStart"/>
      <w:r w:rsidRPr="00574C14">
        <w:rPr>
          <w:rFonts w:ascii="Times New Roman" w:eastAsia="Times New Roman" w:hAnsi="Times New Roman" w:cs="Times New Roman"/>
          <w:color w:val="000000"/>
          <w:sz w:val="24"/>
          <w:szCs w:val="24"/>
          <w:lang w:eastAsia="pt-BR"/>
        </w:rPr>
        <w:t>sob pena</w:t>
      </w:r>
      <w:proofErr w:type="gramEnd"/>
      <w:r w:rsidRPr="00574C14">
        <w:rPr>
          <w:rFonts w:ascii="Times New Roman" w:eastAsia="Times New Roman" w:hAnsi="Times New Roman" w:cs="Times New Roman"/>
          <w:color w:val="000000"/>
          <w:sz w:val="24"/>
          <w:szCs w:val="24"/>
          <w:lang w:eastAsia="pt-BR"/>
        </w:rPr>
        <w:t xml:space="preserve"> de inabilitação.</w:t>
      </w:r>
    </w:p>
    <w:p w14:paraId="1FC2D8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5.4. Somente haverá a necessidade de comprovação do preenchimento de requisitos mediante apresentação dos documentos originais não-digitais quando houver dúvida em relação à integridade do documento digital.</w:t>
      </w:r>
    </w:p>
    <w:p w14:paraId="10F800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5.5. Não serão aceitos documentos de habilitação com indicação de CNPJ/CPF diferentes, salvo aqueles legalmente permitidos.</w:t>
      </w:r>
    </w:p>
    <w:p w14:paraId="154117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D30206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5.7. Serão aceitos registros de CNPJ de fornecedor matriz e filial com diferenças de números de documentos pertinentes ao CND e ao CRF/FGTS, quando for comprovada a centralização do recolhimento dessas contribuições.</w:t>
      </w:r>
    </w:p>
    <w:p w14:paraId="3A572BF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 Será inabilitado o fornecedor que não comprovar sua habilitação, seja por não apresentar quaisquer dos documentos exigidos, ou apresentá-los em desacordo com o estabelecido neste Aviso de Contratação Direta.</w:t>
      </w:r>
    </w:p>
    <w:p w14:paraId="3D3F616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38873C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5.9. Constatado o atendimento às exigências de habilitação, o fornecedor será habilitado.</w:t>
      </w:r>
    </w:p>
    <w:p w14:paraId="64CD6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67285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6. CONTRATAÇÃO</w:t>
      </w:r>
    </w:p>
    <w:p w14:paraId="628008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6.1. Após a Autorização, caso se conclua pela contratação, será firmado Termo de Contrato ou emitido instrumento equivalente.</w:t>
      </w:r>
    </w:p>
    <w:p w14:paraId="64DEAC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 O Vencedor terá o prazo de </w:t>
      </w:r>
      <w:r w:rsidRPr="00574C14">
        <w:rPr>
          <w:rFonts w:ascii="Times New Roman" w:eastAsia="Times New Roman" w:hAnsi="Times New Roman" w:cs="Times New Roman"/>
          <w:i/>
          <w:iCs/>
          <w:color w:val="000000"/>
          <w:sz w:val="24"/>
          <w:szCs w:val="24"/>
          <w:lang w:eastAsia="pt-BR"/>
        </w:rPr>
        <w:t>05 (cinco) dias úteis, </w:t>
      </w:r>
      <w:r w:rsidRPr="00574C14">
        <w:rPr>
          <w:rFonts w:ascii="Times New Roman" w:eastAsia="Times New Roman" w:hAnsi="Times New Roman" w:cs="Times New Roman"/>
          <w:color w:val="000000"/>
          <w:sz w:val="24"/>
          <w:szCs w:val="24"/>
          <w:lang w:eastAsia="pt-BR"/>
        </w:rPr>
        <w:t>contados a partir da data de sua convocação, para </w:t>
      </w:r>
      <w:r w:rsidRPr="00574C14">
        <w:rPr>
          <w:rFonts w:ascii="Times New Roman" w:eastAsia="Times New Roman" w:hAnsi="Times New Roman" w:cs="Times New Roman"/>
          <w:i/>
          <w:iCs/>
          <w:color w:val="000000"/>
          <w:sz w:val="24"/>
          <w:szCs w:val="24"/>
          <w:lang w:eastAsia="pt-BR"/>
        </w:rPr>
        <w:t>assinar o Termo de Contrato </w:t>
      </w:r>
      <w:r w:rsidRPr="00574C14">
        <w:rPr>
          <w:rFonts w:ascii="Times New Roman" w:eastAsia="Times New Roman" w:hAnsi="Times New Roman" w:cs="Times New Roman"/>
          <w:b/>
          <w:bCs/>
          <w:i/>
          <w:iCs/>
          <w:color w:val="000000"/>
          <w:sz w:val="24"/>
          <w:szCs w:val="24"/>
          <w:u w:val="single"/>
          <w:lang w:eastAsia="pt-BR"/>
        </w:rPr>
        <w:t>OU </w:t>
      </w:r>
      <w:r w:rsidRPr="00574C14">
        <w:rPr>
          <w:rFonts w:ascii="Times New Roman" w:eastAsia="Times New Roman" w:hAnsi="Times New Roman" w:cs="Times New Roman"/>
          <w:i/>
          <w:iCs/>
          <w:color w:val="000000"/>
          <w:sz w:val="24"/>
          <w:szCs w:val="24"/>
          <w:lang w:eastAsia="pt-BR"/>
        </w:rPr>
        <w:t>aceitar instrumento equivalente, conforme o caso (Nota de Empenho/Carta Contrato/Autorização), </w:t>
      </w:r>
      <w:r w:rsidRPr="00574C14">
        <w:rPr>
          <w:rFonts w:ascii="Times New Roman" w:eastAsia="Times New Roman" w:hAnsi="Times New Roman" w:cs="Times New Roman"/>
          <w:color w:val="000000"/>
          <w:sz w:val="24"/>
          <w:szCs w:val="24"/>
          <w:lang w:eastAsia="pt-BR"/>
        </w:rPr>
        <w:t>sob pena de decair o direito à contratação, sem prejuízo das sanções previstas neste Aviso de Contratação Direta.</w:t>
      </w:r>
    </w:p>
    <w:p w14:paraId="4D8A2A3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6.2.1. Alternativamente à convocação para comparecer perante o órgão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48825E8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6.2.2. O prazo previsto no subitem anterior poderá ser prorrogado, por igual período, por solicitação justificada do vencedor e aceita pela Administração.</w:t>
      </w:r>
    </w:p>
    <w:p w14:paraId="4C71B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6.3. </w:t>
      </w:r>
      <w:r w:rsidRPr="00574C14">
        <w:rPr>
          <w:rFonts w:ascii="Times New Roman" w:eastAsia="Times New Roman" w:hAnsi="Times New Roman" w:cs="Times New Roman"/>
          <w:i/>
          <w:iCs/>
          <w:color w:val="000000"/>
          <w:sz w:val="24"/>
          <w:szCs w:val="24"/>
          <w:lang w:eastAsia="pt-BR"/>
        </w:rPr>
        <w:t>O Aceite da Nota de Empenho ou do instrumento equivalente, emitida ao fornecedor vencedor, implica o reconhecimento de que:</w:t>
      </w:r>
    </w:p>
    <w:p w14:paraId="417F2BD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6.3.1. </w:t>
      </w:r>
      <w:r w:rsidRPr="00574C14">
        <w:rPr>
          <w:rFonts w:ascii="Times New Roman" w:eastAsia="Times New Roman" w:hAnsi="Times New Roman" w:cs="Times New Roman"/>
          <w:i/>
          <w:iCs/>
          <w:color w:val="000000"/>
          <w:sz w:val="24"/>
          <w:szCs w:val="24"/>
          <w:lang w:eastAsia="pt-BR"/>
        </w:rPr>
        <w:t>a referida Nota está substituindo o contrato, aplicando-se à relação de negócios ali estabelecida as disposições da Lei nº 14.133, de 2021;</w:t>
      </w:r>
    </w:p>
    <w:p w14:paraId="46C2C97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6.3.2. </w:t>
      </w:r>
      <w:r w:rsidRPr="00574C14">
        <w:rPr>
          <w:rFonts w:ascii="Times New Roman" w:eastAsia="Times New Roman" w:hAnsi="Times New Roman" w:cs="Times New Roman"/>
          <w:i/>
          <w:iCs/>
          <w:color w:val="000000"/>
          <w:sz w:val="24"/>
          <w:szCs w:val="24"/>
          <w:lang w:eastAsia="pt-BR"/>
        </w:rPr>
        <w:t>a contratada se vincula à sua proposta e às previsões contidas no Aviso de Contratação Direta e seus anexos;</w:t>
      </w:r>
    </w:p>
    <w:p w14:paraId="39B8216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6.3.3. </w:t>
      </w:r>
      <w:r w:rsidRPr="00574C14">
        <w:rPr>
          <w:rFonts w:ascii="Times New Roman" w:eastAsia="Times New Roman" w:hAnsi="Times New Roman" w:cs="Times New Roman"/>
          <w:i/>
          <w:iCs/>
          <w:color w:val="000000"/>
          <w:sz w:val="24"/>
          <w:szCs w:val="24"/>
          <w:lang w:eastAsia="pt-BR"/>
        </w:rPr>
        <w:t>a contratada reconhece que as hipóteses de rescisão são aquelas previstas nos artigos 137 e 138 da Lei nº 14.133, de 2021 e reconhece os direitos da Administração previstos nos artigos 137 a 139 da mesma Lei.</w:t>
      </w:r>
    </w:p>
    <w:p w14:paraId="67E5C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6.4. O prazo de vigência da contratação é o estabelecido no Termo de Referência.</w:t>
      </w:r>
    </w:p>
    <w:p w14:paraId="75BDB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A34E7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6.5. Na assinatura do contrato ou do instrumento equivalente será exigida a comprovação das condições de habilitação e contratação consignadas neste aviso, que deverão ser mantidas pelo fornecedor durante a vigência do contrato.</w:t>
      </w:r>
    </w:p>
    <w:p w14:paraId="2AACFE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9B9120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7. INFRAÇÕES E SANÇÕES ADMINISTRATIVAS</w:t>
      </w:r>
    </w:p>
    <w:p w14:paraId="5BF5C9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 Comete infração administrativa o fornecedor que praticar quaisquer das hipóteses previstas no art. 155 da Lei nº 14.133, de 2021, quais sejam:</w:t>
      </w:r>
    </w:p>
    <w:p w14:paraId="7F3657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dar causa à inexecução parcial do contrato;</w:t>
      </w:r>
    </w:p>
    <w:p w14:paraId="62D6B6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dar causa à inexecução parcial do contrato que cause grave dano à Administração, ao funcionamento dos serviços públicos ou ao interesse coletivo;</w:t>
      </w:r>
    </w:p>
    <w:p w14:paraId="62168E1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dar causa à inexecução total do contrato;</w:t>
      </w:r>
    </w:p>
    <w:p w14:paraId="1655203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deixar de entregar a documentação exigida para o certame;</w:t>
      </w:r>
    </w:p>
    <w:p w14:paraId="5AC158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7.1.5. não manter a proposta, salvo em decorrência de fato superveniente devidamente justificado;</w:t>
      </w:r>
    </w:p>
    <w:p w14:paraId="467329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7.1.6. não celebrar o contrato ou não entregar a documentação exigida para a contratação, quando convocado dentro do prazo de validade de sua proposta;</w:t>
      </w:r>
    </w:p>
    <w:p w14:paraId="4B00999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7.1.7. ensejar o retardamento da execução ou da entrega do objeto da contratação direta sem motivo justificado;</w:t>
      </w:r>
    </w:p>
    <w:p w14:paraId="7112013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7.1.8. apresentar declaração ou documentação falsa exigida para o certame ou prestar declaração falsa durante a dispensa ou a execução do contrato;</w:t>
      </w:r>
    </w:p>
    <w:p w14:paraId="5AC470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7.1.9. fraudar a dispensa ou praticar ato fraudulento na execução do contrato;</w:t>
      </w:r>
    </w:p>
    <w:p w14:paraId="3D1D6F5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 comportar-se de modo inidôneo ou cometer fraude de qualquer natureza;</w:t>
      </w:r>
    </w:p>
    <w:p w14:paraId="2D44377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7.1.10.1. Considera-se comportamento inidôneo, entre outros, a declaração falsa quanto às condições de participação, quanto ao enquadramento como ME/EPP ou o conluio entre os fornecedores, em qualquer momento da dispensa.</w:t>
      </w:r>
    </w:p>
    <w:p w14:paraId="2D109D2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7.1.11. praticar atos ilícitos com vistas a frustrar os objetivos deste certame.</w:t>
      </w:r>
    </w:p>
    <w:p w14:paraId="716ADC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7.1.12. praticar ato lesivo previsto no art. 5º da Lei nº 12.846, de 1º de agosto de 2013.</w:t>
      </w:r>
    </w:p>
    <w:p w14:paraId="2B9839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7.2. O fornecedor que cometer qualquer das infrações discriminadas nos subitens anteriores ficará sujeito, sem prejuízo da responsabilidade civil e criminal, às seguintes sanções:</w:t>
      </w:r>
    </w:p>
    <w:p w14:paraId="09EEBB2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Advertência pela falta do subitem 7.1.1 deste Aviso de Contratação Direta, quando não se justificar a imposição de penalidade mais grave;</w:t>
      </w:r>
    </w:p>
    <w:p w14:paraId="268E91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Multa de 15% (quinze por cento) sobre o valor estimado do(s) item(s) prejudicado(s) pela conduta do fornecedor, por qualquer das infrações dos subitens 7.1.1 a 7.1.12;</w:t>
      </w:r>
    </w:p>
    <w:p w14:paraId="467C15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215779A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33E25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7.3. A aplicação das sanções previstas neste Aviso de Contratação Direta não exclui, em hipótese alguma, a obrigação de reparação integral do dano causado à Contratante (art. 156,</w:t>
      </w:r>
    </w:p>
    <w:p w14:paraId="0D42C76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§9º).</w:t>
      </w:r>
    </w:p>
    <w:p w14:paraId="55E96DD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7.4. Todas as sanções previstas neste Aviso poderão ser aplicadas cumulativamente com a multa (art. 156, §7º).</w:t>
      </w:r>
    </w:p>
    <w:p w14:paraId="7728021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7.5. Antes da aplicação da multa, será facultada a defesa do interessado no prazo de 15 (quinze) dias úteis, contado da data de sua intimação (art. 157)</w:t>
      </w:r>
    </w:p>
    <w:p w14:paraId="54E4E12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B9F7D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0A9DE0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7.7. Previamente ao encaminhamento à cobrança judicial, a multa poderá ser recolhida administrativamente no prazo máximo de </w:t>
      </w:r>
      <w:r w:rsidRPr="00574C14">
        <w:rPr>
          <w:rFonts w:ascii="Times New Roman" w:eastAsia="Times New Roman" w:hAnsi="Times New Roman" w:cs="Times New Roman"/>
          <w:i/>
          <w:iCs/>
          <w:color w:val="000000"/>
          <w:sz w:val="24"/>
          <w:szCs w:val="24"/>
          <w:lang w:eastAsia="pt-BR"/>
        </w:rPr>
        <w:t>30 (trinta) </w:t>
      </w:r>
      <w:r w:rsidRPr="00574C14">
        <w:rPr>
          <w:rFonts w:ascii="Times New Roman" w:eastAsia="Times New Roman" w:hAnsi="Times New Roman" w:cs="Times New Roman"/>
          <w:color w:val="000000"/>
          <w:sz w:val="24"/>
          <w:szCs w:val="24"/>
          <w:lang w:eastAsia="pt-BR"/>
        </w:rPr>
        <w:t>dias, a contar da data do recebimento da comunicação enviada pela autoridade competente.</w:t>
      </w:r>
    </w:p>
    <w:p w14:paraId="6FB710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7.8. A aplicação das sanções realizar-se-á em processo administrativo que assegure o contraditório e a ampla defesa ao Contratado, observando-se o procedimento previsto no </w:t>
      </w:r>
      <w:r w:rsidRPr="00574C14">
        <w:rPr>
          <w:rFonts w:ascii="Times New Roman" w:eastAsia="Times New Roman" w:hAnsi="Times New Roman" w:cs="Times New Roman"/>
          <w:b/>
          <w:bCs/>
          <w:color w:val="000000"/>
          <w:sz w:val="24"/>
          <w:szCs w:val="24"/>
          <w:lang w:eastAsia="pt-BR"/>
        </w:rPr>
        <w:t>caput </w:t>
      </w:r>
      <w:r w:rsidRPr="00574C14">
        <w:rPr>
          <w:rFonts w:ascii="Times New Roman" w:eastAsia="Times New Roman" w:hAnsi="Times New Roman" w:cs="Times New Roman"/>
          <w:color w:val="000000"/>
          <w:sz w:val="24"/>
          <w:szCs w:val="24"/>
          <w:lang w:eastAsia="pt-BR"/>
        </w:rPr>
        <w:t>e parágrafos do art. 158 da Lei nº 14.133, de 2021, para as penalidades de impedimento de licitar e contratar e de declaração de inidoneidade para licitar ou contratar.</w:t>
      </w:r>
    </w:p>
    <w:p w14:paraId="5CF933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 Na aplicação das sanções serão considerados (art. 156, §1º):</w:t>
      </w:r>
    </w:p>
    <w:p w14:paraId="5F37250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7.9.1. a natureza e a gravidade da infração cometida;</w:t>
      </w:r>
    </w:p>
    <w:p w14:paraId="6194797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7.9.2. </w:t>
      </w:r>
      <w:r w:rsidRPr="00574C14">
        <w:rPr>
          <w:rFonts w:ascii="Times New Roman" w:eastAsia="Times New Roman" w:hAnsi="Times New Roman" w:cs="Times New Roman"/>
          <w:i/>
          <w:iCs/>
          <w:color w:val="000000"/>
          <w:sz w:val="24"/>
          <w:szCs w:val="24"/>
          <w:lang w:eastAsia="pt-BR"/>
        </w:rPr>
        <w:t>as peculiaridades do caso concreto;</w:t>
      </w:r>
    </w:p>
    <w:p w14:paraId="1805016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7.9.3. </w:t>
      </w:r>
      <w:r w:rsidRPr="00574C14">
        <w:rPr>
          <w:rFonts w:ascii="Times New Roman" w:eastAsia="Times New Roman" w:hAnsi="Times New Roman" w:cs="Times New Roman"/>
          <w:i/>
          <w:iCs/>
          <w:color w:val="000000"/>
          <w:sz w:val="24"/>
          <w:szCs w:val="24"/>
          <w:lang w:eastAsia="pt-BR"/>
        </w:rPr>
        <w:t>as circunstâncias agravantes ou atenuantes;</w:t>
      </w:r>
    </w:p>
    <w:p w14:paraId="1314B71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7.9.4. </w:t>
      </w:r>
      <w:r w:rsidRPr="00574C14">
        <w:rPr>
          <w:rFonts w:ascii="Times New Roman" w:eastAsia="Times New Roman" w:hAnsi="Times New Roman" w:cs="Times New Roman"/>
          <w:i/>
          <w:iCs/>
          <w:color w:val="000000"/>
          <w:sz w:val="24"/>
          <w:szCs w:val="24"/>
          <w:lang w:eastAsia="pt-BR"/>
        </w:rPr>
        <w:t>os danos que dela provierem para o Contratante;</w:t>
      </w:r>
    </w:p>
    <w:p w14:paraId="1CC00CC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7.9.5. </w:t>
      </w:r>
      <w:r w:rsidRPr="00574C14">
        <w:rPr>
          <w:rFonts w:ascii="Times New Roman" w:eastAsia="Times New Roman" w:hAnsi="Times New Roman" w:cs="Times New Roman"/>
          <w:i/>
          <w:iCs/>
          <w:color w:val="000000"/>
          <w:sz w:val="24"/>
          <w:szCs w:val="24"/>
          <w:lang w:eastAsia="pt-BR"/>
        </w:rPr>
        <w:t>a implantação ou o aperfeiçoamento de programa de integridade, conforme normas e orientações dos órgãos de controle.</w:t>
      </w:r>
    </w:p>
    <w:p w14:paraId="0EB6DC9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1839BD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1AB71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574C14">
        <w:rPr>
          <w:rFonts w:ascii="Times New Roman" w:eastAsia="Times New Roman" w:hAnsi="Times New Roman" w:cs="Times New Roman"/>
          <w:color w:val="000000"/>
          <w:sz w:val="24"/>
          <w:szCs w:val="24"/>
          <w:lang w:eastAsia="pt-BR"/>
        </w:rPr>
        <w:t>Ceis</w:t>
      </w:r>
      <w:proofErr w:type="spellEnd"/>
      <w:r w:rsidRPr="00574C14">
        <w:rPr>
          <w:rFonts w:ascii="Times New Roman" w:eastAsia="Times New Roman" w:hAnsi="Times New Roman" w:cs="Times New Roman"/>
          <w:color w:val="000000"/>
          <w:sz w:val="24"/>
          <w:szCs w:val="24"/>
          <w:lang w:eastAsia="pt-BR"/>
        </w:rPr>
        <w:t>) e no Cadastro Nacional de Empresas Punidas (</w:t>
      </w:r>
      <w:proofErr w:type="spellStart"/>
      <w:r w:rsidRPr="00574C14">
        <w:rPr>
          <w:rFonts w:ascii="Times New Roman" w:eastAsia="Times New Roman" w:hAnsi="Times New Roman" w:cs="Times New Roman"/>
          <w:color w:val="000000"/>
          <w:sz w:val="24"/>
          <w:szCs w:val="24"/>
          <w:lang w:eastAsia="pt-BR"/>
        </w:rPr>
        <w:t>Cnep</w:t>
      </w:r>
      <w:proofErr w:type="spellEnd"/>
      <w:r w:rsidRPr="00574C14">
        <w:rPr>
          <w:rFonts w:ascii="Times New Roman" w:eastAsia="Times New Roman" w:hAnsi="Times New Roman" w:cs="Times New Roman"/>
          <w:color w:val="000000"/>
          <w:sz w:val="24"/>
          <w:szCs w:val="24"/>
          <w:lang w:eastAsia="pt-BR"/>
        </w:rPr>
        <w:t>), instituídos no âmbito do Poder Executivo Federal. (Art. 161)</w:t>
      </w:r>
    </w:p>
    <w:p w14:paraId="6DEEEE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As sanções de impedimento de licitar e contratar e declaração de inidoneidade para licitar ou contratar são passíveis de reabilitação na forma do art. 163 da Lei nº 14.133, de 2021.</w:t>
      </w:r>
    </w:p>
    <w:p w14:paraId="023ED72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As sanções por atos praticados no decorrer da contratação estão previstas nos anexos a este Aviso.</w:t>
      </w:r>
    </w:p>
    <w:p w14:paraId="3FD07BC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C29A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8. DAS DISPOSIÇÕES GERAIS</w:t>
      </w:r>
    </w:p>
    <w:p w14:paraId="2475B2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 No caso de todos os fornecedores restarem desclassificados ou inabilitados (procedimento fracassado), a Administração poderá:</w:t>
      </w:r>
    </w:p>
    <w:p w14:paraId="525FA92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8.1.1. republicar o presente aviso com uma nova data;</w:t>
      </w:r>
    </w:p>
    <w:p w14:paraId="3AE883C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8.1.2. valer-se, para a contratação, de proposta obtida na pesquisa de preços que serviu de base ao procedimento, se houver, privilegiando-se os menores preços, sempre que possível, e desde que atendidas às condições de habilitação exigidas.</w:t>
      </w:r>
    </w:p>
    <w:p w14:paraId="0514178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8.1.3. fixar prazo para que possa haver adequação das propostas ou da documentação de habilitação, conforme o caso.</w:t>
      </w:r>
    </w:p>
    <w:p w14:paraId="6ED74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8.2. As providências dos subitens 8.1.1 e 8.1.2 também poderão ser utilizadas se não houver o comparecimento de quaisquer fornecedores interessados (procedimento deserto).</w:t>
      </w:r>
    </w:p>
    <w:p w14:paraId="5496A0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318CC55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8.4. Caberá ao fornecedor acompanhar as operações, ficando responsável pelo ônus decorrente da perda do negócio diante da inobservância de quaisquer mensagens emitidas pela Administração ou de sua desconexão.</w:t>
      </w:r>
    </w:p>
    <w:p w14:paraId="007B0A9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B5161D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8.5. Não havendo expediente ou ocorrendo qualquer fato superveniente que impeça a realização </w:t>
      </w:r>
      <w:proofErr w:type="gramStart"/>
      <w:r w:rsidRPr="00574C14">
        <w:rPr>
          <w:rFonts w:ascii="Times New Roman" w:eastAsia="Times New Roman" w:hAnsi="Times New Roman" w:cs="Times New Roman"/>
          <w:color w:val="000000"/>
          <w:sz w:val="24"/>
          <w:szCs w:val="24"/>
          <w:lang w:eastAsia="pt-BR"/>
        </w:rPr>
        <w:t>dos procedimento</w:t>
      </w:r>
      <w:proofErr w:type="gramEnd"/>
      <w:r w:rsidRPr="00574C14">
        <w:rPr>
          <w:rFonts w:ascii="Times New Roman" w:eastAsia="Times New Roman" w:hAnsi="Times New Roman" w:cs="Times New Roman"/>
          <w:color w:val="000000"/>
          <w:sz w:val="24"/>
          <w:szCs w:val="24"/>
          <w:lang w:eastAsia="pt-BR"/>
        </w:rPr>
        <w:t xml:space="preserve"> na data limite para o recebimento das Propostas e demais documentos, os atos será automaticamente transferidos para o primeiro dia útil subsequente, desde que não haja comunicação em contrário.</w:t>
      </w:r>
    </w:p>
    <w:p w14:paraId="4C22AC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8.6.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4EEE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42CBD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8.8. Os fornecedores assumem todos os custos de preparação e apresentação de suas propostas e a Administração não será, em nenhum caso, responsável por esses custos, independentemente da condução ou do resultado do processo de contratação.</w:t>
      </w:r>
    </w:p>
    <w:p w14:paraId="13711DE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8.9. Em caso de divergência entre disposições deste Aviso de Contratação Direta e de seus anexos ou demais peças que compõem o processo, prevalecerá as deste Aviso.</w:t>
      </w:r>
    </w:p>
    <w:p w14:paraId="7594B93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 Integram este Aviso de Contratação Direta, para todos os fins e efeitos, os seguintes anexos:</w:t>
      </w:r>
    </w:p>
    <w:p w14:paraId="6591BF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8.10.1. ANEXO I – Termo de Referência;</w:t>
      </w:r>
    </w:p>
    <w:p w14:paraId="237259B0" w14:textId="3AAA2494" w:rsidR="00364488" w:rsidRPr="00574C14" w:rsidRDefault="00364488" w:rsidP="006276C0">
      <w:pPr>
        <w:shd w:val="clear" w:color="auto" w:fill="FFFFFF"/>
        <w:tabs>
          <w:tab w:val="left" w:pos="3150"/>
        </w:tabs>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r w:rsidR="006276C0" w:rsidRPr="00574C14">
        <w:rPr>
          <w:rFonts w:ascii="Times New Roman" w:eastAsia="Times New Roman" w:hAnsi="Times New Roman" w:cs="Times New Roman"/>
          <w:color w:val="000000"/>
          <w:sz w:val="24"/>
          <w:szCs w:val="24"/>
          <w:lang w:eastAsia="pt-BR"/>
        </w:rPr>
        <w:tab/>
      </w:r>
    </w:p>
    <w:p w14:paraId="74E77D9D" w14:textId="6CA35CED" w:rsidR="00364488" w:rsidRPr="00574C14" w:rsidRDefault="00364488" w:rsidP="00574C14">
      <w:pPr>
        <w:shd w:val="clear" w:color="auto" w:fill="FFFFFF"/>
        <w:spacing w:after="0" w:line="210" w:lineRule="atLeast"/>
        <w:jc w:val="right"/>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Governador Dix-Sept Rosado/RN, </w:t>
      </w:r>
      <w:r w:rsidR="00E96B15">
        <w:rPr>
          <w:rFonts w:ascii="Times New Roman" w:eastAsia="Times New Roman" w:hAnsi="Times New Roman" w:cs="Times New Roman"/>
          <w:color w:val="000000"/>
          <w:sz w:val="24"/>
          <w:szCs w:val="24"/>
          <w:lang w:eastAsia="pt-BR"/>
        </w:rPr>
        <w:t>21</w:t>
      </w:r>
      <w:r w:rsidRPr="00574C14">
        <w:rPr>
          <w:rFonts w:ascii="Times New Roman" w:eastAsia="Times New Roman" w:hAnsi="Times New Roman" w:cs="Times New Roman"/>
          <w:color w:val="000000"/>
          <w:sz w:val="24"/>
          <w:szCs w:val="24"/>
          <w:lang w:eastAsia="pt-BR"/>
        </w:rPr>
        <w:t xml:space="preserve"> de </w:t>
      </w:r>
      <w:r w:rsidR="008B7FF5">
        <w:rPr>
          <w:rFonts w:ascii="Times New Roman" w:eastAsia="Times New Roman" w:hAnsi="Times New Roman" w:cs="Times New Roman"/>
          <w:color w:val="000000"/>
          <w:sz w:val="24"/>
          <w:szCs w:val="24"/>
          <w:lang w:eastAsia="pt-BR"/>
        </w:rPr>
        <w:t>Junho</w:t>
      </w:r>
      <w:proofErr w:type="gramStart"/>
      <w:r w:rsidR="006276C0" w:rsidRPr="00574C14">
        <w:rPr>
          <w:rFonts w:ascii="Times New Roman" w:eastAsia="Times New Roman" w:hAnsi="Times New Roman" w:cs="Times New Roman"/>
          <w:color w:val="000000"/>
          <w:sz w:val="24"/>
          <w:szCs w:val="24"/>
          <w:lang w:eastAsia="pt-BR"/>
        </w:rPr>
        <w:t xml:space="preserve"> </w:t>
      </w:r>
      <w:r w:rsidRPr="00574C14">
        <w:rPr>
          <w:rFonts w:ascii="Times New Roman" w:eastAsia="Times New Roman" w:hAnsi="Times New Roman" w:cs="Times New Roman"/>
          <w:color w:val="000000"/>
          <w:sz w:val="24"/>
          <w:szCs w:val="24"/>
          <w:lang w:eastAsia="pt-BR"/>
        </w:rPr>
        <w:t xml:space="preserve"> </w:t>
      </w:r>
      <w:proofErr w:type="gramEnd"/>
      <w:r w:rsidRPr="00574C14">
        <w:rPr>
          <w:rFonts w:ascii="Times New Roman" w:eastAsia="Times New Roman" w:hAnsi="Times New Roman" w:cs="Times New Roman"/>
          <w:color w:val="000000"/>
          <w:sz w:val="24"/>
          <w:szCs w:val="24"/>
          <w:lang w:eastAsia="pt-BR"/>
        </w:rPr>
        <w:t>de 2024.</w:t>
      </w:r>
    </w:p>
    <w:p w14:paraId="645E6DB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82E5ACE" w14:textId="41946683" w:rsidR="00574C14" w:rsidRDefault="00574C14" w:rsidP="008B7FF5">
      <w:pPr>
        <w:shd w:val="clear" w:color="auto" w:fill="FFFFFF"/>
        <w:spacing w:after="0" w:line="210" w:lineRule="atLeast"/>
        <w:rPr>
          <w:rFonts w:ascii="Times New Roman" w:eastAsia="Times New Roman" w:hAnsi="Times New Roman" w:cs="Times New Roman"/>
          <w:color w:val="000000"/>
          <w:sz w:val="24"/>
          <w:szCs w:val="24"/>
          <w:lang w:eastAsia="pt-BR"/>
        </w:rPr>
      </w:pPr>
    </w:p>
    <w:p w14:paraId="752D74E5" w14:textId="77777777" w:rsidR="008B7FF5" w:rsidRPr="00574C14" w:rsidRDefault="008B7FF5" w:rsidP="008B7FF5">
      <w:pPr>
        <w:shd w:val="clear" w:color="auto" w:fill="FFFFFF"/>
        <w:spacing w:after="0" w:line="210" w:lineRule="atLeast"/>
        <w:rPr>
          <w:rFonts w:ascii="Times New Roman" w:eastAsia="Times New Roman" w:hAnsi="Times New Roman" w:cs="Times New Roman"/>
          <w:color w:val="000000"/>
          <w:sz w:val="24"/>
          <w:szCs w:val="24"/>
          <w:lang w:eastAsia="pt-BR"/>
        </w:rPr>
      </w:pPr>
    </w:p>
    <w:p w14:paraId="5888D93B" w14:textId="77777777" w:rsidR="00364488" w:rsidRPr="00574C14"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ARTUR RODRIGUES DO VALE COSTA</w:t>
      </w:r>
    </w:p>
    <w:p w14:paraId="15029F00" w14:textId="71B03B78" w:rsidR="00364488"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Prefeito do Município de Governador Dix-Sept Rosado/RN</w:t>
      </w:r>
    </w:p>
    <w:p w14:paraId="10E65A3D" w14:textId="7020A282" w:rsidR="008B7FF5" w:rsidRDefault="008B7FF5"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p>
    <w:p w14:paraId="2F0758F4" w14:textId="47EC48B4" w:rsidR="008B7FF5" w:rsidRDefault="008B7FF5"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p>
    <w:p w14:paraId="4EAE06D8" w14:textId="05496410" w:rsidR="008B7FF5" w:rsidRDefault="008B7FF5"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p>
    <w:p w14:paraId="6FB19980" w14:textId="3260030B" w:rsidR="008B7FF5" w:rsidRDefault="00D4084D" w:rsidP="007108F4">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r w:rsidRPr="00D4084D">
        <w:rPr>
          <w:rFonts w:ascii="Times New Roman" w:eastAsia="Times New Roman" w:hAnsi="Times New Roman" w:cs="Times New Roman"/>
          <w:b/>
          <w:bCs/>
          <w:color w:val="000000"/>
          <w:sz w:val="24"/>
          <w:szCs w:val="24"/>
          <w:u w:val="single"/>
          <w:lang w:eastAsia="pt-BR"/>
        </w:rPr>
        <w:lastRenderedPageBreak/>
        <w:t>ANEXO I</w:t>
      </w:r>
      <w:bookmarkStart w:id="0" w:name="_GoBack"/>
      <w:bookmarkEnd w:id="0"/>
    </w:p>
    <w:p w14:paraId="78506BA6" w14:textId="77777777" w:rsidR="007108F4" w:rsidRDefault="007108F4" w:rsidP="007108F4">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p>
    <w:p w14:paraId="0FC33742" w14:textId="4A07A54E" w:rsidR="00BE37D6" w:rsidRPr="00BE37D6" w:rsidRDefault="007108F4" w:rsidP="00BE37D6">
      <w:pPr>
        <w:pStyle w:val="Default"/>
        <w:spacing w:line="276" w:lineRule="auto"/>
        <w:jc w:val="center"/>
        <w:rPr>
          <w:rFonts w:ascii="Times New Roman" w:hAnsi="Times New Roman" w:cs="Times New Roman"/>
          <w:b/>
          <w:bCs/>
          <w:color w:val="auto"/>
          <w:sz w:val="28"/>
          <w:szCs w:val="25"/>
          <w:u w:val="single"/>
        </w:rPr>
      </w:pPr>
      <w:r w:rsidRPr="00280CAD">
        <w:rPr>
          <w:rFonts w:ascii="Times New Roman" w:hAnsi="Times New Roman" w:cs="Times New Roman"/>
          <w:b/>
          <w:bCs/>
          <w:color w:val="auto"/>
          <w:sz w:val="28"/>
          <w:szCs w:val="25"/>
          <w:u w:val="single"/>
        </w:rPr>
        <w:t>TERMO DE REFERÊNCIA</w:t>
      </w:r>
      <w:r>
        <w:rPr>
          <w:rFonts w:ascii="Times New Roman" w:hAnsi="Times New Roman" w:cs="Times New Roman"/>
          <w:b/>
          <w:bCs/>
          <w:color w:val="auto"/>
          <w:sz w:val="28"/>
          <w:szCs w:val="25"/>
          <w:u w:val="single"/>
        </w:rPr>
        <w:t xml:space="preserve"> </w:t>
      </w:r>
    </w:p>
    <w:p w14:paraId="4F2B8B1C" w14:textId="77777777" w:rsidR="00BE37D6" w:rsidRPr="00FF73FC" w:rsidRDefault="00BE37D6" w:rsidP="00BE37D6">
      <w:pPr>
        <w:numPr>
          <w:ilvl w:val="0"/>
          <w:numId w:val="3"/>
        </w:numPr>
        <w:shd w:val="clear" w:color="auto" w:fill="AEAAAA"/>
        <w:spacing w:after="0" w:line="276" w:lineRule="auto"/>
        <w:ind w:left="360" w:hanging="360"/>
        <w:jc w:val="both"/>
        <w:rPr>
          <w:rFonts w:ascii="Times New Roman" w:hAnsi="Times New Roman"/>
          <w:b/>
          <w:bCs/>
          <w:sz w:val="24"/>
          <w:szCs w:val="24"/>
        </w:rPr>
      </w:pPr>
      <w:r w:rsidRPr="00FF73FC">
        <w:rPr>
          <w:rFonts w:ascii="Times New Roman" w:hAnsi="Times New Roman"/>
          <w:b/>
          <w:bCs/>
          <w:sz w:val="24"/>
          <w:szCs w:val="24"/>
        </w:rPr>
        <w:t>OBJETO</w:t>
      </w:r>
    </w:p>
    <w:p w14:paraId="7FBF7903" w14:textId="53E5DE90" w:rsidR="00BE37D6" w:rsidRDefault="00BE37D6" w:rsidP="00BE37D6">
      <w:pPr>
        <w:numPr>
          <w:ilvl w:val="1"/>
          <w:numId w:val="3"/>
        </w:numPr>
        <w:spacing w:after="0" w:line="240" w:lineRule="auto"/>
        <w:ind w:left="0"/>
        <w:jc w:val="both"/>
        <w:rPr>
          <w:rFonts w:ascii="Times New Roman" w:hAnsi="Times New Roman"/>
          <w:sz w:val="24"/>
          <w:szCs w:val="24"/>
        </w:rPr>
      </w:pPr>
      <w:r w:rsidRPr="00455DB2">
        <w:rPr>
          <w:rFonts w:ascii="Times New Roman" w:hAnsi="Times New Roman"/>
          <w:bCs/>
          <w:sz w:val="24"/>
          <w:szCs w:val="24"/>
        </w:rPr>
        <w:t>Contratação de Pessoa Jurídica visando à aquisição de equipamento e material permanente para unidade de atenção especializada em saúde</w:t>
      </w:r>
      <w:r w:rsidRPr="0017305B">
        <w:rPr>
          <w:rFonts w:ascii="Times New Roman" w:hAnsi="Times New Roman"/>
          <w:bCs/>
          <w:sz w:val="24"/>
          <w:szCs w:val="24"/>
        </w:rPr>
        <w:t xml:space="preserve"> do município de Govenador Dix-Sept Rosado</w:t>
      </w:r>
      <w:r>
        <w:rPr>
          <w:rFonts w:ascii="Times New Roman" w:hAnsi="Times New Roman"/>
          <w:bCs/>
          <w:sz w:val="24"/>
          <w:szCs w:val="24"/>
        </w:rPr>
        <w:t xml:space="preserve">, </w:t>
      </w:r>
      <w:r w:rsidRPr="00FF73FC">
        <w:rPr>
          <w:rFonts w:ascii="Times New Roman" w:hAnsi="Times New Roman"/>
          <w:sz w:val="24"/>
          <w:szCs w:val="24"/>
        </w:rPr>
        <w:t>nos termo</w:t>
      </w:r>
      <w:r>
        <w:rPr>
          <w:rFonts w:ascii="Times New Roman" w:hAnsi="Times New Roman"/>
          <w:sz w:val="24"/>
          <w:szCs w:val="24"/>
        </w:rPr>
        <w:t>s</w:t>
      </w:r>
      <w:r w:rsidRPr="00FF73FC">
        <w:rPr>
          <w:rFonts w:ascii="Times New Roman" w:hAnsi="Times New Roman"/>
          <w:sz w:val="24"/>
          <w:szCs w:val="24"/>
        </w:rPr>
        <w:t xml:space="preserve"> da tabela abaixo, conforme condições e exigências estabelecidas neste instrumento.</w:t>
      </w:r>
    </w:p>
    <w:p w14:paraId="34981919" w14:textId="77777777" w:rsidR="00BE37D6" w:rsidRPr="00BE37D6" w:rsidRDefault="00BE37D6" w:rsidP="00BE37D6">
      <w:pPr>
        <w:spacing w:after="0" w:line="240" w:lineRule="auto"/>
        <w:jc w:val="both"/>
        <w:rPr>
          <w:rFonts w:ascii="Times New Roman" w:hAnsi="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60"/>
        <w:gridCol w:w="992"/>
        <w:gridCol w:w="1134"/>
        <w:gridCol w:w="1560"/>
        <w:gridCol w:w="992"/>
        <w:gridCol w:w="992"/>
      </w:tblGrid>
      <w:tr w:rsidR="00BE37D6" w:rsidRPr="005A43BA" w14:paraId="5F77DA9E" w14:textId="77777777" w:rsidTr="00594FD0">
        <w:trPr>
          <w:trHeight w:val="54"/>
        </w:trPr>
        <w:tc>
          <w:tcPr>
            <w:tcW w:w="851" w:type="dxa"/>
            <w:tcBorders>
              <w:right w:val="nil"/>
            </w:tcBorders>
            <w:shd w:val="clear" w:color="auto" w:fill="auto"/>
            <w:vAlign w:val="center"/>
          </w:tcPr>
          <w:p w14:paraId="7BC1A4AA" w14:textId="77777777" w:rsidR="00BE37D6" w:rsidRPr="005A43BA" w:rsidRDefault="00BE37D6" w:rsidP="00594FD0">
            <w:pPr>
              <w:widowControl w:val="0"/>
              <w:spacing w:after="0" w:line="240" w:lineRule="auto"/>
              <w:jc w:val="center"/>
              <w:rPr>
                <w:rFonts w:ascii="Times New Roman" w:hAnsi="Times New Roman"/>
                <w:b/>
                <w:sz w:val="18"/>
                <w:szCs w:val="18"/>
              </w:rPr>
            </w:pPr>
            <w:r w:rsidRPr="005A43BA">
              <w:rPr>
                <w:rFonts w:ascii="Times New Roman" w:hAnsi="Times New Roman"/>
                <w:b/>
                <w:sz w:val="18"/>
                <w:szCs w:val="18"/>
              </w:rPr>
              <w:t>ITEM</w:t>
            </w:r>
          </w:p>
        </w:tc>
        <w:tc>
          <w:tcPr>
            <w:tcW w:w="3260" w:type="dxa"/>
            <w:shd w:val="clear" w:color="auto" w:fill="auto"/>
            <w:vAlign w:val="center"/>
          </w:tcPr>
          <w:p w14:paraId="4ED703FE" w14:textId="77777777" w:rsidR="00BE37D6" w:rsidRPr="005A43BA" w:rsidRDefault="00BE37D6" w:rsidP="00594FD0">
            <w:pPr>
              <w:widowControl w:val="0"/>
              <w:spacing w:after="0" w:line="240" w:lineRule="auto"/>
              <w:jc w:val="center"/>
              <w:rPr>
                <w:rFonts w:ascii="Times New Roman" w:hAnsi="Times New Roman"/>
                <w:b/>
                <w:sz w:val="18"/>
                <w:szCs w:val="18"/>
              </w:rPr>
            </w:pPr>
            <w:r w:rsidRPr="005A43BA">
              <w:rPr>
                <w:rFonts w:ascii="Times New Roman" w:eastAsia="Calibri" w:hAnsi="Times New Roman"/>
                <w:b/>
                <w:sz w:val="18"/>
                <w:szCs w:val="18"/>
              </w:rPr>
              <w:t>DESCRIÇÃO</w:t>
            </w:r>
          </w:p>
        </w:tc>
        <w:tc>
          <w:tcPr>
            <w:tcW w:w="992" w:type="dxa"/>
            <w:shd w:val="clear" w:color="auto" w:fill="auto"/>
            <w:vAlign w:val="center"/>
          </w:tcPr>
          <w:p w14:paraId="29C1193E" w14:textId="77777777" w:rsidR="00BE37D6" w:rsidRPr="005A43BA" w:rsidRDefault="00BE37D6" w:rsidP="00594FD0">
            <w:pPr>
              <w:widowControl w:val="0"/>
              <w:spacing w:after="0" w:line="240" w:lineRule="auto"/>
              <w:jc w:val="center"/>
              <w:rPr>
                <w:rFonts w:ascii="Times New Roman" w:eastAsia="Calibri" w:hAnsi="Times New Roman"/>
                <w:b/>
                <w:sz w:val="18"/>
                <w:szCs w:val="18"/>
              </w:rPr>
            </w:pPr>
            <w:r w:rsidRPr="005A43BA">
              <w:rPr>
                <w:rFonts w:ascii="Times New Roman" w:eastAsia="Calibri" w:hAnsi="Times New Roman"/>
                <w:b/>
                <w:sz w:val="18"/>
                <w:szCs w:val="18"/>
              </w:rPr>
              <w:t>MARCA</w:t>
            </w:r>
          </w:p>
        </w:tc>
        <w:tc>
          <w:tcPr>
            <w:tcW w:w="1134" w:type="dxa"/>
            <w:shd w:val="clear" w:color="auto" w:fill="auto"/>
            <w:vAlign w:val="center"/>
          </w:tcPr>
          <w:p w14:paraId="6FF21D90" w14:textId="77777777" w:rsidR="00BE37D6" w:rsidRPr="005A43BA" w:rsidRDefault="00BE37D6" w:rsidP="00594FD0">
            <w:pPr>
              <w:widowControl w:val="0"/>
              <w:spacing w:after="0" w:line="240" w:lineRule="auto"/>
              <w:jc w:val="center"/>
              <w:rPr>
                <w:rFonts w:ascii="Times New Roman" w:hAnsi="Times New Roman"/>
                <w:b/>
                <w:sz w:val="18"/>
                <w:szCs w:val="18"/>
              </w:rPr>
            </w:pPr>
            <w:r w:rsidRPr="005A43BA">
              <w:rPr>
                <w:rFonts w:ascii="Times New Roman" w:eastAsia="Calibri" w:hAnsi="Times New Roman"/>
                <w:b/>
                <w:sz w:val="18"/>
                <w:szCs w:val="18"/>
              </w:rPr>
              <w:t>UNIDADE</w:t>
            </w:r>
          </w:p>
        </w:tc>
        <w:tc>
          <w:tcPr>
            <w:tcW w:w="1560" w:type="dxa"/>
            <w:shd w:val="clear" w:color="auto" w:fill="auto"/>
            <w:vAlign w:val="center"/>
          </w:tcPr>
          <w:p w14:paraId="36650670" w14:textId="77777777" w:rsidR="00BE37D6" w:rsidRPr="005A43BA" w:rsidRDefault="00BE37D6" w:rsidP="00594FD0">
            <w:pPr>
              <w:widowControl w:val="0"/>
              <w:spacing w:after="0" w:line="240" w:lineRule="auto"/>
              <w:jc w:val="center"/>
              <w:rPr>
                <w:rFonts w:ascii="Times New Roman" w:hAnsi="Times New Roman"/>
                <w:b/>
                <w:sz w:val="18"/>
                <w:szCs w:val="18"/>
              </w:rPr>
            </w:pPr>
            <w:r w:rsidRPr="005A43BA">
              <w:rPr>
                <w:rFonts w:ascii="Times New Roman" w:eastAsia="Calibri" w:hAnsi="Times New Roman"/>
                <w:b/>
                <w:sz w:val="18"/>
                <w:szCs w:val="18"/>
              </w:rPr>
              <w:t>QUANTIDADE</w:t>
            </w:r>
          </w:p>
        </w:tc>
        <w:tc>
          <w:tcPr>
            <w:tcW w:w="992" w:type="dxa"/>
            <w:vAlign w:val="center"/>
          </w:tcPr>
          <w:p w14:paraId="5CB4CA88" w14:textId="77777777" w:rsidR="00BE37D6" w:rsidRPr="005A43BA" w:rsidRDefault="00BE37D6" w:rsidP="00594FD0">
            <w:pPr>
              <w:widowControl w:val="0"/>
              <w:spacing w:after="0" w:line="240" w:lineRule="auto"/>
              <w:jc w:val="center"/>
              <w:rPr>
                <w:rFonts w:ascii="Times New Roman" w:eastAsia="Calibri" w:hAnsi="Times New Roman"/>
                <w:b/>
                <w:sz w:val="18"/>
                <w:szCs w:val="18"/>
              </w:rPr>
            </w:pPr>
            <w:r>
              <w:rPr>
                <w:rFonts w:ascii="Times New Roman" w:eastAsia="Calibri" w:hAnsi="Times New Roman"/>
                <w:b/>
                <w:sz w:val="18"/>
                <w:szCs w:val="18"/>
              </w:rPr>
              <w:t>VALOR UNIT.</w:t>
            </w:r>
          </w:p>
        </w:tc>
        <w:tc>
          <w:tcPr>
            <w:tcW w:w="992" w:type="dxa"/>
            <w:vAlign w:val="center"/>
          </w:tcPr>
          <w:p w14:paraId="1ECAA710" w14:textId="77777777" w:rsidR="00BE37D6" w:rsidRPr="005A43BA" w:rsidRDefault="00BE37D6" w:rsidP="00594FD0">
            <w:pPr>
              <w:widowControl w:val="0"/>
              <w:spacing w:after="0" w:line="240" w:lineRule="auto"/>
              <w:jc w:val="center"/>
              <w:rPr>
                <w:rFonts w:ascii="Times New Roman" w:eastAsia="Calibri" w:hAnsi="Times New Roman"/>
                <w:b/>
                <w:sz w:val="18"/>
                <w:szCs w:val="18"/>
              </w:rPr>
            </w:pPr>
            <w:r>
              <w:rPr>
                <w:rFonts w:ascii="Times New Roman" w:eastAsia="Calibri" w:hAnsi="Times New Roman"/>
                <w:b/>
                <w:sz w:val="18"/>
                <w:szCs w:val="18"/>
              </w:rPr>
              <w:t>VALOR TOTAL</w:t>
            </w:r>
          </w:p>
        </w:tc>
      </w:tr>
      <w:tr w:rsidR="00BE37D6" w:rsidRPr="005A43BA" w14:paraId="15D926B8" w14:textId="77777777" w:rsidTr="00594FD0">
        <w:trPr>
          <w:trHeight w:val="549"/>
        </w:trPr>
        <w:tc>
          <w:tcPr>
            <w:tcW w:w="851" w:type="dxa"/>
            <w:tcBorders>
              <w:top w:val="nil"/>
              <w:bottom w:val="single" w:sz="4" w:space="0" w:color="auto"/>
              <w:right w:val="nil"/>
            </w:tcBorders>
            <w:shd w:val="clear" w:color="auto" w:fill="auto"/>
            <w:vAlign w:val="center"/>
          </w:tcPr>
          <w:p w14:paraId="140AB605"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01</w:t>
            </w:r>
          </w:p>
        </w:tc>
        <w:tc>
          <w:tcPr>
            <w:tcW w:w="3260" w:type="dxa"/>
            <w:tcBorders>
              <w:top w:val="nil"/>
              <w:bottom w:val="single" w:sz="4" w:space="0" w:color="auto"/>
            </w:tcBorders>
            <w:shd w:val="clear" w:color="auto" w:fill="auto"/>
            <w:vAlign w:val="center"/>
          </w:tcPr>
          <w:p w14:paraId="79F59064" w14:textId="77777777" w:rsidR="00BE37D6" w:rsidRPr="005A43BA" w:rsidRDefault="00BE37D6" w:rsidP="00594FD0">
            <w:pPr>
              <w:spacing w:after="0"/>
              <w:jc w:val="both"/>
              <w:rPr>
                <w:rFonts w:ascii="Times New Roman" w:hAnsi="Times New Roman"/>
                <w:bCs/>
                <w:sz w:val="18"/>
                <w:szCs w:val="18"/>
              </w:rPr>
            </w:pPr>
            <w:r w:rsidRPr="005A43BA">
              <w:rPr>
                <w:rFonts w:ascii="Times New Roman" w:hAnsi="Times New Roman"/>
                <w:sz w:val="18"/>
                <w:szCs w:val="18"/>
              </w:rPr>
              <w:t xml:space="preserve">Escada de </w:t>
            </w:r>
            <w:proofErr w:type="gramStart"/>
            <w:r w:rsidRPr="005A43BA">
              <w:rPr>
                <w:rFonts w:ascii="Times New Roman" w:hAnsi="Times New Roman"/>
                <w:sz w:val="18"/>
                <w:szCs w:val="18"/>
              </w:rPr>
              <w:t>7</w:t>
            </w:r>
            <w:proofErr w:type="gramEnd"/>
            <w:r w:rsidRPr="005A43BA">
              <w:rPr>
                <w:rFonts w:ascii="Times New Roman" w:hAnsi="Times New Roman"/>
                <w:sz w:val="18"/>
                <w:szCs w:val="18"/>
              </w:rPr>
              <w:t xml:space="preserve"> degraus de alumínio</w:t>
            </w:r>
          </w:p>
        </w:tc>
        <w:tc>
          <w:tcPr>
            <w:tcW w:w="992" w:type="dxa"/>
            <w:tcBorders>
              <w:top w:val="nil"/>
              <w:bottom w:val="single" w:sz="4" w:space="0" w:color="auto"/>
            </w:tcBorders>
            <w:shd w:val="clear" w:color="auto" w:fill="auto"/>
            <w:vAlign w:val="center"/>
          </w:tcPr>
          <w:p w14:paraId="5CB13D78"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1134" w:type="dxa"/>
            <w:tcBorders>
              <w:top w:val="nil"/>
              <w:bottom w:val="single" w:sz="4" w:space="0" w:color="auto"/>
            </w:tcBorders>
            <w:shd w:val="clear" w:color="auto" w:fill="auto"/>
            <w:vAlign w:val="center"/>
          </w:tcPr>
          <w:p w14:paraId="16900913"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UNIDADE</w:t>
            </w:r>
          </w:p>
        </w:tc>
        <w:tc>
          <w:tcPr>
            <w:tcW w:w="1560" w:type="dxa"/>
            <w:tcBorders>
              <w:top w:val="nil"/>
              <w:bottom w:val="single" w:sz="4" w:space="0" w:color="auto"/>
            </w:tcBorders>
            <w:shd w:val="clear" w:color="auto" w:fill="auto"/>
            <w:vAlign w:val="center"/>
          </w:tcPr>
          <w:p w14:paraId="2EB8E7A2"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01</w:t>
            </w:r>
          </w:p>
        </w:tc>
        <w:tc>
          <w:tcPr>
            <w:tcW w:w="992" w:type="dxa"/>
            <w:tcBorders>
              <w:top w:val="nil"/>
              <w:bottom w:val="single" w:sz="4" w:space="0" w:color="auto"/>
            </w:tcBorders>
            <w:vAlign w:val="center"/>
          </w:tcPr>
          <w:p w14:paraId="069B0181"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992" w:type="dxa"/>
            <w:tcBorders>
              <w:top w:val="nil"/>
              <w:bottom w:val="single" w:sz="4" w:space="0" w:color="auto"/>
            </w:tcBorders>
            <w:vAlign w:val="center"/>
          </w:tcPr>
          <w:p w14:paraId="03956891"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r>
      <w:tr w:rsidR="00BE37D6" w:rsidRPr="005A43BA" w14:paraId="6324D099" w14:textId="77777777" w:rsidTr="00594FD0">
        <w:trPr>
          <w:trHeight w:val="549"/>
        </w:trPr>
        <w:tc>
          <w:tcPr>
            <w:tcW w:w="851" w:type="dxa"/>
            <w:tcBorders>
              <w:top w:val="single" w:sz="4" w:space="0" w:color="auto"/>
              <w:bottom w:val="single" w:sz="4" w:space="0" w:color="auto"/>
              <w:right w:val="nil"/>
            </w:tcBorders>
            <w:shd w:val="clear" w:color="auto" w:fill="auto"/>
            <w:vAlign w:val="center"/>
          </w:tcPr>
          <w:p w14:paraId="46AF227B"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02</w:t>
            </w:r>
          </w:p>
        </w:tc>
        <w:tc>
          <w:tcPr>
            <w:tcW w:w="3260" w:type="dxa"/>
            <w:tcBorders>
              <w:top w:val="single" w:sz="4" w:space="0" w:color="auto"/>
              <w:bottom w:val="single" w:sz="4" w:space="0" w:color="auto"/>
            </w:tcBorders>
            <w:shd w:val="clear" w:color="auto" w:fill="auto"/>
            <w:vAlign w:val="center"/>
          </w:tcPr>
          <w:p w14:paraId="47CAA705" w14:textId="77777777" w:rsidR="00BE37D6" w:rsidRPr="005A43BA" w:rsidRDefault="00BE37D6" w:rsidP="00594FD0">
            <w:pPr>
              <w:spacing w:after="0"/>
              <w:jc w:val="both"/>
              <w:rPr>
                <w:rFonts w:ascii="Times New Roman" w:hAnsi="Times New Roman"/>
                <w:b/>
                <w:sz w:val="18"/>
                <w:szCs w:val="18"/>
              </w:rPr>
            </w:pPr>
            <w:r w:rsidRPr="005A43BA">
              <w:rPr>
                <w:rFonts w:ascii="Times New Roman" w:hAnsi="Times New Roman"/>
                <w:sz w:val="18"/>
                <w:szCs w:val="18"/>
              </w:rPr>
              <w:t xml:space="preserve">Computador (Desktop-Básico) - E </w:t>
            </w:r>
            <w:proofErr w:type="spellStart"/>
            <w:r w:rsidRPr="005A43BA">
              <w:rPr>
                <w:rFonts w:ascii="Times New Roman" w:hAnsi="Times New Roman"/>
                <w:sz w:val="18"/>
                <w:szCs w:val="18"/>
              </w:rPr>
              <w:t>specificação</w:t>
            </w:r>
            <w:proofErr w:type="spellEnd"/>
            <w:r w:rsidRPr="005A43BA">
              <w:rPr>
                <w:rFonts w:ascii="Times New Roman" w:hAnsi="Times New Roman"/>
                <w:sz w:val="18"/>
                <w:szCs w:val="18"/>
              </w:rPr>
              <w:t xml:space="preserve"> mínima: que esteja em linha de produção pelo fabricante. Computador desktop com processador no mínimo que possua no mínimo </w:t>
            </w:r>
            <w:proofErr w:type="gramStart"/>
            <w:r w:rsidRPr="005A43BA">
              <w:rPr>
                <w:rFonts w:ascii="Times New Roman" w:hAnsi="Times New Roman"/>
                <w:sz w:val="18"/>
                <w:szCs w:val="18"/>
              </w:rPr>
              <w:t>4</w:t>
            </w:r>
            <w:proofErr w:type="gramEnd"/>
            <w:r w:rsidRPr="005A43BA">
              <w:rPr>
                <w:rFonts w:ascii="Times New Roman" w:hAnsi="Times New Roman"/>
                <w:sz w:val="18"/>
                <w:szCs w:val="18"/>
              </w:rPr>
              <w:t xml:space="preserve"> Núcleos, 8 </w:t>
            </w:r>
            <w:proofErr w:type="spellStart"/>
            <w:r w:rsidRPr="005A43BA">
              <w:rPr>
                <w:rFonts w:ascii="Times New Roman" w:hAnsi="Times New Roman"/>
                <w:sz w:val="18"/>
                <w:szCs w:val="18"/>
              </w:rPr>
              <w:t>thereads</w:t>
            </w:r>
            <w:proofErr w:type="spellEnd"/>
            <w:r w:rsidRPr="005A43BA">
              <w:rPr>
                <w:rFonts w:ascii="Times New Roman" w:hAnsi="Times New Roman"/>
                <w:sz w:val="18"/>
                <w:szCs w:val="18"/>
              </w:rPr>
              <w:t xml:space="preserve"> e frequência de 3.0 GHz; Unidade de Armazenamento SSD 240 GB interface </w:t>
            </w:r>
            <w:proofErr w:type="spellStart"/>
            <w:r w:rsidRPr="005A43BA">
              <w:rPr>
                <w:rFonts w:ascii="Times New Roman" w:hAnsi="Times New Roman"/>
                <w:sz w:val="18"/>
                <w:szCs w:val="18"/>
              </w:rPr>
              <w:t>PCIe</w:t>
            </w:r>
            <w:proofErr w:type="spellEnd"/>
            <w:r w:rsidRPr="005A43BA">
              <w:rPr>
                <w:rFonts w:ascii="Times New Roman" w:hAnsi="Times New Roman"/>
                <w:sz w:val="18"/>
                <w:szCs w:val="18"/>
              </w:rPr>
              <w:t xml:space="preserve"> </w:t>
            </w:r>
            <w:proofErr w:type="spellStart"/>
            <w:r w:rsidRPr="005A43BA">
              <w:rPr>
                <w:rFonts w:ascii="Times New Roman" w:hAnsi="Times New Roman"/>
                <w:sz w:val="18"/>
                <w:szCs w:val="18"/>
              </w:rPr>
              <w:t>NVMe</w:t>
            </w:r>
            <w:proofErr w:type="spellEnd"/>
            <w:r w:rsidRPr="005A43BA">
              <w:rPr>
                <w:rFonts w:ascii="Times New Roman" w:hAnsi="Times New Roman"/>
                <w:sz w:val="18"/>
                <w:szCs w:val="18"/>
              </w:rPr>
              <w:t xml:space="preserv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w:t>
            </w:r>
            <w:proofErr w:type="gramStart"/>
            <w:r w:rsidRPr="005A43BA">
              <w:rPr>
                <w:rFonts w:ascii="Times New Roman" w:hAnsi="Times New Roman"/>
                <w:sz w:val="18"/>
                <w:szCs w:val="18"/>
              </w:rPr>
              <w:t>1</w:t>
            </w:r>
            <w:proofErr w:type="gramEnd"/>
            <w:r w:rsidRPr="005A43BA">
              <w:rPr>
                <w:rFonts w:ascii="Times New Roman" w:hAnsi="Times New Roman"/>
                <w:sz w:val="18"/>
                <w:szCs w:val="18"/>
              </w:rPr>
              <w:t xml:space="preserve"> slot PCI-EXPRESS 2.0 x16 ou superior. Possuir sistema de detecção de intrusão de chassis, com acionador instalado no gabinete. O adaptador de vídeo integrado deverá ser no mínimo de </w:t>
            </w:r>
            <w:proofErr w:type="gramStart"/>
            <w:r w:rsidRPr="005A43BA">
              <w:rPr>
                <w:rFonts w:ascii="Times New Roman" w:hAnsi="Times New Roman"/>
                <w:sz w:val="18"/>
                <w:szCs w:val="18"/>
              </w:rPr>
              <w:t>1</w:t>
            </w:r>
            <w:proofErr w:type="gramEnd"/>
            <w:r w:rsidRPr="005A43BA">
              <w:rPr>
                <w:rFonts w:ascii="Times New Roman" w:hAnsi="Times New Roman"/>
                <w:sz w:val="18"/>
                <w:szCs w:val="18"/>
              </w:rPr>
              <w:t xml:space="preserve"> GB de memória. Possuir suporte ao MICROSOFT DIRECTX 10.1 ou superior. Suportar monitor estendido. Possuir no mínimo </w:t>
            </w:r>
            <w:proofErr w:type="gramStart"/>
            <w:r w:rsidRPr="005A43BA">
              <w:rPr>
                <w:rFonts w:ascii="Times New Roman" w:hAnsi="Times New Roman"/>
                <w:sz w:val="18"/>
                <w:szCs w:val="18"/>
              </w:rPr>
              <w:t>2</w:t>
            </w:r>
            <w:proofErr w:type="gramEnd"/>
            <w:r w:rsidRPr="005A43BA">
              <w:rPr>
                <w:rFonts w:ascii="Times New Roman" w:hAnsi="Times New Roman"/>
                <w:sz w:val="18"/>
                <w:szCs w:val="18"/>
              </w:rPr>
              <w:t xml:space="preserve"> saídas de vídeo, sendo pelo menos 1 digital do tipo HDMI, display PORT ou DVI. Unidade combinada de gravação de disco ótico CD, DVD rom. Teclado USB, ABNT2, 107 teclas com fio e mouse USB, 800 DPI, </w:t>
            </w:r>
            <w:proofErr w:type="gramStart"/>
            <w:r w:rsidRPr="005A43BA">
              <w:rPr>
                <w:rFonts w:ascii="Times New Roman" w:hAnsi="Times New Roman"/>
                <w:sz w:val="18"/>
                <w:szCs w:val="18"/>
              </w:rPr>
              <w:t>2</w:t>
            </w:r>
            <w:proofErr w:type="gramEnd"/>
            <w:r w:rsidRPr="005A43BA">
              <w:rPr>
                <w:rFonts w:ascii="Times New Roman" w:hAnsi="Times New Roman"/>
                <w:sz w:val="18"/>
                <w:szCs w:val="18"/>
              </w:rPr>
              <w:t xml:space="preserve"> botões, scroll com fio. Monitor de LED 19 polegadas (</w:t>
            </w:r>
            <w:proofErr w:type="spellStart"/>
            <w:r w:rsidRPr="005A43BA">
              <w:rPr>
                <w:rFonts w:ascii="Times New Roman" w:hAnsi="Times New Roman"/>
                <w:sz w:val="18"/>
                <w:szCs w:val="18"/>
              </w:rPr>
              <w:t>widescreen</w:t>
            </w:r>
            <w:proofErr w:type="spellEnd"/>
            <w:r w:rsidRPr="005A43BA">
              <w:rPr>
                <w:rFonts w:ascii="Times New Roman" w:hAnsi="Times New Roman"/>
                <w:sz w:val="18"/>
                <w:szCs w:val="18"/>
              </w:rPr>
              <w:t xml:space="preserve"> 16:9) (1920 x 1080 a </w:t>
            </w:r>
            <w:proofErr w:type="gramStart"/>
            <w:r w:rsidRPr="005A43BA">
              <w:rPr>
                <w:rFonts w:ascii="Times New Roman" w:hAnsi="Times New Roman"/>
                <w:sz w:val="18"/>
                <w:szCs w:val="18"/>
              </w:rPr>
              <w:t>60Hz</w:t>
            </w:r>
            <w:proofErr w:type="gramEnd"/>
            <w:r w:rsidRPr="005A43BA">
              <w:rPr>
                <w:rFonts w:ascii="Times New Roman" w:hAnsi="Times New Roman"/>
                <w:sz w:val="18"/>
                <w:szCs w:val="18"/>
              </w:rPr>
              <w:t xml:space="preserve">), entradas de </w:t>
            </w:r>
            <w:proofErr w:type="spellStart"/>
            <w:r w:rsidRPr="005A43BA">
              <w:rPr>
                <w:rFonts w:ascii="Times New Roman" w:hAnsi="Times New Roman"/>
                <w:sz w:val="18"/>
                <w:szCs w:val="18"/>
              </w:rPr>
              <w:t>video</w:t>
            </w:r>
            <w:proofErr w:type="spellEnd"/>
            <w:r w:rsidRPr="005A43BA">
              <w:rPr>
                <w:rFonts w:ascii="Times New Roman" w:hAnsi="Times New Roman"/>
                <w:sz w:val="18"/>
                <w:szCs w:val="18"/>
              </w:rPr>
              <w:t xml:space="preserve"> HDMI e display PORT, ângulos de visão vertical e horizontal mínimo de 178° . Interfaces de rede 10/100/1000 e WIFI </w:t>
            </w:r>
            <w:r w:rsidRPr="005A43BA">
              <w:rPr>
                <w:rFonts w:ascii="Times New Roman" w:hAnsi="Times New Roman"/>
                <w:sz w:val="18"/>
                <w:szCs w:val="18"/>
              </w:rPr>
              <w:lastRenderedPageBreak/>
              <w:t>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992" w:type="dxa"/>
            <w:tcBorders>
              <w:top w:val="single" w:sz="4" w:space="0" w:color="auto"/>
              <w:bottom w:val="single" w:sz="4" w:space="0" w:color="auto"/>
            </w:tcBorders>
            <w:shd w:val="clear" w:color="auto" w:fill="auto"/>
            <w:vAlign w:val="center"/>
          </w:tcPr>
          <w:p w14:paraId="44763898"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1134" w:type="dxa"/>
            <w:tcBorders>
              <w:top w:val="single" w:sz="4" w:space="0" w:color="auto"/>
              <w:bottom w:val="single" w:sz="4" w:space="0" w:color="auto"/>
            </w:tcBorders>
            <w:shd w:val="clear" w:color="auto" w:fill="auto"/>
            <w:vAlign w:val="center"/>
          </w:tcPr>
          <w:p w14:paraId="0665E787"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UNIDADE</w:t>
            </w:r>
          </w:p>
        </w:tc>
        <w:tc>
          <w:tcPr>
            <w:tcW w:w="1560" w:type="dxa"/>
            <w:tcBorders>
              <w:top w:val="single" w:sz="4" w:space="0" w:color="auto"/>
              <w:bottom w:val="single" w:sz="4" w:space="0" w:color="auto"/>
            </w:tcBorders>
            <w:shd w:val="clear" w:color="auto" w:fill="auto"/>
            <w:vAlign w:val="center"/>
          </w:tcPr>
          <w:p w14:paraId="0E6FE463"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Pr>
                <w:rFonts w:ascii="Times New Roman" w:eastAsia="Calibri" w:hAnsi="Times New Roman"/>
                <w:sz w:val="18"/>
                <w:szCs w:val="18"/>
              </w:rPr>
              <w:t>04</w:t>
            </w:r>
          </w:p>
        </w:tc>
        <w:tc>
          <w:tcPr>
            <w:tcW w:w="992" w:type="dxa"/>
            <w:tcBorders>
              <w:top w:val="single" w:sz="4" w:space="0" w:color="auto"/>
              <w:bottom w:val="single" w:sz="4" w:space="0" w:color="auto"/>
            </w:tcBorders>
            <w:vAlign w:val="center"/>
          </w:tcPr>
          <w:p w14:paraId="7599623C"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992" w:type="dxa"/>
            <w:tcBorders>
              <w:top w:val="single" w:sz="4" w:space="0" w:color="auto"/>
              <w:bottom w:val="single" w:sz="4" w:space="0" w:color="auto"/>
            </w:tcBorders>
            <w:vAlign w:val="center"/>
          </w:tcPr>
          <w:p w14:paraId="185A8173"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r>
      <w:tr w:rsidR="00BE37D6" w:rsidRPr="005A43BA" w14:paraId="3B2B2194" w14:textId="77777777" w:rsidTr="00594FD0">
        <w:trPr>
          <w:trHeight w:val="549"/>
        </w:trPr>
        <w:tc>
          <w:tcPr>
            <w:tcW w:w="851" w:type="dxa"/>
            <w:tcBorders>
              <w:top w:val="single" w:sz="4" w:space="0" w:color="auto"/>
              <w:bottom w:val="single" w:sz="4" w:space="0" w:color="auto"/>
              <w:right w:val="nil"/>
            </w:tcBorders>
            <w:shd w:val="clear" w:color="auto" w:fill="auto"/>
            <w:vAlign w:val="center"/>
          </w:tcPr>
          <w:p w14:paraId="166363C9"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lastRenderedPageBreak/>
              <w:t>03</w:t>
            </w:r>
          </w:p>
        </w:tc>
        <w:tc>
          <w:tcPr>
            <w:tcW w:w="3260" w:type="dxa"/>
            <w:tcBorders>
              <w:top w:val="single" w:sz="4" w:space="0" w:color="auto"/>
              <w:bottom w:val="single" w:sz="4" w:space="0" w:color="auto"/>
            </w:tcBorders>
            <w:shd w:val="clear" w:color="auto" w:fill="auto"/>
            <w:vAlign w:val="center"/>
          </w:tcPr>
          <w:p w14:paraId="7DF7E690" w14:textId="77777777" w:rsidR="00BE37D6" w:rsidRPr="005A43BA" w:rsidRDefault="00BE37D6" w:rsidP="00594FD0">
            <w:pPr>
              <w:spacing w:after="0"/>
              <w:jc w:val="both"/>
              <w:rPr>
                <w:rFonts w:ascii="Times New Roman" w:hAnsi="Times New Roman"/>
                <w:b/>
                <w:sz w:val="18"/>
                <w:szCs w:val="18"/>
              </w:rPr>
            </w:pPr>
            <w:r w:rsidRPr="005A43BA">
              <w:rPr>
                <w:rFonts w:ascii="Times New Roman" w:hAnsi="Times New Roman"/>
                <w:sz w:val="18"/>
                <w:szCs w:val="18"/>
              </w:rPr>
              <w:t>Mesa para Computador - MADEIRA OU MDP OU MDF OU SIMILAR | DE 01 A 02 GAVETAS</w:t>
            </w:r>
          </w:p>
        </w:tc>
        <w:tc>
          <w:tcPr>
            <w:tcW w:w="992" w:type="dxa"/>
            <w:tcBorders>
              <w:top w:val="single" w:sz="4" w:space="0" w:color="auto"/>
              <w:bottom w:val="single" w:sz="4" w:space="0" w:color="auto"/>
            </w:tcBorders>
            <w:shd w:val="clear" w:color="auto" w:fill="auto"/>
            <w:vAlign w:val="center"/>
          </w:tcPr>
          <w:p w14:paraId="2A552CA2"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1134" w:type="dxa"/>
            <w:tcBorders>
              <w:top w:val="single" w:sz="4" w:space="0" w:color="auto"/>
              <w:bottom w:val="single" w:sz="4" w:space="0" w:color="auto"/>
            </w:tcBorders>
            <w:shd w:val="clear" w:color="auto" w:fill="auto"/>
            <w:vAlign w:val="center"/>
          </w:tcPr>
          <w:p w14:paraId="209E022B"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UNIDADE</w:t>
            </w:r>
          </w:p>
        </w:tc>
        <w:tc>
          <w:tcPr>
            <w:tcW w:w="1560" w:type="dxa"/>
            <w:tcBorders>
              <w:top w:val="single" w:sz="4" w:space="0" w:color="auto"/>
              <w:bottom w:val="single" w:sz="4" w:space="0" w:color="auto"/>
            </w:tcBorders>
            <w:shd w:val="clear" w:color="auto" w:fill="auto"/>
            <w:vAlign w:val="center"/>
          </w:tcPr>
          <w:p w14:paraId="68C5F1C0"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04</w:t>
            </w:r>
          </w:p>
        </w:tc>
        <w:tc>
          <w:tcPr>
            <w:tcW w:w="992" w:type="dxa"/>
            <w:tcBorders>
              <w:top w:val="single" w:sz="4" w:space="0" w:color="auto"/>
              <w:bottom w:val="single" w:sz="4" w:space="0" w:color="auto"/>
            </w:tcBorders>
            <w:vAlign w:val="center"/>
          </w:tcPr>
          <w:p w14:paraId="0CD8538E"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992" w:type="dxa"/>
            <w:tcBorders>
              <w:top w:val="single" w:sz="4" w:space="0" w:color="auto"/>
              <w:bottom w:val="single" w:sz="4" w:space="0" w:color="auto"/>
            </w:tcBorders>
            <w:vAlign w:val="center"/>
          </w:tcPr>
          <w:p w14:paraId="620A2B47"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r>
      <w:tr w:rsidR="00BE37D6" w:rsidRPr="005A43BA" w14:paraId="19AD0035" w14:textId="77777777" w:rsidTr="00594FD0">
        <w:trPr>
          <w:trHeight w:val="549"/>
        </w:trPr>
        <w:tc>
          <w:tcPr>
            <w:tcW w:w="851" w:type="dxa"/>
            <w:tcBorders>
              <w:top w:val="single" w:sz="4" w:space="0" w:color="auto"/>
              <w:bottom w:val="single" w:sz="4" w:space="0" w:color="auto"/>
              <w:right w:val="nil"/>
            </w:tcBorders>
            <w:shd w:val="clear" w:color="auto" w:fill="auto"/>
            <w:vAlign w:val="center"/>
          </w:tcPr>
          <w:p w14:paraId="00B3FBFE"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04</w:t>
            </w:r>
          </w:p>
        </w:tc>
        <w:tc>
          <w:tcPr>
            <w:tcW w:w="3260" w:type="dxa"/>
            <w:tcBorders>
              <w:top w:val="single" w:sz="4" w:space="0" w:color="auto"/>
              <w:bottom w:val="single" w:sz="4" w:space="0" w:color="auto"/>
            </w:tcBorders>
            <w:shd w:val="clear" w:color="auto" w:fill="auto"/>
            <w:vAlign w:val="center"/>
          </w:tcPr>
          <w:p w14:paraId="13D6EEDB" w14:textId="77777777" w:rsidR="00BE37D6" w:rsidRPr="005A43BA" w:rsidRDefault="00BE37D6" w:rsidP="00594FD0">
            <w:pPr>
              <w:spacing w:after="0"/>
              <w:jc w:val="both"/>
              <w:rPr>
                <w:rFonts w:ascii="Times New Roman" w:hAnsi="Times New Roman"/>
                <w:b/>
                <w:sz w:val="18"/>
                <w:szCs w:val="18"/>
              </w:rPr>
            </w:pPr>
            <w:r w:rsidRPr="005A43BA">
              <w:rPr>
                <w:rFonts w:ascii="Times New Roman" w:hAnsi="Times New Roman"/>
                <w:sz w:val="18"/>
                <w:szCs w:val="18"/>
              </w:rPr>
              <w:t xml:space="preserve">Armário - AÇO | ALTURA DE 100 A 210 CM X LARGURA DE 70 A 110 CM | 03 OU 04 | </w:t>
            </w:r>
            <w:proofErr w:type="gramStart"/>
            <w:r w:rsidRPr="005A43BA">
              <w:rPr>
                <w:rFonts w:ascii="Times New Roman" w:hAnsi="Times New Roman"/>
                <w:sz w:val="18"/>
                <w:szCs w:val="18"/>
              </w:rPr>
              <w:t>20KG</w:t>
            </w:r>
            <w:proofErr w:type="gramEnd"/>
          </w:p>
        </w:tc>
        <w:tc>
          <w:tcPr>
            <w:tcW w:w="992" w:type="dxa"/>
            <w:tcBorders>
              <w:top w:val="single" w:sz="4" w:space="0" w:color="auto"/>
              <w:bottom w:val="single" w:sz="4" w:space="0" w:color="auto"/>
            </w:tcBorders>
            <w:shd w:val="clear" w:color="auto" w:fill="auto"/>
            <w:vAlign w:val="center"/>
          </w:tcPr>
          <w:p w14:paraId="37960826"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1134" w:type="dxa"/>
            <w:tcBorders>
              <w:top w:val="single" w:sz="4" w:space="0" w:color="auto"/>
              <w:bottom w:val="single" w:sz="4" w:space="0" w:color="auto"/>
            </w:tcBorders>
            <w:shd w:val="clear" w:color="auto" w:fill="auto"/>
            <w:vAlign w:val="center"/>
          </w:tcPr>
          <w:p w14:paraId="11C36ED0"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UNIDADE</w:t>
            </w:r>
          </w:p>
        </w:tc>
        <w:tc>
          <w:tcPr>
            <w:tcW w:w="1560" w:type="dxa"/>
            <w:tcBorders>
              <w:top w:val="single" w:sz="4" w:space="0" w:color="auto"/>
              <w:bottom w:val="single" w:sz="4" w:space="0" w:color="auto"/>
            </w:tcBorders>
            <w:shd w:val="clear" w:color="auto" w:fill="auto"/>
            <w:vAlign w:val="center"/>
          </w:tcPr>
          <w:p w14:paraId="117EEAFF" w14:textId="77777777" w:rsidR="00BE37D6" w:rsidRPr="005A43BA" w:rsidRDefault="00BE37D6" w:rsidP="00594FD0">
            <w:pPr>
              <w:widowControl w:val="0"/>
              <w:spacing w:after="0" w:line="240" w:lineRule="auto"/>
              <w:jc w:val="center"/>
              <w:rPr>
                <w:rFonts w:ascii="Times New Roman" w:eastAsia="Calibri" w:hAnsi="Times New Roman"/>
                <w:sz w:val="18"/>
                <w:szCs w:val="18"/>
              </w:rPr>
            </w:pPr>
            <w:r w:rsidRPr="005A43BA">
              <w:rPr>
                <w:rFonts w:ascii="Times New Roman" w:eastAsia="Calibri" w:hAnsi="Times New Roman"/>
                <w:sz w:val="18"/>
                <w:szCs w:val="18"/>
              </w:rPr>
              <w:t>01</w:t>
            </w:r>
          </w:p>
        </w:tc>
        <w:tc>
          <w:tcPr>
            <w:tcW w:w="992" w:type="dxa"/>
            <w:tcBorders>
              <w:top w:val="single" w:sz="4" w:space="0" w:color="auto"/>
              <w:bottom w:val="single" w:sz="4" w:space="0" w:color="auto"/>
            </w:tcBorders>
            <w:vAlign w:val="center"/>
          </w:tcPr>
          <w:p w14:paraId="4D09EC69"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c>
          <w:tcPr>
            <w:tcW w:w="992" w:type="dxa"/>
            <w:tcBorders>
              <w:top w:val="single" w:sz="4" w:space="0" w:color="auto"/>
              <w:bottom w:val="single" w:sz="4" w:space="0" w:color="auto"/>
            </w:tcBorders>
            <w:vAlign w:val="center"/>
          </w:tcPr>
          <w:p w14:paraId="10BF65B1" w14:textId="77777777" w:rsidR="00BE37D6" w:rsidRPr="005A43BA" w:rsidRDefault="00BE37D6" w:rsidP="00594FD0">
            <w:pPr>
              <w:widowControl w:val="0"/>
              <w:spacing w:after="0" w:line="240" w:lineRule="auto"/>
              <w:jc w:val="center"/>
              <w:rPr>
                <w:rFonts w:ascii="Times New Roman" w:eastAsia="Calibri" w:hAnsi="Times New Roman"/>
                <w:sz w:val="18"/>
                <w:szCs w:val="18"/>
              </w:rPr>
            </w:pPr>
          </w:p>
        </w:tc>
      </w:tr>
    </w:tbl>
    <w:p w14:paraId="1CEDC0FB" w14:textId="77777777" w:rsidR="00BE37D6" w:rsidRDefault="00BE37D6" w:rsidP="00BE37D6">
      <w:pPr>
        <w:spacing w:after="0" w:line="240" w:lineRule="auto"/>
        <w:jc w:val="both"/>
        <w:rPr>
          <w:rFonts w:ascii="Times New Roman" w:hAnsi="Times New Roman"/>
          <w:sz w:val="24"/>
          <w:szCs w:val="24"/>
        </w:rPr>
      </w:pPr>
    </w:p>
    <w:p w14:paraId="68111AD9" w14:textId="77777777" w:rsidR="00BE37D6" w:rsidRPr="00A960A6" w:rsidRDefault="00BE37D6" w:rsidP="00BE37D6">
      <w:pPr>
        <w:numPr>
          <w:ilvl w:val="0"/>
          <w:numId w:val="3"/>
        </w:numPr>
        <w:shd w:val="clear" w:color="auto" w:fill="AEAAAA"/>
        <w:spacing w:after="0" w:line="240" w:lineRule="auto"/>
        <w:ind w:left="360" w:hanging="360"/>
        <w:jc w:val="both"/>
        <w:rPr>
          <w:rFonts w:ascii="Times New Roman" w:hAnsi="Times New Roman"/>
          <w:b/>
          <w:bCs/>
          <w:sz w:val="25"/>
          <w:szCs w:val="25"/>
        </w:rPr>
      </w:pPr>
      <w:r w:rsidRPr="00561025">
        <w:rPr>
          <w:rFonts w:ascii="Times New Roman" w:hAnsi="Times New Roman"/>
          <w:b/>
          <w:bCs/>
          <w:sz w:val="25"/>
          <w:szCs w:val="25"/>
        </w:rPr>
        <w:t>JUSTIFICATIVA</w:t>
      </w:r>
      <w:r>
        <w:rPr>
          <w:rFonts w:ascii="Times New Roman" w:hAnsi="Times New Roman"/>
          <w:b/>
          <w:bCs/>
          <w:sz w:val="25"/>
          <w:szCs w:val="25"/>
        </w:rPr>
        <w:t xml:space="preserve"> E DESCRIÇÃO DA NECESSIDADE DA CONTRATAÇÃO</w:t>
      </w:r>
    </w:p>
    <w:p w14:paraId="733FE37A" w14:textId="77777777" w:rsidR="00BE37D6" w:rsidRDefault="00BE37D6" w:rsidP="00BE37D6">
      <w:pPr>
        <w:spacing w:after="0" w:line="240" w:lineRule="auto"/>
        <w:jc w:val="both"/>
        <w:rPr>
          <w:rFonts w:ascii="Times New Roman" w:hAnsi="Times New Roman"/>
          <w:sz w:val="24"/>
          <w:szCs w:val="24"/>
        </w:rPr>
      </w:pPr>
      <w:r w:rsidRPr="001430BF">
        <w:rPr>
          <w:rFonts w:ascii="Times New Roman" w:hAnsi="Times New Roman"/>
          <w:sz w:val="24"/>
          <w:szCs w:val="24"/>
        </w:rPr>
        <w:t xml:space="preserve">2.1. </w:t>
      </w:r>
      <w:r w:rsidRPr="005E7D07">
        <w:rPr>
          <w:rFonts w:ascii="Times New Roman" w:hAnsi="Times New Roman"/>
          <w:sz w:val="24"/>
          <w:szCs w:val="24"/>
        </w:rPr>
        <w:t>Primeiramente, compete destacar que a legalidade dos atos é uma condição para o bom andamento dos procedimentos administrativos e, por esta razão, para que a Administração desenvolva de forma eficiente e célere a sua missão de melhor prestação de serviço ao cidadão, faz se necessário à contratação de empresa fornecedora deste tipo de objeto</w:t>
      </w:r>
      <w:r>
        <w:rPr>
          <w:rFonts w:ascii="Times New Roman" w:hAnsi="Times New Roman"/>
          <w:sz w:val="24"/>
          <w:szCs w:val="24"/>
        </w:rPr>
        <w:t>.</w:t>
      </w:r>
    </w:p>
    <w:p w14:paraId="7506A7B1" w14:textId="77777777" w:rsidR="00BE37D6" w:rsidRDefault="00BE37D6" w:rsidP="00BE37D6">
      <w:pPr>
        <w:spacing w:after="0" w:line="240" w:lineRule="auto"/>
        <w:jc w:val="both"/>
        <w:rPr>
          <w:rFonts w:ascii="Times New Roman" w:hAnsi="Times New Roman"/>
          <w:sz w:val="24"/>
          <w:szCs w:val="24"/>
        </w:rPr>
      </w:pPr>
      <w:r>
        <w:rPr>
          <w:rFonts w:ascii="Times New Roman" w:hAnsi="Times New Roman"/>
          <w:sz w:val="24"/>
          <w:szCs w:val="24"/>
        </w:rPr>
        <w:t>2.2. Esta Administração Pública</w:t>
      </w:r>
      <w:r w:rsidRPr="00C6049A">
        <w:rPr>
          <w:rFonts w:ascii="Times New Roman" w:hAnsi="Times New Roman"/>
          <w:sz w:val="24"/>
          <w:szCs w:val="24"/>
        </w:rPr>
        <w:t xml:space="preserve"> tem um compromisso em buscar ampliação </w:t>
      </w:r>
      <w:r>
        <w:rPr>
          <w:rFonts w:ascii="Times New Roman" w:hAnsi="Times New Roman"/>
          <w:sz w:val="24"/>
          <w:szCs w:val="24"/>
        </w:rPr>
        <w:t>da qualidade dos serviços públicos prestados, objetivando o eficiente atendimento à</w:t>
      </w:r>
      <w:r w:rsidRPr="00C6049A">
        <w:rPr>
          <w:rFonts w:ascii="Times New Roman" w:hAnsi="Times New Roman"/>
          <w:sz w:val="24"/>
          <w:szCs w:val="24"/>
        </w:rPr>
        <w:t xml:space="preserve"> população </w:t>
      </w:r>
      <w:r>
        <w:rPr>
          <w:rFonts w:ascii="Times New Roman" w:hAnsi="Times New Roman"/>
          <w:sz w:val="24"/>
          <w:szCs w:val="24"/>
        </w:rPr>
        <w:t>caraubense que necessitam dos serviços de saúde.</w:t>
      </w:r>
    </w:p>
    <w:p w14:paraId="1B5C328E" w14:textId="77777777" w:rsidR="00BE37D6" w:rsidRPr="001430BF" w:rsidRDefault="00BE37D6" w:rsidP="00BE37D6">
      <w:pPr>
        <w:spacing w:after="0" w:line="240" w:lineRule="auto"/>
        <w:jc w:val="both"/>
        <w:rPr>
          <w:rFonts w:ascii="Times New Roman" w:hAnsi="Times New Roman"/>
          <w:sz w:val="24"/>
          <w:szCs w:val="24"/>
        </w:rPr>
      </w:pPr>
      <w:r>
        <w:rPr>
          <w:rFonts w:ascii="Times New Roman" w:hAnsi="Times New Roman"/>
          <w:sz w:val="24"/>
          <w:szCs w:val="24"/>
        </w:rPr>
        <w:t xml:space="preserve">2.3. </w:t>
      </w:r>
      <w:r w:rsidRPr="001430BF">
        <w:rPr>
          <w:rFonts w:ascii="Times New Roman" w:hAnsi="Times New Roman"/>
          <w:sz w:val="24"/>
          <w:szCs w:val="24"/>
        </w:rPr>
        <w:t xml:space="preserve">É dever </w:t>
      </w:r>
      <w:proofErr w:type="gramStart"/>
      <w:r w:rsidRPr="001430BF">
        <w:rPr>
          <w:rFonts w:ascii="Times New Roman" w:hAnsi="Times New Roman"/>
          <w:sz w:val="24"/>
          <w:szCs w:val="24"/>
        </w:rPr>
        <w:t>do Estado contribuir</w:t>
      </w:r>
      <w:proofErr w:type="gramEnd"/>
      <w:r w:rsidRPr="001430BF">
        <w:rPr>
          <w:rFonts w:ascii="Times New Roman" w:hAnsi="Times New Roman"/>
          <w:sz w:val="24"/>
          <w:szCs w:val="24"/>
        </w:rPr>
        <w:t xml:space="preserve"> para manutenção da saúde dos cidadãos, inclusive prestando assistência aos necessitados. O direito à vida é o mais fundamental dos direitos, sendo a assistência à saúde a via principal para assegurá-lo.</w:t>
      </w:r>
    </w:p>
    <w:p w14:paraId="3B0C31CD" w14:textId="77777777" w:rsidR="00BE37D6" w:rsidRPr="001430BF" w:rsidRDefault="00BE37D6" w:rsidP="00BE37D6">
      <w:pPr>
        <w:spacing w:after="0" w:line="240" w:lineRule="auto"/>
        <w:jc w:val="both"/>
        <w:rPr>
          <w:rFonts w:ascii="Times New Roman" w:hAnsi="Times New Roman"/>
          <w:sz w:val="24"/>
          <w:szCs w:val="24"/>
        </w:rPr>
      </w:pPr>
      <w:r>
        <w:rPr>
          <w:rFonts w:ascii="Times New Roman" w:hAnsi="Times New Roman"/>
          <w:sz w:val="24"/>
          <w:szCs w:val="24"/>
        </w:rPr>
        <w:t>2.4</w:t>
      </w:r>
      <w:r w:rsidRPr="001430BF">
        <w:rPr>
          <w:rFonts w:ascii="Times New Roman" w:hAnsi="Times New Roman"/>
          <w:sz w:val="24"/>
          <w:szCs w:val="24"/>
        </w:rPr>
        <w:t xml:space="preserve">. A Lei nº 8.080/90, que dispõe sobre as condições para promoção, proteção e recuperação da saúde, a organização e o funcionamento dos serviços correspondentes a ela, no art. 2º reza o seguinte: "A saúde é um direito fundamental do ser humano, devendo o Estado prover as condições indispensáveis ao seu pleno exercício". </w:t>
      </w:r>
    </w:p>
    <w:p w14:paraId="5DDF527F" w14:textId="77777777" w:rsidR="00BE37D6" w:rsidRPr="001430BF" w:rsidRDefault="00BE37D6" w:rsidP="00BE37D6">
      <w:pPr>
        <w:spacing w:after="0" w:line="240" w:lineRule="auto"/>
        <w:jc w:val="both"/>
        <w:rPr>
          <w:rFonts w:ascii="Times New Roman" w:hAnsi="Times New Roman"/>
          <w:sz w:val="24"/>
          <w:szCs w:val="24"/>
        </w:rPr>
      </w:pPr>
      <w:r>
        <w:rPr>
          <w:rFonts w:ascii="Times New Roman" w:hAnsi="Times New Roman"/>
          <w:sz w:val="24"/>
          <w:szCs w:val="24"/>
        </w:rPr>
        <w:t>2.5</w:t>
      </w:r>
      <w:r w:rsidRPr="007B5377">
        <w:rPr>
          <w:rFonts w:ascii="Times New Roman" w:hAnsi="Times New Roman"/>
          <w:sz w:val="24"/>
          <w:szCs w:val="24"/>
        </w:rPr>
        <w:t xml:space="preserve">. Portanto, a aquisição de </w:t>
      </w:r>
      <w:r>
        <w:rPr>
          <w:rFonts w:ascii="Times New Roman" w:hAnsi="Times New Roman"/>
          <w:sz w:val="24"/>
          <w:szCs w:val="24"/>
        </w:rPr>
        <w:t xml:space="preserve">equipamentos e </w:t>
      </w:r>
      <w:r w:rsidRPr="007B5377">
        <w:rPr>
          <w:rFonts w:ascii="Times New Roman" w:hAnsi="Times New Roman"/>
          <w:sz w:val="24"/>
          <w:szCs w:val="24"/>
        </w:rPr>
        <w:t xml:space="preserve">materiais </w:t>
      </w:r>
      <w:r>
        <w:rPr>
          <w:rFonts w:ascii="Times New Roman" w:hAnsi="Times New Roman"/>
          <w:sz w:val="24"/>
          <w:szCs w:val="24"/>
        </w:rPr>
        <w:t>permanentes</w:t>
      </w:r>
      <w:r w:rsidRPr="007B5377">
        <w:rPr>
          <w:rFonts w:ascii="Times New Roman" w:hAnsi="Times New Roman"/>
          <w:sz w:val="24"/>
          <w:szCs w:val="24"/>
        </w:rPr>
        <w:t xml:space="preserve"> se dará também devido à necessidade da garantia de </w:t>
      </w:r>
      <w:r>
        <w:rPr>
          <w:rFonts w:ascii="Times New Roman" w:hAnsi="Times New Roman"/>
          <w:sz w:val="24"/>
          <w:szCs w:val="24"/>
        </w:rPr>
        <w:t>atendimento de qualidade</w:t>
      </w:r>
      <w:r w:rsidRPr="007B5377">
        <w:rPr>
          <w:rFonts w:ascii="Times New Roman" w:hAnsi="Times New Roman"/>
          <w:sz w:val="24"/>
          <w:szCs w:val="24"/>
        </w:rPr>
        <w:t xml:space="preserve"> aos pacientes </w:t>
      </w:r>
      <w:r>
        <w:rPr>
          <w:rFonts w:ascii="Times New Roman" w:hAnsi="Times New Roman"/>
          <w:sz w:val="24"/>
          <w:szCs w:val="24"/>
        </w:rPr>
        <w:t>do sistema público de saúde, g</w:t>
      </w:r>
      <w:r w:rsidRPr="007B5377">
        <w:rPr>
          <w:rFonts w:ascii="Times New Roman" w:hAnsi="Times New Roman"/>
          <w:sz w:val="24"/>
          <w:szCs w:val="24"/>
        </w:rPr>
        <w:t xml:space="preserve">arantindo assim a não interrupção do tratamento aos </w:t>
      </w:r>
      <w:r>
        <w:rPr>
          <w:rFonts w:ascii="Times New Roman" w:hAnsi="Times New Roman"/>
          <w:sz w:val="24"/>
          <w:szCs w:val="24"/>
        </w:rPr>
        <w:t>munícipes.</w:t>
      </w:r>
    </w:p>
    <w:p w14:paraId="5B6CC7D9" w14:textId="77777777" w:rsidR="00BE37D6" w:rsidRDefault="00BE37D6" w:rsidP="00BE37D6">
      <w:pPr>
        <w:pStyle w:val="PargrafodaLista"/>
        <w:tabs>
          <w:tab w:val="left" w:pos="567"/>
        </w:tabs>
        <w:ind w:left="0"/>
        <w:rPr>
          <w:rFonts w:ascii="Times New Roman" w:hAnsi="Times New Roman"/>
          <w:sz w:val="24"/>
          <w:szCs w:val="24"/>
        </w:rPr>
      </w:pPr>
    </w:p>
    <w:p w14:paraId="773BB761" w14:textId="77777777" w:rsidR="00BE37D6" w:rsidRPr="00DE7CDC" w:rsidRDefault="00BE37D6" w:rsidP="00BE37D6">
      <w:pPr>
        <w:shd w:val="clear" w:color="auto" w:fill="AEAAAA"/>
        <w:spacing w:after="0" w:line="240" w:lineRule="auto"/>
        <w:jc w:val="both"/>
        <w:rPr>
          <w:rFonts w:ascii="Times New Roman" w:hAnsi="Times New Roman"/>
          <w:b/>
          <w:bCs/>
          <w:sz w:val="25"/>
          <w:szCs w:val="25"/>
        </w:rPr>
      </w:pPr>
      <w:r>
        <w:rPr>
          <w:rFonts w:ascii="Times New Roman" w:hAnsi="Times New Roman"/>
          <w:b/>
          <w:sz w:val="25"/>
          <w:szCs w:val="25"/>
        </w:rPr>
        <w:t>3. CONDIÇÕES GERAIS DA CONTRATAÇÃO</w:t>
      </w:r>
    </w:p>
    <w:p w14:paraId="48F7057D" w14:textId="77777777" w:rsidR="00BE37D6" w:rsidRDefault="00BE37D6" w:rsidP="00BE37D6">
      <w:pPr>
        <w:spacing w:after="0" w:line="240" w:lineRule="auto"/>
        <w:jc w:val="both"/>
        <w:rPr>
          <w:rFonts w:ascii="Times New Roman" w:hAnsi="Times New Roman"/>
          <w:sz w:val="24"/>
          <w:szCs w:val="24"/>
        </w:rPr>
      </w:pPr>
      <w:r>
        <w:rPr>
          <w:rFonts w:ascii="Times New Roman" w:hAnsi="Times New Roman"/>
          <w:sz w:val="25"/>
          <w:szCs w:val="25"/>
        </w:rPr>
        <w:t>3</w:t>
      </w:r>
      <w:r w:rsidRPr="00561025">
        <w:rPr>
          <w:rFonts w:ascii="Times New Roman" w:hAnsi="Times New Roman"/>
          <w:sz w:val="25"/>
          <w:szCs w:val="25"/>
        </w:rPr>
        <w:t>.1</w:t>
      </w:r>
      <w:r w:rsidRPr="00333F7F">
        <w:rPr>
          <w:rFonts w:ascii="Times New Roman" w:hAnsi="Times New Roman"/>
          <w:sz w:val="24"/>
          <w:szCs w:val="24"/>
        </w:rPr>
        <w:t xml:space="preserve">. </w:t>
      </w:r>
      <w:r>
        <w:rPr>
          <w:rFonts w:ascii="Times New Roman" w:hAnsi="Times New Roman"/>
          <w:sz w:val="24"/>
          <w:szCs w:val="24"/>
        </w:rPr>
        <w:t>Os ite</w:t>
      </w:r>
      <w:r w:rsidRPr="00333F7F">
        <w:rPr>
          <w:rFonts w:ascii="Times New Roman" w:hAnsi="Times New Roman"/>
          <w:sz w:val="24"/>
          <w:szCs w:val="24"/>
        </w:rPr>
        <w:t>ns objeto desta contratação são caracterizados como comuns,</w:t>
      </w:r>
      <w:r>
        <w:rPr>
          <w:rFonts w:ascii="Times New Roman" w:hAnsi="Times New Roman"/>
          <w:sz w:val="24"/>
          <w:szCs w:val="24"/>
        </w:rPr>
        <w:t xml:space="preserve"> pois, conforme prevê o inciso XIII do art. 6º da Lei nº 14.133/21, a classificação do bem ou o serviço será comum quando os padrões de desempenho e qualidade possam ser objetivamente definidos pelo edital, por meio de especificações usuais de mercado.</w:t>
      </w:r>
    </w:p>
    <w:p w14:paraId="479A72FD" w14:textId="77777777" w:rsidR="00BE37D6" w:rsidRDefault="00BE37D6" w:rsidP="00BE37D6">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3.2. </w:t>
      </w:r>
      <w:r w:rsidRPr="00333F7F">
        <w:rPr>
          <w:rFonts w:ascii="Times New Roman" w:hAnsi="Times New Roman"/>
          <w:sz w:val="24"/>
          <w:szCs w:val="24"/>
        </w:rPr>
        <w:t>O objeto desta contratação não se enquadra como sendo de bem de luxo, conforme Decreto nº 10.818, de 27 de setembro de</w:t>
      </w:r>
      <w:r>
        <w:rPr>
          <w:rFonts w:ascii="Times New Roman" w:hAnsi="Times New Roman"/>
          <w:sz w:val="24"/>
          <w:szCs w:val="24"/>
        </w:rPr>
        <w:t xml:space="preserve"> 2021.</w:t>
      </w:r>
    </w:p>
    <w:p w14:paraId="0B3A20F1" w14:textId="77777777" w:rsidR="00BE37D6" w:rsidRPr="0017305B" w:rsidRDefault="00BE37D6" w:rsidP="00BE37D6">
      <w:pPr>
        <w:spacing w:after="0" w:line="240" w:lineRule="auto"/>
        <w:jc w:val="both"/>
        <w:rPr>
          <w:rFonts w:ascii="Times New Roman" w:hAnsi="Times New Roman"/>
          <w:bCs/>
          <w:sz w:val="24"/>
          <w:szCs w:val="24"/>
        </w:rPr>
      </w:pPr>
      <w:r>
        <w:rPr>
          <w:rFonts w:ascii="Times New Roman" w:hAnsi="Times New Roman"/>
          <w:sz w:val="24"/>
          <w:szCs w:val="24"/>
        </w:rPr>
        <w:t>3</w:t>
      </w:r>
      <w:r w:rsidRPr="0006066A">
        <w:rPr>
          <w:rFonts w:ascii="Times New Roman" w:hAnsi="Times New Roman"/>
          <w:sz w:val="24"/>
          <w:szCs w:val="24"/>
        </w:rPr>
        <w:t xml:space="preserve">.3. O objeto desta contratação </w:t>
      </w:r>
      <w:r>
        <w:rPr>
          <w:rFonts w:ascii="Times New Roman" w:hAnsi="Times New Roman"/>
          <w:sz w:val="24"/>
          <w:szCs w:val="24"/>
        </w:rPr>
        <w:t>não se</w:t>
      </w:r>
      <w:r w:rsidRPr="0006066A">
        <w:rPr>
          <w:rFonts w:ascii="Times New Roman" w:hAnsi="Times New Roman"/>
          <w:sz w:val="24"/>
          <w:szCs w:val="24"/>
        </w:rPr>
        <w:t xml:space="preserve"> enquadra como fornecimento</w:t>
      </w:r>
      <w:r>
        <w:rPr>
          <w:rFonts w:ascii="Times New Roman" w:hAnsi="Times New Roman"/>
          <w:sz w:val="24"/>
          <w:szCs w:val="24"/>
        </w:rPr>
        <w:t xml:space="preserve"> </w:t>
      </w:r>
      <w:r w:rsidRPr="0006066A">
        <w:rPr>
          <w:rFonts w:ascii="Times New Roman" w:hAnsi="Times New Roman"/>
          <w:sz w:val="24"/>
          <w:szCs w:val="24"/>
        </w:rPr>
        <w:t xml:space="preserve">contínuo, </w:t>
      </w:r>
      <w:r w:rsidRPr="0017305B">
        <w:rPr>
          <w:rFonts w:ascii="Times New Roman" w:hAnsi="Times New Roman"/>
          <w:bCs/>
          <w:sz w:val="24"/>
          <w:szCs w:val="24"/>
        </w:rPr>
        <w:t>visto que objetiva a manuten</w:t>
      </w:r>
      <w:r>
        <w:rPr>
          <w:rFonts w:ascii="Times New Roman" w:hAnsi="Times New Roman"/>
          <w:bCs/>
          <w:sz w:val="24"/>
          <w:szCs w:val="24"/>
        </w:rPr>
        <w:t>ção das atividades administrativas</w:t>
      </w:r>
      <w:r w:rsidRPr="0017305B">
        <w:rPr>
          <w:rFonts w:ascii="Times New Roman" w:hAnsi="Times New Roman"/>
          <w:bCs/>
          <w:sz w:val="24"/>
          <w:szCs w:val="24"/>
        </w:rPr>
        <w:t xml:space="preserve"> decorrentes de necessidades </w:t>
      </w:r>
      <w:r>
        <w:rPr>
          <w:rFonts w:ascii="Times New Roman" w:hAnsi="Times New Roman"/>
          <w:bCs/>
          <w:sz w:val="24"/>
          <w:szCs w:val="24"/>
        </w:rPr>
        <w:t>específicas</w:t>
      </w:r>
      <w:r w:rsidRPr="0017305B">
        <w:rPr>
          <w:rFonts w:ascii="Times New Roman" w:hAnsi="Times New Roman"/>
          <w:bCs/>
          <w:sz w:val="24"/>
          <w:szCs w:val="24"/>
        </w:rPr>
        <w:t xml:space="preserve"> e </w:t>
      </w:r>
      <w:r>
        <w:rPr>
          <w:rFonts w:ascii="Times New Roman" w:hAnsi="Times New Roman"/>
          <w:bCs/>
          <w:sz w:val="24"/>
          <w:szCs w:val="24"/>
        </w:rPr>
        <w:t>não prolongadas.</w:t>
      </w:r>
    </w:p>
    <w:p w14:paraId="500E6689" w14:textId="77777777" w:rsidR="00BE37D6" w:rsidRPr="0006066A" w:rsidRDefault="00BE37D6" w:rsidP="00BE37D6">
      <w:pPr>
        <w:spacing w:after="0" w:line="240" w:lineRule="auto"/>
        <w:ind w:left="-142"/>
        <w:jc w:val="both"/>
        <w:rPr>
          <w:rFonts w:ascii="Times New Roman" w:hAnsi="Times New Roman"/>
          <w:sz w:val="25"/>
          <w:szCs w:val="25"/>
        </w:rPr>
      </w:pPr>
    </w:p>
    <w:p w14:paraId="53807D52" w14:textId="77777777" w:rsidR="00BE37D6" w:rsidRPr="0006066A" w:rsidRDefault="00BE37D6" w:rsidP="00BE37D6">
      <w:pPr>
        <w:shd w:val="clear" w:color="auto" w:fill="AEAAAA"/>
        <w:spacing w:after="0" w:line="240" w:lineRule="auto"/>
        <w:jc w:val="both"/>
        <w:rPr>
          <w:rFonts w:ascii="Times New Roman" w:hAnsi="Times New Roman"/>
          <w:b/>
          <w:bCs/>
          <w:sz w:val="24"/>
          <w:szCs w:val="24"/>
        </w:rPr>
      </w:pPr>
      <w:r>
        <w:rPr>
          <w:rFonts w:ascii="Times New Roman" w:hAnsi="Times New Roman"/>
          <w:b/>
          <w:bCs/>
          <w:sz w:val="24"/>
          <w:szCs w:val="24"/>
        </w:rPr>
        <w:t>4</w:t>
      </w:r>
      <w:r w:rsidRPr="0006066A">
        <w:rPr>
          <w:rFonts w:ascii="Times New Roman" w:hAnsi="Times New Roman"/>
          <w:b/>
          <w:bCs/>
          <w:sz w:val="24"/>
          <w:szCs w:val="24"/>
        </w:rPr>
        <w:t xml:space="preserve">. VIGÊNCIA DO TERMO DE CONTRATO </w:t>
      </w:r>
    </w:p>
    <w:p w14:paraId="03548DAE" w14:textId="77777777" w:rsidR="00BE37D6" w:rsidRDefault="00BE37D6" w:rsidP="00BE37D6">
      <w:pPr>
        <w:spacing w:after="0" w:line="240" w:lineRule="auto"/>
        <w:jc w:val="both"/>
        <w:rPr>
          <w:rFonts w:ascii="Times New Roman" w:hAnsi="Times New Roman"/>
          <w:sz w:val="24"/>
          <w:szCs w:val="24"/>
        </w:rPr>
      </w:pPr>
      <w:r>
        <w:rPr>
          <w:rFonts w:ascii="Times New Roman" w:hAnsi="Times New Roman"/>
          <w:sz w:val="24"/>
          <w:szCs w:val="24"/>
        </w:rPr>
        <w:t>4</w:t>
      </w:r>
      <w:r w:rsidRPr="0006066A">
        <w:rPr>
          <w:rFonts w:ascii="Times New Roman" w:hAnsi="Times New Roman"/>
          <w:sz w:val="24"/>
          <w:szCs w:val="24"/>
        </w:rPr>
        <w:t xml:space="preserve">.1. </w:t>
      </w:r>
      <w:r w:rsidRPr="00006FF0">
        <w:rPr>
          <w:rFonts w:ascii="Times New Roman" w:hAnsi="Times New Roman"/>
          <w:sz w:val="24"/>
          <w:szCs w:val="24"/>
        </w:rPr>
        <w:t>O prazo de vigência do T</w:t>
      </w:r>
      <w:r>
        <w:rPr>
          <w:rFonts w:ascii="Times New Roman" w:hAnsi="Times New Roman"/>
          <w:sz w:val="24"/>
          <w:szCs w:val="24"/>
        </w:rPr>
        <w:t>ermo de Contrato é até o dia 31 de dezembro de 2024,</w:t>
      </w:r>
      <w:r w:rsidRPr="00006FF0">
        <w:rPr>
          <w:rFonts w:ascii="Times New Roman" w:hAnsi="Times New Roman"/>
          <w:sz w:val="24"/>
          <w:szCs w:val="24"/>
        </w:rPr>
        <w:t xml:space="preserve"> contados a pa</w:t>
      </w:r>
      <w:r>
        <w:rPr>
          <w:rFonts w:ascii="Times New Roman" w:hAnsi="Times New Roman"/>
          <w:sz w:val="24"/>
          <w:szCs w:val="24"/>
        </w:rPr>
        <w:t>rtir da data de sua assinatura.</w:t>
      </w:r>
    </w:p>
    <w:p w14:paraId="5DCC0C59" w14:textId="77777777" w:rsidR="00BE37D6" w:rsidRPr="0006066A" w:rsidRDefault="00BE37D6" w:rsidP="00BE37D6">
      <w:pPr>
        <w:spacing w:after="0" w:line="240" w:lineRule="auto"/>
        <w:jc w:val="both"/>
        <w:rPr>
          <w:rFonts w:ascii="Times New Roman" w:hAnsi="Times New Roman"/>
          <w:sz w:val="24"/>
          <w:szCs w:val="24"/>
        </w:rPr>
      </w:pPr>
    </w:p>
    <w:p w14:paraId="78029EC1" w14:textId="77777777" w:rsidR="00BE37D6" w:rsidRPr="00694474" w:rsidRDefault="00BE37D6" w:rsidP="00BE37D6">
      <w:pPr>
        <w:shd w:val="clear" w:color="auto" w:fill="AEAAAA"/>
        <w:spacing w:after="0" w:line="240" w:lineRule="auto"/>
        <w:ind w:right="49"/>
        <w:jc w:val="both"/>
        <w:rPr>
          <w:rFonts w:ascii="Times New Roman" w:hAnsi="Times New Roman"/>
          <w:b/>
          <w:bCs/>
          <w:sz w:val="24"/>
          <w:szCs w:val="24"/>
        </w:rPr>
      </w:pPr>
      <w:proofErr w:type="gramStart"/>
      <w:r>
        <w:rPr>
          <w:rFonts w:ascii="Times New Roman" w:hAnsi="Times New Roman"/>
          <w:b/>
          <w:bCs/>
          <w:sz w:val="24"/>
          <w:szCs w:val="24"/>
        </w:rPr>
        <w:t>5</w:t>
      </w:r>
      <w:r w:rsidRPr="0006066A">
        <w:rPr>
          <w:rFonts w:ascii="Times New Roman" w:hAnsi="Times New Roman"/>
          <w:b/>
          <w:bCs/>
          <w:sz w:val="24"/>
          <w:szCs w:val="24"/>
        </w:rPr>
        <w:t xml:space="preserve"> – FUNDAMENTAÇÃO</w:t>
      </w:r>
      <w:proofErr w:type="gramEnd"/>
      <w:r w:rsidRPr="0006066A">
        <w:rPr>
          <w:rFonts w:ascii="Times New Roman" w:hAnsi="Times New Roman"/>
          <w:b/>
          <w:bCs/>
          <w:sz w:val="24"/>
          <w:szCs w:val="24"/>
        </w:rPr>
        <w:t xml:space="preserve"> DA CONTRATAÇÃO</w:t>
      </w:r>
    </w:p>
    <w:p w14:paraId="17913C97" w14:textId="77777777" w:rsidR="00BE37D6" w:rsidRPr="00694474" w:rsidRDefault="00BE37D6" w:rsidP="00BE37D6">
      <w:pPr>
        <w:pStyle w:val="Default"/>
        <w:jc w:val="both"/>
        <w:rPr>
          <w:rFonts w:ascii="Times New Roman" w:hAnsi="Times New Roman"/>
        </w:rPr>
      </w:pPr>
      <w:r>
        <w:rPr>
          <w:rFonts w:ascii="Times New Roman" w:hAnsi="Times New Roman"/>
        </w:rPr>
        <w:t>5</w:t>
      </w:r>
      <w:r w:rsidRPr="00694474">
        <w:rPr>
          <w:rFonts w:ascii="Times New Roman" w:hAnsi="Times New Roman"/>
        </w:rPr>
        <w:t>.1. Este termo de referência foi elaborado em conformidade com o que determina o inciso XXIII do art. 6º da Lei 14.133/21.</w:t>
      </w:r>
    </w:p>
    <w:p w14:paraId="39CE24AE" w14:textId="77777777" w:rsidR="00BE37D6" w:rsidRDefault="00BE37D6" w:rsidP="00BE37D6">
      <w:pPr>
        <w:pStyle w:val="Default"/>
        <w:jc w:val="both"/>
        <w:rPr>
          <w:rFonts w:ascii="Times New Roman" w:hAnsi="Times New Roman"/>
        </w:rPr>
      </w:pPr>
      <w:r>
        <w:rPr>
          <w:rFonts w:ascii="Times New Roman" w:hAnsi="Times New Roman"/>
        </w:rPr>
        <w:t>5</w:t>
      </w:r>
      <w:r w:rsidRPr="00694474">
        <w:rPr>
          <w:rFonts w:ascii="Times New Roman" w:hAnsi="Times New Roman"/>
        </w:rPr>
        <w:t>.2. O procedimento licitatório obedecerá às disposições da Lei n° 14.133/21 e alterações posteriores</w:t>
      </w:r>
      <w:r>
        <w:rPr>
          <w:rFonts w:ascii="Times New Roman" w:hAnsi="Times New Roman"/>
        </w:rPr>
        <w:t>.</w:t>
      </w:r>
    </w:p>
    <w:p w14:paraId="3461E70D" w14:textId="77777777" w:rsidR="00BE37D6" w:rsidRPr="00694474" w:rsidRDefault="00BE37D6" w:rsidP="00BE37D6">
      <w:pPr>
        <w:pStyle w:val="Default"/>
        <w:jc w:val="both"/>
        <w:rPr>
          <w:rFonts w:ascii="Times New Roman" w:hAnsi="Times New Roman"/>
        </w:rPr>
      </w:pPr>
      <w:r>
        <w:rPr>
          <w:rFonts w:ascii="Times New Roman" w:hAnsi="Times New Roman"/>
        </w:rPr>
        <w:t>5.3</w:t>
      </w:r>
      <w:r w:rsidRPr="00694474">
        <w:rPr>
          <w:rFonts w:ascii="Times New Roman" w:hAnsi="Times New Roman"/>
        </w:rPr>
        <w:t xml:space="preserve">. </w:t>
      </w:r>
      <w:r w:rsidRPr="00694474">
        <w:rPr>
          <w:rFonts w:ascii="Times New Roman" w:hAnsi="Times New Roman" w:cs="Times New Roman"/>
          <w:color w:val="auto"/>
        </w:rPr>
        <w:t xml:space="preserve">Os quantitativos especificados necessários </w:t>
      </w:r>
      <w:r w:rsidRPr="00694474">
        <w:rPr>
          <w:rFonts w:ascii="Times New Roman" w:hAnsi="Times New Roman"/>
        </w:rPr>
        <w:t xml:space="preserve">foram baseados </w:t>
      </w:r>
      <w:r>
        <w:rPr>
          <w:rFonts w:ascii="Times New Roman" w:hAnsi="Times New Roman"/>
        </w:rPr>
        <w:t xml:space="preserve">considerando </w:t>
      </w:r>
      <w:r w:rsidRPr="001D3393">
        <w:rPr>
          <w:rFonts w:ascii="Times New Roman" w:hAnsi="Times New Roman"/>
          <w:bCs/>
        </w:rPr>
        <w:t>o histórico das demandas passadas e a projeção das necessidades futuras, obtida a partir de fatos concretos</w:t>
      </w:r>
      <w:r>
        <w:rPr>
          <w:rFonts w:ascii="Times New Roman" w:hAnsi="Times New Roman"/>
          <w:bCs/>
        </w:rPr>
        <w:t>.</w:t>
      </w:r>
    </w:p>
    <w:p w14:paraId="2AE9AE46" w14:textId="77777777" w:rsidR="00BE37D6" w:rsidRDefault="00BE37D6" w:rsidP="00BE37D6">
      <w:pPr>
        <w:pStyle w:val="Default"/>
        <w:tabs>
          <w:tab w:val="left" w:pos="1276"/>
        </w:tabs>
        <w:jc w:val="both"/>
        <w:rPr>
          <w:rFonts w:ascii="Times New Roman" w:hAnsi="Times New Roman"/>
        </w:rPr>
      </w:pPr>
      <w:r>
        <w:rPr>
          <w:rFonts w:ascii="Times New Roman" w:hAnsi="Times New Roman"/>
        </w:rPr>
        <w:t>5.4</w:t>
      </w:r>
      <w:r w:rsidRPr="00694474">
        <w:rPr>
          <w:rFonts w:ascii="Times New Roman" w:hAnsi="Times New Roman"/>
        </w:rPr>
        <w:t xml:space="preserve">. O objeto da contratação </w:t>
      </w:r>
      <w:r>
        <w:rPr>
          <w:rFonts w:ascii="Times New Roman" w:hAnsi="Times New Roman"/>
        </w:rPr>
        <w:t xml:space="preserve">não </w:t>
      </w:r>
      <w:r w:rsidRPr="00694474">
        <w:rPr>
          <w:rFonts w:ascii="Times New Roman" w:hAnsi="Times New Roman"/>
        </w:rPr>
        <w:t xml:space="preserve">está previsto no </w:t>
      </w:r>
      <w:r w:rsidRPr="00A156A1">
        <w:rPr>
          <w:rFonts w:ascii="Times New Roman" w:hAnsi="Times New Roman"/>
        </w:rPr>
        <w:t>P</w:t>
      </w:r>
      <w:r>
        <w:rPr>
          <w:rFonts w:ascii="Times New Roman" w:hAnsi="Times New Roman"/>
        </w:rPr>
        <w:t>lano de Contratações Anual.</w:t>
      </w:r>
      <w:r w:rsidRPr="00694474">
        <w:rPr>
          <w:rFonts w:ascii="Times New Roman" w:hAnsi="Times New Roman"/>
        </w:rPr>
        <w:t xml:space="preserve"> </w:t>
      </w:r>
      <w:r>
        <w:rPr>
          <w:rFonts w:ascii="Times New Roman" w:hAnsi="Times New Roman"/>
        </w:rPr>
        <w:t>As justificativas estão constadas em campo específico do Estudo Técnico Preliminar.</w:t>
      </w:r>
    </w:p>
    <w:p w14:paraId="61CF7105" w14:textId="77777777" w:rsidR="00BE37D6" w:rsidRPr="00694474" w:rsidRDefault="00BE37D6" w:rsidP="00BE37D6">
      <w:pPr>
        <w:pStyle w:val="Default"/>
        <w:tabs>
          <w:tab w:val="left" w:pos="1276"/>
        </w:tabs>
        <w:jc w:val="both"/>
        <w:rPr>
          <w:rFonts w:ascii="Times New Roman" w:hAnsi="Times New Roman"/>
        </w:rPr>
      </w:pPr>
    </w:p>
    <w:p w14:paraId="6E2FB27E" w14:textId="77777777" w:rsidR="00BE37D6" w:rsidRPr="00694474" w:rsidRDefault="00BE37D6" w:rsidP="00BE37D6">
      <w:pPr>
        <w:shd w:val="clear" w:color="auto" w:fill="AEAAAA"/>
        <w:spacing w:after="0" w:line="240" w:lineRule="auto"/>
        <w:ind w:right="49"/>
        <w:jc w:val="both"/>
        <w:rPr>
          <w:rFonts w:ascii="Times New Roman" w:hAnsi="Times New Roman"/>
          <w:b/>
          <w:bCs/>
          <w:sz w:val="24"/>
          <w:szCs w:val="24"/>
        </w:rPr>
      </w:pPr>
      <w:proofErr w:type="gramStart"/>
      <w:r>
        <w:rPr>
          <w:rFonts w:ascii="Times New Roman" w:hAnsi="Times New Roman"/>
          <w:b/>
          <w:bCs/>
          <w:sz w:val="24"/>
          <w:szCs w:val="24"/>
        </w:rPr>
        <w:t>6</w:t>
      </w:r>
      <w:r w:rsidRPr="00694474">
        <w:rPr>
          <w:rFonts w:ascii="Times New Roman" w:hAnsi="Times New Roman"/>
          <w:b/>
          <w:bCs/>
          <w:sz w:val="24"/>
          <w:szCs w:val="24"/>
        </w:rPr>
        <w:t xml:space="preserve"> – DESCRIÇÃO</w:t>
      </w:r>
      <w:proofErr w:type="gramEnd"/>
      <w:r w:rsidRPr="00694474">
        <w:rPr>
          <w:rFonts w:ascii="Times New Roman" w:hAnsi="Times New Roman"/>
          <w:b/>
          <w:bCs/>
          <w:sz w:val="24"/>
          <w:szCs w:val="24"/>
        </w:rPr>
        <w:t xml:space="preserve"> DA SOLUÇÃO COMO UM TODO CONSIDERADO O CICLO DE VIDA DO OBJETO</w:t>
      </w:r>
    </w:p>
    <w:p w14:paraId="36DF7845"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bookmarkStart w:id="1" w:name="_Ref121236534"/>
      <w:r>
        <w:rPr>
          <w:rFonts w:ascii="Times New Roman" w:hAnsi="Times New Roman" w:cs="Arial"/>
          <w:color w:val="000000"/>
          <w:sz w:val="24"/>
          <w:szCs w:val="24"/>
        </w:rPr>
        <w:t xml:space="preserve">6.1. </w:t>
      </w:r>
      <w:r w:rsidRPr="00FE7772">
        <w:rPr>
          <w:rFonts w:ascii="Times New Roman" w:hAnsi="Times New Roman" w:cs="Arial"/>
          <w:color w:val="000000"/>
          <w:sz w:val="24"/>
          <w:szCs w:val="24"/>
        </w:rPr>
        <w:t xml:space="preserve">A descrição da solução como um todo </w:t>
      </w:r>
      <w:proofErr w:type="gramStart"/>
      <w:r w:rsidRPr="00FE7772">
        <w:rPr>
          <w:rFonts w:ascii="Times New Roman" w:hAnsi="Times New Roman" w:cs="Arial"/>
          <w:color w:val="000000"/>
          <w:sz w:val="24"/>
          <w:szCs w:val="24"/>
        </w:rPr>
        <w:t>encontra-se</w:t>
      </w:r>
      <w:proofErr w:type="gramEnd"/>
      <w:r w:rsidRPr="00FE7772">
        <w:rPr>
          <w:rFonts w:ascii="Times New Roman" w:hAnsi="Times New Roman" w:cs="Arial"/>
          <w:color w:val="000000"/>
          <w:sz w:val="24"/>
          <w:szCs w:val="24"/>
        </w:rPr>
        <w:t xml:space="preserve"> pormenorizada em tópico específico dos Estudos Técnicos Preliminares</w:t>
      </w:r>
      <w:bookmarkEnd w:id="1"/>
      <w:r>
        <w:rPr>
          <w:rFonts w:ascii="Times New Roman" w:hAnsi="Times New Roman" w:cs="Arial"/>
          <w:color w:val="000000"/>
          <w:sz w:val="24"/>
          <w:szCs w:val="24"/>
        </w:rPr>
        <w:t>.</w:t>
      </w:r>
    </w:p>
    <w:p w14:paraId="3615C981" w14:textId="77777777" w:rsidR="00BE37D6" w:rsidRPr="00694474" w:rsidRDefault="00BE37D6" w:rsidP="00BE37D6">
      <w:pPr>
        <w:tabs>
          <w:tab w:val="left" w:pos="945"/>
        </w:tabs>
        <w:spacing w:after="0" w:line="240" w:lineRule="auto"/>
        <w:jc w:val="both"/>
        <w:rPr>
          <w:rFonts w:ascii="Times New Roman" w:hAnsi="Times New Roman" w:cs="Arial"/>
          <w:color w:val="000000"/>
          <w:sz w:val="24"/>
          <w:szCs w:val="24"/>
        </w:rPr>
      </w:pPr>
    </w:p>
    <w:p w14:paraId="7CE03CEA" w14:textId="77777777" w:rsidR="00BE37D6" w:rsidRPr="00694474" w:rsidRDefault="00BE37D6" w:rsidP="00BE37D6">
      <w:pPr>
        <w:shd w:val="clear" w:color="auto" w:fill="AEAAAA"/>
        <w:spacing w:after="0" w:line="240" w:lineRule="auto"/>
        <w:ind w:right="49"/>
        <w:jc w:val="both"/>
        <w:rPr>
          <w:rFonts w:ascii="Times New Roman" w:hAnsi="Times New Roman"/>
          <w:b/>
          <w:bCs/>
          <w:sz w:val="24"/>
          <w:szCs w:val="24"/>
        </w:rPr>
      </w:pPr>
      <w:r>
        <w:rPr>
          <w:rFonts w:ascii="Times New Roman" w:hAnsi="Times New Roman"/>
          <w:b/>
          <w:bCs/>
          <w:sz w:val="24"/>
          <w:szCs w:val="24"/>
        </w:rPr>
        <w:t>7</w:t>
      </w:r>
      <w:r w:rsidRPr="00694474">
        <w:rPr>
          <w:rFonts w:ascii="Times New Roman" w:hAnsi="Times New Roman"/>
          <w:b/>
          <w:bCs/>
          <w:sz w:val="24"/>
          <w:szCs w:val="24"/>
        </w:rPr>
        <w:t xml:space="preserve"> – REQUISITOS DA CONTRATAÇÃO</w:t>
      </w:r>
    </w:p>
    <w:p w14:paraId="418DE228" w14:textId="77777777" w:rsidR="00BE37D6" w:rsidRPr="005F4500"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w:t>
      </w:r>
      <w:r w:rsidRPr="005F4500">
        <w:rPr>
          <w:rFonts w:ascii="Times New Roman" w:hAnsi="Times New Roman" w:cs="Arial"/>
          <w:b/>
          <w:color w:val="000000"/>
          <w:sz w:val="24"/>
          <w:szCs w:val="24"/>
        </w:rPr>
        <w:t>.1. Sustentabilidade;</w:t>
      </w:r>
    </w:p>
    <w:p w14:paraId="7B29E9D3" w14:textId="77777777" w:rsidR="00BE37D6" w:rsidRPr="00694474" w:rsidRDefault="00BE37D6" w:rsidP="00BE37D6">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w:t>
      </w:r>
      <w:r w:rsidRPr="00694474">
        <w:rPr>
          <w:rFonts w:ascii="Times New Roman" w:hAnsi="Times New Roman" w:cs="Arial"/>
          <w:color w:val="000000"/>
          <w:sz w:val="24"/>
          <w:szCs w:val="24"/>
        </w:rPr>
        <w:t xml:space="preserve">.1.1. Dentre as recomendações voltadas para sustentabilidade ambiental, estabelecidas na Lei nº 14.133/21, o presente Termo de Referência observará também </w:t>
      </w:r>
      <w:r>
        <w:rPr>
          <w:rFonts w:ascii="Times New Roman" w:hAnsi="Times New Roman" w:cs="Arial"/>
          <w:color w:val="000000"/>
          <w:sz w:val="24"/>
          <w:szCs w:val="24"/>
        </w:rPr>
        <w:t xml:space="preserve">a </w:t>
      </w:r>
      <w:hyperlink r:id="rId8" w:history="1">
        <w:r w:rsidRPr="007B634E">
          <w:rPr>
            <w:rFonts w:ascii="Times New Roman" w:hAnsi="Times New Roman" w:cs="Arial"/>
            <w:color w:val="000000"/>
            <w:sz w:val="24"/>
            <w:szCs w:val="24"/>
          </w:rPr>
          <w:t>Lei nº 12.305, de </w:t>
        </w:r>
        <w:proofErr w:type="gramStart"/>
        <w:r w:rsidRPr="007B634E">
          <w:rPr>
            <w:rFonts w:ascii="Times New Roman" w:hAnsi="Times New Roman" w:cs="Arial"/>
            <w:color w:val="000000"/>
            <w:sz w:val="24"/>
            <w:szCs w:val="24"/>
          </w:rPr>
          <w:t>2</w:t>
        </w:r>
        <w:proofErr w:type="gramEnd"/>
        <w:r w:rsidRPr="007B634E">
          <w:rPr>
            <w:rFonts w:ascii="Times New Roman" w:hAnsi="Times New Roman" w:cs="Arial"/>
            <w:color w:val="000000"/>
            <w:sz w:val="24"/>
            <w:szCs w:val="24"/>
          </w:rPr>
          <w:t xml:space="preserve"> de agosto de 2010</w:t>
        </w:r>
      </w:hyperlink>
      <w:r w:rsidRPr="007B634E">
        <w:rPr>
          <w:rFonts w:ascii="Times New Roman" w:hAnsi="Times New Roman" w:cs="Arial"/>
          <w:color w:val="000000"/>
          <w:sz w:val="24"/>
          <w:szCs w:val="24"/>
        </w:rPr>
        <w:t xml:space="preserve">, bem como </w:t>
      </w:r>
      <w:r w:rsidRPr="00694474">
        <w:rPr>
          <w:rFonts w:ascii="Times New Roman" w:hAnsi="Times New Roman" w:cs="Arial"/>
          <w:color w:val="000000"/>
          <w:sz w:val="24"/>
          <w:szCs w:val="24"/>
        </w:rPr>
        <w:t xml:space="preserve">os seguintes critérios elencados na instrução normativa nº 1 de 19 de janeiro de 2010 da Secretaria de Logística e Tecnologia da Informação do Ministério do Planejamento, Orçamento e Gestão. </w:t>
      </w:r>
    </w:p>
    <w:p w14:paraId="11FC46EE" w14:textId="77777777" w:rsidR="00BE37D6" w:rsidRPr="005F4500"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w:t>
      </w:r>
      <w:r w:rsidRPr="005F4500">
        <w:rPr>
          <w:rFonts w:ascii="Times New Roman" w:hAnsi="Times New Roman" w:cs="Arial"/>
          <w:b/>
          <w:color w:val="000000"/>
          <w:sz w:val="24"/>
          <w:szCs w:val="24"/>
        </w:rPr>
        <w:t>.2. Subcontratação;</w:t>
      </w:r>
    </w:p>
    <w:p w14:paraId="1639D4EE" w14:textId="77777777" w:rsidR="00BE37D6" w:rsidRPr="00694474"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7.2.1. Não será permitida a subcontratação.</w:t>
      </w:r>
    </w:p>
    <w:p w14:paraId="43AA7857" w14:textId="77777777" w:rsidR="00BE37D6" w:rsidRPr="00FD5068"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w:t>
      </w:r>
      <w:r w:rsidRPr="00FD5068">
        <w:rPr>
          <w:rFonts w:ascii="Times New Roman" w:hAnsi="Times New Roman" w:cs="Arial"/>
          <w:b/>
          <w:color w:val="000000"/>
          <w:sz w:val="24"/>
          <w:szCs w:val="24"/>
        </w:rPr>
        <w:t>.3. Garantia da Contratação;</w:t>
      </w:r>
    </w:p>
    <w:p w14:paraId="7DD77F30" w14:textId="77777777" w:rsidR="00BE37D6" w:rsidRPr="00FD5068"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w:t>
      </w:r>
      <w:r w:rsidRPr="00FD5068">
        <w:rPr>
          <w:rFonts w:ascii="Times New Roman" w:hAnsi="Times New Roman" w:cs="Arial"/>
          <w:color w:val="000000"/>
          <w:sz w:val="24"/>
          <w:szCs w:val="24"/>
        </w:rPr>
        <w:t>.3.1. Não haverá exigência da garantia da contratação dos artigos 96 e seguintes da Lei nº 14.133, de 2021, pelas razões abaixo justificadas:</w:t>
      </w:r>
    </w:p>
    <w:p w14:paraId="4F374F9E" w14:textId="77777777" w:rsidR="00BE37D6" w:rsidRPr="00FD5068"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w:t>
      </w:r>
      <w:r w:rsidRPr="00FD5068">
        <w:rPr>
          <w:rFonts w:ascii="Times New Roman" w:hAnsi="Times New Roman" w:cs="Arial"/>
          <w:color w:val="000000"/>
          <w:sz w:val="24"/>
          <w:szCs w:val="24"/>
        </w:rPr>
        <w:t xml:space="preserve">.3.1.1. </w:t>
      </w:r>
      <w:proofErr w:type="gramStart"/>
      <w:r w:rsidRPr="00FD5068">
        <w:rPr>
          <w:rFonts w:ascii="Times New Roman" w:hAnsi="Times New Roman" w:cs="Arial"/>
          <w:color w:val="000000"/>
          <w:sz w:val="24"/>
          <w:szCs w:val="24"/>
        </w:rPr>
        <w:t>Primeiro, não</w:t>
      </w:r>
      <w:proofErr w:type="gramEnd"/>
      <w:r w:rsidRPr="00FD5068">
        <w:rPr>
          <w:rFonts w:ascii="Times New Roman" w:hAnsi="Times New Roman" w:cs="Arial"/>
          <w:color w:val="000000"/>
          <w:sz w:val="24"/>
          <w:szCs w:val="24"/>
        </w:rPr>
        <w:t xml:space="preserve"> há complexidade na presente licitação e a entrega do objeto será em conformidade com a demanda da administração;</w:t>
      </w:r>
    </w:p>
    <w:p w14:paraId="17F651EB" w14:textId="77777777" w:rsidR="00BE37D6" w:rsidRPr="00FD5068"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w:t>
      </w:r>
      <w:r w:rsidRPr="00FD5068">
        <w:rPr>
          <w:rFonts w:ascii="Times New Roman" w:hAnsi="Times New Roman" w:cs="Arial"/>
          <w:color w:val="000000"/>
          <w:sz w:val="24"/>
          <w:szCs w:val="24"/>
        </w:rPr>
        <w:t xml:space="preserve">.3.1.2. Segundo, a onerosidade em torno da própria exigência de garantia, como regra, representa um valor que seria agregado às propostas dos licitantes, o que equivale dizer </w:t>
      </w:r>
      <w:r w:rsidRPr="00FD5068">
        <w:rPr>
          <w:rFonts w:ascii="Times New Roman" w:hAnsi="Times New Roman" w:cs="Arial"/>
          <w:color w:val="000000"/>
          <w:sz w:val="24"/>
          <w:szCs w:val="24"/>
        </w:rPr>
        <w:lastRenderedPageBreak/>
        <w:t>que os custos dessa exigência seriam repassados à própria Administração contratante. Portanto, essa exigência vai de encontro à economicidade da contratação.</w:t>
      </w:r>
    </w:p>
    <w:p w14:paraId="5FB15EF7"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w:t>
      </w:r>
      <w:r w:rsidRPr="00FD5068">
        <w:rPr>
          <w:rFonts w:ascii="Times New Roman" w:hAnsi="Times New Roman" w:cs="Arial"/>
          <w:color w:val="000000"/>
          <w:sz w:val="24"/>
          <w:szCs w:val="24"/>
        </w:rPr>
        <w:t>.3.1.3. Terceiro, a exigência da garantia, por conta desses fatores, pode representar diminuição do universo de interessados e ao caráter competitivo do certame.</w:t>
      </w:r>
    </w:p>
    <w:p w14:paraId="32950538" w14:textId="77777777" w:rsidR="00BE37D6"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7.4. Da exigência de amostra;</w:t>
      </w:r>
    </w:p>
    <w:p w14:paraId="19F606DE" w14:textId="77777777" w:rsidR="00BE37D6" w:rsidRPr="00C22B12"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7.4.1. Não será exigida.</w:t>
      </w:r>
    </w:p>
    <w:p w14:paraId="0E723E1B"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p>
    <w:p w14:paraId="4FC541E9"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8</w:t>
      </w:r>
      <w:r w:rsidRPr="00694474">
        <w:rPr>
          <w:rFonts w:ascii="Times New Roman" w:hAnsi="Times New Roman"/>
          <w:b/>
          <w:bCs/>
          <w:sz w:val="24"/>
          <w:szCs w:val="24"/>
        </w:rPr>
        <w:t xml:space="preserve"> –</w:t>
      </w:r>
      <w:r>
        <w:rPr>
          <w:rFonts w:ascii="Times New Roman" w:hAnsi="Times New Roman"/>
          <w:b/>
          <w:bCs/>
          <w:sz w:val="24"/>
          <w:szCs w:val="24"/>
        </w:rPr>
        <w:t xml:space="preserve"> EXECUÇÃO</w:t>
      </w:r>
      <w:proofErr w:type="gramEnd"/>
      <w:r>
        <w:rPr>
          <w:rFonts w:ascii="Times New Roman" w:hAnsi="Times New Roman"/>
          <w:b/>
          <w:bCs/>
          <w:sz w:val="24"/>
          <w:szCs w:val="24"/>
        </w:rPr>
        <w:t xml:space="preserve"> DO OBJETO</w:t>
      </w:r>
    </w:p>
    <w:p w14:paraId="5D7E7902" w14:textId="77777777" w:rsidR="00BE37D6" w:rsidRPr="00933C9A"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8</w:t>
      </w:r>
      <w:r w:rsidRPr="00933C9A">
        <w:rPr>
          <w:rFonts w:ascii="Times New Roman" w:hAnsi="Times New Roman" w:cs="Arial"/>
          <w:b/>
          <w:color w:val="000000"/>
          <w:sz w:val="24"/>
          <w:szCs w:val="24"/>
        </w:rPr>
        <w:t>.1. Condições de entrega;</w:t>
      </w:r>
    </w:p>
    <w:p w14:paraId="57F53B1C" w14:textId="77777777" w:rsidR="00BE37D6"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w:t>
      </w:r>
      <w:r w:rsidRPr="00F11817">
        <w:rPr>
          <w:rFonts w:ascii="Times New Roman" w:hAnsi="Times New Roman" w:cs="Arial"/>
          <w:color w:val="000000"/>
          <w:sz w:val="24"/>
          <w:szCs w:val="24"/>
        </w:rPr>
        <w:t xml:space="preserve">.1.1. </w:t>
      </w:r>
      <w:r w:rsidRPr="006D09AE">
        <w:rPr>
          <w:rFonts w:ascii="Times New Roman" w:hAnsi="Times New Roman" w:cs="Arial"/>
          <w:color w:val="000000"/>
          <w:sz w:val="24"/>
          <w:szCs w:val="24"/>
        </w:rPr>
        <w:t xml:space="preserve">O Prazo de entrega do objeto licitado é de no máximo de </w:t>
      </w:r>
      <w:r>
        <w:rPr>
          <w:rFonts w:ascii="Times New Roman" w:hAnsi="Times New Roman" w:cs="Arial"/>
          <w:color w:val="000000"/>
          <w:sz w:val="24"/>
          <w:szCs w:val="24"/>
        </w:rPr>
        <w:t>48</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quarenta e oito) horas</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 xml:space="preserve">a </w:t>
      </w:r>
      <w:r w:rsidRPr="006D09AE">
        <w:rPr>
          <w:rFonts w:ascii="Times New Roman" w:hAnsi="Times New Roman" w:cs="Arial"/>
          <w:color w:val="000000"/>
          <w:sz w:val="24"/>
          <w:szCs w:val="24"/>
        </w:rPr>
        <w:t>contar da data do recebimento da Nota de Empenho/Ordem de Compra</w:t>
      </w:r>
      <w:r>
        <w:rPr>
          <w:rFonts w:ascii="Times New Roman" w:hAnsi="Times New Roman" w:cs="Arial"/>
          <w:color w:val="000000"/>
          <w:sz w:val="24"/>
          <w:szCs w:val="24"/>
        </w:rPr>
        <w:t>, de acordo com a necessidade de consumo, até a quantidade limite.</w:t>
      </w:r>
    </w:p>
    <w:p w14:paraId="75E984E6" w14:textId="77777777" w:rsidR="00BE37D6" w:rsidRPr="00F11817"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8.1.2. Não será aceito material</w:t>
      </w:r>
      <w:r w:rsidRPr="00F11817">
        <w:rPr>
          <w:rFonts w:ascii="Times New Roman" w:hAnsi="Times New Roman" w:cs="Arial"/>
          <w:color w:val="000000"/>
          <w:sz w:val="24"/>
          <w:szCs w:val="24"/>
        </w:rPr>
        <w:t xml:space="preserve"> que não tenha sido autorizado ou que, por qualquer motivo, não esteja de acordo com os termos e condições estabelecidas no procedimento licitatório. </w:t>
      </w:r>
    </w:p>
    <w:p w14:paraId="1A9C62B1" w14:textId="77777777" w:rsidR="00BE37D6" w:rsidRPr="00F11817" w:rsidRDefault="00BE37D6" w:rsidP="00BE37D6">
      <w:pPr>
        <w:widowControl w:val="0"/>
        <w:tabs>
          <w:tab w:val="left" w:pos="2977"/>
        </w:tabs>
        <w:autoSpaceDE w:val="0"/>
        <w:autoSpaceDN w:val="0"/>
        <w:adjustRightInd w:val="0"/>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8.1.2.1.</w:t>
      </w:r>
      <w:r w:rsidRPr="00F11817">
        <w:rPr>
          <w:rFonts w:ascii="Times New Roman" w:hAnsi="Times New Roman" w:cs="Arial"/>
          <w:color w:val="000000"/>
          <w:sz w:val="24"/>
          <w:szCs w:val="24"/>
        </w:rPr>
        <w:t xml:space="preserve"> No caso de desconformidades no produto entregue, </w:t>
      </w:r>
      <w:r>
        <w:rPr>
          <w:rFonts w:ascii="Times New Roman" w:hAnsi="Times New Roman" w:cs="Arial"/>
          <w:color w:val="000000"/>
          <w:sz w:val="24"/>
          <w:szCs w:val="24"/>
        </w:rPr>
        <w:t xml:space="preserve">a contratada </w:t>
      </w:r>
      <w:r w:rsidRPr="00F11817">
        <w:rPr>
          <w:rFonts w:ascii="Times New Roman" w:hAnsi="Times New Roman" w:cs="Arial"/>
          <w:color w:val="000000"/>
          <w:sz w:val="24"/>
          <w:szCs w:val="24"/>
        </w:rPr>
        <w:t>deverá sanar a irregularidade dentro do prazo que for estabelecido.</w:t>
      </w:r>
    </w:p>
    <w:p w14:paraId="7C82F2CB" w14:textId="77777777" w:rsidR="00BE37D6" w:rsidRPr="00F11817"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8.1.3</w:t>
      </w:r>
      <w:r w:rsidRPr="00F11817">
        <w:rPr>
          <w:rFonts w:ascii="Times New Roman" w:hAnsi="Times New Roman" w:cs="Arial"/>
          <w:color w:val="000000"/>
          <w:sz w:val="24"/>
          <w:szCs w:val="24"/>
        </w:rPr>
        <w:t>. A Contratada deverá:</w:t>
      </w:r>
    </w:p>
    <w:p w14:paraId="46A9556C" w14:textId="77777777" w:rsidR="00BE37D6" w:rsidRPr="00F11817"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8.1.3</w:t>
      </w:r>
      <w:r w:rsidRPr="00F11817">
        <w:rPr>
          <w:rFonts w:ascii="Times New Roman" w:hAnsi="Times New Roman" w:cs="Arial"/>
          <w:color w:val="000000"/>
          <w:sz w:val="24"/>
          <w:szCs w:val="24"/>
        </w:rPr>
        <w:t>.</w:t>
      </w:r>
      <w:r>
        <w:rPr>
          <w:rFonts w:ascii="Times New Roman" w:hAnsi="Times New Roman" w:cs="Arial"/>
          <w:color w:val="000000"/>
          <w:sz w:val="24"/>
          <w:szCs w:val="24"/>
        </w:rPr>
        <w:t>1.</w:t>
      </w:r>
      <w:r w:rsidRPr="00F11817">
        <w:rPr>
          <w:rFonts w:ascii="Times New Roman" w:hAnsi="Times New Roman" w:cs="Arial"/>
          <w:color w:val="000000"/>
          <w:sz w:val="24"/>
          <w:szCs w:val="24"/>
        </w:rPr>
        <w:t xml:space="preserve"> Entregar os </w:t>
      </w:r>
      <w:r>
        <w:rPr>
          <w:rFonts w:ascii="Times New Roman" w:hAnsi="Times New Roman" w:cs="Arial"/>
          <w:color w:val="000000"/>
          <w:sz w:val="24"/>
          <w:szCs w:val="24"/>
        </w:rPr>
        <w:t>materiais</w:t>
      </w:r>
      <w:r w:rsidRPr="00F11817">
        <w:rPr>
          <w:rFonts w:ascii="Times New Roman" w:hAnsi="Times New Roman" w:cs="Arial"/>
          <w:color w:val="000000"/>
          <w:sz w:val="24"/>
          <w:szCs w:val="24"/>
        </w:rPr>
        <w:t xml:space="preserve"> contendo em sua embalagem a data da fabricação, validade e/ou vida útil dos mesmo</w:t>
      </w:r>
      <w:r>
        <w:rPr>
          <w:rFonts w:ascii="Times New Roman" w:hAnsi="Times New Roman" w:cs="Arial"/>
          <w:color w:val="000000"/>
          <w:sz w:val="24"/>
          <w:szCs w:val="24"/>
        </w:rPr>
        <w:t>s; os entregadores dos materiais</w:t>
      </w:r>
      <w:r w:rsidRPr="00F11817">
        <w:rPr>
          <w:rFonts w:ascii="Times New Roman" w:hAnsi="Times New Roman" w:cs="Arial"/>
          <w:color w:val="000000"/>
          <w:sz w:val="24"/>
          <w:szCs w:val="24"/>
        </w:rPr>
        <w:t xml:space="preserve"> deverão estar identificados por meio de uniforme – conservado e limpo – e de crachá da empresa fornecedora. Deverão, também, estar com a higiene pessoal adequada.</w:t>
      </w:r>
    </w:p>
    <w:p w14:paraId="693EFDDA" w14:textId="77777777" w:rsidR="00BE37D6" w:rsidRPr="00F11817"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8.1.3</w:t>
      </w:r>
      <w:r w:rsidRPr="00F11817">
        <w:rPr>
          <w:rFonts w:ascii="Times New Roman" w:hAnsi="Times New Roman" w:cs="Arial"/>
          <w:color w:val="000000"/>
          <w:sz w:val="24"/>
          <w:szCs w:val="24"/>
        </w:rPr>
        <w:t xml:space="preserve">.2. Repor os produtos dentro do prazo de validade e/ou vida útil, no caso de qualquer alteração dos mesmos. </w:t>
      </w:r>
    </w:p>
    <w:p w14:paraId="309D8A6F" w14:textId="77777777" w:rsidR="00BE37D6" w:rsidRPr="00F11817" w:rsidRDefault="00BE37D6" w:rsidP="00BE37D6">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8.1.5</w:t>
      </w:r>
      <w:r w:rsidRPr="00F11817">
        <w:rPr>
          <w:rFonts w:ascii="Times New Roman" w:hAnsi="Times New Roman" w:cs="Arial"/>
          <w:color w:val="000000"/>
          <w:sz w:val="24"/>
          <w:szCs w:val="24"/>
        </w:rPr>
        <w:t xml:space="preserve">.3. Seguir programação </w:t>
      </w:r>
      <w:r>
        <w:rPr>
          <w:rFonts w:ascii="Times New Roman" w:hAnsi="Times New Roman" w:cs="Arial"/>
          <w:color w:val="000000"/>
          <w:sz w:val="24"/>
          <w:szCs w:val="24"/>
        </w:rPr>
        <w:t xml:space="preserve">desta Secretaria Municipal </w:t>
      </w:r>
      <w:r w:rsidRPr="00F11817">
        <w:rPr>
          <w:rFonts w:ascii="Times New Roman" w:hAnsi="Times New Roman" w:cs="Arial"/>
          <w:color w:val="000000"/>
          <w:sz w:val="24"/>
          <w:szCs w:val="24"/>
        </w:rPr>
        <w:t>quanto à data, horário, local, quantidad</w:t>
      </w:r>
      <w:r>
        <w:rPr>
          <w:rFonts w:ascii="Times New Roman" w:hAnsi="Times New Roman" w:cs="Arial"/>
          <w:color w:val="000000"/>
          <w:sz w:val="24"/>
          <w:szCs w:val="24"/>
        </w:rPr>
        <w:t>e a serem entregues, conforme cronograma de distribuição.</w:t>
      </w:r>
    </w:p>
    <w:p w14:paraId="26D48FEE" w14:textId="77777777" w:rsidR="00BE37D6" w:rsidRPr="00F23650" w:rsidRDefault="00BE37D6" w:rsidP="00BE37D6">
      <w:pPr>
        <w:tabs>
          <w:tab w:val="left" w:pos="2977"/>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8</w:t>
      </w:r>
      <w:r w:rsidRPr="00F23650">
        <w:rPr>
          <w:rFonts w:ascii="Times New Roman" w:hAnsi="Times New Roman" w:cs="Arial"/>
          <w:b/>
          <w:color w:val="000000"/>
          <w:sz w:val="24"/>
          <w:szCs w:val="24"/>
        </w:rPr>
        <w:t xml:space="preserve">.2. Local e horário </w:t>
      </w:r>
      <w:r>
        <w:rPr>
          <w:rFonts w:ascii="Times New Roman" w:hAnsi="Times New Roman" w:cs="Arial"/>
          <w:b/>
          <w:color w:val="000000"/>
          <w:sz w:val="24"/>
          <w:szCs w:val="24"/>
        </w:rPr>
        <w:t>da entrega;</w:t>
      </w:r>
    </w:p>
    <w:p w14:paraId="43A25B80"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8.2.1. O objeto será entregue nas dependências desta Secretaria Municipal;</w:t>
      </w:r>
    </w:p>
    <w:p w14:paraId="469D26A0"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8.2.2. O objeto deverá ser entregue no seguinte horário: 8h às 16h.</w:t>
      </w:r>
    </w:p>
    <w:p w14:paraId="15DF9BE6"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p>
    <w:p w14:paraId="3E6C7CE1"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9</w:t>
      </w:r>
      <w:r w:rsidRPr="00694474">
        <w:rPr>
          <w:rFonts w:ascii="Times New Roman" w:hAnsi="Times New Roman"/>
          <w:b/>
          <w:bCs/>
          <w:sz w:val="24"/>
          <w:szCs w:val="24"/>
        </w:rPr>
        <w:t xml:space="preserve"> –</w:t>
      </w:r>
      <w:r>
        <w:rPr>
          <w:rFonts w:ascii="Times New Roman" w:hAnsi="Times New Roman"/>
          <w:b/>
          <w:bCs/>
          <w:sz w:val="24"/>
          <w:szCs w:val="24"/>
        </w:rPr>
        <w:t xml:space="preserve"> GESTÃO</w:t>
      </w:r>
      <w:proofErr w:type="gramEnd"/>
      <w:r>
        <w:rPr>
          <w:rFonts w:ascii="Times New Roman" w:hAnsi="Times New Roman"/>
          <w:b/>
          <w:bCs/>
          <w:sz w:val="24"/>
          <w:szCs w:val="24"/>
        </w:rPr>
        <w:t xml:space="preserve"> DO CONTRATO</w:t>
      </w:r>
    </w:p>
    <w:p w14:paraId="62FF91A9" w14:textId="77777777" w:rsidR="00BE37D6" w:rsidRPr="007A70B6" w:rsidRDefault="00BE37D6" w:rsidP="00BE37D6">
      <w:pPr>
        <w:pStyle w:val="Nivel2"/>
      </w:pPr>
      <w:r>
        <w:t>9</w:t>
      </w:r>
      <w:r w:rsidRPr="007A70B6">
        <w:t xml:space="preserve">.1. O contrato deverá ser executado fielmente pelas partes, de acordo com as cláusulas avençadas e as normas da Lei nº 14.133, de 2021, e cada parte </w:t>
      </w:r>
      <w:proofErr w:type="gramStart"/>
      <w:r w:rsidRPr="007A70B6">
        <w:t>responderá</w:t>
      </w:r>
      <w:proofErr w:type="gramEnd"/>
      <w:r w:rsidRPr="007A70B6">
        <w:t xml:space="preserve"> pelas consequências de sua inexecução total ou parcial.</w:t>
      </w:r>
    </w:p>
    <w:p w14:paraId="0183FD01" w14:textId="77777777" w:rsidR="00BE37D6" w:rsidRPr="007A70B6" w:rsidRDefault="00BE37D6" w:rsidP="00BE37D6">
      <w:pPr>
        <w:pStyle w:val="Nivel2"/>
      </w:pPr>
      <w:r>
        <w:t>9</w:t>
      </w:r>
      <w:r w:rsidRPr="007A70B6">
        <w:t>.2. Em caso de impedimento, ordem de paralisação ou suspensão do contrato, o cronograma de execução será prorrogado automaticamente pelo tempo correspondente, anotadas tais circunstâncias mediante simples apostila.</w:t>
      </w:r>
    </w:p>
    <w:p w14:paraId="3F8DC576" w14:textId="77777777" w:rsidR="00BE37D6" w:rsidRPr="007A70B6" w:rsidRDefault="00BE37D6" w:rsidP="00BE37D6">
      <w:pPr>
        <w:pStyle w:val="Nivel2"/>
      </w:pPr>
      <w:r>
        <w:t>9</w:t>
      </w:r>
      <w:r w:rsidRPr="007A70B6">
        <w:t>.3. As comunicações entre o órgão e a contratada devem ser realizadas por escrito sempre que o ato exigir tal formalidade, admitindo-se o uso de mensagem eletrônica para esse fim.</w:t>
      </w:r>
    </w:p>
    <w:p w14:paraId="3CDD1F41" w14:textId="77777777" w:rsidR="00BE37D6" w:rsidRPr="007A70B6" w:rsidRDefault="00BE37D6" w:rsidP="00BE37D6">
      <w:pPr>
        <w:pStyle w:val="Nivel2"/>
      </w:pPr>
      <w:r>
        <w:t>9</w:t>
      </w:r>
      <w:r w:rsidRPr="007A70B6">
        <w:t>.4. O órgão poderá convocar representante da empresa para adoção de providências que devam ser cumpridas de imediato.</w:t>
      </w:r>
    </w:p>
    <w:p w14:paraId="0A04C853" w14:textId="77777777" w:rsidR="00BE37D6" w:rsidRPr="007A70B6" w:rsidRDefault="00BE37D6" w:rsidP="00BE37D6">
      <w:pPr>
        <w:pStyle w:val="Nivel2"/>
      </w:pPr>
      <w:r>
        <w:lastRenderedPageBreak/>
        <w:t>9</w:t>
      </w:r>
      <w:r w:rsidRPr="007A70B6">
        <w:t>.5.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85C51B" w14:textId="77777777" w:rsidR="00BE37D6" w:rsidRPr="007A70B6" w:rsidRDefault="00BE37D6" w:rsidP="00BE37D6">
      <w:pPr>
        <w:pStyle w:val="Nivel2"/>
        <w:rPr>
          <w:b/>
        </w:rPr>
      </w:pPr>
      <w:r>
        <w:rPr>
          <w:b/>
        </w:rPr>
        <w:t>9</w:t>
      </w:r>
      <w:r w:rsidRPr="007A70B6">
        <w:rPr>
          <w:b/>
        </w:rPr>
        <w:t>.6. Fiscalização.</w:t>
      </w:r>
    </w:p>
    <w:p w14:paraId="4AE79C69" w14:textId="77777777" w:rsidR="00BE37D6" w:rsidRPr="007A70B6" w:rsidRDefault="00BE37D6" w:rsidP="00BE37D6">
      <w:pPr>
        <w:pStyle w:val="Nivel2"/>
      </w:pPr>
      <w:r>
        <w:t>9</w:t>
      </w:r>
      <w:r w:rsidRPr="007A70B6">
        <w:t xml:space="preserve">.6.1. A execução do contrato deverá ser acompanhada e fiscalizada pelo(s) </w:t>
      </w:r>
      <w:proofErr w:type="gramStart"/>
      <w:r w:rsidRPr="007A70B6">
        <w:t>fiscal(</w:t>
      </w:r>
      <w:proofErr w:type="spellStart"/>
      <w:proofErr w:type="gramEnd"/>
      <w:r w:rsidRPr="007A70B6">
        <w:t>is</w:t>
      </w:r>
      <w:proofErr w:type="spellEnd"/>
      <w:r w:rsidRPr="007A70B6">
        <w:t>) do contrato, ou pelos respectivos substitutos (</w:t>
      </w:r>
      <w:hyperlink r:id="rId9" w:anchor="art117">
        <w:r w:rsidRPr="007A70B6">
          <w:t>Lei nº 14.133, de 2021, art. 117, caput</w:t>
        </w:r>
      </w:hyperlink>
      <w:r>
        <w:t>), observando o que dispõe a Portaria nº 042/2024 – GP, e o Decreto Municipal nº 004/2024 – GP.</w:t>
      </w:r>
    </w:p>
    <w:p w14:paraId="32684EDF" w14:textId="77777777" w:rsidR="00BE37D6" w:rsidRPr="007A70B6" w:rsidRDefault="00BE37D6" w:rsidP="00BE37D6">
      <w:pPr>
        <w:pStyle w:val="Nivel2"/>
        <w:rPr>
          <w:b/>
        </w:rPr>
      </w:pPr>
      <w:r>
        <w:rPr>
          <w:b/>
        </w:rPr>
        <w:t>9</w:t>
      </w:r>
      <w:r w:rsidRPr="007A70B6">
        <w:rPr>
          <w:b/>
        </w:rPr>
        <w:t>.6.2. Fiscalização Técnica</w:t>
      </w:r>
      <w:r>
        <w:rPr>
          <w:b/>
        </w:rPr>
        <w:t xml:space="preserve"> e Administrativa</w:t>
      </w:r>
      <w:r w:rsidRPr="007A70B6">
        <w:rPr>
          <w:b/>
        </w:rPr>
        <w:t>;</w:t>
      </w:r>
    </w:p>
    <w:p w14:paraId="66A69BF9" w14:textId="77777777" w:rsidR="00BE37D6" w:rsidRPr="00FA7079" w:rsidRDefault="00BE37D6" w:rsidP="00BE37D6">
      <w:pPr>
        <w:pStyle w:val="Nivel2"/>
      </w:pPr>
      <w:r>
        <w:t>9.6.2.1</w:t>
      </w:r>
      <w:r w:rsidRPr="007A70B6">
        <w:t xml:space="preserve">. </w:t>
      </w:r>
      <w:r w:rsidRPr="00FA7079">
        <w:t>Caberá ao fiscal técnico do contrato e, nos seus afastamentos e seus impedimentos legais, ao seu substituto, em especial:</w:t>
      </w:r>
      <w:r w:rsidRPr="003E5873">
        <w:t xml:space="preserve"> </w:t>
      </w:r>
      <w:r>
        <w:t>(Decreto Municipal nº 004</w:t>
      </w:r>
      <w:r w:rsidRPr="00A2373C">
        <w:t>, de 202</w:t>
      </w:r>
      <w:r>
        <w:t>4</w:t>
      </w:r>
      <w:r w:rsidRPr="00A2373C">
        <w:t>, ar</w:t>
      </w:r>
      <w:r>
        <w:t>t. 3º</w:t>
      </w:r>
      <w:r w:rsidRPr="00A2373C">
        <w:t>).</w:t>
      </w:r>
    </w:p>
    <w:p w14:paraId="20BA8CEE" w14:textId="77777777" w:rsidR="00BE37D6" w:rsidRPr="00FA7079" w:rsidRDefault="00BE37D6" w:rsidP="00BE37D6">
      <w:pPr>
        <w:pStyle w:val="Nivel2"/>
      </w:pPr>
      <w:r>
        <w:t>9.6.2.1</w:t>
      </w:r>
      <w:r w:rsidRPr="007A70B6">
        <w:t>.</w:t>
      </w:r>
      <w:r>
        <w:t>1.</w:t>
      </w:r>
      <w:r w:rsidRPr="00FA7079">
        <w:t xml:space="preserve"> Prestar apoio técnico e operacional ao gestor do contrato com informações pertinentes às suas competências;</w:t>
      </w:r>
      <w:r w:rsidRPr="003E5873">
        <w:t xml:space="preserve"> </w:t>
      </w:r>
      <w:r>
        <w:t>(Decreto Municipal nº 004</w:t>
      </w:r>
      <w:r w:rsidRPr="00A2373C">
        <w:t>, de 202</w:t>
      </w:r>
      <w:r>
        <w:t>4</w:t>
      </w:r>
      <w:r w:rsidRPr="00A2373C">
        <w:t>, ar</w:t>
      </w:r>
      <w:r>
        <w:t>t. 3º, I</w:t>
      </w:r>
      <w:r w:rsidRPr="00A2373C">
        <w:t>).</w:t>
      </w:r>
    </w:p>
    <w:p w14:paraId="2FBD4866" w14:textId="77777777" w:rsidR="00BE37D6" w:rsidRPr="00FA7079" w:rsidRDefault="00BE37D6" w:rsidP="00BE37D6">
      <w:pPr>
        <w:pStyle w:val="Nivel2"/>
      </w:pPr>
      <w:r>
        <w:t>9.6.2.1</w:t>
      </w:r>
      <w:r w:rsidRPr="007A70B6">
        <w:t>.</w:t>
      </w:r>
      <w:r>
        <w:t>2.</w:t>
      </w:r>
      <w:r w:rsidRPr="00FA7079">
        <w:t xml:space="preserve"> Anotar no histórico de gerenciamento do contrato todas as ocorrências relacionadas à execução do contrato, com a descrição do que for necessário para a regularização das faltas ou dos defeitos observados;</w:t>
      </w:r>
      <w:r w:rsidRPr="003E5873">
        <w:t xml:space="preserve"> </w:t>
      </w:r>
      <w:r>
        <w:t>(Decreto Municipal nº 004</w:t>
      </w:r>
      <w:r w:rsidRPr="00A2373C">
        <w:t>, de 202</w:t>
      </w:r>
      <w:r>
        <w:t>4</w:t>
      </w:r>
      <w:r w:rsidRPr="00A2373C">
        <w:t>, ar</w:t>
      </w:r>
      <w:r>
        <w:t>t. 3º, II</w:t>
      </w:r>
      <w:r w:rsidRPr="00A2373C">
        <w:t>).</w:t>
      </w:r>
    </w:p>
    <w:p w14:paraId="0B8F44E7" w14:textId="77777777" w:rsidR="00BE37D6" w:rsidRPr="00FA7079" w:rsidRDefault="00BE37D6" w:rsidP="00BE37D6">
      <w:pPr>
        <w:pStyle w:val="Nivel2"/>
      </w:pPr>
      <w:r>
        <w:t>9.6.2.1</w:t>
      </w:r>
      <w:r w:rsidRPr="007A70B6">
        <w:t>.</w:t>
      </w:r>
      <w:r>
        <w:t>3.</w:t>
      </w:r>
      <w:r w:rsidRPr="00FA7079">
        <w:t xml:space="preserve"> Emitir notificações para a correção de rotinas ou de qualquer inexatidão ou irregularidade constatada, com a definição de prazo para a correção;</w:t>
      </w:r>
      <w:r w:rsidRPr="003E5873">
        <w:t xml:space="preserve"> </w:t>
      </w:r>
      <w:r>
        <w:t>(Decreto Municipal nº 004</w:t>
      </w:r>
      <w:r w:rsidRPr="00A2373C">
        <w:t>, de 202</w:t>
      </w:r>
      <w:r>
        <w:t>4</w:t>
      </w:r>
      <w:r w:rsidRPr="00A2373C">
        <w:t>, ar</w:t>
      </w:r>
      <w:r>
        <w:t>t. 3º, III</w:t>
      </w:r>
      <w:r w:rsidRPr="00A2373C">
        <w:t>).</w:t>
      </w:r>
    </w:p>
    <w:p w14:paraId="12530F36" w14:textId="77777777" w:rsidR="00BE37D6" w:rsidRPr="00FA7079" w:rsidRDefault="00BE37D6" w:rsidP="00BE37D6">
      <w:pPr>
        <w:pStyle w:val="Nivel2"/>
      </w:pPr>
      <w:r>
        <w:t>9.6.2.1</w:t>
      </w:r>
      <w:r w:rsidRPr="007A70B6">
        <w:t>.</w:t>
      </w:r>
      <w:r>
        <w:t>4.</w:t>
      </w:r>
      <w:r w:rsidRPr="00FA7079">
        <w:t xml:space="preserve"> Informar ao gestor do contato, em tempo hábil, a situação que demandar decisão ou adoção de medidas que ultrapassem a sua competência, para que adote as medidas necessárias e saneadoras, se for o caso;</w:t>
      </w:r>
      <w:r w:rsidRPr="003E5873">
        <w:t xml:space="preserve"> </w:t>
      </w:r>
      <w:r>
        <w:t>(Decreto Municipal nº 004</w:t>
      </w:r>
      <w:r w:rsidRPr="00A2373C">
        <w:t>, de 202</w:t>
      </w:r>
      <w:r>
        <w:t>4</w:t>
      </w:r>
      <w:r w:rsidRPr="00A2373C">
        <w:t>, ar</w:t>
      </w:r>
      <w:r>
        <w:t>t. 3º, IV</w:t>
      </w:r>
      <w:r w:rsidRPr="00A2373C">
        <w:t>).</w:t>
      </w:r>
    </w:p>
    <w:p w14:paraId="177B546D" w14:textId="77777777" w:rsidR="00BE37D6" w:rsidRPr="00FA7079" w:rsidRDefault="00BE37D6" w:rsidP="00BE37D6">
      <w:pPr>
        <w:pStyle w:val="Nivel2"/>
      </w:pPr>
      <w:r>
        <w:t>9.6.2.1</w:t>
      </w:r>
      <w:r w:rsidRPr="007A70B6">
        <w:t>.</w:t>
      </w:r>
      <w:r>
        <w:t xml:space="preserve">5. </w:t>
      </w:r>
      <w:r w:rsidRPr="00FA7079">
        <w:t>Comunicar imediatamente ao gestor do contrato quaisquer ocorrências que possam inviabilizar a execução do contrato nas datas estabelecidas;</w:t>
      </w:r>
      <w:r w:rsidRPr="003E5873">
        <w:t xml:space="preserve"> </w:t>
      </w:r>
      <w:r>
        <w:t>(Decreto Municipal nº 004</w:t>
      </w:r>
      <w:r w:rsidRPr="00A2373C">
        <w:t>, de 202</w:t>
      </w:r>
      <w:r>
        <w:t>4</w:t>
      </w:r>
      <w:r w:rsidRPr="00A2373C">
        <w:t>, ar</w:t>
      </w:r>
      <w:r>
        <w:t>t. 3º, V</w:t>
      </w:r>
      <w:r w:rsidRPr="00A2373C">
        <w:t>).</w:t>
      </w:r>
    </w:p>
    <w:p w14:paraId="716289D9" w14:textId="77777777" w:rsidR="00BE37D6" w:rsidRDefault="00BE37D6" w:rsidP="00BE37D6">
      <w:pPr>
        <w:pStyle w:val="Nivel2"/>
      </w:pPr>
      <w:r>
        <w:t>9.6.2.1</w:t>
      </w:r>
      <w:r w:rsidRPr="007A70B6">
        <w:t>.</w:t>
      </w:r>
      <w:r>
        <w:t>6.</w:t>
      </w:r>
      <w:r w:rsidRPr="00FA7079">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r>
        <w:t>(Decreto Municipal nº 004</w:t>
      </w:r>
      <w:r w:rsidRPr="00A2373C">
        <w:t>, de 202</w:t>
      </w:r>
      <w:r>
        <w:t>4</w:t>
      </w:r>
      <w:r w:rsidRPr="00A2373C">
        <w:t>, ar</w:t>
      </w:r>
      <w:r>
        <w:t>t. 3º, VI</w:t>
      </w:r>
      <w:r w:rsidRPr="00A2373C">
        <w:t>).</w:t>
      </w:r>
    </w:p>
    <w:p w14:paraId="6C4F4922" w14:textId="77777777" w:rsidR="00BE37D6" w:rsidRPr="00FA7079" w:rsidRDefault="00BE37D6" w:rsidP="00BE37D6">
      <w:pPr>
        <w:pStyle w:val="Nivel2"/>
      </w:pPr>
      <w:r>
        <w:t>9.6.2.1.7. C</w:t>
      </w:r>
      <w:r w:rsidRPr="00FA7079">
        <w:t>omunicar ao gestor do contrato, em tempo hábil, o término do contrato sob sua responsabilidade, com vistas à renovação tempestiva ou à prorrogação contratual;</w:t>
      </w:r>
      <w:r w:rsidRPr="003E5873">
        <w:t xml:space="preserve"> </w:t>
      </w:r>
      <w:r>
        <w:t>(Decreto Municipal nº 004</w:t>
      </w:r>
      <w:r w:rsidRPr="00A2373C">
        <w:t>, de 202</w:t>
      </w:r>
      <w:r>
        <w:t>4</w:t>
      </w:r>
      <w:r w:rsidRPr="00A2373C">
        <w:t>, ar</w:t>
      </w:r>
      <w:r>
        <w:t>t. 3º, VII</w:t>
      </w:r>
      <w:r w:rsidRPr="00A2373C">
        <w:t>).</w:t>
      </w:r>
    </w:p>
    <w:p w14:paraId="38B58E92" w14:textId="77777777" w:rsidR="00BE37D6" w:rsidRPr="00FA7079" w:rsidRDefault="00BE37D6" w:rsidP="00BE37D6">
      <w:pPr>
        <w:pStyle w:val="Nivel2"/>
      </w:pPr>
      <w:r>
        <w:t>9.6.2.1</w:t>
      </w:r>
      <w:r w:rsidRPr="007A70B6">
        <w:t>.</w:t>
      </w:r>
      <w:r>
        <w:t>8.</w:t>
      </w:r>
      <w:r w:rsidRPr="00FA7079">
        <w:t xml:space="preserve"> Participar da atualização do relatório de riscos durante a fase de gestão do contrato, em conjunto com o fiscal administrativo e com o setorial;</w:t>
      </w:r>
      <w:r w:rsidRPr="003E5873">
        <w:t xml:space="preserve"> </w:t>
      </w:r>
      <w:r>
        <w:t>(Decreto Municipal nº 004</w:t>
      </w:r>
      <w:r w:rsidRPr="00A2373C">
        <w:t>, de 202</w:t>
      </w:r>
      <w:r>
        <w:t>4</w:t>
      </w:r>
      <w:r w:rsidRPr="00A2373C">
        <w:t>, ar</w:t>
      </w:r>
      <w:r>
        <w:t>t. 3º, VIII</w:t>
      </w:r>
      <w:r w:rsidRPr="00A2373C">
        <w:t>).</w:t>
      </w:r>
    </w:p>
    <w:p w14:paraId="282B3C33" w14:textId="77777777" w:rsidR="00BE37D6" w:rsidRPr="00FA7079" w:rsidRDefault="00BE37D6" w:rsidP="00BE37D6">
      <w:pPr>
        <w:pStyle w:val="Nivel2"/>
      </w:pPr>
      <w:r>
        <w:lastRenderedPageBreak/>
        <w:t>9.6.2.1</w:t>
      </w:r>
      <w:r w:rsidRPr="007A70B6">
        <w:t>.</w:t>
      </w:r>
      <w:r>
        <w:t>9.</w:t>
      </w:r>
      <w:r w:rsidRPr="00FA7079">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3º, IX</w:t>
      </w:r>
      <w:r w:rsidRPr="00A2373C">
        <w:t>).</w:t>
      </w:r>
    </w:p>
    <w:p w14:paraId="1DB13D1B" w14:textId="77777777" w:rsidR="00BE37D6" w:rsidRDefault="00BE37D6" w:rsidP="00BE37D6">
      <w:pPr>
        <w:pStyle w:val="Nivel2"/>
      </w:pPr>
      <w:r>
        <w:t>9.6.2.1</w:t>
      </w:r>
      <w:r w:rsidRPr="007A70B6">
        <w:t>.</w:t>
      </w:r>
      <w:r>
        <w:t>10.</w:t>
      </w:r>
      <w:r w:rsidRPr="00FA7079">
        <w:t xml:space="preserve"> Realizar o recebimento provisório do objeto do contrato, mediante termo detalhado que comprove o cumprimento das exigências de caráter técnico.</w:t>
      </w:r>
      <w:r>
        <w:t xml:space="preserve"> (Decreto Municipal nº 004</w:t>
      </w:r>
      <w:r w:rsidRPr="00A2373C">
        <w:t>, de 202</w:t>
      </w:r>
      <w:r>
        <w:t>4</w:t>
      </w:r>
      <w:r w:rsidRPr="00A2373C">
        <w:t>, ar</w:t>
      </w:r>
      <w:r>
        <w:t>t. 3º, X</w:t>
      </w:r>
      <w:r w:rsidRPr="00A2373C">
        <w:t>).</w:t>
      </w:r>
    </w:p>
    <w:p w14:paraId="338200B6" w14:textId="77777777" w:rsidR="00BE37D6" w:rsidRPr="00EF73A1" w:rsidRDefault="00BE37D6" w:rsidP="00BE37D6">
      <w:pPr>
        <w:pStyle w:val="Nivel2"/>
      </w:pPr>
      <w:r>
        <w:t>9.6.2.2</w:t>
      </w:r>
      <w:r w:rsidRPr="007A70B6">
        <w:t>.</w:t>
      </w:r>
      <w:r>
        <w:t xml:space="preserve"> </w:t>
      </w:r>
      <w:r w:rsidRPr="00EF73A1">
        <w:t>Caberá ao fiscal administrativo do contrato e, nos seus afastamentos e seus impedimentos legais, ao seu substituto, em especial:</w:t>
      </w:r>
      <w:r w:rsidRPr="004E5044">
        <w:t xml:space="preserve"> </w:t>
      </w:r>
      <w:r>
        <w:t>(Decreto Municipal nº 004</w:t>
      </w:r>
      <w:r w:rsidRPr="00A2373C">
        <w:t>, de 202</w:t>
      </w:r>
      <w:r>
        <w:t>4</w:t>
      </w:r>
      <w:r w:rsidRPr="00A2373C">
        <w:t>, ar</w:t>
      </w:r>
      <w:r>
        <w:t>t. 4º</w:t>
      </w:r>
      <w:r w:rsidRPr="00A2373C">
        <w:t>).</w:t>
      </w:r>
    </w:p>
    <w:p w14:paraId="1D622009" w14:textId="77777777" w:rsidR="00BE37D6" w:rsidRPr="00EF73A1" w:rsidRDefault="00BE37D6" w:rsidP="00BE37D6">
      <w:pPr>
        <w:pStyle w:val="Nivel2"/>
      </w:pPr>
      <w:r>
        <w:t>9.6.2.2</w:t>
      </w:r>
      <w:r w:rsidRPr="007A70B6">
        <w:t>.</w:t>
      </w:r>
      <w:r>
        <w:t>1.</w:t>
      </w:r>
      <w:r w:rsidRPr="00EF73A1">
        <w:t xml:space="preserve"> Prestar apoio técnico e operacional ao gestor do contrato, com a realização das tarefas relacionadas ao controle dos prazos relacionados ao contrato e à formalização de </w:t>
      </w:r>
      <w:proofErr w:type="spellStart"/>
      <w:r w:rsidRPr="00EF73A1">
        <w:t>apostilamentos</w:t>
      </w:r>
      <w:proofErr w:type="spellEnd"/>
      <w:r w:rsidRPr="00EF73A1">
        <w:t xml:space="preserve"> e de termos aditivos, ao acompanhamento do empenho e do pagamento e ao acompanhamento de garantias e glosas;</w:t>
      </w:r>
      <w:r w:rsidRPr="004E5044">
        <w:t xml:space="preserve"> </w:t>
      </w:r>
      <w:r>
        <w:t>(Decreto Municipal nº 004</w:t>
      </w:r>
      <w:r w:rsidRPr="00A2373C">
        <w:t>, de 202</w:t>
      </w:r>
      <w:r>
        <w:t>4</w:t>
      </w:r>
      <w:r w:rsidRPr="00A2373C">
        <w:t>, ar</w:t>
      </w:r>
      <w:r>
        <w:t>t. 4º, I</w:t>
      </w:r>
      <w:r w:rsidRPr="00A2373C">
        <w:t>).</w:t>
      </w:r>
    </w:p>
    <w:p w14:paraId="5873AB8C" w14:textId="77777777" w:rsidR="00BE37D6" w:rsidRPr="00EF73A1" w:rsidRDefault="00BE37D6" w:rsidP="00BE37D6">
      <w:pPr>
        <w:pStyle w:val="Nivel2"/>
      </w:pPr>
      <w:r>
        <w:t>9.6.2.2</w:t>
      </w:r>
      <w:r w:rsidRPr="007A70B6">
        <w:t>.</w:t>
      </w:r>
      <w:r>
        <w:t>2.</w:t>
      </w:r>
      <w:r w:rsidRPr="00EF73A1">
        <w:t xml:space="preserve"> Verificar a manutenção das condições de habilitação da contratada, com a solicitação dos documentos comprobatórios pertinentes, caso necessário;</w:t>
      </w:r>
      <w:r w:rsidRPr="004E5044">
        <w:t xml:space="preserve"> </w:t>
      </w:r>
      <w:r>
        <w:t>(Decreto Municipal nº 004</w:t>
      </w:r>
      <w:r w:rsidRPr="00A2373C">
        <w:t>, de 202</w:t>
      </w:r>
      <w:r>
        <w:t>4</w:t>
      </w:r>
      <w:r w:rsidRPr="00A2373C">
        <w:t>, ar</w:t>
      </w:r>
      <w:r>
        <w:t>t. 4º, II</w:t>
      </w:r>
      <w:r w:rsidRPr="00A2373C">
        <w:t>).</w:t>
      </w:r>
    </w:p>
    <w:p w14:paraId="6888EF20" w14:textId="77777777" w:rsidR="00BE37D6" w:rsidRPr="00EF73A1" w:rsidRDefault="00BE37D6" w:rsidP="00BE37D6">
      <w:pPr>
        <w:pStyle w:val="Nivel2"/>
      </w:pPr>
      <w:r>
        <w:t>9.6.2.2</w:t>
      </w:r>
      <w:r w:rsidRPr="007A70B6">
        <w:t>.</w:t>
      </w:r>
      <w:r>
        <w:t>3.</w:t>
      </w:r>
      <w:r w:rsidRPr="00EF73A1">
        <w:t xml:space="preserve"> Examinar a regularidade no recolhimento das contribuições fiscais, trabalhistas e previdenciárias;</w:t>
      </w:r>
      <w:r w:rsidRPr="004E5044">
        <w:t xml:space="preserve"> </w:t>
      </w:r>
      <w:r>
        <w:t>(Decreto Municipal nº 004</w:t>
      </w:r>
      <w:r w:rsidRPr="00A2373C">
        <w:t>, de 202</w:t>
      </w:r>
      <w:r>
        <w:t>4</w:t>
      </w:r>
      <w:r w:rsidRPr="00A2373C">
        <w:t>, ar</w:t>
      </w:r>
      <w:r>
        <w:t>t. 4º, III</w:t>
      </w:r>
      <w:r w:rsidRPr="00A2373C">
        <w:t>).</w:t>
      </w:r>
    </w:p>
    <w:p w14:paraId="684A9396" w14:textId="77777777" w:rsidR="00BE37D6" w:rsidRPr="00EF73A1" w:rsidRDefault="00BE37D6" w:rsidP="00BE37D6">
      <w:pPr>
        <w:pStyle w:val="Nivel2"/>
      </w:pPr>
      <w:r>
        <w:t>9.6.2.2</w:t>
      </w:r>
      <w:r w:rsidRPr="007A70B6">
        <w:t>.</w:t>
      </w:r>
      <w:r>
        <w:t>4.</w:t>
      </w:r>
      <w:r w:rsidRPr="00EF73A1">
        <w:t xml:space="preserve"> Atuar tempestivamente na solução de eventuais problemas relacionados ao descumprimento das obrigações contratuais e reportar ao gestor do contrato para que tome as providências cabíveis, quando ultrapassar a sua competência;</w:t>
      </w:r>
      <w:r>
        <w:t xml:space="preserve"> (Decreto Municipal nº 004</w:t>
      </w:r>
      <w:r w:rsidRPr="00A2373C">
        <w:t>, de 202</w:t>
      </w:r>
      <w:r>
        <w:t>4</w:t>
      </w:r>
      <w:r w:rsidRPr="00A2373C">
        <w:t>, ar</w:t>
      </w:r>
      <w:r>
        <w:t>t. 4º, IV</w:t>
      </w:r>
      <w:r w:rsidRPr="00A2373C">
        <w:t>).</w:t>
      </w:r>
    </w:p>
    <w:p w14:paraId="100CD017" w14:textId="77777777" w:rsidR="00BE37D6" w:rsidRPr="00EF73A1" w:rsidRDefault="00BE37D6" w:rsidP="00BE37D6">
      <w:pPr>
        <w:pStyle w:val="Nivel2"/>
      </w:pPr>
      <w:r>
        <w:t>9.6.2.2</w:t>
      </w:r>
      <w:r w:rsidRPr="007A70B6">
        <w:t>.</w:t>
      </w:r>
      <w:r>
        <w:t>5.</w:t>
      </w:r>
      <w:r w:rsidRPr="00EF73A1">
        <w:t xml:space="preserve"> Participar da atualização do relatório de riscos durante a fase de gestão do contrato, em conjunto com o fiscal técnico e com o setorial;</w:t>
      </w:r>
      <w:r w:rsidRPr="004E5044">
        <w:t xml:space="preserve"> </w:t>
      </w:r>
      <w:r>
        <w:t>(Decreto Municipal nº 004</w:t>
      </w:r>
      <w:r w:rsidRPr="00A2373C">
        <w:t>, de 202</w:t>
      </w:r>
      <w:r>
        <w:t>4</w:t>
      </w:r>
      <w:r w:rsidRPr="00A2373C">
        <w:t>, ar</w:t>
      </w:r>
      <w:r>
        <w:t>t. 4º, V</w:t>
      </w:r>
      <w:r w:rsidRPr="00A2373C">
        <w:t>).</w:t>
      </w:r>
    </w:p>
    <w:p w14:paraId="5697B9BA" w14:textId="77777777" w:rsidR="00BE37D6" w:rsidRPr="00EF73A1" w:rsidRDefault="00BE37D6" w:rsidP="00BE37D6">
      <w:pPr>
        <w:pStyle w:val="Nivel2"/>
      </w:pPr>
      <w:r>
        <w:t>9.6.2.2</w:t>
      </w:r>
      <w:r w:rsidRPr="007A70B6">
        <w:t>.</w:t>
      </w:r>
      <w:r>
        <w:t>6.</w:t>
      </w:r>
      <w:r w:rsidRPr="00EF73A1">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4º, VI</w:t>
      </w:r>
      <w:r w:rsidRPr="00A2373C">
        <w:t>).</w:t>
      </w:r>
    </w:p>
    <w:p w14:paraId="15BCF754" w14:textId="77777777" w:rsidR="00BE37D6" w:rsidRDefault="00BE37D6" w:rsidP="00BE37D6">
      <w:pPr>
        <w:pStyle w:val="Nivel2"/>
      </w:pPr>
      <w:r>
        <w:t>9.6.2.2</w:t>
      </w:r>
      <w:r w:rsidRPr="007A70B6">
        <w:t>.</w:t>
      </w:r>
      <w:r>
        <w:t>7.</w:t>
      </w:r>
      <w:r w:rsidRPr="00EF73A1">
        <w:t xml:space="preserve"> Realizar o recebimento provisório do objeto do contrato, mediante termo detalhado que comprove o cumprimento das exigências de caráter administrativo.</w:t>
      </w:r>
      <w:r>
        <w:t xml:space="preserve"> (Decreto Municipal nº 004</w:t>
      </w:r>
      <w:r w:rsidRPr="00A2373C">
        <w:t>, de 202</w:t>
      </w:r>
      <w:r>
        <w:t>4</w:t>
      </w:r>
      <w:r w:rsidRPr="00A2373C">
        <w:t>, ar</w:t>
      </w:r>
      <w:r>
        <w:t>t. 4º, VII</w:t>
      </w:r>
      <w:r w:rsidRPr="00A2373C">
        <w:t>).</w:t>
      </w:r>
    </w:p>
    <w:p w14:paraId="0D69146E" w14:textId="77777777" w:rsidR="00BE37D6" w:rsidRPr="007A70B6" w:rsidRDefault="00BE37D6" w:rsidP="00BE37D6">
      <w:pPr>
        <w:pStyle w:val="Nivel2"/>
        <w:rPr>
          <w:b/>
        </w:rPr>
      </w:pPr>
      <w:r>
        <w:rPr>
          <w:b/>
        </w:rPr>
        <w:t>9</w:t>
      </w:r>
      <w:r w:rsidRPr="007A70B6">
        <w:rPr>
          <w:b/>
        </w:rPr>
        <w:t>.6.4. Gestor do Contrato;</w:t>
      </w:r>
    </w:p>
    <w:p w14:paraId="13417B4F" w14:textId="77777777" w:rsidR="00BE37D6" w:rsidRDefault="00BE37D6" w:rsidP="00BE37D6">
      <w:pPr>
        <w:pStyle w:val="Nivel3"/>
        <w:numPr>
          <w:ilvl w:val="0"/>
          <w:numId w:val="0"/>
        </w:numPr>
        <w:rPr>
          <w:rFonts w:ascii="Times New Roman" w:hAnsi="Times New Roman"/>
          <w:sz w:val="24"/>
          <w:szCs w:val="24"/>
        </w:rPr>
      </w:pPr>
      <w:r>
        <w:rPr>
          <w:rFonts w:ascii="Times New Roman" w:hAnsi="Times New Roman"/>
          <w:sz w:val="24"/>
          <w:szCs w:val="24"/>
        </w:rPr>
        <w:t xml:space="preserve">9.6.4.1. </w:t>
      </w:r>
      <w:r w:rsidRPr="003A56D7">
        <w:rPr>
          <w:rFonts w:ascii="Times New Roman" w:hAnsi="Times New Roman"/>
          <w:sz w:val="24"/>
          <w:szCs w:val="24"/>
        </w:rPr>
        <w:t xml:space="preserve">Caberá ao gestor do contrato e, nos seus afastamentos e seus impedimentos legais, ao seu substituto, em especial: </w:t>
      </w:r>
      <w:r w:rsidRPr="007A5339">
        <w:rPr>
          <w:rFonts w:ascii="Times New Roman" w:hAnsi="Times New Roman"/>
          <w:sz w:val="24"/>
          <w:szCs w:val="24"/>
        </w:rPr>
        <w:t>(Decreto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w:t>
      </w:r>
      <w:r w:rsidRPr="00A2373C">
        <w:rPr>
          <w:rFonts w:ascii="Times New Roman" w:hAnsi="Times New Roman"/>
          <w:sz w:val="24"/>
          <w:szCs w:val="24"/>
        </w:rPr>
        <w:t>).</w:t>
      </w:r>
    </w:p>
    <w:p w14:paraId="522433C8" w14:textId="77777777" w:rsidR="00BE37D6" w:rsidRPr="003A56D7" w:rsidRDefault="00BE37D6" w:rsidP="00BE37D6">
      <w:pPr>
        <w:pStyle w:val="Nivel3"/>
        <w:numPr>
          <w:ilvl w:val="0"/>
          <w:numId w:val="0"/>
        </w:numPr>
        <w:rPr>
          <w:rFonts w:ascii="Times New Roman" w:hAnsi="Times New Roman"/>
          <w:sz w:val="24"/>
          <w:szCs w:val="24"/>
        </w:rPr>
      </w:pPr>
      <w:r>
        <w:rPr>
          <w:rFonts w:ascii="Times New Roman" w:hAnsi="Times New Roman"/>
          <w:sz w:val="24"/>
          <w:szCs w:val="24"/>
        </w:rPr>
        <w:t>9.6.4.1.1.</w:t>
      </w:r>
      <w:r w:rsidRPr="003A56D7">
        <w:rPr>
          <w:rFonts w:ascii="Times New Roman" w:hAnsi="Times New Roman"/>
          <w:sz w:val="24"/>
          <w:szCs w:val="24"/>
        </w:rPr>
        <w:t xml:space="preserve"> Coordenar as atividades relacionadas à fiscalização técnica, administrativa e setorial, de que tratam os incisos II, III e IV do</w:t>
      </w:r>
      <w:r>
        <w:rPr>
          <w:rFonts w:ascii="Times New Roman" w:hAnsi="Times New Roman"/>
          <w:sz w:val="24"/>
          <w:szCs w:val="24"/>
        </w:rPr>
        <w:t xml:space="preserve"> </w:t>
      </w:r>
      <w:r w:rsidRPr="003A56D7">
        <w:rPr>
          <w:rFonts w:ascii="Times New Roman" w:hAnsi="Times New Roman"/>
          <w:sz w:val="24"/>
          <w:szCs w:val="24"/>
        </w:rPr>
        <w:t>caput</w:t>
      </w:r>
      <w:r>
        <w:rPr>
          <w:rFonts w:ascii="Times New Roman" w:hAnsi="Times New Roman"/>
          <w:sz w:val="24"/>
          <w:szCs w:val="24"/>
        </w:rPr>
        <w:t xml:space="preserve"> do art. 1º.</w:t>
      </w:r>
      <w:r w:rsidRPr="007A5339">
        <w:rPr>
          <w:rFonts w:ascii="Times New Roman" w:hAnsi="Times New Roman"/>
          <w:sz w:val="24"/>
          <w:szCs w:val="24"/>
        </w:rPr>
        <w:t xml:space="preserve"> (Decreto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 I</w:t>
      </w:r>
      <w:r w:rsidRPr="00A2373C">
        <w:rPr>
          <w:rFonts w:ascii="Times New Roman" w:hAnsi="Times New Roman"/>
          <w:sz w:val="24"/>
          <w:szCs w:val="24"/>
        </w:rPr>
        <w:t>).</w:t>
      </w:r>
    </w:p>
    <w:p w14:paraId="51E34E55" w14:textId="77777777" w:rsidR="00BE37D6" w:rsidRPr="003A56D7" w:rsidRDefault="00BE37D6" w:rsidP="00BE37D6">
      <w:pPr>
        <w:pStyle w:val="Nivel2"/>
      </w:pPr>
      <w:r>
        <w:t>9.6.4.1.2.</w:t>
      </w:r>
      <w:r w:rsidRPr="003A56D7">
        <w:t xml:space="preserve"> Acompanhar os registros realizados pelos fiscais do contrato das ocorrências relacionadas à execução do contrato e as medidas adotadas, e informar à autoridade superior aquelas que </w:t>
      </w:r>
      <w:r>
        <w:t>ultrapassarem a sua competência.</w:t>
      </w:r>
      <w:r w:rsidRPr="007A5339">
        <w:t xml:space="preserve"> (Decreto Municipal nº 004</w:t>
      </w:r>
      <w:r w:rsidRPr="00A2373C">
        <w:t>, de 202</w:t>
      </w:r>
      <w:r w:rsidRPr="007A5339">
        <w:t>4</w:t>
      </w:r>
      <w:r w:rsidRPr="00A2373C">
        <w:t>, ar</w:t>
      </w:r>
      <w:r>
        <w:t>t. 2</w:t>
      </w:r>
      <w:r w:rsidRPr="007A5339">
        <w:t>º, I</w:t>
      </w:r>
      <w:r>
        <w:t>I</w:t>
      </w:r>
      <w:r w:rsidRPr="00A2373C">
        <w:t>).</w:t>
      </w:r>
    </w:p>
    <w:p w14:paraId="1840E215" w14:textId="77777777" w:rsidR="00BE37D6" w:rsidRPr="003A56D7" w:rsidRDefault="00BE37D6" w:rsidP="00BE37D6">
      <w:pPr>
        <w:pStyle w:val="Nivel2"/>
      </w:pPr>
      <w:r>
        <w:lastRenderedPageBreak/>
        <w:t>9.6.4.1.3.</w:t>
      </w:r>
      <w:r w:rsidRPr="003A56D7">
        <w:t xml:space="preserve"> Acompanhar a manutenção das condições de habilitação do contratado, para fins de empenho de despesa e de pagamento, e anotar os problemas que obstem o fluxo normal da liquidação e do pagamento da despesa n</w:t>
      </w:r>
      <w:r>
        <w:t xml:space="preserve">o relatório de riscos eventuais. </w:t>
      </w:r>
      <w:r w:rsidRPr="007A5339">
        <w:t>(Decreto Municipal nº 004</w:t>
      </w:r>
      <w:r w:rsidRPr="00A2373C">
        <w:t>, de 202</w:t>
      </w:r>
      <w:r w:rsidRPr="007A5339">
        <w:t>4</w:t>
      </w:r>
      <w:r w:rsidRPr="00A2373C">
        <w:t>, ar</w:t>
      </w:r>
      <w:r>
        <w:t>t. 2</w:t>
      </w:r>
      <w:r w:rsidRPr="007A5339">
        <w:t>º, I</w:t>
      </w:r>
      <w:r>
        <w:t>II</w:t>
      </w:r>
      <w:r w:rsidRPr="00A2373C">
        <w:t>).</w:t>
      </w:r>
    </w:p>
    <w:p w14:paraId="0C2DF2E2" w14:textId="77777777" w:rsidR="00BE37D6" w:rsidRPr="003A56D7" w:rsidRDefault="00BE37D6" w:rsidP="00BE37D6">
      <w:pPr>
        <w:pStyle w:val="Nivel2"/>
      </w:pPr>
      <w:r>
        <w:t>9.6.4.1.4.</w:t>
      </w:r>
      <w:r w:rsidRPr="003A56D7">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w:t>
      </w:r>
      <w:r>
        <w:t xml:space="preserve"> da finalidade da administração.</w:t>
      </w:r>
      <w:r w:rsidRPr="007A5339">
        <w:t xml:space="preserve"> (Decreto Municipal nº 004</w:t>
      </w:r>
      <w:r w:rsidRPr="00A2373C">
        <w:t>, de 202</w:t>
      </w:r>
      <w:r w:rsidRPr="007A5339">
        <w:t>4</w:t>
      </w:r>
      <w:r w:rsidRPr="00A2373C">
        <w:t>, ar</w:t>
      </w:r>
      <w:r>
        <w:t>t. 2</w:t>
      </w:r>
      <w:r w:rsidRPr="007A5339">
        <w:t>º, I</w:t>
      </w:r>
      <w:r>
        <w:t>V</w:t>
      </w:r>
      <w:r w:rsidRPr="00A2373C">
        <w:t>).</w:t>
      </w:r>
    </w:p>
    <w:p w14:paraId="59CB84DE" w14:textId="77777777" w:rsidR="00BE37D6" w:rsidRPr="003A56D7" w:rsidRDefault="00BE37D6" w:rsidP="00BE37D6">
      <w:pPr>
        <w:pStyle w:val="Nivel2"/>
      </w:pPr>
      <w:r>
        <w:t>9.6.4.1.5.</w:t>
      </w:r>
      <w:r w:rsidRPr="003A56D7">
        <w:t xml:space="preserve"> Coordenar os atos preparatórios à instrução processual e ao envio da documentação pertinente ao setor de contratos para</w:t>
      </w:r>
      <w:r>
        <w:t xml:space="preserve"> a formalização do procedimento.</w:t>
      </w:r>
      <w:r w:rsidRPr="007A5339">
        <w:t xml:space="preserve"> (Decreto Municipal nº 004</w:t>
      </w:r>
      <w:r w:rsidRPr="00A2373C">
        <w:t>, de 202</w:t>
      </w:r>
      <w:r w:rsidRPr="007A5339">
        <w:t>4</w:t>
      </w:r>
      <w:r w:rsidRPr="00A2373C">
        <w:t>, ar</w:t>
      </w:r>
      <w:r>
        <w:t>t. 2</w:t>
      </w:r>
      <w:r w:rsidRPr="007A5339">
        <w:t xml:space="preserve">º, </w:t>
      </w:r>
      <w:r>
        <w:t>V</w:t>
      </w:r>
      <w:r w:rsidRPr="00A2373C">
        <w:t>).</w:t>
      </w:r>
    </w:p>
    <w:p w14:paraId="6FB51E66" w14:textId="77777777" w:rsidR="00BE37D6" w:rsidRPr="003A56D7" w:rsidRDefault="00BE37D6" w:rsidP="00BE37D6">
      <w:pPr>
        <w:pStyle w:val="Nivel2"/>
      </w:pPr>
      <w:r>
        <w:t>9.6.4.1.6.</w:t>
      </w:r>
      <w:r w:rsidRPr="003A56D7">
        <w:t xml:space="preserve"> Elaborar o relatório final de que trata a alínea “d” do inciso VI do § 3º do art. 174 da Lei nº 14.133, de 2021, com as informações obtidas durante a execuçã</w:t>
      </w:r>
      <w:r>
        <w:t xml:space="preserve">o do contrato. </w:t>
      </w:r>
      <w:r w:rsidRPr="007A5339">
        <w:t>(Decreto Municipal nº 004</w:t>
      </w:r>
      <w:r w:rsidRPr="00A2373C">
        <w:t>, de 202</w:t>
      </w:r>
      <w:r w:rsidRPr="007A5339">
        <w:t>4</w:t>
      </w:r>
      <w:r w:rsidRPr="00A2373C">
        <w:t>, ar</w:t>
      </w:r>
      <w:r>
        <w:t>t. 2</w:t>
      </w:r>
      <w:r w:rsidRPr="007A5339">
        <w:t xml:space="preserve">º, </w:t>
      </w:r>
      <w:r>
        <w:t>VI</w:t>
      </w:r>
      <w:r w:rsidRPr="00A2373C">
        <w:t>).</w:t>
      </w:r>
    </w:p>
    <w:p w14:paraId="125C2286" w14:textId="77777777" w:rsidR="00BE37D6" w:rsidRPr="007A5339" w:rsidRDefault="00BE37D6" w:rsidP="00BE37D6">
      <w:pPr>
        <w:pStyle w:val="Nivel2"/>
      </w:pPr>
      <w:r>
        <w:t>9.6.4.1.7.</w:t>
      </w:r>
      <w:r w:rsidRPr="003A56D7">
        <w:t xml:space="preserve"> Coordenar a atualização contínua do relatório de riscos durante a gestão do contrato, com apoio dos fiscais téc</w:t>
      </w:r>
      <w:r>
        <w:t xml:space="preserve">nico, administrativo e setorial. </w:t>
      </w:r>
      <w:r w:rsidRPr="007A5339">
        <w:t>(Decreto Municipal nº 004</w:t>
      </w:r>
      <w:r w:rsidRPr="00A2373C">
        <w:t>, de 202</w:t>
      </w:r>
      <w:r w:rsidRPr="007A5339">
        <w:t>4</w:t>
      </w:r>
      <w:r w:rsidRPr="00A2373C">
        <w:t>, ar</w:t>
      </w:r>
      <w:r>
        <w:t>t. 2</w:t>
      </w:r>
      <w:r w:rsidRPr="007A5339">
        <w:t xml:space="preserve">º, </w:t>
      </w:r>
      <w:r>
        <w:t>VI</w:t>
      </w:r>
      <w:r w:rsidRPr="007A5339">
        <w:t>I</w:t>
      </w:r>
      <w:r w:rsidRPr="00A2373C">
        <w:t>).</w:t>
      </w:r>
    </w:p>
    <w:p w14:paraId="73A51EB5" w14:textId="77777777" w:rsidR="00BE37D6" w:rsidRPr="003A56D7" w:rsidRDefault="00BE37D6" w:rsidP="00BE37D6">
      <w:pPr>
        <w:pStyle w:val="Nivel2"/>
      </w:pPr>
      <w:r>
        <w:t>9.6.4.1.8.</w:t>
      </w:r>
      <w:r w:rsidRPr="003A56D7">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w:t>
      </w:r>
      <w:r>
        <w:t>onforme disposto em regulamento.</w:t>
      </w:r>
      <w:r w:rsidRPr="007A5339">
        <w:t xml:space="preserve"> (Decreto Municipal nº 004</w:t>
      </w:r>
      <w:r w:rsidRPr="00A2373C">
        <w:t>, de 202</w:t>
      </w:r>
      <w:r w:rsidRPr="007A5339">
        <w:t>4</w:t>
      </w:r>
      <w:r w:rsidRPr="00A2373C">
        <w:t>, ar</w:t>
      </w:r>
      <w:r>
        <w:t>t. 2</w:t>
      </w:r>
      <w:r w:rsidRPr="007A5339">
        <w:t xml:space="preserve">º, </w:t>
      </w:r>
      <w:r>
        <w:t>VII</w:t>
      </w:r>
      <w:r w:rsidRPr="007A5339">
        <w:t>I</w:t>
      </w:r>
      <w:r w:rsidRPr="00A2373C">
        <w:t>).</w:t>
      </w:r>
    </w:p>
    <w:p w14:paraId="2097F028" w14:textId="77777777" w:rsidR="00BE37D6" w:rsidRPr="003A56D7" w:rsidRDefault="00BE37D6" w:rsidP="00BE37D6">
      <w:pPr>
        <w:pStyle w:val="Nivel2"/>
      </w:pPr>
      <w:r>
        <w:t>9.6.4.1.9.</w:t>
      </w:r>
      <w:r w:rsidRPr="003A56D7">
        <w:t xml:space="preserve"> Realizar o recebimento definitivo do objeto do contrato, mediante termo detalhado que comprove o atendimen</w:t>
      </w:r>
      <w:r>
        <w:t>to das exigências contratuais.</w:t>
      </w:r>
      <w:r w:rsidRPr="007A5339">
        <w:t xml:space="preserve"> (Decreto Municipal nº 004</w:t>
      </w:r>
      <w:r w:rsidRPr="00A2373C">
        <w:t>, de 202</w:t>
      </w:r>
      <w:r w:rsidRPr="007A5339">
        <w:t>4</w:t>
      </w:r>
      <w:r w:rsidRPr="00A2373C">
        <w:t>, ar</w:t>
      </w:r>
      <w:r>
        <w:t>t. 2</w:t>
      </w:r>
      <w:r w:rsidRPr="007A5339">
        <w:t>º, I</w:t>
      </w:r>
      <w:r>
        <w:t>X</w:t>
      </w:r>
      <w:r w:rsidRPr="00A2373C">
        <w:t>).</w:t>
      </w:r>
    </w:p>
    <w:p w14:paraId="7FE4DF4E" w14:textId="77777777" w:rsidR="00BE37D6" w:rsidRDefault="00BE37D6" w:rsidP="00BE37D6">
      <w:pPr>
        <w:pStyle w:val="Nivel2"/>
      </w:pPr>
      <w:r>
        <w:t>9.6.4.1.10.</w:t>
      </w:r>
      <w:r w:rsidRPr="003A56D7">
        <w:t xml:space="preserve"> Tomar providências para a formalização de processo administrativo de responsabilização para fins de aplicação de sanções, a ser conduzido pela comissão de que trata o art. 158 da Lei nº 14.133, de 2021,</w:t>
      </w:r>
      <w:r>
        <w:t xml:space="preserve"> </w:t>
      </w:r>
      <w:r w:rsidRPr="003A56D7">
        <w:t>ou pelo agente ou pelo setor competente para tal, conforme o caso.</w:t>
      </w:r>
      <w:r>
        <w:t xml:space="preserve"> </w:t>
      </w:r>
      <w:r w:rsidRPr="007A5339">
        <w:t>(Decreto Municipal nº 004</w:t>
      </w:r>
      <w:r w:rsidRPr="00A2373C">
        <w:t>, de 202</w:t>
      </w:r>
      <w:r w:rsidRPr="007A5339">
        <w:t>4</w:t>
      </w:r>
      <w:r w:rsidRPr="00A2373C">
        <w:t>, ar</w:t>
      </w:r>
      <w:r>
        <w:t>t. 2</w:t>
      </w:r>
      <w:r w:rsidRPr="007A5339">
        <w:t xml:space="preserve">º, </w:t>
      </w:r>
      <w:r>
        <w:t>X</w:t>
      </w:r>
      <w:r w:rsidRPr="00A2373C">
        <w:t>).</w:t>
      </w:r>
    </w:p>
    <w:p w14:paraId="0A57BD0F" w14:textId="77777777" w:rsidR="00BE37D6" w:rsidRPr="00A2373C" w:rsidRDefault="00BE37D6" w:rsidP="00BE37D6">
      <w:pPr>
        <w:tabs>
          <w:tab w:val="left" w:pos="945"/>
        </w:tabs>
        <w:spacing w:after="0" w:line="240" w:lineRule="auto"/>
        <w:jc w:val="both"/>
        <w:rPr>
          <w:rFonts w:ascii="Times New Roman" w:hAnsi="Times New Roman" w:cs="Arial"/>
          <w:color w:val="000000"/>
          <w:sz w:val="24"/>
          <w:szCs w:val="24"/>
        </w:rPr>
      </w:pPr>
    </w:p>
    <w:p w14:paraId="62FC9661"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10</w:t>
      </w:r>
      <w:r w:rsidRPr="00694474">
        <w:rPr>
          <w:rFonts w:ascii="Times New Roman" w:hAnsi="Times New Roman"/>
          <w:b/>
          <w:bCs/>
          <w:sz w:val="24"/>
          <w:szCs w:val="24"/>
        </w:rPr>
        <w:t xml:space="preserve"> –</w:t>
      </w:r>
      <w:r>
        <w:rPr>
          <w:rFonts w:ascii="Times New Roman" w:hAnsi="Times New Roman"/>
          <w:b/>
          <w:bCs/>
          <w:sz w:val="24"/>
          <w:szCs w:val="24"/>
        </w:rPr>
        <w:t xml:space="preserve"> CRITÉRIOS DE MEDIÇÃO E DE PAGAMENTO</w:t>
      </w:r>
    </w:p>
    <w:p w14:paraId="0F21EE58" w14:textId="77777777" w:rsidR="00BE37D6" w:rsidRPr="006C5F99"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6C5F99">
        <w:rPr>
          <w:rFonts w:ascii="Times New Roman" w:hAnsi="Times New Roman" w:cs="Arial"/>
          <w:b/>
          <w:color w:val="000000"/>
          <w:sz w:val="24"/>
          <w:szCs w:val="24"/>
        </w:rPr>
        <w:t>.1. Recebimento</w:t>
      </w:r>
      <w:r>
        <w:rPr>
          <w:rFonts w:ascii="Times New Roman" w:hAnsi="Times New Roman" w:cs="Arial"/>
          <w:b/>
          <w:color w:val="000000"/>
          <w:sz w:val="24"/>
          <w:szCs w:val="24"/>
        </w:rPr>
        <w:t>:</w:t>
      </w:r>
    </w:p>
    <w:p w14:paraId="23C1570D"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.1.1. Os bens serão recebidos provisoriamente, de forma sumária, no ato da entrega, juntamente com a nota fiscal ou instrumento de cobrança equivalente, </w:t>
      </w:r>
      <w:proofErr w:type="gramStart"/>
      <w:r w:rsidRPr="006C5F99">
        <w:rPr>
          <w:rFonts w:ascii="Times New Roman" w:hAnsi="Times New Roman" w:cs="Arial"/>
          <w:color w:val="000000"/>
          <w:sz w:val="24"/>
          <w:szCs w:val="24"/>
        </w:rPr>
        <w:t>pelo(</w:t>
      </w:r>
      <w:proofErr w:type="gramEnd"/>
      <w:r w:rsidRPr="006C5F99">
        <w:rPr>
          <w:rFonts w:ascii="Times New Roman" w:hAnsi="Times New Roman" w:cs="Arial"/>
          <w:color w:val="000000"/>
          <w:sz w:val="24"/>
          <w:szCs w:val="24"/>
        </w:rPr>
        <w:t>a) responsável pelo acompanhamento e fiscalização do contrato, para efeito de posterior verificação de sua conformidade com as especificações constantes no Termo de Referência e na proposta.</w:t>
      </w:r>
    </w:p>
    <w:p w14:paraId="4B354039" w14:textId="77777777" w:rsidR="00BE37D6" w:rsidRPr="006C5F99"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10.1.2. </w:t>
      </w:r>
      <w:r w:rsidRPr="006C5F99">
        <w:rPr>
          <w:rFonts w:ascii="Times New Roman" w:hAnsi="Times New Roman" w:cs="Arial"/>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Pr>
          <w:rFonts w:ascii="Times New Roman" w:hAnsi="Times New Roman" w:cs="Arial"/>
          <w:color w:val="000000"/>
          <w:sz w:val="24"/>
          <w:szCs w:val="24"/>
        </w:rPr>
        <w:t>03 (três)</w:t>
      </w:r>
      <w:r w:rsidRPr="006C5F99">
        <w:rPr>
          <w:rFonts w:ascii="Times New Roman" w:hAnsi="Times New Roman" w:cs="Arial"/>
          <w:color w:val="000000"/>
          <w:sz w:val="24"/>
          <w:szCs w:val="24"/>
        </w:rPr>
        <w:t xml:space="preserve"> dias, </w:t>
      </w:r>
      <w:r w:rsidRPr="006C5F99">
        <w:rPr>
          <w:rFonts w:ascii="Times New Roman" w:hAnsi="Times New Roman" w:cs="Arial"/>
          <w:color w:val="000000"/>
          <w:sz w:val="24"/>
          <w:szCs w:val="24"/>
        </w:rPr>
        <w:lastRenderedPageBreak/>
        <w:t>a contar da notificação da contratada, às suas custas, sem prejuízo da aplicação das penalidades.</w:t>
      </w:r>
    </w:p>
    <w:p w14:paraId="54EDB4E1" w14:textId="77777777" w:rsidR="00BE37D6" w:rsidRPr="006C5F99"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.1.3. O recebimento definitivo ocorrerá no </w:t>
      </w:r>
      <w:r w:rsidRPr="00A156A1">
        <w:rPr>
          <w:rFonts w:ascii="Times New Roman" w:hAnsi="Times New Roman" w:cs="Arial"/>
          <w:color w:val="000000"/>
          <w:sz w:val="24"/>
          <w:szCs w:val="24"/>
        </w:rPr>
        <w:t>prazo definido no termo de contrato, a contar</w:t>
      </w:r>
      <w:r w:rsidRPr="006C5F99">
        <w:rPr>
          <w:rFonts w:ascii="Times New Roman" w:hAnsi="Times New Roman" w:cs="Arial"/>
          <w:color w:val="000000"/>
          <w:sz w:val="24"/>
          <w:szCs w:val="24"/>
        </w:rPr>
        <w:t xml:space="preserve"> do recebimento da nota fiscal ou instrumento de cobrança equivalente pela Administração, após a verificação da qualidade e quantidade do material e consequente ace</w:t>
      </w:r>
      <w:r>
        <w:rPr>
          <w:rFonts w:ascii="Times New Roman" w:hAnsi="Times New Roman" w:cs="Arial"/>
          <w:color w:val="000000"/>
          <w:sz w:val="24"/>
          <w:szCs w:val="24"/>
        </w:rPr>
        <w:t>itação mediante termo detalhado, conforme art. 140 da</w:t>
      </w:r>
      <w:r w:rsidRPr="00852F32">
        <w:rPr>
          <w:rFonts w:ascii="Times New Roman" w:hAnsi="Times New Roman" w:cs="Arial"/>
          <w:color w:val="000000"/>
          <w:sz w:val="24"/>
          <w:szCs w:val="24"/>
        </w:rPr>
        <w:t xml:space="preserve"> Lei nº 14.133, de 2021</w:t>
      </w:r>
      <w:r>
        <w:rPr>
          <w:rFonts w:ascii="Times New Roman" w:hAnsi="Times New Roman" w:cs="Arial"/>
          <w:color w:val="000000"/>
          <w:sz w:val="24"/>
          <w:szCs w:val="24"/>
        </w:rPr>
        <w:t>.</w:t>
      </w:r>
    </w:p>
    <w:p w14:paraId="3E410457" w14:textId="77777777" w:rsidR="00BE37D6" w:rsidRPr="006C5F99"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.1.4. Para as contratações decorrentes de despesas cujos valores não ultrapassem o limite de que trata o </w:t>
      </w:r>
      <w:hyperlink r:id="rId10" w:anchor="art75">
        <w:r w:rsidRPr="006C5F99">
          <w:rPr>
            <w:rFonts w:ascii="Times New Roman" w:hAnsi="Times New Roman" w:cs="Arial"/>
            <w:color w:val="000000"/>
            <w:sz w:val="24"/>
            <w:szCs w:val="24"/>
          </w:rPr>
          <w:t>inciso II do art. 75 da Lei nº 14.133, de 2021</w:t>
        </w:r>
      </w:hyperlink>
      <w:r w:rsidRPr="006C5F99">
        <w:rPr>
          <w:rFonts w:ascii="Times New Roman" w:hAnsi="Times New Roman" w:cs="Arial"/>
          <w:color w:val="000000"/>
          <w:sz w:val="24"/>
          <w:szCs w:val="24"/>
        </w:rPr>
        <w:t>, o prazo máximo para o recebimento definitivo s</w:t>
      </w:r>
      <w:r w:rsidRPr="00A156A1">
        <w:rPr>
          <w:rFonts w:ascii="Times New Roman" w:hAnsi="Times New Roman" w:cs="Arial"/>
          <w:color w:val="000000"/>
          <w:sz w:val="24"/>
          <w:szCs w:val="24"/>
        </w:rPr>
        <w:t>erá definido no termo de contrato.</w:t>
      </w:r>
    </w:p>
    <w:p w14:paraId="5F5046F5" w14:textId="77777777" w:rsidR="00BE37D6" w:rsidRPr="006C5F99" w:rsidRDefault="00BE37D6" w:rsidP="00BE37D6">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10.1.5</w:t>
      </w:r>
      <w:r w:rsidRPr="006C5F99">
        <w:rPr>
          <w:rFonts w:ascii="Times New Roman" w:hAnsi="Times New Roman" w:cs="Arial"/>
          <w:color w:val="000000"/>
          <w:sz w:val="24"/>
          <w:szCs w:val="24"/>
        </w:rPr>
        <w:t>. O prazo para recebimento definitivo poderá ser excepcionalmente prorrogado, de forma justificada, por igual período, quando houver necessidade de diligências para a aferição do atendimento das exigências contratuais.</w:t>
      </w:r>
    </w:p>
    <w:p w14:paraId="25BF1E8A" w14:textId="77777777" w:rsidR="00BE37D6" w:rsidRPr="006C5F99" w:rsidRDefault="00BE37D6" w:rsidP="00BE37D6">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10.1.6</w:t>
      </w:r>
      <w:r w:rsidRPr="006C5F99">
        <w:rPr>
          <w:rFonts w:ascii="Times New Roman" w:hAnsi="Times New Roman" w:cs="Arial"/>
          <w:color w:val="000000"/>
          <w:sz w:val="24"/>
          <w:szCs w:val="24"/>
        </w:rPr>
        <w:t xml:space="preserve">. No caso de controvérsia sobre a execução do objeto, quanto à dimensão, qualidade e quantidade, deverá ser observado o teor do </w:t>
      </w:r>
      <w:hyperlink r:id="rId11" w:anchor="art143">
        <w:r w:rsidRPr="006C5F99">
          <w:rPr>
            <w:rFonts w:ascii="Times New Roman" w:hAnsi="Times New Roman" w:cs="Arial"/>
            <w:color w:val="000000"/>
            <w:sz w:val="24"/>
            <w:szCs w:val="24"/>
          </w:rPr>
          <w:t>art. 143 da Lei nº 14.133, de 2021</w:t>
        </w:r>
      </w:hyperlink>
      <w:r w:rsidRPr="006C5F99">
        <w:rPr>
          <w:rFonts w:ascii="Times New Roman" w:hAnsi="Times New Roman" w:cs="Arial"/>
          <w:color w:val="000000"/>
          <w:sz w:val="24"/>
          <w:szCs w:val="24"/>
        </w:rPr>
        <w:t xml:space="preserve">, comunicando-se à empresa para emissão de Nota Fiscal no que </w:t>
      </w:r>
      <w:proofErr w:type="spellStart"/>
      <w:r w:rsidRPr="006C5F99">
        <w:rPr>
          <w:rFonts w:ascii="Times New Roman" w:hAnsi="Times New Roman" w:cs="Arial"/>
          <w:color w:val="000000"/>
          <w:sz w:val="24"/>
          <w:szCs w:val="24"/>
        </w:rPr>
        <w:t>pertine</w:t>
      </w:r>
      <w:proofErr w:type="spellEnd"/>
      <w:r w:rsidRPr="006C5F99">
        <w:rPr>
          <w:rFonts w:ascii="Times New Roman" w:hAnsi="Times New Roman" w:cs="Arial"/>
          <w:color w:val="000000"/>
          <w:sz w:val="24"/>
          <w:szCs w:val="24"/>
        </w:rPr>
        <w:t xml:space="preserve"> à parcela incontroversa da execução do objeto, para efeito de liquidação e pagamento.</w:t>
      </w:r>
    </w:p>
    <w:p w14:paraId="30035F70" w14:textId="77777777" w:rsidR="00BE37D6" w:rsidRPr="006C5F99" w:rsidRDefault="00BE37D6" w:rsidP="00BE37D6">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10.1.7</w:t>
      </w:r>
      <w:r w:rsidRPr="006C5F99">
        <w:rPr>
          <w:rFonts w:ascii="Times New Roman" w:hAnsi="Times New Roman" w:cs="Arial"/>
          <w:color w:val="000000"/>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711439" w14:textId="77777777" w:rsidR="00BE37D6" w:rsidRDefault="00BE37D6" w:rsidP="00BE37D6">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10.1.8</w:t>
      </w:r>
      <w:r w:rsidRPr="006C5F99">
        <w:rPr>
          <w:rFonts w:ascii="Times New Roman" w:hAnsi="Times New Roman" w:cs="Arial"/>
          <w:color w:val="000000"/>
          <w:sz w:val="24"/>
          <w:szCs w:val="24"/>
        </w:rPr>
        <w:t>. O recebimento provisório ou definitivo não excluirá a responsabilidade civil pela solidez e pela segurança dos bens nem a responsabilidade ético-profissional pela perfeita execução do contrato.</w:t>
      </w:r>
    </w:p>
    <w:p w14:paraId="69217B96" w14:textId="77777777" w:rsidR="00BE37D6" w:rsidRPr="00663D4B" w:rsidRDefault="00BE37D6" w:rsidP="00BE37D6">
      <w:pPr>
        <w:pStyle w:val="Nivel2"/>
        <w:rPr>
          <w:b/>
        </w:rPr>
      </w:pPr>
      <w:r>
        <w:rPr>
          <w:b/>
        </w:rPr>
        <w:t>10</w:t>
      </w:r>
      <w:r w:rsidRPr="00663D4B">
        <w:rPr>
          <w:b/>
        </w:rPr>
        <w:t>.2. Liquidação:</w:t>
      </w:r>
    </w:p>
    <w:p w14:paraId="448F2220" w14:textId="77777777" w:rsidR="00BE37D6" w:rsidRPr="0096677E" w:rsidRDefault="00BE37D6" w:rsidP="00BE37D6">
      <w:pPr>
        <w:pStyle w:val="Nivel2"/>
        <w:rPr>
          <w:rFonts w:cs="Times New Roman"/>
          <w:color w:val="auto"/>
        </w:rPr>
      </w:pPr>
      <w:r>
        <w:t>10</w:t>
      </w:r>
      <w:r w:rsidRPr="00C26402">
        <w:t xml:space="preserve">.2.1. </w:t>
      </w:r>
      <w:r w:rsidRPr="0096677E">
        <w:rPr>
          <w:rFonts w:cs="Times New Roman"/>
          <w:color w:val="auto"/>
        </w:rPr>
        <w:t xml:space="preserve">Recebida a Nota Fiscal ou documento de cobrança equivalente, correrá o prazo de dez dias úteis para fins de liquidação, na forma desta seção, prorrogáveis por igual período, nos termos do </w:t>
      </w:r>
      <w:hyperlink r:id="rId12">
        <w:r w:rsidRPr="0096677E">
          <w:rPr>
            <w:rFonts w:cs="Times New Roman"/>
            <w:color w:val="auto"/>
          </w:rPr>
          <w:t xml:space="preserve">art. 7º, §2º da Instrução Normativa SEGES/ME nº </w:t>
        </w:r>
        <w:proofErr w:type="gramStart"/>
        <w:r w:rsidRPr="0096677E">
          <w:rPr>
            <w:rFonts w:cs="Times New Roman"/>
            <w:color w:val="auto"/>
          </w:rPr>
          <w:t>77/2022.</w:t>
        </w:r>
        <w:proofErr w:type="gramEnd"/>
      </w:hyperlink>
    </w:p>
    <w:p w14:paraId="421D1066" w14:textId="77777777" w:rsidR="00BE37D6" w:rsidRPr="0096677E" w:rsidRDefault="00BE37D6" w:rsidP="00BE37D6">
      <w:pPr>
        <w:pStyle w:val="Nivel2"/>
        <w:rPr>
          <w:rFonts w:cs="Times New Roman"/>
          <w:color w:val="auto"/>
        </w:rPr>
      </w:pPr>
      <w:r>
        <w:rPr>
          <w:rFonts w:cs="Times New Roman"/>
          <w:color w:val="auto"/>
        </w:rPr>
        <w:t xml:space="preserve">10.2.2. </w:t>
      </w:r>
      <w:r w:rsidRPr="0096677E">
        <w:rPr>
          <w:rFonts w:cs="Times New Roman"/>
          <w:color w:val="auto"/>
        </w:rPr>
        <w:t xml:space="preserve">O prazo de que trata o item anterior será reduzido à metade, mantendo-se a possibilidade de prorrogação, nos casos de contratações decorrentes de despesas cujos valores não ultrapassem o limite de que trata o </w:t>
      </w:r>
      <w:hyperlink r:id="rId13" w:anchor="art75">
        <w:r w:rsidRPr="0096677E">
          <w:rPr>
            <w:rFonts w:cs="Times New Roman"/>
            <w:color w:val="auto"/>
          </w:rPr>
          <w:t>inciso II do art. 75 da Lei nº 14.133, de 2021</w:t>
        </w:r>
      </w:hyperlink>
      <w:r>
        <w:rPr>
          <w:rFonts w:cs="Times New Roman"/>
          <w:color w:val="auto"/>
        </w:rPr>
        <w:t>.</w:t>
      </w:r>
    </w:p>
    <w:p w14:paraId="700AECAC" w14:textId="77777777" w:rsidR="00BE37D6" w:rsidRPr="0096677E" w:rsidRDefault="00BE37D6" w:rsidP="00BE37D6">
      <w:pPr>
        <w:pStyle w:val="Nivel2"/>
        <w:rPr>
          <w:rFonts w:cs="Times New Roman"/>
          <w:color w:val="auto"/>
        </w:rPr>
      </w:pPr>
      <w:r>
        <w:rPr>
          <w:rFonts w:cs="Times New Roman"/>
          <w:color w:val="auto"/>
        </w:rPr>
        <w:t xml:space="preserve">10.2.3. </w:t>
      </w:r>
      <w:r w:rsidRPr="0096677E">
        <w:rPr>
          <w:rFonts w:cs="Times New Roman"/>
          <w:color w:val="auto"/>
        </w:rPr>
        <w:t>Para fins de liquidação, o setor competente deve verificar se a Nota Fiscal ou Fatura apresentada expressa os elementos necessários e essenciais do documento, tais como:</w:t>
      </w:r>
    </w:p>
    <w:p w14:paraId="6E267798" w14:textId="77777777" w:rsidR="00BE37D6"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 –</w:t>
      </w:r>
      <w:r w:rsidRPr="0096677E">
        <w:rPr>
          <w:rFonts w:ascii="Times New Roman" w:hAnsi="Times New Roman" w:cs="Times New Roman"/>
          <w:color w:val="auto"/>
          <w:sz w:val="24"/>
          <w:szCs w:val="24"/>
        </w:rPr>
        <w:t xml:space="preserve"> o prazo de validade;</w:t>
      </w:r>
    </w:p>
    <w:p w14:paraId="54C6FED3" w14:textId="77777777" w:rsidR="00BE37D6" w:rsidRPr="0096677E"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 –</w:t>
      </w:r>
      <w:r w:rsidRPr="0096677E">
        <w:rPr>
          <w:rFonts w:ascii="Times New Roman" w:hAnsi="Times New Roman" w:cs="Times New Roman"/>
          <w:color w:val="auto"/>
          <w:sz w:val="24"/>
          <w:szCs w:val="24"/>
        </w:rPr>
        <w:t xml:space="preserve"> a data da emissão;</w:t>
      </w:r>
    </w:p>
    <w:p w14:paraId="712AC130" w14:textId="77777777" w:rsidR="00BE37D6" w:rsidRPr="0096677E"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III –</w:t>
      </w:r>
      <w:r w:rsidRPr="0096677E">
        <w:rPr>
          <w:rFonts w:ascii="Times New Roman" w:hAnsi="Times New Roman" w:cs="Times New Roman"/>
          <w:color w:val="auto"/>
          <w:sz w:val="24"/>
          <w:szCs w:val="24"/>
        </w:rPr>
        <w:t xml:space="preserve"> os dados do contrato e do órgão contratante;</w:t>
      </w:r>
    </w:p>
    <w:p w14:paraId="104234CB" w14:textId="77777777" w:rsidR="00BE37D6" w:rsidRPr="0096677E"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IV –</w:t>
      </w:r>
      <w:r w:rsidRPr="0096677E">
        <w:rPr>
          <w:rFonts w:ascii="Times New Roman" w:hAnsi="Times New Roman" w:cs="Times New Roman"/>
          <w:color w:val="auto"/>
          <w:sz w:val="24"/>
          <w:szCs w:val="24"/>
        </w:rPr>
        <w:t xml:space="preserve"> o período respectivo de execução do contrato;</w:t>
      </w:r>
    </w:p>
    <w:p w14:paraId="56F007DE" w14:textId="77777777" w:rsidR="00BE37D6" w:rsidRPr="0096677E"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V –</w:t>
      </w:r>
      <w:r w:rsidRPr="0096677E">
        <w:rPr>
          <w:rFonts w:ascii="Times New Roman" w:hAnsi="Times New Roman" w:cs="Times New Roman"/>
          <w:color w:val="auto"/>
          <w:sz w:val="24"/>
          <w:szCs w:val="24"/>
        </w:rPr>
        <w:t xml:space="preserve"> o valor a pagar; </w:t>
      </w:r>
      <w:proofErr w:type="gramStart"/>
      <w:r w:rsidRPr="0096677E">
        <w:rPr>
          <w:rFonts w:ascii="Times New Roman" w:hAnsi="Times New Roman" w:cs="Times New Roman"/>
          <w:color w:val="auto"/>
          <w:sz w:val="24"/>
          <w:szCs w:val="24"/>
        </w:rPr>
        <w:t>e</w:t>
      </w:r>
      <w:proofErr w:type="gramEnd"/>
    </w:p>
    <w:p w14:paraId="516AAB5C" w14:textId="77777777" w:rsidR="00BE37D6" w:rsidRPr="0096677E" w:rsidRDefault="00BE37D6" w:rsidP="00BE37D6">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 xml:space="preserve">VI – </w:t>
      </w:r>
      <w:r w:rsidRPr="0096677E">
        <w:rPr>
          <w:rFonts w:ascii="Times New Roman" w:hAnsi="Times New Roman" w:cs="Times New Roman"/>
          <w:color w:val="auto"/>
          <w:sz w:val="24"/>
          <w:szCs w:val="24"/>
        </w:rPr>
        <w:t>eventual destaque do valor de retenções tributárias cabíveis.</w:t>
      </w:r>
    </w:p>
    <w:p w14:paraId="043CCEDA" w14:textId="77777777" w:rsidR="00BE37D6" w:rsidRDefault="00BE37D6" w:rsidP="00BE37D6">
      <w:pPr>
        <w:pStyle w:val="Nivel2"/>
      </w:pPr>
      <w:r>
        <w:t xml:space="preserve">10.2.4. </w:t>
      </w:r>
      <w:r w:rsidRPr="00C26402">
        <w:t xml:space="preserve">Havendo erro na apresentação da nota fiscal ou instrumento de cobrança equivalente, ou circunstância que impeça a liquidação da despesa, esta ficará sobrestada </w:t>
      </w:r>
      <w:r w:rsidRPr="00C26402">
        <w:lastRenderedPageBreak/>
        <w:t>até que o contratado providencie as medidas saneadoras, reiniciando-se o prazo após a comprovação da regularização da situação, sem ônus ao contratante;</w:t>
      </w:r>
    </w:p>
    <w:p w14:paraId="2BD84049" w14:textId="77777777" w:rsidR="00BE37D6" w:rsidRDefault="00BE37D6" w:rsidP="00BE37D6">
      <w:pPr>
        <w:pStyle w:val="Nivel2"/>
      </w:pPr>
      <w:r>
        <w:t xml:space="preserve">10.2.5. </w:t>
      </w:r>
      <w:r w:rsidRPr="00C26402">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4" w:anchor="art68">
        <w:r w:rsidRPr="00C26402">
          <w:t xml:space="preserve">art. 68 da Lei nº 14.133, de 2021.  </w:t>
        </w:r>
      </w:hyperlink>
      <w:r w:rsidRPr="00C26402">
        <w:t xml:space="preserve"> </w:t>
      </w:r>
    </w:p>
    <w:p w14:paraId="2227081D" w14:textId="77777777" w:rsidR="00BE37D6" w:rsidRPr="00C26402" w:rsidRDefault="00BE37D6" w:rsidP="00BE37D6">
      <w:pPr>
        <w:pStyle w:val="Nivel2"/>
      </w:pPr>
      <w:r>
        <w:t xml:space="preserve">10.2.6. </w:t>
      </w:r>
      <w:r w:rsidRPr="00C2640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E6F00F9" w14:textId="77777777" w:rsidR="00BE37D6" w:rsidRDefault="00BE37D6" w:rsidP="00BE37D6">
      <w:pPr>
        <w:pStyle w:val="Nivel2"/>
      </w:pPr>
      <w:r>
        <w:t xml:space="preserve">10.2.7. </w:t>
      </w:r>
      <w:r w:rsidRPr="00C26402">
        <w:t xml:space="preserve">Constatando-se, junto ao SICAF, a situação de irregularidade do contratado, será providenciada sua notificação, por escrito, para que, no prazo de </w:t>
      </w:r>
      <w:proofErr w:type="gramStart"/>
      <w:r w:rsidRPr="00C26402">
        <w:t>5</w:t>
      </w:r>
      <w:proofErr w:type="gramEnd"/>
      <w:r w:rsidRPr="00C26402">
        <w:t xml:space="preserve"> (cinco) dias úteis, regularize sua situação ou, no mesmo prazo, apresente sua defesa. O prazo poderá ser prorrogado uma vez, por igual período, a critério do contratante.</w:t>
      </w:r>
    </w:p>
    <w:p w14:paraId="13853264" w14:textId="77777777" w:rsidR="00BE37D6" w:rsidRDefault="00BE37D6" w:rsidP="00BE37D6">
      <w:pPr>
        <w:pStyle w:val="Nivel2"/>
      </w:pPr>
      <w:r>
        <w:t xml:space="preserve">10.2.8. </w:t>
      </w:r>
      <w:r w:rsidRPr="00C2640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7EAE950" w14:textId="77777777" w:rsidR="00BE37D6" w:rsidRPr="00C26402" w:rsidRDefault="00BE37D6" w:rsidP="00BE37D6">
      <w:pPr>
        <w:pStyle w:val="Nivel2"/>
      </w:pPr>
      <w:r>
        <w:t xml:space="preserve">10.2.9. </w:t>
      </w:r>
      <w:r w:rsidRPr="00C26402">
        <w:t>Persistindo a irregularidade, o contratante deverá adotar as medidas necessárias à rescisão contratual nos autos do processo administrativo correspondente, assegurada ao contratado a ampla defesa.</w:t>
      </w:r>
    </w:p>
    <w:p w14:paraId="0A058ABE" w14:textId="77777777" w:rsidR="00BE37D6" w:rsidRDefault="00BE37D6" w:rsidP="00BE37D6">
      <w:pPr>
        <w:pStyle w:val="Nivel2"/>
      </w:pPr>
      <w:r>
        <w:t xml:space="preserve">10.2.10. </w:t>
      </w:r>
      <w:r w:rsidRPr="00C26402">
        <w:t xml:space="preserve">Havendo a efetiva execução do objeto, os pagamentos serão realizados normalmente, até que se decida pela rescisão do contrato, caso o contratado não regularize sua situação junto ao SICAF.  </w:t>
      </w:r>
    </w:p>
    <w:p w14:paraId="11A84510" w14:textId="77777777" w:rsidR="00BE37D6" w:rsidRPr="00663D4B" w:rsidRDefault="00BE37D6" w:rsidP="00BE37D6">
      <w:pPr>
        <w:pStyle w:val="Nivel2"/>
        <w:rPr>
          <w:b/>
        </w:rPr>
      </w:pPr>
      <w:r>
        <w:rPr>
          <w:b/>
        </w:rPr>
        <w:t>10</w:t>
      </w:r>
      <w:r w:rsidRPr="00663D4B">
        <w:rPr>
          <w:b/>
        </w:rPr>
        <w:t>.3. Prazo de pagamento:</w:t>
      </w:r>
    </w:p>
    <w:p w14:paraId="7F6E2677" w14:textId="77777777" w:rsidR="00BE37D6" w:rsidRPr="007E40DB" w:rsidRDefault="00BE37D6" w:rsidP="00BE37D6">
      <w:pPr>
        <w:pStyle w:val="Nivel2"/>
      </w:pPr>
      <w:r>
        <w:t>10</w:t>
      </w:r>
      <w:r w:rsidRPr="00A7100D">
        <w:t xml:space="preserve">.3.1. </w:t>
      </w:r>
      <w:r>
        <w:t>O pagamento será efetuado no prazo máximo de até dez dias úteis, contados da finalização da liquidação da despesa, conforme seção anterior, nos termos da Instrução Normativa SEGES/ME nº 77, de 2022.</w:t>
      </w:r>
    </w:p>
    <w:p w14:paraId="3FC69127" w14:textId="77777777" w:rsidR="00BE37D6" w:rsidRDefault="00BE37D6" w:rsidP="00BE37D6">
      <w:pPr>
        <w:pStyle w:val="Nivel2"/>
      </w:pPr>
      <w:r>
        <w:t>10</w:t>
      </w:r>
      <w:r w:rsidRPr="00A7100D">
        <w:t xml:space="preserve">.3.2. No caso de atraso pelo Contratante, os valores devidos ao contratado serão atualizados monetariamente entre o termo final do prazo de pagamento até a data de sua efetiva realização, mediante aplicação do índice </w:t>
      </w:r>
      <w:r>
        <w:t xml:space="preserve">IPCA/IBGE </w:t>
      </w:r>
      <w:r w:rsidRPr="00A7100D">
        <w:t>de correção monetária.</w:t>
      </w:r>
    </w:p>
    <w:p w14:paraId="3FBB4AA0" w14:textId="77777777" w:rsidR="00BE37D6" w:rsidRPr="00847E10" w:rsidRDefault="00BE37D6" w:rsidP="00BE37D6">
      <w:pPr>
        <w:pStyle w:val="Nivel2"/>
        <w:rPr>
          <w:b/>
          <w:bCs/>
        </w:rPr>
      </w:pPr>
      <w:r>
        <w:rPr>
          <w:b/>
          <w:bCs/>
        </w:rPr>
        <w:t>10</w:t>
      </w:r>
      <w:r w:rsidRPr="00847E10">
        <w:rPr>
          <w:b/>
          <w:bCs/>
        </w:rPr>
        <w:t>.4. Forma de Pagamento:</w:t>
      </w:r>
    </w:p>
    <w:p w14:paraId="0F2AC494" w14:textId="77777777" w:rsidR="00BE37D6" w:rsidRPr="00847E10" w:rsidRDefault="00BE37D6" w:rsidP="00BE37D6">
      <w:pPr>
        <w:pStyle w:val="Nivel2"/>
        <w:rPr>
          <w:bCs/>
        </w:rPr>
      </w:pPr>
      <w:r>
        <w:rPr>
          <w:bCs/>
        </w:rPr>
        <w:t>10</w:t>
      </w:r>
      <w:r w:rsidRPr="00847E10">
        <w:rPr>
          <w:bCs/>
        </w:rPr>
        <w:t xml:space="preserve">.4.1. O pagamento será realizado por meio de ordem bancária, para crédito em banco, agência e conta </w:t>
      </w:r>
      <w:proofErr w:type="gramStart"/>
      <w:r w:rsidRPr="00847E10">
        <w:rPr>
          <w:bCs/>
        </w:rPr>
        <w:t>corrente indicados pelo contratado</w:t>
      </w:r>
      <w:proofErr w:type="gramEnd"/>
      <w:r w:rsidRPr="00847E10">
        <w:rPr>
          <w:bCs/>
        </w:rPr>
        <w:t>.</w:t>
      </w:r>
    </w:p>
    <w:p w14:paraId="76C41D2E" w14:textId="77777777" w:rsidR="00BE37D6" w:rsidRPr="00847E10" w:rsidRDefault="00BE37D6" w:rsidP="00BE37D6">
      <w:pPr>
        <w:pStyle w:val="Nivel2"/>
        <w:rPr>
          <w:bCs/>
        </w:rPr>
      </w:pPr>
      <w:r>
        <w:rPr>
          <w:bCs/>
        </w:rPr>
        <w:t>10</w:t>
      </w:r>
      <w:r w:rsidRPr="00847E10">
        <w:rPr>
          <w:bCs/>
        </w:rPr>
        <w:t>.4.2. Será considerada data do pagamento o dia em que constar como emitida a ordem bancária para pagamento.</w:t>
      </w:r>
    </w:p>
    <w:p w14:paraId="5CA06F7C" w14:textId="77777777" w:rsidR="00BE37D6" w:rsidRPr="00847E10" w:rsidRDefault="00BE37D6" w:rsidP="00BE37D6">
      <w:pPr>
        <w:pStyle w:val="Nivel2"/>
        <w:rPr>
          <w:bCs/>
        </w:rPr>
      </w:pPr>
      <w:r>
        <w:rPr>
          <w:bCs/>
        </w:rPr>
        <w:t>10</w:t>
      </w:r>
      <w:r w:rsidRPr="00847E10">
        <w:rPr>
          <w:bCs/>
        </w:rPr>
        <w:t>.4.3. Quando do pagamento, será efetuada a retenção tributária prevista na legislação aplicável.</w:t>
      </w:r>
    </w:p>
    <w:p w14:paraId="11E1D8F8" w14:textId="77777777" w:rsidR="00BE37D6" w:rsidRPr="00847E10" w:rsidRDefault="00BE37D6" w:rsidP="00BE37D6">
      <w:pPr>
        <w:pStyle w:val="Nivel2"/>
        <w:rPr>
          <w:bCs/>
        </w:rPr>
      </w:pPr>
      <w:r>
        <w:rPr>
          <w:bCs/>
        </w:rPr>
        <w:lastRenderedPageBreak/>
        <w:t>10</w:t>
      </w:r>
      <w:r w:rsidRPr="00847E10">
        <w:rPr>
          <w:bCs/>
        </w:rPr>
        <w:t>.4.3.1. Independentemente do percentual de tributo inserido na planilha, quando houver, serão retidos na fonte, quando da realização do pagamento, os percentuais estabelecidos na legislação vigente.</w:t>
      </w:r>
    </w:p>
    <w:p w14:paraId="204D4B4E" w14:textId="77777777" w:rsidR="00BE37D6" w:rsidRPr="008A21C9" w:rsidRDefault="00BE37D6" w:rsidP="00BE37D6">
      <w:pPr>
        <w:pStyle w:val="Nivel2"/>
      </w:pPr>
      <w:r>
        <w:rPr>
          <w:bCs/>
        </w:rPr>
        <w:t>10</w:t>
      </w:r>
      <w:r w:rsidRPr="00847E10">
        <w:rPr>
          <w:bCs/>
        </w:rPr>
        <w:t xml:space="preserve">.4.4. O contratado regularmente optante pelo Simples Nacional, nos termos da </w:t>
      </w:r>
      <w:hyperlink r:id="rId15">
        <w:r w:rsidRPr="00847E10">
          <w:rPr>
            <w:bCs/>
          </w:rPr>
          <w:t>Lei Complementar nº 123, de 2006</w:t>
        </w:r>
      </w:hyperlink>
      <w:r w:rsidRPr="00847E10">
        <w:rPr>
          <w:bCs/>
        </w:rPr>
        <w:t>, não sofrerá a retenção tributária quanto aos impostos e contribuições abrangidos por aquele regime. No entanto, o pagamento ficará condicionado à apresentação de comprovação</w:t>
      </w:r>
      <w:r w:rsidRPr="00F554DB">
        <w:rPr>
          <w:bCs/>
        </w:rPr>
        <w:t>, por meio de documento oficial, de que faz jus ao tratamento tributário favorecido previsto na referida Lei Complementar.</w:t>
      </w:r>
    </w:p>
    <w:p w14:paraId="504EC56E" w14:textId="77777777" w:rsidR="00BE37D6" w:rsidRPr="008A21C9"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8A21C9">
        <w:rPr>
          <w:rFonts w:ascii="Times New Roman" w:hAnsi="Times New Roman" w:cs="Arial"/>
          <w:b/>
          <w:color w:val="000000"/>
          <w:sz w:val="24"/>
          <w:szCs w:val="24"/>
        </w:rPr>
        <w:t>.5.</w:t>
      </w:r>
      <w:r>
        <w:rPr>
          <w:rFonts w:ascii="Times New Roman" w:hAnsi="Times New Roman" w:cs="Arial"/>
          <w:color w:val="000000"/>
          <w:sz w:val="24"/>
          <w:szCs w:val="24"/>
        </w:rPr>
        <w:t xml:space="preserve"> </w:t>
      </w:r>
      <w:r>
        <w:rPr>
          <w:rFonts w:ascii="Times New Roman" w:hAnsi="Times New Roman" w:cs="Arial"/>
          <w:b/>
          <w:color w:val="000000"/>
          <w:sz w:val="24"/>
          <w:szCs w:val="24"/>
        </w:rPr>
        <w:t>Antecipação de pagamento:</w:t>
      </w:r>
    </w:p>
    <w:p w14:paraId="78F8DB7C" w14:textId="77777777" w:rsidR="00BE37D6" w:rsidRPr="00A2373C"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10.5.1. A presente contratação não permite a antecipação de pagamento.</w:t>
      </w:r>
    </w:p>
    <w:p w14:paraId="7E090BAB" w14:textId="77777777" w:rsidR="00BE37D6"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AA53FD">
        <w:rPr>
          <w:rFonts w:ascii="Times New Roman" w:hAnsi="Times New Roman" w:cs="Arial"/>
          <w:b/>
          <w:color w:val="000000"/>
          <w:sz w:val="24"/>
          <w:szCs w:val="24"/>
        </w:rPr>
        <w:t>.6.</w:t>
      </w:r>
      <w:r>
        <w:rPr>
          <w:rFonts w:ascii="Times New Roman" w:hAnsi="Times New Roman" w:cs="Arial"/>
          <w:color w:val="000000"/>
          <w:sz w:val="24"/>
          <w:szCs w:val="24"/>
        </w:rPr>
        <w:t xml:space="preserve"> </w:t>
      </w:r>
      <w:r>
        <w:rPr>
          <w:rFonts w:ascii="Times New Roman" w:hAnsi="Times New Roman" w:cs="Arial"/>
          <w:b/>
          <w:color w:val="000000"/>
          <w:sz w:val="24"/>
          <w:szCs w:val="24"/>
        </w:rPr>
        <w:t>Cessão de crédito:</w:t>
      </w:r>
    </w:p>
    <w:p w14:paraId="3C11A76B" w14:textId="77777777" w:rsidR="00BE37D6" w:rsidRPr="00AA53FD"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.6.1. É admitida a cessão fiduciária de direitos creditícios com instituição financeira, nos termos e de acordo com os procedimentos previstos na </w:t>
      </w:r>
      <w:hyperlink r:id="rId16">
        <w:r w:rsidRPr="00AA53FD">
          <w:rPr>
            <w:rFonts w:ascii="Times New Roman" w:hAnsi="Times New Roman" w:cs="Arial"/>
            <w:color w:val="000000"/>
            <w:sz w:val="24"/>
            <w:szCs w:val="24"/>
          </w:rPr>
          <w:t xml:space="preserve">Instrução Normativa SEGES/ME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w:t>
        </w:r>
      </w:hyperlink>
      <w:r w:rsidRPr="00AA53FD">
        <w:rPr>
          <w:rFonts w:ascii="Times New Roman" w:hAnsi="Times New Roman" w:cs="Arial"/>
          <w:color w:val="000000"/>
          <w:sz w:val="24"/>
          <w:szCs w:val="24"/>
        </w:rPr>
        <w:t>, conforme as regras deste presente tópico.</w:t>
      </w:r>
    </w:p>
    <w:p w14:paraId="0C5076EF" w14:textId="77777777" w:rsidR="00BE37D6" w:rsidRPr="00AA53FD"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.6.2. A eficácia da cessão de crédito, de qualquer natureza, em relação à Administração, está condicionada à celebração de termo aditivo ao contrato administrativo.</w:t>
      </w:r>
    </w:p>
    <w:p w14:paraId="05EF781C" w14:textId="77777777" w:rsidR="00BE37D6" w:rsidRPr="00AA53FD"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7" w:anchor=":~:text=LEI%20N%C2%BA%208.429%2C%20DE%202%20DE%20JUNHO%20DE%201992&amp;text=Disp%C3%B5e%20sobre%20as%20san%C3%A7%C3%B5es%20aplic%C3%A1veis,fundacional%20e%20d%C3%A1%20outras%20provid%C3%AAncias.">
        <w:r w:rsidRPr="00AA53FD">
          <w:rPr>
            <w:rFonts w:ascii="Times New Roman" w:hAnsi="Times New Roman" w:cs="Arial"/>
            <w:color w:val="000000"/>
            <w:sz w:val="24"/>
            <w:szCs w:val="24"/>
          </w:rPr>
          <w:t>o art. 12 da Lei nº 8.429, de 1992</w:t>
        </w:r>
      </w:hyperlink>
      <w:r w:rsidRPr="00AA53FD">
        <w:rPr>
          <w:rFonts w:ascii="Times New Roman" w:hAnsi="Times New Roman" w:cs="Arial"/>
          <w:color w:val="000000"/>
          <w:sz w:val="24"/>
          <w:szCs w:val="24"/>
        </w:rPr>
        <w:t xml:space="preserve">, nos termos do </w:t>
      </w:r>
      <w:hyperlink r:id="rId18">
        <w:r w:rsidRPr="00AA53FD">
          <w:rPr>
            <w:rFonts w:ascii="Times New Roman" w:hAnsi="Times New Roman" w:cs="Arial"/>
            <w:color w:val="000000"/>
            <w:sz w:val="24"/>
            <w:szCs w:val="24"/>
          </w:rPr>
          <w:t xml:space="preserve">Parecer JL-01, de 18 de maio de </w:t>
        </w:r>
        <w:proofErr w:type="gramStart"/>
        <w:r w:rsidRPr="00AA53FD">
          <w:rPr>
            <w:rFonts w:ascii="Times New Roman" w:hAnsi="Times New Roman" w:cs="Arial"/>
            <w:color w:val="000000"/>
            <w:sz w:val="24"/>
            <w:szCs w:val="24"/>
          </w:rPr>
          <w:t>2020.</w:t>
        </w:r>
        <w:proofErr w:type="gramEnd"/>
      </w:hyperlink>
      <w:bookmarkStart w:id="2" w:name="_Hlk114498447"/>
      <w:bookmarkEnd w:id="2"/>
    </w:p>
    <w:p w14:paraId="4EDF7003" w14:textId="77777777" w:rsidR="00BE37D6" w:rsidRPr="00AA53FD"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 e Anexos)</w:t>
      </w:r>
    </w:p>
    <w:p w14:paraId="6CD8F283"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.6.5. A cessão de crédito não afetará a execução do objeto contratado, que continuará sob a integral responsabilidade do contratado.</w:t>
      </w:r>
    </w:p>
    <w:p w14:paraId="59DC7A1C" w14:textId="77777777" w:rsidR="00BE37D6" w:rsidRPr="00847E10"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847E10">
        <w:rPr>
          <w:rFonts w:ascii="Times New Roman" w:hAnsi="Times New Roman" w:cs="Arial"/>
          <w:b/>
          <w:color w:val="000000"/>
          <w:sz w:val="24"/>
          <w:szCs w:val="24"/>
        </w:rPr>
        <w:t>.7. Das demais condições do Pagamento:</w:t>
      </w:r>
    </w:p>
    <w:p w14:paraId="7A455B03"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10.7.1. A Nota Fiscal/Fatura deverá ser acompanhada das provas de regularidade perante as Fazendas Nacional, Estadual e Municipal, do Certificado de Regularidade do FGTS.</w:t>
      </w:r>
    </w:p>
    <w:p w14:paraId="51C16FEF"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10.7.2. </w:t>
      </w:r>
      <w:r w:rsidRPr="00DC7F3D">
        <w:rPr>
          <w:rFonts w:ascii="Times New Roman" w:hAnsi="Times New Roman" w:cs="Arial"/>
          <w:color w:val="000000"/>
          <w:sz w:val="24"/>
          <w:szCs w:val="24"/>
        </w:rPr>
        <w:t xml:space="preserve">Deverá ser apresentada prova de inexistência de débitos inadimplidos perante a Justiça do Trabalho, mediante a apresentação de Certidão Negativa, nos termos do Título VII-A da Consolidação das Leis do Trabalho, aprovada pelo Decreto-Lei n° </w:t>
      </w:r>
      <w:r w:rsidRPr="00DC7F3D">
        <w:rPr>
          <w:rFonts w:ascii="Times New Roman" w:hAnsi="Times New Roman" w:cs="Arial"/>
          <w:color w:val="000000"/>
          <w:sz w:val="24"/>
          <w:szCs w:val="24"/>
        </w:rPr>
        <w:lastRenderedPageBreak/>
        <w:t>5.452, de 1° de maio de 1943, com redação conferida pela Lei n° 12.440, de 07 de julho de 2011</w:t>
      </w:r>
      <w:r>
        <w:rPr>
          <w:rFonts w:ascii="Times New Roman" w:hAnsi="Times New Roman" w:cs="Arial"/>
          <w:color w:val="000000"/>
          <w:sz w:val="24"/>
          <w:szCs w:val="24"/>
        </w:rPr>
        <w:t>.</w:t>
      </w:r>
    </w:p>
    <w:p w14:paraId="04F0089B"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p>
    <w:p w14:paraId="0786E18D"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11</w:t>
      </w:r>
      <w:r w:rsidRPr="00694474">
        <w:rPr>
          <w:rFonts w:ascii="Times New Roman" w:hAnsi="Times New Roman"/>
          <w:b/>
          <w:bCs/>
          <w:sz w:val="24"/>
          <w:szCs w:val="24"/>
        </w:rPr>
        <w:t xml:space="preserve"> –</w:t>
      </w:r>
      <w:r>
        <w:rPr>
          <w:rFonts w:ascii="Times New Roman" w:hAnsi="Times New Roman"/>
          <w:b/>
          <w:bCs/>
          <w:sz w:val="24"/>
          <w:szCs w:val="24"/>
        </w:rPr>
        <w:t xml:space="preserve"> FORMA E CRITÉRIOS DE SELEÇÃO DO FORNECEDOR E FORMA DE FORNECIMENTO</w:t>
      </w:r>
    </w:p>
    <w:p w14:paraId="5C879D63" w14:textId="77777777" w:rsidR="00BE37D6" w:rsidRPr="00AA53FD" w:rsidRDefault="00BE37D6" w:rsidP="00BE37D6">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11</w:t>
      </w:r>
      <w:r w:rsidRPr="00AA53FD">
        <w:rPr>
          <w:rFonts w:ascii="Times New Roman" w:hAnsi="Times New Roman" w:cs="Arial"/>
          <w:b/>
          <w:color w:val="000000"/>
          <w:sz w:val="24"/>
          <w:szCs w:val="24"/>
        </w:rPr>
        <w:t>.1.</w:t>
      </w:r>
      <w:r>
        <w:rPr>
          <w:rFonts w:ascii="Times New Roman" w:hAnsi="Times New Roman" w:cs="Arial"/>
          <w:color w:val="000000"/>
          <w:sz w:val="24"/>
          <w:szCs w:val="24"/>
        </w:rPr>
        <w:t xml:space="preserve"> </w:t>
      </w:r>
      <w:r>
        <w:rPr>
          <w:rFonts w:ascii="Times New Roman" w:hAnsi="Times New Roman" w:cs="Arial"/>
          <w:b/>
          <w:color w:val="000000"/>
          <w:sz w:val="24"/>
          <w:szCs w:val="24"/>
        </w:rPr>
        <w:t>Forma de seleção e critério de julgamento da proposta:</w:t>
      </w:r>
    </w:p>
    <w:p w14:paraId="59ADBD86"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D0D0D"/>
          <w:sz w:val="25"/>
          <w:szCs w:val="25"/>
        </w:rPr>
        <w:t xml:space="preserve">11.1.1. </w:t>
      </w:r>
      <w:r w:rsidRPr="009771E4">
        <w:rPr>
          <w:rFonts w:ascii="Times New Roman" w:hAnsi="Times New Roman"/>
          <w:color w:val="000000"/>
          <w:sz w:val="24"/>
          <w:szCs w:val="24"/>
        </w:rPr>
        <w:t>O fornecedor será selecionado por meio da realização de procedimento de CONTRATAÇÃO DIRETA, na modalidade DISPENSA, sob a forma PRESENCIAL, conforme inciso II do art. 75 da Lei nº 14.133/21.</w:t>
      </w:r>
    </w:p>
    <w:p w14:paraId="794CA05B" w14:textId="77777777" w:rsidR="00BE37D6" w:rsidRPr="009771E4" w:rsidRDefault="00BE37D6" w:rsidP="00BE37D6">
      <w:pPr>
        <w:tabs>
          <w:tab w:val="left" w:pos="945"/>
        </w:tabs>
        <w:spacing w:after="0" w:line="240" w:lineRule="auto"/>
        <w:jc w:val="both"/>
        <w:rPr>
          <w:rFonts w:ascii="Times New Roman" w:hAnsi="Times New Roman"/>
        </w:rPr>
      </w:pPr>
      <w:r w:rsidRPr="009771E4">
        <w:rPr>
          <w:rFonts w:ascii="Times New Roman" w:hAnsi="Times New Roman"/>
          <w:color w:val="000000"/>
          <w:sz w:val="24"/>
          <w:szCs w:val="24"/>
        </w:rPr>
        <w:t>11.1.2. O critério de julgamento seguirá o parâmetro da proposta classificada como a economicamente mais vantajosa, observando o elemento da inexequibilidade dos preços ofertados.</w:t>
      </w:r>
    </w:p>
    <w:p w14:paraId="0BB0CBBB"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11.1.3. O fornecedor deverá comprovar que cumpre plenamente os requisitos estabelecidos no item 11.3.</w:t>
      </w:r>
    </w:p>
    <w:p w14:paraId="18848467" w14:textId="77777777" w:rsidR="00BE37D6" w:rsidRPr="009771E4" w:rsidRDefault="00BE37D6" w:rsidP="00BE37D6">
      <w:pPr>
        <w:tabs>
          <w:tab w:val="left" w:pos="945"/>
        </w:tabs>
        <w:spacing w:after="0" w:line="240" w:lineRule="auto"/>
        <w:jc w:val="both"/>
        <w:rPr>
          <w:rFonts w:ascii="Times New Roman" w:hAnsi="Times New Roman"/>
          <w:b/>
          <w:color w:val="000000"/>
          <w:sz w:val="24"/>
          <w:szCs w:val="24"/>
        </w:rPr>
      </w:pPr>
      <w:r w:rsidRPr="009771E4">
        <w:rPr>
          <w:rFonts w:ascii="Times New Roman" w:hAnsi="Times New Roman"/>
          <w:b/>
          <w:color w:val="000000"/>
          <w:sz w:val="24"/>
          <w:szCs w:val="24"/>
        </w:rPr>
        <w:t>11.2.</w:t>
      </w:r>
      <w:r w:rsidRPr="009771E4">
        <w:rPr>
          <w:rFonts w:ascii="Times New Roman" w:hAnsi="Times New Roman"/>
          <w:color w:val="000000"/>
          <w:sz w:val="24"/>
          <w:szCs w:val="24"/>
        </w:rPr>
        <w:t xml:space="preserve"> </w:t>
      </w:r>
      <w:r w:rsidRPr="009771E4">
        <w:rPr>
          <w:rFonts w:ascii="Times New Roman" w:hAnsi="Times New Roman"/>
          <w:b/>
          <w:color w:val="000000"/>
          <w:sz w:val="24"/>
          <w:szCs w:val="24"/>
        </w:rPr>
        <w:t>Regime de Execução:</w:t>
      </w:r>
    </w:p>
    <w:p w14:paraId="2ED81120" w14:textId="77777777" w:rsidR="00BE37D6" w:rsidRPr="009771E4" w:rsidRDefault="00BE37D6" w:rsidP="00BE37D6">
      <w:pPr>
        <w:pStyle w:val="Nivel2"/>
        <w:rPr>
          <w:rFonts w:cs="Times New Roman"/>
        </w:rPr>
      </w:pPr>
      <w:r w:rsidRPr="009771E4">
        <w:rPr>
          <w:rFonts w:cs="Times New Roman"/>
        </w:rPr>
        <w:t>11.2.1. O regime de execução do contrato será de forma parcelada</w:t>
      </w:r>
      <w:r>
        <w:rPr>
          <w:rFonts w:cs="Times New Roman"/>
        </w:rPr>
        <w:t xml:space="preserve"> e não continuada.</w:t>
      </w:r>
    </w:p>
    <w:p w14:paraId="3215CAD3" w14:textId="77777777" w:rsidR="00BE37D6" w:rsidRPr="009771E4" w:rsidRDefault="00BE37D6" w:rsidP="00BE37D6">
      <w:pPr>
        <w:tabs>
          <w:tab w:val="left" w:pos="945"/>
        </w:tabs>
        <w:spacing w:after="0" w:line="240" w:lineRule="auto"/>
        <w:jc w:val="both"/>
        <w:rPr>
          <w:rFonts w:ascii="Times New Roman" w:hAnsi="Times New Roman"/>
          <w:b/>
          <w:color w:val="000000"/>
          <w:sz w:val="24"/>
          <w:szCs w:val="24"/>
        </w:rPr>
      </w:pPr>
      <w:r w:rsidRPr="009771E4">
        <w:rPr>
          <w:rFonts w:ascii="Times New Roman" w:hAnsi="Times New Roman"/>
          <w:b/>
          <w:color w:val="000000"/>
          <w:sz w:val="24"/>
          <w:szCs w:val="24"/>
        </w:rPr>
        <w:t>11.3. Exigências de habilitação:</w:t>
      </w:r>
    </w:p>
    <w:p w14:paraId="0912BE19"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11.3.1. Para fins de habilitação, deverá o futuro CONTRATO comprovar os seguintes requisitos:</w:t>
      </w:r>
    </w:p>
    <w:p w14:paraId="2F137676"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11.3.1.1. 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18B45B3F" w14:textId="77777777" w:rsidR="00BE37D6" w:rsidRPr="009771E4" w:rsidRDefault="00BE37D6" w:rsidP="00BE37D6">
      <w:pPr>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11.3.1.1.1. Consulta Consolidada de Pessoa Jurídica junto ao Tribunal de Contas da União – TCU (</w:t>
      </w:r>
      <w:hyperlink r:id="rId19" w:history="1">
        <w:r w:rsidRPr="009771E4">
          <w:rPr>
            <w:rFonts w:ascii="Times New Roman" w:hAnsi="Times New Roman"/>
            <w:color w:val="000000"/>
            <w:sz w:val="24"/>
            <w:szCs w:val="24"/>
          </w:rPr>
          <w:t>https://certidoes-apf.apps.tcu.gov.br</w:t>
        </w:r>
      </w:hyperlink>
      <w:r w:rsidRPr="009771E4">
        <w:rPr>
          <w:rFonts w:ascii="Times New Roman" w:hAnsi="Times New Roman"/>
          <w:color w:val="000000"/>
          <w:sz w:val="24"/>
          <w:szCs w:val="24"/>
        </w:rPr>
        <w:t>/).</w:t>
      </w:r>
    </w:p>
    <w:p w14:paraId="5A1D3336" w14:textId="77777777" w:rsidR="00BE37D6" w:rsidRPr="009771E4" w:rsidRDefault="00BE37D6" w:rsidP="00BE37D6">
      <w:pPr>
        <w:spacing w:after="0" w:line="240" w:lineRule="auto"/>
        <w:jc w:val="both"/>
        <w:rPr>
          <w:rFonts w:ascii="Times New Roman" w:hAnsi="Times New Roman"/>
          <w:color w:val="000000"/>
          <w:sz w:val="24"/>
          <w:szCs w:val="24"/>
        </w:rPr>
      </w:pPr>
      <w:r w:rsidRPr="009771E4">
        <w:rPr>
          <w:rFonts w:ascii="Times New Roman" w:hAnsi="Times New Roman"/>
          <w:b/>
          <w:i/>
          <w:color w:val="000000"/>
          <w:sz w:val="24"/>
          <w:szCs w:val="24"/>
        </w:rPr>
        <w:t>11.3.2. Habilitação Jurídica:</w:t>
      </w:r>
    </w:p>
    <w:p w14:paraId="2D4288B8"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 xml:space="preserve">11.3.2.1. Cédula de Identidade do(s) </w:t>
      </w:r>
      <w:proofErr w:type="gramStart"/>
      <w:r w:rsidRPr="009771E4">
        <w:rPr>
          <w:rFonts w:ascii="Times New Roman" w:hAnsi="Times New Roman"/>
          <w:color w:val="000000"/>
          <w:sz w:val="24"/>
          <w:szCs w:val="24"/>
        </w:rPr>
        <w:t>titular(</w:t>
      </w:r>
      <w:proofErr w:type="gramEnd"/>
      <w:r w:rsidRPr="009771E4">
        <w:rPr>
          <w:rFonts w:ascii="Times New Roman" w:hAnsi="Times New Roman"/>
          <w:color w:val="000000"/>
          <w:sz w:val="24"/>
          <w:szCs w:val="24"/>
        </w:rPr>
        <w:t>es) ou de um do(s) sócio(s) que exerça(</w:t>
      </w:r>
      <w:proofErr w:type="spellStart"/>
      <w:r w:rsidRPr="009771E4">
        <w:rPr>
          <w:rFonts w:ascii="Times New Roman" w:hAnsi="Times New Roman"/>
          <w:color w:val="000000"/>
          <w:sz w:val="24"/>
          <w:szCs w:val="24"/>
        </w:rPr>
        <w:t>am</w:t>
      </w:r>
      <w:proofErr w:type="spellEnd"/>
      <w:r w:rsidRPr="009771E4">
        <w:rPr>
          <w:rFonts w:ascii="Times New Roman" w:hAnsi="Times New Roman"/>
          <w:color w:val="000000"/>
          <w:sz w:val="24"/>
          <w:szCs w:val="24"/>
        </w:rPr>
        <w:t>) a função de administrador da empresa.</w:t>
      </w:r>
    </w:p>
    <w:p w14:paraId="6C83B61C"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 xml:space="preserve">11.3.2.2. </w:t>
      </w:r>
      <w:r w:rsidRPr="009771E4">
        <w:rPr>
          <w:rFonts w:ascii="Times New Roman" w:hAnsi="Times New Roman"/>
          <w:color w:val="000000"/>
          <w:sz w:val="24"/>
          <w:szCs w:val="24"/>
          <w:u w:val="single"/>
        </w:rPr>
        <w:t>Empresário individual</w:t>
      </w:r>
      <w:r w:rsidRPr="009771E4">
        <w:rPr>
          <w:rFonts w:ascii="Times New Roman" w:hAnsi="Times New Roman"/>
          <w:color w:val="000000"/>
          <w:sz w:val="24"/>
          <w:szCs w:val="24"/>
        </w:rPr>
        <w:t xml:space="preserve">: inscrição no Registro Público de Empresas Mercantis, a cargo da Junta Comercial da respectiva sede; </w:t>
      </w:r>
    </w:p>
    <w:p w14:paraId="13EE4404" w14:textId="77777777" w:rsidR="00BE37D6" w:rsidRPr="009771E4" w:rsidRDefault="00BE37D6" w:rsidP="00BE37D6">
      <w:pPr>
        <w:pStyle w:val="Nivel2"/>
        <w:rPr>
          <w:rFonts w:cs="Times New Roman"/>
        </w:rPr>
      </w:pPr>
      <w:r w:rsidRPr="009771E4">
        <w:rPr>
          <w:rFonts w:cs="Times New Roman"/>
        </w:rPr>
        <w:t xml:space="preserve">11.3.2.3. </w:t>
      </w:r>
      <w:r w:rsidRPr="009771E4">
        <w:rPr>
          <w:rFonts w:cs="Times New Roman"/>
          <w:u w:val="single"/>
        </w:rPr>
        <w:t>Microempreendedor Individual - MEI</w:t>
      </w:r>
      <w:r w:rsidRPr="009771E4">
        <w:rPr>
          <w:rFonts w:cs="Times New Roman"/>
        </w:rPr>
        <w:t xml:space="preserve">: Certificado da Condição de Microempreendedor Individual - CCMEI, cuja aceitação ficará condicionada à verificação da autenticidade no sítio </w:t>
      </w:r>
      <w:hyperlink r:id="rId20">
        <w:r w:rsidRPr="009771E4">
          <w:rPr>
            <w:rFonts w:cs="Times New Roman"/>
          </w:rPr>
          <w:t>https://www.gov.br/empresas-e-negocios/pt-br/empreendedor</w:t>
        </w:r>
      </w:hyperlink>
      <w:r w:rsidRPr="009771E4">
        <w:rPr>
          <w:rFonts w:cs="Times New Roman"/>
        </w:rPr>
        <w:t xml:space="preserve">; </w:t>
      </w:r>
    </w:p>
    <w:p w14:paraId="36B3F9E3" w14:textId="77777777" w:rsidR="00BE37D6" w:rsidRPr="009771E4" w:rsidRDefault="00BE37D6" w:rsidP="00BE37D6">
      <w:pPr>
        <w:pStyle w:val="Nivel2"/>
        <w:rPr>
          <w:rFonts w:cs="Times New Roman"/>
        </w:rPr>
      </w:pPr>
      <w:r w:rsidRPr="009771E4">
        <w:rPr>
          <w:rFonts w:cs="Times New Roman"/>
        </w:rPr>
        <w:t>11.3.2.4.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186484A" w14:textId="77777777" w:rsidR="00BE37D6" w:rsidRPr="009771E4" w:rsidRDefault="00BE37D6" w:rsidP="00BE37D6">
      <w:pPr>
        <w:pStyle w:val="Nivel2"/>
        <w:rPr>
          <w:rFonts w:cs="Times New Roman"/>
        </w:rPr>
      </w:pPr>
      <w:r w:rsidRPr="009771E4">
        <w:rPr>
          <w:rFonts w:cs="Times New Roman"/>
        </w:rPr>
        <w:t xml:space="preserve">11.3.2.5. </w:t>
      </w:r>
      <w:r w:rsidRPr="009771E4">
        <w:rPr>
          <w:rFonts w:cs="Times New Roman"/>
          <w:u w:val="single"/>
        </w:rPr>
        <w:t>Sociedade empresária estrangeira</w:t>
      </w:r>
      <w:r w:rsidRPr="009771E4">
        <w:rPr>
          <w:rFonts w:cs="Times New Roman"/>
        </w:rPr>
        <w:t xml:space="preserve">: portaria de autorização de funcionamento no Brasil, publicada no Diário Oficial da União e arquivada na Junta Comercial da unidade federativa onde se localizar a filial, agência, sucursal ou estabelecimento, a qual </w:t>
      </w:r>
      <w:r w:rsidRPr="009771E4">
        <w:rPr>
          <w:rFonts w:cs="Times New Roman"/>
        </w:rPr>
        <w:lastRenderedPageBreak/>
        <w:t xml:space="preserve">será considerada como sua sede, conforme Instrução </w:t>
      </w:r>
      <w:hyperlink r:id="rId21">
        <w:r w:rsidRPr="009771E4">
          <w:rPr>
            <w:rFonts w:cs="Times New Roman"/>
          </w:rPr>
          <w:t>Normativa DREI/ME n.º 77, de 18 de março de 2020</w:t>
        </w:r>
      </w:hyperlink>
      <w:r w:rsidRPr="009771E4">
        <w:rPr>
          <w:rFonts w:cs="Times New Roman"/>
        </w:rPr>
        <w:t>.</w:t>
      </w:r>
    </w:p>
    <w:p w14:paraId="07901C06" w14:textId="77777777" w:rsidR="00BE37D6" w:rsidRPr="009771E4" w:rsidRDefault="00BE37D6" w:rsidP="00BE37D6">
      <w:pPr>
        <w:pStyle w:val="Nivel2"/>
        <w:rPr>
          <w:rFonts w:cs="Times New Roman"/>
        </w:rPr>
      </w:pPr>
      <w:r w:rsidRPr="009771E4">
        <w:rPr>
          <w:rFonts w:cs="Times New Roman"/>
        </w:rPr>
        <w:t xml:space="preserve">11.3.2.6. </w:t>
      </w:r>
      <w:r w:rsidRPr="009771E4">
        <w:rPr>
          <w:rFonts w:cs="Times New Roman"/>
          <w:u w:val="single"/>
        </w:rPr>
        <w:t>Sociedade simples</w:t>
      </w:r>
      <w:r w:rsidRPr="009771E4">
        <w:rPr>
          <w:rFonts w:cs="Times New Roman"/>
        </w:rPr>
        <w:t>: inscrição do ato constitutivo no Registro Civil de Pessoas Jurídicas do local de sua sede, acompanhada de documento comprobatório de seus administradores;</w:t>
      </w:r>
    </w:p>
    <w:p w14:paraId="3E8FBD30" w14:textId="77777777" w:rsidR="00BE37D6" w:rsidRPr="009771E4" w:rsidRDefault="00BE37D6" w:rsidP="00BE37D6">
      <w:pPr>
        <w:pStyle w:val="Nivel2"/>
        <w:rPr>
          <w:rFonts w:cs="Times New Roman"/>
        </w:rPr>
      </w:pPr>
      <w:r w:rsidRPr="009771E4">
        <w:rPr>
          <w:rFonts w:cs="Times New Roman"/>
        </w:rPr>
        <w:t xml:space="preserve">11.3.2.7. </w:t>
      </w:r>
      <w:r w:rsidRPr="009771E4">
        <w:rPr>
          <w:rFonts w:cs="Times New Roman"/>
          <w:u w:val="single"/>
        </w:rPr>
        <w:t>Filial, sucursal ou agência de sociedade simples ou empresária</w:t>
      </w:r>
      <w:r w:rsidRPr="009771E4">
        <w:rPr>
          <w:rFonts w:cs="Times New Roman"/>
        </w:rPr>
        <w:t xml:space="preserve">: inscrição do ato constitutivo da filial, sucursal ou agência da sociedade simples ou empresária, respectivamente, no Registro Civil das Pessoas Jurídicas ou no Registro Público de Empresas </w:t>
      </w:r>
      <w:bookmarkStart w:id="3" w:name="_Int_ySfCXwr4"/>
      <w:r w:rsidRPr="009771E4">
        <w:rPr>
          <w:rFonts w:cs="Times New Roman"/>
        </w:rPr>
        <w:t>Mercantis onde</w:t>
      </w:r>
      <w:bookmarkEnd w:id="3"/>
      <w:r w:rsidRPr="009771E4">
        <w:rPr>
          <w:rFonts w:cs="Times New Roman"/>
        </w:rPr>
        <w:t xml:space="preserve"> </w:t>
      </w:r>
      <w:proofErr w:type="gramStart"/>
      <w:r w:rsidRPr="009771E4">
        <w:rPr>
          <w:rFonts w:cs="Times New Roman"/>
        </w:rPr>
        <w:t>opera,</w:t>
      </w:r>
      <w:proofErr w:type="gramEnd"/>
      <w:r w:rsidRPr="009771E4">
        <w:rPr>
          <w:rFonts w:cs="Times New Roman"/>
        </w:rPr>
        <w:t xml:space="preserve"> com averbação no Registro onde tem sede a matriz</w:t>
      </w:r>
    </w:p>
    <w:p w14:paraId="2B59BE52" w14:textId="77777777" w:rsidR="00BE37D6" w:rsidRPr="009771E4" w:rsidRDefault="00BE37D6" w:rsidP="00BE37D6">
      <w:pPr>
        <w:pStyle w:val="Nivel2"/>
        <w:rPr>
          <w:rFonts w:cs="Times New Roman"/>
        </w:rPr>
      </w:pPr>
      <w:r w:rsidRPr="009771E4">
        <w:rPr>
          <w:rFonts w:cs="Times New Roman"/>
        </w:rPr>
        <w:t>11.3.2.8. Os documentos apresentados deverão estar acompanhados de todas as alterações ou da consolidação respectiva.</w:t>
      </w:r>
    </w:p>
    <w:p w14:paraId="2CE70823" w14:textId="77777777" w:rsidR="00BE37D6" w:rsidRPr="009771E4" w:rsidRDefault="00BE37D6" w:rsidP="00BE37D6">
      <w:pPr>
        <w:pStyle w:val="Nivel2"/>
        <w:rPr>
          <w:rFonts w:cs="Times New Roman"/>
          <w:b/>
          <w:i/>
        </w:rPr>
      </w:pPr>
      <w:r w:rsidRPr="009771E4">
        <w:rPr>
          <w:rFonts w:cs="Times New Roman"/>
          <w:b/>
          <w:i/>
        </w:rPr>
        <w:t>11.3.3. Habilitação fiscal, social e trabalhista:</w:t>
      </w:r>
    </w:p>
    <w:p w14:paraId="362FF0F8" w14:textId="77777777" w:rsidR="00BE37D6" w:rsidRPr="009771E4" w:rsidRDefault="00BE37D6" w:rsidP="00BE37D6">
      <w:pPr>
        <w:pStyle w:val="Nivel2"/>
        <w:rPr>
          <w:rFonts w:cs="Times New Roman"/>
        </w:rPr>
      </w:pPr>
      <w:r w:rsidRPr="009771E4">
        <w:rPr>
          <w:rFonts w:cs="Times New Roman"/>
        </w:rPr>
        <w:t>11.3.3.1. Prova de inscrição no Cadastro Nacional de Pessoas Jurídicas.</w:t>
      </w:r>
    </w:p>
    <w:p w14:paraId="683C3428" w14:textId="77777777" w:rsidR="00BE37D6" w:rsidRPr="009771E4" w:rsidRDefault="00BE37D6" w:rsidP="00BE37D6">
      <w:pPr>
        <w:pStyle w:val="Nivel2"/>
        <w:rPr>
          <w:rFonts w:cs="Times New Roman"/>
        </w:rPr>
      </w:pPr>
      <w:r w:rsidRPr="009771E4">
        <w:rPr>
          <w:rFonts w:cs="Times New Roman"/>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A9C91B" w14:textId="77777777" w:rsidR="00BE37D6" w:rsidRPr="009771E4" w:rsidRDefault="00BE37D6" w:rsidP="00BE37D6">
      <w:pPr>
        <w:pStyle w:val="Nivel2"/>
        <w:rPr>
          <w:rFonts w:cs="Times New Roman"/>
        </w:rPr>
      </w:pPr>
      <w:r w:rsidRPr="009771E4">
        <w:rPr>
          <w:rFonts w:cs="Times New Roman"/>
        </w:rPr>
        <w:t>11.3.3.3. Prova de regularidade com o Fundo de Garantia do Tempo de Serviço (FGTS);</w:t>
      </w:r>
    </w:p>
    <w:p w14:paraId="54950432" w14:textId="77777777" w:rsidR="00BE37D6" w:rsidRPr="009771E4" w:rsidRDefault="00BE37D6" w:rsidP="00BE37D6">
      <w:pPr>
        <w:pStyle w:val="Nivel2"/>
        <w:rPr>
          <w:rFonts w:cs="Times New Roman"/>
        </w:rPr>
      </w:pPr>
      <w:r w:rsidRPr="009771E4">
        <w:rPr>
          <w:rFonts w:cs="Times New Roman"/>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3CEE7E0" w14:textId="77777777" w:rsidR="00BE37D6" w:rsidRPr="009771E4" w:rsidRDefault="00BE37D6" w:rsidP="00BE37D6">
      <w:pPr>
        <w:pStyle w:val="Nivel2"/>
        <w:rPr>
          <w:rFonts w:cs="Times New Roman"/>
        </w:rPr>
      </w:pPr>
      <w:r w:rsidRPr="009771E4">
        <w:rPr>
          <w:rFonts w:cs="Times New Roman"/>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3A263ED" w14:textId="77777777" w:rsidR="00BE37D6" w:rsidRPr="009771E4" w:rsidRDefault="00BE37D6" w:rsidP="00BE37D6">
      <w:pPr>
        <w:pStyle w:val="Nivel2"/>
        <w:rPr>
          <w:rFonts w:cs="Times New Roman"/>
        </w:rPr>
      </w:pPr>
      <w:r w:rsidRPr="009771E4">
        <w:rPr>
          <w:rFonts w:cs="Times New Roman"/>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67E055FC" w14:textId="77777777" w:rsidR="00BE37D6" w:rsidRPr="009771E4" w:rsidRDefault="00BE37D6" w:rsidP="00BE37D6">
      <w:pPr>
        <w:pStyle w:val="Nivel2"/>
        <w:rPr>
          <w:rFonts w:cs="Times New Roman"/>
          <w:b/>
          <w:i/>
        </w:rPr>
      </w:pPr>
      <w:r w:rsidRPr="009771E4">
        <w:rPr>
          <w:rFonts w:cs="Times New Roman"/>
          <w:b/>
          <w:i/>
        </w:rPr>
        <w:t>11.3.4. Qualificação técnica:</w:t>
      </w:r>
    </w:p>
    <w:p w14:paraId="244F8B0D" w14:textId="77777777" w:rsidR="00BE37D6" w:rsidRPr="009771E4" w:rsidRDefault="00BE37D6" w:rsidP="00BE37D6">
      <w:pPr>
        <w:tabs>
          <w:tab w:val="left" w:pos="945"/>
        </w:tabs>
        <w:spacing w:after="0" w:line="240" w:lineRule="auto"/>
        <w:jc w:val="both"/>
        <w:rPr>
          <w:rFonts w:ascii="Times New Roman" w:hAnsi="Times New Roman"/>
          <w:color w:val="000000"/>
          <w:sz w:val="24"/>
          <w:szCs w:val="24"/>
        </w:rPr>
      </w:pPr>
      <w:r w:rsidRPr="009771E4">
        <w:rPr>
          <w:rFonts w:ascii="Times New Roman" w:hAnsi="Times New Roman"/>
          <w:color w:val="000000"/>
          <w:sz w:val="24"/>
          <w:szCs w:val="24"/>
        </w:rPr>
        <w:t>11.3.4.1. Declaração que inexistem fatos impeditivos para sua habilitação, ciente da obrigatoriedade de declarar ocorrências posteriores;</w:t>
      </w:r>
    </w:p>
    <w:p w14:paraId="1A9637C9" w14:textId="77777777" w:rsidR="00BE37D6" w:rsidRPr="009771E4" w:rsidRDefault="00BE37D6" w:rsidP="00BE37D6">
      <w:pPr>
        <w:pStyle w:val="Nivel2"/>
        <w:rPr>
          <w:rFonts w:cs="Times New Roman"/>
        </w:rPr>
      </w:pPr>
      <w:r w:rsidRPr="009771E4">
        <w:rPr>
          <w:rFonts w:cs="Times New Roman"/>
        </w:rPr>
        <w:t xml:space="preserve">11.3.4.2. Declaração que não emprega menor de 18 anos em trabalho noturno, perigoso ou insalubre e não emprega menor de 16 anos, salvo menor, a partir de 14 anos, na condição de aprendiz, nos termos do </w:t>
      </w:r>
      <w:hyperlink r:id="rId22" w:anchor="art7" w:history="1">
        <w:r w:rsidRPr="009771E4">
          <w:rPr>
            <w:rFonts w:cs="Times New Roman"/>
          </w:rPr>
          <w:t>artigo 7°, XXXIII, da Constituição</w:t>
        </w:r>
      </w:hyperlink>
      <w:r w:rsidRPr="009771E4">
        <w:rPr>
          <w:rFonts w:cs="Times New Roman"/>
        </w:rPr>
        <w:t>;</w:t>
      </w:r>
    </w:p>
    <w:p w14:paraId="0FE6C721" w14:textId="77777777" w:rsidR="00BE37D6" w:rsidRPr="009771E4" w:rsidRDefault="00BE37D6" w:rsidP="00BE37D6">
      <w:pPr>
        <w:pStyle w:val="Nivel2"/>
        <w:rPr>
          <w:rFonts w:cs="Times New Roman"/>
        </w:rPr>
      </w:pPr>
      <w:r w:rsidRPr="009771E4">
        <w:rPr>
          <w:rFonts w:cs="Times New Roman"/>
        </w:rPr>
        <w:t xml:space="preserve">11.3.4.3. Declaração que cumpre os requisitos estabelecidos no </w:t>
      </w:r>
      <w:hyperlink r:id="rId23" w:anchor="art3" w:history="1">
        <w:r w:rsidRPr="009771E4">
          <w:rPr>
            <w:rFonts w:cs="Times New Roman"/>
          </w:rPr>
          <w:t>artigo 3° da Lei Complementar nº 123, de 2006</w:t>
        </w:r>
      </w:hyperlink>
      <w:r w:rsidRPr="009771E4">
        <w:rPr>
          <w:rFonts w:cs="Times New Roman"/>
        </w:rPr>
        <w:t xml:space="preserve">, estando apto a usufruir do tratamento favorecido estabelecido em seus </w:t>
      </w:r>
      <w:proofErr w:type="spellStart"/>
      <w:r w:rsidRPr="009771E4">
        <w:rPr>
          <w:rFonts w:cs="Times New Roman"/>
        </w:rPr>
        <w:t>arts</w:t>
      </w:r>
      <w:proofErr w:type="spellEnd"/>
      <w:r w:rsidRPr="009771E4">
        <w:rPr>
          <w:rFonts w:cs="Times New Roman"/>
        </w:rPr>
        <w:t xml:space="preserve">. 42 a 49, observado o disposto nos </w:t>
      </w:r>
      <w:hyperlink r:id="rId24" w:anchor="art4§1" w:history="1">
        <w:r w:rsidRPr="009771E4">
          <w:rPr>
            <w:rFonts w:cs="Times New Roman"/>
          </w:rPr>
          <w:t xml:space="preserve">§§ 1º ao 3º do art. 4º, da Lei n.º 14.133, de </w:t>
        </w:r>
        <w:proofErr w:type="gramStart"/>
        <w:r w:rsidRPr="009771E4">
          <w:rPr>
            <w:rFonts w:cs="Times New Roman"/>
          </w:rPr>
          <w:t>2021.</w:t>
        </w:r>
        <w:proofErr w:type="gramEnd"/>
      </w:hyperlink>
    </w:p>
    <w:p w14:paraId="2371FDCE" w14:textId="77777777" w:rsidR="00BE37D6" w:rsidRPr="003D130E" w:rsidRDefault="00BE37D6" w:rsidP="00BE37D6">
      <w:pPr>
        <w:tabs>
          <w:tab w:val="left" w:pos="945"/>
        </w:tabs>
        <w:spacing w:after="0" w:line="240" w:lineRule="auto"/>
        <w:jc w:val="both"/>
        <w:rPr>
          <w:rFonts w:ascii="Times New Roman" w:hAnsi="Times New Roman" w:cs="Arial"/>
          <w:color w:val="000000"/>
          <w:sz w:val="24"/>
          <w:szCs w:val="24"/>
        </w:rPr>
      </w:pPr>
    </w:p>
    <w:p w14:paraId="67227FE1"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12</w:t>
      </w:r>
      <w:r w:rsidRPr="00694474">
        <w:rPr>
          <w:rFonts w:ascii="Times New Roman" w:hAnsi="Times New Roman"/>
          <w:b/>
          <w:bCs/>
          <w:sz w:val="24"/>
          <w:szCs w:val="24"/>
        </w:rPr>
        <w:t xml:space="preserve"> –</w:t>
      </w:r>
      <w:r>
        <w:rPr>
          <w:rFonts w:ascii="Times New Roman" w:hAnsi="Times New Roman"/>
          <w:b/>
          <w:bCs/>
          <w:sz w:val="24"/>
          <w:szCs w:val="24"/>
        </w:rPr>
        <w:t xml:space="preserve"> ESTIMATIVAS DO VALOR DA CONTRATAÇÃO</w:t>
      </w:r>
    </w:p>
    <w:p w14:paraId="3190D5D9" w14:textId="77777777" w:rsidR="00BE37D6" w:rsidRPr="007803D1" w:rsidRDefault="00BE37D6" w:rsidP="00BE37D6">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12</w:t>
      </w:r>
      <w:r w:rsidRPr="007803D1">
        <w:rPr>
          <w:rFonts w:ascii="Times New Roman" w:hAnsi="Times New Roman"/>
          <w:color w:val="000000"/>
          <w:sz w:val="24"/>
          <w:szCs w:val="24"/>
        </w:rPr>
        <w:t>.1. O custo estimado total da contratação</w:t>
      </w:r>
      <w:r>
        <w:rPr>
          <w:rFonts w:ascii="Times New Roman" w:hAnsi="Times New Roman"/>
          <w:color w:val="000000"/>
          <w:sz w:val="24"/>
          <w:szCs w:val="24"/>
        </w:rPr>
        <w:t xml:space="preserve"> constará no Termo de Referência Consolidado.</w:t>
      </w:r>
    </w:p>
    <w:p w14:paraId="1C68AA05" w14:textId="77777777" w:rsidR="00BE37D6" w:rsidRPr="007803D1" w:rsidRDefault="00BE37D6" w:rsidP="00BE37D6">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12</w:t>
      </w:r>
      <w:r w:rsidRPr="007803D1">
        <w:rPr>
          <w:rFonts w:ascii="Times New Roman" w:hAnsi="Times New Roman"/>
          <w:color w:val="000000"/>
          <w:sz w:val="24"/>
          <w:szCs w:val="24"/>
        </w:rPr>
        <w:t>.2.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764F4087" w14:textId="77777777" w:rsidR="00BE37D6" w:rsidRPr="007803D1" w:rsidRDefault="00BE37D6" w:rsidP="00BE37D6">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w:t>
      </w:r>
      <w:r w:rsidRPr="007803D1">
        <w:rPr>
          <w:rFonts w:ascii="Times New Roman" w:eastAsia="Times New Roman" w:hAnsi="Times New Roman" w:cs="Times New Roman"/>
          <w:i w:val="0"/>
          <w:iCs w:val="0"/>
          <w:color w:val="000000"/>
          <w:sz w:val="24"/>
          <w:szCs w:val="24"/>
        </w:rPr>
        <w:t>.2.1</w:t>
      </w:r>
      <w:r>
        <w:rPr>
          <w:rFonts w:ascii="Times New Roman" w:eastAsia="Times New Roman" w:hAnsi="Times New Roman" w:cs="Times New Roman"/>
          <w:i w:val="0"/>
          <w:iCs w:val="0"/>
          <w:color w:val="000000"/>
          <w:sz w:val="24"/>
          <w:szCs w:val="24"/>
        </w:rPr>
        <w:t>. E</w:t>
      </w:r>
      <w:r w:rsidRPr="007803D1">
        <w:rPr>
          <w:rFonts w:ascii="Times New Roman" w:eastAsia="Times New Roman" w:hAnsi="Times New Roman" w:cs="Times New Roman"/>
          <w:i w:val="0"/>
          <w:iCs w:val="0"/>
          <w:color w:val="000000"/>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25" w:anchor="art124iid">
        <w:r w:rsidRPr="007803D1">
          <w:rPr>
            <w:rFonts w:ascii="Times New Roman" w:eastAsia="Times New Roman" w:hAnsi="Times New Roman" w:cs="Times New Roman"/>
            <w:i w:val="0"/>
            <w:iCs w:val="0"/>
            <w:color w:val="000000"/>
            <w:sz w:val="24"/>
            <w:szCs w:val="24"/>
          </w:rPr>
          <w:t xml:space="preserve">línea “d” do inciso II do caput do art. 124 da Lei nº 14.133, de </w:t>
        </w:r>
        <w:proofErr w:type="gramStart"/>
        <w:r w:rsidRPr="007803D1">
          <w:rPr>
            <w:rFonts w:ascii="Times New Roman" w:eastAsia="Times New Roman" w:hAnsi="Times New Roman" w:cs="Times New Roman"/>
            <w:i w:val="0"/>
            <w:iCs w:val="0"/>
            <w:color w:val="000000"/>
            <w:sz w:val="24"/>
            <w:szCs w:val="24"/>
          </w:rPr>
          <w:t>2021;</w:t>
        </w:r>
        <w:proofErr w:type="gramEnd"/>
      </w:hyperlink>
    </w:p>
    <w:p w14:paraId="596B7C85" w14:textId="77777777" w:rsidR="00BE37D6" w:rsidRPr="007803D1" w:rsidRDefault="00BE37D6" w:rsidP="00BE37D6">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w:t>
      </w:r>
      <w:r w:rsidRPr="007803D1">
        <w:rPr>
          <w:rFonts w:ascii="Times New Roman" w:eastAsia="Times New Roman" w:hAnsi="Times New Roman" w:cs="Times New Roman"/>
          <w:i w:val="0"/>
          <w:iCs w:val="0"/>
          <w:color w:val="000000"/>
          <w:sz w:val="24"/>
          <w:szCs w:val="24"/>
        </w:rPr>
        <w:t xml:space="preserve">.2.2. </w:t>
      </w:r>
      <w:r>
        <w:rPr>
          <w:rFonts w:ascii="Times New Roman" w:eastAsia="Times New Roman" w:hAnsi="Times New Roman" w:cs="Times New Roman"/>
          <w:i w:val="0"/>
          <w:iCs w:val="0"/>
          <w:color w:val="000000"/>
          <w:sz w:val="24"/>
          <w:szCs w:val="24"/>
        </w:rPr>
        <w:t>E</w:t>
      </w:r>
      <w:r w:rsidRPr="007803D1">
        <w:rPr>
          <w:rFonts w:ascii="Times New Roman" w:eastAsia="Times New Roman" w:hAnsi="Times New Roman" w:cs="Times New Roman"/>
          <w:i w:val="0"/>
          <w:iCs w:val="0"/>
          <w:color w:val="000000"/>
          <w:sz w:val="24"/>
          <w:szCs w:val="24"/>
        </w:rPr>
        <w:t>m caso de criação, alteração ou extinção de quaisquer tributos ou encargos legais ou superveniência de disposições legais, com comprovada repercussão sobre os preços registrados;</w:t>
      </w:r>
    </w:p>
    <w:p w14:paraId="0B94CF5D" w14:textId="77777777" w:rsidR="00BE37D6" w:rsidRPr="007803D1" w:rsidRDefault="00BE37D6" w:rsidP="00BE37D6">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i w:val="0"/>
          <w:iCs w:val="0"/>
          <w:color w:val="000000"/>
          <w:sz w:val="24"/>
          <w:szCs w:val="24"/>
        </w:rPr>
        <w:t xml:space="preserve">12.2.3. </w:t>
      </w:r>
      <w:r>
        <w:rPr>
          <w:rFonts w:ascii="Times New Roman" w:eastAsia="Times New Roman" w:hAnsi="Times New Roman" w:cs="Times New Roman"/>
          <w:i w:val="0"/>
          <w:iCs w:val="0"/>
          <w:color w:val="000000"/>
          <w:sz w:val="24"/>
          <w:szCs w:val="24"/>
        </w:rPr>
        <w:t>S</w:t>
      </w:r>
      <w:r w:rsidRPr="007803D1">
        <w:rPr>
          <w:rFonts w:ascii="Times New Roman" w:eastAsia="Times New Roman" w:hAnsi="Times New Roman" w:cs="Times New Roman"/>
          <w:i w:val="0"/>
          <w:iCs w:val="0"/>
          <w:color w:val="000000"/>
          <w:sz w:val="24"/>
          <w:szCs w:val="24"/>
        </w:rPr>
        <w:t xml:space="preserve">erão reajustados os preços registrados, respeitada a contagem da anualidade e o índice previsto para a contratação; </w:t>
      </w:r>
      <w:proofErr w:type="gramStart"/>
      <w:r w:rsidRPr="007803D1">
        <w:rPr>
          <w:rFonts w:ascii="Times New Roman" w:eastAsia="Times New Roman" w:hAnsi="Times New Roman" w:cs="Times New Roman"/>
          <w:i w:val="0"/>
          <w:iCs w:val="0"/>
          <w:color w:val="000000"/>
          <w:sz w:val="24"/>
          <w:szCs w:val="24"/>
        </w:rPr>
        <w:t>ou</w:t>
      </w:r>
      <w:proofErr w:type="gramEnd"/>
    </w:p>
    <w:p w14:paraId="66E3DC7A" w14:textId="77777777" w:rsidR="00BE37D6" w:rsidRPr="007803D1" w:rsidRDefault="00BE37D6" w:rsidP="00BE37D6">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12.2.4</w:t>
      </w:r>
      <w:r w:rsidRPr="007803D1">
        <w:rPr>
          <w:rFonts w:ascii="Times New Roman" w:eastAsia="Times New Roman" w:hAnsi="Times New Roman" w:cs="Times New Roman"/>
          <w:i w:val="0"/>
          <w:iCs w:val="0"/>
          <w:color w:val="000000"/>
          <w:sz w:val="24"/>
          <w:szCs w:val="24"/>
        </w:rPr>
        <w:t xml:space="preserve">. </w:t>
      </w:r>
      <w:r>
        <w:rPr>
          <w:rFonts w:ascii="Times New Roman" w:eastAsia="Times New Roman" w:hAnsi="Times New Roman" w:cs="Times New Roman"/>
          <w:i w:val="0"/>
          <w:iCs w:val="0"/>
          <w:color w:val="000000"/>
          <w:sz w:val="24"/>
          <w:szCs w:val="24"/>
        </w:rPr>
        <w:t>P</w:t>
      </w:r>
      <w:r w:rsidRPr="007803D1">
        <w:rPr>
          <w:rFonts w:ascii="Times New Roman" w:eastAsia="Times New Roman" w:hAnsi="Times New Roman" w:cs="Times New Roman"/>
          <w:i w:val="0"/>
          <w:iCs w:val="0"/>
          <w:color w:val="000000"/>
          <w:sz w:val="24"/>
          <w:szCs w:val="24"/>
        </w:rPr>
        <w:t>oderão ser repactuados, a pedido do interessado, conforme critérios definidos para a contratação.</w:t>
      </w:r>
    </w:p>
    <w:p w14:paraId="4E8E2F47" w14:textId="77777777" w:rsidR="00BE37D6" w:rsidRPr="00874D66" w:rsidRDefault="00BE37D6" w:rsidP="00BE37D6">
      <w:pPr>
        <w:tabs>
          <w:tab w:val="left" w:pos="945"/>
        </w:tabs>
        <w:spacing w:after="0" w:line="240" w:lineRule="auto"/>
        <w:jc w:val="both"/>
        <w:rPr>
          <w:rFonts w:ascii="Times New Roman" w:hAnsi="Times New Roman" w:cs="Arial"/>
          <w:color w:val="000000"/>
          <w:sz w:val="24"/>
          <w:szCs w:val="24"/>
        </w:rPr>
      </w:pPr>
    </w:p>
    <w:p w14:paraId="3FB89368"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13</w:t>
      </w:r>
      <w:r w:rsidRPr="00694474">
        <w:rPr>
          <w:rFonts w:ascii="Times New Roman" w:hAnsi="Times New Roman"/>
          <w:b/>
          <w:bCs/>
          <w:sz w:val="24"/>
          <w:szCs w:val="24"/>
        </w:rPr>
        <w:t xml:space="preserve"> –</w:t>
      </w:r>
      <w:r>
        <w:rPr>
          <w:rFonts w:ascii="Times New Roman" w:hAnsi="Times New Roman"/>
          <w:b/>
          <w:bCs/>
          <w:sz w:val="24"/>
          <w:szCs w:val="24"/>
        </w:rPr>
        <w:t xml:space="preserve"> DA DOTAÇÃO ORÇAMENTÁRIA</w:t>
      </w:r>
    </w:p>
    <w:p w14:paraId="26FBC3BD" w14:textId="77777777" w:rsidR="00BE37D6" w:rsidRDefault="00BE37D6" w:rsidP="00BE37D6">
      <w:pPr>
        <w:tabs>
          <w:tab w:val="left" w:pos="945"/>
        </w:tabs>
        <w:spacing w:after="0" w:line="240" w:lineRule="auto"/>
        <w:jc w:val="both"/>
        <w:rPr>
          <w:rFonts w:ascii="Times New Roman" w:hAnsi="Times New Roman"/>
          <w:color w:val="000000"/>
          <w:sz w:val="24"/>
          <w:szCs w:val="24"/>
        </w:rPr>
      </w:pPr>
      <w:r>
        <w:rPr>
          <w:rFonts w:ascii="Times New Roman" w:hAnsi="Times New Roman" w:cs="Arial"/>
          <w:color w:val="000000"/>
          <w:sz w:val="24"/>
          <w:szCs w:val="24"/>
        </w:rPr>
        <w:t>13.1</w:t>
      </w:r>
      <w:r w:rsidRPr="004D02FD">
        <w:rPr>
          <w:rFonts w:ascii="Times New Roman" w:hAnsi="Times New Roman"/>
          <w:color w:val="000000"/>
          <w:sz w:val="24"/>
          <w:szCs w:val="24"/>
        </w:rPr>
        <w:t>. As despesas decorrentes da presente contratação correrão à conta de recursos específicos no</w:t>
      </w:r>
      <w:r>
        <w:rPr>
          <w:rFonts w:ascii="Times New Roman" w:hAnsi="Times New Roman"/>
          <w:color w:val="000000"/>
          <w:sz w:val="24"/>
          <w:szCs w:val="24"/>
        </w:rPr>
        <w:t>s</w:t>
      </w:r>
      <w:r w:rsidRPr="004D02FD">
        <w:rPr>
          <w:rFonts w:ascii="Times New Roman" w:hAnsi="Times New Roman"/>
          <w:color w:val="000000"/>
          <w:sz w:val="24"/>
          <w:szCs w:val="24"/>
        </w:rPr>
        <w:t xml:space="preserve"> </w:t>
      </w:r>
      <w:proofErr w:type="gramStart"/>
      <w:r w:rsidRPr="004D02FD">
        <w:rPr>
          <w:rFonts w:ascii="Times New Roman" w:hAnsi="Times New Roman"/>
          <w:color w:val="000000"/>
          <w:sz w:val="24"/>
          <w:szCs w:val="24"/>
        </w:rPr>
        <w:t>Orçamento</w:t>
      </w:r>
      <w:r>
        <w:rPr>
          <w:rFonts w:ascii="Times New Roman" w:hAnsi="Times New Roman"/>
          <w:color w:val="000000"/>
          <w:sz w:val="24"/>
          <w:szCs w:val="24"/>
        </w:rPr>
        <w:t>s</w:t>
      </w:r>
      <w:r w:rsidRPr="004D02FD">
        <w:rPr>
          <w:rFonts w:ascii="Times New Roman" w:hAnsi="Times New Roman"/>
          <w:color w:val="000000"/>
          <w:sz w:val="24"/>
          <w:szCs w:val="24"/>
        </w:rPr>
        <w:t xml:space="preserve"> Geral </w:t>
      </w:r>
      <w:r>
        <w:rPr>
          <w:rFonts w:ascii="Times New Roman" w:hAnsi="Times New Roman"/>
          <w:color w:val="000000"/>
          <w:sz w:val="24"/>
          <w:szCs w:val="24"/>
        </w:rPr>
        <w:t>Municipal</w:t>
      </w:r>
      <w:proofErr w:type="gramEnd"/>
      <w:r>
        <w:rPr>
          <w:rFonts w:ascii="Times New Roman" w:hAnsi="Times New Roman"/>
          <w:color w:val="000000"/>
          <w:sz w:val="24"/>
          <w:szCs w:val="24"/>
        </w:rPr>
        <w:t>.</w:t>
      </w:r>
    </w:p>
    <w:p w14:paraId="5EC1CDD4" w14:textId="77777777" w:rsidR="00BE37D6" w:rsidRDefault="00BE37D6" w:rsidP="00BE37D6">
      <w:pPr>
        <w:pStyle w:val="Nvel2-Red"/>
        <w:rPr>
          <w:rFonts w:eastAsia="Calibri" w:cs="Times New Roman"/>
          <w:i w:val="0"/>
          <w:iCs w:val="0"/>
          <w:color w:val="000000"/>
        </w:rPr>
      </w:pPr>
    </w:p>
    <w:tbl>
      <w:tblPr>
        <w:tblW w:w="9639"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BE37D6" w14:paraId="5605947D" w14:textId="77777777" w:rsidTr="00BE37D6">
        <w:trPr>
          <w:jc w:val="center"/>
        </w:trPr>
        <w:tc>
          <w:tcPr>
            <w:tcW w:w="9639" w:type="dxa"/>
            <w:gridSpan w:val="2"/>
            <w:tcBorders>
              <w:top w:val="single" w:sz="4" w:space="0" w:color="000000"/>
              <w:left w:val="single" w:sz="4" w:space="0" w:color="000000"/>
              <w:bottom w:val="single" w:sz="4" w:space="0" w:color="000000"/>
              <w:right w:val="single" w:sz="4" w:space="0" w:color="000000"/>
            </w:tcBorders>
            <w:hideMark/>
          </w:tcPr>
          <w:p w14:paraId="1A695599" w14:textId="77777777" w:rsidR="00BE37D6" w:rsidRDefault="00BE37D6">
            <w:pPr>
              <w:spacing w:after="0" w:line="240" w:lineRule="auto"/>
              <w:jc w:val="both"/>
              <w:rPr>
                <w:rFonts w:cs="Times New Roman"/>
                <w:b/>
                <w:sz w:val="24"/>
                <w:szCs w:val="24"/>
              </w:rPr>
            </w:pPr>
            <w:proofErr w:type="gramStart"/>
            <w:r>
              <w:rPr>
                <w:b/>
                <w:sz w:val="24"/>
                <w:szCs w:val="24"/>
              </w:rPr>
              <w:t>02.009– FUNDO</w:t>
            </w:r>
            <w:proofErr w:type="gramEnd"/>
            <w:r>
              <w:rPr>
                <w:b/>
                <w:sz w:val="24"/>
                <w:szCs w:val="24"/>
              </w:rPr>
              <w:t xml:space="preserve"> MUNICIPAL DE SAÚDE</w:t>
            </w:r>
          </w:p>
        </w:tc>
      </w:tr>
      <w:tr w:rsidR="00BE37D6" w14:paraId="63968FC6"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2F1E6B4F" w14:textId="77777777" w:rsidR="00BE37D6" w:rsidRDefault="00BE37D6">
            <w:pPr>
              <w:spacing w:after="0" w:line="240" w:lineRule="auto"/>
              <w:jc w:val="both"/>
              <w:rPr>
                <w:rFonts w:cs="Times New Roman"/>
                <w:b/>
                <w:sz w:val="24"/>
                <w:szCs w:val="24"/>
              </w:rPr>
            </w:pPr>
            <w:r>
              <w:rPr>
                <w:b/>
                <w:sz w:val="24"/>
                <w:szCs w:val="24"/>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3D077EC1" w14:textId="77777777" w:rsidR="00BE37D6" w:rsidRDefault="00BE37D6">
            <w:pPr>
              <w:spacing w:after="0" w:line="240" w:lineRule="auto"/>
              <w:jc w:val="both"/>
              <w:rPr>
                <w:rFonts w:cs="Times New Roman"/>
                <w:sz w:val="24"/>
                <w:szCs w:val="24"/>
              </w:rPr>
            </w:pPr>
            <w:r>
              <w:rPr>
                <w:sz w:val="24"/>
                <w:szCs w:val="24"/>
              </w:rPr>
              <w:t>10 - Saúde</w:t>
            </w:r>
          </w:p>
        </w:tc>
      </w:tr>
      <w:tr w:rsidR="00BE37D6" w14:paraId="57C491B5"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22167AB8" w14:textId="77777777" w:rsidR="00BE37D6" w:rsidRDefault="00BE37D6">
            <w:pPr>
              <w:spacing w:after="0" w:line="240" w:lineRule="auto"/>
              <w:jc w:val="both"/>
              <w:rPr>
                <w:rFonts w:cs="Times New Roman"/>
                <w:b/>
                <w:sz w:val="24"/>
                <w:szCs w:val="24"/>
              </w:rPr>
            </w:pPr>
            <w:proofErr w:type="gramStart"/>
            <w:r>
              <w:rPr>
                <w:b/>
                <w:sz w:val="24"/>
                <w:szCs w:val="24"/>
              </w:rPr>
              <w:t>Sub função</w:t>
            </w:r>
            <w:proofErr w:type="gramEnd"/>
          </w:p>
        </w:tc>
        <w:tc>
          <w:tcPr>
            <w:tcW w:w="7229" w:type="dxa"/>
            <w:tcBorders>
              <w:top w:val="single" w:sz="4" w:space="0" w:color="000000"/>
              <w:left w:val="single" w:sz="4" w:space="0" w:color="000000"/>
              <w:bottom w:val="single" w:sz="4" w:space="0" w:color="000000"/>
              <w:right w:val="single" w:sz="4" w:space="0" w:color="000000"/>
            </w:tcBorders>
            <w:hideMark/>
          </w:tcPr>
          <w:p w14:paraId="536EABE0" w14:textId="77777777" w:rsidR="00BE37D6" w:rsidRDefault="00BE37D6">
            <w:pPr>
              <w:spacing w:after="0" w:line="240" w:lineRule="auto"/>
              <w:jc w:val="both"/>
              <w:rPr>
                <w:rFonts w:cs="Times New Roman"/>
                <w:sz w:val="24"/>
                <w:szCs w:val="24"/>
              </w:rPr>
            </w:pPr>
            <w:r>
              <w:rPr>
                <w:sz w:val="24"/>
                <w:szCs w:val="24"/>
              </w:rPr>
              <w:t xml:space="preserve">302 – </w:t>
            </w:r>
            <w:proofErr w:type="spellStart"/>
            <w:r>
              <w:rPr>
                <w:sz w:val="24"/>
                <w:szCs w:val="24"/>
              </w:rPr>
              <w:t>Assistencia</w:t>
            </w:r>
            <w:proofErr w:type="spellEnd"/>
            <w:r>
              <w:rPr>
                <w:sz w:val="24"/>
                <w:szCs w:val="24"/>
              </w:rPr>
              <w:t xml:space="preserve"> Hospitalar e Ambulatorial</w:t>
            </w:r>
          </w:p>
        </w:tc>
      </w:tr>
      <w:tr w:rsidR="00BE37D6" w14:paraId="62233AF3"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2B16A4B9" w14:textId="77777777" w:rsidR="00BE37D6" w:rsidRDefault="00BE37D6">
            <w:pPr>
              <w:spacing w:after="0" w:line="240" w:lineRule="auto"/>
              <w:jc w:val="both"/>
              <w:rPr>
                <w:rFonts w:cs="Times New Roman"/>
                <w:b/>
                <w:sz w:val="24"/>
                <w:szCs w:val="24"/>
              </w:rPr>
            </w:pPr>
            <w:r>
              <w:rPr>
                <w:b/>
                <w:sz w:val="24"/>
                <w:szCs w:val="24"/>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1EBA0A20" w14:textId="77777777" w:rsidR="00BE37D6" w:rsidRDefault="00BE37D6">
            <w:pPr>
              <w:spacing w:after="0" w:line="240" w:lineRule="auto"/>
              <w:jc w:val="both"/>
              <w:rPr>
                <w:rFonts w:cs="Times New Roman"/>
                <w:sz w:val="24"/>
                <w:szCs w:val="24"/>
              </w:rPr>
            </w:pPr>
            <w:proofErr w:type="gramStart"/>
            <w:r>
              <w:rPr>
                <w:sz w:val="24"/>
                <w:szCs w:val="24"/>
              </w:rPr>
              <w:t>1002 – Saúde</w:t>
            </w:r>
            <w:proofErr w:type="gramEnd"/>
            <w:r>
              <w:rPr>
                <w:sz w:val="24"/>
                <w:szCs w:val="24"/>
              </w:rPr>
              <w:t xml:space="preserve"> para Todos</w:t>
            </w:r>
          </w:p>
        </w:tc>
      </w:tr>
      <w:tr w:rsidR="00BE37D6" w14:paraId="24FF4710"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7C99677F" w14:textId="77777777" w:rsidR="00BE37D6" w:rsidRDefault="00BE37D6">
            <w:pPr>
              <w:spacing w:after="0" w:line="240" w:lineRule="auto"/>
              <w:jc w:val="both"/>
              <w:rPr>
                <w:rFonts w:cs="Times New Roman"/>
                <w:b/>
                <w:sz w:val="24"/>
                <w:szCs w:val="24"/>
              </w:rPr>
            </w:pPr>
            <w:r>
              <w:rPr>
                <w:b/>
                <w:sz w:val="24"/>
                <w:szCs w:val="24"/>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24247092" w14:textId="77777777" w:rsidR="00BE37D6" w:rsidRDefault="00BE37D6">
            <w:pPr>
              <w:spacing w:after="0" w:line="240" w:lineRule="auto"/>
              <w:jc w:val="both"/>
              <w:rPr>
                <w:rFonts w:cs="Times New Roman"/>
                <w:sz w:val="24"/>
                <w:szCs w:val="24"/>
              </w:rPr>
            </w:pPr>
            <w:proofErr w:type="gramStart"/>
            <w:r>
              <w:rPr>
                <w:sz w:val="24"/>
                <w:szCs w:val="24"/>
              </w:rPr>
              <w:t>1017 – Bloco</w:t>
            </w:r>
            <w:proofErr w:type="gramEnd"/>
            <w:r>
              <w:rPr>
                <w:sz w:val="24"/>
                <w:szCs w:val="24"/>
              </w:rPr>
              <w:t xml:space="preserve"> de Estruturação da Rede de Serviços Públicos de Saúde da Atenção Especializada</w:t>
            </w:r>
          </w:p>
        </w:tc>
      </w:tr>
      <w:tr w:rsidR="00BE37D6" w14:paraId="159F5926"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7056093A" w14:textId="77777777" w:rsidR="00BE37D6" w:rsidRDefault="00BE37D6">
            <w:pPr>
              <w:spacing w:after="0" w:line="240" w:lineRule="auto"/>
              <w:jc w:val="both"/>
              <w:rPr>
                <w:rFonts w:cs="Times New Roman"/>
                <w:b/>
                <w:sz w:val="24"/>
                <w:szCs w:val="24"/>
              </w:rPr>
            </w:pPr>
            <w:r>
              <w:rPr>
                <w:b/>
                <w:sz w:val="24"/>
                <w:szCs w:val="24"/>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2FACDCCC" w14:textId="77777777" w:rsidR="00BE37D6" w:rsidRDefault="00BE37D6">
            <w:pPr>
              <w:spacing w:after="0" w:line="240" w:lineRule="auto"/>
              <w:jc w:val="both"/>
              <w:rPr>
                <w:rFonts w:cs="Times New Roman"/>
                <w:sz w:val="24"/>
                <w:szCs w:val="24"/>
              </w:rPr>
            </w:pPr>
            <w:r>
              <w:rPr>
                <w:sz w:val="24"/>
                <w:szCs w:val="24"/>
              </w:rPr>
              <w:t>4490.52.00 – Equipamentos e Material Permanente</w:t>
            </w:r>
          </w:p>
        </w:tc>
      </w:tr>
      <w:tr w:rsidR="00BE37D6" w14:paraId="550DCE97"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1D2BD4E2" w14:textId="77777777" w:rsidR="00BE37D6" w:rsidRDefault="00BE37D6">
            <w:pPr>
              <w:spacing w:after="0" w:line="240" w:lineRule="auto"/>
              <w:jc w:val="both"/>
              <w:rPr>
                <w:rFonts w:cs="Times New Roman"/>
                <w:b/>
                <w:sz w:val="24"/>
                <w:szCs w:val="24"/>
              </w:rPr>
            </w:pPr>
            <w:r>
              <w:rPr>
                <w:b/>
                <w:sz w:val="24"/>
                <w:szCs w:val="24"/>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35929FEB" w14:textId="77777777" w:rsidR="00BE37D6" w:rsidRDefault="00BE37D6">
            <w:pPr>
              <w:spacing w:after="0" w:line="240" w:lineRule="auto"/>
              <w:jc w:val="both"/>
              <w:rPr>
                <w:rFonts w:cs="Times New Roman"/>
                <w:sz w:val="24"/>
                <w:szCs w:val="24"/>
              </w:rPr>
            </w:pPr>
            <w:proofErr w:type="gramStart"/>
            <w:r>
              <w:rPr>
                <w:sz w:val="24"/>
                <w:szCs w:val="24"/>
              </w:rPr>
              <w:t>Ficha:</w:t>
            </w:r>
            <w:proofErr w:type="gramEnd"/>
            <w:r>
              <w:rPr>
                <w:sz w:val="24"/>
                <w:szCs w:val="24"/>
              </w:rPr>
              <w:t>17444 - 15001002 – Despesas com Ações e Serviços Públicos de Saúde com recursos de impostos e transferências de impostos</w:t>
            </w:r>
          </w:p>
        </w:tc>
      </w:tr>
      <w:tr w:rsidR="00BE37D6" w14:paraId="46631173" w14:textId="77777777" w:rsidTr="00BE37D6">
        <w:trPr>
          <w:jc w:val="center"/>
        </w:trPr>
        <w:tc>
          <w:tcPr>
            <w:tcW w:w="2410" w:type="dxa"/>
            <w:tcBorders>
              <w:top w:val="single" w:sz="4" w:space="0" w:color="000000"/>
              <w:left w:val="single" w:sz="4" w:space="0" w:color="000000"/>
              <w:bottom w:val="single" w:sz="4" w:space="0" w:color="000000"/>
              <w:right w:val="single" w:sz="4" w:space="0" w:color="000000"/>
            </w:tcBorders>
            <w:hideMark/>
          </w:tcPr>
          <w:p w14:paraId="0DBB56FE" w14:textId="77777777" w:rsidR="00BE37D6" w:rsidRDefault="00BE37D6">
            <w:pPr>
              <w:spacing w:after="0" w:line="240" w:lineRule="auto"/>
              <w:jc w:val="both"/>
              <w:rPr>
                <w:rFonts w:cs="Times New Roman"/>
                <w:b/>
                <w:sz w:val="24"/>
                <w:szCs w:val="24"/>
              </w:rPr>
            </w:pPr>
            <w:r>
              <w:rPr>
                <w:b/>
                <w:sz w:val="24"/>
                <w:szCs w:val="24"/>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67050378" w14:textId="77777777" w:rsidR="00BE37D6" w:rsidRDefault="00BE37D6">
            <w:pPr>
              <w:spacing w:after="0" w:line="240" w:lineRule="auto"/>
              <w:jc w:val="both"/>
              <w:rPr>
                <w:rFonts w:cs="Times New Roman"/>
                <w:sz w:val="24"/>
                <w:szCs w:val="24"/>
              </w:rPr>
            </w:pPr>
            <w:proofErr w:type="gramStart"/>
            <w:r>
              <w:rPr>
                <w:sz w:val="24"/>
                <w:szCs w:val="24"/>
              </w:rPr>
              <w:t>Ficha:</w:t>
            </w:r>
            <w:proofErr w:type="gramEnd"/>
            <w:r>
              <w:rPr>
                <w:sz w:val="24"/>
                <w:szCs w:val="24"/>
              </w:rPr>
              <w:t>17445 - 16010000 – ESTRUTURAÇÃO SUS FEDERAL -Transferências Fundo a Fundo de Recursos do SUS provenientes do Governo Federal – Bloco de Estruturação da Rede de Serviços Públicos de Saúde</w:t>
            </w:r>
          </w:p>
        </w:tc>
      </w:tr>
    </w:tbl>
    <w:p w14:paraId="4C022D49" w14:textId="77777777" w:rsidR="00BE37D6" w:rsidRDefault="00BE37D6" w:rsidP="00BE37D6">
      <w:pPr>
        <w:pStyle w:val="Nvel2-Red"/>
        <w:rPr>
          <w:rFonts w:eastAsia="Calibri" w:cs="Times New Roman"/>
          <w:i w:val="0"/>
          <w:iCs w:val="0"/>
          <w:color w:val="000000"/>
        </w:rPr>
      </w:pPr>
    </w:p>
    <w:p w14:paraId="60868DDB" w14:textId="77777777" w:rsidR="00BE37D6" w:rsidRPr="00397F45" w:rsidRDefault="00BE37D6" w:rsidP="00BE37D6">
      <w:pPr>
        <w:pStyle w:val="Nvel2-Red"/>
        <w:rPr>
          <w:rFonts w:eastAsia="Calibri" w:cs="Times New Roman"/>
          <w:i w:val="0"/>
          <w:iCs w:val="0"/>
          <w:color w:val="000000"/>
        </w:rPr>
      </w:pPr>
      <w:r w:rsidRPr="00397F45">
        <w:rPr>
          <w:rFonts w:eastAsia="Calibri" w:cs="Times New Roman"/>
          <w:i w:val="0"/>
          <w:iCs w:val="0"/>
          <w:color w:val="000000"/>
        </w:rPr>
        <w:t>13.</w:t>
      </w:r>
      <w:r>
        <w:rPr>
          <w:rFonts w:eastAsia="Calibri" w:cs="Times New Roman"/>
          <w:i w:val="0"/>
          <w:iCs w:val="0"/>
          <w:color w:val="000000"/>
        </w:rPr>
        <w:t>2</w:t>
      </w:r>
      <w:r w:rsidRPr="00397F45">
        <w:rPr>
          <w:rFonts w:eastAsia="Calibri" w:cs="Times New Roman"/>
          <w:i w:val="0"/>
          <w:iCs w:val="0"/>
          <w:color w:val="000000"/>
        </w:rPr>
        <w:t>. A dotação relativa aos exercícios financeiros subsequentes será indicada após aprovação da Lei Orçamentária respectiva e liberação dos créditos correspondentes, mediante apostilamento.</w:t>
      </w:r>
    </w:p>
    <w:p w14:paraId="24FCE6B9" w14:textId="77777777" w:rsidR="00BE37D6" w:rsidRDefault="00BE37D6" w:rsidP="00BE37D6">
      <w:pPr>
        <w:tabs>
          <w:tab w:val="left" w:pos="945"/>
        </w:tabs>
        <w:spacing w:after="0" w:line="240" w:lineRule="auto"/>
        <w:jc w:val="both"/>
        <w:rPr>
          <w:rFonts w:ascii="Times New Roman" w:hAnsi="Times New Roman"/>
          <w:color w:val="000000"/>
          <w:sz w:val="24"/>
          <w:szCs w:val="24"/>
        </w:rPr>
      </w:pPr>
    </w:p>
    <w:p w14:paraId="152C0AB8"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14</w:t>
      </w:r>
      <w:r w:rsidRPr="00694474">
        <w:rPr>
          <w:rFonts w:ascii="Times New Roman" w:hAnsi="Times New Roman"/>
          <w:b/>
          <w:bCs/>
          <w:sz w:val="24"/>
          <w:szCs w:val="24"/>
        </w:rPr>
        <w:t xml:space="preserve"> –</w:t>
      </w:r>
      <w:r>
        <w:rPr>
          <w:rFonts w:ascii="Times New Roman" w:hAnsi="Times New Roman"/>
          <w:b/>
          <w:bCs/>
          <w:sz w:val="24"/>
          <w:szCs w:val="24"/>
        </w:rPr>
        <w:t xml:space="preserve"> DAS OBRIGAÇÕES DAS PARTES</w:t>
      </w:r>
    </w:p>
    <w:p w14:paraId="55A40192" w14:textId="77777777" w:rsidR="00BE37D6" w:rsidRPr="00397F45" w:rsidRDefault="00BE37D6" w:rsidP="00BE37D6">
      <w:pPr>
        <w:tabs>
          <w:tab w:val="left" w:pos="945"/>
        </w:tabs>
        <w:spacing w:after="0" w:line="240" w:lineRule="auto"/>
        <w:jc w:val="both"/>
        <w:rPr>
          <w:rFonts w:ascii="Times New Roman" w:hAnsi="Times New Roman"/>
          <w:b/>
          <w:color w:val="000000"/>
          <w:sz w:val="24"/>
          <w:szCs w:val="24"/>
        </w:rPr>
      </w:pPr>
      <w:r>
        <w:rPr>
          <w:rFonts w:ascii="Times New Roman" w:hAnsi="Times New Roman"/>
          <w:b/>
          <w:color w:val="000000"/>
          <w:sz w:val="24"/>
          <w:szCs w:val="24"/>
        </w:rPr>
        <w:lastRenderedPageBreak/>
        <w:t>14</w:t>
      </w:r>
      <w:r w:rsidRPr="00397F45">
        <w:rPr>
          <w:rFonts w:ascii="Times New Roman" w:hAnsi="Times New Roman"/>
          <w:b/>
          <w:color w:val="000000"/>
          <w:sz w:val="24"/>
          <w:szCs w:val="24"/>
        </w:rPr>
        <w:t>.1. Obrigações da Contratante:</w:t>
      </w:r>
    </w:p>
    <w:p w14:paraId="0FDD17E2" w14:textId="77777777" w:rsidR="00BE37D6" w:rsidRPr="00184B33" w:rsidRDefault="00BE37D6" w:rsidP="00BE37D6">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14.1.1. </w:t>
      </w:r>
      <w:r w:rsidRPr="00184B33">
        <w:rPr>
          <w:rFonts w:ascii="Times New Roman" w:hAnsi="Times New Roman"/>
          <w:sz w:val="24"/>
          <w:szCs w:val="24"/>
        </w:rPr>
        <w:t>Fornecer a contratada todas as informações e esclarecimentos necessários que venham a ser solicitadas para que a licitante vencedora possa executar o objeto adjudicado dentro das especificações;</w:t>
      </w:r>
    </w:p>
    <w:p w14:paraId="2FE9E469" w14:textId="77777777" w:rsidR="00BE37D6" w:rsidRPr="00184B33"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2. Exigir o cumprimento de todas as obrigações assumidas pela Contratada, de acordo com as cláusulas contratuais e os termos de sua proposta; </w:t>
      </w:r>
    </w:p>
    <w:p w14:paraId="3AEC6989" w14:textId="77777777" w:rsidR="00BE37D6" w:rsidRPr="00184B33"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1A997AFF" w14:textId="77777777" w:rsidR="00BE37D6" w:rsidRPr="00184B33"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4. Receber o objeto adjudicado, nos termos, prazos, quantidades, qualidade e condições estabelecidas neste Termo de Referência;</w:t>
      </w:r>
    </w:p>
    <w:p w14:paraId="0D105465" w14:textId="77777777" w:rsidR="00BE37D6" w:rsidRPr="00184B33"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5. Notificar a Contratada por escrito da ocorrência de eventuais imperfeições no curso do fornecimento dos produtos, fixando prazo para a sua correção; </w:t>
      </w:r>
    </w:p>
    <w:p w14:paraId="46824C4E" w14:textId="77777777" w:rsidR="00BE37D6" w:rsidRPr="00184B33"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6. Pagar à Contratada o valor resultante do fornecimento dos produtos, no prazo e condições estabelecidas no Edital e seus anexos;</w:t>
      </w:r>
    </w:p>
    <w:p w14:paraId="0FB62D39" w14:textId="77777777" w:rsidR="00BE37D6" w:rsidRDefault="00BE37D6" w:rsidP="00BE37D6">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7. Efetuar as retenções tributárias devidas sobre o valor da Nota Fiscal/</w:t>
      </w:r>
      <w:proofErr w:type="gramStart"/>
      <w:r w:rsidRPr="00184B33">
        <w:rPr>
          <w:rFonts w:ascii="Times New Roman" w:hAnsi="Times New Roman"/>
          <w:sz w:val="24"/>
          <w:szCs w:val="24"/>
        </w:rPr>
        <w:t>Fatura fornecida pela contratada</w:t>
      </w:r>
      <w:proofErr w:type="gramEnd"/>
      <w:r w:rsidRPr="00184B33">
        <w:rPr>
          <w:rFonts w:ascii="Times New Roman" w:hAnsi="Times New Roman"/>
          <w:sz w:val="24"/>
          <w:szCs w:val="24"/>
        </w:rPr>
        <w:t>.</w:t>
      </w:r>
    </w:p>
    <w:p w14:paraId="5AF191DD" w14:textId="77777777" w:rsidR="00BE37D6" w:rsidRPr="00397F45" w:rsidRDefault="00BE37D6" w:rsidP="00BE37D6">
      <w:pPr>
        <w:pStyle w:val="Fontepargpadro"/>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14</w:t>
      </w:r>
      <w:r w:rsidRPr="00397F45">
        <w:rPr>
          <w:rFonts w:ascii="Times New Roman" w:hAnsi="Times New Roman"/>
          <w:b/>
          <w:sz w:val="24"/>
          <w:szCs w:val="24"/>
        </w:rPr>
        <w:t>.2. Obrigações da Contratada:</w:t>
      </w:r>
    </w:p>
    <w:p w14:paraId="0075A0EF" w14:textId="77777777" w:rsidR="00BE37D6" w:rsidRPr="007C5C97" w:rsidRDefault="00BE37D6" w:rsidP="00BE37D6">
      <w:pPr>
        <w:tabs>
          <w:tab w:val="left" w:pos="945"/>
        </w:tabs>
        <w:spacing w:after="0" w:line="240" w:lineRule="auto"/>
        <w:jc w:val="both"/>
        <w:rPr>
          <w:rFonts w:ascii="Times New Roman" w:hAnsi="Times New Roman"/>
          <w:b/>
          <w:sz w:val="24"/>
          <w:szCs w:val="24"/>
        </w:rPr>
      </w:pPr>
      <w:r>
        <w:rPr>
          <w:rFonts w:ascii="Times New Roman" w:hAnsi="Times New Roman"/>
          <w:color w:val="000000"/>
          <w:sz w:val="24"/>
          <w:szCs w:val="24"/>
        </w:rPr>
        <w:t xml:space="preserve">14.2.1. </w:t>
      </w:r>
      <w:r w:rsidRPr="007C5C97">
        <w:rPr>
          <w:rFonts w:ascii="Times New Roman" w:hAnsi="Times New Roman"/>
          <w:sz w:val="24"/>
          <w:szCs w:val="24"/>
        </w:rPr>
        <w:t xml:space="preserve">Efetuar a entrega do objeto em perfeitas condições, conforme especificações, prazo e local constantes neste Termo de Referência, acompanhado da respectiva nota fiscal, na qual constarão as indicações referentes </w:t>
      </w:r>
      <w:proofErr w:type="gramStart"/>
      <w:r w:rsidRPr="007C5C97">
        <w:rPr>
          <w:rFonts w:ascii="Times New Roman" w:hAnsi="Times New Roman"/>
          <w:sz w:val="24"/>
          <w:szCs w:val="24"/>
        </w:rPr>
        <w:t>a</w:t>
      </w:r>
      <w:proofErr w:type="gramEnd"/>
      <w:r w:rsidRPr="007C5C97">
        <w:rPr>
          <w:rFonts w:ascii="Times New Roman" w:hAnsi="Times New Roman"/>
          <w:sz w:val="24"/>
          <w:szCs w:val="24"/>
        </w:rPr>
        <w:t xml:space="preserve">: marca, fabricante, modelo, procedência e prazo de garantia ou validade. </w:t>
      </w:r>
    </w:p>
    <w:p w14:paraId="3BAB958A" w14:textId="77777777" w:rsidR="00BE37D6" w:rsidRDefault="00BE37D6" w:rsidP="00BE37D6">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14.2.2. </w:t>
      </w:r>
      <w:r w:rsidRPr="007C5C97">
        <w:rPr>
          <w:rFonts w:ascii="Times New Roman" w:hAnsi="Times New Roman"/>
          <w:sz w:val="24"/>
          <w:szCs w:val="24"/>
        </w:rPr>
        <w:t>Entregar o objeto sem uso e que estejam em linha de produção, vedado o uso de material improvisado, de peças adaptadas ou recondicionadas, juntamente com os respectivos manuais de operação em língua portuguesa impressos e/ou em mídias eletrônicas.</w:t>
      </w:r>
    </w:p>
    <w:p w14:paraId="4094A920" w14:textId="77777777" w:rsidR="00BE37D6" w:rsidRPr="007C5C97" w:rsidRDefault="00BE37D6" w:rsidP="00BE37D6">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14.2.3. </w:t>
      </w:r>
      <w:r w:rsidRPr="007C5C97">
        <w:rPr>
          <w:rFonts w:ascii="Times New Roman" w:hAnsi="Times New Roman"/>
          <w:sz w:val="24"/>
          <w:szCs w:val="24"/>
        </w:rPr>
        <w:t>Comunicar ao CONTRATANTE, por escrito, no prazo máximo de 24 (vinte e quatro) horas antecedentes à data da entrega, qualquer irregularidade que comprometa ou inviabilize a entrega do objeto.</w:t>
      </w:r>
    </w:p>
    <w:p w14:paraId="2228F556"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14.2.3. </w:t>
      </w:r>
      <w:r w:rsidRPr="007C5C97">
        <w:rPr>
          <w:rFonts w:ascii="Times New Roman" w:hAnsi="Times New Roman"/>
          <w:sz w:val="24"/>
          <w:szCs w:val="24"/>
        </w:rPr>
        <w:t xml:space="preserve">Manter sigilo, </w:t>
      </w:r>
      <w:proofErr w:type="gramStart"/>
      <w:r w:rsidRPr="007C5C97">
        <w:rPr>
          <w:rFonts w:ascii="Times New Roman" w:hAnsi="Times New Roman"/>
          <w:sz w:val="24"/>
          <w:szCs w:val="24"/>
        </w:rPr>
        <w:t>sob pena</w:t>
      </w:r>
      <w:proofErr w:type="gramEnd"/>
      <w:r w:rsidRPr="007C5C97">
        <w:rPr>
          <w:rFonts w:ascii="Times New Roman" w:hAnsi="Times New Roman"/>
          <w:sz w:val="24"/>
          <w:szCs w:val="24"/>
        </w:rPr>
        <w:t xml:space="preserve"> de responsabilidade, sobre todo e qualquer assunto de interesse do CONTRATANTE, ou de terceiros de que tomar conhecimento em razão da execução do objeto, devendo orientar seus empregados nesse sentido.</w:t>
      </w:r>
    </w:p>
    <w:p w14:paraId="1858AD60"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14.2.4. </w:t>
      </w:r>
      <w:r w:rsidRPr="007C5C97">
        <w:rPr>
          <w:rFonts w:ascii="Times New Roman" w:hAnsi="Times New Roman"/>
          <w:sz w:val="24"/>
          <w:szCs w:val="24"/>
        </w:rPr>
        <w:t xml:space="preserve">Custear todos os encargos inclusive impostos, taxas e emolumentos, encargos técnicos, trabalhistas e previdenciários que incidirem sobre o objeto contratado. </w:t>
      </w:r>
    </w:p>
    <w:p w14:paraId="1CFFFA25"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14.2.5. </w:t>
      </w:r>
      <w:r w:rsidRPr="007C5C97">
        <w:rPr>
          <w:rFonts w:ascii="Times New Roman" w:hAnsi="Times New Roman"/>
          <w:sz w:val="24"/>
          <w:szCs w:val="24"/>
        </w:rPr>
        <w:t xml:space="preserve">O funcionário designado para realizar a entrega do produto deverá ter conhecimentos específicos e portar matérias em perfeito estado de funcionamento para garantir uma melhor qualidade. </w:t>
      </w:r>
    </w:p>
    <w:p w14:paraId="232C0EBF"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14.2.6. </w:t>
      </w:r>
      <w:r w:rsidRPr="007C5C97">
        <w:rPr>
          <w:rFonts w:ascii="Times New Roman" w:hAnsi="Times New Roman"/>
          <w:sz w:val="24"/>
          <w:szCs w:val="24"/>
        </w:rPr>
        <w:t xml:space="preserve">Submeter à aprovação da CONTRATANTE toda e qualquer alteração ocorrida nas especificações dos produtos, em face de imposições técnicas ou de cunho administrativo e legal. </w:t>
      </w:r>
    </w:p>
    <w:p w14:paraId="6C3E7CCA"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14.2.7. </w:t>
      </w:r>
      <w:r w:rsidRPr="007C5C97">
        <w:rPr>
          <w:rFonts w:ascii="Times New Roman" w:hAnsi="Times New Roman"/>
          <w:sz w:val="24"/>
          <w:szCs w:val="24"/>
        </w:rPr>
        <w:t xml:space="preserve">Dispor de tempo suficiente para garantir o fornecimento sem interrupção. </w:t>
      </w:r>
    </w:p>
    <w:p w14:paraId="3446558F"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14.2.8. </w:t>
      </w:r>
      <w:r w:rsidRPr="007C5C97">
        <w:rPr>
          <w:rFonts w:ascii="Times New Roman" w:hAnsi="Times New Roman"/>
          <w:sz w:val="24"/>
          <w:szCs w:val="24"/>
        </w:rPr>
        <w:t xml:space="preserve">Relatar toda e qualquer irregularidade observada nos locais de entrega. </w:t>
      </w:r>
    </w:p>
    <w:p w14:paraId="094D1250"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14.2.9. </w:t>
      </w:r>
      <w:r w:rsidRPr="007C5C97">
        <w:rPr>
          <w:rFonts w:ascii="Times New Roman" w:hAnsi="Times New Roman"/>
          <w:sz w:val="24"/>
          <w:szCs w:val="24"/>
        </w:rPr>
        <w:t xml:space="preserve">Manter durante a vigência contratual, as condições de habilitação para contratar com a Administração Pública, apresentando sempre que forem solicitados os comprovantes de regularidade fiscal e trabalhista. </w:t>
      </w:r>
    </w:p>
    <w:p w14:paraId="6CC445DA" w14:textId="77777777" w:rsidR="00BE37D6" w:rsidRPr="007C5C97"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14.2.10. </w:t>
      </w:r>
      <w:r w:rsidRPr="007C5C97">
        <w:rPr>
          <w:rFonts w:ascii="Times New Roman" w:hAnsi="Times New Roman"/>
          <w:sz w:val="24"/>
          <w:szCs w:val="24"/>
        </w:rPr>
        <w:t xml:space="preserve">Solicitar em tempo hábil, todas as informações de que necessitar para o cumprimento de suas obrigações contratuais. </w:t>
      </w:r>
    </w:p>
    <w:p w14:paraId="40B89E47" w14:textId="77777777" w:rsidR="00BE37D6" w:rsidRPr="007C5C97" w:rsidRDefault="00BE37D6" w:rsidP="00BE37D6">
      <w:pPr>
        <w:tabs>
          <w:tab w:val="left" w:pos="2977"/>
        </w:tabs>
        <w:spacing w:after="0" w:line="240" w:lineRule="auto"/>
        <w:jc w:val="both"/>
        <w:rPr>
          <w:rFonts w:ascii="Times New Roman" w:hAnsi="Times New Roman"/>
          <w:sz w:val="24"/>
          <w:szCs w:val="24"/>
        </w:rPr>
      </w:pPr>
      <w:proofErr w:type="gramStart"/>
      <w:r>
        <w:rPr>
          <w:rFonts w:ascii="Times New Roman" w:hAnsi="Times New Roman"/>
          <w:sz w:val="24"/>
          <w:szCs w:val="24"/>
        </w:rPr>
        <w:t>14.2.11.</w:t>
      </w:r>
      <w:proofErr w:type="gramEnd"/>
      <w:r w:rsidRPr="007C5C97">
        <w:rPr>
          <w:rFonts w:ascii="Times New Roman" w:hAnsi="Times New Roman"/>
          <w:sz w:val="24"/>
          <w:szCs w:val="24"/>
        </w:rPr>
        <w:t xml:space="preserve">Manter, em compatibilidade com o compromisso a ser assumido todas as condições de habilitação e de qualificação do produto entregue na licitação. </w:t>
      </w:r>
    </w:p>
    <w:p w14:paraId="059CDACB" w14:textId="77777777" w:rsidR="00BE37D6" w:rsidRPr="007C5C97" w:rsidRDefault="00BE37D6" w:rsidP="00BE37D6">
      <w:pPr>
        <w:tabs>
          <w:tab w:val="left" w:pos="2977"/>
        </w:tabs>
        <w:spacing w:after="0" w:line="240" w:lineRule="auto"/>
        <w:ind w:right="-234"/>
        <w:jc w:val="both"/>
        <w:rPr>
          <w:rFonts w:ascii="Times New Roman" w:hAnsi="Times New Roman"/>
          <w:sz w:val="24"/>
          <w:szCs w:val="24"/>
        </w:rPr>
      </w:pPr>
      <w:proofErr w:type="gramStart"/>
      <w:r>
        <w:rPr>
          <w:rFonts w:ascii="Times New Roman" w:hAnsi="Times New Roman"/>
          <w:sz w:val="24"/>
          <w:szCs w:val="24"/>
        </w:rPr>
        <w:t>14.2.12.</w:t>
      </w:r>
      <w:proofErr w:type="gramEnd"/>
      <w:r w:rsidRPr="007C5C97">
        <w:rPr>
          <w:rFonts w:ascii="Times New Roman" w:hAnsi="Times New Roman"/>
          <w:sz w:val="24"/>
          <w:szCs w:val="24"/>
        </w:rPr>
        <w:t xml:space="preserve">A empresa contratada deverá informar o preposto. </w:t>
      </w:r>
    </w:p>
    <w:p w14:paraId="6D825EC8" w14:textId="77777777" w:rsidR="00BE37D6" w:rsidRDefault="00BE37D6" w:rsidP="00BE37D6">
      <w:pPr>
        <w:tabs>
          <w:tab w:val="left" w:pos="945"/>
        </w:tabs>
        <w:spacing w:after="0" w:line="240" w:lineRule="auto"/>
        <w:jc w:val="both"/>
        <w:rPr>
          <w:rFonts w:ascii="Times New Roman" w:hAnsi="Times New Roman"/>
          <w:color w:val="000000"/>
          <w:sz w:val="24"/>
          <w:szCs w:val="24"/>
        </w:rPr>
      </w:pPr>
    </w:p>
    <w:p w14:paraId="3D7B11F9"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15</w:t>
      </w:r>
      <w:r w:rsidRPr="00694474">
        <w:rPr>
          <w:rFonts w:ascii="Times New Roman" w:hAnsi="Times New Roman"/>
          <w:b/>
          <w:bCs/>
          <w:sz w:val="24"/>
          <w:szCs w:val="24"/>
        </w:rPr>
        <w:t xml:space="preserve"> –</w:t>
      </w:r>
      <w:r>
        <w:rPr>
          <w:rFonts w:ascii="Times New Roman" w:hAnsi="Times New Roman"/>
          <w:b/>
          <w:bCs/>
          <w:sz w:val="24"/>
          <w:szCs w:val="24"/>
        </w:rPr>
        <w:t xml:space="preserve"> DO REAJUSTE</w:t>
      </w:r>
    </w:p>
    <w:p w14:paraId="356D45EA" w14:textId="77777777" w:rsidR="00BE37D6" w:rsidRPr="00CF22D8" w:rsidRDefault="00BE37D6" w:rsidP="00BE37D6">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15.1. </w:t>
      </w:r>
      <w:r w:rsidRPr="00CF22D8">
        <w:rPr>
          <w:rFonts w:ascii="Times New Roman" w:hAnsi="Times New Roman"/>
          <w:sz w:val="24"/>
          <w:szCs w:val="24"/>
        </w:rPr>
        <w:t>Os preços são fixos e irreajustáveis no prazo de um ano contado da data limite para a apresentação das propostas.</w:t>
      </w:r>
    </w:p>
    <w:p w14:paraId="3C1FEE49"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30053CEA"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3. Nos reajustes subsequentes ao primeiro, o interregno mínimo de um ano será contado a partir dos efeitos financeiros do último reajuste.</w:t>
      </w:r>
    </w:p>
    <w:p w14:paraId="53FEA10B"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4. No caso de atraso ou não divulgação do índice de reajustamento, o CONTRATANTE pagará à CONTRATADA a importância calculada pela última variação conhecida, liquidando a diferença correspondente tão logo seja </w:t>
      </w:r>
      <w:proofErr w:type="gramStart"/>
      <w:r w:rsidRPr="00CF22D8">
        <w:rPr>
          <w:rFonts w:ascii="Times New Roman" w:hAnsi="Times New Roman"/>
          <w:sz w:val="24"/>
          <w:szCs w:val="24"/>
        </w:rPr>
        <w:t>divulgado</w:t>
      </w:r>
      <w:proofErr w:type="gramEnd"/>
      <w:r w:rsidRPr="00CF22D8">
        <w:rPr>
          <w:rFonts w:ascii="Times New Roman" w:hAnsi="Times New Roman"/>
          <w:sz w:val="24"/>
          <w:szCs w:val="24"/>
        </w:rPr>
        <w:t xml:space="preserve"> o índice definitivo. Fica a CONTRATADA obrigada a apresentar memória de cálculo referente ao reajustamento de preços do valor remanescente, sempre que este ocorrer. </w:t>
      </w:r>
    </w:p>
    <w:p w14:paraId="6A74FA23"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5. Nas aferições finais, o índice utilizado para reajuste será, obrigatoriamente, o definitivo.</w:t>
      </w:r>
    </w:p>
    <w:p w14:paraId="24ACF412"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6. Caso o índice estabelecido para reajustamento venha a ser extinto ou de qualquer forma não possa mais ser utilizado, será adotado, em substituição, o que vier a ser determinado pela legislação então em vigor.</w:t>
      </w:r>
    </w:p>
    <w:p w14:paraId="1A1C2AD6" w14:textId="77777777" w:rsidR="00BE37D6" w:rsidRPr="00CF22D8" w:rsidRDefault="00BE37D6" w:rsidP="00BE37D6">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7. Na ausência de previsão legal quanto ao índice substituto, as partes elegerão novo índice oficial, para reajustamento do preço do valor remanescente, por meio de termo aditivo. </w:t>
      </w:r>
    </w:p>
    <w:p w14:paraId="45A4147B" w14:textId="77777777" w:rsidR="00BE37D6" w:rsidRPr="00CF22D8" w:rsidRDefault="00BE37D6" w:rsidP="00BE37D6">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8. O reajuste será realizado por apostilamento.</w:t>
      </w:r>
    </w:p>
    <w:p w14:paraId="42B28A20"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p>
    <w:p w14:paraId="5669C67D"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16</w:t>
      </w:r>
      <w:r w:rsidRPr="00694474">
        <w:rPr>
          <w:rFonts w:ascii="Times New Roman" w:hAnsi="Times New Roman"/>
          <w:b/>
          <w:bCs/>
          <w:sz w:val="24"/>
          <w:szCs w:val="24"/>
        </w:rPr>
        <w:t xml:space="preserve"> –</w:t>
      </w:r>
      <w:r>
        <w:rPr>
          <w:rFonts w:ascii="Times New Roman" w:hAnsi="Times New Roman"/>
          <w:b/>
          <w:bCs/>
          <w:sz w:val="24"/>
          <w:szCs w:val="24"/>
        </w:rPr>
        <w:t xml:space="preserve"> DAS INFRAÇÕES E SANÇÕES ADMINISTRATIVAS</w:t>
      </w:r>
    </w:p>
    <w:p w14:paraId="32F09396"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16.1. O licitante ou o contratado será responsabilizado administrativamente pelas infrações contidas no disposto do Art. 155 da Lei nº 14.133/21.</w:t>
      </w:r>
    </w:p>
    <w:p w14:paraId="525AA3BA" w14:textId="77777777" w:rsidR="00BE37D6" w:rsidRPr="00874D6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16.2. Serão aplicadas ao responsável pelas infrações administrativas previstas no item 16.1 as sanções contidas no disposto do Art. 156 da Lei nº 14.133/21.</w:t>
      </w:r>
    </w:p>
    <w:p w14:paraId="7A480649" w14:textId="77777777" w:rsidR="00BE37D6" w:rsidRPr="00874D66" w:rsidRDefault="00BE37D6" w:rsidP="00BE37D6">
      <w:pPr>
        <w:tabs>
          <w:tab w:val="left" w:pos="945"/>
        </w:tabs>
        <w:spacing w:after="0" w:line="240" w:lineRule="auto"/>
        <w:jc w:val="both"/>
        <w:rPr>
          <w:rFonts w:ascii="Times New Roman" w:hAnsi="Times New Roman" w:cs="Arial"/>
          <w:color w:val="000000"/>
          <w:sz w:val="24"/>
          <w:szCs w:val="24"/>
        </w:rPr>
      </w:pPr>
    </w:p>
    <w:p w14:paraId="3826180E" w14:textId="77777777" w:rsidR="00BE37D6" w:rsidRPr="00694474" w:rsidRDefault="00BE37D6" w:rsidP="00BE37D6">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17</w:t>
      </w:r>
      <w:r w:rsidRPr="00694474">
        <w:rPr>
          <w:rFonts w:ascii="Times New Roman" w:hAnsi="Times New Roman"/>
          <w:b/>
          <w:bCs/>
          <w:sz w:val="24"/>
          <w:szCs w:val="24"/>
        </w:rPr>
        <w:t xml:space="preserve"> –</w:t>
      </w:r>
      <w:r>
        <w:rPr>
          <w:rFonts w:ascii="Times New Roman" w:hAnsi="Times New Roman"/>
          <w:b/>
          <w:bCs/>
          <w:sz w:val="24"/>
          <w:szCs w:val="24"/>
        </w:rPr>
        <w:t xml:space="preserve"> DA ALTERAÇÃO DO CONTRATO </w:t>
      </w:r>
    </w:p>
    <w:p w14:paraId="28759C64" w14:textId="77777777" w:rsidR="00BE37D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17.1. O contrato a ser firmado poderá ser alterado nos casos previstos no Art. 124 da Lei nº 14.133/21, desde que haja as devidas justificativas.</w:t>
      </w:r>
    </w:p>
    <w:p w14:paraId="42FD70DC" w14:textId="77777777" w:rsidR="00BE37D6" w:rsidRPr="00874D66" w:rsidRDefault="00BE37D6" w:rsidP="00BE37D6">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17.2. O</w:t>
      </w:r>
      <w:r w:rsidRPr="009D0A4E">
        <w:rPr>
          <w:rFonts w:ascii="Times New Roman" w:hAnsi="Times New Roman" w:cs="Arial"/>
          <w:color w:val="000000"/>
          <w:sz w:val="24"/>
          <w:szCs w:val="24"/>
        </w:rPr>
        <w:t xml:space="preserve">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w:t>
      </w:r>
      <w:r>
        <w:rPr>
          <w:rFonts w:ascii="Times New Roman" w:hAnsi="Times New Roman" w:cs="Arial"/>
          <w:color w:val="000000"/>
          <w:sz w:val="24"/>
          <w:szCs w:val="24"/>
        </w:rPr>
        <w:t>erá de 50% (cinquenta por cento), conforme previsto no Art. 125 da Lei nº 14.133/21.</w:t>
      </w:r>
    </w:p>
    <w:p w14:paraId="0FDF7B2C" w14:textId="77777777" w:rsidR="00BE37D6" w:rsidRPr="003A6AD8" w:rsidRDefault="00BE37D6" w:rsidP="00BE37D6">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p>
    <w:p w14:paraId="0B84F2E5" w14:textId="77777777" w:rsidR="00BE37D6" w:rsidRPr="003A6AD8" w:rsidRDefault="00BE37D6" w:rsidP="00BE37D6">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b/>
          <w:bCs/>
          <w:sz w:val="24"/>
          <w:szCs w:val="24"/>
        </w:rPr>
      </w:pPr>
      <w:r>
        <w:rPr>
          <w:rFonts w:ascii="Times New Roman" w:hAnsi="Times New Roman"/>
          <w:b/>
          <w:bCs/>
          <w:sz w:val="24"/>
          <w:szCs w:val="24"/>
        </w:rPr>
        <w:t>18</w:t>
      </w:r>
      <w:r w:rsidRPr="003A6AD8">
        <w:rPr>
          <w:rFonts w:ascii="Times New Roman" w:hAnsi="Times New Roman"/>
          <w:b/>
          <w:bCs/>
          <w:sz w:val="24"/>
          <w:szCs w:val="24"/>
        </w:rPr>
        <w:t>. DO FORO</w:t>
      </w:r>
    </w:p>
    <w:p w14:paraId="0666FF9B" w14:textId="77777777" w:rsidR="00BE37D6" w:rsidRDefault="00BE37D6" w:rsidP="00BE37D6">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r>
        <w:rPr>
          <w:rFonts w:ascii="Times New Roman" w:hAnsi="Times New Roman"/>
          <w:sz w:val="24"/>
          <w:szCs w:val="24"/>
        </w:rPr>
        <w:t>18</w:t>
      </w:r>
      <w:r w:rsidRPr="003A6AD8">
        <w:rPr>
          <w:rFonts w:ascii="Times New Roman" w:hAnsi="Times New Roman"/>
          <w:sz w:val="24"/>
          <w:szCs w:val="24"/>
        </w:rPr>
        <w:t xml:space="preserve">.1. Para a solução de qualquer pendência oriunda da execução do contrato não resolvida na esfera administrativa, será escolhido </w:t>
      </w:r>
      <w:r w:rsidRPr="00390D87">
        <w:rPr>
          <w:rFonts w:ascii="Times New Roman" w:hAnsi="Times New Roman"/>
          <w:sz w:val="24"/>
          <w:szCs w:val="24"/>
        </w:rPr>
        <w:t>o Foro da Comarca de Mossoró/RN,</w:t>
      </w:r>
      <w:r w:rsidRPr="003A6AD8">
        <w:rPr>
          <w:rFonts w:ascii="Times New Roman" w:hAnsi="Times New Roman"/>
          <w:sz w:val="24"/>
          <w:szCs w:val="24"/>
        </w:rPr>
        <w:t xml:space="preserve"> renunciando a qualquer outro ainda que privilegiado.</w:t>
      </w:r>
    </w:p>
    <w:p w14:paraId="3CE2AADE" w14:textId="77777777" w:rsidR="00BE37D6" w:rsidRPr="00C81A35" w:rsidRDefault="00BE37D6" w:rsidP="00BE37D6"/>
    <w:p w14:paraId="1C2342B7" w14:textId="77777777" w:rsidR="00BE37D6" w:rsidRDefault="00BE37D6" w:rsidP="007108F4">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p>
    <w:sectPr w:rsidR="00BE37D6">
      <w:head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20203" w14:textId="77777777" w:rsidR="007D1326" w:rsidRDefault="007D1326" w:rsidP="006276C0">
      <w:pPr>
        <w:spacing w:after="0" w:line="240" w:lineRule="auto"/>
      </w:pPr>
      <w:r>
        <w:separator/>
      </w:r>
    </w:p>
  </w:endnote>
  <w:endnote w:type="continuationSeparator" w:id="0">
    <w:p w14:paraId="2D650119" w14:textId="77777777" w:rsidR="007D1326" w:rsidRDefault="007D1326" w:rsidP="00627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F35E" w14:textId="77777777" w:rsidR="007D1326" w:rsidRDefault="007D1326" w:rsidP="006276C0">
      <w:pPr>
        <w:spacing w:after="0" w:line="240" w:lineRule="auto"/>
      </w:pPr>
      <w:r>
        <w:separator/>
      </w:r>
    </w:p>
  </w:footnote>
  <w:footnote w:type="continuationSeparator" w:id="0">
    <w:p w14:paraId="7BAD7DE7" w14:textId="77777777" w:rsidR="007D1326" w:rsidRDefault="007D1326" w:rsidP="00627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5561F" w14:textId="77777777" w:rsidR="006276C0" w:rsidRDefault="006276C0" w:rsidP="006276C0">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6477008E" wp14:editId="445D2805">
          <wp:simplePos x="0" y="0"/>
          <wp:positionH relativeFrom="margin">
            <wp:posOffset>4897120</wp:posOffset>
          </wp:positionH>
          <wp:positionV relativeFrom="margin">
            <wp:posOffset>-1323975</wp:posOffset>
          </wp:positionV>
          <wp:extent cx="1266825" cy="121920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44D518E4" wp14:editId="3E28AAD6">
          <wp:extent cx="771525" cy="7810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A859AB6"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628CFB7A"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55985C79" w14:textId="77777777" w:rsidR="006276C0" w:rsidRDefault="006276C0" w:rsidP="006276C0">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5120700A" w14:textId="77777777" w:rsidR="006276C0" w:rsidRDefault="006276C0" w:rsidP="006276C0">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1E4D6501" w14:textId="77777777" w:rsidR="006276C0" w:rsidRDefault="006276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BE3CC8"/>
    <w:multiLevelType w:val="hybridMultilevel"/>
    <w:tmpl w:val="FC329EC2"/>
    <w:lvl w:ilvl="0" w:tplc="2318AEA8">
      <w:start w:val="1"/>
      <w:numFmt w:val="upperRoman"/>
      <w:lvlText w:val="%1."/>
      <w:lvlJc w:val="left"/>
      <w:pPr>
        <w:ind w:left="841" w:hanging="720"/>
      </w:pPr>
      <w:rPr>
        <w:rFonts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2">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14262284"/>
    <w:multiLevelType w:val="multilevel"/>
    <w:tmpl w:val="F072C456"/>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9EC17A9"/>
    <w:multiLevelType w:val="hybridMultilevel"/>
    <w:tmpl w:val="4D24D00A"/>
    <w:lvl w:ilvl="0" w:tplc="94D66C4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237392"/>
    <w:multiLevelType w:val="multilevel"/>
    <w:tmpl w:val="E2682A9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B34CF606"/>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781"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nsid w:val="22500D41"/>
    <w:multiLevelType w:val="multilevel"/>
    <w:tmpl w:val="5962955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23B46FCD"/>
    <w:multiLevelType w:val="multilevel"/>
    <w:tmpl w:val="F5AEAA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3C03EFC"/>
    <w:multiLevelType w:val="hybridMultilevel"/>
    <w:tmpl w:val="A644F408"/>
    <w:lvl w:ilvl="0" w:tplc="A392816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613FCA"/>
    <w:multiLevelType w:val="hybridMultilevel"/>
    <w:tmpl w:val="D51C54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9C06509"/>
    <w:multiLevelType w:val="multilevel"/>
    <w:tmpl w:val="9C62DBC2"/>
    <w:lvl w:ilvl="0">
      <w:start w:val="14"/>
      <w:numFmt w:val="decimal"/>
      <w:lvlText w:val="%1"/>
      <w:lvlJc w:val="left"/>
      <w:pPr>
        <w:ind w:left="660" w:hanging="660"/>
      </w:pPr>
      <w:rPr>
        <w:rFonts w:hint="default"/>
        <w:b/>
      </w:rPr>
    </w:lvl>
    <w:lvl w:ilvl="1">
      <w:start w:val="2"/>
      <w:numFmt w:val="decimal"/>
      <w:lvlText w:val="%1.%2"/>
      <w:lvlJc w:val="left"/>
      <w:pPr>
        <w:ind w:left="2012" w:hanging="660"/>
      </w:pPr>
      <w:rPr>
        <w:rFonts w:hint="default"/>
        <w:b/>
      </w:rPr>
    </w:lvl>
    <w:lvl w:ilvl="2">
      <w:start w:val="1"/>
      <w:numFmt w:val="decimal"/>
      <w:lvlText w:val="%1.%2.%3"/>
      <w:lvlJc w:val="left"/>
      <w:pPr>
        <w:ind w:left="3424" w:hanging="720"/>
      </w:pPr>
      <w:rPr>
        <w:rFonts w:hint="default"/>
        <w:b/>
      </w:rPr>
    </w:lvl>
    <w:lvl w:ilvl="3">
      <w:start w:val="1"/>
      <w:numFmt w:val="decimal"/>
      <w:lvlText w:val="%1.%2.%3.%4"/>
      <w:lvlJc w:val="left"/>
      <w:pPr>
        <w:ind w:left="4776" w:hanging="720"/>
      </w:pPr>
      <w:rPr>
        <w:rFonts w:hint="default"/>
        <w:b/>
      </w:rPr>
    </w:lvl>
    <w:lvl w:ilvl="4">
      <w:start w:val="1"/>
      <w:numFmt w:val="decimal"/>
      <w:lvlText w:val="%1.%2.%3.%4.%5"/>
      <w:lvlJc w:val="left"/>
      <w:pPr>
        <w:ind w:left="6488" w:hanging="1080"/>
      </w:pPr>
      <w:rPr>
        <w:rFonts w:hint="default"/>
        <w:b/>
      </w:rPr>
    </w:lvl>
    <w:lvl w:ilvl="5">
      <w:start w:val="1"/>
      <w:numFmt w:val="decimal"/>
      <w:lvlText w:val="%1.%2.%3.%4.%5.%6"/>
      <w:lvlJc w:val="left"/>
      <w:pPr>
        <w:ind w:left="8200" w:hanging="1440"/>
      </w:pPr>
      <w:rPr>
        <w:rFonts w:hint="default"/>
        <w:b/>
      </w:rPr>
    </w:lvl>
    <w:lvl w:ilvl="6">
      <w:start w:val="1"/>
      <w:numFmt w:val="decimal"/>
      <w:lvlText w:val="%1.%2.%3.%4.%5.%6.%7"/>
      <w:lvlJc w:val="left"/>
      <w:pPr>
        <w:ind w:left="9552" w:hanging="1440"/>
      </w:pPr>
      <w:rPr>
        <w:rFonts w:hint="default"/>
        <w:b/>
      </w:rPr>
    </w:lvl>
    <w:lvl w:ilvl="7">
      <w:start w:val="1"/>
      <w:numFmt w:val="decimal"/>
      <w:lvlText w:val="%1.%2.%3.%4.%5.%6.%7.%8"/>
      <w:lvlJc w:val="left"/>
      <w:pPr>
        <w:ind w:left="11264" w:hanging="1800"/>
      </w:pPr>
      <w:rPr>
        <w:rFonts w:hint="default"/>
        <w:b/>
      </w:rPr>
    </w:lvl>
    <w:lvl w:ilvl="8">
      <w:start w:val="1"/>
      <w:numFmt w:val="decimal"/>
      <w:lvlText w:val="%1.%2.%3.%4.%5.%6.%7.%8.%9"/>
      <w:lvlJc w:val="left"/>
      <w:pPr>
        <w:ind w:left="12616" w:hanging="1800"/>
      </w:pPr>
      <w:rPr>
        <w:rFonts w:hint="default"/>
        <w:b/>
      </w:rPr>
    </w:lvl>
  </w:abstractNum>
  <w:abstractNum w:abstractNumId="13">
    <w:nsid w:val="2C68456D"/>
    <w:multiLevelType w:val="multilevel"/>
    <w:tmpl w:val="36BC53F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6DA01C2"/>
    <w:multiLevelType w:val="hybridMultilevel"/>
    <w:tmpl w:val="217637EE"/>
    <w:lvl w:ilvl="0" w:tplc="E3665116">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6">
    <w:nsid w:val="3A551839"/>
    <w:multiLevelType w:val="multilevel"/>
    <w:tmpl w:val="03CC1FC0"/>
    <w:lvl w:ilvl="0">
      <w:start w:val="15"/>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BA96FBD"/>
    <w:multiLevelType w:val="multilevel"/>
    <w:tmpl w:val="C7267C6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EA32473"/>
    <w:multiLevelType w:val="multilevel"/>
    <w:tmpl w:val="01F2EF1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6335EE2"/>
    <w:multiLevelType w:val="hybridMultilevel"/>
    <w:tmpl w:val="C6EABAF4"/>
    <w:lvl w:ilvl="0" w:tplc="F670D27E">
      <w:start w:val="1"/>
      <w:numFmt w:val="lowerLetter"/>
      <w:lvlText w:val="%1)"/>
      <w:lvlJc w:val="left"/>
      <w:pPr>
        <w:ind w:left="2782" w:hanging="360"/>
      </w:pPr>
      <w:rPr>
        <w:rFonts w:hint="default"/>
      </w:rPr>
    </w:lvl>
    <w:lvl w:ilvl="1" w:tplc="04160019" w:tentative="1">
      <w:start w:val="1"/>
      <w:numFmt w:val="lowerLetter"/>
      <w:lvlText w:val="%2."/>
      <w:lvlJc w:val="left"/>
      <w:pPr>
        <w:ind w:left="3502" w:hanging="360"/>
      </w:pPr>
    </w:lvl>
    <w:lvl w:ilvl="2" w:tplc="0416001B" w:tentative="1">
      <w:start w:val="1"/>
      <w:numFmt w:val="lowerRoman"/>
      <w:lvlText w:val="%3."/>
      <w:lvlJc w:val="right"/>
      <w:pPr>
        <w:ind w:left="4222" w:hanging="180"/>
      </w:pPr>
    </w:lvl>
    <w:lvl w:ilvl="3" w:tplc="0416000F" w:tentative="1">
      <w:start w:val="1"/>
      <w:numFmt w:val="decimal"/>
      <w:lvlText w:val="%4."/>
      <w:lvlJc w:val="left"/>
      <w:pPr>
        <w:ind w:left="4942" w:hanging="360"/>
      </w:pPr>
    </w:lvl>
    <w:lvl w:ilvl="4" w:tplc="04160019" w:tentative="1">
      <w:start w:val="1"/>
      <w:numFmt w:val="lowerLetter"/>
      <w:lvlText w:val="%5."/>
      <w:lvlJc w:val="left"/>
      <w:pPr>
        <w:ind w:left="5662" w:hanging="360"/>
      </w:pPr>
    </w:lvl>
    <w:lvl w:ilvl="5" w:tplc="0416001B" w:tentative="1">
      <w:start w:val="1"/>
      <w:numFmt w:val="lowerRoman"/>
      <w:lvlText w:val="%6."/>
      <w:lvlJc w:val="right"/>
      <w:pPr>
        <w:ind w:left="6382" w:hanging="180"/>
      </w:pPr>
    </w:lvl>
    <w:lvl w:ilvl="6" w:tplc="0416000F" w:tentative="1">
      <w:start w:val="1"/>
      <w:numFmt w:val="decimal"/>
      <w:lvlText w:val="%7."/>
      <w:lvlJc w:val="left"/>
      <w:pPr>
        <w:ind w:left="7102" w:hanging="360"/>
      </w:pPr>
    </w:lvl>
    <w:lvl w:ilvl="7" w:tplc="04160019" w:tentative="1">
      <w:start w:val="1"/>
      <w:numFmt w:val="lowerLetter"/>
      <w:lvlText w:val="%8."/>
      <w:lvlJc w:val="left"/>
      <w:pPr>
        <w:ind w:left="7822" w:hanging="360"/>
      </w:pPr>
    </w:lvl>
    <w:lvl w:ilvl="8" w:tplc="0416001B" w:tentative="1">
      <w:start w:val="1"/>
      <w:numFmt w:val="lowerRoman"/>
      <w:lvlText w:val="%9."/>
      <w:lvlJc w:val="right"/>
      <w:pPr>
        <w:ind w:left="8542" w:hanging="180"/>
      </w:pPr>
    </w:lvl>
  </w:abstractNum>
  <w:abstractNum w:abstractNumId="21">
    <w:nsid w:val="46D7679F"/>
    <w:multiLevelType w:val="multilevel"/>
    <w:tmpl w:val="D6261954"/>
    <w:lvl w:ilvl="0">
      <w:start w:val="8"/>
      <w:numFmt w:val="decimal"/>
      <w:lvlText w:val="%1."/>
      <w:lvlJc w:val="left"/>
      <w:pPr>
        <w:ind w:left="660" w:hanging="66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nsid w:val="46FD084F"/>
    <w:multiLevelType w:val="multilevel"/>
    <w:tmpl w:val="C3F8918E"/>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8CD36E4"/>
    <w:multiLevelType w:val="multilevel"/>
    <w:tmpl w:val="F55ED6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48E77B1A"/>
    <w:multiLevelType w:val="multilevel"/>
    <w:tmpl w:val="C4A2F758"/>
    <w:lvl w:ilvl="0">
      <w:start w:val="2"/>
      <w:numFmt w:val="decimal"/>
      <w:lvlText w:val="%1."/>
      <w:lvlJc w:val="left"/>
      <w:pPr>
        <w:ind w:left="390" w:hanging="390"/>
      </w:pPr>
      <w:rPr>
        <w:rFonts w:hint="default"/>
      </w:rPr>
    </w:lvl>
    <w:lvl w:ilvl="1">
      <w:start w:val="1"/>
      <w:numFmt w:val="decimal"/>
      <w:lvlText w:val="%1.%2."/>
      <w:lvlJc w:val="left"/>
      <w:pPr>
        <w:ind w:left="4265" w:hanging="720"/>
      </w:pPr>
      <w:rPr>
        <w:rFonts w:hint="default"/>
      </w:rPr>
    </w:lvl>
    <w:lvl w:ilvl="2">
      <w:start w:val="1"/>
      <w:numFmt w:val="decimal"/>
      <w:lvlText w:val="%1.%2.%3."/>
      <w:lvlJc w:val="left"/>
      <w:pPr>
        <w:ind w:left="380" w:hanging="720"/>
      </w:pPr>
      <w:rPr>
        <w:rFonts w:hint="default"/>
      </w:rPr>
    </w:lvl>
    <w:lvl w:ilvl="3">
      <w:start w:val="1"/>
      <w:numFmt w:val="decimal"/>
      <w:lvlText w:val="%1.%2.%3.%4."/>
      <w:lvlJc w:val="left"/>
      <w:pPr>
        <w:ind w:left="570" w:hanging="1080"/>
      </w:pPr>
      <w:rPr>
        <w:rFonts w:hint="default"/>
      </w:rPr>
    </w:lvl>
    <w:lvl w:ilvl="4">
      <w:start w:val="1"/>
      <w:numFmt w:val="decimal"/>
      <w:lvlText w:val="%1.%2.%3.%4.%5."/>
      <w:lvlJc w:val="left"/>
      <w:pPr>
        <w:ind w:left="400" w:hanging="1080"/>
      </w:pPr>
      <w:rPr>
        <w:rFonts w:hint="default"/>
      </w:rPr>
    </w:lvl>
    <w:lvl w:ilvl="5">
      <w:start w:val="1"/>
      <w:numFmt w:val="decimal"/>
      <w:lvlText w:val="%1.%2.%3.%4.%5.%6."/>
      <w:lvlJc w:val="left"/>
      <w:pPr>
        <w:ind w:left="590" w:hanging="144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610" w:hanging="1800"/>
      </w:pPr>
      <w:rPr>
        <w:rFonts w:hint="default"/>
      </w:rPr>
    </w:lvl>
    <w:lvl w:ilvl="8">
      <w:start w:val="1"/>
      <w:numFmt w:val="decimal"/>
      <w:lvlText w:val="%1.%2.%3.%4.%5.%6.%7.%8.%9."/>
      <w:lvlJc w:val="left"/>
      <w:pPr>
        <w:ind w:left="800" w:hanging="2160"/>
      </w:pPr>
      <w:rPr>
        <w:rFonts w:hint="default"/>
      </w:rPr>
    </w:lvl>
  </w:abstractNum>
  <w:abstractNum w:abstractNumId="25">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F053DED"/>
    <w:multiLevelType w:val="multilevel"/>
    <w:tmpl w:val="BB54198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BE3F9A"/>
    <w:multiLevelType w:val="multilevel"/>
    <w:tmpl w:val="84EE32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13E0A93"/>
    <w:multiLevelType w:val="multilevel"/>
    <w:tmpl w:val="9244B67E"/>
    <w:lvl w:ilvl="0">
      <w:start w:val="7"/>
      <w:numFmt w:val="decimal"/>
      <w:lvlText w:val="%1."/>
      <w:lvlJc w:val="left"/>
      <w:pPr>
        <w:ind w:left="540" w:hanging="540"/>
      </w:pPr>
      <w:rPr>
        <w:rFonts w:cs="Arial" w:hint="default"/>
      </w:rPr>
    </w:lvl>
    <w:lvl w:ilvl="1">
      <w:start w:val="4"/>
      <w:numFmt w:val="decimal"/>
      <w:lvlText w:val="%1.%2."/>
      <w:lvlJc w:val="left"/>
      <w:pPr>
        <w:ind w:left="540" w:hanging="54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9">
    <w:nsid w:val="52206917"/>
    <w:multiLevelType w:val="multilevel"/>
    <w:tmpl w:val="4E3A9EEA"/>
    <w:lvl w:ilvl="0">
      <w:start w:val="15"/>
      <w:numFmt w:val="decimal"/>
      <w:lvlText w:val="%1."/>
      <w:lvlJc w:val="left"/>
      <w:pPr>
        <w:ind w:left="660" w:hanging="660"/>
      </w:pPr>
      <w:rPr>
        <w:rFonts w:hint="default"/>
        <w:b/>
      </w:rPr>
    </w:lvl>
    <w:lvl w:ilvl="1">
      <w:start w:val="2"/>
      <w:numFmt w:val="decimal"/>
      <w:lvlText w:val="%1.%2."/>
      <w:lvlJc w:val="left"/>
      <w:pPr>
        <w:ind w:left="2072" w:hanging="720"/>
      </w:pPr>
      <w:rPr>
        <w:rFonts w:hint="default"/>
        <w:b/>
      </w:rPr>
    </w:lvl>
    <w:lvl w:ilvl="2">
      <w:start w:val="1"/>
      <w:numFmt w:val="decimal"/>
      <w:lvlText w:val="%1.%2.%3."/>
      <w:lvlJc w:val="left"/>
      <w:pPr>
        <w:ind w:left="3424" w:hanging="720"/>
      </w:pPr>
      <w:rPr>
        <w:rFonts w:hint="default"/>
        <w:b w:val="0"/>
      </w:rPr>
    </w:lvl>
    <w:lvl w:ilvl="3">
      <w:start w:val="1"/>
      <w:numFmt w:val="decimal"/>
      <w:lvlText w:val="%1.%2.%3.%4."/>
      <w:lvlJc w:val="left"/>
      <w:pPr>
        <w:ind w:left="5136" w:hanging="1080"/>
      </w:pPr>
      <w:rPr>
        <w:rFonts w:hint="default"/>
        <w:b/>
      </w:rPr>
    </w:lvl>
    <w:lvl w:ilvl="4">
      <w:start w:val="1"/>
      <w:numFmt w:val="decimal"/>
      <w:lvlText w:val="%1.%2.%3.%4.%5."/>
      <w:lvlJc w:val="left"/>
      <w:pPr>
        <w:ind w:left="6488" w:hanging="1080"/>
      </w:pPr>
      <w:rPr>
        <w:rFonts w:hint="default"/>
        <w:b/>
      </w:rPr>
    </w:lvl>
    <w:lvl w:ilvl="5">
      <w:start w:val="1"/>
      <w:numFmt w:val="decimal"/>
      <w:lvlText w:val="%1.%2.%3.%4.%5.%6."/>
      <w:lvlJc w:val="left"/>
      <w:pPr>
        <w:ind w:left="8200" w:hanging="1440"/>
      </w:pPr>
      <w:rPr>
        <w:rFonts w:hint="default"/>
        <w:b/>
      </w:rPr>
    </w:lvl>
    <w:lvl w:ilvl="6">
      <w:start w:val="1"/>
      <w:numFmt w:val="decimal"/>
      <w:lvlText w:val="%1.%2.%3.%4.%5.%6.%7."/>
      <w:lvlJc w:val="left"/>
      <w:pPr>
        <w:ind w:left="9552" w:hanging="1440"/>
      </w:pPr>
      <w:rPr>
        <w:rFonts w:hint="default"/>
        <w:b/>
      </w:rPr>
    </w:lvl>
    <w:lvl w:ilvl="7">
      <w:start w:val="1"/>
      <w:numFmt w:val="decimal"/>
      <w:lvlText w:val="%1.%2.%3.%4.%5.%6.%7.%8."/>
      <w:lvlJc w:val="left"/>
      <w:pPr>
        <w:ind w:left="11264" w:hanging="1800"/>
      </w:pPr>
      <w:rPr>
        <w:rFonts w:hint="default"/>
        <w:b/>
      </w:rPr>
    </w:lvl>
    <w:lvl w:ilvl="8">
      <w:start w:val="1"/>
      <w:numFmt w:val="decimal"/>
      <w:lvlText w:val="%1.%2.%3.%4.%5.%6.%7.%8.%9."/>
      <w:lvlJc w:val="left"/>
      <w:pPr>
        <w:ind w:left="12616" w:hanging="1800"/>
      </w:pPr>
      <w:rPr>
        <w:rFonts w:hint="default"/>
        <w:b/>
      </w:rPr>
    </w:lvl>
  </w:abstractNum>
  <w:abstractNum w:abstractNumId="30">
    <w:nsid w:val="55A97B44"/>
    <w:multiLevelType w:val="multilevel"/>
    <w:tmpl w:val="263A02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B755402"/>
    <w:multiLevelType w:val="multilevel"/>
    <w:tmpl w:val="32C659A8"/>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D6B27CC"/>
    <w:multiLevelType w:val="multilevel"/>
    <w:tmpl w:val="7B5850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35">
    <w:nsid w:val="65972D7C"/>
    <w:multiLevelType w:val="multilevel"/>
    <w:tmpl w:val="141003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9F64EB3"/>
    <w:multiLevelType w:val="multilevel"/>
    <w:tmpl w:val="CBB6A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6A906F7E"/>
    <w:multiLevelType w:val="multilevel"/>
    <w:tmpl w:val="FEF80E0A"/>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sz w:val="24"/>
      </w:rPr>
    </w:lvl>
    <w:lvl w:ilvl="2">
      <w:start w:val="1"/>
      <w:numFmt w:val="decimal"/>
      <w:isLgl/>
      <w:lvlText w:val="%1.%2.%3."/>
      <w:lvlJc w:val="left"/>
      <w:pPr>
        <w:ind w:left="2062" w:hanging="720"/>
      </w:pPr>
      <w:rPr>
        <w:rFonts w:hint="default"/>
        <w:b/>
        <w:sz w:val="24"/>
      </w:rPr>
    </w:lvl>
    <w:lvl w:ilvl="3">
      <w:start w:val="1"/>
      <w:numFmt w:val="decimal"/>
      <w:isLgl/>
      <w:lvlText w:val="%1.%2.%3.%4."/>
      <w:lvlJc w:val="left"/>
      <w:pPr>
        <w:ind w:left="2553" w:hanging="720"/>
      </w:pPr>
      <w:rPr>
        <w:rFonts w:hint="default"/>
        <w:b/>
      </w:rPr>
    </w:lvl>
    <w:lvl w:ilvl="4">
      <w:start w:val="1"/>
      <w:numFmt w:val="decimal"/>
      <w:isLgl/>
      <w:lvlText w:val="%1.%2.%3.%4.%5."/>
      <w:lvlJc w:val="left"/>
      <w:pPr>
        <w:ind w:left="3404" w:hanging="1080"/>
      </w:pPr>
      <w:rPr>
        <w:rFonts w:hint="default"/>
        <w:b/>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9">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0F652DC"/>
    <w:multiLevelType w:val="multilevel"/>
    <w:tmpl w:val="2A50AA3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2543E61"/>
    <w:multiLevelType w:val="multilevel"/>
    <w:tmpl w:val="8CF88134"/>
    <w:lvl w:ilvl="0">
      <w:start w:val="1"/>
      <w:numFmt w:val="decimal"/>
      <w:lvlText w:val="%1."/>
      <w:lvlJc w:val="left"/>
      <w:pPr>
        <w:ind w:left="390" w:hanging="390"/>
      </w:pPr>
      <w:rPr>
        <w:rFonts w:hint="default"/>
        <w:b w:val="0"/>
      </w:rPr>
    </w:lvl>
    <w:lvl w:ilvl="1">
      <w:start w:val="1"/>
      <w:numFmt w:val="decimal"/>
      <w:lvlText w:val="%1.%2."/>
      <w:lvlJc w:val="left"/>
      <w:pPr>
        <w:ind w:left="550" w:hanging="720"/>
      </w:pPr>
      <w:rPr>
        <w:rFonts w:hint="default"/>
        <w:b w:val="0"/>
      </w:rPr>
    </w:lvl>
    <w:lvl w:ilvl="2">
      <w:start w:val="1"/>
      <w:numFmt w:val="decimal"/>
      <w:lvlText w:val="%1.%2.%3."/>
      <w:lvlJc w:val="left"/>
      <w:pPr>
        <w:ind w:left="380" w:hanging="720"/>
      </w:pPr>
      <w:rPr>
        <w:rFonts w:hint="default"/>
        <w:b w:val="0"/>
      </w:rPr>
    </w:lvl>
    <w:lvl w:ilvl="3">
      <w:start w:val="1"/>
      <w:numFmt w:val="decimal"/>
      <w:lvlText w:val="%1.%2.%3.%4."/>
      <w:lvlJc w:val="left"/>
      <w:pPr>
        <w:ind w:left="570" w:hanging="1080"/>
      </w:pPr>
      <w:rPr>
        <w:rFonts w:hint="default"/>
        <w:b w:val="0"/>
      </w:rPr>
    </w:lvl>
    <w:lvl w:ilvl="4">
      <w:start w:val="1"/>
      <w:numFmt w:val="decimal"/>
      <w:lvlText w:val="%1.%2.%3.%4.%5."/>
      <w:lvlJc w:val="left"/>
      <w:pPr>
        <w:ind w:left="400" w:hanging="1080"/>
      </w:pPr>
      <w:rPr>
        <w:rFonts w:hint="default"/>
        <w:b w:val="0"/>
      </w:rPr>
    </w:lvl>
    <w:lvl w:ilvl="5">
      <w:start w:val="1"/>
      <w:numFmt w:val="decimal"/>
      <w:lvlText w:val="%1.%2.%3.%4.%5.%6."/>
      <w:lvlJc w:val="left"/>
      <w:pPr>
        <w:ind w:left="590" w:hanging="1440"/>
      </w:pPr>
      <w:rPr>
        <w:rFonts w:hint="default"/>
        <w:b w:val="0"/>
      </w:rPr>
    </w:lvl>
    <w:lvl w:ilvl="6">
      <w:start w:val="1"/>
      <w:numFmt w:val="decimal"/>
      <w:lvlText w:val="%1.%2.%3.%4.%5.%6.%7."/>
      <w:lvlJc w:val="left"/>
      <w:pPr>
        <w:ind w:left="420" w:hanging="1440"/>
      </w:pPr>
      <w:rPr>
        <w:rFonts w:hint="default"/>
        <w:b w:val="0"/>
      </w:rPr>
    </w:lvl>
    <w:lvl w:ilvl="7">
      <w:start w:val="1"/>
      <w:numFmt w:val="decimal"/>
      <w:lvlText w:val="%1.%2.%3.%4.%5.%6.%7.%8."/>
      <w:lvlJc w:val="left"/>
      <w:pPr>
        <w:ind w:left="610" w:hanging="1800"/>
      </w:pPr>
      <w:rPr>
        <w:rFonts w:hint="default"/>
        <w:b w:val="0"/>
      </w:rPr>
    </w:lvl>
    <w:lvl w:ilvl="8">
      <w:start w:val="1"/>
      <w:numFmt w:val="decimal"/>
      <w:lvlText w:val="%1.%2.%3.%4.%5.%6.%7.%8.%9."/>
      <w:lvlJc w:val="left"/>
      <w:pPr>
        <w:ind w:left="800" w:hanging="2160"/>
      </w:pPr>
      <w:rPr>
        <w:rFonts w:hint="default"/>
        <w:b w:val="0"/>
      </w:rPr>
    </w:lvl>
  </w:abstractNum>
  <w:abstractNum w:abstractNumId="42">
    <w:nsid w:val="75E517EB"/>
    <w:multiLevelType w:val="multilevel"/>
    <w:tmpl w:val="10DC0B5A"/>
    <w:lvl w:ilvl="0">
      <w:start w:val="3"/>
      <w:numFmt w:val="decimal"/>
      <w:lvlText w:val="%1."/>
      <w:lvlJc w:val="left"/>
      <w:pPr>
        <w:ind w:left="390" w:hanging="390"/>
      </w:pPr>
      <w:rPr>
        <w:rFonts w:hint="default"/>
      </w:rPr>
    </w:lvl>
    <w:lvl w:ilvl="1">
      <w:start w:val="1"/>
      <w:numFmt w:val="decimal"/>
      <w:lvlText w:val="%1.%2."/>
      <w:lvlJc w:val="left"/>
      <w:pPr>
        <w:ind w:left="841" w:hanging="72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443" w:hanging="108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2045" w:hanging="144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647" w:hanging="1800"/>
      </w:pPr>
      <w:rPr>
        <w:rFonts w:hint="default"/>
      </w:rPr>
    </w:lvl>
    <w:lvl w:ilvl="8">
      <w:start w:val="1"/>
      <w:numFmt w:val="decimal"/>
      <w:lvlText w:val="%1.%2.%3.%4.%5.%6.%7.%8.%9."/>
      <w:lvlJc w:val="left"/>
      <w:pPr>
        <w:ind w:left="3128" w:hanging="2160"/>
      </w:pPr>
      <w:rPr>
        <w:rFonts w:hint="default"/>
      </w:rPr>
    </w:lvl>
  </w:abstractNum>
  <w:abstractNum w:abstractNumId="43">
    <w:nsid w:val="76493223"/>
    <w:multiLevelType w:val="multilevel"/>
    <w:tmpl w:val="41D886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2"/>
  </w:num>
  <w:num w:numId="4">
    <w:abstractNumId w:val="25"/>
  </w:num>
  <w:num w:numId="5">
    <w:abstractNumId w:val="36"/>
  </w:num>
  <w:num w:numId="6">
    <w:abstractNumId w:val="3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num>
  <w:num w:numId="10">
    <w:abstractNumId w:val="34"/>
  </w:num>
  <w:num w:numId="11">
    <w:abstractNumId w:val="6"/>
  </w:num>
  <w:num w:numId="12">
    <w:abstractNumId w:val="28"/>
  </w:num>
  <w:num w:numId="13">
    <w:abstractNumId w:val="1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39"/>
  </w:num>
  <w:num w:numId="17">
    <w:abstractNumId w:val="17"/>
  </w:num>
  <w:num w:numId="18">
    <w:abstractNumId w:val="7"/>
  </w:num>
  <w:num w:numId="19">
    <w:abstractNumId w:val="9"/>
  </w:num>
  <w:num w:numId="20">
    <w:abstractNumId w:val="43"/>
  </w:num>
  <w:num w:numId="21">
    <w:abstractNumId w:val="30"/>
  </w:num>
  <w:num w:numId="22">
    <w:abstractNumId w:val="35"/>
  </w:num>
  <w:num w:numId="23">
    <w:abstractNumId w:val="23"/>
  </w:num>
  <w:num w:numId="24">
    <w:abstractNumId w:val="32"/>
  </w:num>
  <w:num w:numId="25">
    <w:abstractNumId w:val="42"/>
  </w:num>
  <w:num w:numId="26">
    <w:abstractNumId w:val="24"/>
  </w:num>
  <w:num w:numId="27">
    <w:abstractNumId w:val="1"/>
  </w:num>
  <w:num w:numId="28">
    <w:abstractNumId w:val="3"/>
  </w:num>
  <w:num w:numId="29">
    <w:abstractNumId w:val="22"/>
  </w:num>
  <w:num w:numId="30">
    <w:abstractNumId w:val="13"/>
  </w:num>
  <w:num w:numId="31">
    <w:abstractNumId w:val="26"/>
  </w:num>
  <w:num w:numId="32">
    <w:abstractNumId w:val="40"/>
  </w:num>
  <w:num w:numId="33">
    <w:abstractNumId w:val="16"/>
  </w:num>
  <w:num w:numId="34">
    <w:abstractNumId w:val="20"/>
  </w:num>
  <w:num w:numId="35">
    <w:abstractNumId w:val="15"/>
  </w:num>
  <w:num w:numId="36">
    <w:abstractNumId w:val="31"/>
  </w:num>
  <w:num w:numId="37">
    <w:abstractNumId w:val="21"/>
  </w:num>
  <w:num w:numId="38">
    <w:abstractNumId w:val="29"/>
  </w:num>
  <w:num w:numId="39">
    <w:abstractNumId w:val="10"/>
  </w:num>
  <w:num w:numId="40">
    <w:abstractNumId w:val="0"/>
  </w:num>
  <w:num w:numId="41">
    <w:abstractNumId w:val="12"/>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
  </w:num>
  <w:num w:numId="45">
    <w:abstractNumId w:val="38"/>
  </w:num>
  <w:num w:numId="46">
    <w:abstractNumId w:val="27"/>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AA1"/>
    <w:rsid w:val="0019730B"/>
    <w:rsid w:val="00220130"/>
    <w:rsid w:val="002D7CD8"/>
    <w:rsid w:val="00323BF9"/>
    <w:rsid w:val="00351417"/>
    <w:rsid w:val="00364488"/>
    <w:rsid w:val="00574C14"/>
    <w:rsid w:val="005765C5"/>
    <w:rsid w:val="00604D94"/>
    <w:rsid w:val="006276C0"/>
    <w:rsid w:val="006F00D2"/>
    <w:rsid w:val="007108F4"/>
    <w:rsid w:val="00736B02"/>
    <w:rsid w:val="007D1326"/>
    <w:rsid w:val="008B66A8"/>
    <w:rsid w:val="008B7FF5"/>
    <w:rsid w:val="008F4AA1"/>
    <w:rsid w:val="009E17AB"/>
    <w:rsid w:val="00A80604"/>
    <w:rsid w:val="00BE37D6"/>
    <w:rsid w:val="00C83A93"/>
    <w:rsid w:val="00CA12D0"/>
    <w:rsid w:val="00D4084D"/>
    <w:rsid w:val="00E96B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List 2" w:uiPriority="0"/>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9E17AB"/>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
    <w:unhideWhenUsed/>
    <w:qFormat/>
    <w:rsid w:val="009E17AB"/>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9E17AB"/>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iPriority w:val="9"/>
    <w:unhideWhenUsed/>
    <w:qFormat/>
    <w:rsid w:val="009E17AB"/>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9E17AB"/>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iPriority w:val="9"/>
    <w:unhideWhenUsed/>
    <w:qFormat/>
    <w:rsid w:val="009E17AB"/>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9E17AB"/>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9E17AB"/>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9E17AB"/>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character" w:customStyle="1" w:styleId="Ttulo1Char">
    <w:name w:val="Título 1 Char"/>
    <w:basedOn w:val="Fontepargpadro"/>
    <w:link w:val="Ttulo1"/>
    <w:uiPriority w:val="9"/>
    <w:rsid w:val="009E17AB"/>
    <w:rPr>
      <w:rFonts w:ascii="Arial" w:eastAsia="Arial" w:hAnsi="Arial" w:cs="Arial"/>
      <w:b/>
      <w:bCs/>
    </w:rPr>
  </w:style>
  <w:style w:type="character" w:customStyle="1" w:styleId="Ttulo2Char">
    <w:name w:val="Título 2 Char"/>
    <w:basedOn w:val="Fontepargpadro"/>
    <w:link w:val="Ttulo2"/>
    <w:uiPriority w:val="9"/>
    <w:rsid w:val="009E17AB"/>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9E17AB"/>
    <w:rPr>
      <w:rFonts w:ascii="Arial" w:eastAsia="Times New Roman" w:hAnsi="Arial" w:cs="Arial"/>
      <w:b/>
      <w:lang w:eastAsia="pt-BR"/>
    </w:rPr>
  </w:style>
  <w:style w:type="character" w:customStyle="1" w:styleId="Ttulo4Char">
    <w:name w:val="Título 4 Char"/>
    <w:basedOn w:val="Fontepargpadro"/>
    <w:link w:val="Ttulo4"/>
    <w:uiPriority w:val="9"/>
    <w:rsid w:val="009E17AB"/>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9E17AB"/>
    <w:rPr>
      <w:rFonts w:ascii="Arial" w:eastAsia="Times New Roman" w:hAnsi="Arial" w:cs="Arial"/>
      <w:b/>
      <w:bCs/>
      <w:u w:val="single"/>
      <w:lang w:eastAsia="pt-BR"/>
    </w:rPr>
  </w:style>
  <w:style w:type="character" w:customStyle="1" w:styleId="Ttulo6Char">
    <w:name w:val="Título 6 Char"/>
    <w:basedOn w:val="Fontepargpadro"/>
    <w:link w:val="Ttulo6"/>
    <w:uiPriority w:val="9"/>
    <w:rsid w:val="009E17AB"/>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9E17AB"/>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9E17AB"/>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9E17AB"/>
    <w:rPr>
      <w:rFonts w:ascii="Times New Roman" w:eastAsia="Times New Roman" w:hAnsi="Times New Roman" w:cs="Times New Roman"/>
      <w:b/>
      <w:sz w:val="18"/>
      <w:szCs w:val="18"/>
      <w:lang w:eastAsia="pt-BR"/>
    </w:rPr>
  </w:style>
  <w:style w:type="numbering" w:customStyle="1" w:styleId="Semlista1">
    <w:name w:val="Sem lista1"/>
    <w:next w:val="Semlista"/>
    <w:uiPriority w:val="99"/>
    <w:semiHidden/>
    <w:unhideWhenUsed/>
    <w:rsid w:val="009E17AB"/>
  </w:style>
  <w:style w:type="paragraph" w:styleId="Textodebalo">
    <w:name w:val="Balloon Text"/>
    <w:basedOn w:val="Normal"/>
    <w:link w:val="TextodebaloChar"/>
    <w:uiPriority w:val="99"/>
    <w:unhideWhenUsed/>
    <w:rsid w:val="009E17A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E17AB"/>
    <w:rPr>
      <w:rFonts w:ascii="Tahoma" w:eastAsia="Times New Roman" w:hAnsi="Tahoma" w:cs="Tahoma"/>
      <w:sz w:val="16"/>
      <w:szCs w:val="16"/>
      <w:lang w:eastAsia="pt-BR"/>
    </w:rPr>
  </w:style>
  <w:style w:type="character" w:styleId="Forte">
    <w:name w:val="Strong"/>
    <w:uiPriority w:val="22"/>
    <w:qFormat/>
    <w:rsid w:val="009E17AB"/>
    <w:rPr>
      <w:b/>
      <w:bCs/>
    </w:rPr>
  </w:style>
  <w:style w:type="paragraph" w:customStyle="1" w:styleId="Default">
    <w:name w:val="Default"/>
    <w:uiPriority w:val="99"/>
    <w:rsid w:val="009E17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99"/>
    <w:qFormat/>
    <w:rsid w:val="009E17AB"/>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uiPriority w:val="99"/>
    <w:rsid w:val="009E17AB"/>
    <w:rPr>
      <w:rFonts w:ascii="Arial" w:eastAsia="Arial" w:hAnsi="Arial" w:cs="Arial"/>
    </w:rPr>
  </w:style>
  <w:style w:type="paragraph" w:customStyle="1" w:styleId="TableParagraph">
    <w:name w:val="Table Paragraph"/>
    <w:basedOn w:val="Normal"/>
    <w:uiPriority w:val="1"/>
    <w:qFormat/>
    <w:rsid w:val="009E17AB"/>
    <w:pPr>
      <w:widowControl w:val="0"/>
      <w:spacing w:after="0" w:line="240" w:lineRule="auto"/>
    </w:pPr>
    <w:rPr>
      <w:rFonts w:ascii="Arial" w:eastAsia="Arial" w:hAnsi="Arial" w:cs="Arial"/>
    </w:rPr>
  </w:style>
  <w:style w:type="paragraph" w:customStyle="1" w:styleId="Corpodetexto21">
    <w:name w:val="Corpo de texto 21"/>
    <w:basedOn w:val="Normal"/>
    <w:uiPriority w:val="99"/>
    <w:rsid w:val="009E17AB"/>
    <w:pPr>
      <w:tabs>
        <w:tab w:val="num" w:pos="2136"/>
      </w:tabs>
      <w:spacing w:after="0" w:line="240" w:lineRule="auto"/>
      <w:ind w:left="2136"/>
    </w:pPr>
    <w:rPr>
      <w:rFonts w:ascii="Arial" w:eastAsia="Times New Roman" w:hAnsi="Arial" w:cs="Times New Roman"/>
      <w:szCs w:val="20"/>
      <w:lang w:eastAsia="pt-BR"/>
    </w:rPr>
  </w:style>
  <w:style w:type="paragraph" w:styleId="TextosemFormatao">
    <w:name w:val="Plain Text"/>
    <w:basedOn w:val="Normal"/>
    <w:link w:val="TextosemFormataoChar"/>
    <w:uiPriority w:val="99"/>
    <w:rsid w:val="009E17AB"/>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9E17AB"/>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iPriority w:val="99"/>
    <w:unhideWhenUsed/>
    <w:rsid w:val="009E17AB"/>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uiPriority w:val="99"/>
    <w:rsid w:val="009E17AB"/>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9E17AB"/>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9E17AB"/>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9E17AB"/>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9E17AB"/>
    <w:rPr>
      <w:rFonts w:ascii="Calibri" w:eastAsia="Times New Roman" w:hAnsi="Calibri" w:cs="Times New Roman"/>
      <w:lang w:eastAsia="pt-BR"/>
    </w:rPr>
  </w:style>
  <w:style w:type="paragraph" w:customStyle="1" w:styleId="ecxmsonormal">
    <w:name w:val="ecxmsonormal"/>
    <w:basedOn w:val="Normal"/>
    <w:uiPriority w:val="99"/>
    <w:rsid w:val="009E17AB"/>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rsid w:val="009E17A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uiPriority w:val="99"/>
    <w:rsid w:val="009E17AB"/>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17AB"/>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9E17AB"/>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9E17AB"/>
    <w:rPr>
      <w:rFonts w:ascii="Times New Roman" w:eastAsia="Times New Roman" w:hAnsi="Times New Roman" w:cs="Times New Roman"/>
      <w:b/>
      <w:color w:val="000000"/>
      <w:sz w:val="28"/>
      <w:shd w:val="clear" w:color="auto" w:fill="A6A6A6"/>
      <w:lang w:eastAsia="pt-BR"/>
    </w:rPr>
  </w:style>
  <w:style w:type="character" w:customStyle="1" w:styleId="tr">
    <w:name w:val="tr"/>
    <w:rsid w:val="009E17AB"/>
  </w:style>
  <w:style w:type="paragraph" w:styleId="Textoembloco">
    <w:name w:val="Block Text"/>
    <w:basedOn w:val="Normal"/>
    <w:uiPriority w:val="99"/>
    <w:unhideWhenUsed/>
    <w:rsid w:val="009E17AB"/>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9E17AB"/>
    <w:rPr>
      <w:rFonts w:ascii="Times New Roman" w:hAnsi="Times New Roman" w:cs="Times New Roman" w:hint="default"/>
      <w:b/>
      <w:bCs/>
      <w:i w:val="0"/>
      <w:iCs w:val="0"/>
    </w:rPr>
  </w:style>
  <w:style w:type="character" w:customStyle="1" w:styleId="st">
    <w:name w:val="st"/>
    <w:rsid w:val="009E17AB"/>
    <w:rPr>
      <w:rFonts w:ascii="Times New Roman" w:hAnsi="Times New Roman" w:cs="Times New Roman" w:hint="default"/>
    </w:rPr>
  </w:style>
  <w:style w:type="table" w:styleId="Tabelacomgrade">
    <w:name w:val="Table Grid"/>
    <w:basedOn w:val="Tabelanormal"/>
    <w:uiPriority w:val="39"/>
    <w:rsid w:val="009E17AB"/>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uiPriority w:val="99"/>
    <w:rsid w:val="009E17AB"/>
    <w:pPr>
      <w:spacing w:after="120" w:line="240" w:lineRule="auto"/>
      <w:jc w:val="both"/>
    </w:pPr>
    <w:rPr>
      <w:rFonts w:ascii="Arial" w:eastAsia="Times New Roman" w:hAnsi="Arial" w:cs="Times New Roman"/>
      <w:szCs w:val="20"/>
      <w:lang w:eastAsia="pt-BR"/>
    </w:rPr>
  </w:style>
  <w:style w:type="paragraph" w:customStyle="1" w:styleId="P30">
    <w:name w:val="P30"/>
    <w:basedOn w:val="Normal"/>
    <w:uiPriority w:val="99"/>
    <w:rsid w:val="009E17AB"/>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9E17AB"/>
  </w:style>
  <w:style w:type="character" w:styleId="Hyperlink">
    <w:name w:val="Hyperlink"/>
    <w:uiPriority w:val="99"/>
    <w:rsid w:val="009E17AB"/>
    <w:rPr>
      <w:color w:val="0000FF"/>
      <w:u w:val="single"/>
    </w:rPr>
  </w:style>
  <w:style w:type="character" w:styleId="Refdecomentrio">
    <w:name w:val="annotation reference"/>
    <w:uiPriority w:val="99"/>
    <w:unhideWhenUsed/>
    <w:rsid w:val="009E17AB"/>
    <w:rPr>
      <w:sz w:val="16"/>
      <w:szCs w:val="16"/>
    </w:rPr>
  </w:style>
  <w:style w:type="paragraph" w:styleId="Textodecomentrio">
    <w:name w:val="annotation text"/>
    <w:basedOn w:val="Normal"/>
    <w:link w:val="TextodecomentrioChar"/>
    <w:uiPriority w:val="99"/>
    <w:unhideWhenUsed/>
    <w:rsid w:val="009E17A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9E17A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E17AB"/>
    <w:rPr>
      <w:b/>
      <w:bCs/>
    </w:rPr>
  </w:style>
  <w:style w:type="character" w:customStyle="1" w:styleId="AssuntodocomentrioChar">
    <w:name w:val="Assunto do comentário Char"/>
    <w:basedOn w:val="TextodecomentrioChar"/>
    <w:link w:val="Assuntodocomentrio"/>
    <w:uiPriority w:val="99"/>
    <w:rsid w:val="009E17AB"/>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9E17AB"/>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9E17AB"/>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9E17AB"/>
    <w:pPr>
      <w:keepNext/>
      <w:keepLines/>
      <w:widowControl/>
      <w:numPr>
        <w:numId w:val="7"/>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9E17AB"/>
    <w:pPr>
      <w:numPr>
        <w:ilvl w:val="3"/>
        <w:numId w:val="7"/>
      </w:numPr>
      <w:ind w:left="567" w:firstLine="0"/>
    </w:pPr>
    <w:rPr>
      <w:color w:val="auto"/>
    </w:rPr>
  </w:style>
  <w:style w:type="paragraph" w:customStyle="1" w:styleId="Nivel5">
    <w:name w:val="Nivel 5"/>
    <w:basedOn w:val="Nivel4"/>
    <w:autoRedefine/>
    <w:qFormat/>
    <w:rsid w:val="009E17AB"/>
    <w:pPr>
      <w:numPr>
        <w:ilvl w:val="4"/>
      </w:numPr>
      <w:ind w:left="851" w:firstLine="0"/>
    </w:pPr>
  </w:style>
  <w:style w:type="character" w:customStyle="1" w:styleId="Nvel2-RedChar">
    <w:name w:val="Nível 2 -Red Char"/>
    <w:link w:val="Nvel2-Red"/>
    <w:locked/>
    <w:rsid w:val="009E17AB"/>
    <w:rPr>
      <w:rFonts w:ascii="Arial" w:eastAsia="Arial" w:hAnsi="Arial" w:cs="Arial"/>
      <w:i/>
      <w:iCs/>
      <w:color w:val="FF0000"/>
    </w:rPr>
  </w:style>
  <w:style w:type="paragraph" w:customStyle="1" w:styleId="Nvel2-Red">
    <w:name w:val="Nível 2 -Red"/>
    <w:basedOn w:val="Nivel2"/>
    <w:link w:val="Nvel2-RedChar"/>
    <w:qFormat/>
    <w:rsid w:val="009E17AB"/>
    <w:rPr>
      <w:rFonts w:ascii="Arial" w:eastAsia="Arial" w:hAnsi="Arial"/>
      <w:i/>
      <w:iCs/>
      <w:color w:val="FF0000"/>
      <w:sz w:val="22"/>
      <w:szCs w:val="22"/>
      <w:lang w:eastAsia="en-US"/>
    </w:rPr>
  </w:style>
  <w:style w:type="paragraph" w:styleId="Lista2">
    <w:name w:val="List 2"/>
    <w:basedOn w:val="Normal"/>
    <w:rsid w:val="009E17AB"/>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1">
    <w:name w:val="Sem lista11"/>
    <w:next w:val="Semlista"/>
    <w:uiPriority w:val="99"/>
    <w:semiHidden/>
    <w:unhideWhenUsed/>
    <w:rsid w:val="009E17AB"/>
  </w:style>
  <w:style w:type="character" w:customStyle="1" w:styleId="apple-style-span">
    <w:name w:val="apple-style-span"/>
    <w:rsid w:val="009E17AB"/>
  </w:style>
  <w:style w:type="character" w:customStyle="1" w:styleId="CharChar11">
    <w:name w:val="Char Char11"/>
    <w:uiPriority w:val="99"/>
    <w:rsid w:val="009E17AB"/>
    <w:rPr>
      <w:rFonts w:cs="Times New Roman"/>
      <w:sz w:val="24"/>
      <w:szCs w:val="24"/>
    </w:rPr>
  </w:style>
  <w:style w:type="paragraph" w:styleId="Legenda">
    <w:name w:val="caption"/>
    <w:basedOn w:val="Normal"/>
    <w:next w:val="Normal"/>
    <w:uiPriority w:val="99"/>
    <w:qFormat/>
    <w:rsid w:val="009E17AB"/>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9E17AB"/>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9E17AB"/>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9E17AB"/>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9E17AB"/>
    <w:rPr>
      <w:rFonts w:ascii="Tahoma" w:hAnsi="Tahoma" w:cs="Tahoma"/>
      <w:sz w:val="16"/>
      <w:szCs w:val="16"/>
    </w:rPr>
  </w:style>
  <w:style w:type="character" w:customStyle="1" w:styleId="CharChar31">
    <w:name w:val="Char Char31"/>
    <w:uiPriority w:val="99"/>
    <w:locked/>
    <w:rsid w:val="009E17AB"/>
    <w:rPr>
      <w:rFonts w:cs="Times New Roman"/>
      <w:sz w:val="24"/>
      <w:szCs w:val="24"/>
      <w:lang w:val="pt-BR" w:eastAsia="pt-BR"/>
    </w:rPr>
  </w:style>
  <w:style w:type="paragraph" w:styleId="Lista">
    <w:name w:val="List"/>
    <w:basedOn w:val="Normal"/>
    <w:uiPriority w:val="99"/>
    <w:rsid w:val="009E17AB"/>
    <w:pPr>
      <w:spacing w:after="120" w:line="240" w:lineRule="auto"/>
      <w:jc w:val="both"/>
    </w:pPr>
    <w:rPr>
      <w:rFonts w:ascii="Arial" w:eastAsia="Times New Roman" w:hAnsi="Arial" w:cs="Times New Roman"/>
      <w:noProof/>
      <w:szCs w:val="20"/>
      <w:lang w:eastAsia="pt-BR"/>
    </w:rPr>
  </w:style>
  <w:style w:type="paragraph" w:customStyle="1" w:styleId="Relat">
    <w:name w:val="Relat"/>
    <w:rsid w:val="009E17AB"/>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9E17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9E17AB"/>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9E17AB"/>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9E17AB"/>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9E17AB"/>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9E17AB"/>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9E17AB"/>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9E17A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9E17AB"/>
    <w:pPr>
      <w:keepNext/>
      <w:keepLines/>
      <w:widowControl/>
      <w:spacing w:before="480" w:after="120" w:line="276" w:lineRule="auto"/>
      <w:ind w:left="1985"/>
    </w:pPr>
    <w:rPr>
      <w:rFonts w:eastAsia="MS Gothic"/>
      <w:bCs w:val="0"/>
      <w:color w:val="000000"/>
      <w:sz w:val="20"/>
      <w:szCs w:val="20"/>
      <w:lang w:eastAsia="pt-BR"/>
    </w:rPr>
  </w:style>
  <w:style w:type="paragraph" w:customStyle="1" w:styleId="Nvel3-R">
    <w:name w:val="Nível 3-R"/>
    <w:basedOn w:val="Nivel3"/>
    <w:link w:val="Nvel3-RChar"/>
    <w:autoRedefine/>
    <w:qFormat/>
    <w:rsid w:val="009E17AB"/>
    <w:pPr>
      <w:numPr>
        <w:numId w:val="1"/>
      </w:numPr>
      <w:ind w:left="284" w:firstLine="0"/>
    </w:pPr>
    <w:rPr>
      <w:rFonts w:eastAsia="MS Mincho"/>
      <w:i/>
      <w:iCs/>
      <w:color w:val="FF0000"/>
    </w:rPr>
  </w:style>
  <w:style w:type="character" w:customStyle="1" w:styleId="Nvel3-RChar">
    <w:name w:val="Nível 3-R Char"/>
    <w:link w:val="Nvel3-R"/>
    <w:rsid w:val="009E17AB"/>
    <w:rPr>
      <w:rFonts w:ascii="Arial" w:eastAsia="MS Mincho" w:hAnsi="Arial" w:cs="Arial"/>
      <w:i/>
      <w:iCs/>
      <w:color w:val="FF0000"/>
      <w:sz w:val="20"/>
      <w:szCs w:val="20"/>
      <w:lang w:eastAsia="pt-BR"/>
    </w:rPr>
  </w:style>
  <w:style w:type="paragraph" w:customStyle="1" w:styleId="Nvel1-SemNumPreto">
    <w:name w:val="Nível 1-Sem Num Preto"/>
    <w:basedOn w:val="Normal"/>
    <w:link w:val="Nvel1-SemNumPretoChar"/>
    <w:qFormat/>
    <w:rsid w:val="009E17AB"/>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9E17AB"/>
    <w:rPr>
      <w:rFonts w:ascii="Arial" w:eastAsia="MS Gothic" w:hAnsi="Arial" w:cs="Arial"/>
      <w:b/>
      <w:bCs/>
      <w:sz w:val="20"/>
      <w:szCs w:val="20"/>
      <w:lang w:eastAsia="zh-CN" w:bidi="hi-IN"/>
    </w:rPr>
  </w:style>
  <w:style w:type="character" w:customStyle="1" w:styleId="normaltextrun">
    <w:name w:val="normaltextrun"/>
    <w:rsid w:val="009E17AB"/>
  </w:style>
  <w:style w:type="character" w:customStyle="1" w:styleId="findhit">
    <w:name w:val="findhit"/>
    <w:rsid w:val="009E17AB"/>
  </w:style>
  <w:style w:type="character" w:customStyle="1" w:styleId="oypena">
    <w:name w:val="oypena"/>
    <w:rsid w:val="009E17AB"/>
  </w:style>
  <w:style w:type="paragraph" w:customStyle="1" w:styleId="cvgsua">
    <w:name w:val="cvgsua"/>
    <w:basedOn w:val="Normal"/>
    <w:rsid w:val="009E17A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9E17A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fontstyle01">
    <w:name w:val="fontstyle01"/>
    <w:rsid w:val="008B7FF5"/>
    <w:rPr>
      <w:rFonts w:ascii="TimesNewRomanPSMT" w:hAnsi="TimesNewRomanPSMT" w:hint="default"/>
      <w:b w:val="0"/>
      <w:bCs w:val="0"/>
      <w:i w:val="0"/>
      <w:iCs w:val="0"/>
      <w:color w:val="000000"/>
      <w:sz w:val="20"/>
      <w:szCs w:val="20"/>
    </w:rPr>
  </w:style>
  <w:style w:type="paragraph" w:customStyle="1" w:styleId="PADRO">
    <w:name w:val="PADRÃO"/>
    <w:rsid w:val="008B7FF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ojustificadorecuoprimeiralinha">
    <w:name w:val="textojustificadorecuoprimeiralinha"/>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21">
    <w:name w:val="fontstyle21"/>
    <w:rsid w:val="008B7FF5"/>
    <w:rPr>
      <w:rFonts w:ascii="TimesNewRomanPS-ItalicMT" w:hAnsi="TimesNewRomanPS-ItalicMT" w:hint="default"/>
      <w:b w:val="0"/>
      <w:bCs w:val="0"/>
      <w:i/>
      <w:iCs/>
      <w:color w:val="000000"/>
      <w:sz w:val="20"/>
      <w:szCs w:val="20"/>
    </w:rPr>
  </w:style>
  <w:style w:type="paragraph" w:customStyle="1" w:styleId="ndice">
    <w:name w:val="Índice"/>
    <w:basedOn w:val="Normal"/>
    <w:uiPriority w:val="99"/>
    <w:qFormat/>
    <w:rsid w:val="008B7FF5"/>
    <w:pPr>
      <w:suppressLineNumbers/>
      <w:suppressAutoHyphens/>
      <w:spacing w:line="252" w:lineRule="auto"/>
    </w:pPr>
    <w:rPr>
      <w:rFonts w:ascii="Calibri" w:eastAsia="Calibri" w:hAnsi="Calibri" w:cs="Lohit Devanagari"/>
    </w:rPr>
  </w:style>
  <w:style w:type="paragraph" w:customStyle="1" w:styleId="CabealhoeRodap">
    <w:name w:val="Cabeçalho e Rodapé"/>
    <w:basedOn w:val="Normal"/>
    <w:uiPriority w:val="99"/>
    <w:qFormat/>
    <w:rsid w:val="008B7FF5"/>
    <w:pPr>
      <w:suppressAutoHyphens/>
      <w:spacing w:line="252" w:lineRule="auto"/>
    </w:pPr>
    <w:rPr>
      <w:rFonts w:ascii="Calibri" w:eastAsia="Calibri" w:hAnsi="Calibri" w:cs="Calibri"/>
    </w:rPr>
  </w:style>
  <w:style w:type="paragraph" w:customStyle="1" w:styleId="Contedodatabela">
    <w:name w:val="Conteúdo da tabela"/>
    <w:basedOn w:val="Normal"/>
    <w:uiPriority w:val="99"/>
    <w:qFormat/>
    <w:rsid w:val="008B7FF5"/>
    <w:pPr>
      <w:widowControl w:val="0"/>
      <w:suppressLineNumbers/>
      <w:suppressAutoHyphens/>
      <w:spacing w:line="252" w:lineRule="auto"/>
    </w:pPr>
    <w:rPr>
      <w:rFonts w:ascii="Calibri" w:eastAsia="Calibri" w:hAnsi="Calibri" w:cs="Calibri"/>
    </w:rPr>
  </w:style>
  <w:style w:type="paragraph" w:customStyle="1" w:styleId="Ttulodetabela">
    <w:name w:val="Título de tabela"/>
    <w:basedOn w:val="Contedodatabela"/>
    <w:uiPriority w:val="99"/>
    <w:qFormat/>
    <w:rsid w:val="008B7FF5"/>
    <w:pPr>
      <w:jc w:val="center"/>
    </w:pPr>
    <w:rPr>
      <w:b/>
      <w:bCs/>
    </w:rPr>
  </w:style>
  <w:style w:type="character" w:styleId="HiperlinkVisitado">
    <w:name w:val="FollowedHyperlink"/>
    <w:uiPriority w:val="99"/>
    <w:semiHidden/>
    <w:unhideWhenUsed/>
    <w:rsid w:val="008B7FF5"/>
    <w:rPr>
      <w:color w:val="954F72"/>
      <w:u w:val="single"/>
    </w:rPr>
  </w:style>
  <w:style w:type="character" w:customStyle="1" w:styleId="a-size-large">
    <w:name w:val="a-size-large"/>
    <w:basedOn w:val="Fontepargpadro"/>
    <w:rsid w:val="008B7F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List 2" w:uiPriority="0"/>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9E17AB"/>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
    <w:unhideWhenUsed/>
    <w:qFormat/>
    <w:rsid w:val="009E17AB"/>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9E17AB"/>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iPriority w:val="9"/>
    <w:unhideWhenUsed/>
    <w:qFormat/>
    <w:rsid w:val="009E17AB"/>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9E17AB"/>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iPriority w:val="9"/>
    <w:unhideWhenUsed/>
    <w:qFormat/>
    <w:rsid w:val="009E17AB"/>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9E17AB"/>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9E17AB"/>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9E17AB"/>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character" w:customStyle="1" w:styleId="Ttulo1Char">
    <w:name w:val="Título 1 Char"/>
    <w:basedOn w:val="Fontepargpadro"/>
    <w:link w:val="Ttulo1"/>
    <w:uiPriority w:val="9"/>
    <w:rsid w:val="009E17AB"/>
    <w:rPr>
      <w:rFonts w:ascii="Arial" w:eastAsia="Arial" w:hAnsi="Arial" w:cs="Arial"/>
      <w:b/>
      <w:bCs/>
    </w:rPr>
  </w:style>
  <w:style w:type="character" w:customStyle="1" w:styleId="Ttulo2Char">
    <w:name w:val="Título 2 Char"/>
    <w:basedOn w:val="Fontepargpadro"/>
    <w:link w:val="Ttulo2"/>
    <w:uiPriority w:val="9"/>
    <w:rsid w:val="009E17AB"/>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9E17AB"/>
    <w:rPr>
      <w:rFonts w:ascii="Arial" w:eastAsia="Times New Roman" w:hAnsi="Arial" w:cs="Arial"/>
      <w:b/>
      <w:lang w:eastAsia="pt-BR"/>
    </w:rPr>
  </w:style>
  <w:style w:type="character" w:customStyle="1" w:styleId="Ttulo4Char">
    <w:name w:val="Título 4 Char"/>
    <w:basedOn w:val="Fontepargpadro"/>
    <w:link w:val="Ttulo4"/>
    <w:uiPriority w:val="9"/>
    <w:rsid w:val="009E17AB"/>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9E17AB"/>
    <w:rPr>
      <w:rFonts w:ascii="Arial" w:eastAsia="Times New Roman" w:hAnsi="Arial" w:cs="Arial"/>
      <w:b/>
      <w:bCs/>
      <w:u w:val="single"/>
      <w:lang w:eastAsia="pt-BR"/>
    </w:rPr>
  </w:style>
  <w:style w:type="character" w:customStyle="1" w:styleId="Ttulo6Char">
    <w:name w:val="Título 6 Char"/>
    <w:basedOn w:val="Fontepargpadro"/>
    <w:link w:val="Ttulo6"/>
    <w:uiPriority w:val="9"/>
    <w:rsid w:val="009E17AB"/>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9E17AB"/>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9E17AB"/>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9E17AB"/>
    <w:rPr>
      <w:rFonts w:ascii="Times New Roman" w:eastAsia="Times New Roman" w:hAnsi="Times New Roman" w:cs="Times New Roman"/>
      <w:b/>
      <w:sz w:val="18"/>
      <w:szCs w:val="18"/>
      <w:lang w:eastAsia="pt-BR"/>
    </w:rPr>
  </w:style>
  <w:style w:type="numbering" w:customStyle="1" w:styleId="Semlista1">
    <w:name w:val="Sem lista1"/>
    <w:next w:val="Semlista"/>
    <w:uiPriority w:val="99"/>
    <w:semiHidden/>
    <w:unhideWhenUsed/>
    <w:rsid w:val="009E17AB"/>
  </w:style>
  <w:style w:type="paragraph" w:styleId="Textodebalo">
    <w:name w:val="Balloon Text"/>
    <w:basedOn w:val="Normal"/>
    <w:link w:val="TextodebaloChar"/>
    <w:uiPriority w:val="99"/>
    <w:unhideWhenUsed/>
    <w:rsid w:val="009E17A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E17AB"/>
    <w:rPr>
      <w:rFonts w:ascii="Tahoma" w:eastAsia="Times New Roman" w:hAnsi="Tahoma" w:cs="Tahoma"/>
      <w:sz w:val="16"/>
      <w:szCs w:val="16"/>
      <w:lang w:eastAsia="pt-BR"/>
    </w:rPr>
  </w:style>
  <w:style w:type="character" w:styleId="Forte">
    <w:name w:val="Strong"/>
    <w:uiPriority w:val="22"/>
    <w:qFormat/>
    <w:rsid w:val="009E17AB"/>
    <w:rPr>
      <w:b/>
      <w:bCs/>
    </w:rPr>
  </w:style>
  <w:style w:type="paragraph" w:customStyle="1" w:styleId="Default">
    <w:name w:val="Default"/>
    <w:uiPriority w:val="99"/>
    <w:rsid w:val="009E17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99"/>
    <w:qFormat/>
    <w:rsid w:val="009E17AB"/>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uiPriority w:val="99"/>
    <w:rsid w:val="009E17AB"/>
    <w:rPr>
      <w:rFonts w:ascii="Arial" w:eastAsia="Arial" w:hAnsi="Arial" w:cs="Arial"/>
    </w:rPr>
  </w:style>
  <w:style w:type="paragraph" w:customStyle="1" w:styleId="TableParagraph">
    <w:name w:val="Table Paragraph"/>
    <w:basedOn w:val="Normal"/>
    <w:uiPriority w:val="1"/>
    <w:qFormat/>
    <w:rsid w:val="009E17AB"/>
    <w:pPr>
      <w:widowControl w:val="0"/>
      <w:spacing w:after="0" w:line="240" w:lineRule="auto"/>
    </w:pPr>
    <w:rPr>
      <w:rFonts w:ascii="Arial" w:eastAsia="Arial" w:hAnsi="Arial" w:cs="Arial"/>
    </w:rPr>
  </w:style>
  <w:style w:type="paragraph" w:customStyle="1" w:styleId="Corpodetexto21">
    <w:name w:val="Corpo de texto 21"/>
    <w:basedOn w:val="Normal"/>
    <w:uiPriority w:val="99"/>
    <w:rsid w:val="009E17AB"/>
    <w:pPr>
      <w:tabs>
        <w:tab w:val="num" w:pos="2136"/>
      </w:tabs>
      <w:spacing w:after="0" w:line="240" w:lineRule="auto"/>
      <w:ind w:left="2136"/>
    </w:pPr>
    <w:rPr>
      <w:rFonts w:ascii="Arial" w:eastAsia="Times New Roman" w:hAnsi="Arial" w:cs="Times New Roman"/>
      <w:szCs w:val="20"/>
      <w:lang w:eastAsia="pt-BR"/>
    </w:rPr>
  </w:style>
  <w:style w:type="paragraph" w:styleId="TextosemFormatao">
    <w:name w:val="Plain Text"/>
    <w:basedOn w:val="Normal"/>
    <w:link w:val="TextosemFormataoChar"/>
    <w:uiPriority w:val="99"/>
    <w:rsid w:val="009E17AB"/>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9E17AB"/>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iPriority w:val="99"/>
    <w:unhideWhenUsed/>
    <w:rsid w:val="009E17AB"/>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uiPriority w:val="99"/>
    <w:rsid w:val="009E17AB"/>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9E17AB"/>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9E17AB"/>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9E17AB"/>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9E17AB"/>
    <w:rPr>
      <w:rFonts w:ascii="Calibri" w:eastAsia="Times New Roman" w:hAnsi="Calibri" w:cs="Times New Roman"/>
      <w:lang w:eastAsia="pt-BR"/>
    </w:rPr>
  </w:style>
  <w:style w:type="paragraph" w:customStyle="1" w:styleId="ecxmsonormal">
    <w:name w:val="ecxmsonormal"/>
    <w:basedOn w:val="Normal"/>
    <w:uiPriority w:val="99"/>
    <w:rsid w:val="009E17AB"/>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rsid w:val="009E17A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uiPriority w:val="99"/>
    <w:rsid w:val="009E17AB"/>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17AB"/>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9E17AB"/>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9E17AB"/>
    <w:rPr>
      <w:rFonts w:ascii="Times New Roman" w:eastAsia="Times New Roman" w:hAnsi="Times New Roman" w:cs="Times New Roman"/>
      <w:b/>
      <w:color w:val="000000"/>
      <w:sz w:val="28"/>
      <w:shd w:val="clear" w:color="auto" w:fill="A6A6A6"/>
      <w:lang w:eastAsia="pt-BR"/>
    </w:rPr>
  </w:style>
  <w:style w:type="character" w:customStyle="1" w:styleId="tr">
    <w:name w:val="tr"/>
    <w:rsid w:val="009E17AB"/>
  </w:style>
  <w:style w:type="paragraph" w:styleId="Textoembloco">
    <w:name w:val="Block Text"/>
    <w:basedOn w:val="Normal"/>
    <w:uiPriority w:val="99"/>
    <w:unhideWhenUsed/>
    <w:rsid w:val="009E17AB"/>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9E17AB"/>
    <w:rPr>
      <w:rFonts w:ascii="Times New Roman" w:hAnsi="Times New Roman" w:cs="Times New Roman" w:hint="default"/>
      <w:b/>
      <w:bCs/>
      <w:i w:val="0"/>
      <w:iCs w:val="0"/>
    </w:rPr>
  </w:style>
  <w:style w:type="character" w:customStyle="1" w:styleId="st">
    <w:name w:val="st"/>
    <w:rsid w:val="009E17AB"/>
    <w:rPr>
      <w:rFonts w:ascii="Times New Roman" w:hAnsi="Times New Roman" w:cs="Times New Roman" w:hint="default"/>
    </w:rPr>
  </w:style>
  <w:style w:type="table" w:styleId="Tabelacomgrade">
    <w:name w:val="Table Grid"/>
    <w:basedOn w:val="Tabelanormal"/>
    <w:uiPriority w:val="39"/>
    <w:rsid w:val="009E17AB"/>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uiPriority w:val="99"/>
    <w:rsid w:val="009E17AB"/>
    <w:pPr>
      <w:spacing w:after="120" w:line="240" w:lineRule="auto"/>
      <w:jc w:val="both"/>
    </w:pPr>
    <w:rPr>
      <w:rFonts w:ascii="Arial" w:eastAsia="Times New Roman" w:hAnsi="Arial" w:cs="Times New Roman"/>
      <w:szCs w:val="20"/>
      <w:lang w:eastAsia="pt-BR"/>
    </w:rPr>
  </w:style>
  <w:style w:type="paragraph" w:customStyle="1" w:styleId="P30">
    <w:name w:val="P30"/>
    <w:basedOn w:val="Normal"/>
    <w:uiPriority w:val="99"/>
    <w:rsid w:val="009E17AB"/>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9E17AB"/>
  </w:style>
  <w:style w:type="character" w:styleId="Hyperlink">
    <w:name w:val="Hyperlink"/>
    <w:uiPriority w:val="99"/>
    <w:rsid w:val="009E17AB"/>
    <w:rPr>
      <w:color w:val="0000FF"/>
      <w:u w:val="single"/>
    </w:rPr>
  </w:style>
  <w:style w:type="character" w:styleId="Refdecomentrio">
    <w:name w:val="annotation reference"/>
    <w:uiPriority w:val="99"/>
    <w:unhideWhenUsed/>
    <w:rsid w:val="009E17AB"/>
    <w:rPr>
      <w:sz w:val="16"/>
      <w:szCs w:val="16"/>
    </w:rPr>
  </w:style>
  <w:style w:type="paragraph" w:styleId="Textodecomentrio">
    <w:name w:val="annotation text"/>
    <w:basedOn w:val="Normal"/>
    <w:link w:val="TextodecomentrioChar"/>
    <w:uiPriority w:val="99"/>
    <w:unhideWhenUsed/>
    <w:rsid w:val="009E17A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9E17A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E17AB"/>
    <w:rPr>
      <w:b/>
      <w:bCs/>
    </w:rPr>
  </w:style>
  <w:style w:type="character" w:customStyle="1" w:styleId="AssuntodocomentrioChar">
    <w:name w:val="Assunto do comentário Char"/>
    <w:basedOn w:val="TextodecomentrioChar"/>
    <w:link w:val="Assuntodocomentrio"/>
    <w:uiPriority w:val="99"/>
    <w:rsid w:val="009E17AB"/>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9E17AB"/>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9E17AB"/>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9E17AB"/>
    <w:pPr>
      <w:keepNext/>
      <w:keepLines/>
      <w:widowControl/>
      <w:numPr>
        <w:numId w:val="7"/>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9E17AB"/>
    <w:pPr>
      <w:numPr>
        <w:ilvl w:val="3"/>
        <w:numId w:val="7"/>
      </w:numPr>
      <w:ind w:left="567" w:firstLine="0"/>
    </w:pPr>
    <w:rPr>
      <w:color w:val="auto"/>
    </w:rPr>
  </w:style>
  <w:style w:type="paragraph" w:customStyle="1" w:styleId="Nivel5">
    <w:name w:val="Nivel 5"/>
    <w:basedOn w:val="Nivel4"/>
    <w:autoRedefine/>
    <w:qFormat/>
    <w:rsid w:val="009E17AB"/>
    <w:pPr>
      <w:numPr>
        <w:ilvl w:val="4"/>
      </w:numPr>
      <w:ind w:left="851" w:firstLine="0"/>
    </w:pPr>
  </w:style>
  <w:style w:type="character" w:customStyle="1" w:styleId="Nvel2-RedChar">
    <w:name w:val="Nível 2 -Red Char"/>
    <w:link w:val="Nvel2-Red"/>
    <w:locked/>
    <w:rsid w:val="009E17AB"/>
    <w:rPr>
      <w:rFonts w:ascii="Arial" w:eastAsia="Arial" w:hAnsi="Arial" w:cs="Arial"/>
      <w:i/>
      <w:iCs/>
      <w:color w:val="FF0000"/>
    </w:rPr>
  </w:style>
  <w:style w:type="paragraph" w:customStyle="1" w:styleId="Nvel2-Red">
    <w:name w:val="Nível 2 -Red"/>
    <w:basedOn w:val="Nivel2"/>
    <w:link w:val="Nvel2-RedChar"/>
    <w:qFormat/>
    <w:rsid w:val="009E17AB"/>
    <w:rPr>
      <w:rFonts w:ascii="Arial" w:eastAsia="Arial" w:hAnsi="Arial"/>
      <w:i/>
      <w:iCs/>
      <w:color w:val="FF0000"/>
      <w:sz w:val="22"/>
      <w:szCs w:val="22"/>
      <w:lang w:eastAsia="en-US"/>
    </w:rPr>
  </w:style>
  <w:style w:type="paragraph" w:styleId="Lista2">
    <w:name w:val="List 2"/>
    <w:basedOn w:val="Normal"/>
    <w:rsid w:val="009E17AB"/>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1">
    <w:name w:val="Sem lista11"/>
    <w:next w:val="Semlista"/>
    <w:uiPriority w:val="99"/>
    <w:semiHidden/>
    <w:unhideWhenUsed/>
    <w:rsid w:val="009E17AB"/>
  </w:style>
  <w:style w:type="character" w:customStyle="1" w:styleId="apple-style-span">
    <w:name w:val="apple-style-span"/>
    <w:rsid w:val="009E17AB"/>
  </w:style>
  <w:style w:type="character" w:customStyle="1" w:styleId="CharChar11">
    <w:name w:val="Char Char11"/>
    <w:uiPriority w:val="99"/>
    <w:rsid w:val="009E17AB"/>
    <w:rPr>
      <w:rFonts w:cs="Times New Roman"/>
      <w:sz w:val="24"/>
      <w:szCs w:val="24"/>
    </w:rPr>
  </w:style>
  <w:style w:type="paragraph" w:styleId="Legenda">
    <w:name w:val="caption"/>
    <w:basedOn w:val="Normal"/>
    <w:next w:val="Normal"/>
    <w:uiPriority w:val="99"/>
    <w:qFormat/>
    <w:rsid w:val="009E17AB"/>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9E17AB"/>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9E17AB"/>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9E17AB"/>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9E17AB"/>
    <w:rPr>
      <w:rFonts w:ascii="Tahoma" w:hAnsi="Tahoma" w:cs="Tahoma"/>
      <w:sz w:val="16"/>
      <w:szCs w:val="16"/>
    </w:rPr>
  </w:style>
  <w:style w:type="character" w:customStyle="1" w:styleId="CharChar31">
    <w:name w:val="Char Char31"/>
    <w:uiPriority w:val="99"/>
    <w:locked/>
    <w:rsid w:val="009E17AB"/>
    <w:rPr>
      <w:rFonts w:cs="Times New Roman"/>
      <w:sz w:val="24"/>
      <w:szCs w:val="24"/>
      <w:lang w:val="pt-BR" w:eastAsia="pt-BR"/>
    </w:rPr>
  </w:style>
  <w:style w:type="paragraph" w:styleId="Lista">
    <w:name w:val="List"/>
    <w:basedOn w:val="Normal"/>
    <w:uiPriority w:val="99"/>
    <w:rsid w:val="009E17AB"/>
    <w:pPr>
      <w:spacing w:after="120" w:line="240" w:lineRule="auto"/>
      <w:jc w:val="both"/>
    </w:pPr>
    <w:rPr>
      <w:rFonts w:ascii="Arial" w:eastAsia="Times New Roman" w:hAnsi="Arial" w:cs="Times New Roman"/>
      <w:noProof/>
      <w:szCs w:val="20"/>
      <w:lang w:eastAsia="pt-BR"/>
    </w:rPr>
  </w:style>
  <w:style w:type="paragraph" w:customStyle="1" w:styleId="Relat">
    <w:name w:val="Relat"/>
    <w:rsid w:val="009E17AB"/>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9E17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9E17AB"/>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9E17AB"/>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9E17AB"/>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9E17AB"/>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9E17AB"/>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9E17AB"/>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9E17A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9E17AB"/>
    <w:pPr>
      <w:keepNext/>
      <w:keepLines/>
      <w:widowControl/>
      <w:spacing w:before="480" w:after="120" w:line="276" w:lineRule="auto"/>
      <w:ind w:left="1985"/>
    </w:pPr>
    <w:rPr>
      <w:rFonts w:eastAsia="MS Gothic"/>
      <w:bCs w:val="0"/>
      <w:color w:val="000000"/>
      <w:sz w:val="20"/>
      <w:szCs w:val="20"/>
      <w:lang w:eastAsia="pt-BR"/>
    </w:rPr>
  </w:style>
  <w:style w:type="paragraph" w:customStyle="1" w:styleId="Nvel3-R">
    <w:name w:val="Nível 3-R"/>
    <w:basedOn w:val="Nivel3"/>
    <w:link w:val="Nvel3-RChar"/>
    <w:autoRedefine/>
    <w:qFormat/>
    <w:rsid w:val="009E17AB"/>
    <w:pPr>
      <w:numPr>
        <w:numId w:val="1"/>
      </w:numPr>
      <w:ind w:left="284" w:firstLine="0"/>
    </w:pPr>
    <w:rPr>
      <w:rFonts w:eastAsia="MS Mincho"/>
      <w:i/>
      <w:iCs/>
      <w:color w:val="FF0000"/>
    </w:rPr>
  </w:style>
  <w:style w:type="character" w:customStyle="1" w:styleId="Nvel3-RChar">
    <w:name w:val="Nível 3-R Char"/>
    <w:link w:val="Nvel3-R"/>
    <w:rsid w:val="009E17AB"/>
    <w:rPr>
      <w:rFonts w:ascii="Arial" w:eastAsia="MS Mincho" w:hAnsi="Arial" w:cs="Arial"/>
      <w:i/>
      <w:iCs/>
      <w:color w:val="FF0000"/>
      <w:sz w:val="20"/>
      <w:szCs w:val="20"/>
      <w:lang w:eastAsia="pt-BR"/>
    </w:rPr>
  </w:style>
  <w:style w:type="paragraph" w:customStyle="1" w:styleId="Nvel1-SemNumPreto">
    <w:name w:val="Nível 1-Sem Num Preto"/>
    <w:basedOn w:val="Normal"/>
    <w:link w:val="Nvel1-SemNumPretoChar"/>
    <w:qFormat/>
    <w:rsid w:val="009E17AB"/>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9E17AB"/>
    <w:rPr>
      <w:rFonts w:ascii="Arial" w:eastAsia="MS Gothic" w:hAnsi="Arial" w:cs="Arial"/>
      <w:b/>
      <w:bCs/>
      <w:sz w:val="20"/>
      <w:szCs w:val="20"/>
      <w:lang w:eastAsia="zh-CN" w:bidi="hi-IN"/>
    </w:rPr>
  </w:style>
  <w:style w:type="character" w:customStyle="1" w:styleId="normaltextrun">
    <w:name w:val="normaltextrun"/>
    <w:rsid w:val="009E17AB"/>
  </w:style>
  <w:style w:type="character" w:customStyle="1" w:styleId="findhit">
    <w:name w:val="findhit"/>
    <w:rsid w:val="009E17AB"/>
  </w:style>
  <w:style w:type="character" w:customStyle="1" w:styleId="oypena">
    <w:name w:val="oypena"/>
    <w:rsid w:val="009E17AB"/>
  </w:style>
  <w:style w:type="paragraph" w:customStyle="1" w:styleId="cvgsua">
    <w:name w:val="cvgsua"/>
    <w:basedOn w:val="Normal"/>
    <w:rsid w:val="009E17A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9E17A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fontstyle01">
    <w:name w:val="fontstyle01"/>
    <w:rsid w:val="008B7FF5"/>
    <w:rPr>
      <w:rFonts w:ascii="TimesNewRomanPSMT" w:hAnsi="TimesNewRomanPSMT" w:hint="default"/>
      <w:b w:val="0"/>
      <w:bCs w:val="0"/>
      <w:i w:val="0"/>
      <w:iCs w:val="0"/>
      <w:color w:val="000000"/>
      <w:sz w:val="20"/>
      <w:szCs w:val="20"/>
    </w:rPr>
  </w:style>
  <w:style w:type="paragraph" w:customStyle="1" w:styleId="PADRO">
    <w:name w:val="PADRÃO"/>
    <w:rsid w:val="008B7FF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ojustificadorecuoprimeiralinha">
    <w:name w:val="textojustificadorecuoprimeiralinha"/>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21">
    <w:name w:val="fontstyle21"/>
    <w:rsid w:val="008B7FF5"/>
    <w:rPr>
      <w:rFonts w:ascii="TimesNewRomanPS-ItalicMT" w:hAnsi="TimesNewRomanPS-ItalicMT" w:hint="default"/>
      <w:b w:val="0"/>
      <w:bCs w:val="0"/>
      <w:i/>
      <w:iCs/>
      <w:color w:val="000000"/>
      <w:sz w:val="20"/>
      <w:szCs w:val="20"/>
    </w:rPr>
  </w:style>
  <w:style w:type="paragraph" w:customStyle="1" w:styleId="ndice">
    <w:name w:val="Índice"/>
    <w:basedOn w:val="Normal"/>
    <w:uiPriority w:val="99"/>
    <w:qFormat/>
    <w:rsid w:val="008B7FF5"/>
    <w:pPr>
      <w:suppressLineNumbers/>
      <w:suppressAutoHyphens/>
      <w:spacing w:line="252" w:lineRule="auto"/>
    </w:pPr>
    <w:rPr>
      <w:rFonts w:ascii="Calibri" w:eastAsia="Calibri" w:hAnsi="Calibri" w:cs="Lohit Devanagari"/>
    </w:rPr>
  </w:style>
  <w:style w:type="paragraph" w:customStyle="1" w:styleId="CabealhoeRodap">
    <w:name w:val="Cabeçalho e Rodapé"/>
    <w:basedOn w:val="Normal"/>
    <w:uiPriority w:val="99"/>
    <w:qFormat/>
    <w:rsid w:val="008B7FF5"/>
    <w:pPr>
      <w:suppressAutoHyphens/>
      <w:spacing w:line="252" w:lineRule="auto"/>
    </w:pPr>
    <w:rPr>
      <w:rFonts w:ascii="Calibri" w:eastAsia="Calibri" w:hAnsi="Calibri" w:cs="Calibri"/>
    </w:rPr>
  </w:style>
  <w:style w:type="paragraph" w:customStyle="1" w:styleId="Contedodatabela">
    <w:name w:val="Conteúdo da tabela"/>
    <w:basedOn w:val="Normal"/>
    <w:uiPriority w:val="99"/>
    <w:qFormat/>
    <w:rsid w:val="008B7FF5"/>
    <w:pPr>
      <w:widowControl w:val="0"/>
      <w:suppressLineNumbers/>
      <w:suppressAutoHyphens/>
      <w:spacing w:line="252" w:lineRule="auto"/>
    </w:pPr>
    <w:rPr>
      <w:rFonts w:ascii="Calibri" w:eastAsia="Calibri" w:hAnsi="Calibri" w:cs="Calibri"/>
    </w:rPr>
  </w:style>
  <w:style w:type="paragraph" w:customStyle="1" w:styleId="Ttulodetabela">
    <w:name w:val="Título de tabela"/>
    <w:basedOn w:val="Contedodatabela"/>
    <w:uiPriority w:val="99"/>
    <w:qFormat/>
    <w:rsid w:val="008B7FF5"/>
    <w:pPr>
      <w:jc w:val="center"/>
    </w:pPr>
    <w:rPr>
      <w:b/>
      <w:bCs/>
    </w:rPr>
  </w:style>
  <w:style w:type="character" w:styleId="HiperlinkVisitado">
    <w:name w:val="FollowedHyperlink"/>
    <w:uiPriority w:val="99"/>
    <w:semiHidden/>
    <w:unhideWhenUsed/>
    <w:rsid w:val="008B7FF5"/>
    <w:rPr>
      <w:color w:val="954F72"/>
      <w:u w:val="single"/>
    </w:rPr>
  </w:style>
  <w:style w:type="character" w:customStyle="1" w:styleId="a-size-large">
    <w:name w:val="a-size-large"/>
    <w:basedOn w:val="Fontepargpadro"/>
    <w:rsid w:val="008B7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82648">
      <w:bodyDiv w:val="1"/>
      <w:marLeft w:val="0"/>
      <w:marRight w:val="0"/>
      <w:marTop w:val="0"/>
      <w:marBottom w:val="0"/>
      <w:divBdr>
        <w:top w:val="none" w:sz="0" w:space="0" w:color="auto"/>
        <w:left w:val="none" w:sz="0" w:space="0" w:color="auto"/>
        <w:bottom w:val="none" w:sz="0" w:space="0" w:color="auto"/>
        <w:right w:val="none" w:sz="0" w:space="0" w:color="auto"/>
      </w:divBdr>
    </w:div>
    <w:div w:id="213038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2.305-2010?OpenDocument"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AGU/Pareceres/2019-2022/PRC-JL-01-2020.htm"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7-de-4-de-novembro-de-2022"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53-de-8-de-julho-de-2020"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11427</Words>
  <Characters>61706</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CPL-002</cp:lastModifiedBy>
  <cp:revision>2</cp:revision>
  <cp:lastPrinted>2024-06-21T13:01:00Z</cp:lastPrinted>
  <dcterms:created xsi:type="dcterms:W3CDTF">2024-06-21T13:08:00Z</dcterms:created>
  <dcterms:modified xsi:type="dcterms:W3CDTF">2024-06-21T13:08:00Z</dcterms:modified>
</cp:coreProperties>
</file>