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1E943" w14:textId="29D0AAA5" w:rsidR="00231FD7" w:rsidRPr="00807028" w:rsidRDefault="0031345F" w:rsidP="00231FD7">
      <w:pPr>
        <w:jc w:val="center"/>
        <w:outlineLvl w:val="0"/>
        <w:rPr>
          <w:rFonts w:cstheme="minorHAnsi"/>
          <w:b/>
          <w:spacing w:val="-6"/>
          <w:w w:val="105"/>
          <w:sz w:val="24"/>
          <w:szCs w:val="24"/>
        </w:rPr>
      </w:pPr>
      <w:r w:rsidRPr="00807028">
        <w:rPr>
          <w:rFonts w:cstheme="minorHAnsi"/>
          <w:b/>
          <w:sz w:val="24"/>
          <w:szCs w:val="24"/>
        </w:rPr>
        <w:t xml:space="preserve">PREGÃO ELETRÔNICO </w:t>
      </w:r>
      <w:r w:rsidR="002A159B" w:rsidRPr="00807028">
        <w:rPr>
          <w:rFonts w:cstheme="minorHAnsi"/>
          <w:b/>
          <w:sz w:val="24"/>
          <w:szCs w:val="24"/>
        </w:rPr>
        <w:t>n</w:t>
      </w:r>
      <w:r w:rsidRPr="00807028">
        <w:rPr>
          <w:rFonts w:cstheme="minorHAnsi"/>
          <w:b/>
          <w:sz w:val="24"/>
          <w:szCs w:val="24"/>
        </w:rPr>
        <w:t>º 00</w:t>
      </w:r>
      <w:r w:rsidR="00F54C3F" w:rsidRPr="00807028">
        <w:rPr>
          <w:rFonts w:cstheme="minorHAnsi"/>
          <w:b/>
          <w:sz w:val="24"/>
          <w:szCs w:val="24"/>
        </w:rPr>
        <w:t>1</w:t>
      </w:r>
      <w:r w:rsidR="00A01899" w:rsidRPr="00807028">
        <w:rPr>
          <w:rFonts w:cstheme="minorHAnsi"/>
          <w:b/>
          <w:sz w:val="24"/>
          <w:szCs w:val="24"/>
        </w:rPr>
        <w:t>/2025</w:t>
      </w:r>
      <w:r w:rsidR="00807028" w:rsidRPr="00807028">
        <w:rPr>
          <w:rFonts w:cstheme="minorHAnsi"/>
          <w:b/>
          <w:sz w:val="24"/>
          <w:szCs w:val="24"/>
        </w:rPr>
        <w:t>/PMPB</w:t>
      </w:r>
      <w:r w:rsidR="00231FD7" w:rsidRPr="00807028">
        <w:rPr>
          <w:rFonts w:cstheme="minorHAnsi"/>
          <w:b/>
          <w:sz w:val="24"/>
          <w:szCs w:val="24"/>
        </w:rPr>
        <w:t xml:space="preserve">- </w:t>
      </w:r>
      <w:r w:rsidR="00231FD7" w:rsidRPr="00807028">
        <w:rPr>
          <w:rFonts w:cstheme="minorHAnsi"/>
          <w:b/>
          <w:spacing w:val="-6"/>
          <w:w w:val="105"/>
          <w:sz w:val="24"/>
          <w:szCs w:val="24"/>
        </w:rPr>
        <w:t>REGISTRO DE PREÇOS</w:t>
      </w:r>
    </w:p>
    <w:p w14:paraId="409F31FF" w14:textId="37774162" w:rsidR="00807028" w:rsidRDefault="00807028" w:rsidP="00807028">
      <w:pPr>
        <w:outlineLvl w:val="0"/>
        <w:rPr>
          <w:rFonts w:cstheme="minorHAnsi"/>
          <w:b/>
          <w:spacing w:val="-6"/>
          <w:w w:val="105"/>
          <w:sz w:val="24"/>
          <w:szCs w:val="24"/>
        </w:rPr>
      </w:pPr>
      <w:r w:rsidRPr="00807028">
        <w:rPr>
          <w:rFonts w:cstheme="minorHAnsi"/>
          <w:b/>
          <w:spacing w:val="-6"/>
          <w:w w:val="105"/>
          <w:sz w:val="24"/>
          <w:szCs w:val="24"/>
        </w:rPr>
        <w:t xml:space="preserve">                              PREGÃO ELETRÔNICO nº 002/2025/FMS – REGISTRO DE PREÇOS</w:t>
      </w:r>
    </w:p>
    <w:p w14:paraId="48345FA8" w14:textId="77777777" w:rsidR="00231FD7" w:rsidRPr="00BA6ED6" w:rsidRDefault="00231FD7" w:rsidP="006E4394">
      <w:pPr>
        <w:jc w:val="center"/>
        <w:outlineLvl w:val="0"/>
        <w:rPr>
          <w:rFonts w:cstheme="minorHAnsi"/>
          <w:b/>
          <w:sz w:val="24"/>
          <w:szCs w:val="24"/>
        </w:rPr>
      </w:pPr>
    </w:p>
    <w:p w14:paraId="1C467B1D" w14:textId="67D41413" w:rsidR="00231FD7" w:rsidRPr="00072086" w:rsidRDefault="002A159B" w:rsidP="006E4394">
      <w:pPr>
        <w:jc w:val="center"/>
        <w:outlineLvl w:val="0"/>
        <w:rPr>
          <w:rFonts w:cstheme="minorHAnsi"/>
          <w:b/>
          <w:sz w:val="24"/>
          <w:szCs w:val="24"/>
        </w:rPr>
      </w:pPr>
      <w:r w:rsidRPr="00072086">
        <w:rPr>
          <w:rFonts w:cstheme="minorHAnsi"/>
          <w:b/>
          <w:sz w:val="24"/>
          <w:szCs w:val="24"/>
        </w:rPr>
        <w:t>Processo Administrativo nº</w:t>
      </w:r>
      <w:r w:rsidR="0031345F" w:rsidRPr="00072086">
        <w:rPr>
          <w:rFonts w:cstheme="minorHAnsi"/>
          <w:b/>
          <w:sz w:val="24"/>
          <w:szCs w:val="24"/>
        </w:rPr>
        <w:t xml:space="preserve"> </w:t>
      </w:r>
      <w:r w:rsidR="00BA6ED6" w:rsidRPr="00072086">
        <w:rPr>
          <w:rFonts w:cstheme="minorHAnsi"/>
          <w:b/>
          <w:sz w:val="24"/>
          <w:szCs w:val="24"/>
        </w:rPr>
        <w:t>0000</w:t>
      </w:r>
      <w:r w:rsidR="00072086" w:rsidRPr="00072086">
        <w:rPr>
          <w:rFonts w:cstheme="minorHAnsi"/>
          <w:b/>
          <w:sz w:val="24"/>
          <w:szCs w:val="24"/>
        </w:rPr>
        <w:t>61</w:t>
      </w:r>
      <w:r w:rsidR="00BA6ED6" w:rsidRPr="00072086">
        <w:rPr>
          <w:rFonts w:cstheme="minorHAnsi"/>
          <w:b/>
          <w:sz w:val="24"/>
          <w:szCs w:val="24"/>
        </w:rPr>
        <w:t>/2025</w:t>
      </w:r>
      <w:r w:rsidR="00072086" w:rsidRPr="00072086">
        <w:rPr>
          <w:rFonts w:cstheme="minorHAnsi"/>
          <w:b/>
          <w:sz w:val="24"/>
          <w:szCs w:val="24"/>
        </w:rPr>
        <w:t>/PMPB</w:t>
      </w:r>
    </w:p>
    <w:p w14:paraId="2BB138E1" w14:textId="7E84AF76" w:rsidR="00807028" w:rsidRPr="00BA6ED6" w:rsidRDefault="00807028" w:rsidP="00807028">
      <w:pPr>
        <w:jc w:val="center"/>
        <w:outlineLvl w:val="0"/>
        <w:rPr>
          <w:rFonts w:cstheme="minorHAnsi"/>
          <w:b/>
          <w:sz w:val="24"/>
          <w:szCs w:val="24"/>
        </w:rPr>
      </w:pPr>
      <w:r w:rsidRPr="00072086">
        <w:rPr>
          <w:rFonts w:cstheme="minorHAnsi"/>
          <w:b/>
          <w:sz w:val="24"/>
          <w:szCs w:val="24"/>
        </w:rPr>
        <w:t>Processo Administrativo nº 0000</w:t>
      </w:r>
      <w:r w:rsidR="00072086" w:rsidRPr="00072086">
        <w:rPr>
          <w:rFonts w:cstheme="minorHAnsi"/>
          <w:b/>
          <w:sz w:val="24"/>
          <w:szCs w:val="24"/>
        </w:rPr>
        <w:t>23</w:t>
      </w:r>
      <w:r w:rsidRPr="00072086">
        <w:rPr>
          <w:rFonts w:cstheme="minorHAnsi"/>
          <w:b/>
          <w:sz w:val="24"/>
          <w:szCs w:val="24"/>
        </w:rPr>
        <w:t>/2025</w:t>
      </w:r>
      <w:r w:rsidR="00072086" w:rsidRPr="00072086">
        <w:rPr>
          <w:rFonts w:cstheme="minorHAnsi"/>
          <w:b/>
          <w:sz w:val="24"/>
          <w:szCs w:val="24"/>
        </w:rPr>
        <w:t>/FMS</w:t>
      </w:r>
    </w:p>
    <w:p w14:paraId="48DFEAB3" w14:textId="77777777" w:rsidR="00807028" w:rsidRPr="00BA6ED6" w:rsidRDefault="00807028" w:rsidP="00807028">
      <w:pPr>
        <w:jc w:val="center"/>
        <w:outlineLvl w:val="0"/>
        <w:rPr>
          <w:rFonts w:cstheme="minorHAnsi"/>
          <w:b/>
          <w:sz w:val="24"/>
          <w:szCs w:val="24"/>
        </w:rPr>
      </w:pPr>
    </w:p>
    <w:p w14:paraId="7931F380" w14:textId="77777777" w:rsidR="00231FD7" w:rsidRPr="00BA6ED6" w:rsidRDefault="00231FD7" w:rsidP="00072086">
      <w:pPr>
        <w:outlineLvl w:val="0"/>
        <w:rPr>
          <w:rFonts w:cstheme="minorHAnsi"/>
          <w:b/>
          <w:sz w:val="24"/>
          <w:szCs w:val="24"/>
        </w:rPr>
      </w:pPr>
    </w:p>
    <w:p w14:paraId="343EE3FC" w14:textId="688F2EDE" w:rsidR="00072086" w:rsidRPr="00072086" w:rsidRDefault="00231FD7" w:rsidP="00807028">
      <w:pPr>
        <w:jc w:val="center"/>
        <w:outlineLvl w:val="0"/>
        <w:rPr>
          <w:rFonts w:cstheme="minorHAnsi"/>
          <w:b/>
          <w:bCs/>
          <w:sz w:val="24"/>
          <w:szCs w:val="24"/>
        </w:rPr>
      </w:pPr>
      <w:r w:rsidRPr="00072086">
        <w:rPr>
          <w:rFonts w:cstheme="minorHAnsi"/>
          <w:b/>
          <w:bCs/>
          <w:sz w:val="24"/>
          <w:szCs w:val="24"/>
        </w:rPr>
        <w:t xml:space="preserve">Id. CidadES nº </w:t>
      </w:r>
      <w:r w:rsidR="00072086" w:rsidRPr="00072086">
        <w:rPr>
          <w:rFonts w:cstheme="minorHAnsi"/>
          <w:b/>
          <w:bCs/>
          <w:sz w:val="24"/>
          <w:szCs w:val="24"/>
        </w:rPr>
        <w:t xml:space="preserve">2025.057E0700001.01.0004/PMPB </w:t>
      </w:r>
    </w:p>
    <w:p w14:paraId="7CA16A6F" w14:textId="41ADDB83" w:rsidR="00807028" w:rsidRPr="00BA6ED6" w:rsidRDefault="00807028" w:rsidP="00807028">
      <w:pPr>
        <w:jc w:val="center"/>
        <w:outlineLvl w:val="0"/>
        <w:rPr>
          <w:rFonts w:cstheme="minorHAnsi"/>
          <w:b/>
          <w:bCs/>
          <w:spacing w:val="-6"/>
          <w:w w:val="105"/>
          <w:sz w:val="24"/>
          <w:szCs w:val="24"/>
        </w:rPr>
      </w:pPr>
      <w:r w:rsidRPr="00072086">
        <w:rPr>
          <w:rFonts w:cstheme="minorHAnsi"/>
          <w:b/>
          <w:bCs/>
          <w:sz w:val="24"/>
          <w:szCs w:val="24"/>
        </w:rPr>
        <w:t xml:space="preserve">Id. CidadES nº </w:t>
      </w:r>
      <w:r w:rsidR="00072086" w:rsidRPr="00072086">
        <w:rPr>
          <w:rFonts w:cstheme="minorHAnsi"/>
          <w:b/>
          <w:bCs/>
          <w:sz w:val="24"/>
          <w:szCs w:val="24"/>
        </w:rPr>
        <w:t>2025.057E0500001.01.0001</w:t>
      </w:r>
      <w:r w:rsidR="00072086">
        <w:rPr>
          <w:rFonts w:cstheme="minorHAnsi"/>
          <w:b/>
          <w:bCs/>
          <w:sz w:val="24"/>
          <w:szCs w:val="24"/>
        </w:rPr>
        <w:t>/FMS</w:t>
      </w:r>
    </w:p>
    <w:p w14:paraId="10FDDB24" w14:textId="77777777" w:rsidR="00A81B1B" w:rsidRPr="00BA6ED6" w:rsidRDefault="00A81B1B" w:rsidP="006E4394">
      <w:pPr>
        <w:jc w:val="center"/>
        <w:outlineLvl w:val="0"/>
        <w:rPr>
          <w:rFonts w:cstheme="minorHAnsi"/>
          <w:b/>
          <w:bCs/>
          <w:spacing w:val="-6"/>
          <w:w w:val="105"/>
          <w:sz w:val="24"/>
          <w:szCs w:val="24"/>
        </w:rPr>
      </w:pPr>
    </w:p>
    <w:p w14:paraId="75CCBFC1" w14:textId="77777777" w:rsidR="00A81B1B" w:rsidRPr="00BA6ED6" w:rsidRDefault="00A81B1B" w:rsidP="006E4394">
      <w:pPr>
        <w:jc w:val="center"/>
        <w:outlineLvl w:val="0"/>
        <w:rPr>
          <w:rFonts w:cstheme="minorHAnsi"/>
          <w:b/>
          <w:spacing w:val="-6"/>
          <w:w w:val="105"/>
          <w:sz w:val="28"/>
        </w:rPr>
      </w:pPr>
    </w:p>
    <w:p w14:paraId="57018C20" w14:textId="40F24E6D" w:rsidR="00A81B1B" w:rsidRPr="00BA6ED6" w:rsidRDefault="00A01899" w:rsidP="006E4394">
      <w:pPr>
        <w:jc w:val="center"/>
        <w:outlineLvl w:val="0"/>
        <w:rPr>
          <w:rFonts w:cstheme="minorHAnsi"/>
          <w:b/>
          <w:spacing w:val="-6"/>
          <w:w w:val="105"/>
          <w:sz w:val="24"/>
          <w:szCs w:val="24"/>
        </w:rPr>
      </w:pPr>
      <w:r w:rsidRPr="00BA6ED6">
        <w:rPr>
          <w:rFonts w:cstheme="minorHAnsi"/>
          <w:b/>
          <w:spacing w:val="-6"/>
          <w:w w:val="105"/>
          <w:sz w:val="24"/>
          <w:szCs w:val="24"/>
        </w:rPr>
        <w:t xml:space="preserve">OBJETO </w:t>
      </w:r>
    </w:p>
    <w:p w14:paraId="255990DA" w14:textId="77777777" w:rsidR="00A01899" w:rsidRPr="00BA6ED6" w:rsidRDefault="00A01899" w:rsidP="006E4394">
      <w:pPr>
        <w:jc w:val="center"/>
        <w:outlineLvl w:val="0"/>
        <w:rPr>
          <w:rFonts w:cstheme="minorHAnsi"/>
          <w:b/>
          <w:spacing w:val="-6"/>
          <w:w w:val="105"/>
          <w:sz w:val="24"/>
          <w:szCs w:val="24"/>
        </w:rPr>
      </w:pPr>
    </w:p>
    <w:p w14:paraId="03B61687" w14:textId="168A6CFB" w:rsidR="006E4394" w:rsidRPr="00BA6ED6" w:rsidRDefault="001429B0" w:rsidP="006E4394">
      <w:pPr>
        <w:jc w:val="center"/>
        <w:outlineLvl w:val="0"/>
        <w:rPr>
          <w:rFonts w:cstheme="minorHAnsi"/>
          <w:spacing w:val="-5"/>
          <w:w w:val="105"/>
          <w:sz w:val="24"/>
        </w:rPr>
      </w:pPr>
      <w:bookmarkStart w:id="0" w:name="_Hlk200544399"/>
      <w:r>
        <w:rPr>
          <w:rFonts w:cstheme="minorHAnsi"/>
          <w:b/>
          <w:spacing w:val="-6"/>
          <w:w w:val="105"/>
          <w:sz w:val="24"/>
          <w:szCs w:val="24"/>
        </w:rPr>
        <w:t>Aquisição de veículos novos para atender à Secretaria Municipal de Saúde e a Prefeitura Municipal de Ponto Belo – ES</w:t>
      </w:r>
      <w:bookmarkEnd w:id="0"/>
      <w:r>
        <w:rPr>
          <w:rFonts w:cstheme="minorHAnsi"/>
          <w:b/>
          <w:spacing w:val="-6"/>
          <w:w w:val="105"/>
          <w:sz w:val="24"/>
          <w:szCs w:val="24"/>
        </w:rPr>
        <w:t>.</w:t>
      </w:r>
      <w:r w:rsidR="00DF380E" w:rsidRPr="00DF380E">
        <w:rPr>
          <w:rFonts w:cstheme="minorHAnsi"/>
          <w:b/>
          <w:spacing w:val="-6"/>
          <w:w w:val="105"/>
          <w:sz w:val="24"/>
          <w:szCs w:val="24"/>
        </w:rPr>
        <w:tab/>
      </w:r>
      <w:r w:rsidR="00DF380E" w:rsidRPr="00DF380E">
        <w:rPr>
          <w:rFonts w:cstheme="minorHAnsi"/>
          <w:b/>
          <w:spacing w:val="-6"/>
          <w:w w:val="105"/>
          <w:sz w:val="24"/>
          <w:szCs w:val="24"/>
        </w:rPr>
        <w:tab/>
      </w:r>
      <w:r w:rsidR="00DF380E" w:rsidRPr="00DF380E">
        <w:rPr>
          <w:rFonts w:cstheme="minorHAnsi"/>
          <w:b/>
          <w:spacing w:val="-6"/>
          <w:w w:val="105"/>
          <w:sz w:val="24"/>
          <w:szCs w:val="24"/>
        </w:rPr>
        <w:tab/>
      </w:r>
      <w:r w:rsidR="00DF380E" w:rsidRPr="00DF380E">
        <w:rPr>
          <w:rFonts w:cstheme="minorHAnsi"/>
          <w:b/>
          <w:spacing w:val="-6"/>
          <w:w w:val="105"/>
          <w:sz w:val="24"/>
          <w:szCs w:val="24"/>
        </w:rPr>
        <w:tab/>
      </w:r>
    </w:p>
    <w:p w14:paraId="7B8AEE50" w14:textId="77777777" w:rsidR="006E4394" w:rsidRPr="00BA6ED6" w:rsidRDefault="006E4394" w:rsidP="006E4394">
      <w:pPr>
        <w:jc w:val="center"/>
        <w:outlineLvl w:val="0"/>
        <w:rPr>
          <w:rFonts w:cstheme="minorHAnsi"/>
          <w:spacing w:val="-5"/>
          <w:w w:val="105"/>
          <w:sz w:val="24"/>
        </w:rPr>
      </w:pPr>
    </w:p>
    <w:p w14:paraId="1792E433" w14:textId="77777777" w:rsidR="00072086" w:rsidRDefault="00072086" w:rsidP="006E4394">
      <w:pPr>
        <w:jc w:val="center"/>
        <w:outlineLvl w:val="0"/>
        <w:rPr>
          <w:rFonts w:cstheme="minorHAnsi"/>
          <w:b/>
          <w:spacing w:val="-8"/>
          <w:w w:val="105"/>
          <w:sz w:val="24"/>
          <w:szCs w:val="24"/>
        </w:rPr>
      </w:pPr>
    </w:p>
    <w:p w14:paraId="1BE578E3" w14:textId="45CAFE84" w:rsidR="00597028" w:rsidRDefault="00A01899" w:rsidP="006E4394">
      <w:pPr>
        <w:jc w:val="center"/>
        <w:outlineLvl w:val="0"/>
        <w:rPr>
          <w:rFonts w:cstheme="minorHAnsi"/>
          <w:b/>
          <w:spacing w:val="-8"/>
          <w:w w:val="105"/>
          <w:sz w:val="24"/>
          <w:szCs w:val="24"/>
        </w:rPr>
      </w:pPr>
      <w:r w:rsidRPr="00BA6ED6">
        <w:rPr>
          <w:rFonts w:cstheme="minorHAnsi"/>
          <w:b/>
          <w:spacing w:val="-8"/>
          <w:w w:val="105"/>
          <w:sz w:val="24"/>
          <w:szCs w:val="24"/>
        </w:rPr>
        <w:t>VALOR ESTIMADO DA CONTRATAÇÃO</w:t>
      </w:r>
      <w:r w:rsidR="0031345F" w:rsidRPr="00BA6ED6">
        <w:rPr>
          <w:rFonts w:cstheme="minorHAnsi"/>
          <w:b/>
          <w:spacing w:val="-8"/>
          <w:w w:val="105"/>
          <w:sz w:val="24"/>
          <w:szCs w:val="24"/>
        </w:rPr>
        <w:t>:</w:t>
      </w:r>
    </w:p>
    <w:p w14:paraId="6E2E55F6" w14:textId="77777777" w:rsidR="00D238C3" w:rsidRPr="00D238C3" w:rsidRDefault="00D238C3" w:rsidP="00D238C3">
      <w:pPr>
        <w:outlineLvl w:val="0"/>
        <w:rPr>
          <w:rFonts w:cstheme="minorHAnsi"/>
          <w:bCs/>
          <w:spacing w:val="-8"/>
          <w:w w:val="105"/>
          <w:sz w:val="24"/>
          <w:szCs w:val="24"/>
        </w:rPr>
      </w:pPr>
      <w:r w:rsidRPr="00072086">
        <w:rPr>
          <w:rFonts w:cstheme="minorHAnsi"/>
          <w:b/>
          <w:spacing w:val="-8"/>
          <w:w w:val="105"/>
          <w:sz w:val="24"/>
          <w:szCs w:val="24"/>
        </w:rPr>
        <w:t>Secretaria Municipal de Saúde:</w:t>
      </w:r>
      <w:r w:rsidRPr="00D238C3">
        <w:rPr>
          <w:rFonts w:cstheme="minorHAnsi"/>
          <w:bCs/>
          <w:spacing w:val="-8"/>
          <w:w w:val="105"/>
          <w:sz w:val="24"/>
          <w:szCs w:val="24"/>
        </w:rPr>
        <w:t xml:space="preserve"> R$ 13.623.299,88 (treze milhões seiscentos e vinte e três mil duzentos e noventa e nove reais e oitenta e oito centavos)</w:t>
      </w:r>
    </w:p>
    <w:p w14:paraId="02A4B9C7" w14:textId="2ECDC981" w:rsidR="00D238C3" w:rsidRPr="00D238C3" w:rsidRDefault="00D238C3" w:rsidP="00D238C3">
      <w:pPr>
        <w:outlineLvl w:val="0"/>
        <w:rPr>
          <w:rFonts w:cstheme="minorHAnsi"/>
          <w:bCs/>
          <w:spacing w:val="-8"/>
          <w:w w:val="105"/>
          <w:sz w:val="24"/>
          <w:szCs w:val="24"/>
        </w:rPr>
      </w:pPr>
      <w:r w:rsidRPr="00072086">
        <w:rPr>
          <w:rFonts w:cstheme="minorHAnsi"/>
          <w:b/>
          <w:spacing w:val="-8"/>
          <w:w w:val="105"/>
          <w:sz w:val="24"/>
          <w:szCs w:val="24"/>
        </w:rPr>
        <w:t>Prefeitura Municipal:</w:t>
      </w:r>
      <w:r w:rsidR="00A6774D">
        <w:rPr>
          <w:rFonts w:cstheme="minorHAnsi"/>
          <w:bCs/>
          <w:spacing w:val="-8"/>
          <w:w w:val="105"/>
          <w:sz w:val="24"/>
          <w:szCs w:val="24"/>
        </w:rPr>
        <w:t xml:space="preserve"> R$ </w:t>
      </w:r>
      <w:r w:rsidR="00072086">
        <w:rPr>
          <w:rFonts w:cstheme="minorHAnsi"/>
          <w:bCs/>
          <w:spacing w:val="-8"/>
          <w:w w:val="105"/>
          <w:sz w:val="24"/>
          <w:szCs w:val="24"/>
        </w:rPr>
        <w:t>4</w:t>
      </w:r>
      <w:r w:rsidR="00A6774D">
        <w:rPr>
          <w:rFonts w:cstheme="minorHAnsi"/>
          <w:bCs/>
          <w:spacing w:val="-8"/>
          <w:w w:val="105"/>
          <w:sz w:val="24"/>
          <w:szCs w:val="24"/>
        </w:rPr>
        <w:t>44.186,66 (</w:t>
      </w:r>
      <w:r w:rsidR="00072086">
        <w:rPr>
          <w:rFonts w:cstheme="minorHAnsi"/>
          <w:bCs/>
          <w:spacing w:val="-8"/>
          <w:w w:val="105"/>
          <w:sz w:val="24"/>
          <w:szCs w:val="24"/>
        </w:rPr>
        <w:t xml:space="preserve">quatrocentos e </w:t>
      </w:r>
      <w:r w:rsidR="00A6774D">
        <w:rPr>
          <w:rFonts w:cstheme="minorHAnsi"/>
          <w:bCs/>
          <w:spacing w:val="-8"/>
          <w:w w:val="105"/>
          <w:sz w:val="24"/>
          <w:szCs w:val="24"/>
        </w:rPr>
        <w:t>quarenta e quatro mil cento e oitenta e seis reais e sessenta e seis centavos).</w:t>
      </w:r>
    </w:p>
    <w:p w14:paraId="6333360D" w14:textId="77777777" w:rsidR="00727B4E" w:rsidRPr="00BA6ED6" w:rsidRDefault="00727B4E" w:rsidP="00A01899">
      <w:pPr>
        <w:outlineLvl w:val="0"/>
        <w:rPr>
          <w:rFonts w:cstheme="minorHAnsi"/>
          <w:b/>
          <w:spacing w:val="-10"/>
          <w:w w:val="105"/>
          <w:sz w:val="24"/>
          <w:szCs w:val="24"/>
        </w:rPr>
      </w:pPr>
    </w:p>
    <w:p w14:paraId="2078C9FC" w14:textId="77777777" w:rsidR="00727B4E" w:rsidRPr="00BA6ED6" w:rsidRDefault="00727B4E" w:rsidP="006E4394">
      <w:pPr>
        <w:jc w:val="center"/>
        <w:outlineLvl w:val="0"/>
        <w:rPr>
          <w:rFonts w:cstheme="minorHAnsi"/>
          <w:b/>
          <w:spacing w:val="-10"/>
          <w:w w:val="105"/>
          <w:sz w:val="24"/>
          <w:szCs w:val="24"/>
        </w:rPr>
      </w:pPr>
    </w:p>
    <w:p w14:paraId="28A9EEEB" w14:textId="77777777" w:rsidR="00597028" w:rsidRPr="00BA6ED6" w:rsidRDefault="0031345F" w:rsidP="006E4394">
      <w:pPr>
        <w:jc w:val="center"/>
        <w:outlineLvl w:val="0"/>
        <w:rPr>
          <w:rFonts w:cstheme="minorHAnsi"/>
          <w:b/>
          <w:spacing w:val="-10"/>
          <w:w w:val="105"/>
          <w:sz w:val="24"/>
          <w:szCs w:val="24"/>
        </w:rPr>
      </w:pPr>
      <w:r w:rsidRPr="00BA6ED6">
        <w:rPr>
          <w:rFonts w:cstheme="minorHAnsi"/>
          <w:b/>
          <w:spacing w:val="-10"/>
          <w:w w:val="105"/>
          <w:sz w:val="24"/>
          <w:szCs w:val="24"/>
        </w:rPr>
        <w:t xml:space="preserve">DATA </w:t>
      </w:r>
      <w:r w:rsidR="00A81B1B" w:rsidRPr="00BA6ED6">
        <w:rPr>
          <w:rFonts w:cstheme="minorHAnsi"/>
          <w:b/>
          <w:spacing w:val="-10"/>
          <w:w w:val="105"/>
          <w:sz w:val="24"/>
          <w:szCs w:val="24"/>
        </w:rPr>
        <w:t xml:space="preserve">E HORÁRIO </w:t>
      </w:r>
      <w:r w:rsidRPr="00BA6ED6">
        <w:rPr>
          <w:rFonts w:cstheme="minorHAnsi"/>
          <w:b/>
          <w:spacing w:val="-10"/>
          <w:w w:val="105"/>
          <w:sz w:val="24"/>
          <w:szCs w:val="24"/>
        </w:rPr>
        <w:t>DA ABERTURA:</w:t>
      </w:r>
    </w:p>
    <w:p w14:paraId="1A3F7E4C" w14:textId="7C569676" w:rsidR="00597028" w:rsidRPr="00BA6ED6" w:rsidRDefault="009354A2" w:rsidP="006E4394">
      <w:pPr>
        <w:jc w:val="center"/>
        <w:outlineLvl w:val="0"/>
        <w:rPr>
          <w:rFonts w:cstheme="minorHAnsi"/>
          <w:w w:val="105"/>
          <w:sz w:val="24"/>
          <w:szCs w:val="24"/>
        </w:rPr>
      </w:pPr>
      <w:r w:rsidRPr="009354A2">
        <w:rPr>
          <w:rFonts w:cstheme="minorHAnsi"/>
          <w:w w:val="105"/>
          <w:sz w:val="24"/>
          <w:szCs w:val="24"/>
        </w:rPr>
        <w:t>26</w:t>
      </w:r>
      <w:r w:rsidR="00BA6ED6" w:rsidRPr="009354A2">
        <w:rPr>
          <w:rFonts w:cstheme="minorHAnsi"/>
          <w:w w:val="105"/>
          <w:sz w:val="24"/>
          <w:szCs w:val="24"/>
        </w:rPr>
        <w:t>/0</w:t>
      </w:r>
      <w:r w:rsidRPr="009354A2">
        <w:rPr>
          <w:rFonts w:cstheme="minorHAnsi"/>
          <w:w w:val="105"/>
          <w:sz w:val="24"/>
          <w:szCs w:val="24"/>
        </w:rPr>
        <w:t>6</w:t>
      </w:r>
      <w:r w:rsidR="00BA6ED6" w:rsidRPr="009354A2">
        <w:rPr>
          <w:rFonts w:cstheme="minorHAnsi"/>
          <w:w w:val="105"/>
          <w:sz w:val="24"/>
          <w:szCs w:val="24"/>
        </w:rPr>
        <w:t>/2025 às 09:00 horas</w:t>
      </w:r>
    </w:p>
    <w:p w14:paraId="10DCE3AF" w14:textId="77777777" w:rsidR="00A81B1B" w:rsidRPr="00BA6ED6" w:rsidRDefault="00A81B1B" w:rsidP="006E4394">
      <w:pPr>
        <w:jc w:val="center"/>
        <w:outlineLvl w:val="0"/>
        <w:rPr>
          <w:rFonts w:cstheme="minorHAnsi"/>
          <w:spacing w:val="-6"/>
          <w:w w:val="105"/>
          <w:sz w:val="24"/>
          <w:szCs w:val="24"/>
        </w:rPr>
      </w:pPr>
    </w:p>
    <w:p w14:paraId="05175B4A" w14:textId="77777777" w:rsidR="00597028" w:rsidRPr="00BA6ED6" w:rsidRDefault="0031345F" w:rsidP="006E4394">
      <w:pPr>
        <w:jc w:val="center"/>
        <w:outlineLvl w:val="0"/>
        <w:rPr>
          <w:rFonts w:cstheme="minorHAnsi"/>
          <w:b/>
          <w:spacing w:val="-10"/>
          <w:w w:val="105"/>
          <w:sz w:val="24"/>
          <w:szCs w:val="24"/>
        </w:rPr>
      </w:pPr>
      <w:r w:rsidRPr="00BA6ED6">
        <w:rPr>
          <w:rFonts w:cstheme="minorHAnsi"/>
          <w:b/>
          <w:spacing w:val="-10"/>
          <w:w w:val="105"/>
          <w:sz w:val="24"/>
          <w:szCs w:val="24"/>
        </w:rPr>
        <w:t>CRITÉRIO DE JULGAMENTO:</w:t>
      </w:r>
    </w:p>
    <w:p w14:paraId="6C15C786" w14:textId="4A2D8B1D" w:rsidR="00597028" w:rsidRPr="00BA6ED6" w:rsidRDefault="0031345F" w:rsidP="006E4394">
      <w:pPr>
        <w:jc w:val="center"/>
        <w:outlineLvl w:val="0"/>
        <w:rPr>
          <w:rFonts w:cstheme="minorHAnsi"/>
          <w:w w:val="105"/>
          <w:sz w:val="24"/>
          <w:szCs w:val="24"/>
        </w:rPr>
      </w:pPr>
      <w:r w:rsidRPr="00BA6ED6">
        <w:rPr>
          <w:rFonts w:cstheme="minorHAnsi"/>
          <w:w w:val="105"/>
          <w:sz w:val="24"/>
          <w:szCs w:val="24"/>
        </w:rPr>
        <w:t xml:space="preserve">Menor </w:t>
      </w:r>
      <w:r w:rsidR="00A01899" w:rsidRPr="00BA6ED6">
        <w:rPr>
          <w:rFonts w:cstheme="minorHAnsi"/>
          <w:w w:val="105"/>
          <w:sz w:val="24"/>
          <w:szCs w:val="24"/>
        </w:rPr>
        <w:t>Preço por Item</w:t>
      </w:r>
    </w:p>
    <w:p w14:paraId="1A944EE0" w14:textId="77777777" w:rsidR="00A81B1B" w:rsidRPr="00BA6ED6" w:rsidRDefault="00A81B1B" w:rsidP="006E4394">
      <w:pPr>
        <w:jc w:val="center"/>
        <w:outlineLvl w:val="0"/>
        <w:rPr>
          <w:rFonts w:cstheme="minorHAnsi"/>
          <w:w w:val="105"/>
          <w:sz w:val="24"/>
          <w:szCs w:val="24"/>
        </w:rPr>
      </w:pPr>
    </w:p>
    <w:p w14:paraId="46A2B021" w14:textId="77777777" w:rsidR="00597028" w:rsidRPr="00BA6ED6" w:rsidRDefault="0031345F" w:rsidP="006E4394">
      <w:pPr>
        <w:jc w:val="center"/>
        <w:outlineLvl w:val="0"/>
        <w:rPr>
          <w:rFonts w:cstheme="minorHAnsi"/>
          <w:b/>
          <w:w w:val="105"/>
          <w:sz w:val="24"/>
          <w:szCs w:val="24"/>
        </w:rPr>
      </w:pPr>
      <w:r w:rsidRPr="00BA6ED6">
        <w:rPr>
          <w:rFonts w:cstheme="minorHAnsi"/>
          <w:b/>
          <w:w w:val="105"/>
          <w:sz w:val="24"/>
          <w:szCs w:val="24"/>
        </w:rPr>
        <w:t>MODO DE DISPUTA:</w:t>
      </w:r>
    </w:p>
    <w:p w14:paraId="6A4BCA23" w14:textId="77777777" w:rsidR="00597028" w:rsidRPr="00BA6ED6" w:rsidRDefault="006E4394" w:rsidP="006E4394">
      <w:pPr>
        <w:jc w:val="center"/>
        <w:outlineLvl w:val="0"/>
        <w:rPr>
          <w:rFonts w:cstheme="minorHAnsi"/>
          <w:spacing w:val="-4"/>
          <w:w w:val="105"/>
          <w:sz w:val="24"/>
          <w:szCs w:val="24"/>
        </w:rPr>
      </w:pPr>
      <w:r w:rsidRPr="00BA6ED6">
        <w:rPr>
          <w:rFonts w:cstheme="minorHAnsi"/>
          <w:spacing w:val="-4"/>
          <w:w w:val="105"/>
          <w:sz w:val="24"/>
          <w:szCs w:val="24"/>
        </w:rPr>
        <w:t xml:space="preserve">Aberto </w:t>
      </w:r>
    </w:p>
    <w:p w14:paraId="78968CFC" w14:textId="77777777" w:rsidR="00231FD7" w:rsidRPr="00BA6ED6" w:rsidRDefault="00231FD7" w:rsidP="006E4394">
      <w:pPr>
        <w:jc w:val="center"/>
        <w:outlineLvl w:val="0"/>
        <w:rPr>
          <w:rFonts w:cstheme="minorHAnsi"/>
          <w:spacing w:val="-4"/>
          <w:w w:val="105"/>
          <w:sz w:val="24"/>
          <w:szCs w:val="24"/>
        </w:rPr>
      </w:pPr>
    </w:p>
    <w:p w14:paraId="42AB8B72" w14:textId="77777777" w:rsidR="00231FD7" w:rsidRPr="00BA6ED6" w:rsidRDefault="00231FD7" w:rsidP="00231FD7">
      <w:pPr>
        <w:jc w:val="center"/>
        <w:outlineLvl w:val="0"/>
        <w:rPr>
          <w:rFonts w:cstheme="minorHAnsi"/>
          <w:b/>
          <w:bCs/>
          <w:spacing w:val="-4"/>
          <w:w w:val="105"/>
          <w:sz w:val="24"/>
          <w:szCs w:val="24"/>
        </w:rPr>
      </w:pPr>
      <w:r w:rsidRPr="00BA6ED6">
        <w:rPr>
          <w:rFonts w:cstheme="minorHAnsi"/>
          <w:b/>
          <w:bCs/>
          <w:spacing w:val="-4"/>
          <w:w w:val="105"/>
          <w:sz w:val="24"/>
          <w:szCs w:val="24"/>
        </w:rPr>
        <w:t>PARTICIPAÇÃO EXCLUSIVA DE ME/EPP/EQUIPARADAS:</w:t>
      </w:r>
    </w:p>
    <w:p w14:paraId="4A115D78" w14:textId="77777777" w:rsidR="00231FD7" w:rsidRPr="00BA6ED6" w:rsidRDefault="00231FD7" w:rsidP="00231FD7">
      <w:pPr>
        <w:jc w:val="center"/>
        <w:outlineLvl w:val="0"/>
        <w:rPr>
          <w:rFonts w:cstheme="minorHAnsi"/>
          <w:bCs/>
          <w:spacing w:val="-4"/>
          <w:w w:val="105"/>
          <w:sz w:val="24"/>
          <w:szCs w:val="24"/>
        </w:rPr>
      </w:pPr>
      <w:r w:rsidRPr="00BA6ED6">
        <w:rPr>
          <w:rFonts w:cstheme="minorHAnsi"/>
          <w:bCs/>
          <w:spacing w:val="-4"/>
          <w:w w:val="105"/>
          <w:sz w:val="24"/>
          <w:szCs w:val="24"/>
        </w:rPr>
        <w:t xml:space="preserve">Não </w:t>
      </w:r>
    </w:p>
    <w:p w14:paraId="173BA242" w14:textId="77777777" w:rsidR="00231FD7" w:rsidRPr="00DC68DB" w:rsidRDefault="00231FD7" w:rsidP="006E4394">
      <w:pPr>
        <w:jc w:val="center"/>
        <w:outlineLvl w:val="0"/>
        <w:rPr>
          <w:rFonts w:cstheme="minorHAnsi"/>
          <w:color w:val="000000"/>
          <w:spacing w:val="-4"/>
          <w:w w:val="105"/>
          <w:sz w:val="24"/>
        </w:rPr>
        <w:sectPr w:rsidR="00231FD7" w:rsidRPr="00DC68DB" w:rsidSect="006E4394">
          <w:headerReference w:type="default" r:id="rId8"/>
          <w:footerReference w:type="default" r:id="rId9"/>
          <w:pgSz w:w="11918" w:h="16854"/>
          <w:pgMar w:top="2835" w:right="1179" w:bottom="851" w:left="1219" w:header="720" w:footer="720" w:gutter="0"/>
          <w:cols w:space="720"/>
          <w:docGrid w:linePitch="299"/>
        </w:sectPr>
      </w:pPr>
    </w:p>
    <w:p w14:paraId="65CC7366" w14:textId="77777777" w:rsidR="00597028" w:rsidRDefault="0031345F" w:rsidP="006E4394">
      <w:pPr>
        <w:jc w:val="center"/>
        <w:outlineLvl w:val="0"/>
        <w:rPr>
          <w:rFonts w:cstheme="minorHAnsi"/>
          <w:b/>
          <w:color w:val="000000"/>
          <w:spacing w:val="-6"/>
          <w:w w:val="105"/>
          <w:sz w:val="24"/>
        </w:rPr>
      </w:pPr>
      <w:r w:rsidRPr="00DC68DB">
        <w:rPr>
          <w:rFonts w:cstheme="minorHAnsi"/>
          <w:b/>
          <w:color w:val="000000"/>
          <w:spacing w:val="-6"/>
          <w:w w:val="105"/>
          <w:sz w:val="24"/>
        </w:rPr>
        <w:lastRenderedPageBreak/>
        <w:t xml:space="preserve">CONDIÇÕES GERAIS DE LICITAÇÃO </w:t>
      </w:r>
      <w:r w:rsidR="00DC68DB">
        <w:rPr>
          <w:rFonts w:cstheme="minorHAnsi"/>
          <w:b/>
          <w:color w:val="000000"/>
          <w:spacing w:val="-6"/>
          <w:w w:val="105"/>
          <w:sz w:val="24"/>
        </w:rPr>
        <w:t>–</w:t>
      </w:r>
      <w:r w:rsidRPr="00DC68DB">
        <w:rPr>
          <w:rFonts w:cstheme="minorHAnsi"/>
          <w:b/>
          <w:color w:val="000000"/>
          <w:spacing w:val="-6"/>
          <w:w w:val="105"/>
          <w:sz w:val="24"/>
        </w:rPr>
        <w:t xml:space="preserve"> ÍNDICE</w:t>
      </w:r>
    </w:p>
    <w:p w14:paraId="6F73FD73" w14:textId="77777777" w:rsidR="00DC68DB" w:rsidRDefault="00DC68DB" w:rsidP="006E4394">
      <w:pPr>
        <w:jc w:val="center"/>
        <w:outlineLvl w:val="0"/>
        <w:rPr>
          <w:rFonts w:cstheme="minorHAnsi"/>
          <w:b/>
          <w:color w:val="000000"/>
          <w:spacing w:val="-6"/>
          <w:w w:val="105"/>
          <w:sz w:val="24"/>
        </w:rPr>
      </w:pPr>
    </w:p>
    <w:p w14:paraId="4FCF061C" w14:textId="77777777" w:rsidR="00DC68DB" w:rsidRPr="00DC68DB" w:rsidRDefault="00DC68DB" w:rsidP="006E4394">
      <w:pPr>
        <w:jc w:val="center"/>
        <w:outlineLvl w:val="0"/>
        <w:rPr>
          <w:rFonts w:cstheme="minorHAnsi"/>
          <w:b/>
          <w:color w:val="000000"/>
          <w:spacing w:val="-6"/>
          <w:w w:val="105"/>
          <w:sz w:val="24"/>
        </w:rPr>
      </w:pPr>
    </w:p>
    <w:p w14:paraId="542A3836"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DO OBJETO</w:t>
      </w:r>
    </w:p>
    <w:p w14:paraId="72BB59DD"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DA DISPONIBILIZAÇÃO DO EDITAL</w:t>
      </w:r>
    </w:p>
    <w:p w14:paraId="187362DB"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DA DATA E DO HORÁRIO DA LICITAÇÃO</w:t>
      </w:r>
    </w:p>
    <w:p w14:paraId="1DA430DF"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DA PARTICIPAÇÃO</w:t>
      </w:r>
    </w:p>
    <w:p w14:paraId="3EF38F2A" w14:textId="77777777" w:rsidR="00597028" w:rsidRPr="00DC68DB" w:rsidRDefault="0031345F" w:rsidP="006E4394">
      <w:pPr>
        <w:numPr>
          <w:ilvl w:val="0"/>
          <w:numId w:val="1"/>
        </w:numPr>
        <w:tabs>
          <w:tab w:val="clear" w:pos="216"/>
          <w:tab w:val="decimal" w:pos="288"/>
        </w:tabs>
        <w:ind w:left="0"/>
        <w:outlineLvl w:val="0"/>
        <w:rPr>
          <w:rFonts w:cstheme="minorHAnsi"/>
          <w:color w:val="000000"/>
          <w:spacing w:val="-3"/>
          <w:w w:val="105"/>
          <w:sz w:val="24"/>
        </w:rPr>
      </w:pPr>
      <w:r w:rsidRPr="00DC68DB">
        <w:rPr>
          <w:rFonts w:cstheme="minorHAnsi"/>
          <w:color w:val="000000"/>
          <w:spacing w:val="-3"/>
          <w:w w:val="105"/>
          <w:sz w:val="24"/>
        </w:rPr>
        <w:t>DA PARTICIPAÇÃO DE MICROEMPRESAS E DE EMPRESAS DE PEQUENO PORTE</w:t>
      </w:r>
    </w:p>
    <w:p w14:paraId="20C801EC"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DO CREDENCIAMENTO</w:t>
      </w:r>
    </w:p>
    <w:p w14:paraId="33FE6F09"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DA PROPOSTA DE PREÇOS</w:t>
      </w:r>
    </w:p>
    <w:p w14:paraId="42F67DDE" w14:textId="77777777" w:rsidR="00597028" w:rsidRPr="00DC68DB" w:rsidRDefault="0031345F" w:rsidP="006E4394">
      <w:pPr>
        <w:numPr>
          <w:ilvl w:val="0"/>
          <w:numId w:val="1"/>
        </w:numPr>
        <w:tabs>
          <w:tab w:val="clear" w:pos="216"/>
          <w:tab w:val="decimal" w:pos="288"/>
        </w:tabs>
        <w:ind w:left="0"/>
        <w:outlineLvl w:val="0"/>
        <w:rPr>
          <w:rFonts w:cstheme="minorHAnsi"/>
          <w:color w:val="000000"/>
          <w:w w:val="105"/>
          <w:sz w:val="24"/>
        </w:rPr>
      </w:pPr>
      <w:r w:rsidRPr="00DC68DB">
        <w:rPr>
          <w:rFonts w:cstheme="minorHAnsi"/>
          <w:color w:val="000000"/>
          <w:w w:val="105"/>
          <w:sz w:val="24"/>
        </w:rPr>
        <w:t>DA OPERACIONALIZAÇÃO DA SESSÃO ELETRÔNICA</w:t>
      </w:r>
    </w:p>
    <w:p w14:paraId="05478013" w14:textId="77777777" w:rsidR="00597028" w:rsidRPr="00DC68DB" w:rsidRDefault="0031345F" w:rsidP="006E4394">
      <w:pPr>
        <w:numPr>
          <w:ilvl w:val="0"/>
          <w:numId w:val="1"/>
        </w:numPr>
        <w:tabs>
          <w:tab w:val="clear" w:pos="216"/>
          <w:tab w:val="decimal" w:pos="288"/>
        </w:tabs>
        <w:ind w:left="0"/>
        <w:outlineLvl w:val="0"/>
        <w:rPr>
          <w:rFonts w:cstheme="minorHAnsi"/>
          <w:color w:val="000000"/>
          <w:spacing w:val="2"/>
          <w:w w:val="105"/>
          <w:sz w:val="24"/>
        </w:rPr>
      </w:pPr>
      <w:r w:rsidRPr="00DC68DB">
        <w:rPr>
          <w:rFonts w:cstheme="minorHAnsi"/>
          <w:color w:val="000000"/>
          <w:spacing w:val="2"/>
          <w:w w:val="105"/>
          <w:sz w:val="24"/>
        </w:rPr>
        <w:t>DA REFERÊNCIA DE TEMPO</w:t>
      </w:r>
    </w:p>
    <w:p w14:paraId="230904E3" w14:textId="77777777" w:rsidR="00597028" w:rsidRPr="00DC68DB" w:rsidRDefault="0031345F" w:rsidP="006E4394">
      <w:pPr>
        <w:numPr>
          <w:ilvl w:val="0"/>
          <w:numId w:val="1"/>
        </w:numPr>
        <w:tabs>
          <w:tab w:val="decimal" w:pos="432"/>
        </w:tabs>
        <w:ind w:left="0"/>
        <w:outlineLvl w:val="0"/>
        <w:rPr>
          <w:rFonts w:cstheme="minorHAnsi"/>
          <w:color w:val="000000"/>
          <w:w w:val="105"/>
          <w:sz w:val="24"/>
        </w:rPr>
      </w:pPr>
      <w:r w:rsidRPr="00DC68DB">
        <w:rPr>
          <w:rFonts w:cstheme="minorHAnsi"/>
          <w:color w:val="000000"/>
          <w:w w:val="105"/>
          <w:sz w:val="24"/>
        </w:rPr>
        <w:t>DA ABERTURA DA PROPOSTA E DA ETAPA COMPETITIVA</w:t>
      </w:r>
    </w:p>
    <w:p w14:paraId="2C0D43D8" w14:textId="77777777" w:rsidR="00597028" w:rsidRPr="00DC68DB" w:rsidRDefault="0031345F" w:rsidP="006E4394">
      <w:pPr>
        <w:numPr>
          <w:ilvl w:val="0"/>
          <w:numId w:val="1"/>
        </w:numPr>
        <w:tabs>
          <w:tab w:val="decimal" w:pos="432"/>
        </w:tabs>
        <w:ind w:left="0"/>
        <w:outlineLvl w:val="0"/>
        <w:rPr>
          <w:rFonts w:cstheme="minorHAnsi"/>
          <w:color w:val="000000"/>
          <w:spacing w:val="16"/>
          <w:w w:val="105"/>
          <w:sz w:val="24"/>
        </w:rPr>
      </w:pPr>
      <w:r w:rsidRPr="00DC68DB">
        <w:rPr>
          <w:rFonts w:cstheme="minorHAnsi"/>
          <w:color w:val="000000"/>
          <w:spacing w:val="16"/>
          <w:w w:val="105"/>
          <w:sz w:val="24"/>
        </w:rPr>
        <w:t>DA NEGOCIAÇÃO</w:t>
      </w:r>
    </w:p>
    <w:p w14:paraId="13F084F8" w14:textId="77777777" w:rsidR="00597028" w:rsidRPr="00DC68DB" w:rsidRDefault="0031345F" w:rsidP="006E4394">
      <w:pPr>
        <w:numPr>
          <w:ilvl w:val="0"/>
          <w:numId w:val="1"/>
        </w:numPr>
        <w:tabs>
          <w:tab w:val="decimal" w:pos="432"/>
        </w:tabs>
        <w:ind w:left="0"/>
        <w:outlineLvl w:val="0"/>
        <w:rPr>
          <w:rFonts w:cstheme="minorHAnsi"/>
          <w:color w:val="000000"/>
          <w:w w:val="105"/>
          <w:sz w:val="24"/>
        </w:rPr>
      </w:pPr>
      <w:r w:rsidRPr="00DC68DB">
        <w:rPr>
          <w:rFonts w:cstheme="minorHAnsi"/>
          <w:color w:val="000000"/>
          <w:w w:val="105"/>
          <w:sz w:val="24"/>
        </w:rPr>
        <w:t>DA ACEITABILIDADE E DO JULGAMENTO DAS PROPOSTAS</w:t>
      </w:r>
    </w:p>
    <w:p w14:paraId="0D29ED39" w14:textId="77777777" w:rsidR="00597028" w:rsidRPr="00DC68DB" w:rsidRDefault="0031345F" w:rsidP="006E4394">
      <w:pPr>
        <w:numPr>
          <w:ilvl w:val="0"/>
          <w:numId w:val="1"/>
        </w:numPr>
        <w:tabs>
          <w:tab w:val="decimal" w:pos="432"/>
        </w:tabs>
        <w:ind w:left="0"/>
        <w:outlineLvl w:val="0"/>
        <w:rPr>
          <w:rFonts w:cstheme="minorHAnsi"/>
          <w:color w:val="000000"/>
          <w:spacing w:val="16"/>
          <w:w w:val="105"/>
          <w:sz w:val="24"/>
        </w:rPr>
      </w:pPr>
      <w:r w:rsidRPr="00DC68DB">
        <w:rPr>
          <w:rFonts w:cstheme="minorHAnsi"/>
          <w:color w:val="000000"/>
          <w:spacing w:val="16"/>
          <w:w w:val="105"/>
          <w:sz w:val="24"/>
        </w:rPr>
        <w:t>DA HABILITAÇÃO</w:t>
      </w:r>
    </w:p>
    <w:p w14:paraId="1C7E4FFE" w14:textId="77777777" w:rsidR="00597028" w:rsidRPr="00DC68DB" w:rsidRDefault="0031345F" w:rsidP="006E4394">
      <w:pPr>
        <w:numPr>
          <w:ilvl w:val="0"/>
          <w:numId w:val="1"/>
        </w:numPr>
        <w:tabs>
          <w:tab w:val="decimal" w:pos="432"/>
        </w:tabs>
        <w:ind w:left="0"/>
        <w:outlineLvl w:val="0"/>
        <w:rPr>
          <w:rFonts w:cstheme="minorHAnsi"/>
          <w:color w:val="000000"/>
          <w:spacing w:val="-1"/>
          <w:w w:val="105"/>
          <w:sz w:val="24"/>
        </w:rPr>
      </w:pPr>
      <w:r w:rsidRPr="00DC68DB">
        <w:rPr>
          <w:rFonts w:cstheme="minorHAnsi"/>
          <w:color w:val="000000"/>
          <w:spacing w:val="-1"/>
          <w:w w:val="105"/>
          <w:sz w:val="24"/>
        </w:rPr>
        <w:t>DOS PEDIDOS DE ESCLARECIMENTOS, IMPUGNAÇÕES E RECURSOS</w:t>
      </w:r>
    </w:p>
    <w:p w14:paraId="34CF842A" w14:textId="77777777" w:rsidR="00597028" w:rsidRPr="00DC68DB" w:rsidRDefault="0031345F" w:rsidP="006E4394">
      <w:pPr>
        <w:numPr>
          <w:ilvl w:val="0"/>
          <w:numId w:val="1"/>
        </w:numPr>
        <w:tabs>
          <w:tab w:val="decimal" w:pos="432"/>
        </w:tabs>
        <w:ind w:left="0"/>
        <w:outlineLvl w:val="0"/>
        <w:rPr>
          <w:rFonts w:cstheme="minorHAnsi"/>
          <w:color w:val="000000"/>
          <w:spacing w:val="-13"/>
          <w:w w:val="105"/>
          <w:sz w:val="24"/>
        </w:rPr>
      </w:pPr>
      <w:r w:rsidRPr="00DC68DB">
        <w:rPr>
          <w:rFonts w:cstheme="minorHAnsi"/>
          <w:color w:val="000000"/>
          <w:spacing w:val="-13"/>
          <w:w w:val="105"/>
          <w:sz w:val="24"/>
        </w:rPr>
        <w:t xml:space="preserve">DA ADJUDICAÇÃO E DA HOMOLOGAÇÃO E DA ASSINATURA DA ATA DE </w:t>
      </w:r>
      <w:r w:rsidRPr="00DC68DB">
        <w:rPr>
          <w:rFonts w:cstheme="minorHAnsi"/>
          <w:color w:val="000000"/>
          <w:spacing w:val="-6"/>
          <w:w w:val="105"/>
          <w:sz w:val="24"/>
        </w:rPr>
        <w:t>REGISTRO DE PREÇOS</w:t>
      </w:r>
    </w:p>
    <w:p w14:paraId="180DFE46" w14:textId="77777777" w:rsidR="00597028" w:rsidRPr="00DC68DB" w:rsidRDefault="0031345F" w:rsidP="006E4394">
      <w:pPr>
        <w:numPr>
          <w:ilvl w:val="0"/>
          <w:numId w:val="1"/>
        </w:numPr>
        <w:tabs>
          <w:tab w:val="decimal" w:pos="432"/>
        </w:tabs>
        <w:ind w:left="0"/>
        <w:outlineLvl w:val="0"/>
        <w:rPr>
          <w:rFonts w:cstheme="minorHAnsi"/>
          <w:color w:val="000000"/>
          <w:spacing w:val="8"/>
          <w:w w:val="105"/>
          <w:sz w:val="24"/>
        </w:rPr>
      </w:pPr>
      <w:r w:rsidRPr="00DC68DB">
        <w:rPr>
          <w:rFonts w:cstheme="minorHAnsi"/>
          <w:color w:val="000000"/>
          <w:spacing w:val="8"/>
          <w:w w:val="105"/>
          <w:sz w:val="24"/>
        </w:rPr>
        <w:t>DO TERMO DE CONTRATO</w:t>
      </w:r>
    </w:p>
    <w:p w14:paraId="6BE0940D" w14:textId="77777777" w:rsidR="00597028" w:rsidRPr="00DC68DB" w:rsidRDefault="0031345F" w:rsidP="006E4394">
      <w:pPr>
        <w:numPr>
          <w:ilvl w:val="0"/>
          <w:numId w:val="1"/>
        </w:numPr>
        <w:tabs>
          <w:tab w:val="decimal" w:pos="432"/>
        </w:tabs>
        <w:ind w:left="0"/>
        <w:outlineLvl w:val="0"/>
        <w:rPr>
          <w:rFonts w:cstheme="minorHAnsi"/>
          <w:color w:val="000000"/>
          <w:w w:val="105"/>
          <w:sz w:val="24"/>
        </w:rPr>
      </w:pPr>
      <w:r w:rsidRPr="00DC68DB">
        <w:rPr>
          <w:rFonts w:cstheme="minorHAnsi"/>
          <w:color w:val="000000"/>
          <w:w w:val="105"/>
          <w:sz w:val="24"/>
        </w:rPr>
        <w:t>DO PAGAMENTO</w:t>
      </w:r>
    </w:p>
    <w:p w14:paraId="219CA1A6" w14:textId="77777777" w:rsidR="00597028" w:rsidRPr="00DC68DB" w:rsidRDefault="0031345F" w:rsidP="006E4394">
      <w:pPr>
        <w:numPr>
          <w:ilvl w:val="0"/>
          <w:numId w:val="1"/>
        </w:numPr>
        <w:tabs>
          <w:tab w:val="decimal" w:pos="432"/>
        </w:tabs>
        <w:ind w:left="0"/>
        <w:outlineLvl w:val="0"/>
        <w:rPr>
          <w:rFonts w:cstheme="minorHAnsi"/>
          <w:color w:val="000000"/>
          <w:spacing w:val="6"/>
          <w:w w:val="105"/>
          <w:sz w:val="24"/>
        </w:rPr>
      </w:pPr>
      <w:r w:rsidRPr="00DC68DB">
        <w:rPr>
          <w:rFonts w:cstheme="minorHAnsi"/>
          <w:color w:val="000000"/>
          <w:spacing w:val="6"/>
          <w:w w:val="105"/>
          <w:sz w:val="24"/>
        </w:rPr>
        <w:t>DO REAJUSTE</w:t>
      </w:r>
    </w:p>
    <w:p w14:paraId="10F21893" w14:textId="77777777" w:rsidR="00597028" w:rsidRPr="00DC68DB" w:rsidRDefault="0031345F" w:rsidP="006E4394">
      <w:pPr>
        <w:numPr>
          <w:ilvl w:val="0"/>
          <w:numId w:val="1"/>
        </w:numPr>
        <w:tabs>
          <w:tab w:val="decimal" w:pos="432"/>
        </w:tabs>
        <w:ind w:left="0"/>
        <w:outlineLvl w:val="0"/>
        <w:rPr>
          <w:rFonts w:cstheme="minorHAnsi"/>
          <w:color w:val="000000"/>
          <w:spacing w:val="8"/>
          <w:w w:val="105"/>
          <w:sz w:val="24"/>
        </w:rPr>
      </w:pPr>
      <w:r w:rsidRPr="00DC68DB">
        <w:rPr>
          <w:rFonts w:cstheme="minorHAnsi"/>
          <w:color w:val="000000"/>
          <w:spacing w:val="8"/>
          <w:w w:val="105"/>
          <w:sz w:val="24"/>
        </w:rPr>
        <w:t>DA FONTE DE RECURSOS</w:t>
      </w:r>
    </w:p>
    <w:p w14:paraId="32A58CE1" w14:textId="77777777" w:rsidR="00597028" w:rsidRPr="00DC68DB" w:rsidRDefault="0031345F" w:rsidP="006E4394">
      <w:pPr>
        <w:numPr>
          <w:ilvl w:val="0"/>
          <w:numId w:val="1"/>
        </w:numPr>
        <w:tabs>
          <w:tab w:val="decimal" w:pos="432"/>
        </w:tabs>
        <w:ind w:left="0"/>
        <w:outlineLvl w:val="0"/>
        <w:rPr>
          <w:rFonts w:cstheme="minorHAnsi"/>
          <w:color w:val="000000"/>
          <w:spacing w:val="2"/>
          <w:w w:val="105"/>
          <w:sz w:val="24"/>
        </w:rPr>
      </w:pPr>
      <w:r w:rsidRPr="00DC68DB">
        <w:rPr>
          <w:rFonts w:cstheme="minorHAnsi"/>
          <w:color w:val="000000"/>
          <w:spacing w:val="2"/>
          <w:w w:val="105"/>
          <w:sz w:val="24"/>
        </w:rPr>
        <w:t>DAS OBRIGAÇÕES DO ADJUDICATÁRIO</w:t>
      </w:r>
    </w:p>
    <w:p w14:paraId="141A6689" w14:textId="77777777" w:rsidR="00597028" w:rsidRPr="00DC68DB" w:rsidRDefault="0031345F" w:rsidP="006E4394">
      <w:pPr>
        <w:numPr>
          <w:ilvl w:val="0"/>
          <w:numId w:val="1"/>
        </w:numPr>
        <w:tabs>
          <w:tab w:val="decimal" w:pos="432"/>
        </w:tabs>
        <w:ind w:left="0"/>
        <w:outlineLvl w:val="0"/>
        <w:rPr>
          <w:rFonts w:cstheme="minorHAnsi"/>
          <w:color w:val="000000"/>
          <w:spacing w:val="6"/>
          <w:w w:val="105"/>
          <w:sz w:val="24"/>
        </w:rPr>
      </w:pPr>
      <w:r w:rsidRPr="00DC68DB">
        <w:rPr>
          <w:rFonts w:cstheme="minorHAnsi"/>
          <w:color w:val="000000"/>
          <w:spacing w:val="6"/>
          <w:w w:val="105"/>
          <w:sz w:val="24"/>
        </w:rPr>
        <w:t>DA GARANTIA DE EXECUÇÃO</w:t>
      </w:r>
    </w:p>
    <w:p w14:paraId="53DC6498" w14:textId="77777777" w:rsidR="00597028" w:rsidRPr="00DC68DB" w:rsidRDefault="0031345F" w:rsidP="006E4394">
      <w:pPr>
        <w:numPr>
          <w:ilvl w:val="0"/>
          <w:numId w:val="1"/>
        </w:numPr>
        <w:tabs>
          <w:tab w:val="decimal" w:pos="432"/>
        </w:tabs>
        <w:ind w:left="0"/>
        <w:outlineLvl w:val="0"/>
        <w:rPr>
          <w:rFonts w:cstheme="minorHAnsi"/>
          <w:color w:val="000000"/>
          <w:w w:val="105"/>
          <w:sz w:val="24"/>
        </w:rPr>
      </w:pPr>
      <w:r w:rsidRPr="00DC68DB">
        <w:rPr>
          <w:rFonts w:cstheme="minorHAnsi"/>
          <w:color w:val="000000"/>
          <w:w w:val="105"/>
          <w:sz w:val="24"/>
        </w:rPr>
        <w:t>DAS INFRAÇÕES E DAS SANÇÕES ADMINISTRATIVAS</w:t>
      </w:r>
    </w:p>
    <w:p w14:paraId="490BF85B" w14:textId="77777777" w:rsidR="00597028" w:rsidRPr="00DC68DB" w:rsidRDefault="0031345F" w:rsidP="006E4394">
      <w:pPr>
        <w:numPr>
          <w:ilvl w:val="0"/>
          <w:numId w:val="1"/>
        </w:numPr>
        <w:tabs>
          <w:tab w:val="decimal" w:pos="432"/>
        </w:tabs>
        <w:ind w:left="0"/>
        <w:outlineLvl w:val="0"/>
        <w:rPr>
          <w:rFonts w:cstheme="minorHAnsi"/>
          <w:color w:val="000000"/>
          <w:spacing w:val="8"/>
          <w:w w:val="105"/>
          <w:sz w:val="24"/>
        </w:rPr>
      </w:pPr>
      <w:r w:rsidRPr="00DC68DB">
        <w:rPr>
          <w:rFonts w:cstheme="minorHAnsi"/>
          <w:color w:val="000000"/>
          <w:spacing w:val="8"/>
          <w:w w:val="105"/>
          <w:sz w:val="24"/>
        </w:rPr>
        <w:t>DAS DISPOSIÇÕES FINAIS</w:t>
      </w:r>
    </w:p>
    <w:p w14:paraId="6B438C6E" w14:textId="77777777" w:rsidR="00597028" w:rsidRDefault="0031345F" w:rsidP="006E4394">
      <w:pPr>
        <w:jc w:val="center"/>
        <w:outlineLvl w:val="0"/>
        <w:rPr>
          <w:rFonts w:cstheme="minorHAnsi"/>
          <w:b/>
          <w:color w:val="000000"/>
          <w:w w:val="105"/>
          <w:sz w:val="24"/>
        </w:rPr>
      </w:pPr>
      <w:r w:rsidRPr="00DC68DB">
        <w:rPr>
          <w:rFonts w:cstheme="minorHAnsi"/>
          <w:b/>
          <w:color w:val="000000"/>
          <w:w w:val="105"/>
          <w:sz w:val="24"/>
        </w:rPr>
        <w:t>ANEXOS</w:t>
      </w:r>
    </w:p>
    <w:p w14:paraId="196F3BD8" w14:textId="77777777" w:rsidR="00DC68DB" w:rsidRPr="00DC68DB" w:rsidRDefault="00DC68DB" w:rsidP="006E4394">
      <w:pPr>
        <w:jc w:val="center"/>
        <w:outlineLvl w:val="0"/>
        <w:rPr>
          <w:rFonts w:cstheme="minorHAnsi"/>
          <w:b/>
          <w:color w:val="000000"/>
          <w:w w:val="105"/>
          <w:sz w:val="24"/>
        </w:rPr>
      </w:pPr>
    </w:p>
    <w:p w14:paraId="5B5785E3" w14:textId="77777777" w:rsidR="00597028" w:rsidRPr="00DC68DB" w:rsidRDefault="0031345F" w:rsidP="006E4394">
      <w:pPr>
        <w:outlineLvl w:val="0"/>
        <w:rPr>
          <w:rFonts w:cstheme="minorHAnsi"/>
          <w:color w:val="000000"/>
          <w:spacing w:val="-4"/>
          <w:w w:val="105"/>
          <w:sz w:val="24"/>
          <w:szCs w:val="24"/>
        </w:rPr>
      </w:pPr>
      <w:r w:rsidRPr="00DC68DB">
        <w:rPr>
          <w:rFonts w:cstheme="minorHAnsi"/>
          <w:b/>
          <w:color w:val="000000"/>
          <w:spacing w:val="-4"/>
          <w:w w:val="105"/>
          <w:sz w:val="24"/>
          <w:szCs w:val="24"/>
        </w:rPr>
        <w:t>ANEXO I</w:t>
      </w:r>
      <w:r w:rsidR="00DC68DB" w:rsidRPr="00DC68DB">
        <w:rPr>
          <w:rFonts w:cstheme="minorHAnsi"/>
          <w:b/>
          <w:color w:val="000000"/>
          <w:spacing w:val="-4"/>
          <w:w w:val="105"/>
          <w:sz w:val="24"/>
          <w:szCs w:val="24"/>
        </w:rPr>
        <w:t xml:space="preserve"> </w:t>
      </w:r>
      <w:r w:rsidR="00DC68DB" w:rsidRPr="00DC68DB">
        <w:rPr>
          <w:rFonts w:cstheme="minorHAnsi"/>
          <w:color w:val="000000"/>
          <w:spacing w:val="-4"/>
          <w:w w:val="105"/>
          <w:sz w:val="24"/>
          <w:szCs w:val="24"/>
        </w:rPr>
        <w:t>-</w:t>
      </w:r>
      <w:r w:rsidR="00DC68DB">
        <w:rPr>
          <w:rFonts w:cstheme="minorHAnsi"/>
          <w:b/>
          <w:color w:val="000000"/>
          <w:spacing w:val="-4"/>
          <w:w w:val="105"/>
          <w:sz w:val="24"/>
          <w:szCs w:val="24"/>
        </w:rPr>
        <w:t xml:space="preserve"> </w:t>
      </w:r>
      <w:r w:rsidRPr="00DC68DB">
        <w:rPr>
          <w:rFonts w:cstheme="minorHAnsi"/>
          <w:color w:val="000000"/>
          <w:spacing w:val="-4"/>
          <w:w w:val="105"/>
          <w:sz w:val="24"/>
          <w:szCs w:val="24"/>
        </w:rPr>
        <w:t>MINUTA DA ATA DE REGISTRO DE PREÇOS</w:t>
      </w:r>
    </w:p>
    <w:p w14:paraId="47B84D0D" w14:textId="77777777" w:rsidR="00597028" w:rsidRPr="00DC68DB" w:rsidRDefault="0031345F" w:rsidP="006E4394">
      <w:pPr>
        <w:outlineLvl w:val="0"/>
        <w:rPr>
          <w:rFonts w:cstheme="minorHAnsi"/>
          <w:color w:val="000000"/>
          <w:spacing w:val="-2"/>
          <w:w w:val="105"/>
          <w:sz w:val="24"/>
          <w:szCs w:val="24"/>
        </w:rPr>
      </w:pPr>
      <w:r w:rsidRPr="00DC68DB">
        <w:rPr>
          <w:rFonts w:cstheme="minorHAnsi"/>
          <w:b/>
          <w:color w:val="000000"/>
          <w:spacing w:val="-2"/>
          <w:w w:val="105"/>
          <w:sz w:val="24"/>
          <w:szCs w:val="24"/>
        </w:rPr>
        <w:t>ANEXO II</w:t>
      </w:r>
      <w:r w:rsidRPr="00DC68DB">
        <w:rPr>
          <w:rFonts w:cstheme="minorHAnsi"/>
          <w:color w:val="000000"/>
          <w:spacing w:val="-2"/>
          <w:w w:val="105"/>
          <w:sz w:val="24"/>
          <w:szCs w:val="24"/>
        </w:rPr>
        <w:t xml:space="preserve"> </w:t>
      </w:r>
      <w:r w:rsidR="00DC68DB">
        <w:rPr>
          <w:rFonts w:cstheme="minorHAnsi"/>
          <w:color w:val="000000"/>
          <w:spacing w:val="-2"/>
          <w:w w:val="105"/>
          <w:sz w:val="24"/>
          <w:szCs w:val="24"/>
        </w:rPr>
        <w:t>-</w:t>
      </w:r>
      <w:r w:rsidRPr="00DC68DB">
        <w:rPr>
          <w:rFonts w:cstheme="minorHAnsi"/>
          <w:color w:val="000000"/>
          <w:spacing w:val="-2"/>
          <w:w w:val="105"/>
          <w:sz w:val="24"/>
          <w:szCs w:val="24"/>
        </w:rPr>
        <w:t xml:space="preserve"> MINUTA DE CONTRATO</w:t>
      </w:r>
    </w:p>
    <w:p w14:paraId="0470C1AB" w14:textId="77777777" w:rsidR="00597028" w:rsidRPr="00DC68DB" w:rsidRDefault="0031345F" w:rsidP="006E4394">
      <w:pPr>
        <w:outlineLvl w:val="0"/>
        <w:rPr>
          <w:rFonts w:cstheme="minorHAnsi"/>
          <w:color w:val="000000"/>
          <w:spacing w:val="-10"/>
          <w:w w:val="105"/>
          <w:sz w:val="24"/>
          <w:szCs w:val="24"/>
        </w:rPr>
      </w:pPr>
      <w:r w:rsidRPr="00DC68DB">
        <w:rPr>
          <w:rFonts w:cstheme="minorHAnsi"/>
          <w:b/>
          <w:color w:val="000000"/>
          <w:spacing w:val="-10"/>
          <w:w w:val="105"/>
          <w:sz w:val="24"/>
          <w:szCs w:val="24"/>
        </w:rPr>
        <w:t>ANEXO III</w:t>
      </w:r>
      <w:r w:rsidRPr="00DC68DB">
        <w:rPr>
          <w:rFonts w:cstheme="minorHAnsi"/>
          <w:color w:val="000000"/>
          <w:spacing w:val="-10"/>
          <w:w w:val="105"/>
          <w:sz w:val="24"/>
          <w:szCs w:val="24"/>
        </w:rPr>
        <w:t xml:space="preserve"> </w:t>
      </w:r>
      <w:r w:rsidR="00DC68DB">
        <w:rPr>
          <w:rFonts w:cstheme="minorHAnsi"/>
          <w:color w:val="000000"/>
          <w:spacing w:val="-10"/>
          <w:sz w:val="24"/>
          <w:szCs w:val="24"/>
        </w:rPr>
        <w:t>-</w:t>
      </w:r>
      <w:r w:rsidRPr="00DC68DB">
        <w:rPr>
          <w:rFonts w:cstheme="minorHAnsi"/>
          <w:color w:val="000000"/>
          <w:spacing w:val="-10"/>
          <w:w w:val="105"/>
          <w:sz w:val="24"/>
          <w:szCs w:val="24"/>
        </w:rPr>
        <w:t xml:space="preserve"> ÍNDICES MÍNIMOS RELATIVOS À SITUAÇÃO FINANCEIRA DA EMPRESA E </w:t>
      </w:r>
      <w:r w:rsidRPr="00DC68DB">
        <w:rPr>
          <w:rFonts w:cstheme="minorHAnsi"/>
          <w:color w:val="000000"/>
          <w:spacing w:val="-6"/>
          <w:w w:val="105"/>
          <w:sz w:val="24"/>
          <w:szCs w:val="24"/>
        </w:rPr>
        <w:t>DECLARAÇÃO DA ANÁLISE DA SITUAÇÃO FINANCEIRA DA EMPRESA</w:t>
      </w:r>
    </w:p>
    <w:p w14:paraId="74C27DB5" w14:textId="77777777" w:rsidR="00597028" w:rsidRPr="00DC68DB" w:rsidRDefault="0031345F" w:rsidP="006E4394">
      <w:pPr>
        <w:outlineLvl w:val="0"/>
        <w:rPr>
          <w:rFonts w:cstheme="minorHAnsi"/>
          <w:color w:val="000000"/>
          <w:spacing w:val="-2"/>
          <w:w w:val="105"/>
          <w:sz w:val="24"/>
          <w:szCs w:val="24"/>
        </w:rPr>
      </w:pPr>
      <w:r w:rsidRPr="00DC68DB">
        <w:rPr>
          <w:rFonts w:cstheme="minorHAnsi"/>
          <w:b/>
          <w:color w:val="000000"/>
          <w:spacing w:val="-2"/>
          <w:w w:val="105"/>
          <w:sz w:val="24"/>
          <w:szCs w:val="24"/>
        </w:rPr>
        <w:t>ANEXO IV</w:t>
      </w:r>
      <w:r w:rsidRPr="00DC68DB">
        <w:rPr>
          <w:rFonts w:cstheme="minorHAnsi"/>
          <w:color w:val="000000"/>
          <w:spacing w:val="-2"/>
          <w:w w:val="105"/>
          <w:sz w:val="24"/>
          <w:szCs w:val="24"/>
        </w:rPr>
        <w:t xml:space="preserve"> </w:t>
      </w:r>
      <w:r w:rsidR="00DC68DB">
        <w:rPr>
          <w:rFonts w:cstheme="minorHAnsi"/>
          <w:color w:val="000000"/>
          <w:spacing w:val="-2"/>
          <w:sz w:val="24"/>
          <w:szCs w:val="24"/>
        </w:rPr>
        <w:t>-</w:t>
      </w:r>
      <w:r w:rsidRPr="00DC68DB">
        <w:rPr>
          <w:rFonts w:cstheme="minorHAnsi"/>
          <w:color w:val="000000"/>
          <w:spacing w:val="-2"/>
          <w:w w:val="105"/>
          <w:sz w:val="24"/>
          <w:szCs w:val="24"/>
        </w:rPr>
        <w:t xml:space="preserve"> FOLHA DE DADOS (CGL)</w:t>
      </w:r>
    </w:p>
    <w:p w14:paraId="645D789F" w14:textId="77777777" w:rsidR="00597028" w:rsidRDefault="0031345F" w:rsidP="006E4394">
      <w:pPr>
        <w:outlineLvl w:val="0"/>
        <w:rPr>
          <w:rFonts w:cstheme="minorHAnsi"/>
          <w:color w:val="000000"/>
          <w:spacing w:val="-2"/>
          <w:w w:val="105"/>
          <w:sz w:val="24"/>
          <w:szCs w:val="24"/>
        </w:rPr>
      </w:pPr>
      <w:r w:rsidRPr="00DC68DB">
        <w:rPr>
          <w:rFonts w:cstheme="minorHAnsi"/>
          <w:b/>
          <w:color w:val="000000"/>
          <w:spacing w:val="-2"/>
          <w:w w:val="105"/>
          <w:sz w:val="24"/>
          <w:szCs w:val="24"/>
        </w:rPr>
        <w:t>ANEXO V</w:t>
      </w:r>
      <w:r w:rsidRPr="00DC68DB">
        <w:rPr>
          <w:rFonts w:cstheme="minorHAnsi"/>
          <w:color w:val="000000"/>
          <w:spacing w:val="-2"/>
          <w:w w:val="105"/>
          <w:sz w:val="24"/>
          <w:szCs w:val="24"/>
        </w:rPr>
        <w:t xml:space="preserve"> </w:t>
      </w:r>
      <w:r w:rsidR="00DC68DB">
        <w:rPr>
          <w:rFonts w:cstheme="minorHAnsi"/>
          <w:color w:val="000000"/>
          <w:spacing w:val="-2"/>
          <w:sz w:val="24"/>
          <w:szCs w:val="24"/>
        </w:rPr>
        <w:t>-</w:t>
      </w:r>
      <w:r w:rsidRPr="00DC68DB">
        <w:rPr>
          <w:rFonts w:cstheme="minorHAnsi"/>
          <w:color w:val="000000"/>
          <w:spacing w:val="-2"/>
          <w:w w:val="105"/>
          <w:sz w:val="24"/>
          <w:szCs w:val="24"/>
        </w:rPr>
        <w:t xml:space="preserve"> TERMO DE REFERÊNCIA</w:t>
      </w:r>
    </w:p>
    <w:p w14:paraId="70E94CF1" w14:textId="77777777" w:rsidR="00D97BCF" w:rsidRPr="00DC68DB" w:rsidRDefault="00D97BCF" w:rsidP="00D97BCF">
      <w:pPr>
        <w:outlineLvl w:val="0"/>
        <w:rPr>
          <w:rFonts w:cstheme="minorHAnsi"/>
          <w:color w:val="000000"/>
          <w:spacing w:val="-2"/>
          <w:w w:val="105"/>
          <w:sz w:val="24"/>
          <w:szCs w:val="24"/>
        </w:rPr>
      </w:pPr>
      <w:r w:rsidRPr="00DC68DB">
        <w:rPr>
          <w:rFonts w:cstheme="minorHAnsi"/>
          <w:b/>
          <w:color w:val="000000"/>
          <w:spacing w:val="-2"/>
          <w:w w:val="105"/>
          <w:sz w:val="24"/>
          <w:szCs w:val="24"/>
        </w:rPr>
        <w:t>ANEXO V</w:t>
      </w:r>
      <w:r>
        <w:rPr>
          <w:rFonts w:cstheme="minorHAnsi"/>
          <w:b/>
          <w:color w:val="000000"/>
          <w:spacing w:val="-2"/>
          <w:w w:val="105"/>
          <w:sz w:val="24"/>
          <w:szCs w:val="24"/>
        </w:rPr>
        <w:t>I</w:t>
      </w:r>
      <w:r w:rsidRPr="00DC68DB">
        <w:rPr>
          <w:rFonts w:cstheme="minorHAnsi"/>
          <w:color w:val="000000"/>
          <w:spacing w:val="-2"/>
          <w:w w:val="105"/>
          <w:sz w:val="24"/>
          <w:szCs w:val="24"/>
        </w:rPr>
        <w:t xml:space="preserve"> </w:t>
      </w:r>
      <w:r>
        <w:rPr>
          <w:rFonts w:cstheme="minorHAnsi"/>
          <w:color w:val="000000"/>
          <w:spacing w:val="-2"/>
          <w:sz w:val="24"/>
          <w:szCs w:val="24"/>
        </w:rPr>
        <w:t>–</w:t>
      </w:r>
      <w:r w:rsidRPr="00DC68DB">
        <w:rPr>
          <w:rFonts w:cstheme="minorHAnsi"/>
          <w:color w:val="000000"/>
          <w:spacing w:val="-2"/>
          <w:w w:val="105"/>
          <w:sz w:val="24"/>
          <w:szCs w:val="24"/>
        </w:rPr>
        <w:t xml:space="preserve"> </w:t>
      </w:r>
      <w:r>
        <w:rPr>
          <w:rFonts w:cstheme="minorHAnsi"/>
          <w:color w:val="000000"/>
          <w:spacing w:val="-2"/>
          <w:w w:val="105"/>
          <w:sz w:val="24"/>
          <w:szCs w:val="24"/>
        </w:rPr>
        <w:t>ESTUDO TÉCNICO PRELIMINAR (ETP)</w:t>
      </w:r>
    </w:p>
    <w:p w14:paraId="4139A9F2" w14:textId="77777777" w:rsidR="00D97BCF" w:rsidRPr="00DC68DB" w:rsidRDefault="00D97BCF" w:rsidP="006E4394">
      <w:pPr>
        <w:outlineLvl w:val="0"/>
        <w:rPr>
          <w:rFonts w:cstheme="minorHAnsi"/>
          <w:color w:val="000000"/>
          <w:spacing w:val="-2"/>
          <w:w w:val="105"/>
          <w:sz w:val="24"/>
          <w:szCs w:val="24"/>
        </w:rPr>
      </w:pPr>
    </w:p>
    <w:p w14:paraId="5C396E12" w14:textId="77777777" w:rsidR="00597028" w:rsidRPr="00DC68DB" w:rsidRDefault="00597028" w:rsidP="006E4394">
      <w:pPr>
        <w:jc w:val="center"/>
        <w:outlineLvl w:val="0"/>
        <w:rPr>
          <w:rFonts w:cstheme="minorHAnsi"/>
        </w:rPr>
      </w:pPr>
    </w:p>
    <w:p w14:paraId="22409B7B" w14:textId="77777777" w:rsidR="006E4394" w:rsidRPr="00DC68DB" w:rsidRDefault="006E4394" w:rsidP="006E4394">
      <w:pPr>
        <w:jc w:val="center"/>
        <w:outlineLvl w:val="0"/>
        <w:rPr>
          <w:rFonts w:cstheme="minorHAnsi"/>
        </w:rPr>
      </w:pPr>
    </w:p>
    <w:p w14:paraId="23998997" w14:textId="77777777" w:rsidR="006E4394" w:rsidRDefault="006E4394" w:rsidP="006E4394">
      <w:pPr>
        <w:jc w:val="center"/>
        <w:outlineLvl w:val="0"/>
        <w:rPr>
          <w:rFonts w:cstheme="minorHAnsi"/>
        </w:rPr>
      </w:pPr>
    </w:p>
    <w:p w14:paraId="54401968" w14:textId="77777777" w:rsidR="00231FD7" w:rsidRDefault="00231FD7" w:rsidP="006E4394">
      <w:pPr>
        <w:jc w:val="center"/>
        <w:outlineLvl w:val="0"/>
        <w:rPr>
          <w:rFonts w:cstheme="minorHAnsi"/>
        </w:rPr>
      </w:pPr>
    </w:p>
    <w:p w14:paraId="3A1B836C" w14:textId="77777777" w:rsidR="00231FD7" w:rsidRPr="00DC68DB" w:rsidRDefault="00231FD7" w:rsidP="006E4394">
      <w:pPr>
        <w:jc w:val="center"/>
        <w:outlineLvl w:val="0"/>
        <w:rPr>
          <w:rFonts w:cstheme="minorHAnsi"/>
        </w:rPr>
      </w:pPr>
    </w:p>
    <w:p w14:paraId="4C8D9B81" w14:textId="672C9C2A" w:rsidR="00597028" w:rsidRPr="002707AC" w:rsidRDefault="0031345F" w:rsidP="0031345F">
      <w:pPr>
        <w:spacing w:before="240"/>
        <w:jc w:val="both"/>
        <w:outlineLvl w:val="0"/>
        <w:rPr>
          <w:rFonts w:cstheme="minorHAnsi"/>
          <w:color w:val="000000"/>
          <w:spacing w:val="-5"/>
          <w:w w:val="105"/>
          <w:sz w:val="24"/>
          <w:szCs w:val="24"/>
        </w:rPr>
      </w:pPr>
      <w:r w:rsidRPr="002707AC">
        <w:rPr>
          <w:rFonts w:cstheme="minorHAnsi"/>
          <w:b/>
          <w:color w:val="000000"/>
          <w:spacing w:val="-1"/>
          <w:w w:val="105"/>
          <w:sz w:val="24"/>
          <w:szCs w:val="24"/>
        </w:rPr>
        <w:t xml:space="preserve">MUNICÍPIO DE </w:t>
      </w:r>
      <w:r w:rsidR="00A81B1B" w:rsidRPr="002707AC">
        <w:rPr>
          <w:rFonts w:cstheme="minorHAnsi"/>
          <w:b/>
          <w:color w:val="000000"/>
          <w:spacing w:val="-1"/>
          <w:w w:val="105"/>
          <w:sz w:val="24"/>
          <w:szCs w:val="24"/>
        </w:rPr>
        <w:t>PONTO BELO</w:t>
      </w:r>
      <w:r w:rsidRPr="002707AC">
        <w:rPr>
          <w:rFonts w:cstheme="minorHAnsi"/>
          <w:color w:val="000000"/>
          <w:spacing w:val="-1"/>
          <w:w w:val="105"/>
          <w:sz w:val="24"/>
          <w:szCs w:val="24"/>
        </w:rPr>
        <w:t xml:space="preserve">, </w:t>
      </w:r>
      <w:r w:rsidR="001429B0">
        <w:rPr>
          <w:rFonts w:cstheme="minorHAnsi"/>
          <w:color w:val="000000"/>
          <w:spacing w:val="-1"/>
          <w:w w:val="105"/>
          <w:sz w:val="24"/>
          <w:szCs w:val="24"/>
        </w:rPr>
        <w:t xml:space="preserve">e a </w:t>
      </w:r>
      <w:r w:rsidR="001429B0">
        <w:rPr>
          <w:rFonts w:cstheme="minorHAnsi"/>
          <w:b/>
          <w:color w:val="000000"/>
          <w:spacing w:val="-1"/>
          <w:w w:val="105"/>
          <w:sz w:val="24"/>
          <w:szCs w:val="24"/>
        </w:rPr>
        <w:t>SECRETARIA MUNICIPAL DE SAÚDE</w:t>
      </w:r>
      <w:r w:rsidR="00BD0C67" w:rsidRPr="00BD0C67">
        <w:rPr>
          <w:rFonts w:cstheme="minorHAnsi"/>
          <w:bCs/>
          <w:color w:val="000000"/>
          <w:spacing w:val="-1"/>
          <w:w w:val="105"/>
          <w:sz w:val="24"/>
          <w:szCs w:val="24"/>
        </w:rPr>
        <w:t>,</w:t>
      </w:r>
      <w:r w:rsidR="00BD0C67" w:rsidRPr="00BD0C67">
        <w:rPr>
          <w:rFonts w:cstheme="minorHAnsi"/>
          <w:b/>
          <w:color w:val="000000"/>
          <w:spacing w:val="-1"/>
          <w:w w:val="105"/>
          <w:sz w:val="24"/>
          <w:szCs w:val="24"/>
        </w:rPr>
        <w:t xml:space="preserve"> </w:t>
      </w:r>
      <w:r w:rsidRPr="002707AC">
        <w:rPr>
          <w:rFonts w:cstheme="minorHAnsi"/>
          <w:color w:val="000000"/>
          <w:spacing w:val="-1"/>
          <w:w w:val="105"/>
          <w:sz w:val="24"/>
          <w:szCs w:val="24"/>
        </w:rPr>
        <w:t xml:space="preserve">torna público que realizará licitação, na modalidade </w:t>
      </w:r>
      <w:r w:rsidRPr="002707AC">
        <w:rPr>
          <w:rFonts w:cstheme="minorHAnsi"/>
          <w:b/>
          <w:color w:val="000000"/>
          <w:spacing w:val="-5"/>
          <w:w w:val="105"/>
          <w:sz w:val="24"/>
          <w:szCs w:val="24"/>
        </w:rPr>
        <w:t>PREGÃO ELETRÔNICO</w:t>
      </w:r>
      <w:r w:rsidRPr="002707AC">
        <w:rPr>
          <w:rFonts w:cstheme="minorHAnsi"/>
          <w:color w:val="000000"/>
          <w:spacing w:val="-5"/>
          <w:w w:val="105"/>
          <w:sz w:val="24"/>
          <w:szCs w:val="24"/>
        </w:rPr>
        <w:t xml:space="preserve">, por meio da Plataforma Bolsa de Licitações e Leilões do Brasil (BLL </w:t>
      </w:r>
      <w:r w:rsidRPr="002707AC">
        <w:rPr>
          <w:rFonts w:cstheme="minorHAnsi"/>
          <w:color w:val="000000"/>
          <w:spacing w:val="-8"/>
          <w:w w:val="105"/>
          <w:sz w:val="24"/>
          <w:szCs w:val="24"/>
        </w:rPr>
        <w:t xml:space="preserve">COMPRAS). A presente licitação reger-se-á pela Lei Federal n° 14.133, de 01 de abril de 2021; Lei </w:t>
      </w:r>
      <w:r w:rsidRPr="002707AC">
        <w:rPr>
          <w:rFonts w:cstheme="minorHAnsi"/>
          <w:color w:val="000000"/>
          <w:spacing w:val="-4"/>
          <w:w w:val="105"/>
          <w:sz w:val="24"/>
          <w:szCs w:val="24"/>
        </w:rPr>
        <w:t>Complementar Federal n° 123, de 14 de dezembro de 2006; Decreto</w:t>
      </w:r>
      <w:r w:rsidR="00DE438E">
        <w:rPr>
          <w:rFonts w:cstheme="minorHAnsi"/>
          <w:color w:val="000000"/>
          <w:spacing w:val="-4"/>
          <w:w w:val="105"/>
          <w:sz w:val="24"/>
          <w:szCs w:val="24"/>
        </w:rPr>
        <w:t xml:space="preserve"> Municipal nº 914/2024</w:t>
      </w:r>
      <w:r w:rsidRPr="002707AC">
        <w:rPr>
          <w:rFonts w:cstheme="minorHAnsi"/>
          <w:color w:val="000000"/>
          <w:spacing w:val="-5"/>
          <w:w w:val="105"/>
          <w:sz w:val="24"/>
          <w:szCs w:val="24"/>
        </w:rPr>
        <w:t>, bem como pelas condições previstas neste Edital e seus Anexos.</w:t>
      </w:r>
    </w:p>
    <w:p w14:paraId="6F937276" w14:textId="77777777" w:rsidR="00597028" w:rsidRPr="002707AC" w:rsidRDefault="0031345F" w:rsidP="0031345F">
      <w:pPr>
        <w:numPr>
          <w:ilvl w:val="0"/>
          <w:numId w:val="2"/>
        </w:numPr>
        <w:tabs>
          <w:tab w:val="clear" w:pos="216"/>
          <w:tab w:val="decimal" w:pos="288"/>
        </w:tabs>
        <w:spacing w:before="240"/>
        <w:ind w:left="0"/>
        <w:jc w:val="both"/>
        <w:outlineLvl w:val="0"/>
        <w:rPr>
          <w:rFonts w:cstheme="minorHAnsi"/>
          <w:b/>
          <w:color w:val="000000"/>
          <w:w w:val="105"/>
          <w:sz w:val="24"/>
          <w:szCs w:val="24"/>
        </w:rPr>
      </w:pPr>
      <w:r w:rsidRPr="002707AC">
        <w:rPr>
          <w:rFonts w:cstheme="minorHAnsi"/>
          <w:b/>
          <w:color w:val="000000"/>
          <w:w w:val="105"/>
          <w:sz w:val="24"/>
          <w:szCs w:val="24"/>
        </w:rPr>
        <w:t>DO OBJETO</w:t>
      </w:r>
    </w:p>
    <w:p w14:paraId="069B0777" w14:textId="5B312C5B" w:rsidR="00597028" w:rsidRPr="002707AC" w:rsidRDefault="0031345F" w:rsidP="0031345F">
      <w:pPr>
        <w:spacing w:before="240"/>
        <w:jc w:val="both"/>
        <w:outlineLvl w:val="0"/>
        <w:rPr>
          <w:rFonts w:cstheme="minorHAnsi"/>
          <w:color w:val="000000"/>
          <w:spacing w:val="-3"/>
          <w:w w:val="105"/>
          <w:sz w:val="24"/>
          <w:szCs w:val="24"/>
        </w:rPr>
      </w:pPr>
      <w:r w:rsidRPr="002707AC">
        <w:rPr>
          <w:rFonts w:cstheme="minorHAnsi"/>
          <w:color w:val="000000"/>
          <w:spacing w:val="-4"/>
          <w:w w:val="105"/>
          <w:sz w:val="24"/>
          <w:szCs w:val="24"/>
        </w:rPr>
        <w:t xml:space="preserve">1.1. A presente licitação visa ao registro de preços para aquisição de </w:t>
      </w:r>
      <w:r w:rsidR="001429B0">
        <w:rPr>
          <w:rFonts w:cstheme="minorHAnsi"/>
          <w:color w:val="000000"/>
          <w:spacing w:val="-4"/>
          <w:w w:val="105"/>
          <w:sz w:val="24"/>
          <w:szCs w:val="24"/>
        </w:rPr>
        <w:t>veículos</w:t>
      </w:r>
      <w:r w:rsidRPr="002707AC">
        <w:rPr>
          <w:rFonts w:cstheme="minorHAnsi"/>
          <w:color w:val="000000"/>
          <w:spacing w:val="-4"/>
          <w:w w:val="105"/>
          <w:sz w:val="24"/>
          <w:szCs w:val="24"/>
        </w:rPr>
        <w:t xml:space="preserve">, conforme descrição e </w:t>
      </w:r>
      <w:r w:rsidRPr="002707AC">
        <w:rPr>
          <w:rFonts w:cstheme="minorHAnsi"/>
          <w:color w:val="000000"/>
          <w:spacing w:val="-10"/>
          <w:w w:val="105"/>
          <w:sz w:val="24"/>
          <w:szCs w:val="24"/>
        </w:rPr>
        <w:t xml:space="preserve">condições especificadas no Anexo IV - FOLHA DE DADOS (CGL 1) e de acordo com as condições </w:t>
      </w:r>
      <w:r w:rsidRPr="002707AC">
        <w:rPr>
          <w:rFonts w:cstheme="minorHAnsi"/>
          <w:color w:val="000000"/>
          <w:spacing w:val="-3"/>
          <w:w w:val="105"/>
          <w:sz w:val="24"/>
          <w:szCs w:val="24"/>
        </w:rPr>
        <w:t xml:space="preserve">contidas no Termo de Referência </w:t>
      </w:r>
      <w:r w:rsidRPr="002707AC">
        <w:rPr>
          <w:rFonts w:cstheme="minorHAnsi"/>
          <w:color w:val="000000"/>
          <w:spacing w:val="-3"/>
          <w:sz w:val="24"/>
          <w:szCs w:val="24"/>
        </w:rPr>
        <w:t>–</w:t>
      </w:r>
      <w:r w:rsidRPr="002707AC">
        <w:rPr>
          <w:rFonts w:cstheme="minorHAnsi"/>
          <w:color w:val="000000"/>
          <w:spacing w:val="-3"/>
          <w:w w:val="105"/>
          <w:sz w:val="24"/>
          <w:szCs w:val="24"/>
        </w:rPr>
        <w:t xml:space="preserve"> Anexo V, que fará parte do Contrato como Anexo.</w:t>
      </w:r>
    </w:p>
    <w:p w14:paraId="047A179B" w14:textId="77777777" w:rsidR="00B813A0" w:rsidRPr="002707AC" w:rsidRDefault="0031345F" w:rsidP="0031345F">
      <w:pPr>
        <w:numPr>
          <w:ilvl w:val="0"/>
          <w:numId w:val="2"/>
        </w:numPr>
        <w:tabs>
          <w:tab w:val="clear" w:pos="216"/>
          <w:tab w:val="decimal" w:pos="288"/>
        </w:tabs>
        <w:spacing w:before="240"/>
        <w:ind w:left="0"/>
        <w:jc w:val="both"/>
        <w:outlineLvl w:val="0"/>
        <w:rPr>
          <w:rFonts w:cstheme="minorHAnsi"/>
          <w:b/>
          <w:color w:val="000000"/>
          <w:w w:val="105"/>
          <w:sz w:val="24"/>
          <w:szCs w:val="24"/>
        </w:rPr>
      </w:pPr>
      <w:r w:rsidRPr="002707AC">
        <w:rPr>
          <w:rFonts w:cstheme="minorHAnsi"/>
          <w:b/>
          <w:color w:val="000000"/>
          <w:w w:val="105"/>
          <w:sz w:val="24"/>
          <w:szCs w:val="24"/>
        </w:rPr>
        <w:t xml:space="preserve">DA DISPONIBILIZAÇÃO DO EDITAL </w:t>
      </w:r>
    </w:p>
    <w:p w14:paraId="5AE851B3" w14:textId="77777777" w:rsidR="00597028" w:rsidRPr="002707AC" w:rsidRDefault="0031345F" w:rsidP="0031345F">
      <w:pPr>
        <w:tabs>
          <w:tab w:val="decimal" w:pos="216"/>
          <w:tab w:val="decimal" w:pos="288"/>
        </w:tabs>
        <w:spacing w:before="240"/>
        <w:jc w:val="both"/>
        <w:outlineLvl w:val="0"/>
        <w:rPr>
          <w:rFonts w:cstheme="minorHAnsi"/>
          <w:color w:val="000000"/>
          <w:w w:val="105"/>
          <w:sz w:val="24"/>
          <w:szCs w:val="24"/>
        </w:rPr>
      </w:pPr>
      <w:r w:rsidRPr="002707AC">
        <w:rPr>
          <w:rFonts w:cstheme="minorHAnsi"/>
          <w:color w:val="000000"/>
          <w:spacing w:val="-6"/>
          <w:w w:val="105"/>
          <w:sz w:val="24"/>
          <w:szCs w:val="24"/>
        </w:rPr>
        <w:t>2.1.</w:t>
      </w:r>
      <w:r w:rsidRPr="002707AC">
        <w:rPr>
          <w:rFonts w:cstheme="minorHAnsi"/>
          <w:b/>
          <w:color w:val="000000"/>
          <w:spacing w:val="-6"/>
          <w:w w:val="105"/>
          <w:sz w:val="24"/>
          <w:szCs w:val="24"/>
        </w:rPr>
        <w:t xml:space="preserve"> </w:t>
      </w:r>
      <w:r w:rsidRPr="002707AC">
        <w:rPr>
          <w:rFonts w:cstheme="minorHAnsi"/>
          <w:color w:val="000000"/>
          <w:spacing w:val="-6"/>
          <w:w w:val="105"/>
          <w:sz w:val="24"/>
          <w:szCs w:val="24"/>
        </w:rPr>
        <w:t>O Edital poderá ser obtido no site referido no Anexo IV - FOLHA DE DADOS (CGL 2).</w:t>
      </w:r>
    </w:p>
    <w:p w14:paraId="1D93294E" w14:textId="77777777" w:rsidR="00597028" w:rsidRPr="002707AC" w:rsidRDefault="0031345F" w:rsidP="0031345F">
      <w:pPr>
        <w:spacing w:before="240"/>
        <w:jc w:val="both"/>
        <w:outlineLvl w:val="0"/>
        <w:rPr>
          <w:rFonts w:cstheme="minorHAnsi"/>
          <w:color w:val="000000"/>
          <w:spacing w:val="-4"/>
          <w:w w:val="105"/>
          <w:sz w:val="24"/>
          <w:szCs w:val="24"/>
        </w:rPr>
      </w:pPr>
      <w:r w:rsidRPr="002707AC">
        <w:rPr>
          <w:rFonts w:cstheme="minorHAnsi"/>
          <w:color w:val="000000"/>
          <w:spacing w:val="-4"/>
          <w:w w:val="105"/>
          <w:sz w:val="24"/>
          <w:szCs w:val="24"/>
        </w:rPr>
        <w:t xml:space="preserve">2.2. A licitação será realizada na forma eletrônica, por meio do endereço indicado no Anexo IV - </w:t>
      </w:r>
      <w:r w:rsidRPr="002707AC">
        <w:rPr>
          <w:rFonts w:cstheme="minorHAnsi"/>
          <w:color w:val="000000"/>
          <w:spacing w:val="-6"/>
          <w:w w:val="105"/>
          <w:sz w:val="24"/>
          <w:szCs w:val="24"/>
        </w:rPr>
        <w:t xml:space="preserve">FOLHA DE DADOS (CGL 2), mediante condições de segurança, criptografia e autenticação dos </w:t>
      </w:r>
      <w:r w:rsidRPr="002707AC">
        <w:rPr>
          <w:rFonts w:cstheme="minorHAnsi"/>
          <w:color w:val="000000"/>
          <w:spacing w:val="-4"/>
          <w:w w:val="105"/>
          <w:sz w:val="24"/>
          <w:szCs w:val="24"/>
        </w:rPr>
        <w:t>interessados previamente credenciados conforme item 6 deste Edital.</w:t>
      </w:r>
    </w:p>
    <w:p w14:paraId="31A450AE" w14:textId="77777777" w:rsidR="00597028" w:rsidRPr="002707AC" w:rsidRDefault="0031345F" w:rsidP="0031345F">
      <w:pPr>
        <w:numPr>
          <w:ilvl w:val="0"/>
          <w:numId w:val="2"/>
        </w:numPr>
        <w:tabs>
          <w:tab w:val="clear" w:pos="216"/>
          <w:tab w:val="decimal" w:pos="288"/>
        </w:tabs>
        <w:spacing w:before="240"/>
        <w:ind w:left="0"/>
        <w:jc w:val="both"/>
        <w:outlineLvl w:val="0"/>
        <w:rPr>
          <w:rFonts w:cstheme="minorHAnsi"/>
          <w:b/>
          <w:color w:val="000000"/>
          <w:spacing w:val="-4"/>
          <w:w w:val="105"/>
          <w:sz w:val="24"/>
          <w:szCs w:val="24"/>
        </w:rPr>
      </w:pPr>
      <w:r w:rsidRPr="002707AC">
        <w:rPr>
          <w:rFonts w:cstheme="minorHAnsi"/>
          <w:b/>
          <w:color w:val="000000"/>
          <w:spacing w:val="-4"/>
          <w:w w:val="105"/>
          <w:sz w:val="24"/>
          <w:szCs w:val="24"/>
        </w:rPr>
        <w:t>DA DATA E DO HORÁRIO DA LICITAÇÃO</w:t>
      </w:r>
    </w:p>
    <w:p w14:paraId="07B7F7A9" w14:textId="77777777" w:rsidR="00597028" w:rsidRPr="002707AC" w:rsidRDefault="0031345F" w:rsidP="0031345F">
      <w:pPr>
        <w:spacing w:before="240"/>
        <w:jc w:val="both"/>
        <w:outlineLvl w:val="0"/>
        <w:rPr>
          <w:rFonts w:cstheme="minorHAnsi"/>
          <w:color w:val="000000"/>
          <w:spacing w:val="-4"/>
          <w:w w:val="105"/>
          <w:sz w:val="24"/>
          <w:szCs w:val="24"/>
        </w:rPr>
      </w:pPr>
      <w:r w:rsidRPr="002707AC">
        <w:rPr>
          <w:rFonts w:cstheme="minorHAnsi"/>
          <w:color w:val="000000"/>
          <w:spacing w:val="-7"/>
          <w:w w:val="105"/>
          <w:sz w:val="24"/>
          <w:szCs w:val="24"/>
        </w:rPr>
        <w:t xml:space="preserve">3.1. Na data e horário designados no Anexo IV - FOLHA DE DADOS (CGL 3) será aberta sessão </w:t>
      </w:r>
      <w:r w:rsidRPr="002707AC">
        <w:rPr>
          <w:rFonts w:cstheme="minorHAnsi"/>
          <w:color w:val="000000"/>
          <w:spacing w:val="-4"/>
          <w:w w:val="105"/>
          <w:sz w:val="24"/>
          <w:szCs w:val="24"/>
        </w:rPr>
        <w:t xml:space="preserve">pública pelo </w:t>
      </w:r>
      <w:r w:rsidR="00BD0C67">
        <w:rPr>
          <w:rFonts w:cstheme="minorHAnsi"/>
          <w:color w:val="000000"/>
          <w:spacing w:val="-4"/>
          <w:w w:val="105"/>
          <w:sz w:val="24"/>
          <w:szCs w:val="24"/>
        </w:rPr>
        <w:t>Agente de Contratação</w:t>
      </w:r>
      <w:r w:rsidRPr="002707AC">
        <w:rPr>
          <w:rFonts w:cstheme="minorHAnsi"/>
          <w:color w:val="000000"/>
          <w:spacing w:val="-4"/>
          <w:w w:val="105"/>
          <w:sz w:val="24"/>
          <w:szCs w:val="24"/>
        </w:rPr>
        <w:t>.</w:t>
      </w:r>
    </w:p>
    <w:p w14:paraId="37A4B6B5" w14:textId="77777777" w:rsidR="00597028" w:rsidRPr="002707AC" w:rsidRDefault="0031345F" w:rsidP="0031345F">
      <w:pPr>
        <w:spacing w:before="240"/>
        <w:jc w:val="both"/>
        <w:outlineLvl w:val="0"/>
        <w:rPr>
          <w:rFonts w:cstheme="minorHAnsi"/>
          <w:color w:val="000000"/>
          <w:spacing w:val="-4"/>
          <w:w w:val="105"/>
          <w:sz w:val="24"/>
          <w:szCs w:val="24"/>
        </w:rPr>
      </w:pPr>
      <w:r w:rsidRPr="002707AC">
        <w:rPr>
          <w:rFonts w:cstheme="minorHAnsi"/>
          <w:color w:val="000000"/>
          <w:spacing w:val="-6"/>
          <w:w w:val="105"/>
          <w:sz w:val="24"/>
          <w:szCs w:val="24"/>
        </w:rPr>
        <w:t xml:space="preserve">3.2. Não havendo expediente ou ocorrendo qualquer fato superveniente que impeça a realização do </w:t>
      </w:r>
      <w:r w:rsidRPr="002707AC">
        <w:rPr>
          <w:rFonts w:cstheme="minorHAnsi"/>
          <w:color w:val="000000"/>
          <w:spacing w:val="-2"/>
          <w:w w:val="105"/>
          <w:sz w:val="24"/>
          <w:szCs w:val="24"/>
        </w:rPr>
        <w:t>certame na data marcada, a sessão será automaticamente transferida para o primeiro dia útil</w:t>
      </w:r>
      <w:r w:rsidR="00DC68DB" w:rsidRPr="002707AC">
        <w:rPr>
          <w:rFonts w:cstheme="minorHAnsi"/>
          <w:color w:val="000000"/>
          <w:spacing w:val="-2"/>
          <w:w w:val="105"/>
          <w:sz w:val="24"/>
          <w:szCs w:val="24"/>
        </w:rPr>
        <w:t xml:space="preserve"> </w:t>
      </w:r>
      <w:r w:rsidRPr="002707AC">
        <w:rPr>
          <w:rFonts w:cstheme="minorHAnsi"/>
          <w:color w:val="000000"/>
          <w:spacing w:val="-4"/>
          <w:w w:val="105"/>
          <w:sz w:val="24"/>
          <w:szCs w:val="24"/>
        </w:rPr>
        <w:t xml:space="preserve">subsequente, no mesmo horário anteriormente estabelecido, desde que não haja comunicação do </w:t>
      </w:r>
      <w:r w:rsidR="00BD0C67">
        <w:rPr>
          <w:rFonts w:cstheme="minorHAnsi"/>
          <w:color w:val="000000"/>
          <w:spacing w:val="-4"/>
          <w:w w:val="105"/>
          <w:sz w:val="24"/>
          <w:szCs w:val="24"/>
        </w:rPr>
        <w:t>Agente de Contratação</w:t>
      </w:r>
      <w:r w:rsidRPr="002707AC">
        <w:rPr>
          <w:rFonts w:cstheme="minorHAnsi"/>
          <w:color w:val="000000"/>
          <w:spacing w:val="-4"/>
          <w:w w:val="105"/>
          <w:sz w:val="24"/>
          <w:szCs w:val="24"/>
        </w:rPr>
        <w:t xml:space="preserve"> em sentido contrário.</w:t>
      </w:r>
    </w:p>
    <w:p w14:paraId="45020CF4" w14:textId="77777777" w:rsidR="00597028" w:rsidRPr="002707AC" w:rsidRDefault="0031345F" w:rsidP="0031345F">
      <w:pPr>
        <w:spacing w:before="240"/>
        <w:jc w:val="both"/>
        <w:outlineLvl w:val="0"/>
        <w:rPr>
          <w:rFonts w:cstheme="minorHAnsi"/>
          <w:b/>
          <w:color w:val="000000"/>
          <w:spacing w:val="-6"/>
          <w:w w:val="105"/>
          <w:sz w:val="24"/>
          <w:szCs w:val="24"/>
        </w:rPr>
      </w:pPr>
      <w:r w:rsidRPr="002707AC">
        <w:rPr>
          <w:rFonts w:cstheme="minorHAnsi"/>
          <w:b/>
          <w:color w:val="000000"/>
          <w:spacing w:val="-6"/>
          <w:w w:val="105"/>
          <w:sz w:val="24"/>
          <w:szCs w:val="24"/>
        </w:rPr>
        <w:t>4. DA PARTICIPAÇÃO</w:t>
      </w:r>
    </w:p>
    <w:p w14:paraId="7AB7C640" w14:textId="77777777" w:rsidR="00597028" w:rsidRDefault="0031345F" w:rsidP="0031345F">
      <w:pPr>
        <w:spacing w:before="240"/>
        <w:jc w:val="both"/>
        <w:outlineLvl w:val="0"/>
        <w:rPr>
          <w:rFonts w:cstheme="minorHAnsi"/>
          <w:color w:val="000000"/>
          <w:spacing w:val="-6"/>
          <w:w w:val="105"/>
          <w:sz w:val="24"/>
          <w:szCs w:val="24"/>
        </w:rPr>
      </w:pPr>
      <w:r w:rsidRPr="002707AC">
        <w:rPr>
          <w:rFonts w:cstheme="minorHAnsi"/>
          <w:color w:val="000000"/>
          <w:spacing w:val="-8"/>
          <w:w w:val="105"/>
          <w:sz w:val="24"/>
          <w:szCs w:val="24"/>
        </w:rPr>
        <w:t xml:space="preserve">4.1. Respeitadas as condições normativas próprias e as constantes deste Edital, poderá participar desta </w:t>
      </w:r>
      <w:r w:rsidRPr="002707AC">
        <w:rPr>
          <w:rFonts w:cstheme="minorHAnsi"/>
          <w:color w:val="000000"/>
          <w:spacing w:val="-6"/>
          <w:w w:val="105"/>
          <w:sz w:val="24"/>
          <w:szCs w:val="24"/>
        </w:rPr>
        <w:t>licitação:</w:t>
      </w:r>
    </w:p>
    <w:p w14:paraId="773D8EBE" w14:textId="77777777" w:rsidR="00597028" w:rsidRPr="002707AC" w:rsidRDefault="0031345F" w:rsidP="0031345F">
      <w:pPr>
        <w:spacing w:before="240"/>
        <w:ind w:left="708"/>
        <w:jc w:val="both"/>
        <w:outlineLvl w:val="0"/>
        <w:rPr>
          <w:rFonts w:cstheme="minorHAnsi"/>
          <w:color w:val="000000"/>
          <w:spacing w:val="-6"/>
          <w:w w:val="105"/>
          <w:sz w:val="24"/>
          <w:szCs w:val="24"/>
        </w:rPr>
      </w:pPr>
      <w:r w:rsidRPr="002707AC">
        <w:rPr>
          <w:rFonts w:cstheme="minorHAnsi"/>
          <w:color w:val="000000"/>
          <w:spacing w:val="-5"/>
          <w:w w:val="105"/>
          <w:sz w:val="24"/>
          <w:szCs w:val="24"/>
        </w:rPr>
        <w:t xml:space="preserve">4.1.1. Qualquer pessoa jurídica legalmente estabelecida no País, devidamente credenciada nos termos </w:t>
      </w:r>
      <w:r w:rsidRPr="002707AC">
        <w:rPr>
          <w:rFonts w:cstheme="minorHAnsi"/>
          <w:color w:val="000000"/>
          <w:spacing w:val="-6"/>
          <w:w w:val="105"/>
          <w:sz w:val="24"/>
          <w:szCs w:val="24"/>
        </w:rPr>
        <w:t>do item 6 deste Edital, cujo objeto social seja compatível com o objeto da licitação e que atenda a todas as exigências estabelecidas neste Edital e seus Anexos, observado o disposto no Anexo IV - FOLHA DE DADOS (CGL 4);</w:t>
      </w:r>
    </w:p>
    <w:p w14:paraId="0F99F4DB" w14:textId="77777777" w:rsidR="00597028" w:rsidRPr="002707AC" w:rsidRDefault="0031345F" w:rsidP="0031345F">
      <w:pPr>
        <w:spacing w:before="240"/>
        <w:ind w:left="708"/>
        <w:jc w:val="both"/>
        <w:outlineLvl w:val="0"/>
        <w:rPr>
          <w:rFonts w:cstheme="minorHAnsi"/>
          <w:color w:val="000000"/>
          <w:spacing w:val="-5"/>
          <w:w w:val="105"/>
          <w:sz w:val="24"/>
          <w:szCs w:val="24"/>
        </w:rPr>
      </w:pPr>
      <w:r w:rsidRPr="002707AC">
        <w:rPr>
          <w:rFonts w:cstheme="minorHAnsi"/>
          <w:color w:val="000000"/>
          <w:spacing w:val="-5"/>
          <w:w w:val="105"/>
          <w:sz w:val="24"/>
          <w:szCs w:val="24"/>
        </w:rPr>
        <w:lastRenderedPageBreak/>
        <w:t>4.1.2.</w:t>
      </w:r>
      <w:r w:rsidRPr="002707AC">
        <w:rPr>
          <w:rFonts w:cstheme="minorHAnsi"/>
          <w:b/>
          <w:color w:val="000000"/>
          <w:spacing w:val="-5"/>
          <w:w w:val="105"/>
          <w:sz w:val="24"/>
          <w:szCs w:val="24"/>
        </w:rPr>
        <w:t xml:space="preserve"> </w:t>
      </w:r>
      <w:r w:rsidRPr="002707AC">
        <w:rPr>
          <w:rFonts w:cstheme="minorHAnsi"/>
          <w:color w:val="000000"/>
          <w:spacing w:val="-5"/>
          <w:w w:val="105"/>
          <w:sz w:val="24"/>
          <w:szCs w:val="24"/>
        </w:rPr>
        <w:t>Consórcio, desde que previsto no Anexo IV - FOLHA DE DADOS (CGL 5).</w:t>
      </w:r>
    </w:p>
    <w:p w14:paraId="20532358" w14:textId="77777777" w:rsidR="002707AC" w:rsidRPr="002707AC" w:rsidRDefault="0031345F" w:rsidP="0031345F">
      <w:pPr>
        <w:spacing w:before="240"/>
        <w:ind w:left="708"/>
        <w:jc w:val="both"/>
        <w:outlineLvl w:val="0"/>
        <w:rPr>
          <w:rFonts w:cstheme="minorHAnsi"/>
          <w:color w:val="000000"/>
          <w:spacing w:val="-4"/>
          <w:w w:val="105"/>
          <w:sz w:val="24"/>
          <w:szCs w:val="24"/>
        </w:rPr>
      </w:pPr>
      <w:r w:rsidRPr="002707AC">
        <w:rPr>
          <w:rFonts w:cstheme="minorHAnsi"/>
          <w:color w:val="000000"/>
          <w:spacing w:val="-3"/>
          <w:w w:val="105"/>
          <w:sz w:val="24"/>
          <w:szCs w:val="24"/>
        </w:rPr>
        <w:t xml:space="preserve">4.1.3. empresa estrangeira, desde que apresente Decreto de Autorização para funcionamento no país, </w:t>
      </w:r>
      <w:r w:rsidRPr="002707AC">
        <w:rPr>
          <w:rFonts w:cstheme="minorHAnsi"/>
          <w:color w:val="000000"/>
          <w:spacing w:val="-2"/>
          <w:w w:val="105"/>
          <w:sz w:val="24"/>
          <w:szCs w:val="24"/>
        </w:rPr>
        <w:t xml:space="preserve">e ato de registro ou autorização para funcionamento expedida pelo órgão competente, quando a </w:t>
      </w:r>
      <w:r w:rsidRPr="002707AC">
        <w:rPr>
          <w:rFonts w:cstheme="minorHAnsi"/>
          <w:color w:val="000000"/>
          <w:spacing w:val="2"/>
          <w:w w:val="105"/>
          <w:sz w:val="24"/>
          <w:szCs w:val="24"/>
        </w:rPr>
        <w:t xml:space="preserve">atividade assim o exigir e, ainda, atenda às exigências de habilitação mediante documentos </w:t>
      </w:r>
      <w:r w:rsidRPr="002707AC">
        <w:rPr>
          <w:rFonts w:cstheme="minorHAnsi"/>
          <w:color w:val="000000"/>
          <w:spacing w:val="-9"/>
          <w:w w:val="105"/>
          <w:sz w:val="24"/>
          <w:szCs w:val="24"/>
        </w:rPr>
        <w:t xml:space="preserve">equivalentes, autenticados pelos respectivos consulados e traduzidos por Tradutor Público e Intérprete </w:t>
      </w:r>
      <w:r w:rsidRPr="002707AC">
        <w:rPr>
          <w:rFonts w:cstheme="minorHAnsi"/>
          <w:color w:val="000000"/>
          <w:spacing w:val="-6"/>
          <w:w w:val="105"/>
          <w:sz w:val="24"/>
          <w:szCs w:val="24"/>
        </w:rPr>
        <w:t xml:space="preserve">Comercial, devendo ter representação legal no Brasil com poderes expressos para receber citação e </w:t>
      </w:r>
      <w:r w:rsidRPr="002707AC">
        <w:rPr>
          <w:rFonts w:cstheme="minorHAnsi"/>
          <w:color w:val="000000"/>
          <w:spacing w:val="-4"/>
          <w:w w:val="105"/>
          <w:sz w:val="24"/>
          <w:szCs w:val="24"/>
        </w:rPr>
        <w:t>responder administrativa ou judicialmente.</w:t>
      </w:r>
    </w:p>
    <w:p w14:paraId="307F99C5" w14:textId="77777777" w:rsidR="00597028" w:rsidRDefault="0031345F" w:rsidP="0031345F">
      <w:pPr>
        <w:spacing w:before="240"/>
        <w:jc w:val="both"/>
        <w:outlineLvl w:val="0"/>
        <w:rPr>
          <w:rFonts w:cstheme="minorHAnsi"/>
          <w:color w:val="000000"/>
          <w:spacing w:val="-4"/>
          <w:w w:val="105"/>
          <w:sz w:val="24"/>
          <w:szCs w:val="24"/>
        </w:rPr>
      </w:pPr>
      <w:r w:rsidRPr="002707AC">
        <w:rPr>
          <w:rFonts w:cstheme="minorHAnsi"/>
          <w:color w:val="000000"/>
          <w:spacing w:val="-4"/>
          <w:w w:val="105"/>
          <w:sz w:val="24"/>
          <w:szCs w:val="24"/>
        </w:rPr>
        <w:t>4.2. Não poderá disputar licitação ou participar da execução de contrato, direta ou indiretamente:</w:t>
      </w:r>
    </w:p>
    <w:p w14:paraId="2A3AFA40" w14:textId="77777777" w:rsidR="00597028" w:rsidRPr="002707AC" w:rsidRDefault="0031345F" w:rsidP="0031345F">
      <w:pPr>
        <w:spacing w:before="240"/>
        <w:ind w:left="708"/>
        <w:jc w:val="both"/>
        <w:outlineLvl w:val="0"/>
        <w:rPr>
          <w:rFonts w:cstheme="minorHAnsi"/>
          <w:color w:val="000000"/>
          <w:spacing w:val="-7"/>
          <w:w w:val="105"/>
          <w:sz w:val="24"/>
          <w:szCs w:val="24"/>
        </w:rPr>
      </w:pPr>
      <w:r w:rsidRPr="002707AC">
        <w:rPr>
          <w:rFonts w:cstheme="minorHAnsi"/>
          <w:color w:val="000000"/>
          <w:spacing w:val="-7"/>
          <w:w w:val="105"/>
          <w:sz w:val="24"/>
          <w:szCs w:val="24"/>
        </w:rPr>
        <w:t xml:space="preserve">4.2.1. Pessoa jurídica que se encontre impossibilitada de contratar com o Poder Público em decorrência </w:t>
      </w:r>
      <w:r w:rsidRPr="002707AC">
        <w:rPr>
          <w:rFonts w:cstheme="minorHAnsi"/>
          <w:color w:val="000000"/>
          <w:spacing w:val="-4"/>
          <w:w w:val="105"/>
          <w:sz w:val="24"/>
          <w:szCs w:val="24"/>
        </w:rPr>
        <w:t>de sanção que lhe foi imposta;</w:t>
      </w:r>
    </w:p>
    <w:p w14:paraId="339F415E" w14:textId="77777777" w:rsidR="00597028" w:rsidRPr="002707AC" w:rsidRDefault="0031345F" w:rsidP="0031345F">
      <w:pPr>
        <w:spacing w:before="240"/>
        <w:ind w:left="708"/>
        <w:jc w:val="both"/>
        <w:outlineLvl w:val="0"/>
        <w:rPr>
          <w:rFonts w:cstheme="minorHAnsi"/>
          <w:color w:val="000000"/>
          <w:spacing w:val="-5"/>
          <w:w w:val="105"/>
          <w:sz w:val="24"/>
          <w:szCs w:val="24"/>
        </w:rPr>
      </w:pPr>
      <w:r w:rsidRPr="002707AC">
        <w:rPr>
          <w:rFonts w:cstheme="minorHAnsi"/>
          <w:color w:val="000000"/>
          <w:spacing w:val="-5"/>
          <w:w w:val="105"/>
          <w:sz w:val="24"/>
          <w:szCs w:val="24"/>
        </w:rPr>
        <w:t xml:space="preserve">4.2.2. Aquele que mantenha vínculo de natureza técnica, comercial, econômica, financeira, trabalhista </w:t>
      </w:r>
      <w:r w:rsidRPr="002707AC">
        <w:rPr>
          <w:rFonts w:cstheme="minorHAnsi"/>
          <w:color w:val="000000"/>
          <w:spacing w:val="-7"/>
          <w:w w:val="105"/>
          <w:sz w:val="24"/>
          <w:szCs w:val="24"/>
        </w:rPr>
        <w:t xml:space="preserve">ou civil com dirigente do órgão ou entidade contratante ou com agente público que desempenhe função </w:t>
      </w:r>
      <w:r w:rsidRPr="002707AC">
        <w:rPr>
          <w:rFonts w:cstheme="minorHAnsi"/>
          <w:color w:val="000000"/>
          <w:spacing w:val="-1"/>
          <w:w w:val="105"/>
          <w:sz w:val="24"/>
          <w:szCs w:val="24"/>
        </w:rPr>
        <w:t xml:space="preserve">no procedimento ou atue na fiscalização ou na gestão do contrato, ou que deles seja cônjuge, </w:t>
      </w:r>
      <w:r w:rsidRPr="002707AC">
        <w:rPr>
          <w:rFonts w:cstheme="minorHAnsi"/>
          <w:color w:val="000000"/>
          <w:spacing w:val="-4"/>
          <w:w w:val="105"/>
          <w:sz w:val="24"/>
          <w:szCs w:val="24"/>
        </w:rPr>
        <w:t>companheiro ou parente em linha reta, colateral ou por afinidade, até o terceiro grau;</w:t>
      </w:r>
    </w:p>
    <w:p w14:paraId="7F9B7E00" w14:textId="77777777" w:rsidR="00597028" w:rsidRPr="002707AC" w:rsidRDefault="0031345F" w:rsidP="0031345F">
      <w:pPr>
        <w:spacing w:before="240"/>
        <w:ind w:left="708"/>
        <w:jc w:val="both"/>
        <w:outlineLvl w:val="0"/>
        <w:rPr>
          <w:rFonts w:cstheme="minorHAnsi"/>
          <w:color w:val="000000"/>
          <w:spacing w:val="-2"/>
          <w:w w:val="105"/>
          <w:sz w:val="24"/>
          <w:szCs w:val="24"/>
        </w:rPr>
      </w:pPr>
      <w:r w:rsidRPr="002707AC">
        <w:rPr>
          <w:rFonts w:cstheme="minorHAnsi"/>
          <w:color w:val="000000"/>
          <w:spacing w:val="-2"/>
          <w:w w:val="105"/>
          <w:sz w:val="24"/>
          <w:szCs w:val="24"/>
        </w:rPr>
        <w:t xml:space="preserve">4.2.3. Empresas controladoras, controladas ou coligadas, nos termos da Lei nº 6.404, de 15 de </w:t>
      </w:r>
      <w:r w:rsidRPr="002707AC">
        <w:rPr>
          <w:rFonts w:cstheme="minorHAnsi"/>
          <w:color w:val="000000"/>
          <w:spacing w:val="-5"/>
          <w:w w:val="105"/>
          <w:sz w:val="24"/>
          <w:szCs w:val="24"/>
        </w:rPr>
        <w:t>dezembro de 1976, concorrendo entre si;</w:t>
      </w:r>
    </w:p>
    <w:p w14:paraId="0B3DB173" w14:textId="77777777" w:rsidR="009F5BB5" w:rsidRPr="002707AC" w:rsidRDefault="0031345F" w:rsidP="0031345F">
      <w:pPr>
        <w:spacing w:before="240"/>
        <w:ind w:left="708"/>
        <w:jc w:val="both"/>
        <w:outlineLvl w:val="0"/>
        <w:rPr>
          <w:rFonts w:cstheme="minorHAnsi"/>
          <w:sz w:val="24"/>
          <w:szCs w:val="24"/>
        </w:rPr>
      </w:pPr>
      <w:r w:rsidRPr="002707AC">
        <w:rPr>
          <w:rFonts w:cstheme="minorHAnsi"/>
          <w:color w:val="000000"/>
          <w:spacing w:val="-9"/>
          <w:w w:val="105"/>
          <w:sz w:val="24"/>
          <w:szCs w:val="24"/>
        </w:rPr>
        <w:t xml:space="preserve">4.2.4. Pessoa jurídica que, nos 5 (cinco) anos anteriores à divulgação do Edital, tenha sido condenada </w:t>
      </w:r>
      <w:r w:rsidRPr="002707AC">
        <w:rPr>
          <w:rFonts w:cstheme="minorHAnsi"/>
          <w:color w:val="000000"/>
          <w:spacing w:val="-4"/>
          <w:w w:val="105"/>
          <w:sz w:val="24"/>
          <w:szCs w:val="24"/>
        </w:rPr>
        <w:t>judicialmente, com trânsito em julgado, por exploração de trabalho infantil, por submissão de</w:t>
      </w:r>
      <w:r w:rsidR="009F5BB5" w:rsidRPr="002707AC">
        <w:rPr>
          <w:rFonts w:cstheme="minorHAnsi"/>
          <w:color w:val="000000"/>
          <w:spacing w:val="-4"/>
          <w:w w:val="105"/>
          <w:sz w:val="24"/>
          <w:szCs w:val="24"/>
        </w:rPr>
        <w:t xml:space="preserve"> </w:t>
      </w:r>
      <w:r w:rsidR="009F5BB5" w:rsidRPr="002707AC">
        <w:rPr>
          <w:rFonts w:cstheme="minorHAnsi"/>
          <w:sz w:val="24"/>
          <w:szCs w:val="24"/>
        </w:rPr>
        <w:t xml:space="preserve">trabalhadores a condições análogas às de escravo ou por contratação de adolescentes nos casos vedados pela legislação trabalhista. </w:t>
      </w:r>
    </w:p>
    <w:p w14:paraId="58CD4E89" w14:textId="77777777" w:rsidR="009F5BB5" w:rsidRDefault="009F5BB5" w:rsidP="0031345F">
      <w:pPr>
        <w:spacing w:before="240"/>
        <w:ind w:left="708"/>
        <w:jc w:val="both"/>
        <w:outlineLvl w:val="0"/>
        <w:rPr>
          <w:rFonts w:cstheme="minorHAnsi"/>
          <w:sz w:val="24"/>
          <w:szCs w:val="24"/>
        </w:rPr>
      </w:pPr>
      <w:r w:rsidRPr="002707AC">
        <w:rPr>
          <w:rFonts w:cstheme="minorHAnsi"/>
          <w:sz w:val="24"/>
          <w:szCs w:val="24"/>
        </w:rPr>
        <w:t xml:space="preserve">4.2.5. A cooperativa de trabalho, nos termos do ANEXO IV – FOLHA DE DADOS (CGL 6). </w:t>
      </w:r>
    </w:p>
    <w:p w14:paraId="574ABBBA" w14:textId="77777777" w:rsidR="009F5BB5" w:rsidRPr="002707AC" w:rsidRDefault="009F5BB5" w:rsidP="0031345F">
      <w:pPr>
        <w:spacing w:before="240"/>
        <w:jc w:val="both"/>
        <w:outlineLvl w:val="0"/>
        <w:rPr>
          <w:rFonts w:cstheme="minorHAnsi"/>
          <w:sz w:val="24"/>
          <w:szCs w:val="24"/>
        </w:rPr>
      </w:pPr>
      <w:r w:rsidRPr="002707AC">
        <w:rPr>
          <w:rFonts w:cstheme="minorHAnsi"/>
          <w:sz w:val="24"/>
          <w:szCs w:val="24"/>
        </w:rPr>
        <w:t xml:space="preserve">4.3. O impedimento de que trata o item 4.2.1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910C63B" w14:textId="77777777" w:rsidR="009F5BB5" w:rsidRPr="002707AC" w:rsidRDefault="009F5BB5" w:rsidP="0031345F">
      <w:pPr>
        <w:spacing w:before="240"/>
        <w:jc w:val="both"/>
        <w:outlineLvl w:val="0"/>
        <w:rPr>
          <w:rFonts w:cstheme="minorHAnsi"/>
          <w:sz w:val="24"/>
          <w:szCs w:val="24"/>
        </w:rPr>
      </w:pPr>
      <w:r w:rsidRPr="002707AC">
        <w:rPr>
          <w:rFonts w:cstheme="minorHAnsi"/>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termos da Lei Federal nº 14.133/2021. </w:t>
      </w:r>
    </w:p>
    <w:p w14:paraId="4391A258" w14:textId="77777777" w:rsidR="009F5BB5" w:rsidRPr="002707AC" w:rsidRDefault="009F5BB5" w:rsidP="0031345F">
      <w:pPr>
        <w:spacing w:before="240"/>
        <w:jc w:val="both"/>
        <w:outlineLvl w:val="0"/>
        <w:rPr>
          <w:rFonts w:cstheme="minorHAnsi"/>
          <w:sz w:val="24"/>
          <w:szCs w:val="24"/>
        </w:rPr>
      </w:pPr>
      <w:r w:rsidRPr="002707AC">
        <w:rPr>
          <w:rFonts w:cstheme="minorHAnsi"/>
          <w:sz w:val="24"/>
          <w:szCs w:val="24"/>
        </w:rPr>
        <w:lastRenderedPageBreak/>
        <w:t xml:space="preserve">4.5. Não poderá haver licitante com mais de uma proposta por lote. </w:t>
      </w:r>
    </w:p>
    <w:p w14:paraId="450DECCD" w14:textId="77777777" w:rsidR="009F5BB5" w:rsidRPr="002707AC" w:rsidRDefault="009F5BB5" w:rsidP="0031345F">
      <w:pPr>
        <w:spacing w:before="240"/>
        <w:jc w:val="both"/>
        <w:outlineLvl w:val="0"/>
        <w:rPr>
          <w:rFonts w:cstheme="minorHAnsi"/>
          <w:sz w:val="24"/>
          <w:szCs w:val="24"/>
        </w:rPr>
      </w:pPr>
      <w:r w:rsidRPr="002707AC">
        <w:rPr>
          <w:rFonts w:cstheme="minorHAnsi"/>
          <w:sz w:val="24"/>
          <w:szCs w:val="24"/>
        </w:rPr>
        <w:t xml:space="preserve">4.6. 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 </w:t>
      </w:r>
    </w:p>
    <w:p w14:paraId="42423E5A" w14:textId="77777777" w:rsidR="009F5BB5" w:rsidRPr="002707AC" w:rsidRDefault="009F5BB5" w:rsidP="0031345F">
      <w:pPr>
        <w:spacing w:before="240"/>
        <w:jc w:val="both"/>
        <w:outlineLvl w:val="0"/>
        <w:rPr>
          <w:rFonts w:cstheme="minorHAnsi"/>
          <w:b/>
          <w:sz w:val="24"/>
          <w:szCs w:val="24"/>
        </w:rPr>
      </w:pPr>
      <w:r w:rsidRPr="002707AC">
        <w:rPr>
          <w:rFonts w:cstheme="minorHAnsi"/>
          <w:b/>
          <w:sz w:val="24"/>
          <w:szCs w:val="24"/>
        </w:rPr>
        <w:t xml:space="preserve">5. DA PARTICIPAÇÃO DE MICROEMPRESAS E DE EMPRESAS DE PEQUENO PORTE </w:t>
      </w:r>
    </w:p>
    <w:p w14:paraId="025EE049" w14:textId="77777777" w:rsidR="00231FD7" w:rsidRDefault="009F5BB5" w:rsidP="0031345F">
      <w:pPr>
        <w:spacing w:before="240"/>
        <w:jc w:val="both"/>
        <w:outlineLvl w:val="0"/>
        <w:rPr>
          <w:rFonts w:cstheme="minorHAnsi"/>
          <w:sz w:val="24"/>
          <w:szCs w:val="24"/>
        </w:rPr>
      </w:pPr>
      <w:r w:rsidRPr="002707AC">
        <w:rPr>
          <w:rFonts w:cstheme="minorHAnsi"/>
          <w:sz w:val="24"/>
          <w:szCs w:val="24"/>
        </w:rPr>
        <w:t xml:space="preserve">5.1. Para fins de obtenção do tratamento diferenciado nos termos da Lei Complementar Federal nº 123/2006, previsto nos artigos 42 à 49, quando do envio da proposta inicial o licitante deve declarar eletronicamente em campo próprio do sistema: </w:t>
      </w:r>
    </w:p>
    <w:p w14:paraId="0CCEFEFB" w14:textId="77777777" w:rsidR="00231FD7" w:rsidRPr="002707AC" w:rsidRDefault="009F5BB5" w:rsidP="0031345F">
      <w:pPr>
        <w:spacing w:before="240"/>
        <w:ind w:left="708"/>
        <w:jc w:val="both"/>
        <w:outlineLvl w:val="0"/>
        <w:rPr>
          <w:rFonts w:cstheme="minorHAnsi"/>
          <w:sz w:val="24"/>
          <w:szCs w:val="24"/>
        </w:rPr>
      </w:pPr>
      <w:r w:rsidRPr="002707AC">
        <w:rPr>
          <w:rFonts w:cstheme="minorHAnsi"/>
          <w:sz w:val="24"/>
          <w:szCs w:val="24"/>
        </w:rPr>
        <w:t xml:space="preserve">5.1.1. Que possui enquadramento empresarial como Microempresa ou Empresa de Pequeno Porte; </w:t>
      </w:r>
    </w:p>
    <w:p w14:paraId="7C1887F9" w14:textId="77777777" w:rsidR="00597028" w:rsidRPr="002707AC" w:rsidRDefault="009F5BB5" w:rsidP="0031345F">
      <w:pPr>
        <w:spacing w:before="240"/>
        <w:ind w:left="708"/>
        <w:jc w:val="both"/>
        <w:outlineLvl w:val="0"/>
        <w:rPr>
          <w:rFonts w:cstheme="minorHAnsi"/>
          <w:sz w:val="24"/>
          <w:szCs w:val="24"/>
        </w:rPr>
      </w:pPr>
      <w:r w:rsidRPr="002707AC">
        <w:rPr>
          <w:rFonts w:cstheme="minorHAnsi"/>
          <w:sz w:val="24"/>
          <w:szCs w:val="24"/>
        </w:rPr>
        <w:t>5.1.2. Que no ano-calendário de realização desta licitação ainda não tenha celebrado contratos com a Administração Pública cujos valores somados extrapolem a receita bruta máxima admitida para fins de enquadramento como Empresa de Pequeno Porte.</w:t>
      </w:r>
    </w:p>
    <w:p w14:paraId="54255368"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5.2. A ausência dessas declarações no momento do envio da proposta, significará a renúncia da Microempresa ou Empresa de Pequeno Porte de utilizar-se das prerrogativas a ela concedida pela Lei Complementar federal nº 123/2006, conforme previsto no Anexo IV - FOLHA DE DADOS. </w:t>
      </w:r>
    </w:p>
    <w:p w14:paraId="36FDA65B"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5.3. Consideram-se empatadas as propostas apresentadas pelas Microempresas e Empresas de Pequeno Porte que estiverem no limite de até 5% (cinco por cento) superiores à proposta melhor classificada, desde que esta não seja Microempresa ou Empresa de Pequeno Porte. </w:t>
      </w:r>
    </w:p>
    <w:p w14:paraId="3BE3C847"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5.4. Ocorrendo o empate nos termos da Lei Complementar Federal nº 123/2006, a Microempresa e Empresa de Pequeno Porte melhor classificada poderá apresentar proposta in</w:t>
      </w:r>
      <w:r w:rsidR="00315963">
        <w:rPr>
          <w:rFonts w:cstheme="minorHAnsi"/>
          <w:sz w:val="24"/>
          <w:szCs w:val="24"/>
        </w:rPr>
        <w:t>ferior à proposta de menor valor global</w:t>
      </w:r>
      <w:r w:rsidRPr="002707AC">
        <w:rPr>
          <w:rFonts w:cstheme="minorHAnsi"/>
          <w:sz w:val="24"/>
          <w:szCs w:val="24"/>
        </w:rPr>
        <w:t xml:space="preserve"> apurada no certame, no prazo máximo de 5 (cinco) minutos após o encerramento dos lances, sob pena de preclusão. </w:t>
      </w:r>
    </w:p>
    <w:p w14:paraId="2C870FC1" w14:textId="77777777" w:rsidR="00231FD7" w:rsidRDefault="00B813A0" w:rsidP="0031345F">
      <w:pPr>
        <w:spacing w:before="240"/>
        <w:jc w:val="both"/>
        <w:outlineLvl w:val="0"/>
        <w:rPr>
          <w:rFonts w:cstheme="minorHAnsi"/>
          <w:sz w:val="24"/>
          <w:szCs w:val="24"/>
        </w:rPr>
      </w:pPr>
      <w:r w:rsidRPr="002707AC">
        <w:rPr>
          <w:rFonts w:cstheme="minorHAnsi"/>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4742F49" w14:textId="77777777" w:rsidR="00B813A0" w:rsidRDefault="00B813A0" w:rsidP="0031345F">
      <w:pPr>
        <w:spacing w:before="240"/>
        <w:ind w:left="708"/>
        <w:jc w:val="both"/>
        <w:outlineLvl w:val="0"/>
        <w:rPr>
          <w:rFonts w:cstheme="minorHAnsi"/>
          <w:sz w:val="24"/>
          <w:szCs w:val="24"/>
        </w:rPr>
      </w:pPr>
      <w:r w:rsidRPr="002707AC">
        <w:rPr>
          <w:rFonts w:cstheme="minorHAnsi"/>
          <w:sz w:val="24"/>
          <w:szCs w:val="24"/>
        </w:rPr>
        <w:t xml:space="preserve">5.5.1. Na hipótese de não haver mais empresas de mesmo enquadramento empresarial, o objeto da licitação será adjudicado para o licitante que originalmente apresentou o melhor lance. </w:t>
      </w:r>
    </w:p>
    <w:p w14:paraId="0846EB00" w14:textId="77777777" w:rsidR="002707AC" w:rsidRPr="002707AC" w:rsidRDefault="002707AC" w:rsidP="0031345F">
      <w:pPr>
        <w:spacing w:before="240"/>
        <w:ind w:left="708"/>
        <w:jc w:val="both"/>
        <w:outlineLvl w:val="0"/>
        <w:rPr>
          <w:rFonts w:cstheme="minorHAnsi"/>
          <w:sz w:val="24"/>
          <w:szCs w:val="24"/>
        </w:rPr>
      </w:pPr>
    </w:p>
    <w:p w14:paraId="23B20C8F"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00988E37"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5.7. A Microempresa ou Empresa de Pequeno Porte que apresentar documentos com restrições quanto à regularidade fiscal e trabalhista tem assegurado o prazo de 5 (cinco) dias úteis, a partir da declaração de vencedora da licitação, prorrogável por igual período, a critério da Administração, para apresentar as respectivas certidões de regularidade. </w:t>
      </w:r>
    </w:p>
    <w:p w14:paraId="7794734C"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 </w:t>
      </w:r>
    </w:p>
    <w:p w14:paraId="151827F8"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5.9. Não se aplicam os critérios de desempate previstos nos itens 5.3 e 5.4, caso a licitação se destine exclusivamente a participação de Microempresas e Empresas de Pequeno Porte.</w:t>
      </w:r>
    </w:p>
    <w:p w14:paraId="5AC20FC3"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5.10. Observar o disposto no Anexo IV - FOLHA DE DADOS (CGL 4) quanto ao tratamento preferencial para Microempresas e Empresas de Pequeno Porte na hipótese do art. 4º, § 1º, I da Lei Federal 14133/2021.</w:t>
      </w:r>
    </w:p>
    <w:p w14:paraId="61E38E4B" w14:textId="77777777" w:rsidR="00B813A0" w:rsidRPr="002707AC" w:rsidRDefault="00B813A0" w:rsidP="0031345F">
      <w:pPr>
        <w:spacing w:before="240"/>
        <w:jc w:val="both"/>
        <w:outlineLvl w:val="0"/>
        <w:rPr>
          <w:rFonts w:cstheme="minorHAnsi"/>
          <w:b/>
          <w:sz w:val="24"/>
          <w:szCs w:val="24"/>
        </w:rPr>
      </w:pPr>
      <w:r w:rsidRPr="002707AC">
        <w:rPr>
          <w:rFonts w:cstheme="minorHAnsi"/>
          <w:b/>
          <w:sz w:val="24"/>
          <w:szCs w:val="24"/>
        </w:rPr>
        <w:t xml:space="preserve">6. DO CREDENCIAMENTO </w:t>
      </w:r>
    </w:p>
    <w:p w14:paraId="71D6C702"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6.1. Os interessados em participar na presente licitação deverão estar regularmente credenciados no Plataforma Bolsa de Licitações e Leilões do Brasil (BLL COMPRAS). </w:t>
      </w:r>
    </w:p>
    <w:p w14:paraId="579D89EB"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6.2. O credenciamento deverá ser solicitado por meio da Bolsa de Licitações e Leilões do Brasil (</w:t>
      </w:r>
      <w:hyperlink r:id="rId10" w:history="1">
        <w:r w:rsidRPr="002707AC">
          <w:rPr>
            <w:rStyle w:val="Hyperlink"/>
            <w:rFonts w:cstheme="minorHAnsi"/>
            <w:sz w:val="24"/>
            <w:szCs w:val="24"/>
          </w:rPr>
          <w:t>http://www.bllcompras.org.br</w:t>
        </w:r>
      </w:hyperlink>
      <w:r w:rsidRPr="002707AC">
        <w:rPr>
          <w:rFonts w:cstheme="minorHAnsi"/>
          <w:sz w:val="24"/>
          <w:szCs w:val="24"/>
        </w:rPr>
        <w:t xml:space="preserve">). </w:t>
      </w:r>
    </w:p>
    <w:p w14:paraId="51C0CF51" w14:textId="77777777" w:rsidR="00B813A0" w:rsidRPr="002707AC" w:rsidRDefault="00B813A0" w:rsidP="0031345F">
      <w:pPr>
        <w:spacing w:before="240"/>
        <w:jc w:val="both"/>
        <w:outlineLvl w:val="0"/>
        <w:rPr>
          <w:rFonts w:cstheme="minorHAnsi"/>
          <w:b/>
          <w:sz w:val="24"/>
          <w:szCs w:val="24"/>
        </w:rPr>
      </w:pPr>
      <w:r w:rsidRPr="002707AC">
        <w:rPr>
          <w:rFonts w:cstheme="minorHAnsi"/>
          <w:b/>
          <w:sz w:val="24"/>
          <w:szCs w:val="24"/>
        </w:rPr>
        <w:t xml:space="preserve">7. DA PROPOSTA DE PREÇOS </w:t>
      </w:r>
    </w:p>
    <w:p w14:paraId="6CDE332F"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7.1. Os licitantes deverão encaminhar proposta inicial até a data e hora marcadas para a abertura da sessão conforme Anexo IV – FOLHA DE DADOS (CGL 3), exclusivamente no sistema eletrônico referido no Anexo IV - FOLHA DE DADOS (CGL 2), quando se encerrará a fase de recebimento de propostas. </w:t>
      </w:r>
    </w:p>
    <w:p w14:paraId="235E8D55" w14:textId="77777777" w:rsidR="00B813A0" w:rsidRDefault="00B813A0" w:rsidP="0031345F">
      <w:pPr>
        <w:spacing w:before="240"/>
        <w:jc w:val="both"/>
        <w:outlineLvl w:val="0"/>
        <w:rPr>
          <w:rFonts w:cstheme="minorHAnsi"/>
          <w:sz w:val="24"/>
          <w:szCs w:val="24"/>
        </w:rPr>
      </w:pPr>
      <w:r w:rsidRPr="002707AC">
        <w:rPr>
          <w:rFonts w:cstheme="minorHAnsi"/>
          <w:sz w:val="24"/>
          <w:szCs w:val="24"/>
        </w:rPr>
        <w:t xml:space="preserve">7.2. As propostas deverão ter prazo de validade não inferior ao disposto no Anexo IV – FOLHA DE DADOS (CGL 7), a contar da data da abertura da licitação. </w:t>
      </w:r>
    </w:p>
    <w:p w14:paraId="7D60C812" w14:textId="77777777" w:rsidR="00B813A0" w:rsidRDefault="00B813A0" w:rsidP="0031345F">
      <w:pPr>
        <w:spacing w:before="240"/>
        <w:ind w:left="708"/>
        <w:jc w:val="both"/>
        <w:outlineLvl w:val="0"/>
        <w:rPr>
          <w:rFonts w:cstheme="minorHAnsi"/>
          <w:sz w:val="24"/>
          <w:szCs w:val="24"/>
        </w:rPr>
      </w:pPr>
      <w:r w:rsidRPr="002707AC">
        <w:rPr>
          <w:rFonts w:cstheme="minorHAnsi"/>
          <w:sz w:val="24"/>
          <w:szCs w:val="24"/>
        </w:rPr>
        <w:lastRenderedPageBreak/>
        <w:t xml:space="preserve">7.2.1. Se não constar o prazo de validade, entende-se o do Anexo IV – FOLHA DE DADOS (CGL 7). </w:t>
      </w:r>
    </w:p>
    <w:p w14:paraId="04E864B6"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7.3. A proposta de preços inicial deverá conter as características técnicas do produto ofertado, indicando obrigatória e expressamente, a sua marca e, se for o caso, o modelo. </w:t>
      </w:r>
    </w:p>
    <w:p w14:paraId="626C4B7E"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F991582" w14:textId="77777777" w:rsidR="00B813A0" w:rsidRDefault="00B813A0" w:rsidP="0031345F">
      <w:pPr>
        <w:spacing w:before="240"/>
        <w:jc w:val="both"/>
        <w:outlineLvl w:val="0"/>
        <w:rPr>
          <w:rFonts w:cstheme="minorHAnsi"/>
          <w:sz w:val="24"/>
          <w:szCs w:val="24"/>
        </w:rPr>
      </w:pPr>
      <w:r w:rsidRPr="002707AC">
        <w:rPr>
          <w:rFonts w:cstheme="minorHAnsi"/>
          <w:sz w:val="24"/>
          <w:szCs w:val="24"/>
        </w:rPr>
        <w:t>7.5. No momento do envio da proposta, o licitante deverá prestar, por meio do sistema eletrônico, as seguintes declarações:</w:t>
      </w:r>
    </w:p>
    <w:p w14:paraId="5EDB1C47"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7.5.1. Que tem conhecimento e atende a todas as exigências de habilitação e especificações técnicas previstas neste Edital; </w:t>
      </w:r>
    </w:p>
    <w:p w14:paraId="16D8B9F8"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7.5.2. Que assume o compromisso de guardar todos os documentos originais/autenticados, anexados eletronicamente pelo prazo de 10 (dez) anos, e apresentá-los quando requeridos pela Administração Pública; </w:t>
      </w:r>
    </w:p>
    <w:p w14:paraId="13632155"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7.5.3. Que os documentos anexados eletronicamente são fiéis aos originais e válidos para todos os efeitos legais, incorrendo nas sanções previstas na Lei Federal nº 14.133/2021 em caso de declaração falsa, sem prejuízo da responsabilização civil e criminal; </w:t>
      </w:r>
    </w:p>
    <w:p w14:paraId="5D02833B"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 </w:t>
      </w:r>
    </w:p>
    <w:p w14:paraId="447167F8" w14:textId="77777777" w:rsid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7.5.5. Que tem conhecimento das condutas passíveis de penalidades elencadas no item 22 deste Edital, e aquelas previstas no art. 156 da Lei Federal nº 14.133/2021; </w:t>
      </w:r>
    </w:p>
    <w:p w14:paraId="4DAE6065"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7.5.6. Que até a presente data inexistem fatos impeditivos à sua participação, conforme itens 4 e 5 deste Edital, salvo disposição extraordinária prevista em lei específica; </w:t>
      </w:r>
    </w:p>
    <w:p w14:paraId="35B4F196"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7.5.7. Que possui ou não enquadramento empresarial como Microempresa ou Empresa de Pequeno Porte para fins de obtenção do tratamento diferenciado e favorecido nos termos da Lei Complementar Federal nº 123/2006, se for o caso; </w:t>
      </w:r>
    </w:p>
    <w:p w14:paraId="79A4DABC"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lastRenderedPageBreak/>
        <w:t xml:space="preserve">7.5.8. Que, em sendo ME/EPP, possui ou não contratos celebrados com a Administração Pública cujos valores somados extrapolem a receita bruta máxima admitida para fins de enquadramento como Empresa de Pequeno Porte no ano-calendário de realização desta licitação, se for o caso; </w:t>
      </w:r>
    </w:p>
    <w:p w14:paraId="446856EE"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1DBD362" w14:textId="77777777" w:rsid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7.5.10. Que cumpre as exigências de reserva de cargos para pessoa com deficiência e para reabilitado da Previdência Social, previstas em lei e em outras normas específicas </w:t>
      </w:r>
    </w:p>
    <w:p w14:paraId="19493829" w14:textId="77777777" w:rsidR="002707AC" w:rsidRDefault="00B813A0" w:rsidP="0031345F">
      <w:pPr>
        <w:spacing w:before="240"/>
        <w:jc w:val="both"/>
        <w:outlineLvl w:val="0"/>
        <w:rPr>
          <w:rFonts w:cstheme="minorHAnsi"/>
          <w:sz w:val="24"/>
          <w:szCs w:val="24"/>
        </w:rPr>
      </w:pPr>
      <w:r w:rsidRPr="002707AC">
        <w:rPr>
          <w:rFonts w:cstheme="minorHAnsi"/>
          <w:sz w:val="24"/>
          <w:szCs w:val="24"/>
        </w:rPr>
        <w:t>7.6. As declarações mencionadas nos subitens anteriores são cond</w:t>
      </w:r>
      <w:r w:rsidR="002707AC">
        <w:rPr>
          <w:rFonts w:cstheme="minorHAnsi"/>
          <w:sz w:val="24"/>
          <w:szCs w:val="24"/>
        </w:rPr>
        <w:t>icionantes para a participação.</w:t>
      </w:r>
    </w:p>
    <w:p w14:paraId="28FC438E" w14:textId="77777777" w:rsidR="00231FD7" w:rsidRDefault="00B813A0" w:rsidP="0031345F">
      <w:pPr>
        <w:spacing w:before="240"/>
        <w:jc w:val="both"/>
        <w:outlineLvl w:val="0"/>
        <w:rPr>
          <w:rFonts w:cstheme="minorHAnsi"/>
          <w:sz w:val="24"/>
          <w:szCs w:val="24"/>
        </w:rPr>
      </w:pPr>
      <w:r w:rsidRPr="002707AC">
        <w:rPr>
          <w:rFonts w:cstheme="minorHAnsi"/>
          <w:sz w:val="24"/>
          <w:szCs w:val="24"/>
        </w:rPr>
        <w:t xml:space="preserve">7.7. Nos casos de declaração falsa, o licitante estará sujeito à tipificação no crime de falsidade ideológica, previsto no art. 299 do Código Penal Brasileiro, nos crimes previstos nos arts. 337-F e 337- I do Capítulo II-B, do Título XI da Parte Especial do Decreto-Lei nº 2.848, de 7 de dezembro de 1940 (Código Penal), e no art. 5º da Lei federal nº 12.846/2013, sem prejuízo da aplicação das sanções administrativas previstas no presente Edital. </w:t>
      </w:r>
    </w:p>
    <w:p w14:paraId="70B85D13" w14:textId="77777777" w:rsidR="00231FD7" w:rsidRPr="002707AC" w:rsidRDefault="00B813A0" w:rsidP="0031345F">
      <w:pPr>
        <w:spacing w:before="240"/>
        <w:jc w:val="both"/>
        <w:outlineLvl w:val="0"/>
        <w:rPr>
          <w:rFonts w:cstheme="minorHAnsi"/>
          <w:sz w:val="24"/>
          <w:szCs w:val="24"/>
        </w:rPr>
      </w:pPr>
      <w:r w:rsidRPr="002707AC">
        <w:rPr>
          <w:rFonts w:cstheme="minorHAnsi"/>
          <w:sz w:val="24"/>
          <w:szCs w:val="24"/>
        </w:rPr>
        <w:t xml:space="preserve">7.8. Até data e hora marcadas como fim do recebimento de propostas, o licitante poderá retirar ou substituir a proposta anteriormente apresentada. </w:t>
      </w:r>
    </w:p>
    <w:p w14:paraId="6BD78E79" w14:textId="77777777" w:rsidR="00231FD7" w:rsidRPr="002707AC" w:rsidRDefault="00B813A0" w:rsidP="0031345F">
      <w:pPr>
        <w:spacing w:before="240"/>
        <w:jc w:val="both"/>
        <w:outlineLvl w:val="0"/>
        <w:rPr>
          <w:rFonts w:cstheme="minorHAnsi"/>
          <w:sz w:val="24"/>
          <w:szCs w:val="24"/>
        </w:rPr>
      </w:pPr>
      <w:r w:rsidRPr="002707AC">
        <w:rPr>
          <w:rFonts w:cstheme="minorHAnsi"/>
          <w:sz w:val="24"/>
          <w:szCs w:val="24"/>
        </w:rPr>
        <w:t xml:space="preserve">7.9. Após a abertura da sessão, não cabe desistência da proposta, salvo por motivo resultante de fato superveniente e aceito pelo </w:t>
      </w:r>
      <w:r w:rsidR="00BD0C67">
        <w:rPr>
          <w:rFonts w:cstheme="minorHAnsi"/>
          <w:sz w:val="24"/>
          <w:szCs w:val="24"/>
        </w:rPr>
        <w:t>Agente de Contratação</w:t>
      </w:r>
      <w:r w:rsidRPr="002707AC">
        <w:rPr>
          <w:rFonts w:cstheme="minorHAnsi"/>
          <w:sz w:val="24"/>
          <w:szCs w:val="24"/>
        </w:rPr>
        <w:t xml:space="preserve">, sujeitando-se o licitante às sanções previstas na Lei Federal nº 14.133/2021. </w:t>
      </w:r>
    </w:p>
    <w:p w14:paraId="47819970"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7.10. Serão desclassificadas as propostas que não atenderem às exigências do presente Edital, que forem omissas ou apresentarem irregularidades. </w:t>
      </w:r>
    </w:p>
    <w:p w14:paraId="51E843AA"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7.11. O preço proposto será de exclusiva responsabilidade do licitante, não lhe assistindo o direito de pleitear qualquer alteração sob a alegação de erro, omissão ou qualquer outro pretexto. </w:t>
      </w:r>
    </w:p>
    <w:p w14:paraId="5678B2C3" w14:textId="77777777" w:rsidR="002707AC" w:rsidRDefault="00B813A0" w:rsidP="0031345F">
      <w:pPr>
        <w:spacing w:before="240"/>
        <w:jc w:val="both"/>
        <w:outlineLvl w:val="0"/>
        <w:rPr>
          <w:rFonts w:cstheme="minorHAnsi"/>
          <w:sz w:val="24"/>
          <w:szCs w:val="24"/>
        </w:rPr>
      </w:pPr>
      <w:r w:rsidRPr="002707AC">
        <w:rPr>
          <w:rFonts w:cstheme="minorHAnsi"/>
          <w:sz w:val="24"/>
          <w:szCs w:val="24"/>
        </w:rPr>
        <w:t xml:space="preserve">7.12. Não será admitida a subcontratação, conforme previsto no Anexo IV - FOLHA DE DADOS (CGL 8). </w:t>
      </w:r>
    </w:p>
    <w:p w14:paraId="6F6ED328"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7.13. Não será exigida a subcontratação de Microempresa e Empresa de Pequeno Porte, conforme previsto no Anexo IV - FOLHA DE DADOS (CGL 9).</w:t>
      </w:r>
    </w:p>
    <w:p w14:paraId="09A78A17"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lastRenderedPageBreak/>
        <w:t>7.14. A omissão de qualquer despesa necessária ao perfeito cumprimento do objeto deste certame será interpretada como não existente ou já incluída no preço, não podendo o licitante pleitear acréscimo após a abertura da sessão pública.</w:t>
      </w:r>
    </w:p>
    <w:p w14:paraId="7B693ED6"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7.15.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 </w:t>
      </w:r>
    </w:p>
    <w:p w14:paraId="0F9C9793"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7.16. A proposta final deverá manter inalteradas as características, bem como a marca e modelo indicados no item 7.3 deste Edital.</w:t>
      </w:r>
    </w:p>
    <w:p w14:paraId="056F9163"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7.17. As propostas deverão, sempre que possível, conter o código de barras do objeto ofertado. </w:t>
      </w:r>
    </w:p>
    <w:p w14:paraId="2429322C"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7.18. As propostas ficarão disponíveis no sistema eletrônico informado no Anexo IV - FOLHA DE DADOS (CGL 2). </w:t>
      </w:r>
    </w:p>
    <w:p w14:paraId="5B768618" w14:textId="77777777" w:rsidR="00B813A0" w:rsidRPr="002707AC" w:rsidRDefault="00B813A0" w:rsidP="0031345F">
      <w:pPr>
        <w:spacing w:before="240"/>
        <w:jc w:val="both"/>
        <w:outlineLvl w:val="0"/>
        <w:rPr>
          <w:rFonts w:cstheme="minorHAnsi"/>
          <w:b/>
          <w:sz w:val="24"/>
          <w:szCs w:val="24"/>
        </w:rPr>
      </w:pPr>
      <w:r w:rsidRPr="002707AC">
        <w:rPr>
          <w:rFonts w:cstheme="minorHAnsi"/>
          <w:b/>
          <w:sz w:val="24"/>
          <w:szCs w:val="24"/>
        </w:rPr>
        <w:t xml:space="preserve">8. DA OPERACIONALIZAÇÃO DA SESSÃO ELETRÔNICA </w:t>
      </w:r>
    </w:p>
    <w:p w14:paraId="6D0324D4"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8.1. Os trabalhos serão conduzidos pelo </w:t>
      </w:r>
      <w:r w:rsidR="00BD0C67">
        <w:rPr>
          <w:rFonts w:cstheme="minorHAnsi"/>
          <w:sz w:val="24"/>
          <w:szCs w:val="24"/>
        </w:rPr>
        <w:t>Agente de Contratação</w:t>
      </w:r>
      <w:r w:rsidRPr="002707AC">
        <w:rPr>
          <w:rFonts w:cstheme="minorHAnsi"/>
          <w:sz w:val="24"/>
          <w:szCs w:val="24"/>
        </w:rPr>
        <w:t xml:space="preserve">. </w:t>
      </w:r>
    </w:p>
    <w:p w14:paraId="2CA8B840"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8.2. A participação no certame dar-se-á por meio da digitação da senha pessoal e intransferível do licitante credenciado conforme item 6 deste Edital e subsequente encaminhamento da proposta, exclusivamente por meio do sistema eletrônico, observados data e horário estabelecidos. </w:t>
      </w:r>
    </w:p>
    <w:p w14:paraId="5FB143FE"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8.3. O encaminhamento da proposta pressupõe o pleno conhecimento e atendimento das exigências de habilitação previstas. </w:t>
      </w:r>
    </w:p>
    <w:p w14:paraId="2E8A51D3"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14:paraId="0B71CA5F" w14:textId="77777777" w:rsidR="00B813A0" w:rsidRDefault="00B813A0" w:rsidP="0031345F">
      <w:pPr>
        <w:spacing w:before="240"/>
        <w:jc w:val="both"/>
        <w:outlineLvl w:val="0"/>
        <w:rPr>
          <w:rFonts w:cstheme="minorHAnsi"/>
          <w:sz w:val="24"/>
          <w:szCs w:val="24"/>
        </w:rPr>
      </w:pPr>
      <w:r w:rsidRPr="002707AC">
        <w:rPr>
          <w:rFonts w:cstheme="minorHAnsi"/>
          <w:sz w:val="24"/>
          <w:szCs w:val="24"/>
        </w:rPr>
        <w:t xml:space="preserve">8.5. Se ocorrer a desconexão do </w:t>
      </w:r>
      <w:r w:rsidR="00BD0C67">
        <w:rPr>
          <w:rFonts w:cstheme="minorHAnsi"/>
          <w:sz w:val="24"/>
          <w:szCs w:val="24"/>
        </w:rPr>
        <w:t>Agente de Contratação</w:t>
      </w:r>
      <w:r w:rsidRPr="002707AC">
        <w:rPr>
          <w:rFonts w:cstheme="minorHAnsi"/>
          <w:sz w:val="24"/>
          <w:szCs w:val="24"/>
        </w:rPr>
        <w:t xml:space="preserve"> durante a etapa de lances, e o sistema eletrônico permanecer acessível aos licitantes, os lances continuarão sendo recebidos, sem prejuízo dos atos realizados. </w:t>
      </w:r>
    </w:p>
    <w:p w14:paraId="276D5343" w14:textId="77777777" w:rsidR="00B813A0" w:rsidRDefault="00B813A0" w:rsidP="0031345F">
      <w:pPr>
        <w:spacing w:before="240"/>
        <w:ind w:left="708"/>
        <w:jc w:val="both"/>
        <w:outlineLvl w:val="0"/>
        <w:rPr>
          <w:rFonts w:cstheme="minorHAnsi"/>
          <w:sz w:val="24"/>
          <w:szCs w:val="24"/>
        </w:rPr>
      </w:pPr>
      <w:r w:rsidRPr="002707AC">
        <w:rPr>
          <w:rFonts w:cstheme="minorHAnsi"/>
          <w:sz w:val="24"/>
          <w:szCs w:val="24"/>
        </w:rPr>
        <w:t xml:space="preserve">8.5.1. Quando a desconexão persistir por tempo superior a 10 (dez) minutos, a sessão pública da licitação será suspensa e terá reinício, com o aproveitamento dos atos anteriormente praticados, somente após comunicação expressa do </w:t>
      </w:r>
      <w:r w:rsidR="00BD0C67">
        <w:rPr>
          <w:rFonts w:cstheme="minorHAnsi"/>
          <w:sz w:val="24"/>
          <w:szCs w:val="24"/>
        </w:rPr>
        <w:t>Agente de Contratação</w:t>
      </w:r>
      <w:r w:rsidRPr="002707AC">
        <w:rPr>
          <w:rFonts w:cstheme="minorHAnsi"/>
          <w:sz w:val="24"/>
          <w:szCs w:val="24"/>
        </w:rPr>
        <w:t xml:space="preserve"> aos licitantes. </w:t>
      </w:r>
    </w:p>
    <w:p w14:paraId="28200663"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lastRenderedPageBreak/>
        <w:t xml:space="preserve">8.6. No caso de desconexão do licitante, o mesmo deverá de imediato, sob sua inteira responsabilidade, providenciar sua conexão ao sistema. </w:t>
      </w:r>
    </w:p>
    <w:p w14:paraId="6FA1BDA8" w14:textId="77777777" w:rsidR="00B813A0" w:rsidRPr="002707AC" w:rsidRDefault="00B813A0" w:rsidP="0031345F">
      <w:pPr>
        <w:spacing w:before="240"/>
        <w:jc w:val="both"/>
        <w:outlineLvl w:val="0"/>
        <w:rPr>
          <w:rFonts w:cstheme="minorHAnsi"/>
          <w:b/>
          <w:sz w:val="24"/>
          <w:szCs w:val="24"/>
        </w:rPr>
      </w:pPr>
      <w:r w:rsidRPr="002707AC">
        <w:rPr>
          <w:rFonts w:cstheme="minorHAnsi"/>
          <w:b/>
          <w:sz w:val="24"/>
          <w:szCs w:val="24"/>
        </w:rPr>
        <w:t>9. DA REFERÊNCIA DE TEMPO</w:t>
      </w:r>
    </w:p>
    <w:p w14:paraId="2AF5D0FD" w14:textId="77777777" w:rsidR="00231FD7" w:rsidRPr="002707AC" w:rsidRDefault="00B813A0" w:rsidP="0031345F">
      <w:pPr>
        <w:spacing w:before="240"/>
        <w:jc w:val="both"/>
        <w:outlineLvl w:val="0"/>
        <w:rPr>
          <w:rFonts w:cstheme="minorHAnsi"/>
          <w:sz w:val="24"/>
          <w:szCs w:val="24"/>
        </w:rPr>
      </w:pPr>
      <w:r w:rsidRPr="002707AC">
        <w:rPr>
          <w:rFonts w:cstheme="minorHAnsi"/>
          <w:sz w:val="24"/>
          <w:szCs w:val="24"/>
        </w:rPr>
        <w:t>9.1. Todas as referências de tempo citadas no aviso da licitação, neste Edital, e durante a sessão pública, observarão obrigatoriamente o horário de Brasília/DF e serão registradas no sistema eletrônico e na d</w:t>
      </w:r>
      <w:r w:rsidR="00231FD7" w:rsidRPr="002707AC">
        <w:rPr>
          <w:rFonts w:cstheme="minorHAnsi"/>
          <w:sz w:val="24"/>
          <w:szCs w:val="24"/>
        </w:rPr>
        <w:t>ocumentação relativa ao certame.</w:t>
      </w:r>
    </w:p>
    <w:p w14:paraId="335F5699" w14:textId="77777777" w:rsidR="00B813A0" w:rsidRPr="002707AC" w:rsidRDefault="00B813A0" w:rsidP="0031345F">
      <w:pPr>
        <w:spacing w:before="240"/>
        <w:jc w:val="both"/>
        <w:outlineLvl w:val="0"/>
        <w:rPr>
          <w:rFonts w:cstheme="minorHAnsi"/>
          <w:b/>
          <w:sz w:val="24"/>
          <w:szCs w:val="24"/>
        </w:rPr>
      </w:pPr>
      <w:r w:rsidRPr="002707AC">
        <w:rPr>
          <w:rFonts w:cstheme="minorHAnsi"/>
          <w:b/>
          <w:sz w:val="24"/>
          <w:szCs w:val="24"/>
        </w:rPr>
        <w:t xml:space="preserve">10. DA ABERTURA DA PROPOSTA E DA ETAPA COMPETITIVA </w:t>
      </w:r>
    </w:p>
    <w:p w14:paraId="6B89F981"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10.1. A abertura da sessão pública ocorrerá na data e na hora indicadas no Anexo IV – FOLHA DE DADOS (CGL 3). </w:t>
      </w:r>
    </w:p>
    <w:p w14:paraId="2735C679" w14:textId="77777777" w:rsidR="00B813A0" w:rsidRDefault="00B813A0" w:rsidP="0031345F">
      <w:pPr>
        <w:spacing w:before="240"/>
        <w:jc w:val="both"/>
        <w:outlineLvl w:val="0"/>
        <w:rPr>
          <w:rFonts w:cstheme="minorHAnsi"/>
          <w:sz w:val="24"/>
          <w:szCs w:val="24"/>
        </w:rPr>
      </w:pPr>
      <w:r w:rsidRPr="002707AC">
        <w:rPr>
          <w:rFonts w:cstheme="minorHAnsi"/>
          <w:sz w:val="24"/>
          <w:szCs w:val="24"/>
        </w:rPr>
        <w:t xml:space="preserve">10.2. Durante a sessão pública, a comunicação entre o </w:t>
      </w:r>
      <w:r w:rsidR="00BD0C67">
        <w:rPr>
          <w:rFonts w:cstheme="minorHAnsi"/>
          <w:sz w:val="24"/>
          <w:szCs w:val="24"/>
        </w:rPr>
        <w:t>Agente de Contratação</w:t>
      </w:r>
      <w:r w:rsidRPr="002707AC">
        <w:rPr>
          <w:rFonts w:cstheme="minorHAnsi"/>
          <w:sz w:val="24"/>
          <w:szCs w:val="24"/>
        </w:rPr>
        <w:t xml:space="preserve"> e os licitantes ocorrerá exclusivamente pelo sistema eletrônico. </w:t>
      </w:r>
    </w:p>
    <w:p w14:paraId="550BC621" w14:textId="77777777" w:rsidR="00B813A0" w:rsidRDefault="00B813A0" w:rsidP="0031345F">
      <w:pPr>
        <w:spacing w:before="240"/>
        <w:ind w:firstLine="708"/>
        <w:jc w:val="both"/>
        <w:outlineLvl w:val="0"/>
        <w:rPr>
          <w:rFonts w:cstheme="minorHAnsi"/>
          <w:sz w:val="24"/>
          <w:szCs w:val="24"/>
        </w:rPr>
      </w:pPr>
      <w:r w:rsidRPr="002707AC">
        <w:rPr>
          <w:rFonts w:cstheme="minorHAnsi"/>
          <w:sz w:val="24"/>
          <w:szCs w:val="24"/>
        </w:rPr>
        <w:t xml:space="preserve">10.2.1. Não será aceito nenhum outro tipo de contato, como meio telefônico ou e-mail. </w:t>
      </w:r>
    </w:p>
    <w:p w14:paraId="3FBCC657"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10.3. O Critério de Julgamento será conforme o Anexo IV - FOLHA DE DADOS (CGL 10). </w:t>
      </w:r>
    </w:p>
    <w:p w14:paraId="4811D617" w14:textId="77777777" w:rsidR="00B813A0" w:rsidRDefault="00B813A0" w:rsidP="0031345F">
      <w:pPr>
        <w:spacing w:before="240"/>
        <w:jc w:val="both"/>
        <w:outlineLvl w:val="0"/>
        <w:rPr>
          <w:rFonts w:cstheme="minorHAnsi"/>
          <w:sz w:val="24"/>
          <w:szCs w:val="24"/>
        </w:rPr>
      </w:pPr>
      <w:r w:rsidRPr="002707AC">
        <w:rPr>
          <w:rFonts w:cstheme="minorHAnsi"/>
          <w:sz w:val="24"/>
          <w:szCs w:val="24"/>
        </w:rPr>
        <w:t xml:space="preserve">10.4. A partir da abertura das propostas, as empresas participantes terão conhecimento dos valores ofertados. </w:t>
      </w:r>
    </w:p>
    <w:p w14:paraId="6F4F0C11" w14:textId="77777777" w:rsidR="00B813A0" w:rsidRDefault="00B813A0" w:rsidP="0031345F">
      <w:pPr>
        <w:spacing w:before="240"/>
        <w:ind w:left="708"/>
        <w:jc w:val="both"/>
        <w:outlineLvl w:val="0"/>
        <w:rPr>
          <w:rFonts w:cstheme="minorHAnsi"/>
          <w:sz w:val="24"/>
          <w:szCs w:val="24"/>
        </w:rPr>
      </w:pPr>
      <w:r w:rsidRPr="002707AC">
        <w:rPr>
          <w:rFonts w:cstheme="minorHAnsi"/>
          <w:sz w:val="24"/>
          <w:szCs w:val="24"/>
        </w:rPr>
        <w:t xml:space="preserve">10.4.1. Durante o transcurso da sessão, os licitantes terão informações, em tempo real, do valor do menor lance registrado, mantendo-se em sigilo a identificação do ofertante. </w:t>
      </w:r>
    </w:p>
    <w:p w14:paraId="468ECE9A" w14:textId="77777777" w:rsidR="00B813A0" w:rsidRDefault="00B813A0" w:rsidP="0031345F">
      <w:pPr>
        <w:spacing w:before="240"/>
        <w:jc w:val="both"/>
        <w:outlineLvl w:val="0"/>
        <w:rPr>
          <w:rFonts w:cstheme="minorHAnsi"/>
          <w:sz w:val="24"/>
          <w:szCs w:val="24"/>
        </w:rPr>
      </w:pPr>
      <w:r w:rsidRPr="002707AC">
        <w:rPr>
          <w:rFonts w:cstheme="minorHAnsi"/>
          <w:sz w:val="24"/>
          <w:szCs w:val="24"/>
        </w:rPr>
        <w:t xml:space="preserve">10.5. A partir do momento de início da etapa de lances, as empresas participantes poderão formular lances de menor valor, sendo informados sobre seu recebimento, com indicação de horário e valor. </w:t>
      </w:r>
    </w:p>
    <w:p w14:paraId="6F98CF78"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10.5.1. Só serão aceitos novos lances cujos valores forem inferiores em relação ao último lance registrado pela própria empresa, respeitando o decremento mínimo previsto no Anexo IV – FOLHA DE DADOS (CGL 11). </w:t>
      </w:r>
    </w:p>
    <w:p w14:paraId="545C3384"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10.5.2. Não serão aceitos dois ou mais lances iguais, prevalecendo aquele que for recebido e registrado primeiro. </w:t>
      </w:r>
    </w:p>
    <w:p w14:paraId="703131C8"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10.5.3. Será permitida a apresentação de lances intermediários. </w:t>
      </w:r>
    </w:p>
    <w:p w14:paraId="2A4FB5E7" w14:textId="77777777" w:rsidR="00B813A0" w:rsidRDefault="00B813A0" w:rsidP="0031345F">
      <w:pPr>
        <w:spacing w:before="240"/>
        <w:ind w:left="708"/>
        <w:jc w:val="both"/>
        <w:outlineLvl w:val="0"/>
        <w:rPr>
          <w:rFonts w:cstheme="minorHAnsi"/>
          <w:sz w:val="24"/>
          <w:szCs w:val="24"/>
        </w:rPr>
      </w:pPr>
      <w:r w:rsidRPr="002707AC">
        <w:rPr>
          <w:rFonts w:cstheme="minorHAnsi"/>
          <w:sz w:val="24"/>
          <w:szCs w:val="24"/>
        </w:rPr>
        <w:t xml:space="preserve">10.5.4. Caso o licitante não apresente lances, concorrerá com o valor de sua proposta. </w:t>
      </w:r>
    </w:p>
    <w:p w14:paraId="4F02164A"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lastRenderedPageBreak/>
        <w:t xml:space="preserve">10.6. Não poderá haver desistência dos lances ofertados após a abertura da sessão, sujeitando-se os licitantes desistentes às sanções previstas neste Edital, salvo se decorrente de caso fortuito ou força maior, com justificativa aceita pelo </w:t>
      </w:r>
      <w:r w:rsidR="00BD0C67">
        <w:rPr>
          <w:rFonts w:cstheme="minorHAnsi"/>
          <w:sz w:val="24"/>
          <w:szCs w:val="24"/>
        </w:rPr>
        <w:t>Agente de Contratação</w:t>
      </w:r>
      <w:r w:rsidRPr="002707AC">
        <w:rPr>
          <w:rFonts w:cstheme="minorHAnsi"/>
          <w:sz w:val="24"/>
          <w:szCs w:val="24"/>
        </w:rPr>
        <w:t xml:space="preserve">. </w:t>
      </w:r>
    </w:p>
    <w:p w14:paraId="1E1DF7A4"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10.7. Caso o licitante não apresente lances, concorrerá com o valor de sua proposta. </w:t>
      </w:r>
    </w:p>
    <w:p w14:paraId="7EB2117C"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 xml:space="preserve">10.8. Durante a fase de lances, o </w:t>
      </w:r>
      <w:r w:rsidR="00BD0C67">
        <w:rPr>
          <w:rFonts w:cstheme="minorHAnsi"/>
          <w:sz w:val="24"/>
          <w:szCs w:val="24"/>
        </w:rPr>
        <w:t>Agente de Contratação</w:t>
      </w:r>
      <w:r w:rsidRPr="002707AC">
        <w:rPr>
          <w:rFonts w:cstheme="minorHAnsi"/>
          <w:sz w:val="24"/>
          <w:szCs w:val="24"/>
        </w:rPr>
        <w:t xml:space="preserve"> poderá excluir, justificadamente, lance cujo valor seja manifestamente inexequível. </w:t>
      </w:r>
    </w:p>
    <w:p w14:paraId="1055CA1F" w14:textId="77777777" w:rsidR="00B813A0" w:rsidRPr="002707AC" w:rsidRDefault="00B813A0" w:rsidP="0031345F">
      <w:pPr>
        <w:spacing w:before="240"/>
        <w:jc w:val="both"/>
        <w:outlineLvl w:val="0"/>
        <w:rPr>
          <w:rFonts w:cstheme="minorHAnsi"/>
          <w:sz w:val="24"/>
          <w:szCs w:val="24"/>
        </w:rPr>
      </w:pPr>
      <w:r w:rsidRPr="002707AC">
        <w:rPr>
          <w:rFonts w:cstheme="minorHAnsi"/>
          <w:sz w:val="24"/>
          <w:szCs w:val="24"/>
        </w:rPr>
        <w:t>10.9. O procedimento seguirá de acordo com o modo de disputa adotado.</w:t>
      </w:r>
    </w:p>
    <w:p w14:paraId="4637B558" w14:textId="77777777" w:rsidR="00597028" w:rsidRDefault="00B813A0" w:rsidP="0031345F">
      <w:pPr>
        <w:spacing w:before="240"/>
        <w:jc w:val="both"/>
        <w:outlineLvl w:val="0"/>
        <w:rPr>
          <w:rFonts w:cstheme="minorHAnsi"/>
          <w:sz w:val="24"/>
          <w:szCs w:val="24"/>
        </w:rPr>
      </w:pPr>
      <w:r w:rsidRPr="002707AC">
        <w:rPr>
          <w:rFonts w:cstheme="minorHAnsi"/>
          <w:sz w:val="24"/>
          <w:szCs w:val="24"/>
        </w:rPr>
        <w:t>10.10. Caso seja adotado para o envio de lances no pregão eletrônico o modo de disputa “aberto”, os licitantes apresentarão lances públicos e sucessivos, com prorrogações.</w:t>
      </w:r>
    </w:p>
    <w:p w14:paraId="6234BFA4"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10.10.1. A etapa de lances da sessão pública terá duração de dez minutos e, após isso, será prorrogada automaticamente pelo sistema quando houver lance ofertado nos últimos dois minutos do período de duração da sessão pública. </w:t>
      </w:r>
    </w:p>
    <w:p w14:paraId="1CA8EC25"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10.10.2. A prorrogação automática da etapa de lances, de que trata o subitem anterior, será de dois minutos e ocorrerá sucessivamente sempre que houver lances enviados nesse período de prorrogação, inclusive no caso de lances intermediários. </w:t>
      </w:r>
    </w:p>
    <w:p w14:paraId="1777FAB2"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10.10.3. Não havendo novos lances na forma estabelecida nos itens anteriores, a sessão pública encerrar-se-á automaticamente, e o sistema ordenará e divulgará os lances conforme a ordem final de classificação. </w:t>
      </w:r>
    </w:p>
    <w:p w14:paraId="70D93B6E"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10.10.4. Definida a melhor proposta, se a diferença em relação à proposta classificada em segundo lugar for de pelo menos 5% (cinco por cento), o </w:t>
      </w:r>
      <w:r w:rsidR="00BD0C67">
        <w:rPr>
          <w:rFonts w:cstheme="minorHAnsi"/>
          <w:sz w:val="24"/>
          <w:szCs w:val="24"/>
        </w:rPr>
        <w:t>Agente de Contratação</w:t>
      </w:r>
      <w:r w:rsidRPr="002707AC">
        <w:rPr>
          <w:rFonts w:cstheme="minorHAnsi"/>
          <w:sz w:val="24"/>
          <w:szCs w:val="24"/>
        </w:rPr>
        <w:t xml:space="preserve">, auxiliado pela equipe de apoio, poderá admitir o reinício da disputa aberta, para a definição das demais colocações. </w:t>
      </w:r>
    </w:p>
    <w:p w14:paraId="58C9D0B6" w14:textId="77777777" w:rsidR="00B813A0" w:rsidRDefault="00B813A0" w:rsidP="0031345F">
      <w:pPr>
        <w:spacing w:before="240"/>
        <w:ind w:left="708"/>
        <w:jc w:val="both"/>
        <w:outlineLvl w:val="0"/>
        <w:rPr>
          <w:rFonts w:cstheme="minorHAnsi"/>
          <w:sz w:val="24"/>
          <w:szCs w:val="24"/>
        </w:rPr>
      </w:pPr>
      <w:r w:rsidRPr="002707AC">
        <w:rPr>
          <w:rFonts w:cstheme="minorHAnsi"/>
          <w:sz w:val="24"/>
          <w:szCs w:val="24"/>
        </w:rPr>
        <w:t xml:space="preserve">10.10.5. Após o reinício previsto no item supra, os licitantes serão convocados para apresentar lances intermediários. </w:t>
      </w:r>
    </w:p>
    <w:p w14:paraId="5158C9BB" w14:textId="77777777" w:rsidR="00B813A0" w:rsidRDefault="00B813A0" w:rsidP="0031345F">
      <w:pPr>
        <w:spacing w:before="240"/>
        <w:jc w:val="both"/>
        <w:outlineLvl w:val="0"/>
        <w:rPr>
          <w:rFonts w:cstheme="minorHAnsi"/>
          <w:sz w:val="24"/>
          <w:szCs w:val="24"/>
        </w:rPr>
      </w:pPr>
      <w:r w:rsidRPr="002707AC">
        <w:rPr>
          <w:rFonts w:cstheme="minorHAnsi"/>
          <w:sz w:val="24"/>
          <w:szCs w:val="24"/>
        </w:rPr>
        <w:t xml:space="preserve">10.11. Caso seja adotado para o envio de lances no pregão eletrônico o modo de disputa “aberto e fechado”, os licitantes apresentarão lances públicos e sucessivos, com lance final e fechado. </w:t>
      </w:r>
    </w:p>
    <w:p w14:paraId="563FEF30"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6DC7DF9F"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lastRenderedPageBreak/>
        <w:t xml:space="preserve">10.11.2.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 </w:t>
      </w:r>
    </w:p>
    <w:p w14:paraId="27DAD924"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10.11.3. No procedimento de que trata o subitem supra, o licitante poderá optar por manter o seu último lance da etapa aberta, ou por ofertar melhor lance. </w:t>
      </w:r>
    </w:p>
    <w:p w14:paraId="11C8EFA8"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10.11.4.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649EAEA2" w14:textId="77777777" w:rsidR="00B813A0" w:rsidRPr="002707AC" w:rsidRDefault="00B813A0" w:rsidP="0031345F">
      <w:pPr>
        <w:spacing w:before="240"/>
        <w:ind w:left="708"/>
        <w:jc w:val="both"/>
        <w:outlineLvl w:val="0"/>
        <w:rPr>
          <w:rFonts w:cstheme="minorHAnsi"/>
          <w:sz w:val="24"/>
          <w:szCs w:val="24"/>
        </w:rPr>
      </w:pPr>
      <w:r w:rsidRPr="002707AC">
        <w:rPr>
          <w:rFonts w:cstheme="minorHAnsi"/>
          <w:sz w:val="24"/>
          <w:szCs w:val="24"/>
        </w:rPr>
        <w:t>10.11.5. Após o término dos prazos estabelecidos nos itens anteriores, o sistema ordenará e divulgará os lances segundo a ordem crescente de valores.</w:t>
      </w:r>
    </w:p>
    <w:p w14:paraId="369E7C4E" w14:textId="77777777" w:rsidR="00BF1AC4" w:rsidRPr="002707AC" w:rsidRDefault="00B813A0" w:rsidP="0031345F">
      <w:pPr>
        <w:spacing w:before="240"/>
        <w:jc w:val="both"/>
        <w:outlineLvl w:val="0"/>
        <w:rPr>
          <w:rFonts w:cstheme="minorHAnsi"/>
          <w:b/>
          <w:sz w:val="24"/>
          <w:szCs w:val="24"/>
        </w:rPr>
      </w:pPr>
      <w:r w:rsidRPr="002707AC">
        <w:rPr>
          <w:rFonts w:cstheme="minorHAnsi"/>
          <w:b/>
          <w:sz w:val="24"/>
          <w:szCs w:val="24"/>
        </w:rPr>
        <w:t xml:space="preserve">11. DA NEGOCIAÇÃO </w:t>
      </w:r>
    </w:p>
    <w:p w14:paraId="7913950C" w14:textId="77777777" w:rsidR="00BF1AC4" w:rsidRPr="002707AC" w:rsidRDefault="00B813A0" w:rsidP="0031345F">
      <w:pPr>
        <w:spacing w:before="240"/>
        <w:jc w:val="both"/>
        <w:outlineLvl w:val="0"/>
        <w:rPr>
          <w:rFonts w:cstheme="minorHAnsi"/>
          <w:sz w:val="24"/>
          <w:szCs w:val="24"/>
        </w:rPr>
      </w:pPr>
      <w:r w:rsidRPr="002707AC">
        <w:rPr>
          <w:rFonts w:cstheme="minorHAnsi"/>
          <w:sz w:val="24"/>
          <w:szCs w:val="24"/>
        </w:rPr>
        <w:t xml:space="preserve">11.1. Após o encerramento da etapa de lances e da aplicação do empate ficto, se for o caso, o </w:t>
      </w:r>
      <w:r w:rsidR="00BD0C67">
        <w:rPr>
          <w:rFonts w:cstheme="minorHAnsi"/>
          <w:sz w:val="24"/>
          <w:szCs w:val="24"/>
        </w:rPr>
        <w:t>Agente de Contratação</w:t>
      </w:r>
      <w:r w:rsidRPr="002707AC">
        <w:rPr>
          <w:rFonts w:cstheme="minorHAnsi"/>
          <w:sz w:val="24"/>
          <w:szCs w:val="24"/>
        </w:rPr>
        <w:t xml:space="preserve">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7F49EFF5" w14:textId="77777777" w:rsidR="00BF1AC4" w:rsidRPr="002707AC" w:rsidRDefault="00B813A0" w:rsidP="0031345F">
      <w:pPr>
        <w:spacing w:before="240"/>
        <w:jc w:val="both"/>
        <w:outlineLvl w:val="0"/>
        <w:rPr>
          <w:rFonts w:cstheme="minorHAnsi"/>
          <w:sz w:val="24"/>
          <w:szCs w:val="24"/>
        </w:rPr>
      </w:pPr>
      <w:r w:rsidRPr="002707AC">
        <w:rPr>
          <w:rFonts w:cstheme="minorHAnsi"/>
          <w:sz w:val="24"/>
          <w:szCs w:val="24"/>
        </w:rPr>
        <w:t xml:space="preserve">11.2. A negociação será realizada por meio do sistema, podendo ser acompanhada pelos demais licitantes. </w:t>
      </w:r>
    </w:p>
    <w:p w14:paraId="52877AEC" w14:textId="77777777" w:rsidR="00BF1AC4" w:rsidRPr="002707AC" w:rsidRDefault="00B813A0" w:rsidP="0031345F">
      <w:pPr>
        <w:spacing w:before="240"/>
        <w:jc w:val="both"/>
        <w:outlineLvl w:val="0"/>
        <w:rPr>
          <w:rFonts w:cstheme="minorHAnsi"/>
          <w:b/>
          <w:sz w:val="24"/>
          <w:szCs w:val="24"/>
        </w:rPr>
      </w:pPr>
      <w:r w:rsidRPr="002707AC">
        <w:rPr>
          <w:rFonts w:cstheme="minorHAnsi"/>
          <w:b/>
          <w:sz w:val="24"/>
          <w:szCs w:val="24"/>
        </w:rPr>
        <w:t xml:space="preserve">12. DA ACEITABILIDADE E DO JULGAMENTO DAS PROPOSTAS </w:t>
      </w:r>
    </w:p>
    <w:p w14:paraId="32837F62" w14:textId="77777777" w:rsidR="00BF1AC4" w:rsidRDefault="00B813A0" w:rsidP="0031345F">
      <w:pPr>
        <w:spacing w:before="240"/>
        <w:jc w:val="both"/>
        <w:outlineLvl w:val="0"/>
        <w:rPr>
          <w:rFonts w:cstheme="minorHAnsi"/>
          <w:sz w:val="24"/>
          <w:szCs w:val="24"/>
        </w:rPr>
      </w:pPr>
      <w:r w:rsidRPr="002707AC">
        <w:rPr>
          <w:rFonts w:cstheme="minorHAnsi"/>
          <w:sz w:val="24"/>
          <w:szCs w:val="24"/>
        </w:rPr>
        <w:t xml:space="preserve">12.1. O </w:t>
      </w:r>
      <w:r w:rsidR="00BD0C67">
        <w:rPr>
          <w:rFonts w:cstheme="minorHAnsi"/>
          <w:sz w:val="24"/>
          <w:szCs w:val="24"/>
        </w:rPr>
        <w:t>Agente de Contratação</w:t>
      </w:r>
      <w:r w:rsidRPr="002707AC">
        <w:rPr>
          <w:rFonts w:cstheme="minorHAnsi"/>
          <w:sz w:val="24"/>
          <w:szCs w:val="24"/>
        </w:rPr>
        <w:t xml:space="preserve"> convocará o licitante classificado em primeiro lugar, para, em prazo não inferior a 02 (duas) horas, encaminhar, por meio eletrônico - Anexo IV - FOLHA DE DADOS (CGL 2) - a proposta de preço. </w:t>
      </w:r>
    </w:p>
    <w:p w14:paraId="79BAAFA9" w14:textId="77777777" w:rsidR="00BF1AC4" w:rsidRP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12.1.1. A proposta de preços fará parte do contrato, como seu anexo. </w:t>
      </w:r>
    </w:p>
    <w:p w14:paraId="09F1D72A" w14:textId="77777777" w:rsidR="002707AC" w:rsidRDefault="00B813A0" w:rsidP="0031345F">
      <w:pPr>
        <w:spacing w:before="240"/>
        <w:ind w:left="708"/>
        <w:jc w:val="both"/>
        <w:outlineLvl w:val="0"/>
        <w:rPr>
          <w:rFonts w:cstheme="minorHAnsi"/>
          <w:sz w:val="24"/>
          <w:szCs w:val="24"/>
        </w:rPr>
      </w:pPr>
      <w:r w:rsidRPr="002707AC">
        <w:rPr>
          <w:rFonts w:cstheme="minorHAnsi"/>
          <w:sz w:val="24"/>
          <w:szCs w:val="24"/>
        </w:rPr>
        <w:t xml:space="preserve">12.1.2. O </w:t>
      </w:r>
      <w:r w:rsidR="00BD0C67">
        <w:rPr>
          <w:rFonts w:cstheme="minorHAnsi"/>
          <w:sz w:val="24"/>
          <w:szCs w:val="24"/>
        </w:rPr>
        <w:t>Agente de Contratação</w:t>
      </w:r>
      <w:r w:rsidRPr="002707AC">
        <w:rPr>
          <w:rFonts w:cstheme="minorHAnsi"/>
          <w:sz w:val="24"/>
          <w:szCs w:val="24"/>
        </w:rPr>
        <w:t xml:space="preserve"> verificará a proposta apresentada, e a desclassificará, motivadamente, se não estiver em conformidade com os requisitos estabelecidos neste Edital e no art. 59 da Lei Federal nº 14.133/2021. </w:t>
      </w:r>
    </w:p>
    <w:p w14:paraId="1DD827F9" w14:textId="77777777" w:rsidR="00BF1AC4" w:rsidRDefault="00B813A0" w:rsidP="0031345F">
      <w:pPr>
        <w:spacing w:before="240"/>
        <w:jc w:val="both"/>
        <w:outlineLvl w:val="0"/>
        <w:rPr>
          <w:rFonts w:cstheme="minorHAnsi"/>
          <w:sz w:val="24"/>
          <w:szCs w:val="24"/>
        </w:rPr>
      </w:pPr>
      <w:r w:rsidRPr="002707AC">
        <w:rPr>
          <w:rFonts w:cstheme="minorHAnsi"/>
          <w:sz w:val="24"/>
          <w:szCs w:val="24"/>
        </w:rPr>
        <w:t xml:space="preserve">12.2. O licitante que abandonar o certame, deixando de enviar a documentação solicitada, será desclassificado e estará sujeito às sanções previstas neste Edital. </w:t>
      </w:r>
    </w:p>
    <w:p w14:paraId="08823A67" w14:textId="77777777" w:rsidR="00BF1AC4" w:rsidRPr="002707AC" w:rsidRDefault="00B813A0" w:rsidP="0031345F">
      <w:pPr>
        <w:spacing w:before="240"/>
        <w:jc w:val="both"/>
        <w:outlineLvl w:val="0"/>
        <w:rPr>
          <w:rFonts w:cstheme="minorHAnsi"/>
          <w:sz w:val="24"/>
          <w:szCs w:val="24"/>
        </w:rPr>
      </w:pPr>
      <w:r w:rsidRPr="002707AC">
        <w:rPr>
          <w:rFonts w:cstheme="minorHAnsi"/>
          <w:sz w:val="24"/>
          <w:szCs w:val="24"/>
        </w:rPr>
        <w:lastRenderedPageBreak/>
        <w:t xml:space="preserve">12.3. O </w:t>
      </w:r>
      <w:r w:rsidR="00BD0C67">
        <w:rPr>
          <w:rFonts w:cstheme="minorHAnsi"/>
          <w:sz w:val="24"/>
          <w:szCs w:val="24"/>
        </w:rPr>
        <w:t>Agente de Contratação</w:t>
      </w:r>
      <w:r w:rsidRPr="002707AC">
        <w:rPr>
          <w:rFonts w:cstheme="minorHAnsi"/>
          <w:sz w:val="24"/>
          <w:szCs w:val="24"/>
        </w:rPr>
        <w:t xml:space="preserve"> poderá solicitar parecer de técnicos pertencentes ao quadro de pessoal do órgão ou entidade contratante ou de terceiros, para orientar sua decisão. </w:t>
      </w:r>
    </w:p>
    <w:p w14:paraId="070724B7" w14:textId="77777777" w:rsidR="00BF1AC4" w:rsidRPr="002707AC" w:rsidRDefault="00B813A0" w:rsidP="0031345F">
      <w:pPr>
        <w:spacing w:before="240"/>
        <w:jc w:val="both"/>
        <w:outlineLvl w:val="0"/>
        <w:rPr>
          <w:rFonts w:cstheme="minorHAnsi"/>
          <w:sz w:val="24"/>
          <w:szCs w:val="24"/>
        </w:rPr>
      </w:pPr>
      <w:r w:rsidRPr="002707AC">
        <w:rPr>
          <w:rFonts w:cstheme="minorHAnsi"/>
          <w:sz w:val="24"/>
          <w:szCs w:val="24"/>
        </w:rPr>
        <w:t xml:space="preserve">12.4. Não se considerará qualquer oferta de vantagem não prevista neste Edital, inclusive financiamentos subsidiados ou a fundo perdido. </w:t>
      </w:r>
    </w:p>
    <w:p w14:paraId="381822CC" w14:textId="77777777" w:rsidR="00BF1AC4" w:rsidRPr="002707AC" w:rsidRDefault="00B813A0" w:rsidP="0031345F">
      <w:pPr>
        <w:spacing w:before="240"/>
        <w:jc w:val="both"/>
        <w:outlineLvl w:val="0"/>
        <w:rPr>
          <w:rFonts w:cstheme="minorHAnsi"/>
          <w:sz w:val="24"/>
          <w:szCs w:val="24"/>
        </w:rPr>
      </w:pPr>
      <w:r w:rsidRPr="002707AC">
        <w:rPr>
          <w:rFonts w:cstheme="minorHAnsi"/>
          <w:sz w:val="24"/>
          <w:szCs w:val="24"/>
        </w:rPr>
        <w:t xml:space="preserve">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 </w:t>
      </w:r>
    </w:p>
    <w:p w14:paraId="10FBCD4B" w14:textId="77777777" w:rsidR="00B813A0" w:rsidRDefault="00B813A0" w:rsidP="0031345F">
      <w:pPr>
        <w:spacing w:before="240"/>
        <w:jc w:val="both"/>
        <w:outlineLvl w:val="0"/>
        <w:rPr>
          <w:rFonts w:cstheme="minorHAnsi"/>
          <w:sz w:val="24"/>
          <w:szCs w:val="24"/>
        </w:rPr>
      </w:pPr>
      <w:r w:rsidRPr="002707AC">
        <w:rPr>
          <w:rFonts w:cstheme="minorHAnsi"/>
          <w:sz w:val="24"/>
          <w:szCs w:val="24"/>
        </w:rPr>
        <w:t>12.6. Na verificação da conformidade da melhor proposta apresentada com os requisitos deste Edital, será desclassificada aquela que se enquadrar nas hipóteses previstas nos incisos do art. 59 da Lei Federal nº 14.133/2021.</w:t>
      </w:r>
    </w:p>
    <w:p w14:paraId="26FF8047"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 xml:space="preserve">12.6.1. Os preços deverão estar de acordo com os critérios de aceitabilidade estabelecidos no Anexo IV - FOLHA DE DADOS (CGL 12). </w:t>
      </w:r>
    </w:p>
    <w:p w14:paraId="32E8E8F4"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12.7. Em caso de divergência entre valores grafados em algarismos e por extenso, prevalecerá o valor por extenso. </w:t>
      </w:r>
    </w:p>
    <w:p w14:paraId="2C3DA538" w14:textId="77777777" w:rsidR="00BF1AC4" w:rsidRDefault="00BF1AC4" w:rsidP="0031345F">
      <w:pPr>
        <w:spacing w:before="240"/>
        <w:jc w:val="both"/>
        <w:outlineLvl w:val="0"/>
        <w:rPr>
          <w:rFonts w:cstheme="minorHAnsi"/>
          <w:sz w:val="24"/>
          <w:szCs w:val="24"/>
        </w:rPr>
      </w:pPr>
      <w:r w:rsidRPr="002707AC">
        <w:rPr>
          <w:rFonts w:cstheme="minorHAnsi"/>
          <w:sz w:val="24"/>
          <w:szCs w:val="24"/>
        </w:rPr>
        <w:t xml:space="preserve">12.8. Havendo indicação de que a proposta apresentada seja inexequível, caberá ao </w:t>
      </w:r>
      <w:r w:rsidR="00BD0C67">
        <w:rPr>
          <w:rFonts w:cstheme="minorHAnsi"/>
          <w:sz w:val="24"/>
          <w:szCs w:val="24"/>
        </w:rPr>
        <w:t>Agente de Contratação</w:t>
      </w:r>
      <w:r w:rsidRPr="002707AC">
        <w:rPr>
          <w:rFonts w:cstheme="minorHAnsi"/>
          <w:sz w:val="24"/>
          <w:szCs w:val="24"/>
        </w:rPr>
        <w:t xml:space="preserve"> realizar as diligências para aferir a demonstração da exequibilidade da proposta, ou exigir do licitante a demonstração. </w:t>
      </w:r>
    </w:p>
    <w:p w14:paraId="53F8213F" w14:textId="77777777" w:rsidR="00F37BED" w:rsidRDefault="00BF1AC4" w:rsidP="0031345F">
      <w:pPr>
        <w:spacing w:before="240"/>
        <w:ind w:left="708"/>
        <w:jc w:val="both"/>
        <w:outlineLvl w:val="0"/>
        <w:rPr>
          <w:rFonts w:cstheme="minorHAnsi"/>
          <w:sz w:val="24"/>
          <w:szCs w:val="24"/>
        </w:rPr>
      </w:pPr>
      <w:r w:rsidRPr="002707AC">
        <w:rPr>
          <w:rFonts w:cstheme="minorHAnsi"/>
          <w:sz w:val="24"/>
          <w:szCs w:val="24"/>
        </w:rPr>
        <w:t xml:space="preserve">12.8.1. Será considerada inexequível a proposta que não tenha demonstrada sua viabilidade por meio de documentação que comprove que os custos envolvidos na contratação são coerentes com os de mercado. </w:t>
      </w:r>
    </w:p>
    <w:p w14:paraId="712047CC" w14:textId="77777777" w:rsidR="002707AC" w:rsidRDefault="00BF1AC4" w:rsidP="0031345F">
      <w:pPr>
        <w:spacing w:before="240"/>
        <w:jc w:val="both"/>
        <w:outlineLvl w:val="0"/>
        <w:rPr>
          <w:rFonts w:cstheme="minorHAnsi"/>
          <w:sz w:val="24"/>
          <w:szCs w:val="24"/>
        </w:rPr>
      </w:pPr>
      <w:r w:rsidRPr="002707AC">
        <w:rPr>
          <w:rFonts w:cstheme="minorHAnsi"/>
          <w:sz w:val="24"/>
          <w:szCs w:val="24"/>
        </w:rPr>
        <w:t xml:space="preserve">12.9. Será vencedor o licitante que atender a íntegra do edital e ofertar o </w:t>
      </w:r>
      <w:r w:rsidR="00315963">
        <w:rPr>
          <w:rFonts w:cstheme="minorHAnsi"/>
          <w:sz w:val="24"/>
          <w:szCs w:val="24"/>
        </w:rPr>
        <w:t>menor valor global</w:t>
      </w:r>
      <w:r w:rsidRPr="002707AC">
        <w:rPr>
          <w:rFonts w:cstheme="minorHAnsi"/>
          <w:sz w:val="24"/>
          <w:szCs w:val="24"/>
        </w:rPr>
        <w:t xml:space="preserve"> ou maio</w:t>
      </w:r>
      <w:r w:rsidR="00315963">
        <w:rPr>
          <w:rFonts w:cstheme="minorHAnsi"/>
          <w:sz w:val="24"/>
          <w:szCs w:val="24"/>
        </w:rPr>
        <w:t>r</w:t>
      </w:r>
      <w:r w:rsidRPr="002707AC">
        <w:rPr>
          <w:rFonts w:cstheme="minorHAnsi"/>
          <w:sz w:val="24"/>
          <w:szCs w:val="24"/>
        </w:rPr>
        <w:t xml:space="preserve"> desconto (conforme critério de julgamento), considerando o previsto no Anexo IV - FOLHA DE DADOS (CGL 13). </w:t>
      </w:r>
    </w:p>
    <w:p w14:paraId="7E6F5C1C"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12.10. A classificação dos lances apresentados, a indicação da proposta vencedora e demais informações relativas à sessão pública constarão de ata divulgada no sistema eletrônico, sem prejuízo das demais formas de publicidade previstas na legislação pertinente. </w:t>
      </w:r>
    </w:p>
    <w:p w14:paraId="112D99E2"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13. DA HABILITAÇÃO </w:t>
      </w:r>
    </w:p>
    <w:p w14:paraId="1D752262" w14:textId="77777777" w:rsidR="00BF1AC4" w:rsidRDefault="00BF1AC4" w:rsidP="0031345F">
      <w:pPr>
        <w:spacing w:before="240"/>
        <w:jc w:val="both"/>
        <w:outlineLvl w:val="0"/>
        <w:rPr>
          <w:rFonts w:cstheme="minorHAnsi"/>
          <w:sz w:val="24"/>
          <w:szCs w:val="24"/>
        </w:rPr>
      </w:pPr>
      <w:r w:rsidRPr="002707AC">
        <w:rPr>
          <w:rFonts w:cstheme="minorHAnsi"/>
          <w:sz w:val="24"/>
          <w:szCs w:val="24"/>
        </w:rPr>
        <w:lastRenderedPageBreak/>
        <w:t xml:space="preserve">13.1. O licitante que apresentar a melhor proposta, durante a etapa competitiva, será convocado para apresentar os documentos de habilitação, em prazo a ser definido pelo </w:t>
      </w:r>
      <w:r w:rsidR="00BD0C67">
        <w:rPr>
          <w:rFonts w:cstheme="minorHAnsi"/>
          <w:sz w:val="24"/>
          <w:szCs w:val="24"/>
        </w:rPr>
        <w:t>Agente de Contratação</w:t>
      </w:r>
      <w:r w:rsidRPr="002707AC">
        <w:rPr>
          <w:rFonts w:cstheme="minorHAnsi"/>
          <w:sz w:val="24"/>
          <w:szCs w:val="24"/>
        </w:rPr>
        <w:t xml:space="preserve">, nunca inferior a 02 (duas) horas. </w:t>
      </w:r>
    </w:p>
    <w:p w14:paraId="31B4D4AE"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 xml:space="preserve">13.1.1. Os documentos devem ser apresentados através de upload em campo próprio do sistema eletrônico no qual o certame é realizado. </w:t>
      </w:r>
    </w:p>
    <w:p w14:paraId="014FF134" w14:textId="77777777" w:rsidR="002A159B" w:rsidRPr="002707AC" w:rsidRDefault="00BF1AC4" w:rsidP="0031345F">
      <w:pPr>
        <w:spacing w:before="240"/>
        <w:jc w:val="both"/>
        <w:outlineLvl w:val="0"/>
        <w:rPr>
          <w:rFonts w:cstheme="minorHAnsi"/>
          <w:sz w:val="24"/>
          <w:szCs w:val="24"/>
        </w:rPr>
      </w:pPr>
      <w:r w:rsidRPr="002707AC">
        <w:rPr>
          <w:rFonts w:cstheme="minorHAnsi"/>
          <w:sz w:val="24"/>
          <w:szCs w:val="24"/>
        </w:rPr>
        <w:t>13.2. São exigidos os documentos de habilitação abaixo discriminados.</w:t>
      </w:r>
    </w:p>
    <w:p w14:paraId="58CF3CDD" w14:textId="51C5F5D9" w:rsidR="00BF1AC4" w:rsidRPr="002707AC" w:rsidRDefault="00BF1AC4" w:rsidP="0031345F">
      <w:pPr>
        <w:spacing w:before="240"/>
        <w:jc w:val="both"/>
        <w:outlineLvl w:val="0"/>
        <w:rPr>
          <w:rFonts w:cstheme="minorHAnsi"/>
          <w:b/>
          <w:sz w:val="24"/>
          <w:szCs w:val="24"/>
        </w:rPr>
      </w:pPr>
      <w:r w:rsidRPr="002707AC">
        <w:rPr>
          <w:rFonts w:cstheme="minorHAnsi"/>
          <w:sz w:val="24"/>
          <w:szCs w:val="24"/>
        </w:rPr>
        <w:t xml:space="preserve"> </w:t>
      </w:r>
      <w:r w:rsidRPr="002707AC">
        <w:rPr>
          <w:rFonts w:cstheme="minorHAnsi"/>
          <w:b/>
          <w:sz w:val="24"/>
          <w:szCs w:val="24"/>
        </w:rPr>
        <w:t xml:space="preserve">13.3. Documentos Relativos à Habilitação Jurídica: </w:t>
      </w:r>
    </w:p>
    <w:p w14:paraId="215EC4E0"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13.3.1. Certificado da Condição de Microempreendedor Individual – CCMEI, em se tratando de Microempreendedor Individual – MEI; </w:t>
      </w:r>
    </w:p>
    <w:p w14:paraId="4BB39001"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13.3.2. Registro comercial, no caso de empresa individual;</w:t>
      </w:r>
    </w:p>
    <w:p w14:paraId="42A84CE8"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13.3.3. Ato constitutivo, estatuto ou contrato social em vigor, devidamente registrado, em se tratando de sociedades comerciais, e, no caso de sociedades por ações, acompanhado de documentos de eleição de seus administradores; </w:t>
      </w:r>
    </w:p>
    <w:p w14:paraId="4D9B3241"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13.3.4. Inscrição do ato constitutivo, no caso de sociedades civis, acompanhada de prova de diretoria em exercício; </w:t>
      </w:r>
    </w:p>
    <w:p w14:paraId="55E3B683"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13.3.5. Decreto de autorização, em se tratando de empresa ou sociedade estrangeira em funcionamento no País, e ato de registro ou autorização para funcionamento expedido pelo órgão competente, quando a atividade assim o exigir; </w:t>
      </w:r>
    </w:p>
    <w:p w14:paraId="1BDDA3B2"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13.3.6. Enquadramento como empresa de pequeno porte ou microempresa, emitido pela Junta Comercial, Industrial e Serviços do </w:t>
      </w:r>
      <w:r w:rsidR="0031345F">
        <w:rPr>
          <w:rFonts w:cstheme="minorHAnsi"/>
          <w:sz w:val="24"/>
          <w:szCs w:val="24"/>
        </w:rPr>
        <w:t>Espírito Santo</w:t>
      </w:r>
      <w:r w:rsidRPr="002707AC">
        <w:rPr>
          <w:rFonts w:cstheme="minorHAnsi"/>
          <w:sz w:val="24"/>
          <w:szCs w:val="24"/>
        </w:rPr>
        <w:t xml:space="preserve"> ou Órgão equivalente de outro Estado da Federação, ou, ainda, pela forma prevista no art. 39A da Lei Federal nº 8.934, de 18 de novembro de 1994, acompanhada da declaração na forma eletrônica, quando for o caso. </w:t>
      </w:r>
    </w:p>
    <w:p w14:paraId="20DDB0EB"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13.4. Documentos Relativos à Regularidade Fiscal, Social e Trabalhista: </w:t>
      </w:r>
    </w:p>
    <w:p w14:paraId="73D8E542" w14:textId="77777777" w:rsidR="002A159B"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13.4.1. Comprovante de inscrição no Cadastro Nacional de Pessoas Jurídicas (CNPJ), em se tratando de pessoa jurídica; </w:t>
      </w:r>
    </w:p>
    <w:p w14:paraId="62E01687"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13.4.2. Comprovante de inscrição no cadastro de contribuintes estadual ou municipal, se houver, relativo ao domicílio ou à sede do licitante, pertinente ao seu ramo de atividade e compatível com o objeto contratual; </w:t>
      </w:r>
    </w:p>
    <w:p w14:paraId="49CD1521"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lastRenderedPageBreak/>
        <w:t>13.4.3. Comprovante de regularidade para com a Fazenda Federal, Estadual e Municipal da sede do licitante;</w:t>
      </w:r>
    </w:p>
    <w:p w14:paraId="5BB075E4"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13.4.4. Comprovante de regularidade relativa à Seguridade Social e ao Fundo de Garantia do Tempo de Serviço (FGTS), no caso de pessoa jurídica, demonstrando situação regular no cumprimento dos encargos sociais instituídos por lei; </w:t>
      </w:r>
    </w:p>
    <w:p w14:paraId="1BA7A30B"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13.4.5. Comprovante de inexistência de débitos inadimplidos perante a Justiça do Trabalho, mediante a apresentação de Certidão Negativa de Débitos Trabalhistas (CNDT). </w:t>
      </w:r>
    </w:p>
    <w:p w14:paraId="0926901A" w14:textId="77777777" w:rsidR="002A159B" w:rsidRPr="002707AC" w:rsidRDefault="002A159B" w:rsidP="0031345F">
      <w:pPr>
        <w:spacing w:before="240"/>
        <w:ind w:left="708"/>
        <w:jc w:val="both"/>
        <w:outlineLvl w:val="0"/>
        <w:rPr>
          <w:rFonts w:cstheme="minorHAnsi"/>
          <w:sz w:val="24"/>
          <w:szCs w:val="24"/>
        </w:rPr>
      </w:pPr>
    </w:p>
    <w:p w14:paraId="2772E447" w14:textId="77777777" w:rsidR="002A159B"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13.5. Documentos Relativos à Qualificação Econômico-Financeira: </w:t>
      </w:r>
    </w:p>
    <w:p w14:paraId="7DAC3F6C"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13.5.1. Outros documentos relacionados no Anexo IV (CGL 14). </w:t>
      </w:r>
    </w:p>
    <w:p w14:paraId="540A04F3"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13.6. Além dos documentos relacionados nos itens 13.3, 13.4 e 13.5. deste Edital, serão exigidos os seguintes documentos de habilitação: </w:t>
      </w:r>
    </w:p>
    <w:p w14:paraId="1F6CBBB7"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 </w:t>
      </w:r>
      <w:r w:rsidR="0031345F" w:rsidRPr="002707AC">
        <w:rPr>
          <w:rFonts w:cstheme="minorHAnsi"/>
          <w:sz w:val="24"/>
          <w:szCs w:val="24"/>
        </w:rPr>
        <w:t>Previstos</w:t>
      </w:r>
      <w:r w:rsidRPr="002707AC">
        <w:rPr>
          <w:rFonts w:cstheme="minorHAnsi"/>
          <w:sz w:val="24"/>
          <w:szCs w:val="24"/>
        </w:rPr>
        <w:t xml:space="preserve"> no Termo de Referência (Anexo V); </w:t>
      </w:r>
    </w:p>
    <w:p w14:paraId="296A225D"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 </w:t>
      </w:r>
      <w:r w:rsidR="0031345F" w:rsidRPr="002707AC">
        <w:rPr>
          <w:rFonts w:cstheme="minorHAnsi"/>
          <w:sz w:val="24"/>
          <w:szCs w:val="24"/>
        </w:rPr>
        <w:t>Relacionados</w:t>
      </w:r>
      <w:r w:rsidRPr="002707AC">
        <w:rPr>
          <w:rFonts w:cstheme="minorHAnsi"/>
          <w:sz w:val="24"/>
          <w:szCs w:val="24"/>
        </w:rPr>
        <w:t xml:space="preserve"> no Anexo IV - FOLHA DE DADOS (CGL 15); </w:t>
      </w:r>
    </w:p>
    <w:p w14:paraId="67B51D2E"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 xml:space="preserve">3- </w:t>
      </w:r>
      <w:r w:rsidR="0031345F" w:rsidRPr="002707AC">
        <w:rPr>
          <w:rFonts w:cstheme="minorHAnsi"/>
          <w:sz w:val="24"/>
          <w:szCs w:val="24"/>
        </w:rPr>
        <w:t>Relacionados</w:t>
      </w:r>
      <w:r w:rsidRPr="002707AC">
        <w:rPr>
          <w:rFonts w:cstheme="minorHAnsi"/>
          <w:sz w:val="24"/>
          <w:szCs w:val="24"/>
        </w:rPr>
        <w:t xml:space="preserve"> no Anexo IV - FOLHA DE DADOS (CGL 5) no caso de Consórcio; </w:t>
      </w:r>
    </w:p>
    <w:p w14:paraId="2A2D4DEC"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13.7. Sob pena de inabilitação, os documentos encaminhados deverão estar em nome do licitante, com indicação do número de inscrição no CNPJ/CPF. </w:t>
      </w:r>
    </w:p>
    <w:p w14:paraId="271312E7"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13.8. Todos os documentos emitidos em língua estrangeira deverão ser entregues acompanhados da tradução para língua portuguesa. </w:t>
      </w:r>
    </w:p>
    <w:p w14:paraId="21C8FC4A"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13.9. Tratando-se de filial, os documentos de habilitação deverão estar em nome da filial, exceto aqueles que, pela própria natureza, são emitidos somente em nome da matriz. </w:t>
      </w:r>
    </w:p>
    <w:p w14:paraId="36836A97" w14:textId="77777777" w:rsidR="00BF1AC4" w:rsidRDefault="00BF1AC4" w:rsidP="0031345F">
      <w:pPr>
        <w:spacing w:before="240"/>
        <w:jc w:val="both"/>
        <w:outlineLvl w:val="0"/>
        <w:rPr>
          <w:rFonts w:cstheme="minorHAnsi"/>
          <w:sz w:val="24"/>
          <w:szCs w:val="24"/>
        </w:rPr>
      </w:pPr>
      <w:r w:rsidRPr="002707AC">
        <w:rPr>
          <w:rFonts w:cstheme="minorHAnsi"/>
          <w:sz w:val="24"/>
          <w:szCs w:val="24"/>
        </w:rPr>
        <w:t xml:space="preserve">13.10. Os documentos referentes à habilitação do licitante deverão estar válidos no dia de abertura da sessão pública. </w:t>
      </w:r>
    </w:p>
    <w:p w14:paraId="6A9CF62C"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13.10.1. Caso a data do julgamento da habilitação não coincida coma a data da abertura da sessão, e não seja possível ao </w:t>
      </w:r>
      <w:r w:rsidR="00BD0C67">
        <w:rPr>
          <w:rFonts w:cstheme="minorHAnsi"/>
          <w:sz w:val="24"/>
          <w:szCs w:val="24"/>
        </w:rPr>
        <w:t>Agente de Contratação</w:t>
      </w:r>
      <w:r w:rsidRPr="002707AC">
        <w:rPr>
          <w:rFonts w:cstheme="minorHAnsi"/>
          <w:sz w:val="24"/>
          <w:szCs w:val="24"/>
        </w:rPr>
        <w:t xml:space="preserve">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w:t>
      </w:r>
      <w:r w:rsidRPr="002707AC">
        <w:rPr>
          <w:rFonts w:cstheme="minorHAnsi"/>
          <w:sz w:val="24"/>
          <w:szCs w:val="24"/>
        </w:rPr>
        <w:lastRenderedPageBreak/>
        <w:t xml:space="preserve">de regularidade fiscal das microempresas e empresas de pequeno porte, conforme estatui o art. 43, §1º, da Lei Complementar nº 123/2006. </w:t>
      </w:r>
    </w:p>
    <w:p w14:paraId="229CF597"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 xml:space="preserve">13.10.2. Convocado o licitante, na forma do subitem 13.9.1., fica dispensada a comprovação de que o mesmo estava habilitado na data de abertura da sessão, considerando-se, para fins de habilitação, somente a data da sua última convocação. </w:t>
      </w:r>
    </w:p>
    <w:p w14:paraId="7A866224"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13.11. As certidões exigidas que não tenham prazo de validade expresso em seu corpo ter-se-ão como válidas pelo período de 180 (cento e oitenta) dias, a contar da sua emissão. </w:t>
      </w:r>
    </w:p>
    <w:p w14:paraId="106FF970"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13.12. Todos os documentos em que se exija assinatura devem ser assinados digitalmente ou firmados e digitalizados antes de sua remessa via sistema. </w:t>
      </w:r>
    </w:p>
    <w:p w14:paraId="32C108FE" w14:textId="77777777" w:rsidR="00BF1AC4" w:rsidRDefault="00BF1AC4" w:rsidP="0031345F">
      <w:pPr>
        <w:spacing w:before="240"/>
        <w:jc w:val="both"/>
        <w:outlineLvl w:val="0"/>
        <w:rPr>
          <w:rFonts w:cstheme="minorHAnsi"/>
          <w:sz w:val="24"/>
          <w:szCs w:val="24"/>
        </w:rPr>
      </w:pPr>
      <w:r w:rsidRPr="002707AC">
        <w:rPr>
          <w:rFonts w:cstheme="minorHAnsi"/>
          <w:sz w:val="24"/>
          <w:szCs w:val="24"/>
        </w:rPr>
        <w:t xml:space="preserve">13.13. 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w:t>
      </w:r>
    </w:p>
    <w:p w14:paraId="3282C0CE" w14:textId="77777777" w:rsidR="002707AC" w:rsidRDefault="00BF1AC4" w:rsidP="0031345F">
      <w:pPr>
        <w:spacing w:before="240"/>
        <w:jc w:val="both"/>
        <w:outlineLvl w:val="0"/>
        <w:rPr>
          <w:rFonts w:cstheme="minorHAnsi"/>
          <w:sz w:val="24"/>
          <w:szCs w:val="24"/>
        </w:rPr>
      </w:pPr>
      <w:r w:rsidRPr="002707AC">
        <w:rPr>
          <w:rFonts w:cstheme="minorHAnsi"/>
          <w:sz w:val="24"/>
          <w:szCs w:val="24"/>
        </w:rPr>
        <w:t xml:space="preserve">13.14. Quando da apreciação dos documentos para habilitação, o </w:t>
      </w:r>
      <w:r w:rsidR="00BD0C67">
        <w:rPr>
          <w:rFonts w:cstheme="minorHAnsi"/>
          <w:sz w:val="24"/>
          <w:szCs w:val="24"/>
        </w:rPr>
        <w:t>Agente de Contratação</w:t>
      </w:r>
      <w:r w:rsidRPr="002707AC">
        <w:rPr>
          <w:rFonts w:cstheme="minorHAnsi"/>
          <w:sz w:val="24"/>
          <w:szCs w:val="24"/>
        </w:rPr>
        <w:t xml:space="preserve"> procederá ao que segue: </w:t>
      </w:r>
    </w:p>
    <w:p w14:paraId="5D2B7214"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13.14.1. Se os documentos para habilitação não estiverem completos e corretos, ou contrariarem qualquer dispositivo deste Edital, considerando o disposto no subitem 23.4 deste Edital, o </w:t>
      </w:r>
      <w:r w:rsidR="00BD0C67">
        <w:rPr>
          <w:rFonts w:cstheme="minorHAnsi"/>
          <w:sz w:val="24"/>
          <w:szCs w:val="24"/>
        </w:rPr>
        <w:t>Agente de Contratação</w:t>
      </w:r>
      <w:r w:rsidRPr="002707AC">
        <w:rPr>
          <w:rFonts w:cstheme="minorHAnsi"/>
          <w:sz w:val="24"/>
          <w:szCs w:val="24"/>
        </w:rPr>
        <w:t xml:space="preserve"> considerará o licitante inabilitado; </w:t>
      </w:r>
    </w:p>
    <w:p w14:paraId="66C461E6"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13.14.2. No caso de inabilitação do primeiro classificado, serão retomados os procedimentos descritos no item 11 deste Edital, respeitada a ordem de classificação do licitante que tenha apresentado lance mais vantajoso, e assim sucessivamente, até que sejam atendidas as condições do Edital. </w:t>
      </w:r>
    </w:p>
    <w:p w14:paraId="16EC9F55"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14. DOS PEDIDOS DE ESCLARECIMENTOS, IMPUGNAÇÕES E RECURSOS </w:t>
      </w:r>
    </w:p>
    <w:p w14:paraId="0EA92D24" w14:textId="77777777" w:rsidR="00BF1AC4" w:rsidRDefault="00BF1AC4" w:rsidP="0031345F">
      <w:pPr>
        <w:spacing w:before="240"/>
        <w:jc w:val="both"/>
        <w:outlineLvl w:val="0"/>
        <w:rPr>
          <w:rFonts w:cstheme="minorHAnsi"/>
          <w:sz w:val="24"/>
          <w:szCs w:val="24"/>
        </w:rPr>
      </w:pPr>
      <w:r w:rsidRPr="002707AC">
        <w:rPr>
          <w:rFonts w:cstheme="minorHAnsi"/>
          <w:sz w:val="24"/>
          <w:szCs w:val="24"/>
        </w:rPr>
        <w:t xml:space="preserve">14.1. Qualquer pessoa é parte legítima para impugnar o Edital ou para solicitar esclarecimento sobre os seus termos, devendo protocolar o pedido até 3 (três) dias úteis antes da data de abertura do certame, no endereço indicado no Anexo IV – FOLHA DE DADOS (CGL 2). </w:t>
      </w:r>
    </w:p>
    <w:p w14:paraId="0B356678"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14.1.1. Caberá ao </w:t>
      </w:r>
      <w:r w:rsidR="00BD0C67">
        <w:rPr>
          <w:rFonts w:cstheme="minorHAnsi"/>
          <w:sz w:val="24"/>
          <w:szCs w:val="24"/>
        </w:rPr>
        <w:t>Agente de Contratação</w:t>
      </w:r>
      <w:r w:rsidRPr="002707AC">
        <w:rPr>
          <w:rFonts w:cstheme="minorHAnsi"/>
          <w:sz w:val="24"/>
          <w:szCs w:val="24"/>
        </w:rPr>
        <w:t xml:space="preserve">, auxiliado pelo setor técnico responsável, decidir sobre o pedido de esclarecimento ou a impugnação, no prazo de 3 (três) dias úteis, limitado ao último dia útil anterior à data da abertura do certame. </w:t>
      </w:r>
    </w:p>
    <w:p w14:paraId="1AA8B967"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lastRenderedPageBreak/>
        <w:t xml:space="preserve">14.1.2. Acolhida a impugnação, será definida e publicada nova data para realização do certame, quando da resposta resultar alteração que interfira na elaboração da proposta. </w:t>
      </w:r>
    </w:p>
    <w:p w14:paraId="55DD538C" w14:textId="77777777" w:rsidR="002707AC" w:rsidRDefault="00BF1AC4" w:rsidP="0031345F">
      <w:pPr>
        <w:spacing w:before="240"/>
        <w:jc w:val="both"/>
        <w:outlineLvl w:val="0"/>
        <w:rPr>
          <w:rFonts w:cstheme="minorHAnsi"/>
          <w:sz w:val="24"/>
          <w:szCs w:val="24"/>
        </w:rPr>
      </w:pPr>
      <w:r w:rsidRPr="002707AC">
        <w:rPr>
          <w:rFonts w:cstheme="minorHAnsi"/>
          <w:sz w:val="24"/>
          <w:szCs w:val="24"/>
        </w:rPr>
        <w:t xml:space="preserve">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 </w:t>
      </w:r>
    </w:p>
    <w:p w14:paraId="26DB055E"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14.2.1. A falta de manifestação acerca da intenção de recorrer, nos termos previstos neste Edital, importará a decadência desse direito. </w:t>
      </w:r>
    </w:p>
    <w:p w14:paraId="3B69A304"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14.2.2. Será concedido o prazo de 3 (três) dias úteis, contado da aceitabilidade da intenção de recorrer, para o licitante interessado apresentar suas razões fundamentadas, exclusivamente via sistema em que foi realizada a disputa – Anexo IV – FOLHA DE DADOS (CGL 2),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5E9FAF50" w14:textId="77777777" w:rsidR="002707AC" w:rsidRDefault="00BF1AC4" w:rsidP="0031345F">
      <w:pPr>
        <w:spacing w:before="240"/>
        <w:jc w:val="both"/>
        <w:outlineLvl w:val="0"/>
        <w:rPr>
          <w:rFonts w:cstheme="minorHAnsi"/>
          <w:sz w:val="24"/>
          <w:szCs w:val="24"/>
        </w:rPr>
      </w:pPr>
      <w:r w:rsidRPr="002707AC">
        <w:rPr>
          <w:rFonts w:cstheme="minorHAnsi"/>
          <w:sz w:val="24"/>
          <w:szCs w:val="24"/>
        </w:rPr>
        <w:t xml:space="preserve">14.3. Caberá ao </w:t>
      </w:r>
      <w:r w:rsidR="00BD0C67">
        <w:rPr>
          <w:rFonts w:cstheme="minorHAnsi"/>
          <w:sz w:val="24"/>
          <w:szCs w:val="24"/>
        </w:rPr>
        <w:t>Agente de Contratação</w:t>
      </w:r>
      <w:r w:rsidRPr="002707AC">
        <w:rPr>
          <w:rFonts w:cstheme="minorHAnsi"/>
          <w:sz w:val="24"/>
          <w:szCs w:val="24"/>
        </w:rPr>
        <w:t xml:space="preserve"> receber, examinar e decidir os recursos, no prazo de 3 (três) dias úteis, encaminhando à autoridade competente, devidamente informados, quando mantiver a sua decisão. </w:t>
      </w:r>
    </w:p>
    <w:p w14:paraId="2F156841"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14.3.1. A autoridade competente deverá proferir a sua decisão no prazo de 10 (dez) dias úteis, contados a partir do recebimento dos autos.</w:t>
      </w:r>
    </w:p>
    <w:p w14:paraId="634D576F"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14.3.2. O recurso será conhecido pelo </w:t>
      </w:r>
      <w:r w:rsidR="00BD0C67">
        <w:rPr>
          <w:rFonts w:cstheme="minorHAnsi"/>
          <w:sz w:val="24"/>
          <w:szCs w:val="24"/>
        </w:rPr>
        <w:t>Agente de Contratação</w:t>
      </w:r>
      <w:r w:rsidRPr="002707AC">
        <w:rPr>
          <w:rFonts w:cstheme="minorHAnsi"/>
          <w:sz w:val="24"/>
          <w:szCs w:val="24"/>
        </w:rPr>
        <w:t xml:space="preserve">, se for tempestivo, se estiver fundamentado conforme as razões manifestadas no final da sessão pública, se estiver de acordo com as condições deste Edital e se atender às demais condições para a sua admissibilidade. </w:t>
      </w:r>
    </w:p>
    <w:p w14:paraId="292024A7"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14.3.3. O acolhimento de recurso implicará invalidação apenas dos atos insuscetíveis de aproveitamento. </w:t>
      </w:r>
    </w:p>
    <w:p w14:paraId="512AE0A6"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15. DA ADJUDICAÇÃO E DA HOMOLOGAÇÃO</w:t>
      </w:r>
    </w:p>
    <w:p w14:paraId="74F9332B"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15.1. O objeto será adjudicado ao licitante declarado vencedor, por ato do </w:t>
      </w:r>
      <w:r w:rsidR="00BD0C67">
        <w:rPr>
          <w:rFonts w:cstheme="minorHAnsi"/>
          <w:sz w:val="24"/>
          <w:szCs w:val="24"/>
        </w:rPr>
        <w:t>Agente de Contratação</w:t>
      </w:r>
      <w:r w:rsidRPr="002707AC">
        <w:rPr>
          <w:rFonts w:cstheme="minorHAnsi"/>
          <w:sz w:val="24"/>
          <w:szCs w:val="24"/>
        </w:rPr>
        <w:t xml:space="preserve">, caso não haja interposição de recurso, ou pela autoridade competente, após a regular decisão dos recursos apresentados. </w:t>
      </w:r>
    </w:p>
    <w:p w14:paraId="172CE3EC"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lastRenderedPageBreak/>
        <w:t xml:space="preserve">15.2. Constatada a regularidade dos atos praticados, a autoridade competente homologará o procedimento. </w:t>
      </w:r>
    </w:p>
    <w:p w14:paraId="30308C68" w14:textId="77777777" w:rsidR="00BF1AC4" w:rsidRDefault="00BF1AC4" w:rsidP="0031345F">
      <w:pPr>
        <w:spacing w:before="240"/>
        <w:jc w:val="both"/>
        <w:outlineLvl w:val="0"/>
        <w:rPr>
          <w:rFonts w:cstheme="minorHAnsi"/>
          <w:sz w:val="24"/>
          <w:szCs w:val="24"/>
        </w:rPr>
      </w:pPr>
      <w:r w:rsidRPr="002707AC">
        <w:rPr>
          <w:rFonts w:cstheme="minorHAnsi"/>
          <w:sz w:val="24"/>
          <w:szCs w:val="24"/>
        </w:rPr>
        <w:t xml:space="preserve">15.3. Após a homologação, a Ata de Registro de Preços será disponibilizada para assinatura dos licitantes, sujeitando-se às penalidades previstas. </w:t>
      </w:r>
    </w:p>
    <w:p w14:paraId="51874A0C"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15.3.1. A disponibilização para assinatura será comunicada através do e-mail</w:t>
      </w:r>
      <w:r w:rsidR="00024DA5">
        <w:rPr>
          <w:rFonts w:cstheme="minorHAnsi"/>
          <w:sz w:val="24"/>
          <w:szCs w:val="24"/>
        </w:rPr>
        <w:t xml:space="preserve"> (</w:t>
      </w:r>
      <w:hyperlink r:id="rId11" w:history="1">
        <w:r w:rsidR="00024DA5" w:rsidRPr="00611B40">
          <w:rPr>
            <w:rStyle w:val="Hyperlink"/>
            <w:rFonts w:asciiTheme="majorHAnsi" w:hAnsiTheme="majorHAnsi" w:cstheme="majorHAnsi"/>
            <w:sz w:val="24"/>
            <w:szCs w:val="24"/>
          </w:rPr>
          <w:t>licitacao2.pmpb1@gmail.com</w:t>
        </w:r>
      </w:hyperlink>
      <w:r w:rsidR="00024DA5">
        <w:rPr>
          <w:rStyle w:val="Hyperlink"/>
          <w:rFonts w:asciiTheme="majorHAnsi" w:hAnsiTheme="majorHAnsi" w:cstheme="majorHAnsi"/>
          <w:sz w:val="24"/>
          <w:szCs w:val="24"/>
        </w:rPr>
        <w:t>)</w:t>
      </w:r>
      <w:r w:rsidRPr="002707AC">
        <w:rPr>
          <w:rFonts w:cstheme="minorHAnsi"/>
          <w:sz w:val="24"/>
          <w:szCs w:val="24"/>
        </w:rPr>
        <w:t xml:space="preserve">. </w:t>
      </w:r>
    </w:p>
    <w:p w14:paraId="4E308726"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15.4. Na assinatura da ata de registro de preços será exigida a comprovação das condições de habilitação consignadas no edital, as quais deverão ser mantidas pelo licitante durante a vigência do contrato ou da ata de registro de preço. </w:t>
      </w:r>
    </w:p>
    <w:p w14:paraId="36BDA003"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15.5. O prazo previsto nos subitens 15.3 e 15.5 poderá ser prorrogado, por igual período, por discricionariedade da Administração ou por solicitação justificada do adjudicatário e aceita pela Administração. </w:t>
      </w:r>
    </w:p>
    <w:p w14:paraId="23B05973" w14:textId="77777777" w:rsidR="00F37BED" w:rsidRPr="002707AC" w:rsidRDefault="00BF1AC4" w:rsidP="0031345F">
      <w:pPr>
        <w:spacing w:before="240"/>
        <w:jc w:val="both"/>
        <w:outlineLvl w:val="0"/>
        <w:rPr>
          <w:rFonts w:cstheme="minorHAnsi"/>
          <w:sz w:val="24"/>
          <w:szCs w:val="24"/>
        </w:rPr>
      </w:pPr>
      <w:r w:rsidRPr="002707AC">
        <w:rPr>
          <w:rFonts w:cstheme="minorHAnsi"/>
          <w:sz w:val="24"/>
          <w:szCs w:val="24"/>
        </w:rPr>
        <w:t>15.6. Previamente à contratação, será realizada Consulta Consolidada de Pessoa Jurídica no Tribunal de Contas da União.</w:t>
      </w:r>
    </w:p>
    <w:p w14:paraId="3F6459C2" w14:textId="77777777" w:rsidR="002707AC" w:rsidRDefault="00BF1AC4" w:rsidP="0031345F">
      <w:pPr>
        <w:spacing w:before="240"/>
        <w:jc w:val="both"/>
        <w:outlineLvl w:val="0"/>
        <w:rPr>
          <w:rFonts w:cstheme="minorHAnsi"/>
          <w:sz w:val="24"/>
          <w:szCs w:val="24"/>
        </w:rPr>
      </w:pPr>
      <w:r w:rsidRPr="002707AC">
        <w:rPr>
          <w:rFonts w:cstheme="minorHAnsi"/>
          <w:sz w:val="24"/>
          <w:szCs w:val="24"/>
        </w:rPr>
        <w:t>15.</w:t>
      </w:r>
      <w:r w:rsidR="0031345F">
        <w:rPr>
          <w:rFonts w:cstheme="minorHAnsi"/>
          <w:sz w:val="24"/>
          <w:szCs w:val="24"/>
        </w:rPr>
        <w:t>7</w:t>
      </w:r>
      <w:r w:rsidRPr="002707AC">
        <w:rPr>
          <w:rFonts w:cstheme="minorHAnsi"/>
          <w:sz w:val="24"/>
          <w:szCs w:val="24"/>
        </w:rPr>
        <w:t xml:space="preserve">. Se o adjudicatário, quando da assinatura da ata de registro de preços, não comprovar que mantém as mesmas condições de habilitação, ou quando, injustificadamente, recusar-se à assinatura, poderá ser convocado outro licitante desde que respeitada a ordem de classificação, para, após a verificação da aceitabilidade da proposta e comprovados os requisitos de habilitação, celebrar a ata de registro de preços, sem prejuízo das sanções previstas neste Edital e das demais cominações legais. </w:t>
      </w:r>
    </w:p>
    <w:p w14:paraId="07D43E2C"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15.</w:t>
      </w:r>
      <w:r w:rsidR="0031345F">
        <w:rPr>
          <w:rFonts w:cstheme="minorHAnsi"/>
          <w:sz w:val="24"/>
          <w:szCs w:val="24"/>
        </w:rPr>
        <w:t>8</w:t>
      </w:r>
      <w:r w:rsidRPr="002707AC">
        <w:rPr>
          <w:rFonts w:cstheme="minorHAnsi"/>
          <w:sz w:val="24"/>
          <w:szCs w:val="24"/>
        </w:rPr>
        <w:t xml:space="preserve">. É facultado à Administração, quando o convocado não assinar a ata de registro de preços, revogar a licitação, sem prejuízo da aplicação das cominações previstas. </w:t>
      </w:r>
    </w:p>
    <w:p w14:paraId="7461D787" w14:textId="77777777" w:rsidR="002707AC" w:rsidRDefault="0031345F" w:rsidP="0031345F">
      <w:pPr>
        <w:spacing w:before="240"/>
        <w:jc w:val="both"/>
        <w:outlineLvl w:val="0"/>
        <w:rPr>
          <w:rFonts w:cstheme="minorHAnsi"/>
          <w:sz w:val="24"/>
          <w:szCs w:val="24"/>
        </w:rPr>
      </w:pPr>
      <w:r>
        <w:rPr>
          <w:rFonts w:cstheme="minorHAnsi"/>
          <w:sz w:val="24"/>
          <w:szCs w:val="24"/>
        </w:rPr>
        <w:t>15.9</w:t>
      </w:r>
      <w:r w:rsidR="00BF1AC4" w:rsidRPr="002707AC">
        <w:rPr>
          <w:rFonts w:cstheme="minorHAnsi"/>
          <w:sz w:val="24"/>
          <w:szCs w:val="24"/>
        </w:rPr>
        <w:t xml:space="preserve">. O prazo de vigência da Ata de Registro de Preços será de 1 (um) ano a partir da publicação e poderá ser prorrogado, por igual período, a critério da Administração, desde que comprovado o preço vantajoso. </w:t>
      </w:r>
    </w:p>
    <w:p w14:paraId="68964310"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15.1</w:t>
      </w:r>
      <w:r w:rsidR="0031345F">
        <w:rPr>
          <w:rFonts w:cstheme="minorHAnsi"/>
          <w:sz w:val="24"/>
          <w:szCs w:val="24"/>
        </w:rPr>
        <w:t>0</w:t>
      </w:r>
      <w:r w:rsidRPr="002707AC">
        <w:rPr>
          <w:rFonts w:cstheme="minorHAnsi"/>
          <w:sz w:val="24"/>
          <w:szCs w:val="24"/>
        </w:rPr>
        <w:t xml:space="preserve">. O início da vigência da Ata de Registro de Preços se dará com a publicação. </w:t>
      </w:r>
    </w:p>
    <w:p w14:paraId="6797A1BD"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15.1</w:t>
      </w:r>
      <w:r w:rsidR="0031345F">
        <w:rPr>
          <w:rFonts w:cstheme="minorHAnsi"/>
          <w:sz w:val="24"/>
          <w:szCs w:val="24"/>
        </w:rPr>
        <w:t>1</w:t>
      </w:r>
      <w:r w:rsidRPr="002707AC">
        <w:rPr>
          <w:rFonts w:cstheme="minorHAnsi"/>
          <w:sz w:val="24"/>
          <w:szCs w:val="24"/>
        </w:rPr>
        <w:t xml:space="preserve">. A adesão à Ata de Registro de Preços decorrentes desta licitação ou o remanejamento dos quantitativos se dará nas condições estabelecidas no Anexo V - FOLHA DE DADOS (CGL 16). </w:t>
      </w:r>
    </w:p>
    <w:p w14:paraId="3F24C333"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16. DO TERMO DE CONTRATO </w:t>
      </w:r>
    </w:p>
    <w:p w14:paraId="006158D1"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lastRenderedPageBreak/>
        <w:t xml:space="preserve">16.1. O adjudicatário terá o prazo previsto no Anexo IV - FOLHA DE DADOS (CGL 17), após formalmente convocado, para assinar o contrato, se houver. </w:t>
      </w:r>
    </w:p>
    <w:p w14:paraId="319902DF"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conforme art. 7º da Resolução Mesa Diretora 05/2023 e alterações posteriores. </w:t>
      </w:r>
    </w:p>
    <w:p w14:paraId="561000A6"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16.3. O prazo previsto no subitem 16.1 poderá ser prorrogado, por igual período, por discricionariedade da Administração ou por solicitação justificada do adjudicatário e aceita pela Administração. </w:t>
      </w:r>
    </w:p>
    <w:p w14:paraId="3EF5CE26" w14:textId="77777777" w:rsidR="00BF1AC4" w:rsidRDefault="00BF1AC4" w:rsidP="0031345F">
      <w:pPr>
        <w:spacing w:before="240"/>
        <w:jc w:val="both"/>
        <w:outlineLvl w:val="0"/>
        <w:rPr>
          <w:rFonts w:cstheme="minorHAnsi"/>
          <w:sz w:val="24"/>
          <w:szCs w:val="24"/>
        </w:rPr>
      </w:pPr>
      <w:r w:rsidRPr="002707AC">
        <w:rPr>
          <w:rFonts w:cstheme="minorHAnsi"/>
          <w:sz w:val="24"/>
          <w:szCs w:val="24"/>
        </w:rPr>
        <w:t xml:space="preserve">16.4. O prazo de vigência do contrato será o previsto no Anexo IV - FOLHA DE DADOS (CGL 18). </w:t>
      </w:r>
    </w:p>
    <w:p w14:paraId="76F26C95"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16.4.1. Havendo assinatura de Termo de Contrato, a contagem do prazo de entrega inicia a partir da data estabelecida na ordem de início. </w:t>
      </w:r>
    </w:p>
    <w:p w14:paraId="4D3C75BB"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 xml:space="preserve">16.4.2. Quando o Termo de Contrato for substituído pela nota de empenho, a contagem do prazo de entrega inicia na data em que a nota de empenho for disponibilizada pela Contratante. </w:t>
      </w:r>
    </w:p>
    <w:p w14:paraId="237D6C77" w14:textId="77777777" w:rsidR="002707AC" w:rsidRDefault="00BF1AC4" w:rsidP="0031345F">
      <w:pPr>
        <w:spacing w:before="240"/>
        <w:jc w:val="both"/>
        <w:outlineLvl w:val="0"/>
        <w:rPr>
          <w:rFonts w:cstheme="minorHAnsi"/>
          <w:sz w:val="24"/>
          <w:szCs w:val="24"/>
        </w:rPr>
      </w:pPr>
      <w:r w:rsidRPr="002707AC">
        <w:rPr>
          <w:rFonts w:cstheme="minorHAnsi"/>
          <w:sz w:val="24"/>
          <w:szCs w:val="24"/>
        </w:rPr>
        <w:t xml:space="preserve">16.5. A prorrogação dos prazos de entrega será precedida de justificativa e autorização da autoridade competente para a celebração do ajuste, devendo ser formalizada nos autos do processo administrativo. </w:t>
      </w:r>
    </w:p>
    <w:p w14:paraId="1DB6C96E"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16.6. Previamente à contratação, será realizada Consulta Consolidada de Pessoa Jurídica no Tribunal de Contas da União. </w:t>
      </w:r>
    </w:p>
    <w:p w14:paraId="085A3D48"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16.7. Se o compromitente, no ato da assinatura do contrato, não comprovar que mantém as mesmas condições de habilitação, ou quando, injustificadamente, recusar-se à assinatura, ficará sujeito ao cancelamento da Ata de Registro de Preços, sem prejuízo das sanções previstas neste Edital e das demais cominações legais.</w:t>
      </w:r>
    </w:p>
    <w:p w14:paraId="08EDAF1A"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16.8. Na hipótese de nenhum dos licitantes aceitar a contratação nos termos do subitem 16.7, a Administração, observados o valor estimado, poderá convocar os licitantes remanescentes para negociação, na ordem de classificação, com vistas à obtenção de preço melhor, mesmo que acima do preço do adjudicatário. </w:t>
      </w:r>
    </w:p>
    <w:p w14:paraId="216337E9"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16.9. Na hipótese de nenhum dos licitantes aceitar a contratação nos termos do subitem 16.8, a Administração, observados o valor estimado, poderá adjudicar e celebrar o contrato nas condições ofertadas pelos licitantes remanescentes, atendida a ordem classificatória.</w:t>
      </w:r>
    </w:p>
    <w:p w14:paraId="7664B9B6"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lastRenderedPageBreak/>
        <w:t xml:space="preserve">16.10. Na hipótese do subitem 16.9, o licitante remanescente convocado fica obrigado a atender à convocação e a assinar o contrato no prazo fixado pela Administração, ressalvado o caso de vencimento da respectiva proposta, sujeitando-se às penalidades cabíveis no caso de recusa. </w:t>
      </w:r>
    </w:p>
    <w:p w14:paraId="113573AE"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16.11. Em qualquer hipótese de convocação de remanescente, proceder-se-á à análise dos requisitos de sua habilitação, conforme item 13 deste Edital. </w:t>
      </w:r>
    </w:p>
    <w:p w14:paraId="4AA397BA"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17. DO PAGAMENTO </w:t>
      </w:r>
    </w:p>
    <w:p w14:paraId="01009949"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17.1. As condições para pagamento são as previstas no Anexo IV – FOLHA DE DADOS (CGL 19). </w:t>
      </w:r>
    </w:p>
    <w:p w14:paraId="0F05296A"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18. DO REAJUSTE </w:t>
      </w:r>
    </w:p>
    <w:p w14:paraId="54127B35"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18.1. O contrato será reajustado, conforme disposto na Cláusula Sétima do Termo de Contrato. </w:t>
      </w:r>
    </w:p>
    <w:p w14:paraId="640D9255"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19. DA FONTE DE RECURSOS </w:t>
      </w:r>
    </w:p>
    <w:p w14:paraId="77B3A297"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19.1. As despesas decorrentes do contrato objeto desta licitação correrão por conta de recurso orçamentário previsto no Anexo IV - FOLHA DE DADOS (CGL 20). </w:t>
      </w:r>
    </w:p>
    <w:p w14:paraId="41716148"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20. DAS OBRIGAÇÕES DO ADJUDICATÁRIO </w:t>
      </w:r>
    </w:p>
    <w:p w14:paraId="35ADECAF"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 xml:space="preserve">20.1. O adjudicatário deverá atender às obrigações previstas na Cláusula Nona da Minuta de Contrato e as demais obrigações específicas ao objeto contratual estabelecidas no Anexo IV - FOLHA DE DADOS (CGL 21). </w:t>
      </w:r>
    </w:p>
    <w:p w14:paraId="6C5DD422"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21. DA GARANTIA DE EXECUÇÃO </w:t>
      </w:r>
    </w:p>
    <w:p w14:paraId="669FFF08" w14:textId="77777777" w:rsidR="00BF1AC4" w:rsidRPr="002707AC" w:rsidRDefault="00BF1AC4" w:rsidP="0031345F">
      <w:pPr>
        <w:spacing w:before="240"/>
        <w:jc w:val="both"/>
        <w:outlineLvl w:val="0"/>
        <w:rPr>
          <w:rFonts w:cstheme="minorHAnsi"/>
          <w:sz w:val="24"/>
          <w:szCs w:val="24"/>
        </w:rPr>
      </w:pPr>
      <w:r w:rsidRPr="002707AC">
        <w:rPr>
          <w:rFonts w:cstheme="minorHAnsi"/>
          <w:sz w:val="24"/>
          <w:szCs w:val="24"/>
        </w:rPr>
        <w:t>21.1. A garantia para a execução do contrato oriunda deste Edital de Licitação e as regras para execução da referida garantia serão dispostas no Anexo IV - FOLHA DE DADOS (CGL 22).</w:t>
      </w:r>
    </w:p>
    <w:p w14:paraId="2307B84A"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22. DAS INFRAÇÕES E SANÇÕES ADMINISTRATIVAS </w:t>
      </w:r>
    </w:p>
    <w:p w14:paraId="7A35B550"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22.1. Das Infrações Administrativas </w:t>
      </w:r>
    </w:p>
    <w:p w14:paraId="7979B45F" w14:textId="77777777" w:rsidR="00BF1AC4" w:rsidRDefault="00BF1AC4" w:rsidP="0031345F">
      <w:pPr>
        <w:spacing w:before="240"/>
        <w:ind w:left="708"/>
        <w:jc w:val="both"/>
        <w:outlineLvl w:val="0"/>
        <w:rPr>
          <w:rFonts w:cstheme="minorHAnsi"/>
          <w:sz w:val="24"/>
          <w:szCs w:val="24"/>
        </w:rPr>
      </w:pPr>
      <w:r w:rsidRPr="002707AC">
        <w:rPr>
          <w:rFonts w:cstheme="minorHAnsi"/>
          <w:sz w:val="24"/>
          <w:szCs w:val="24"/>
        </w:rPr>
        <w:t xml:space="preserve">22.1.1. Comete infração administrativa, nos termos da Lei Federal nº 14.133/2021, o licitante ou o contratado que: </w:t>
      </w:r>
    </w:p>
    <w:p w14:paraId="4D099985"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22.1.1.1. Der causa à inexecução parcial do contrato; </w:t>
      </w:r>
    </w:p>
    <w:p w14:paraId="04536AA6"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22.1.1.2. Der causa à inexecução parcial do contrato que cause grave dano à Administração, ao funcionamento dos serviços públicos ou ao interesse coletivo; </w:t>
      </w:r>
    </w:p>
    <w:p w14:paraId="0F2F01EE"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lastRenderedPageBreak/>
        <w:t xml:space="preserve">22.1.1.3. Der causa à inexecução total do contrato; </w:t>
      </w:r>
    </w:p>
    <w:p w14:paraId="1969AD9A"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22.1.1.4. Deixar de entregar a documentação exigida para o certame; </w:t>
      </w:r>
    </w:p>
    <w:p w14:paraId="0635B1E2"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22.1.1.5. Não mantenha a proposta, salvo em decorrência de fato superveniente devidamente justificado; 22.1.1.6. Não celebre o contrato ou não entregue a documentação exigida para a contratação, quando convocado dentro do prazo de validade de sua proposta; </w:t>
      </w:r>
    </w:p>
    <w:p w14:paraId="54F5E2C6"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22.1.1.7. Enseje o retardamento da execução ou da entrega do objeto da licitação, sem motivo justificado; 22.1.1.8. Apresente declaração ou documentação falsa exigida para o certame ou preste declaração falsa durante a licitação ou a execução do contrato; </w:t>
      </w:r>
    </w:p>
    <w:p w14:paraId="78099E31" w14:textId="77777777" w:rsid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22.1.1.9. Fraude a licitação ou pratique ato fraudulento na execução do contrato; 22.1.1.10. Comporte-se de modo inidôneo ou cometa fraude de qualquer natureza; </w:t>
      </w:r>
    </w:p>
    <w:p w14:paraId="2406BCF5"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22.1.1.11. Pratique atos ilícitos com vistas a frustrar os objetivos da licitação; </w:t>
      </w:r>
    </w:p>
    <w:p w14:paraId="318BBFEC" w14:textId="77777777" w:rsidR="002A159B"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22.1.1.12. Pratique ato lesivo previsto no art. 5º da Lei nº 12.846, de 1º de agosto de 2013. </w:t>
      </w:r>
    </w:p>
    <w:p w14:paraId="594E8E0F" w14:textId="77777777" w:rsidR="002A159B"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22.2. Do Processo Administrativo e das Sanções Administrativas </w:t>
      </w:r>
    </w:p>
    <w:p w14:paraId="35ACC0AC"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22.2.1. A aplicação de quaisquer das penalidades aqui previstas realizar-se-á em processo administrativo, assegurado o contraditório e a ampla defesa, observando-se o procedimento previsto na Lei Federal nº 14.133/2021. </w:t>
      </w:r>
    </w:p>
    <w:p w14:paraId="3F685D8D"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22.2.2. Serão aplicadas ao responsável pelas infrações administrativas as seguintes sanções: </w:t>
      </w:r>
    </w:p>
    <w:p w14:paraId="21D9C69D" w14:textId="77777777" w:rsidR="00BF1AC4" w:rsidRPr="002707AC" w:rsidRDefault="00BF1AC4" w:rsidP="0031345F">
      <w:pPr>
        <w:spacing w:before="240"/>
        <w:ind w:left="1416"/>
        <w:jc w:val="both"/>
        <w:outlineLvl w:val="0"/>
        <w:rPr>
          <w:rFonts w:cstheme="minorHAnsi"/>
          <w:sz w:val="24"/>
          <w:szCs w:val="24"/>
        </w:rPr>
      </w:pPr>
      <w:r w:rsidRPr="002707AC">
        <w:rPr>
          <w:rFonts w:cstheme="minorHAnsi"/>
          <w:sz w:val="24"/>
          <w:szCs w:val="24"/>
        </w:rPr>
        <w:t xml:space="preserve">22.2.2.1. Advertência, para a infração prevista no item subitem 22.1.1.1., quando não se justificar a imposição de penalidade mais grave; </w:t>
      </w:r>
    </w:p>
    <w:p w14:paraId="3AA52717" w14:textId="77777777" w:rsidR="00BF1AC4" w:rsidRDefault="00BF1AC4" w:rsidP="0031345F">
      <w:pPr>
        <w:spacing w:before="240"/>
        <w:ind w:left="1416"/>
        <w:jc w:val="both"/>
        <w:outlineLvl w:val="0"/>
        <w:rPr>
          <w:rFonts w:cstheme="minorHAnsi"/>
          <w:sz w:val="24"/>
          <w:szCs w:val="24"/>
        </w:rPr>
      </w:pPr>
      <w:r w:rsidRPr="002707AC">
        <w:rPr>
          <w:rFonts w:cstheme="minorHAnsi"/>
          <w:sz w:val="24"/>
          <w:szCs w:val="24"/>
        </w:rPr>
        <w:t xml:space="preserve">22.2.2.2. </w:t>
      </w:r>
      <w:r w:rsidR="002707AC" w:rsidRPr="002707AC">
        <w:rPr>
          <w:rFonts w:cstheme="minorHAnsi"/>
          <w:sz w:val="24"/>
          <w:szCs w:val="24"/>
        </w:rPr>
        <w:t>Multa</w:t>
      </w:r>
      <w:r w:rsidRPr="002707AC">
        <w:rPr>
          <w:rFonts w:cstheme="minorHAnsi"/>
          <w:sz w:val="24"/>
          <w:szCs w:val="24"/>
        </w:rPr>
        <w:t xml:space="preserve">, nas modalidades: </w:t>
      </w:r>
    </w:p>
    <w:p w14:paraId="6CD95DB7" w14:textId="77777777" w:rsidR="002707AC" w:rsidRDefault="00BF1AC4" w:rsidP="0031345F">
      <w:pPr>
        <w:spacing w:before="240"/>
        <w:ind w:left="2124"/>
        <w:jc w:val="both"/>
        <w:outlineLvl w:val="0"/>
        <w:rPr>
          <w:rFonts w:cstheme="minorHAnsi"/>
          <w:sz w:val="24"/>
          <w:szCs w:val="24"/>
        </w:rPr>
      </w:pPr>
      <w:r w:rsidRPr="002707AC">
        <w:rPr>
          <w:rFonts w:cstheme="minorHAnsi"/>
          <w:sz w:val="24"/>
          <w:szCs w:val="24"/>
        </w:rPr>
        <w:t xml:space="preserve">22.2.2.2.1. </w:t>
      </w:r>
      <w:r w:rsidR="002707AC" w:rsidRPr="002707AC">
        <w:rPr>
          <w:rFonts w:cstheme="minorHAnsi"/>
          <w:sz w:val="24"/>
          <w:szCs w:val="24"/>
        </w:rPr>
        <w:t>Compensatória</w:t>
      </w:r>
      <w:r w:rsidRPr="002707AC">
        <w:rPr>
          <w:rFonts w:cstheme="minorHAnsi"/>
          <w:sz w:val="24"/>
          <w:szCs w:val="24"/>
        </w:rPr>
        <w:t>, de até 10% sobre o valor da parcela inadimplida, para quaisquer das infrações previstas nos itens 22.1.1.1. a 22.1.1.12</w:t>
      </w:r>
      <w:r w:rsidR="002707AC">
        <w:rPr>
          <w:rFonts w:cstheme="minorHAnsi"/>
          <w:sz w:val="24"/>
          <w:szCs w:val="24"/>
        </w:rPr>
        <w:t>.</w:t>
      </w:r>
    </w:p>
    <w:p w14:paraId="69ED36CE" w14:textId="77777777" w:rsidR="002707AC" w:rsidRDefault="00BF1AC4" w:rsidP="0031345F">
      <w:pPr>
        <w:spacing w:before="240"/>
        <w:ind w:left="2124"/>
        <w:jc w:val="both"/>
        <w:outlineLvl w:val="0"/>
        <w:rPr>
          <w:rFonts w:cstheme="minorHAnsi"/>
          <w:sz w:val="24"/>
          <w:szCs w:val="24"/>
        </w:rPr>
      </w:pPr>
      <w:r w:rsidRPr="002707AC">
        <w:rPr>
          <w:rFonts w:cstheme="minorHAnsi"/>
          <w:sz w:val="24"/>
          <w:szCs w:val="24"/>
        </w:rPr>
        <w:t xml:space="preserve">22.2.2.2.2. </w:t>
      </w:r>
      <w:r w:rsidR="002707AC" w:rsidRPr="002707AC">
        <w:rPr>
          <w:rFonts w:cstheme="minorHAnsi"/>
          <w:sz w:val="24"/>
          <w:szCs w:val="24"/>
        </w:rPr>
        <w:t>Moratória</w:t>
      </w:r>
      <w:r w:rsidRPr="002707AC">
        <w:rPr>
          <w:rFonts w:cstheme="minorHAnsi"/>
          <w:sz w:val="24"/>
          <w:szCs w:val="24"/>
        </w:rPr>
        <w:t xml:space="preserve">, pelo atraso injustificado na execução do contrato, de até 0,5% (meio por cento) por dia de atraso injustificado sobre o valor da parcela inadimplida, até o limite de 30 (trinta) dias; </w:t>
      </w:r>
    </w:p>
    <w:p w14:paraId="4C5C6A75" w14:textId="77777777" w:rsidR="002707AC" w:rsidRDefault="00BF1AC4" w:rsidP="0031345F">
      <w:pPr>
        <w:spacing w:before="240"/>
        <w:ind w:left="2124"/>
        <w:jc w:val="both"/>
        <w:outlineLvl w:val="0"/>
        <w:rPr>
          <w:rFonts w:cstheme="minorHAnsi"/>
          <w:sz w:val="24"/>
          <w:szCs w:val="24"/>
        </w:rPr>
      </w:pPr>
      <w:r w:rsidRPr="002707AC">
        <w:rPr>
          <w:rFonts w:cstheme="minorHAnsi"/>
          <w:sz w:val="24"/>
          <w:szCs w:val="24"/>
        </w:rPr>
        <w:lastRenderedPageBreak/>
        <w:t xml:space="preserve">22.2.2.3. Impedimento de licitar e contratar, para as infrações previstas nos itens 22.1.1.2. a 22.1.1.7., quando não se justificar a imposição de penalidade mais grave; </w:t>
      </w:r>
    </w:p>
    <w:p w14:paraId="106CDA61" w14:textId="77777777" w:rsidR="00BF1AC4" w:rsidRPr="002707AC" w:rsidRDefault="00BF1AC4" w:rsidP="00864CA6">
      <w:pPr>
        <w:spacing w:before="240"/>
        <w:ind w:left="1416"/>
        <w:jc w:val="both"/>
        <w:outlineLvl w:val="0"/>
        <w:rPr>
          <w:rFonts w:cstheme="minorHAnsi"/>
          <w:sz w:val="24"/>
          <w:szCs w:val="24"/>
        </w:rPr>
      </w:pPr>
      <w:r w:rsidRPr="002707AC">
        <w:rPr>
          <w:rFonts w:cstheme="minorHAnsi"/>
          <w:sz w:val="24"/>
          <w:szCs w:val="24"/>
        </w:rPr>
        <w:t xml:space="preserve">22.2.2.4. </w:t>
      </w:r>
      <w:r w:rsidR="002707AC" w:rsidRPr="002707AC">
        <w:rPr>
          <w:rFonts w:cstheme="minorHAnsi"/>
          <w:sz w:val="24"/>
          <w:szCs w:val="24"/>
        </w:rPr>
        <w:t>Declaração</w:t>
      </w:r>
      <w:r w:rsidRPr="002707AC">
        <w:rPr>
          <w:rFonts w:cstheme="minorHAnsi"/>
          <w:sz w:val="24"/>
          <w:szCs w:val="24"/>
        </w:rPr>
        <w:t xml:space="preserve"> de inidoneidade para licitar e contratar, para as infrações previstas nos itens 22.1.1.8. a 22.1.1.12. </w:t>
      </w:r>
    </w:p>
    <w:p w14:paraId="3B0286D7" w14:textId="77777777" w:rsidR="00BF1AC4"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22.3. Da Aplicação das Sanções </w:t>
      </w:r>
    </w:p>
    <w:p w14:paraId="6AFBCA82"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22.3.1. As sanções aqui previstas são independentes entre si, podendo ser aplicadas isoladas ou, no caso das multas, cumulativamente, sem prejuízo de outras medidas cabíveis.</w:t>
      </w:r>
    </w:p>
    <w:p w14:paraId="5894C65A" w14:textId="77777777" w:rsidR="00282EC8" w:rsidRDefault="00BF1AC4" w:rsidP="0031345F">
      <w:pPr>
        <w:spacing w:before="240"/>
        <w:ind w:left="708"/>
        <w:jc w:val="both"/>
        <w:outlineLvl w:val="0"/>
        <w:rPr>
          <w:rFonts w:cstheme="minorHAnsi"/>
          <w:sz w:val="24"/>
          <w:szCs w:val="24"/>
        </w:rPr>
      </w:pPr>
      <w:r w:rsidRPr="002707AC">
        <w:rPr>
          <w:rFonts w:cstheme="minorHAnsi"/>
          <w:sz w:val="24"/>
          <w:szCs w:val="24"/>
        </w:rPr>
        <w:t xml:space="preserve">22.3.2. A aplicação de sanções não exime o licitante ou o contratado da obrigação de reparar os danos, perdas ou prejuízos que venha a causar ao ente público. </w:t>
      </w:r>
    </w:p>
    <w:p w14:paraId="5E8A3E8A" w14:textId="77777777" w:rsidR="00282EC8" w:rsidRDefault="00BF1AC4" w:rsidP="0031345F">
      <w:pPr>
        <w:spacing w:before="240"/>
        <w:ind w:left="1416"/>
        <w:jc w:val="both"/>
        <w:outlineLvl w:val="0"/>
        <w:rPr>
          <w:rFonts w:cstheme="minorHAnsi"/>
          <w:sz w:val="24"/>
          <w:szCs w:val="24"/>
        </w:rPr>
      </w:pPr>
      <w:r w:rsidRPr="002707AC">
        <w:rPr>
          <w:rFonts w:cstheme="minorHAnsi"/>
          <w:sz w:val="24"/>
          <w:szCs w:val="24"/>
        </w:rPr>
        <w:t xml:space="preserve">22.3.2.1. O valor previsto a título de multa compensatória será tido como mínimo da indenização devida à título de perdas e danos, competindo ao contratante provar o prejuízo excedente, nos termos do art. 416 do Código Civil - Lei nº 10.406/2002. </w:t>
      </w:r>
    </w:p>
    <w:p w14:paraId="788E17C9"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22.3.3. A multa de mora poderá ser convertida em multa compensatória, com a aplicação cumulada de outras sanções previstas neste Edital. </w:t>
      </w:r>
    </w:p>
    <w:p w14:paraId="7E336A2F" w14:textId="77777777" w:rsid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22.3.4. As penalidades de multa decorrentes de fatos diversos serão consideradas independentes entre si. </w:t>
      </w:r>
    </w:p>
    <w:p w14:paraId="157D8A22"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22.3.5. O contrato, sem prejuízo das multas e demais cominações legais previstas no instrumento, poderá ser rescindido unilateralmente, por ato formal da Administração, nos casos enumerados nos incisos do caput do art. 137 da Lei Federal nº 14.133/2021. </w:t>
      </w:r>
    </w:p>
    <w:p w14:paraId="0C28F3FA" w14:textId="77777777" w:rsidR="002707AC"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22.3.6. As sanções previstas neste item não elidem a aplicação das penalidades estabelecidas nos arts. 337-E a 337-P, Capítulo II-B, do Título XI da Parte Especial do Decreto-Lei nº 2.848, de 7 de dezembro de 1940 (Código Penal). </w:t>
      </w:r>
    </w:p>
    <w:p w14:paraId="1A246516" w14:textId="77777777" w:rsidR="00BF1AC4"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22.3.7. Serão reputados como inidôneos atos como os descritos nos arts.337-F, 337-I, 337-J, 337-K, 337-L e no art. 337-M, §§ 1º e 2º, do Capítulo II-B, do Título XI da Parte Especial do Decreto-Lei nº 2.848, de 7 de dezembro de 1940 (Código Penal). </w:t>
      </w:r>
    </w:p>
    <w:p w14:paraId="0146B75E"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22.3.8. As sanções de impedimento de licitar e contratar e de declaração de inidoneidade levam à inclusão do licitante nos cadastros legais. </w:t>
      </w:r>
    </w:p>
    <w:p w14:paraId="10F5315F" w14:textId="77777777" w:rsidR="00282EC8" w:rsidRPr="002707AC" w:rsidRDefault="00BF1AC4" w:rsidP="0031345F">
      <w:pPr>
        <w:spacing w:before="240"/>
        <w:jc w:val="both"/>
        <w:outlineLvl w:val="0"/>
        <w:rPr>
          <w:rFonts w:cstheme="minorHAnsi"/>
          <w:b/>
          <w:sz w:val="24"/>
          <w:szCs w:val="24"/>
        </w:rPr>
      </w:pPr>
      <w:r w:rsidRPr="002707AC">
        <w:rPr>
          <w:rFonts w:cstheme="minorHAnsi"/>
          <w:b/>
          <w:sz w:val="24"/>
          <w:szCs w:val="24"/>
        </w:rPr>
        <w:lastRenderedPageBreak/>
        <w:t xml:space="preserve">22.4. Da execução da garantia contratual </w:t>
      </w:r>
    </w:p>
    <w:p w14:paraId="2973C109"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22.4.1. O valor da multa poderá ser descontado da garantia contratual. </w:t>
      </w:r>
    </w:p>
    <w:p w14:paraId="58C14C19"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22.4.2. Se a multa for de valor superior ao da garantia prestada, além da perda desta, responderá o contratado pela sua diferença, a qual será descontada dos pagamentos eventualmente devidos pelo contratante. </w:t>
      </w:r>
    </w:p>
    <w:p w14:paraId="0A914AC4"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22.4.3. Se os valores da garantia e das faturas forem insuficientes, fica o contratado obrigado a recolher a diferença devida, no prazo de 10 (dez) dias, contados da comunicação oficial. </w:t>
      </w:r>
    </w:p>
    <w:p w14:paraId="02EDFDC0"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22.4.4. Esgotados os meios administrativos para cobrança do valor devido pelo contratado ao contratante, o débito será encaminhado para Procuradoria Geral do Município para as providências cabíveis. </w:t>
      </w:r>
    </w:p>
    <w:p w14:paraId="7F2C593B"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22.4.5. Caso o valor da garantia seja utilizado, no todo ou em parte, para o pagamento da multa, essa deve ser complementada no prazo de até 10 (dez) dias, contado da solicitação do contratante. </w:t>
      </w:r>
    </w:p>
    <w:p w14:paraId="63682C43" w14:textId="77777777" w:rsidR="00282EC8" w:rsidRPr="002707AC" w:rsidRDefault="00BF1AC4" w:rsidP="0031345F">
      <w:pPr>
        <w:spacing w:before="240"/>
        <w:ind w:left="708"/>
        <w:jc w:val="both"/>
        <w:outlineLvl w:val="0"/>
        <w:rPr>
          <w:rFonts w:cstheme="minorHAnsi"/>
          <w:sz w:val="24"/>
          <w:szCs w:val="24"/>
        </w:rPr>
      </w:pPr>
      <w:r w:rsidRPr="002707AC">
        <w:rPr>
          <w:rFonts w:cstheme="minorHAnsi"/>
          <w:sz w:val="24"/>
          <w:szCs w:val="24"/>
        </w:rPr>
        <w:t xml:space="preserve">22.4.6. Em se tratando de inobservância do prazo fixado para apresentação da garantia (seja para reforço ou por ocasião de prorrogação), aplicar-se-á multa de 0,07% (sete centésimos por cento) do valor do contrato por dia de atraso, observado o máximo de 2% (dois por cento). </w:t>
      </w:r>
    </w:p>
    <w:p w14:paraId="2E76F29D" w14:textId="77777777" w:rsidR="00282EC8" w:rsidRPr="002707AC" w:rsidRDefault="00BF1AC4" w:rsidP="0031345F">
      <w:pPr>
        <w:spacing w:before="240"/>
        <w:jc w:val="both"/>
        <w:outlineLvl w:val="0"/>
        <w:rPr>
          <w:rFonts w:cstheme="minorHAnsi"/>
          <w:b/>
          <w:sz w:val="24"/>
          <w:szCs w:val="24"/>
        </w:rPr>
      </w:pPr>
      <w:r w:rsidRPr="002707AC">
        <w:rPr>
          <w:rFonts w:cstheme="minorHAnsi"/>
          <w:b/>
          <w:sz w:val="24"/>
          <w:szCs w:val="24"/>
        </w:rPr>
        <w:t xml:space="preserve">23. DAS DISPOSIÇÕES FINAIS </w:t>
      </w:r>
    </w:p>
    <w:p w14:paraId="24463692" w14:textId="77777777" w:rsidR="0041668D" w:rsidRDefault="00BF1AC4" w:rsidP="0031345F">
      <w:pPr>
        <w:spacing w:before="240"/>
        <w:jc w:val="both"/>
        <w:outlineLvl w:val="0"/>
        <w:rPr>
          <w:rFonts w:cstheme="minorHAnsi"/>
          <w:sz w:val="24"/>
          <w:szCs w:val="24"/>
        </w:rPr>
      </w:pPr>
      <w:r w:rsidRPr="002707AC">
        <w:rPr>
          <w:rFonts w:cstheme="minorHAnsi"/>
          <w:sz w:val="24"/>
          <w:szCs w:val="24"/>
        </w:rPr>
        <w:t xml:space="preserve">23.1. As atas serão geradas eletronicamente após o encerramento da sessão pública pelo </w:t>
      </w:r>
      <w:r w:rsidR="00BD0C67">
        <w:rPr>
          <w:rFonts w:cstheme="minorHAnsi"/>
          <w:sz w:val="24"/>
          <w:szCs w:val="24"/>
        </w:rPr>
        <w:t>Agente de Contratação</w:t>
      </w:r>
      <w:r w:rsidRPr="002707AC">
        <w:rPr>
          <w:rFonts w:cstheme="minorHAnsi"/>
          <w:sz w:val="24"/>
          <w:szCs w:val="24"/>
        </w:rPr>
        <w:t xml:space="preserve">. </w:t>
      </w:r>
    </w:p>
    <w:p w14:paraId="34A84818" w14:textId="77777777" w:rsidR="00282EC8" w:rsidRDefault="00BF1AC4" w:rsidP="0031345F">
      <w:pPr>
        <w:spacing w:before="240"/>
        <w:ind w:left="708"/>
        <w:jc w:val="both"/>
        <w:outlineLvl w:val="0"/>
        <w:rPr>
          <w:rFonts w:cstheme="minorHAnsi"/>
          <w:sz w:val="24"/>
          <w:szCs w:val="24"/>
        </w:rPr>
      </w:pPr>
      <w:r w:rsidRPr="002707AC">
        <w:rPr>
          <w:rFonts w:cstheme="minorHAnsi"/>
          <w:sz w:val="24"/>
          <w:szCs w:val="24"/>
        </w:rPr>
        <w:t xml:space="preserve">23.1.1. 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 </w:t>
      </w:r>
    </w:p>
    <w:p w14:paraId="36E29E61" w14:textId="77777777" w:rsidR="00282EC8" w:rsidRDefault="00BF1AC4" w:rsidP="0031345F">
      <w:pPr>
        <w:spacing w:before="240"/>
        <w:ind w:left="708"/>
        <w:jc w:val="both"/>
        <w:outlineLvl w:val="0"/>
        <w:rPr>
          <w:rFonts w:cstheme="minorHAnsi"/>
          <w:sz w:val="24"/>
          <w:szCs w:val="24"/>
        </w:rPr>
      </w:pPr>
      <w:r w:rsidRPr="002707AC">
        <w:rPr>
          <w:rFonts w:cstheme="minorHAnsi"/>
          <w:sz w:val="24"/>
          <w:szCs w:val="24"/>
        </w:rPr>
        <w:t xml:space="preserve">23.1.2. Os demais atos licitatórios serão registrados nos autos do processo da licitação. </w:t>
      </w:r>
    </w:p>
    <w:p w14:paraId="2EE2CB07"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23.2. O licitante deverá examinar detidamente as disposições contidas neste Edital, pois a apresentação da proposta o vincula de modo incondicional ao competitório. </w:t>
      </w:r>
    </w:p>
    <w:p w14:paraId="4D939293" w14:textId="77777777" w:rsidR="0041668D" w:rsidRDefault="00BF1AC4" w:rsidP="0031345F">
      <w:pPr>
        <w:spacing w:before="240"/>
        <w:jc w:val="both"/>
        <w:outlineLvl w:val="0"/>
        <w:rPr>
          <w:rFonts w:cstheme="minorHAnsi"/>
          <w:sz w:val="24"/>
          <w:szCs w:val="24"/>
        </w:rPr>
      </w:pPr>
      <w:r w:rsidRPr="002707AC">
        <w:rPr>
          <w:rFonts w:cstheme="minorHAnsi"/>
          <w:sz w:val="24"/>
          <w:szCs w:val="24"/>
        </w:rPr>
        <w:lastRenderedPageBreak/>
        <w:t xml:space="preserve">23.3. A falsidade de qualquer documento ou a inverdade das informações nele contidas implicará a imediata desclassificação do licitante que o tiver apresentado, sem prejuízo das demais sanções cabíveis. </w:t>
      </w:r>
    </w:p>
    <w:p w14:paraId="316AF2BC" w14:textId="77777777" w:rsidR="00282EC8" w:rsidRDefault="00BF1AC4" w:rsidP="0031345F">
      <w:pPr>
        <w:spacing w:before="240"/>
        <w:jc w:val="both"/>
        <w:outlineLvl w:val="0"/>
        <w:rPr>
          <w:rFonts w:cstheme="minorHAnsi"/>
          <w:sz w:val="24"/>
          <w:szCs w:val="24"/>
        </w:rPr>
      </w:pPr>
      <w:r w:rsidRPr="002707AC">
        <w:rPr>
          <w:rFonts w:cstheme="minorHAnsi"/>
          <w:sz w:val="24"/>
          <w:szCs w:val="24"/>
        </w:rPr>
        <w:t xml:space="preserve">23.4. No julgamento da habilitação e das propostas, o </w:t>
      </w:r>
      <w:r w:rsidR="00BD0C67">
        <w:rPr>
          <w:rFonts w:cstheme="minorHAnsi"/>
          <w:sz w:val="24"/>
          <w:szCs w:val="24"/>
        </w:rPr>
        <w:t>Agente de Contratação</w:t>
      </w:r>
      <w:r w:rsidRPr="002707AC">
        <w:rPr>
          <w:rFonts w:cstheme="minorHAnsi"/>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EEEEE43" w14:textId="77777777" w:rsidR="00282EC8" w:rsidRDefault="00BF1AC4" w:rsidP="0031345F">
      <w:pPr>
        <w:spacing w:before="240"/>
        <w:ind w:left="708"/>
        <w:jc w:val="both"/>
        <w:outlineLvl w:val="0"/>
        <w:rPr>
          <w:rFonts w:cstheme="minorHAnsi"/>
          <w:sz w:val="24"/>
          <w:szCs w:val="24"/>
        </w:rPr>
      </w:pPr>
      <w:r w:rsidRPr="002707AC">
        <w:rPr>
          <w:rFonts w:cstheme="minorHAnsi"/>
          <w:sz w:val="24"/>
          <w:szCs w:val="24"/>
        </w:rPr>
        <w:t xml:space="preserve">23.4.1. É facultado ao </w:t>
      </w:r>
      <w:r w:rsidR="00BD0C67">
        <w:rPr>
          <w:rFonts w:cstheme="minorHAnsi"/>
          <w:sz w:val="24"/>
          <w:szCs w:val="24"/>
        </w:rPr>
        <w:t>Agente de Contratação</w:t>
      </w:r>
      <w:r w:rsidRPr="002707AC">
        <w:rPr>
          <w:rFonts w:cstheme="minorHAnsi"/>
          <w:sz w:val="24"/>
          <w:szCs w:val="24"/>
        </w:rPr>
        <w:t xml:space="preserve"> ou à autoridade superior convocar os licitantes para quaisquer esclarecimentos necessários ao entendimento de suas propostas. </w:t>
      </w:r>
    </w:p>
    <w:p w14:paraId="5F37639E" w14:textId="77777777" w:rsidR="002A159B" w:rsidRPr="002707AC" w:rsidRDefault="00BF1AC4" w:rsidP="0031345F">
      <w:pPr>
        <w:spacing w:before="240"/>
        <w:jc w:val="both"/>
        <w:outlineLvl w:val="0"/>
        <w:rPr>
          <w:rFonts w:cstheme="minorHAnsi"/>
          <w:sz w:val="24"/>
          <w:szCs w:val="24"/>
        </w:rPr>
      </w:pPr>
      <w:r w:rsidRPr="002707AC">
        <w:rPr>
          <w:rFonts w:cstheme="minorHAnsi"/>
          <w:sz w:val="24"/>
          <w:szCs w:val="24"/>
        </w:rPr>
        <w:t xml:space="preserve">23.5. As informações, atas e relatórios pertinentes à presente licitação serão disponibilizados no site referido no Anexo IV - FOLHA DE DADOS (CGL 2), sem prejuízo às informações prestadas ao Portal Nacional de Contratações Públicas. </w:t>
      </w:r>
    </w:p>
    <w:p w14:paraId="6AF59829"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23.6. O contratado deverá conceder livre acesso aos seus documentos e registros contábeis, referentes ao objeto da licitação, para os servidores do órgão ou entidade contratante e dos órgãos de controle interno e externo. </w:t>
      </w:r>
    </w:p>
    <w:p w14:paraId="6ADB4F15"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23.7. A homologação do resultado desta licitação não implicará direito à contratação. </w:t>
      </w:r>
    </w:p>
    <w:p w14:paraId="7A75D1EF"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23.8. O presente Edital, bem como a proposta vencedora, fará parte integrante do instrumento de contrato, como se nele estivessem transcritos. </w:t>
      </w:r>
    </w:p>
    <w:p w14:paraId="1503C107"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23.9. O adjudicatário está sujeito à observação e cumprimento de todas as cláusulas previstas no Termo de Contrato – Anexo I, mesmo na hipótese de sua substituição por outro instrumento hábil.</w:t>
      </w:r>
    </w:p>
    <w:p w14:paraId="4C10DF1E"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23.10. O Órgão Contratante poderá anular ou cancelar a licitação, total ou parcialmente, sem que disso resulte para o proponente direito a qualquer indenização ou reclamação. </w:t>
      </w:r>
    </w:p>
    <w:p w14:paraId="3E4C56DE"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23.11. Aplicam-se aos casos omissos as disposições constantes na Lei Federal nº 14.133/2021. </w:t>
      </w:r>
    </w:p>
    <w:p w14:paraId="11AD5BBE"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23.12. Prevalecerão as disposições deste Edital, em caso de divergência com as demais peças que compõem o processo. </w:t>
      </w:r>
    </w:p>
    <w:p w14:paraId="42A53A60"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23.13. Fica eleito o foro da Comarca de </w:t>
      </w:r>
      <w:r w:rsidR="0041668D">
        <w:rPr>
          <w:rFonts w:cstheme="minorHAnsi"/>
          <w:sz w:val="24"/>
          <w:szCs w:val="24"/>
        </w:rPr>
        <w:t>Mucurici</w:t>
      </w:r>
      <w:r w:rsidRPr="002707AC">
        <w:rPr>
          <w:rFonts w:cstheme="minorHAnsi"/>
          <w:sz w:val="24"/>
          <w:szCs w:val="24"/>
        </w:rPr>
        <w:t>/</w:t>
      </w:r>
      <w:r w:rsidR="0041668D">
        <w:rPr>
          <w:rFonts w:cstheme="minorHAnsi"/>
          <w:sz w:val="24"/>
          <w:szCs w:val="24"/>
        </w:rPr>
        <w:t>ES</w:t>
      </w:r>
      <w:r w:rsidRPr="002707AC">
        <w:rPr>
          <w:rFonts w:cstheme="minorHAnsi"/>
          <w:sz w:val="24"/>
          <w:szCs w:val="24"/>
        </w:rPr>
        <w:t xml:space="preserve"> para dirimir quaisquer dúvidas ou questões relacionadas a este Edital ou aos seus anexos. </w:t>
      </w:r>
    </w:p>
    <w:p w14:paraId="57BD511C" w14:textId="77777777" w:rsidR="002A159B" w:rsidRPr="002707AC" w:rsidRDefault="00BF1AC4" w:rsidP="0031345F">
      <w:pPr>
        <w:spacing w:before="240"/>
        <w:jc w:val="both"/>
        <w:outlineLvl w:val="0"/>
        <w:rPr>
          <w:rFonts w:cstheme="minorHAnsi"/>
          <w:sz w:val="24"/>
          <w:szCs w:val="24"/>
        </w:rPr>
      </w:pPr>
      <w:r w:rsidRPr="002707AC">
        <w:rPr>
          <w:rFonts w:cstheme="minorHAnsi"/>
          <w:sz w:val="24"/>
          <w:szCs w:val="24"/>
        </w:rPr>
        <w:t>23.14. Integram este Edital, ainda, para todos os fins e efeitos, os seguintes Anexos:</w:t>
      </w:r>
    </w:p>
    <w:p w14:paraId="14DD9004"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ANEXO I – MINUTA DA ATA DE REGISTRO DE PREÇOS </w:t>
      </w:r>
    </w:p>
    <w:p w14:paraId="12EAB210"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lastRenderedPageBreak/>
        <w:t xml:space="preserve">ANEXO II – MINUTA DE CONTRATO </w:t>
      </w:r>
    </w:p>
    <w:p w14:paraId="50BDC3AA" w14:textId="77777777" w:rsidR="00282EC8" w:rsidRPr="002707AC" w:rsidRDefault="00BF1AC4" w:rsidP="0031345F">
      <w:pPr>
        <w:spacing w:before="240"/>
        <w:jc w:val="both"/>
        <w:outlineLvl w:val="0"/>
        <w:rPr>
          <w:rFonts w:cstheme="minorHAnsi"/>
          <w:sz w:val="24"/>
          <w:szCs w:val="24"/>
        </w:rPr>
      </w:pPr>
      <w:r w:rsidRPr="002707AC">
        <w:rPr>
          <w:rFonts w:cstheme="minorHAnsi"/>
          <w:sz w:val="24"/>
          <w:szCs w:val="24"/>
        </w:rPr>
        <w:t xml:space="preserve">ANEXO III – ÍNDICES MÍNIMOS RELATIVOS À SITUAÇÃO FINANCEIRA DA EMPRESA E DECLARAÇÃO DA ANÁLISE DA SITUAÇÃO FINANCEIRA DA EMPRESA ANEXO </w:t>
      </w:r>
    </w:p>
    <w:p w14:paraId="1B081EE9" w14:textId="77777777" w:rsidR="00282EC8" w:rsidRPr="002707AC" w:rsidRDefault="00D97BCF" w:rsidP="0031345F">
      <w:pPr>
        <w:spacing w:before="240"/>
        <w:jc w:val="both"/>
        <w:outlineLvl w:val="0"/>
        <w:rPr>
          <w:rFonts w:cstheme="minorHAnsi"/>
          <w:sz w:val="24"/>
          <w:szCs w:val="24"/>
        </w:rPr>
      </w:pPr>
      <w:r w:rsidRPr="002707AC">
        <w:rPr>
          <w:rFonts w:cstheme="minorHAnsi"/>
          <w:sz w:val="24"/>
          <w:szCs w:val="24"/>
        </w:rPr>
        <w:t xml:space="preserve">ANEXO </w:t>
      </w:r>
      <w:r w:rsidR="00BF1AC4" w:rsidRPr="002707AC">
        <w:rPr>
          <w:rFonts w:cstheme="minorHAnsi"/>
          <w:sz w:val="24"/>
          <w:szCs w:val="24"/>
        </w:rPr>
        <w:t xml:space="preserve">IV – FOLHA DE DADOS (CGL) ANEXO </w:t>
      </w:r>
    </w:p>
    <w:p w14:paraId="2196956E" w14:textId="77777777" w:rsidR="00282EC8" w:rsidRDefault="00D97BCF" w:rsidP="0031345F">
      <w:pPr>
        <w:spacing w:before="240"/>
        <w:jc w:val="both"/>
        <w:outlineLvl w:val="0"/>
        <w:rPr>
          <w:rFonts w:cstheme="minorHAnsi"/>
          <w:sz w:val="24"/>
          <w:szCs w:val="24"/>
        </w:rPr>
      </w:pPr>
      <w:r w:rsidRPr="002707AC">
        <w:rPr>
          <w:rFonts w:cstheme="minorHAnsi"/>
          <w:sz w:val="24"/>
          <w:szCs w:val="24"/>
        </w:rPr>
        <w:t xml:space="preserve">ANEXO </w:t>
      </w:r>
      <w:r w:rsidR="002A159B" w:rsidRPr="002707AC">
        <w:rPr>
          <w:rFonts w:cstheme="minorHAnsi"/>
          <w:sz w:val="24"/>
          <w:szCs w:val="24"/>
        </w:rPr>
        <w:t>V – TERMO DE REFERÊNCIA</w:t>
      </w:r>
    </w:p>
    <w:p w14:paraId="28EF6D10" w14:textId="77777777" w:rsidR="00D97BCF" w:rsidRPr="00D97BCF" w:rsidRDefault="00D97BCF" w:rsidP="00D97BCF">
      <w:pPr>
        <w:spacing w:before="240"/>
        <w:jc w:val="both"/>
        <w:outlineLvl w:val="0"/>
        <w:rPr>
          <w:rFonts w:cstheme="minorHAnsi"/>
          <w:sz w:val="24"/>
          <w:szCs w:val="24"/>
        </w:rPr>
      </w:pPr>
      <w:r w:rsidRPr="00D97BCF">
        <w:rPr>
          <w:rFonts w:cstheme="minorHAnsi"/>
          <w:sz w:val="24"/>
          <w:szCs w:val="24"/>
        </w:rPr>
        <w:t>ANEXO VI – ESTUDO TÉCNICO PRELIMINAR (ETP)</w:t>
      </w:r>
    </w:p>
    <w:p w14:paraId="68BF670B" w14:textId="77777777" w:rsidR="002A159B" w:rsidRPr="002707AC" w:rsidRDefault="002A159B" w:rsidP="0031345F">
      <w:pPr>
        <w:spacing w:before="240"/>
        <w:jc w:val="both"/>
        <w:outlineLvl w:val="0"/>
        <w:rPr>
          <w:rFonts w:cstheme="minorHAnsi"/>
          <w:sz w:val="24"/>
          <w:szCs w:val="24"/>
        </w:rPr>
      </w:pPr>
    </w:p>
    <w:p w14:paraId="11E0FB3F" w14:textId="77777777" w:rsidR="00BF1AC4" w:rsidRDefault="002A159B" w:rsidP="0031345F">
      <w:pPr>
        <w:spacing w:before="240"/>
        <w:jc w:val="both"/>
        <w:outlineLvl w:val="0"/>
        <w:rPr>
          <w:rFonts w:cstheme="minorHAnsi"/>
          <w:sz w:val="24"/>
          <w:szCs w:val="24"/>
        </w:rPr>
      </w:pPr>
      <w:r w:rsidRPr="002707AC">
        <w:rPr>
          <w:rFonts w:cstheme="minorHAnsi"/>
          <w:sz w:val="24"/>
          <w:szCs w:val="24"/>
        </w:rPr>
        <w:t xml:space="preserve">23.15. O </w:t>
      </w:r>
      <w:r w:rsidR="00BF1AC4" w:rsidRPr="002707AC">
        <w:rPr>
          <w:rFonts w:cstheme="minorHAnsi"/>
          <w:sz w:val="24"/>
          <w:szCs w:val="24"/>
        </w:rPr>
        <w:t>Anexos III somente serão exigidos quando constar da previsão do Anexo IV – FOLHA DE DADOS CGL 14.</w:t>
      </w:r>
    </w:p>
    <w:p w14:paraId="7F136917" w14:textId="1EF32C23" w:rsidR="00864CA6" w:rsidRPr="00BA6ED6" w:rsidRDefault="00864CA6" w:rsidP="0031345F">
      <w:pPr>
        <w:spacing w:before="240"/>
        <w:jc w:val="both"/>
        <w:outlineLvl w:val="0"/>
        <w:rPr>
          <w:sz w:val="24"/>
        </w:rPr>
      </w:pPr>
      <w:r w:rsidRPr="00D238C3">
        <w:rPr>
          <w:sz w:val="24"/>
        </w:rPr>
        <w:t xml:space="preserve">Ponto Belo/ES, </w:t>
      </w:r>
      <w:r w:rsidR="007B3A35" w:rsidRPr="00D238C3">
        <w:rPr>
          <w:sz w:val="24"/>
        </w:rPr>
        <w:t>1</w:t>
      </w:r>
      <w:r w:rsidR="00D238C3">
        <w:rPr>
          <w:sz w:val="24"/>
        </w:rPr>
        <w:t>0</w:t>
      </w:r>
      <w:r w:rsidRPr="00D238C3">
        <w:rPr>
          <w:sz w:val="24"/>
        </w:rPr>
        <w:t xml:space="preserve"> de </w:t>
      </w:r>
      <w:r w:rsidR="00D238C3">
        <w:rPr>
          <w:sz w:val="24"/>
        </w:rPr>
        <w:t>junho</w:t>
      </w:r>
      <w:r w:rsidRPr="00D238C3">
        <w:rPr>
          <w:sz w:val="24"/>
        </w:rPr>
        <w:t xml:space="preserve"> de 202</w:t>
      </w:r>
      <w:r w:rsidR="00BA6ED6" w:rsidRPr="00D238C3">
        <w:rPr>
          <w:sz w:val="24"/>
        </w:rPr>
        <w:t>5</w:t>
      </w:r>
      <w:r w:rsidRPr="00D238C3">
        <w:rPr>
          <w:sz w:val="24"/>
        </w:rPr>
        <w:t>.</w:t>
      </w:r>
    </w:p>
    <w:p w14:paraId="26B382F4" w14:textId="77777777" w:rsidR="00864CA6" w:rsidRDefault="00864CA6" w:rsidP="0031345F">
      <w:pPr>
        <w:spacing w:before="240"/>
        <w:jc w:val="both"/>
        <w:outlineLvl w:val="0"/>
        <w:rPr>
          <w:rFonts w:cstheme="minorHAnsi"/>
          <w:sz w:val="24"/>
          <w:szCs w:val="24"/>
        </w:rPr>
      </w:pPr>
    </w:p>
    <w:p w14:paraId="38C85F38" w14:textId="77777777" w:rsidR="00864CA6" w:rsidRDefault="00864CA6" w:rsidP="0031345F">
      <w:pPr>
        <w:spacing w:before="240"/>
        <w:jc w:val="both"/>
        <w:outlineLvl w:val="0"/>
        <w:rPr>
          <w:rFonts w:cstheme="minorHAnsi"/>
          <w:sz w:val="24"/>
          <w:szCs w:val="24"/>
        </w:rPr>
      </w:pPr>
    </w:p>
    <w:p w14:paraId="79F9C1A1" w14:textId="77777777" w:rsidR="00864CA6" w:rsidRPr="00864CA6" w:rsidRDefault="00864CA6" w:rsidP="00764FAF">
      <w:pPr>
        <w:jc w:val="center"/>
        <w:outlineLvl w:val="0"/>
        <w:rPr>
          <w:rFonts w:cstheme="minorHAnsi"/>
          <w:b/>
          <w:color w:val="000000"/>
          <w:spacing w:val="-8"/>
          <w:w w:val="105"/>
          <w:sz w:val="24"/>
          <w:szCs w:val="24"/>
        </w:rPr>
      </w:pPr>
      <w:r w:rsidRPr="00864CA6">
        <w:rPr>
          <w:rFonts w:cstheme="minorHAnsi"/>
          <w:b/>
          <w:color w:val="000000"/>
          <w:spacing w:val="-8"/>
          <w:w w:val="105"/>
          <w:sz w:val="24"/>
          <w:szCs w:val="24"/>
        </w:rPr>
        <w:t>_______________________________</w:t>
      </w:r>
    </w:p>
    <w:p w14:paraId="7D8638F7" w14:textId="77777777" w:rsidR="00764FAF" w:rsidRDefault="00764FAF" w:rsidP="00764FAF">
      <w:pPr>
        <w:jc w:val="center"/>
        <w:outlineLvl w:val="0"/>
        <w:rPr>
          <w:rFonts w:cstheme="minorHAnsi"/>
          <w:b/>
          <w:color w:val="000000"/>
          <w:spacing w:val="-8"/>
          <w:w w:val="105"/>
          <w:sz w:val="24"/>
          <w:szCs w:val="24"/>
        </w:rPr>
      </w:pPr>
      <w:r w:rsidRPr="00764FAF">
        <w:rPr>
          <w:rFonts w:cstheme="minorHAnsi"/>
          <w:b/>
          <w:color w:val="000000"/>
          <w:spacing w:val="-8"/>
          <w:w w:val="105"/>
          <w:sz w:val="24"/>
          <w:szCs w:val="24"/>
        </w:rPr>
        <w:t>FRANCIELY PINTO DA SILVA</w:t>
      </w:r>
    </w:p>
    <w:p w14:paraId="2144691F" w14:textId="77777777" w:rsidR="00816F18" w:rsidRDefault="00864CA6" w:rsidP="00764FAF">
      <w:pPr>
        <w:jc w:val="center"/>
        <w:outlineLvl w:val="0"/>
        <w:rPr>
          <w:rFonts w:cstheme="minorHAnsi"/>
          <w:color w:val="000000"/>
          <w:spacing w:val="-8"/>
          <w:w w:val="105"/>
          <w:sz w:val="24"/>
          <w:szCs w:val="24"/>
        </w:rPr>
      </w:pPr>
      <w:r>
        <w:rPr>
          <w:rFonts w:cstheme="minorHAnsi"/>
          <w:color w:val="000000"/>
          <w:spacing w:val="-8"/>
          <w:w w:val="105"/>
          <w:sz w:val="24"/>
          <w:szCs w:val="24"/>
        </w:rPr>
        <w:t>Agente de contratação</w:t>
      </w:r>
    </w:p>
    <w:p w14:paraId="58819ACF" w14:textId="77777777" w:rsidR="00764FAF" w:rsidRDefault="00764FAF" w:rsidP="00764FAF">
      <w:pPr>
        <w:jc w:val="center"/>
        <w:outlineLvl w:val="0"/>
        <w:rPr>
          <w:rFonts w:cstheme="minorHAnsi"/>
          <w:color w:val="000000"/>
          <w:spacing w:val="-8"/>
          <w:w w:val="105"/>
          <w:sz w:val="24"/>
          <w:szCs w:val="24"/>
        </w:rPr>
      </w:pPr>
      <w:r>
        <w:rPr>
          <w:rFonts w:cstheme="minorHAnsi"/>
          <w:color w:val="000000"/>
          <w:spacing w:val="-8"/>
          <w:w w:val="105"/>
          <w:sz w:val="24"/>
          <w:szCs w:val="24"/>
        </w:rPr>
        <w:t xml:space="preserve">Matrícula nº </w:t>
      </w:r>
      <w:r w:rsidRPr="00764FAF">
        <w:rPr>
          <w:rFonts w:cstheme="minorHAnsi"/>
          <w:color w:val="000000"/>
          <w:spacing w:val="-8"/>
          <w:w w:val="105"/>
          <w:sz w:val="24"/>
          <w:szCs w:val="24"/>
        </w:rPr>
        <w:t>003469</w:t>
      </w:r>
    </w:p>
    <w:p w14:paraId="7F1CDB26" w14:textId="77777777" w:rsidR="007A4E72" w:rsidRDefault="007A4E72" w:rsidP="00963A79"/>
    <w:sectPr w:rsidR="007A4E72" w:rsidSect="006E4394">
      <w:footerReference w:type="default" r:id="rId12"/>
      <w:pgSz w:w="11918" w:h="16854"/>
      <w:pgMar w:top="2835" w:right="1179" w:bottom="851" w:left="121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6E714" w14:textId="77777777" w:rsidR="00965055" w:rsidRDefault="00965055" w:rsidP="006E4394">
      <w:r>
        <w:separator/>
      </w:r>
    </w:p>
  </w:endnote>
  <w:endnote w:type="continuationSeparator" w:id="0">
    <w:p w14:paraId="22378FFD" w14:textId="77777777" w:rsidR="00965055" w:rsidRDefault="00965055" w:rsidP="006E4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676429"/>
      <w:docPartObj>
        <w:docPartGallery w:val="Page Numbers (Bottom of Page)"/>
        <w:docPartUnique/>
      </w:docPartObj>
    </w:sdtPr>
    <w:sdtEndPr>
      <w:rPr>
        <w:color w:val="000000" w:themeColor="text1"/>
      </w:rPr>
    </w:sdtEndPr>
    <w:sdtContent>
      <w:p w14:paraId="0DC21B6F" w14:textId="77777777" w:rsidR="0031345F" w:rsidRDefault="0031345F" w:rsidP="00BD0C67">
        <w:pPr>
          <w:pStyle w:val="Rodap"/>
          <w:jc w:val="center"/>
        </w:pPr>
        <w:r w:rsidRPr="00BD0C67">
          <w:rPr>
            <w:rFonts w:cstheme="minorHAnsi"/>
            <w:color w:val="000000" w:themeColor="text1"/>
          </w:rPr>
          <w:t>Rua Guanabara, n º 115, Centro, Ponto Belo-ES, CEP. 29.885-000</w:t>
        </w:r>
      </w:p>
      <w:p w14:paraId="6AA31D14" w14:textId="03361CE2" w:rsidR="0031345F" w:rsidRPr="00BD0C67" w:rsidRDefault="0031345F">
        <w:pPr>
          <w:pStyle w:val="Rodap"/>
          <w:jc w:val="right"/>
          <w:rPr>
            <w:color w:val="000000" w:themeColor="text1"/>
          </w:rPr>
        </w:pPr>
        <w:r w:rsidRPr="00BD0C67">
          <w:rPr>
            <w:color w:val="000000" w:themeColor="text1"/>
          </w:rPr>
          <w:fldChar w:fldCharType="begin"/>
        </w:r>
        <w:r w:rsidRPr="00BD0C67">
          <w:rPr>
            <w:color w:val="000000" w:themeColor="text1"/>
          </w:rPr>
          <w:instrText>PAGE   \* MERGEFORMAT</w:instrText>
        </w:r>
        <w:r w:rsidRPr="00BD0C67">
          <w:rPr>
            <w:color w:val="000000" w:themeColor="text1"/>
          </w:rPr>
          <w:fldChar w:fldCharType="separate"/>
        </w:r>
        <w:r w:rsidR="00A01899">
          <w:rPr>
            <w:noProof/>
            <w:color w:val="000000" w:themeColor="text1"/>
          </w:rPr>
          <w:t>1</w:t>
        </w:r>
        <w:r w:rsidRPr="00BD0C67">
          <w:rPr>
            <w:color w:val="000000" w:themeColor="text1"/>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027476"/>
      <w:docPartObj>
        <w:docPartGallery w:val="Page Numbers (Bottom of Page)"/>
        <w:docPartUnique/>
      </w:docPartObj>
    </w:sdtPr>
    <w:sdtEndPr>
      <w:rPr>
        <w:color w:val="000000" w:themeColor="text1"/>
      </w:rPr>
    </w:sdtEndPr>
    <w:sdtContent>
      <w:p w14:paraId="19B63018" w14:textId="77777777" w:rsidR="00816F18" w:rsidRDefault="00816F18" w:rsidP="00BD0C67">
        <w:pPr>
          <w:pStyle w:val="Rodap"/>
          <w:jc w:val="center"/>
        </w:pPr>
        <w:r w:rsidRPr="00BD0C67">
          <w:rPr>
            <w:rFonts w:cstheme="minorHAnsi"/>
            <w:color w:val="000000" w:themeColor="text1"/>
          </w:rPr>
          <w:t>Rua Guanabara, n º 115, Centro, Ponto Belo-ES, CEP. 29.885-000</w:t>
        </w:r>
      </w:p>
      <w:p w14:paraId="7D5FD6B7" w14:textId="64673E8C" w:rsidR="00816F18" w:rsidRPr="00BD0C67" w:rsidRDefault="00816F18">
        <w:pPr>
          <w:pStyle w:val="Rodap"/>
          <w:jc w:val="right"/>
          <w:rPr>
            <w:color w:val="000000" w:themeColor="text1"/>
          </w:rPr>
        </w:pPr>
        <w:r w:rsidRPr="00BD0C67">
          <w:rPr>
            <w:color w:val="000000" w:themeColor="text1"/>
          </w:rPr>
          <w:fldChar w:fldCharType="begin"/>
        </w:r>
        <w:r w:rsidRPr="00BD0C67">
          <w:rPr>
            <w:color w:val="000000" w:themeColor="text1"/>
          </w:rPr>
          <w:instrText>PAGE   \* MERGEFORMAT</w:instrText>
        </w:r>
        <w:r w:rsidRPr="00BD0C67">
          <w:rPr>
            <w:color w:val="000000" w:themeColor="text1"/>
          </w:rPr>
          <w:fldChar w:fldCharType="separate"/>
        </w:r>
        <w:r w:rsidR="00FA50BC">
          <w:rPr>
            <w:noProof/>
            <w:color w:val="000000" w:themeColor="text1"/>
          </w:rPr>
          <w:t>25</w:t>
        </w:r>
        <w:r w:rsidRPr="00BD0C67">
          <w:rPr>
            <w:color w:val="000000" w:themeColor="text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7A35" w14:textId="77777777" w:rsidR="00965055" w:rsidRDefault="00965055" w:rsidP="006E4394">
      <w:r>
        <w:separator/>
      </w:r>
    </w:p>
  </w:footnote>
  <w:footnote w:type="continuationSeparator" w:id="0">
    <w:p w14:paraId="7A3775EB" w14:textId="77777777" w:rsidR="00965055" w:rsidRDefault="00965055" w:rsidP="006E4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3D2F9" w14:textId="77777777" w:rsidR="0031345F" w:rsidRDefault="0031345F" w:rsidP="006E4394">
    <w:pPr>
      <w:pStyle w:val="Cabealho"/>
      <w:tabs>
        <w:tab w:val="clear" w:pos="4252"/>
        <w:tab w:val="clear" w:pos="8504"/>
        <w:tab w:val="center" w:pos="0"/>
      </w:tabs>
    </w:pPr>
    <w:r w:rsidRPr="009E344C">
      <w:rPr>
        <w:noProof/>
        <w:color w:val="A6A6A6" w:themeColor="background1" w:themeShade="A6"/>
        <w:lang w:eastAsia="pt-BR"/>
      </w:rPr>
      <w:drawing>
        <wp:anchor distT="0" distB="0" distL="114300" distR="114300" simplePos="0" relativeHeight="251670528" behindDoc="1" locked="0" layoutInCell="1" allowOverlap="1" wp14:anchorId="18CFE05C" wp14:editId="79DEE224">
          <wp:simplePos x="0" y="0"/>
          <wp:positionH relativeFrom="margin">
            <wp:align>center</wp:align>
          </wp:positionH>
          <wp:positionV relativeFrom="paragraph">
            <wp:posOffset>-76614</wp:posOffset>
          </wp:positionV>
          <wp:extent cx="1043940" cy="1043940"/>
          <wp:effectExtent l="0" t="0" r="0" b="0"/>
          <wp:wrapNone/>
          <wp:docPr id="24" name="Imagem 24" descr="https://i2.wp.com/pontobelo.es.gov.br/site/wp-content/uploads/2019/08/brasao_pmpb_512.png?resize=512%2C51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2.wp.com/pontobelo.es.gov.br/site/wp-content/uploads/2019/08/brasao_pmpb_512.png?resize=512%2C512&amp;ss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1043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154D4" w14:textId="77777777" w:rsidR="0031345F" w:rsidRDefault="0031345F" w:rsidP="006E4394">
    <w:pPr>
      <w:pStyle w:val="Cabealho"/>
      <w:tabs>
        <w:tab w:val="clear" w:pos="4252"/>
        <w:tab w:val="clear" w:pos="8504"/>
        <w:tab w:val="center" w:pos="0"/>
      </w:tabs>
    </w:pPr>
  </w:p>
  <w:p w14:paraId="19600F9A" w14:textId="77777777" w:rsidR="0031345F" w:rsidRDefault="0031345F" w:rsidP="006E4394">
    <w:pPr>
      <w:pStyle w:val="Cabealho"/>
      <w:tabs>
        <w:tab w:val="clear" w:pos="4252"/>
        <w:tab w:val="clear" w:pos="8504"/>
        <w:tab w:val="center" w:pos="0"/>
      </w:tabs>
    </w:pPr>
  </w:p>
  <w:p w14:paraId="15433E78" w14:textId="77777777" w:rsidR="0031345F" w:rsidRDefault="0031345F" w:rsidP="006E4394">
    <w:pPr>
      <w:pStyle w:val="Cabealho"/>
      <w:tabs>
        <w:tab w:val="clear" w:pos="4252"/>
        <w:tab w:val="clear" w:pos="8504"/>
        <w:tab w:val="center" w:pos="0"/>
      </w:tabs>
    </w:pPr>
  </w:p>
  <w:p w14:paraId="4FC04BEC" w14:textId="77777777" w:rsidR="0031345F" w:rsidRDefault="0031345F" w:rsidP="006E4394">
    <w:pPr>
      <w:pStyle w:val="Cabealho"/>
      <w:tabs>
        <w:tab w:val="clear" w:pos="4252"/>
        <w:tab w:val="clear" w:pos="8504"/>
        <w:tab w:val="center" w:pos="0"/>
      </w:tabs>
    </w:pPr>
  </w:p>
  <w:p w14:paraId="1F2D7DC5" w14:textId="77777777" w:rsidR="0031345F" w:rsidRDefault="0031345F" w:rsidP="006E4394">
    <w:pPr>
      <w:pStyle w:val="Cabealho"/>
      <w:tabs>
        <w:tab w:val="clear" w:pos="4252"/>
        <w:tab w:val="clear" w:pos="8504"/>
        <w:tab w:val="center" w:pos="0"/>
      </w:tabs>
    </w:pPr>
  </w:p>
  <w:p w14:paraId="2F3EAAA9" w14:textId="77777777" w:rsidR="0031345F" w:rsidRDefault="0031345F" w:rsidP="006E4394">
    <w:pPr>
      <w:pStyle w:val="Cabealho"/>
      <w:tabs>
        <w:tab w:val="clear" w:pos="4252"/>
        <w:tab w:val="clear" w:pos="8504"/>
        <w:tab w:val="center" w:pos="0"/>
      </w:tabs>
    </w:pPr>
  </w:p>
  <w:p w14:paraId="1225E2CC" w14:textId="77777777" w:rsidR="0031345F" w:rsidRPr="00DC68DB" w:rsidRDefault="0031345F" w:rsidP="00B813A0">
    <w:pPr>
      <w:jc w:val="center"/>
      <w:outlineLvl w:val="0"/>
      <w:rPr>
        <w:rFonts w:cstheme="minorHAnsi"/>
        <w:b/>
        <w:color w:val="000000"/>
        <w:w w:val="105"/>
        <w:sz w:val="32"/>
      </w:rPr>
    </w:pPr>
    <w:r w:rsidRPr="00DC68DB">
      <w:rPr>
        <w:rFonts w:cstheme="minorHAnsi"/>
        <w:b/>
        <w:color w:val="000000"/>
        <w:w w:val="105"/>
        <w:sz w:val="32"/>
      </w:rPr>
      <w:t>ESTADO DO ESPÍRITO SANTO</w:t>
    </w:r>
  </w:p>
  <w:p w14:paraId="527A77F0" w14:textId="77777777" w:rsidR="0031345F" w:rsidRDefault="0031345F" w:rsidP="00B813A0">
    <w:pPr>
      <w:pStyle w:val="Cabealho"/>
      <w:tabs>
        <w:tab w:val="clear" w:pos="4252"/>
        <w:tab w:val="clear" w:pos="8504"/>
        <w:tab w:val="center" w:pos="0"/>
      </w:tabs>
      <w:jc w:val="center"/>
      <w:rPr>
        <w:rFonts w:cstheme="minorHAnsi"/>
        <w:b/>
        <w:color w:val="000000"/>
        <w:spacing w:val="-10"/>
        <w:w w:val="105"/>
        <w:sz w:val="28"/>
      </w:rPr>
    </w:pPr>
    <w:r w:rsidRPr="00DC68DB">
      <w:rPr>
        <w:rFonts w:cstheme="minorHAnsi"/>
        <w:b/>
        <w:color w:val="000000"/>
        <w:spacing w:val="-10"/>
        <w:w w:val="105"/>
        <w:sz w:val="28"/>
      </w:rPr>
      <w:t>PREFEITURA MUNICIPAL DE PONTO BELO</w:t>
    </w:r>
  </w:p>
  <w:p w14:paraId="0991030B" w14:textId="1D855503" w:rsidR="00A01899" w:rsidRDefault="00A01899" w:rsidP="00B813A0">
    <w:pPr>
      <w:pStyle w:val="Cabealho"/>
      <w:tabs>
        <w:tab w:val="clear" w:pos="4252"/>
        <w:tab w:val="clear" w:pos="8504"/>
        <w:tab w:val="center" w:pos="0"/>
      </w:tabs>
      <w:jc w:val="center"/>
      <w:rPr>
        <w:rFonts w:cstheme="minorHAnsi"/>
        <w:b/>
        <w:color w:val="000000"/>
        <w:spacing w:val="-10"/>
        <w:w w:val="105"/>
        <w:sz w:val="28"/>
      </w:rPr>
    </w:pPr>
    <w:r>
      <w:rPr>
        <w:rFonts w:cstheme="minorHAnsi"/>
        <w:b/>
        <w:color w:val="000000"/>
        <w:spacing w:val="-10"/>
        <w:w w:val="105"/>
        <w:sz w:val="28"/>
      </w:rPr>
      <w:t xml:space="preserve">FUNDO MUNICIPAL DE SAÚDE </w:t>
    </w:r>
  </w:p>
  <w:p w14:paraId="3F580522" w14:textId="77777777" w:rsidR="0031345F" w:rsidRPr="006E4394" w:rsidRDefault="0031345F" w:rsidP="00B813A0">
    <w:pPr>
      <w:pStyle w:val="Cabealho"/>
      <w:tabs>
        <w:tab w:val="clear" w:pos="4252"/>
        <w:tab w:val="clear" w:pos="8504"/>
        <w:tab w:val="center" w:pos="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554DB"/>
    <w:multiLevelType w:val="multilevel"/>
    <w:tmpl w:val="68142182"/>
    <w:lvl w:ilvl="0">
      <w:start w:val="1"/>
      <w:numFmt w:val="decimal"/>
      <w:lvlText w:val="%1."/>
      <w:lvlJc w:val="left"/>
      <w:pPr>
        <w:tabs>
          <w:tab w:val="decimal" w:pos="216"/>
        </w:tabs>
        <w:ind w:left="720"/>
      </w:pPr>
      <w:rPr>
        <w:rFonts w:asciiTheme="minorHAnsi" w:hAnsiTheme="minorHAnsi" w:cstheme="minorHAnsi" w:hint="default"/>
        <w:b/>
        <w:strike w:val="0"/>
        <w:color w:val="000000"/>
        <w:spacing w:val="0"/>
        <w:w w:val="105"/>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7877D6"/>
    <w:multiLevelType w:val="multilevel"/>
    <w:tmpl w:val="B3D46520"/>
    <w:lvl w:ilvl="0">
      <w:start w:val="1"/>
      <w:numFmt w:val="decimal"/>
      <w:lvlText w:val="%1."/>
      <w:lvlJc w:val="left"/>
      <w:pPr>
        <w:tabs>
          <w:tab w:val="decimal" w:pos="216"/>
        </w:tabs>
        <w:ind w:left="720"/>
      </w:pPr>
      <w:rPr>
        <w:rFonts w:asciiTheme="minorHAnsi" w:hAnsiTheme="minorHAnsi" w:cstheme="minorHAnsi" w:hint="default"/>
        <w:b/>
        <w:strike w:val="0"/>
        <w:color w:val="000000"/>
        <w:spacing w:val="0"/>
        <w:w w:val="105"/>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00960862">
    <w:abstractNumId w:val="1"/>
  </w:num>
  <w:num w:numId="2" w16cid:durableId="1688171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028"/>
    <w:rsid w:val="0000718C"/>
    <w:rsid w:val="00024DA5"/>
    <w:rsid w:val="00072086"/>
    <w:rsid w:val="0012765A"/>
    <w:rsid w:val="001429B0"/>
    <w:rsid w:val="001B0C45"/>
    <w:rsid w:val="00231FD7"/>
    <w:rsid w:val="002377BE"/>
    <w:rsid w:val="002707AC"/>
    <w:rsid w:val="00282EC8"/>
    <w:rsid w:val="002A159B"/>
    <w:rsid w:val="0031345F"/>
    <w:rsid w:val="00315963"/>
    <w:rsid w:val="0040535C"/>
    <w:rsid w:val="0041668D"/>
    <w:rsid w:val="00451434"/>
    <w:rsid w:val="00491367"/>
    <w:rsid w:val="00597028"/>
    <w:rsid w:val="005F2897"/>
    <w:rsid w:val="0060553C"/>
    <w:rsid w:val="00683CD7"/>
    <w:rsid w:val="006E4394"/>
    <w:rsid w:val="00727B4E"/>
    <w:rsid w:val="00763C85"/>
    <w:rsid w:val="00764FAF"/>
    <w:rsid w:val="007A4E72"/>
    <w:rsid w:val="007B3A35"/>
    <w:rsid w:val="00807028"/>
    <w:rsid w:val="00816F18"/>
    <w:rsid w:val="008425EA"/>
    <w:rsid w:val="00864CA6"/>
    <w:rsid w:val="008A4463"/>
    <w:rsid w:val="008E0673"/>
    <w:rsid w:val="008F0D2D"/>
    <w:rsid w:val="009354A2"/>
    <w:rsid w:val="00963A79"/>
    <w:rsid w:val="00965055"/>
    <w:rsid w:val="009F5BB5"/>
    <w:rsid w:val="00A01899"/>
    <w:rsid w:val="00A10968"/>
    <w:rsid w:val="00A439C9"/>
    <w:rsid w:val="00A47D6E"/>
    <w:rsid w:val="00A53052"/>
    <w:rsid w:val="00A6774D"/>
    <w:rsid w:val="00A81B1B"/>
    <w:rsid w:val="00AD3A6F"/>
    <w:rsid w:val="00B13AD1"/>
    <w:rsid w:val="00B16AF1"/>
    <w:rsid w:val="00B503AD"/>
    <w:rsid w:val="00B77A80"/>
    <w:rsid w:val="00B813A0"/>
    <w:rsid w:val="00BA6ED6"/>
    <w:rsid w:val="00BD0C67"/>
    <w:rsid w:val="00BF1AC4"/>
    <w:rsid w:val="00C102A0"/>
    <w:rsid w:val="00C40386"/>
    <w:rsid w:val="00CA0A13"/>
    <w:rsid w:val="00CA1446"/>
    <w:rsid w:val="00CE5F74"/>
    <w:rsid w:val="00D238C3"/>
    <w:rsid w:val="00D97BCF"/>
    <w:rsid w:val="00DA5BB1"/>
    <w:rsid w:val="00DB0879"/>
    <w:rsid w:val="00DC68DB"/>
    <w:rsid w:val="00DE438E"/>
    <w:rsid w:val="00DF380E"/>
    <w:rsid w:val="00EB03F4"/>
    <w:rsid w:val="00ED2000"/>
    <w:rsid w:val="00F37BED"/>
    <w:rsid w:val="00F54C3F"/>
    <w:rsid w:val="00F63EC4"/>
    <w:rsid w:val="00FA50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0BFCF"/>
  <w15:docId w15:val="{80401613-BCA7-49D5-AC96-50BE8BFF1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4394"/>
    <w:pPr>
      <w:tabs>
        <w:tab w:val="center" w:pos="4252"/>
        <w:tab w:val="right" w:pos="8504"/>
      </w:tabs>
    </w:pPr>
  </w:style>
  <w:style w:type="character" w:customStyle="1" w:styleId="CabealhoChar">
    <w:name w:val="Cabeçalho Char"/>
    <w:basedOn w:val="Fontepargpadro"/>
    <w:link w:val="Cabealho"/>
    <w:uiPriority w:val="99"/>
    <w:rsid w:val="006E4394"/>
  </w:style>
  <w:style w:type="paragraph" w:styleId="Rodap">
    <w:name w:val="footer"/>
    <w:basedOn w:val="Normal"/>
    <w:link w:val="RodapChar"/>
    <w:uiPriority w:val="99"/>
    <w:unhideWhenUsed/>
    <w:rsid w:val="006E4394"/>
    <w:pPr>
      <w:tabs>
        <w:tab w:val="center" w:pos="4252"/>
        <w:tab w:val="right" w:pos="8504"/>
      </w:tabs>
    </w:pPr>
  </w:style>
  <w:style w:type="character" w:customStyle="1" w:styleId="RodapChar">
    <w:name w:val="Rodapé Char"/>
    <w:basedOn w:val="Fontepargpadro"/>
    <w:link w:val="Rodap"/>
    <w:uiPriority w:val="99"/>
    <w:rsid w:val="006E4394"/>
  </w:style>
  <w:style w:type="paragraph" w:styleId="PargrafodaLista">
    <w:name w:val="List Paragraph"/>
    <w:basedOn w:val="Normal"/>
    <w:uiPriority w:val="34"/>
    <w:qFormat/>
    <w:rsid w:val="00DC68DB"/>
    <w:pPr>
      <w:ind w:left="720"/>
      <w:contextualSpacing/>
    </w:pPr>
  </w:style>
  <w:style w:type="character" w:styleId="Hyperlink">
    <w:name w:val="Hyperlink"/>
    <w:basedOn w:val="Fontepargpadro"/>
    <w:uiPriority w:val="99"/>
    <w:unhideWhenUsed/>
    <w:rsid w:val="00B813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drId3" Type="http://schemas.openxmlformats.org/wordprocessingml/2006/fontTable" Target="fontTable0.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2.pmpb1@gmail.com" TargetMode="External"/><Relationship Id="rId5" Type="http://schemas.openxmlformats.org/officeDocument/2006/relationships/webSettings" Target="webSettings.xml"/><Relationship Id="rId10" Type="http://schemas.openxmlformats.org/officeDocument/2006/relationships/hyperlink" Target="http://www.bllcompras.org.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C6A5A-FC6E-4280-A6A9-C730C5308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7705</Words>
  <Characters>41611</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POSITIVO</dc:creator>
  <cp:lastModifiedBy>User</cp:lastModifiedBy>
  <cp:revision>5</cp:revision>
  <cp:lastPrinted>2024-04-15T19:26:00Z</cp:lastPrinted>
  <dcterms:created xsi:type="dcterms:W3CDTF">2025-05-30T12:00:00Z</dcterms:created>
  <dcterms:modified xsi:type="dcterms:W3CDTF">2025-06-11T19:38:00Z</dcterms:modified>
</cp:coreProperties>
</file>