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92391" w14:textId="77777777" w:rsidR="00FC0F91" w:rsidRPr="009B0CEF" w:rsidRDefault="00FC0F91">
      <w:pPr>
        <w:widowControl w:val="0"/>
        <w:spacing w:line="360" w:lineRule="auto"/>
        <w:jc w:val="center"/>
        <w:rPr>
          <w:b/>
        </w:rPr>
      </w:pPr>
    </w:p>
    <w:p w14:paraId="36666CDC" w14:textId="77777777" w:rsidR="00FC0F91" w:rsidRPr="009B0CEF" w:rsidRDefault="00440CDB">
      <w:pPr>
        <w:widowControl w:val="0"/>
        <w:spacing w:line="360" w:lineRule="auto"/>
        <w:jc w:val="center"/>
        <w:rPr>
          <w:b/>
        </w:rPr>
      </w:pPr>
      <w:r w:rsidRPr="009B0CEF">
        <w:rPr>
          <w:b/>
        </w:rPr>
        <w:t>AVISO DE DISPENSA</w:t>
      </w:r>
    </w:p>
    <w:p w14:paraId="126AFF14" w14:textId="2DE6A5C8" w:rsidR="00FC0F91" w:rsidRPr="009B0CEF" w:rsidRDefault="00440CDB">
      <w:pPr>
        <w:widowControl w:val="0"/>
        <w:spacing w:line="360" w:lineRule="auto"/>
        <w:jc w:val="center"/>
        <w:rPr>
          <w:b/>
        </w:rPr>
      </w:pPr>
      <w:r w:rsidRPr="009B0CEF">
        <w:rPr>
          <w:b/>
        </w:rPr>
        <w:t>DISPENSA DE LICITAÇÃO N° 0</w:t>
      </w:r>
      <w:r w:rsidR="00895789" w:rsidRPr="009B0CEF">
        <w:rPr>
          <w:b/>
        </w:rPr>
        <w:t>2</w:t>
      </w:r>
      <w:r w:rsidR="003A24AA" w:rsidRPr="009B0CEF">
        <w:rPr>
          <w:b/>
        </w:rPr>
        <w:t>9</w:t>
      </w:r>
      <w:r w:rsidRPr="009B0CEF">
        <w:rPr>
          <w:b/>
        </w:rPr>
        <w:t>-202</w:t>
      </w:r>
      <w:r w:rsidR="00847375" w:rsidRPr="009B0CEF">
        <w:rPr>
          <w:b/>
        </w:rPr>
        <w:t>5</w:t>
      </w:r>
    </w:p>
    <w:p w14:paraId="2DC85CDC" w14:textId="77777777" w:rsidR="00FC0F91" w:rsidRPr="009B0CEF" w:rsidRDefault="00FC0F91">
      <w:pPr>
        <w:widowControl w:val="0"/>
        <w:spacing w:line="360" w:lineRule="auto"/>
        <w:ind w:firstLine="709"/>
        <w:jc w:val="both"/>
        <w:rPr>
          <w:b/>
        </w:rPr>
      </w:pPr>
    </w:p>
    <w:p w14:paraId="7A9F3F68" w14:textId="45600128" w:rsidR="00FC0F91" w:rsidRPr="009B0CEF" w:rsidRDefault="00440CDB">
      <w:pPr>
        <w:widowControl w:val="0"/>
        <w:spacing w:line="360" w:lineRule="auto"/>
        <w:ind w:firstLine="709"/>
        <w:jc w:val="both"/>
      </w:pPr>
      <w:r w:rsidRPr="009B0CEF">
        <w:t xml:space="preserve">A Câmara Municipal de Itapetinga torna público que realizará a Dispensa de Licitação, e manifesta interesse em obter propostas adicionais de eventuais interessado, no período de </w:t>
      </w:r>
      <w:r w:rsidR="00B51FD5" w:rsidRPr="009B0CEF">
        <w:t>2</w:t>
      </w:r>
      <w:r w:rsidR="003A24AA" w:rsidRPr="009B0CEF">
        <w:t>3</w:t>
      </w:r>
      <w:r w:rsidR="00BE60B5" w:rsidRPr="009B0CEF">
        <w:t xml:space="preserve"> a </w:t>
      </w:r>
      <w:r w:rsidR="00B51FD5" w:rsidRPr="009B0CEF">
        <w:t>2</w:t>
      </w:r>
      <w:r w:rsidR="003A24AA" w:rsidRPr="009B0CEF">
        <w:t>5</w:t>
      </w:r>
      <w:r w:rsidR="00730938" w:rsidRPr="009B0CEF">
        <w:t xml:space="preserve"> de </w:t>
      </w:r>
      <w:r w:rsidR="003A24AA" w:rsidRPr="009B0CEF">
        <w:t>abril</w:t>
      </w:r>
      <w:r w:rsidRPr="009B0CEF">
        <w:t xml:space="preserve"> de 202</w:t>
      </w:r>
      <w:r w:rsidR="00D10D4F" w:rsidRPr="009B0CEF">
        <w:t>5</w:t>
      </w:r>
      <w:r w:rsidRPr="009B0CEF">
        <w:t>, com vistas a</w:t>
      </w:r>
      <w:r w:rsidR="007B3C0B" w:rsidRPr="009B0CEF">
        <w:t xml:space="preserve"> </w:t>
      </w:r>
      <w:bookmarkStart w:id="0" w:name="_Hlk190936861"/>
      <w:r w:rsidR="00983C5E" w:rsidRPr="009B0CEF">
        <w:t>Contratação de empresa</w:t>
      </w:r>
      <w:bookmarkEnd w:id="0"/>
      <w:r w:rsidR="003A24AA" w:rsidRPr="009B0CEF">
        <w:t xml:space="preserve"> para a</w:t>
      </w:r>
      <w:r w:rsidR="003A24AA" w:rsidRPr="009B0CEF">
        <w:t>quisição e instalação de 01(um) kit de Motor elétrico(compatíveis) para o portão de entrada da Câmara Municipal de vereadores de Itapetinga, incluindo instalação e materiais como cremalheiras, roldanas, controle remoto e itens necessários para a instalação, montagem e operação do equipamento, com garantia técnica.</w:t>
      </w:r>
      <w:r w:rsidRPr="009B0CEF">
        <w:t>,</w:t>
      </w:r>
      <w:r w:rsidR="00730938" w:rsidRPr="009B0CEF">
        <w:t xml:space="preserve"> conforme termo de </w:t>
      </w:r>
      <w:r w:rsidR="002212A9" w:rsidRPr="009B0CEF">
        <w:t>r</w:t>
      </w:r>
      <w:r w:rsidR="00730938" w:rsidRPr="009B0CEF">
        <w:t>eferência,</w:t>
      </w:r>
      <w:r w:rsidRPr="009B0CEF">
        <w:t xml:space="preserve"> tendo por critério de julgamento o MENOR PREÇO. As propostas devem ser entregues na sede da entidade.</w:t>
      </w:r>
    </w:p>
    <w:p w14:paraId="4A5070AB" w14:textId="77777777" w:rsidR="00FC0F91" w:rsidRPr="009B0CEF" w:rsidRDefault="00FC0F91">
      <w:pPr>
        <w:widowControl w:val="0"/>
        <w:ind w:right="114"/>
        <w:jc w:val="both"/>
        <w:rPr>
          <w:b/>
        </w:rPr>
      </w:pPr>
    </w:p>
    <w:p w14:paraId="0AFF1B94" w14:textId="77777777" w:rsidR="00FC0F91" w:rsidRPr="009B0CEF" w:rsidRDefault="00FC0F91">
      <w:pPr>
        <w:widowControl w:val="0"/>
        <w:ind w:right="114"/>
        <w:jc w:val="both"/>
        <w:rPr>
          <w:b/>
        </w:rPr>
      </w:pPr>
    </w:p>
    <w:p w14:paraId="77D1ACDE" w14:textId="77777777" w:rsidR="00FC0F91" w:rsidRPr="009B0CEF" w:rsidRDefault="00FC0F91"/>
    <w:p w14:paraId="41E1B204" w14:textId="15D40F52" w:rsidR="00FC0F91" w:rsidRPr="009B0CEF" w:rsidRDefault="00440CDB">
      <w:pPr>
        <w:jc w:val="center"/>
      </w:pPr>
      <w:r w:rsidRPr="009B0CEF">
        <w:t xml:space="preserve">Itapetinga - BA, </w:t>
      </w:r>
      <w:r w:rsidR="00FA4A34" w:rsidRPr="009B0CEF">
        <w:t>2</w:t>
      </w:r>
      <w:r w:rsidR="003A24AA" w:rsidRPr="009B0CEF">
        <w:t>2</w:t>
      </w:r>
      <w:r w:rsidRPr="009B0CEF">
        <w:t xml:space="preserve"> de </w:t>
      </w:r>
      <w:r w:rsidR="003A24AA" w:rsidRPr="009B0CEF">
        <w:t>abril</w:t>
      </w:r>
      <w:r w:rsidRPr="009B0CEF">
        <w:t xml:space="preserve"> de 202</w:t>
      </w:r>
      <w:r w:rsidR="00D10D4F" w:rsidRPr="009B0CEF">
        <w:t>5</w:t>
      </w:r>
    </w:p>
    <w:p w14:paraId="0A77168D" w14:textId="77777777" w:rsidR="00FC0F91" w:rsidRPr="009B0CEF" w:rsidRDefault="00FC0F91">
      <w:pPr>
        <w:jc w:val="center"/>
      </w:pPr>
    </w:p>
    <w:p w14:paraId="15A8E38F" w14:textId="77777777" w:rsidR="00FC0F91" w:rsidRPr="009B0CEF" w:rsidRDefault="00FC0F91">
      <w:pPr>
        <w:jc w:val="center"/>
      </w:pPr>
    </w:p>
    <w:p w14:paraId="0B2EB19B" w14:textId="77777777" w:rsidR="00FC0F91" w:rsidRPr="009B0CEF" w:rsidRDefault="00FC0F91">
      <w:pPr>
        <w:jc w:val="center"/>
      </w:pPr>
    </w:p>
    <w:p w14:paraId="196033D2" w14:textId="77777777" w:rsidR="00FC0F91" w:rsidRPr="009B0CEF" w:rsidRDefault="00FC0F91">
      <w:pPr>
        <w:jc w:val="center"/>
      </w:pPr>
    </w:p>
    <w:p w14:paraId="1AB0AEB9" w14:textId="77777777" w:rsidR="00FC0F91" w:rsidRPr="009B0CEF" w:rsidRDefault="00FC0F91">
      <w:pPr>
        <w:jc w:val="center"/>
      </w:pPr>
    </w:p>
    <w:p w14:paraId="072BA1DD" w14:textId="77777777" w:rsidR="00FC0F91" w:rsidRPr="009B0CEF" w:rsidRDefault="00FC0F91">
      <w:pPr>
        <w:jc w:val="center"/>
      </w:pPr>
    </w:p>
    <w:p w14:paraId="2FED46AC" w14:textId="77777777" w:rsidR="00FC0F91" w:rsidRPr="009B0CEF" w:rsidRDefault="00440CDB">
      <w:pPr>
        <w:jc w:val="center"/>
      </w:pPr>
      <w:r w:rsidRPr="009B0CEF">
        <w:t>_______________________________</w:t>
      </w:r>
    </w:p>
    <w:p w14:paraId="3CBCEE7B" w14:textId="09DEE8F9" w:rsidR="00FC0F91" w:rsidRPr="009B0CEF" w:rsidRDefault="00440CDB">
      <w:pPr>
        <w:jc w:val="center"/>
      </w:pPr>
      <w:r w:rsidRPr="009B0CEF">
        <w:t>Luciano de Oliveira Carvalho</w:t>
      </w:r>
    </w:p>
    <w:p w14:paraId="479C4963" w14:textId="26BD1CEE" w:rsidR="00440CDB" w:rsidRPr="009B0CEF" w:rsidRDefault="00440CDB">
      <w:pPr>
        <w:jc w:val="center"/>
      </w:pPr>
      <w:r w:rsidRPr="009B0CEF">
        <w:t>Agente de Contratação</w:t>
      </w:r>
    </w:p>
    <w:p w14:paraId="3715AECA" w14:textId="77777777" w:rsidR="00FC0F91" w:rsidRPr="009B0CEF" w:rsidRDefault="00FC0F91">
      <w:pPr>
        <w:jc w:val="center"/>
        <w:rPr>
          <w:rFonts w:ascii="Arial Narrow" w:hAnsi="Arial Narrow"/>
          <w:sz w:val="22"/>
          <w:szCs w:val="22"/>
        </w:rPr>
      </w:pPr>
    </w:p>
    <w:p w14:paraId="55DF4782" w14:textId="77777777" w:rsidR="00FC0F91" w:rsidRPr="009B0CEF" w:rsidRDefault="00FC0F91">
      <w:pPr>
        <w:jc w:val="center"/>
        <w:rPr>
          <w:rFonts w:ascii="Arial Narrow" w:hAnsi="Arial Narrow"/>
          <w:sz w:val="22"/>
          <w:szCs w:val="22"/>
        </w:rPr>
      </w:pPr>
    </w:p>
    <w:p w14:paraId="71C7350B" w14:textId="77777777" w:rsidR="00FC0F91" w:rsidRPr="009B0CEF" w:rsidRDefault="00FC0F91">
      <w:pPr>
        <w:jc w:val="center"/>
        <w:rPr>
          <w:rFonts w:ascii="Arial Narrow" w:hAnsi="Arial Narrow"/>
          <w:sz w:val="22"/>
          <w:szCs w:val="22"/>
        </w:rPr>
      </w:pPr>
    </w:p>
    <w:p w14:paraId="024AD9A4" w14:textId="77777777" w:rsidR="00FC0F91" w:rsidRPr="009B0CEF" w:rsidRDefault="00FC0F91">
      <w:pPr>
        <w:jc w:val="center"/>
        <w:rPr>
          <w:rFonts w:ascii="Arial Narrow" w:hAnsi="Arial Narrow"/>
          <w:sz w:val="22"/>
          <w:szCs w:val="22"/>
        </w:rPr>
      </w:pPr>
    </w:p>
    <w:p w14:paraId="0C8C18C3" w14:textId="77777777" w:rsidR="00FC0F91" w:rsidRPr="009B0CEF" w:rsidRDefault="00FC0F91">
      <w:pPr>
        <w:jc w:val="center"/>
        <w:rPr>
          <w:rFonts w:ascii="Arial Narrow" w:hAnsi="Arial Narrow"/>
          <w:sz w:val="22"/>
          <w:szCs w:val="22"/>
        </w:rPr>
      </w:pPr>
    </w:p>
    <w:p w14:paraId="759E9C73" w14:textId="77777777" w:rsidR="00FC0F91" w:rsidRPr="009B0CEF" w:rsidRDefault="00FC0F91">
      <w:pPr>
        <w:jc w:val="center"/>
        <w:rPr>
          <w:rFonts w:ascii="Arial Narrow" w:hAnsi="Arial Narrow"/>
          <w:sz w:val="22"/>
          <w:szCs w:val="22"/>
        </w:rPr>
      </w:pPr>
    </w:p>
    <w:p w14:paraId="60E4CDAB" w14:textId="77777777" w:rsidR="00FC0F91" w:rsidRPr="009B0CEF" w:rsidRDefault="00FC0F91">
      <w:pPr>
        <w:jc w:val="center"/>
        <w:rPr>
          <w:rFonts w:ascii="Arial Narrow" w:hAnsi="Arial Narrow"/>
          <w:sz w:val="22"/>
          <w:szCs w:val="22"/>
        </w:rPr>
      </w:pPr>
    </w:p>
    <w:p w14:paraId="44B30B63" w14:textId="77777777" w:rsidR="00FC0F91" w:rsidRPr="009B0CEF" w:rsidRDefault="00FC0F91">
      <w:pPr>
        <w:jc w:val="center"/>
        <w:rPr>
          <w:rFonts w:ascii="Arial Narrow" w:hAnsi="Arial Narrow"/>
          <w:sz w:val="22"/>
          <w:szCs w:val="22"/>
        </w:rPr>
      </w:pPr>
    </w:p>
    <w:p w14:paraId="23C8AEE1" w14:textId="77777777" w:rsidR="00FC0F91" w:rsidRPr="009B0CEF" w:rsidRDefault="00FC0F91">
      <w:pPr>
        <w:jc w:val="center"/>
        <w:rPr>
          <w:rFonts w:ascii="Arial Narrow" w:hAnsi="Arial Narrow"/>
          <w:sz w:val="22"/>
          <w:szCs w:val="22"/>
        </w:rPr>
      </w:pPr>
    </w:p>
    <w:p w14:paraId="64E9C660" w14:textId="77777777" w:rsidR="00FC0F91" w:rsidRPr="009B0CEF" w:rsidRDefault="00FC0F91">
      <w:pPr>
        <w:jc w:val="center"/>
        <w:rPr>
          <w:rFonts w:ascii="Arial Narrow" w:hAnsi="Arial Narrow"/>
          <w:sz w:val="22"/>
          <w:szCs w:val="22"/>
        </w:rPr>
      </w:pPr>
    </w:p>
    <w:p w14:paraId="776C4C81" w14:textId="77777777" w:rsidR="00FC0F91" w:rsidRPr="009B0CEF" w:rsidRDefault="00FC0F91">
      <w:pPr>
        <w:jc w:val="center"/>
        <w:rPr>
          <w:rFonts w:ascii="Arial Narrow" w:hAnsi="Arial Narrow"/>
          <w:sz w:val="22"/>
          <w:szCs w:val="22"/>
        </w:rPr>
      </w:pPr>
    </w:p>
    <w:p w14:paraId="10BFE5D4" w14:textId="77777777" w:rsidR="00FC0F91" w:rsidRPr="009B0CEF" w:rsidRDefault="00FC0F91">
      <w:pPr>
        <w:jc w:val="center"/>
        <w:rPr>
          <w:rFonts w:ascii="Arial Narrow" w:hAnsi="Arial Narrow"/>
          <w:sz w:val="22"/>
          <w:szCs w:val="22"/>
        </w:rPr>
      </w:pPr>
    </w:p>
    <w:p w14:paraId="2CE0BE53" w14:textId="77777777" w:rsidR="00FC0F91" w:rsidRPr="009B0CEF" w:rsidRDefault="00FC0F91">
      <w:pPr>
        <w:jc w:val="center"/>
        <w:rPr>
          <w:rFonts w:ascii="Arial Narrow" w:hAnsi="Arial Narrow"/>
          <w:sz w:val="22"/>
          <w:szCs w:val="22"/>
        </w:rPr>
      </w:pPr>
    </w:p>
    <w:p w14:paraId="44F2347E" w14:textId="77777777" w:rsidR="00FC0F91" w:rsidRPr="009B0CEF" w:rsidRDefault="00FC0F91">
      <w:pPr>
        <w:jc w:val="center"/>
        <w:rPr>
          <w:rFonts w:ascii="Arial Narrow" w:hAnsi="Arial Narrow"/>
          <w:sz w:val="22"/>
          <w:szCs w:val="22"/>
        </w:rPr>
      </w:pPr>
    </w:p>
    <w:p w14:paraId="1AD4A469" w14:textId="77777777" w:rsidR="00FC0F91" w:rsidRPr="009B0CEF" w:rsidRDefault="00FC0F91">
      <w:pPr>
        <w:jc w:val="center"/>
        <w:rPr>
          <w:rFonts w:ascii="Arial Narrow" w:hAnsi="Arial Narrow"/>
          <w:sz w:val="22"/>
          <w:szCs w:val="22"/>
        </w:rPr>
      </w:pPr>
    </w:p>
    <w:p w14:paraId="6AB4136E" w14:textId="77777777" w:rsidR="00FC0F91" w:rsidRPr="009B0CEF" w:rsidRDefault="00FC0F91">
      <w:pPr>
        <w:jc w:val="center"/>
        <w:rPr>
          <w:rFonts w:ascii="Arial Narrow" w:hAnsi="Arial Narrow"/>
          <w:sz w:val="22"/>
          <w:szCs w:val="22"/>
        </w:rPr>
      </w:pPr>
    </w:p>
    <w:p w14:paraId="3678A07D" w14:textId="77777777" w:rsidR="00FC0F91" w:rsidRPr="009B0CEF" w:rsidRDefault="00FC0F91" w:rsidP="00C96F3F">
      <w:pPr>
        <w:rPr>
          <w:rFonts w:ascii="Arial Narrow" w:hAnsi="Arial Narrow"/>
          <w:sz w:val="22"/>
          <w:szCs w:val="22"/>
        </w:rPr>
      </w:pPr>
    </w:p>
    <w:p w14:paraId="5A073876" w14:textId="77777777" w:rsidR="00FC0F91" w:rsidRPr="009B0CEF" w:rsidRDefault="00FC0F91" w:rsidP="00767637">
      <w:pPr>
        <w:rPr>
          <w:rFonts w:ascii="Arial Narrow" w:hAnsi="Arial Narrow"/>
          <w:b/>
          <w:sz w:val="22"/>
          <w:szCs w:val="22"/>
        </w:rPr>
      </w:pPr>
    </w:p>
    <w:p w14:paraId="3EA3F494" w14:textId="77777777" w:rsidR="002F2CB0" w:rsidRPr="009B0CEF" w:rsidRDefault="002F2CB0">
      <w:pPr>
        <w:jc w:val="center"/>
        <w:rPr>
          <w:rFonts w:ascii="Arial Narrow" w:hAnsi="Arial Narrow"/>
          <w:b/>
          <w:sz w:val="22"/>
          <w:szCs w:val="22"/>
        </w:rPr>
      </w:pPr>
    </w:p>
    <w:p w14:paraId="6F44D0CC" w14:textId="77777777" w:rsidR="002F2CB0" w:rsidRPr="009B0CEF" w:rsidRDefault="002F2CB0">
      <w:pPr>
        <w:jc w:val="center"/>
        <w:rPr>
          <w:rFonts w:ascii="Arial Narrow" w:hAnsi="Arial Narrow"/>
          <w:b/>
          <w:sz w:val="22"/>
          <w:szCs w:val="22"/>
        </w:rPr>
      </w:pPr>
    </w:p>
    <w:p w14:paraId="4B2A9481" w14:textId="77777777" w:rsidR="002F2CB0" w:rsidRPr="009B0CEF" w:rsidRDefault="002F2CB0">
      <w:pPr>
        <w:jc w:val="center"/>
        <w:rPr>
          <w:rFonts w:ascii="Arial Narrow" w:hAnsi="Arial Narrow"/>
          <w:b/>
          <w:sz w:val="22"/>
          <w:szCs w:val="22"/>
        </w:rPr>
      </w:pPr>
    </w:p>
    <w:p w14:paraId="1B02E4B7" w14:textId="77777777" w:rsidR="002F2CB0" w:rsidRPr="009B0CEF" w:rsidRDefault="002F2CB0">
      <w:pPr>
        <w:jc w:val="center"/>
        <w:rPr>
          <w:rFonts w:ascii="Arial Narrow" w:hAnsi="Arial Narrow"/>
          <w:b/>
          <w:sz w:val="22"/>
          <w:szCs w:val="22"/>
        </w:rPr>
      </w:pPr>
    </w:p>
    <w:p w14:paraId="60E3B094" w14:textId="77777777" w:rsidR="002F2CB0" w:rsidRPr="009B0CEF" w:rsidRDefault="002F2CB0">
      <w:pPr>
        <w:jc w:val="center"/>
        <w:rPr>
          <w:rFonts w:ascii="Arial Narrow" w:hAnsi="Arial Narrow"/>
          <w:b/>
          <w:sz w:val="22"/>
          <w:szCs w:val="22"/>
        </w:rPr>
      </w:pPr>
    </w:p>
    <w:p w14:paraId="29DE35F8" w14:textId="77777777" w:rsidR="002F2CB0" w:rsidRPr="009B0CEF" w:rsidRDefault="002F2CB0">
      <w:pPr>
        <w:jc w:val="center"/>
        <w:rPr>
          <w:rFonts w:ascii="Arial Narrow" w:hAnsi="Arial Narrow"/>
          <w:b/>
          <w:sz w:val="22"/>
          <w:szCs w:val="22"/>
        </w:rPr>
      </w:pPr>
    </w:p>
    <w:p w14:paraId="5C3BE679" w14:textId="77777777" w:rsidR="002F2CB0" w:rsidRPr="009B0CEF" w:rsidRDefault="002F2CB0">
      <w:pPr>
        <w:jc w:val="center"/>
        <w:rPr>
          <w:rFonts w:ascii="Arial Narrow" w:hAnsi="Arial Narrow"/>
          <w:b/>
          <w:sz w:val="22"/>
          <w:szCs w:val="22"/>
        </w:rPr>
      </w:pPr>
    </w:p>
    <w:p w14:paraId="515B110B" w14:textId="77777777" w:rsidR="002F2CB0" w:rsidRPr="009B0CEF" w:rsidRDefault="002F2CB0">
      <w:pPr>
        <w:jc w:val="center"/>
        <w:rPr>
          <w:rFonts w:ascii="Arial Narrow" w:hAnsi="Arial Narrow"/>
          <w:b/>
          <w:sz w:val="22"/>
          <w:szCs w:val="22"/>
        </w:rPr>
      </w:pPr>
    </w:p>
    <w:p w14:paraId="5F8F5F70" w14:textId="77777777" w:rsidR="002F2CB0" w:rsidRPr="009B0CEF" w:rsidRDefault="002F2CB0">
      <w:pPr>
        <w:jc w:val="center"/>
        <w:rPr>
          <w:rFonts w:ascii="Arial Narrow" w:hAnsi="Arial Narrow"/>
          <w:b/>
          <w:sz w:val="22"/>
          <w:szCs w:val="22"/>
        </w:rPr>
      </w:pPr>
    </w:p>
    <w:p w14:paraId="1166629A" w14:textId="6E137114" w:rsidR="00767637" w:rsidRPr="009B0CEF" w:rsidRDefault="00440CDB" w:rsidP="006D4C2F">
      <w:pPr>
        <w:jc w:val="center"/>
        <w:rPr>
          <w:rFonts w:ascii="Arial Narrow" w:hAnsi="Arial Narrow"/>
          <w:b/>
          <w:sz w:val="22"/>
          <w:szCs w:val="22"/>
        </w:rPr>
      </w:pPr>
      <w:r w:rsidRPr="009B0CEF">
        <w:rPr>
          <w:rFonts w:ascii="Arial Narrow" w:hAnsi="Arial Narrow"/>
          <w:b/>
          <w:sz w:val="22"/>
          <w:szCs w:val="22"/>
        </w:rPr>
        <w:t>TERMO DE REFERÊNCIA</w:t>
      </w:r>
    </w:p>
    <w:p w14:paraId="2360898C" w14:textId="77777777" w:rsidR="00767637" w:rsidRPr="009B0CEF" w:rsidRDefault="00767637">
      <w:pPr>
        <w:jc w:val="center"/>
        <w:rPr>
          <w:rFonts w:ascii="Arial Narrow" w:hAnsi="Arial Narrow"/>
          <w:b/>
          <w:sz w:val="22"/>
          <w:szCs w:val="22"/>
        </w:rPr>
      </w:pPr>
    </w:p>
    <w:p w14:paraId="4C3E1139" w14:textId="77777777" w:rsidR="00FC0F91" w:rsidRPr="009B0CEF" w:rsidRDefault="00440CDB">
      <w:pPr>
        <w:keepNext/>
        <w:keepLines/>
        <w:numPr>
          <w:ilvl w:val="0"/>
          <w:numId w:val="1"/>
        </w:numPr>
        <w:pBdr>
          <w:top w:val="nil"/>
          <w:left w:val="nil"/>
          <w:bottom w:val="nil"/>
          <w:right w:val="nil"/>
          <w:between w:val="nil"/>
        </w:pBdr>
        <w:spacing w:before="480" w:line="276" w:lineRule="auto"/>
        <w:ind w:left="0" w:firstLine="0"/>
        <w:jc w:val="both"/>
        <w:rPr>
          <w:rFonts w:ascii="Arial Narrow" w:hAnsi="Arial Narrow"/>
          <w:b/>
          <w:sz w:val="22"/>
          <w:szCs w:val="22"/>
        </w:rPr>
      </w:pPr>
      <w:r w:rsidRPr="009B0CEF">
        <w:rPr>
          <w:rFonts w:ascii="Arial Narrow" w:hAnsi="Arial Narrow"/>
          <w:b/>
          <w:sz w:val="22"/>
          <w:szCs w:val="22"/>
        </w:rPr>
        <w:t>DO OBJETO</w:t>
      </w:r>
    </w:p>
    <w:p w14:paraId="04279AC4" w14:textId="6B2AA27E" w:rsidR="00FC0F91" w:rsidRPr="009B0CEF" w:rsidRDefault="00E80901" w:rsidP="00E80901">
      <w:pPr>
        <w:numPr>
          <w:ilvl w:val="1"/>
          <w:numId w:val="1"/>
        </w:numPr>
        <w:spacing w:line="276" w:lineRule="auto"/>
        <w:ind w:left="715" w:hanging="431"/>
        <w:jc w:val="both"/>
        <w:rPr>
          <w:rFonts w:ascii="Arial Narrow" w:hAnsi="Arial Narrow"/>
          <w:sz w:val="22"/>
          <w:szCs w:val="22"/>
        </w:rPr>
      </w:pPr>
      <w:bookmarkStart w:id="1" w:name="_Hlk196211122"/>
      <w:r w:rsidRPr="009B0CEF">
        <w:rPr>
          <w:rFonts w:ascii="Arial Narrow" w:hAnsi="Arial Narrow"/>
          <w:sz w:val="22"/>
          <w:szCs w:val="22"/>
        </w:rPr>
        <w:t>Aquisição e instalação de 01(um) kit de Motor elétrico(compatíveis) para o portão de entrada da Câmara Municipal de vereadores de Itapetinga, incluindo instalação e materiais como cremalheiras, roldanas, controle remoto e itens necessários para a instalação, montagem e operação do equipamento, com garantia técnica.</w:t>
      </w:r>
    </w:p>
    <w:bookmarkEnd w:id="1"/>
    <w:p w14:paraId="7E69099F" w14:textId="159C1565" w:rsidR="00FC0F91" w:rsidRPr="009B0CEF" w:rsidRDefault="00440CDB">
      <w:pPr>
        <w:numPr>
          <w:ilvl w:val="1"/>
          <w:numId w:val="1"/>
        </w:numPr>
        <w:spacing w:before="120" w:after="120" w:line="276" w:lineRule="auto"/>
        <w:jc w:val="both"/>
        <w:rPr>
          <w:rFonts w:ascii="Arial Narrow" w:hAnsi="Arial Narrow"/>
          <w:sz w:val="22"/>
          <w:szCs w:val="22"/>
        </w:rPr>
      </w:pPr>
      <w:r w:rsidRPr="009B0CEF">
        <w:rPr>
          <w:rFonts w:ascii="Arial Narrow" w:hAnsi="Arial Narrow"/>
          <w:sz w:val="22"/>
          <w:szCs w:val="22"/>
        </w:rPr>
        <w:t xml:space="preserve">O prazo de vigência do contrato </w:t>
      </w:r>
      <w:r w:rsidR="00E86CFA" w:rsidRPr="009B0CEF">
        <w:rPr>
          <w:rFonts w:ascii="Arial Narrow" w:hAnsi="Arial Narrow"/>
          <w:sz w:val="22"/>
          <w:szCs w:val="22"/>
        </w:rPr>
        <w:t xml:space="preserve">da data da assinatura até 31 de </w:t>
      </w:r>
      <w:r w:rsidR="00A92AC1" w:rsidRPr="009B0CEF">
        <w:rPr>
          <w:rFonts w:ascii="Arial Narrow" w:hAnsi="Arial Narrow"/>
          <w:sz w:val="22"/>
          <w:szCs w:val="22"/>
        </w:rPr>
        <w:t>dezembro</w:t>
      </w:r>
      <w:r w:rsidR="00E86CFA" w:rsidRPr="009B0CEF">
        <w:rPr>
          <w:rFonts w:ascii="Arial Narrow" w:hAnsi="Arial Narrow"/>
          <w:sz w:val="22"/>
          <w:szCs w:val="22"/>
        </w:rPr>
        <w:t xml:space="preserve"> de 2025</w:t>
      </w:r>
      <w:r w:rsidRPr="009B0CEF">
        <w:rPr>
          <w:rFonts w:ascii="Arial Narrow" w:hAnsi="Arial Narrow"/>
          <w:sz w:val="22"/>
          <w:szCs w:val="22"/>
        </w:rPr>
        <w:t>, podendo ser prorrogado por interesse das partes, e conforme legislação aplicada</w:t>
      </w:r>
    </w:p>
    <w:p w14:paraId="1EA3105A" w14:textId="77777777" w:rsidR="00FC0F91" w:rsidRPr="009B0CEF" w:rsidRDefault="00440CDB">
      <w:pPr>
        <w:keepNext/>
        <w:keepLines/>
        <w:numPr>
          <w:ilvl w:val="0"/>
          <w:numId w:val="1"/>
        </w:numPr>
        <w:pBdr>
          <w:top w:val="nil"/>
          <w:left w:val="nil"/>
          <w:bottom w:val="nil"/>
          <w:right w:val="nil"/>
          <w:between w:val="nil"/>
        </w:pBdr>
        <w:spacing w:before="480" w:line="276" w:lineRule="auto"/>
        <w:ind w:hanging="360"/>
        <w:jc w:val="both"/>
        <w:rPr>
          <w:rFonts w:ascii="Arial Narrow" w:hAnsi="Arial Narrow"/>
          <w:b/>
          <w:sz w:val="22"/>
          <w:szCs w:val="22"/>
        </w:rPr>
      </w:pPr>
      <w:r w:rsidRPr="009B0CEF">
        <w:rPr>
          <w:rFonts w:ascii="Arial Narrow" w:hAnsi="Arial Narrow"/>
          <w:b/>
          <w:sz w:val="22"/>
          <w:szCs w:val="22"/>
        </w:rPr>
        <w:t>PROPOSTA</w:t>
      </w:r>
    </w:p>
    <w:p w14:paraId="70B6FC46" w14:textId="77777777" w:rsidR="00FC0F91" w:rsidRPr="009B0CEF" w:rsidRDefault="00440CDB">
      <w:pPr>
        <w:keepNext/>
        <w:keepLines/>
        <w:pBdr>
          <w:top w:val="nil"/>
          <w:left w:val="nil"/>
          <w:bottom w:val="nil"/>
          <w:right w:val="nil"/>
          <w:between w:val="nil"/>
        </w:pBdr>
        <w:spacing w:before="480" w:line="276" w:lineRule="auto"/>
        <w:ind w:left="644" w:hanging="360"/>
        <w:jc w:val="both"/>
        <w:rPr>
          <w:rFonts w:ascii="Arial Narrow" w:hAnsi="Arial Narrow"/>
          <w:sz w:val="22"/>
          <w:szCs w:val="22"/>
        </w:rPr>
      </w:pPr>
      <w:r w:rsidRPr="009B0CEF">
        <w:rPr>
          <w:rFonts w:ascii="Arial Narrow" w:hAnsi="Arial Narrow"/>
          <w:sz w:val="22"/>
          <w:szCs w:val="22"/>
        </w:rPr>
        <w:t>A proposta de Preços poderá ser apresentada de acordo com o modelo a seguir:</w:t>
      </w:r>
    </w:p>
    <w:p w14:paraId="1F94EC14" w14:textId="77777777" w:rsidR="00D908AF" w:rsidRPr="009B0CEF" w:rsidRDefault="00D908AF" w:rsidP="00D908AF">
      <w:pPr>
        <w:spacing w:line="360" w:lineRule="auto"/>
        <w:ind w:left="567"/>
        <w:jc w:val="both"/>
        <w:rPr>
          <w:rFonts w:ascii="Cambria" w:hAnsi="Cambria" w:cs="Arial"/>
          <w:b/>
          <w:bCs/>
          <w:iCs/>
        </w:rPr>
      </w:pPr>
    </w:p>
    <w:p w14:paraId="26B53346" w14:textId="5387988B" w:rsidR="00A92AC1" w:rsidRPr="009B0CEF" w:rsidRDefault="00C65F04" w:rsidP="0035377B">
      <w:pPr>
        <w:jc w:val="both"/>
        <w:rPr>
          <w:rFonts w:ascii="Arial Narrow" w:hAnsi="Arial Narrow"/>
          <w:sz w:val="22"/>
          <w:szCs w:val="22"/>
        </w:rPr>
      </w:pPr>
      <w:r w:rsidRPr="009B0CEF">
        <w:rPr>
          <w:rFonts w:ascii="Arial Narrow" w:hAnsi="Arial Narrow"/>
          <w:sz w:val="22"/>
          <w:szCs w:val="22"/>
        </w:rPr>
        <w:t xml:space="preserve">CONTRATAÇÃO DE EMPRESA PARA </w:t>
      </w:r>
      <w:r w:rsidR="00E80901" w:rsidRPr="009B0CEF">
        <w:rPr>
          <w:rFonts w:ascii="Arial Narrow" w:hAnsi="Arial Narrow"/>
          <w:sz w:val="22"/>
          <w:szCs w:val="22"/>
        </w:rPr>
        <w:t>AQUISIÇÃO E INSTALAÇÃO DE 01(UM) KIT DE MOTOR ELÉTRICO(COMPATÍVEIS) PARA O PORTÃO DE ENTRADA DA CÂMARA MUNICIPAL DE VEREADORES DE ITAPETINGA, INCLUINDO INSTALAÇÃO E MATERIAIS COMO CREMALHEIRAS, ROLDANAS, CONTROLE REMOTO E ITENS NECESSÁRIOS PARA A INSTALAÇÃO, MONTAGEM E OPERAÇÃO DO EQUIPAMENTO, COM GARANTIA TÉCNICA.</w:t>
      </w:r>
    </w:p>
    <w:p w14:paraId="38DB59AC" w14:textId="77777777" w:rsidR="0035377B" w:rsidRPr="009B0CEF" w:rsidRDefault="0035377B" w:rsidP="0035377B">
      <w:pPr>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
        <w:gridCol w:w="4678"/>
        <w:gridCol w:w="992"/>
        <w:gridCol w:w="1276"/>
        <w:gridCol w:w="1742"/>
      </w:tblGrid>
      <w:tr w:rsidR="009B0CEF" w:rsidRPr="009B0CEF" w14:paraId="44843DCD" w14:textId="77777777" w:rsidTr="001D755E">
        <w:trPr>
          <w:jc w:val="center"/>
        </w:trPr>
        <w:tc>
          <w:tcPr>
            <w:tcW w:w="774" w:type="dxa"/>
            <w:shd w:val="clear" w:color="auto" w:fill="auto"/>
          </w:tcPr>
          <w:p w14:paraId="13D9737D" w14:textId="77777777" w:rsidR="0035377B" w:rsidRPr="009B0CEF" w:rsidRDefault="0035377B" w:rsidP="001D755E">
            <w:pPr>
              <w:spacing w:line="360" w:lineRule="auto"/>
              <w:rPr>
                <w:rFonts w:ascii="Arial Narrow" w:hAnsi="Arial Narrow" w:cs="Arial"/>
                <w:b/>
                <w:bCs/>
                <w:sz w:val="22"/>
                <w:szCs w:val="22"/>
              </w:rPr>
            </w:pPr>
            <w:r w:rsidRPr="009B0CEF">
              <w:rPr>
                <w:rFonts w:ascii="Arial Narrow" w:hAnsi="Arial Narrow" w:cs="Arial"/>
                <w:b/>
                <w:bCs/>
                <w:sz w:val="22"/>
                <w:szCs w:val="22"/>
              </w:rPr>
              <w:t>ÍTEM</w:t>
            </w:r>
          </w:p>
        </w:tc>
        <w:tc>
          <w:tcPr>
            <w:tcW w:w="4678" w:type="dxa"/>
            <w:shd w:val="clear" w:color="auto" w:fill="auto"/>
          </w:tcPr>
          <w:p w14:paraId="1830500A" w14:textId="77777777" w:rsidR="0035377B" w:rsidRPr="009B0CEF" w:rsidRDefault="0035377B" w:rsidP="001D755E">
            <w:pPr>
              <w:spacing w:line="360" w:lineRule="auto"/>
              <w:rPr>
                <w:rFonts w:ascii="Arial Narrow" w:hAnsi="Arial Narrow" w:cs="Arial"/>
                <w:b/>
                <w:bCs/>
                <w:sz w:val="22"/>
                <w:szCs w:val="22"/>
              </w:rPr>
            </w:pPr>
            <w:r w:rsidRPr="009B0CEF">
              <w:rPr>
                <w:rFonts w:ascii="Arial Narrow" w:hAnsi="Arial Narrow" w:cs="Arial"/>
                <w:b/>
                <w:bCs/>
                <w:sz w:val="22"/>
                <w:szCs w:val="22"/>
              </w:rPr>
              <w:t>DESCRIÇÃO</w:t>
            </w:r>
          </w:p>
        </w:tc>
        <w:tc>
          <w:tcPr>
            <w:tcW w:w="992" w:type="dxa"/>
            <w:shd w:val="clear" w:color="auto" w:fill="auto"/>
          </w:tcPr>
          <w:p w14:paraId="107B4A01" w14:textId="77777777" w:rsidR="0035377B" w:rsidRPr="009B0CEF" w:rsidRDefault="0035377B" w:rsidP="001D755E">
            <w:pPr>
              <w:spacing w:line="360" w:lineRule="auto"/>
              <w:rPr>
                <w:rFonts w:ascii="Arial Narrow" w:hAnsi="Arial Narrow" w:cs="Arial"/>
                <w:b/>
                <w:bCs/>
                <w:sz w:val="22"/>
                <w:szCs w:val="22"/>
              </w:rPr>
            </w:pPr>
            <w:r w:rsidRPr="009B0CEF">
              <w:rPr>
                <w:rFonts w:ascii="Arial Narrow" w:hAnsi="Arial Narrow" w:cs="Arial"/>
                <w:b/>
                <w:bCs/>
                <w:sz w:val="22"/>
                <w:szCs w:val="22"/>
              </w:rPr>
              <w:t>QTDE</w:t>
            </w:r>
          </w:p>
        </w:tc>
        <w:tc>
          <w:tcPr>
            <w:tcW w:w="1276" w:type="dxa"/>
            <w:shd w:val="clear" w:color="auto" w:fill="auto"/>
          </w:tcPr>
          <w:p w14:paraId="64D2CEF2" w14:textId="77777777" w:rsidR="0035377B" w:rsidRPr="009B0CEF" w:rsidRDefault="0035377B" w:rsidP="001D755E">
            <w:pPr>
              <w:spacing w:line="360" w:lineRule="auto"/>
              <w:rPr>
                <w:rFonts w:ascii="Arial Narrow" w:hAnsi="Arial Narrow" w:cs="Arial"/>
                <w:b/>
                <w:bCs/>
                <w:sz w:val="22"/>
                <w:szCs w:val="22"/>
              </w:rPr>
            </w:pPr>
            <w:r w:rsidRPr="009B0CEF">
              <w:rPr>
                <w:rFonts w:ascii="Arial Narrow" w:hAnsi="Arial Narrow" w:cs="Arial"/>
                <w:b/>
                <w:bCs/>
                <w:sz w:val="22"/>
                <w:szCs w:val="22"/>
              </w:rPr>
              <w:t>VALOR UN</w:t>
            </w:r>
          </w:p>
        </w:tc>
        <w:tc>
          <w:tcPr>
            <w:tcW w:w="1742" w:type="dxa"/>
            <w:shd w:val="clear" w:color="auto" w:fill="auto"/>
          </w:tcPr>
          <w:p w14:paraId="0659F7CE" w14:textId="77777777" w:rsidR="0035377B" w:rsidRPr="009B0CEF" w:rsidRDefault="0035377B" w:rsidP="001D755E">
            <w:pPr>
              <w:spacing w:line="360" w:lineRule="auto"/>
              <w:rPr>
                <w:rFonts w:ascii="Arial Narrow" w:hAnsi="Arial Narrow" w:cs="Arial"/>
                <w:b/>
                <w:bCs/>
                <w:sz w:val="22"/>
                <w:szCs w:val="22"/>
              </w:rPr>
            </w:pPr>
            <w:r w:rsidRPr="009B0CEF">
              <w:rPr>
                <w:rFonts w:ascii="Arial Narrow" w:hAnsi="Arial Narrow" w:cs="Arial"/>
                <w:b/>
                <w:bCs/>
                <w:sz w:val="22"/>
                <w:szCs w:val="22"/>
              </w:rPr>
              <w:t>V.TOTAL</w:t>
            </w:r>
          </w:p>
        </w:tc>
      </w:tr>
      <w:tr w:rsidR="009B0CEF" w:rsidRPr="009B0CEF" w14:paraId="40583516" w14:textId="77777777" w:rsidTr="001D755E">
        <w:trPr>
          <w:jc w:val="center"/>
        </w:trPr>
        <w:tc>
          <w:tcPr>
            <w:tcW w:w="774" w:type="dxa"/>
            <w:shd w:val="clear" w:color="auto" w:fill="auto"/>
          </w:tcPr>
          <w:p w14:paraId="2043C282" w14:textId="77777777" w:rsidR="0035377B" w:rsidRPr="009B0CEF" w:rsidRDefault="0035377B" w:rsidP="001D755E">
            <w:pPr>
              <w:spacing w:line="360" w:lineRule="auto"/>
              <w:rPr>
                <w:rFonts w:ascii="Arial Narrow" w:hAnsi="Arial Narrow"/>
                <w:b/>
                <w:sz w:val="22"/>
                <w:szCs w:val="22"/>
              </w:rPr>
            </w:pPr>
            <w:r w:rsidRPr="009B0CEF">
              <w:rPr>
                <w:rFonts w:ascii="Arial Narrow" w:hAnsi="Arial Narrow"/>
                <w:b/>
                <w:sz w:val="22"/>
                <w:szCs w:val="22"/>
              </w:rPr>
              <w:t>1</w:t>
            </w:r>
          </w:p>
        </w:tc>
        <w:tc>
          <w:tcPr>
            <w:tcW w:w="4678" w:type="dxa"/>
            <w:shd w:val="clear" w:color="auto" w:fill="auto"/>
          </w:tcPr>
          <w:p w14:paraId="0E843AAE" w14:textId="77777777" w:rsidR="000B524F" w:rsidRPr="009B0CEF" w:rsidRDefault="000B524F" w:rsidP="001D755E">
            <w:pPr>
              <w:jc w:val="both"/>
              <w:rPr>
                <w:rFonts w:ascii="Arial Narrow" w:hAnsi="Arial Narrow"/>
                <w:sz w:val="22"/>
                <w:szCs w:val="22"/>
              </w:rPr>
            </w:pPr>
          </w:p>
          <w:p w14:paraId="2BDA0FB7" w14:textId="6799B366" w:rsidR="0035377B" w:rsidRPr="009B0CEF" w:rsidRDefault="0035377B" w:rsidP="001D755E">
            <w:pPr>
              <w:jc w:val="both"/>
              <w:rPr>
                <w:rFonts w:ascii="Arial Narrow" w:hAnsi="Arial Narrow"/>
                <w:sz w:val="22"/>
                <w:szCs w:val="22"/>
              </w:rPr>
            </w:pPr>
            <w:r w:rsidRPr="009B0CEF">
              <w:rPr>
                <w:rFonts w:ascii="Arial Narrow" w:hAnsi="Arial Narrow"/>
                <w:sz w:val="22"/>
                <w:szCs w:val="22"/>
              </w:rPr>
              <w:t xml:space="preserve">Aquisição e instalação de 01(um) kit de Motor elétrico(compatíveis) para o portão de entrada da Câmara Municipal de vereadores de Itapetinga, incluindo instalação e materiais como cremalheiras, roldanas, controle remoto e itens necessários para a instalação, montagem e operação do equipamento, com garantia técnica. </w:t>
            </w:r>
          </w:p>
          <w:p w14:paraId="6289B151" w14:textId="77777777" w:rsidR="000B524F" w:rsidRPr="009B0CEF" w:rsidRDefault="000B524F" w:rsidP="001D755E">
            <w:pPr>
              <w:jc w:val="both"/>
              <w:rPr>
                <w:rFonts w:ascii="Arial Narrow" w:hAnsi="Arial Narrow"/>
                <w:sz w:val="22"/>
                <w:szCs w:val="22"/>
              </w:rPr>
            </w:pPr>
          </w:p>
        </w:tc>
        <w:tc>
          <w:tcPr>
            <w:tcW w:w="992" w:type="dxa"/>
            <w:shd w:val="clear" w:color="auto" w:fill="auto"/>
          </w:tcPr>
          <w:p w14:paraId="57646430" w14:textId="77777777" w:rsidR="0035377B" w:rsidRPr="009B0CEF" w:rsidRDefault="0035377B" w:rsidP="001D755E">
            <w:pPr>
              <w:spacing w:line="360" w:lineRule="auto"/>
              <w:rPr>
                <w:rFonts w:ascii="Arial Narrow" w:hAnsi="Arial Narrow"/>
                <w:sz w:val="22"/>
                <w:szCs w:val="22"/>
              </w:rPr>
            </w:pPr>
            <w:r w:rsidRPr="009B0CEF">
              <w:rPr>
                <w:rFonts w:ascii="Arial Narrow" w:hAnsi="Arial Narrow"/>
                <w:sz w:val="22"/>
                <w:szCs w:val="22"/>
              </w:rPr>
              <w:t>01</w:t>
            </w:r>
          </w:p>
        </w:tc>
        <w:tc>
          <w:tcPr>
            <w:tcW w:w="1276" w:type="dxa"/>
            <w:shd w:val="clear" w:color="auto" w:fill="auto"/>
          </w:tcPr>
          <w:p w14:paraId="416477A1" w14:textId="77777777" w:rsidR="0035377B" w:rsidRPr="009B0CEF" w:rsidRDefault="0035377B" w:rsidP="001D755E">
            <w:pPr>
              <w:spacing w:line="360" w:lineRule="auto"/>
              <w:rPr>
                <w:rFonts w:ascii="Arial Narrow" w:hAnsi="Arial Narrow"/>
                <w:sz w:val="22"/>
                <w:szCs w:val="22"/>
              </w:rPr>
            </w:pPr>
          </w:p>
        </w:tc>
        <w:tc>
          <w:tcPr>
            <w:tcW w:w="1742" w:type="dxa"/>
            <w:shd w:val="clear" w:color="auto" w:fill="auto"/>
          </w:tcPr>
          <w:p w14:paraId="464E2E6F" w14:textId="77777777" w:rsidR="0035377B" w:rsidRPr="009B0CEF" w:rsidRDefault="0035377B" w:rsidP="001D755E">
            <w:pPr>
              <w:spacing w:line="360" w:lineRule="auto"/>
              <w:rPr>
                <w:rFonts w:ascii="Arial Narrow" w:hAnsi="Arial Narrow"/>
                <w:sz w:val="22"/>
                <w:szCs w:val="22"/>
              </w:rPr>
            </w:pPr>
          </w:p>
        </w:tc>
      </w:tr>
      <w:tr w:rsidR="009B0CEF" w:rsidRPr="009B0CEF" w14:paraId="50553E54" w14:textId="77777777" w:rsidTr="001D755E">
        <w:tblPrEx>
          <w:tblCellMar>
            <w:left w:w="70" w:type="dxa"/>
            <w:right w:w="70" w:type="dxa"/>
          </w:tblCellMar>
          <w:tblLook w:val="0000" w:firstRow="0" w:lastRow="0" w:firstColumn="0" w:lastColumn="0" w:noHBand="0" w:noVBand="0"/>
        </w:tblPrEx>
        <w:trPr>
          <w:trHeight w:val="705"/>
          <w:jc w:val="center"/>
        </w:trPr>
        <w:tc>
          <w:tcPr>
            <w:tcW w:w="9462" w:type="dxa"/>
            <w:gridSpan w:val="5"/>
            <w:shd w:val="clear" w:color="auto" w:fill="auto"/>
          </w:tcPr>
          <w:p w14:paraId="12F961E4" w14:textId="77777777" w:rsidR="0035377B" w:rsidRPr="009B0CEF" w:rsidRDefault="0035377B" w:rsidP="001D755E">
            <w:pPr>
              <w:rPr>
                <w:rFonts w:ascii="Arial Narrow" w:hAnsi="Arial Narrow"/>
                <w:b/>
                <w:sz w:val="22"/>
                <w:szCs w:val="22"/>
              </w:rPr>
            </w:pPr>
          </w:p>
          <w:p w14:paraId="042D1397" w14:textId="77777777" w:rsidR="0035377B" w:rsidRPr="009B0CEF" w:rsidRDefault="0035377B" w:rsidP="001D755E">
            <w:pPr>
              <w:rPr>
                <w:rFonts w:ascii="Arial Narrow" w:hAnsi="Arial Narrow"/>
                <w:b/>
                <w:sz w:val="22"/>
                <w:szCs w:val="22"/>
              </w:rPr>
            </w:pPr>
            <w:r w:rsidRPr="009B0CEF">
              <w:rPr>
                <w:rFonts w:ascii="Arial Narrow" w:hAnsi="Arial Narrow"/>
                <w:b/>
                <w:sz w:val="22"/>
                <w:szCs w:val="22"/>
              </w:rPr>
              <w:t>VALOR GLOBAL:</w:t>
            </w:r>
          </w:p>
        </w:tc>
      </w:tr>
    </w:tbl>
    <w:p w14:paraId="4D3A144C" w14:textId="40269A70" w:rsidR="00FC0F91" w:rsidRPr="009B0CEF" w:rsidRDefault="00FC0F91" w:rsidP="00A92AC1">
      <w:pPr>
        <w:spacing w:line="360" w:lineRule="auto"/>
        <w:ind w:left="567"/>
        <w:jc w:val="both"/>
        <w:rPr>
          <w:rFonts w:ascii="Arial Narrow" w:hAnsi="Arial Narrow"/>
          <w:b/>
          <w:sz w:val="22"/>
          <w:szCs w:val="22"/>
          <w:highlight w:val="yellow"/>
        </w:rPr>
      </w:pPr>
    </w:p>
    <w:p w14:paraId="4829784F" w14:textId="77777777" w:rsidR="00FC0F91" w:rsidRPr="009B0CEF" w:rsidRDefault="00440CDB">
      <w:pPr>
        <w:keepNext/>
        <w:keepLines/>
        <w:numPr>
          <w:ilvl w:val="0"/>
          <w:numId w:val="1"/>
        </w:numPr>
        <w:pBdr>
          <w:top w:val="nil"/>
          <w:left w:val="nil"/>
          <w:bottom w:val="nil"/>
          <w:right w:val="nil"/>
          <w:between w:val="nil"/>
        </w:pBdr>
        <w:spacing w:before="120" w:after="120" w:line="276" w:lineRule="auto"/>
        <w:ind w:hanging="360"/>
        <w:jc w:val="both"/>
        <w:rPr>
          <w:rFonts w:ascii="Arial Narrow" w:hAnsi="Arial Narrow"/>
          <w:b/>
          <w:sz w:val="22"/>
          <w:szCs w:val="22"/>
        </w:rPr>
      </w:pPr>
      <w:r w:rsidRPr="009B0CEF">
        <w:rPr>
          <w:rFonts w:ascii="Arial Narrow" w:hAnsi="Arial Narrow"/>
          <w:b/>
          <w:sz w:val="22"/>
          <w:szCs w:val="22"/>
        </w:rPr>
        <w:t>HABILITAÇÃO</w:t>
      </w:r>
      <w:r w:rsidRPr="009B0CEF">
        <w:rPr>
          <w:rFonts w:ascii="Arial Narrow" w:hAnsi="Arial Narrow"/>
          <w:b/>
          <w:sz w:val="22"/>
          <w:szCs w:val="22"/>
          <w:highlight w:val="yellow"/>
        </w:rPr>
        <w:t xml:space="preserve"> </w:t>
      </w:r>
    </w:p>
    <w:p w14:paraId="79F93A39" w14:textId="77777777" w:rsidR="00FC0F91" w:rsidRPr="009B0CEF" w:rsidRDefault="00440CDB">
      <w:pPr>
        <w:keepNext/>
        <w:keepLines/>
        <w:numPr>
          <w:ilvl w:val="1"/>
          <w:numId w:val="1"/>
        </w:numPr>
        <w:pBdr>
          <w:top w:val="nil"/>
          <w:left w:val="nil"/>
          <w:bottom w:val="nil"/>
          <w:right w:val="nil"/>
          <w:between w:val="nil"/>
        </w:pBdr>
        <w:spacing w:before="480" w:line="276" w:lineRule="auto"/>
        <w:ind w:left="1440" w:hanging="360"/>
        <w:jc w:val="both"/>
        <w:rPr>
          <w:rFonts w:ascii="Arial Narrow" w:hAnsi="Arial Narrow"/>
          <w:sz w:val="22"/>
          <w:szCs w:val="22"/>
        </w:rPr>
      </w:pPr>
      <w:r w:rsidRPr="009B0CEF">
        <w:rPr>
          <w:rFonts w:ascii="Arial Narrow" w:hAnsi="Arial Narrow"/>
          <w:sz w:val="22"/>
          <w:szCs w:val="22"/>
        </w:rPr>
        <w:t>A documentação de Habilitação deve ser encaminhada juntamente com a proposta para apreciação por parte da entidade, de acordo com listagem abaixo:</w:t>
      </w:r>
    </w:p>
    <w:p w14:paraId="693BA081" w14:textId="77777777" w:rsidR="00FC0F91" w:rsidRPr="009B0CEF" w:rsidRDefault="00440CDB">
      <w:pPr>
        <w:keepNext/>
        <w:keepLines/>
        <w:numPr>
          <w:ilvl w:val="0"/>
          <w:numId w:val="3"/>
        </w:numPr>
        <w:pBdr>
          <w:top w:val="nil"/>
          <w:left w:val="nil"/>
          <w:bottom w:val="nil"/>
          <w:right w:val="nil"/>
          <w:between w:val="nil"/>
        </w:pBdr>
        <w:spacing w:before="480" w:line="276" w:lineRule="auto"/>
        <w:ind w:left="720"/>
        <w:jc w:val="both"/>
        <w:rPr>
          <w:rFonts w:ascii="Arial Narrow" w:hAnsi="Arial Narrow"/>
          <w:sz w:val="22"/>
          <w:szCs w:val="22"/>
        </w:rPr>
      </w:pPr>
      <w:r w:rsidRPr="009B0CEF">
        <w:rPr>
          <w:rFonts w:ascii="Arial Narrow" w:hAnsi="Arial Narrow"/>
          <w:sz w:val="22"/>
          <w:szCs w:val="22"/>
        </w:rPr>
        <w:t>ato constitutivo, estatuto ou contrato social em vigor, devidamente registrado na Junta Comercial da respectiva sede</w:t>
      </w:r>
    </w:p>
    <w:p w14:paraId="2F89622F" w14:textId="77777777" w:rsidR="00FC0F91" w:rsidRPr="009B0CEF" w:rsidRDefault="00440CDB">
      <w:pPr>
        <w:numPr>
          <w:ilvl w:val="0"/>
          <w:numId w:val="3"/>
        </w:numPr>
        <w:pBdr>
          <w:top w:val="nil"/>
          <w:left w:val="nil"/>
          <w:bottom w:val="nil"/>
          <w:right w:val="nil"/>
          <w:between w:val="nil"/>
        </w:pBdr>
        <w:tabs>
          <w:tab w:val="left" w:pos="426"/>
          <w:tab w:val="left" w:pos="567"/>
        </w:tabs>
        <w:jc w:val="both"/>
        <w:rPr>
          <w:rFonts w:ascii="Arial Narrow" w:hAnsi="Arial Narrow"/>
          <w:sz w:val="22"/>
          <w:szCs w:val="22"/>
        </w:rPr>
      </w:pPr>
      <w:r w:rsidRPr="009B0CEF">
        <w:rPr>
          <w:rFonts w:ascii="Arial Narrow" w:hAnsi="Arial Narrow"/>
          <w:sz w:val="22"/>
          <w:szCs w:val="22"/>
        </w:rPr>
        <w:t>Prova de inscrição no Cadastro Nacional de Pessoa Jurídica (CNPJ);</w:t>
      </w:r>
    </w:p>
    <w:p w14:paraId="44887F70" w14:textId="77777777" w:rsidR="00FC0F91" w:rsidRPr="009B0CEF" w:rsidRDefault="00440CDB">
      <w:pPr>
        <w:numPr>
          <w:ilvl w:val="0"/>
          <w:numId w:val="3"/>
        </w:numPr>
        <w:pBdr>
          <w:top w:val="nil"/>
          <w:left w:val="nil"/>
          <w:bottom w:val="nil"/>
          <w:right w:val="nil"/>
          <w:between w:val="nil"/>
        </w:pBdr>
        <w:tabs>
          <w:tab w:val="left" w:pos="426"/>
          <w:tab w:val="left" w:pos="567"/>
        </w:tabs>
        <w:jc w:val="both"/>
        <w:rPr>
          <w:rFonts w:ascii="Arial Narrow" w:hAnsi="Arial Narrow"/>
          <w:sz w:val="22"/>
          <w:szCs w:val="22"/>
        </w:rPr>
      </w:pPr>
      <w:r w:rsidRPr="009B0CEF">
        <w:rPr>
          <w:rFonts w:ascii="Arial Narrow" w:hAnsi="Arial Narrow"/>
          <w:sz w:val="22"/>
          <w:szCs w:val="22"/>
        </w:rPr>
        <w:lastRenderedPageBreak/>
        <w:t>Prova de regularidade para com as Fazendas Municipal e Estadual da sede do licitante;</w:t>
      </w:r>
    </w:p>
    <w:p w14:paraId="438DC7C6" w14:textId="77777777" w:rsidR="00FC0F91" w:rsidRPr="009B0CEF" w:rsidRDefault="00440CDB">
      <w:pPr>
        <w:numPr>
          <w:ilvl w:val="0"/>
          <w:numId w:val="3"/>
        </w:numPr>
        <w:pBdr>
          <w:top w:val="nil"/>
          <w:left w:val="nil"/>
          <w:bottom w:val="nil"/>
          <w:right w:val="nil"/>
          <w:between w:val="nil"/>
        </w:pBdr>
        <w:tabs>
          <w:tab w:val="left" w:pos="426"/>
          <w:tab w:val="left" w:pos="567"/>
        </w:tabs>
        <w:jc w:val="both"/>
        <w:rPr>
          <w:rFonts w:ascii="Arial Narrow" w:hAnsi="Arial Narrow"/>
          <w:sz w:val="22"/>
          <w:szCs w:val="22"/>
        </w:rPr>
      </w:pPr>
      <w:r w:rsidRPr="009B0CEF">
        <w:rPr>
          <w:rFonts w:ascii="Arial Narrow" w:hAnsi="Arial Narrow"/>
          <w:sz w:val="22"/>
          <w:szCs w:val="22"/>
        </w:rPr>
        <w:t>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135D9D6" w14:textId="77777777" w:rsidR="00FC0F91" w:rsidRPr="009B0CEF" w:rsidRDefault="00440CDB">
      <w:pPr>
        <w:numPr>
          <w:ilvl w:val="0"/>
          <w:numId w:val="3"/>
        </w:numPr>
        <w:pBdr>
          <w:top w:val="nil"/>
          <w:left w:val="nil"/>
          <w:bottom w:val="nil"/>
          <w:right w:val="nil"/>
          <w:between w:val="nil"/>
        </w:pBdr>
        <w:tabs>
          <w:tab w:val="left" w:pos="567"/>
        </w:tabs>
        <w:jc w:val="both"/>
        <w:rPr>
          <w:rFonts w:ascii="Arial Narrow" w:hAnsi="Arial Narrow"/>
          <w:sz w:val="22"/>
          <w:szCs w:val="22"/>
        </w:rPr>
      </w:pPr>
      <w:r w:rsidRPr="009B0CEF">
        <w:rPr>
          <w:rFonts w:ascii="Arial Narrow" w:hAnsi="Arial Narrow"/>
          <w:sz w:val="22"/>
          <w:szCs w:val="22"/>
        </w:rPr>
        <w:t>Prova de regularidade com o Fundo de Garantia do Tempo de Serviço (FGTS);</w:t>
      </w:r>
    </w:p>
    <w:p w14:paraId="79F2B796" w14:textId="77777777" w:rsidR="00FC0F91" w:rsidRPr="009B0CEF" w:rsidRDefault="00440CDB">
      <w:pPr>
        <w:numPr>
          <w:ilvl w:val="0"/>
          <w:numId w:val="3"/>
        </w:numPr>
        <w:pBdr>
          <w:top w:val="nil"/>
          <w:left w:val="nil"/>
          <w:bottom w:val="nil"/>
          <w:right w:val="nil"/>
          <w:between w:val="nil"/>
        </w:pBdr>
        <w:tabs>
          <w:tab w:val="left" w:pos="567"/>
        </w:tabs>
        <w:jc w:val="both"/>
        <w:rPr>
          <w:rFonts w:ascii="Arial Narrow" w:hAnsi="Arial Narrow"/>
          <w:sz w:val="22"/>
          <w:szCs w:val="22"/>
        </w:rPr>
      </w:pPr>
      <w:r w:rsidRPr="009B0CEF">
        <w:rPr>
          <w:rFonts w:ascii="Arial Narrow" w:hAnsi="Arial Narrow"/>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79F551" w14:textId="77777777" w:rsidR="00FC0F91" w:rsidRPr="009B0CEF" w:rsidRDefault="00440CDB">
      <w:pPr>
        <w:numPr>
          <w:ilvl w:val="0"/>
          <w:numId w:val="3"/>
        </w:numPr>
        <w:pBdr>
          <w:top w:val="nil"/>
          <w:left w:val="nil"/>
          <w:bottom w:val="nil"/>
          <w:right w:val="nil"/>
          <w:between w:val="nil"/>
        </w:pBdr>
        <w:tabs>
          <w:tab w:val="left" w:pos="709"/>
        </w:tabs>
        <w:jc w:val="both"/>
        <w:rPr>
          <w:rFonts w:ascii="Arial Narrow" w:hAnsi="Arial Narrow"/>
          <w:sz w:val="22"/>
          <w:szCs w:val="22"/>
        </w:rPr>
      </w:pPr>
      <w:r w:rsidRPr="009B0CEF">
        <w:rPr>
          <w:rFonts w:ascii="Arial Narrow" w:hAnsi="Arial Narrow"/>
          <w:sz w:val="22"/>
          <w:szCs w:val="22"/>
        </w:rPr>
        <w:t>Comprovação de aptidão para a prestação dos serviços em características, quantidades e prazos compatíveis com o objeto desta licitação, ou com o item pertinente, por meio da apresentação de no mínimo 01 atestado de capacidade técnica fornecido por pessoas jurídicas de direito público ou privado.</w:t>
      </w:r>
    </w:p>
    <w:p w14:paraId="5A5EC149" w14:textId="77777777" w:rsidR="00142F8D" w:rsidRPr="009B0CEF" w:rsidRDefault="00142F8D" w:rsidP="00142F8D">
      <w:pPr>
        <w:pBdr>
          <w:top w:val="nil"/>
          <w:left w:val="nil"/>
          <w:bottom w:val="nil"/>
          <w:right w:val="nil"/>
          <w:between w:val="nil"/>
        </w:pBdr>
        <w:tabs>
          <w:tab w:val="left" w:pos="709"/>
        </w:tabs>
        <w:ind w:left="1436"/>
        <w:jc w:val="both"/>
        <w:rPr>
          <w:rFonts w:ascii="Arial Narrow" w:hAnsi="Arial Narrow"/>
          <w:sz w:val="22"/>
          <w:szCs w:val="22"/>
        </w:rPr>
      </w:pPr>
    </w:p>
    <w:p w14:paraId="1964A11F" w14:textId="3809CB0B" w:rsidR="000B2904" w:rsidRPr="009B0CEF" w:rsidRDefault="00440CDB" w:rsidP="00142F8D">
      <w:pPr>
        <w:keepNext/>
        <w:keepLines/>
        <w:numPr>
          <w:ilvl w:val="0"/>
          <w:numId w:val="1"/>
        </w:numPr>
        <w:pBdr>
          <w:top w:val="nil"/>
          <w:left w:val="nil"/>
          <w:bottom w:val="nil"/>
          <w:right w:val="nil"/>
          <w:between w:val="nil"/>
        </w:pBdr>
        <w:spacing w:line="276" w:lineRule="auto"/>
        <w:ind w:hanging="360"/>
        <w:jc w:val="both"/>
        <w:rPr>
          <w:rFonts w:ascii="Arial Narrow" w:hAnsi="Arial Narrow"/>
          <w:b/>
          <w:sz w:val="22"/>
          <w:szCs w:val="22"/>
        </w:rPr>
      </w:pPr>
      <w:r w:rsidRPr="009B0CEF">
        <w:rPr>
          <w:rFonts w:ascii="Arial Narrow" w:hAnsi="Arial Narrow"/>
          <w:b/>
          <w:sz w:val="22"/>
          <w:szCs w:val="22"/>
        </w:rPr>
        <w:t>JUSTIFICATIVA E OBJETIVO DA CONTRATAÇÃO</w:t>
      </w:r>
    </w:p>
    <w:p w14:paraId="44C395F5" w14:textId="77777777" w:rsidR="00142F8D" w:rsidRPr="009B0CEF" w:rsidRDefault="00142F8D" w:rsidP="00142F8D">
      <w:pPr>
        <w:keepNext/>
        <w:keepLines/>
        <w:pBdr>
          <w:top w:val="nil"/>
          <w:left w:val="nil"/>
          <w:bottom w:val="nil"/>
          <w:right w:val="nil"/>
          <w:between w:val="nil"/>
        </w:pBdr>
        <w:spacing w:line="276" w:lineRule="auto"/>
        <w:ind w:left="284"/>
        <w:jc w:val="both"/>
        <w:rPr>
          <w:rFonts w:ascii="Arial Narrow" w:hAnsi="Arial Narrow"/>
          <w:b/>
          <w:sz w:val="22"/>
          <w:szCs w:val="22"/>
        </w:rPr>
      </w:pPr>
    </w:p>
    <w:p w14:paraId="714A3AB6" w14:textId="3AD821BC" w:rsidR="00FC0F91" w:rsidRPr="009B0CEF" w:rsidRDefault="001C6AA8" w:rsidP="00142F8D">
      <w:pPr>
        <w:numPr>
          <w:ilvl w:val="1"/>
          <w:numId w:val="1"/>
        </w:numPr>
        <w:pBdr>
          <w:top w:val="nil"/>
          <w:left w:val="nil"/>
          <w:bottom w:val="nil"/>
          <w:right w:val="nil"/>
          <w:between w:val="nil"/>
        </w:pBdr>
        <w:ind w:left="1440" w:hanging="360"/>
        <w:jc w:val="both"/>
        <w:rPr>
          <w:rFonts w:ascii="Arial Narrow" w:hAnsi="Arial Narrow"/>
          <w:bCs/>
          <w:sz w:val="22"/>
          <w:szCs w:val="22"/>
        </w:rPr>
      </w:pPr>
      <w:bookmarkStart w:id="2" w:name="_gjdgxs" w:colFirst="0" w:colLast="0"/>
      <w:bookmarkEnd w:id="2"/>
      <w:r w:rsidRPr="009B0CEF">
        <w:rPr>
          <w:rFonts w:ascii="Arial Narrow" w:hAnsi="Arial Narrow"/>
          <w:sz w:val="22"/>
          <w:szCs w:val="22"/>
        </w:rPr>
        <w:t xml:space="preserve"> </w:t>
      </w:r>
      <w:r w:rsidR="00097BF2" w:rsidRPr="009B0CEF">
        <w:rPr>
          <w:rFonts w:ascii="Arial Narrow" w:hAnsi="Arial Narrow"/>
          <w:sz w:val="22"/>
          <w:szCs w:val="22"/>
        </w:rPr>
        <w:t xml:space="preserve">A </w:t>
      </w:r>
      <w:r w:rsidR="00097BF2" w:rsidRPr="009B0CEF">
        <w:rPr>
          <w:rFonts w:ascii="Arial Narrow" w:hAnsi="Arial Narrow"/>
          <w:bCs/>
          <w:sz w:val="22"/>
          <w:szCs w:val="22"/>
        </w:rPr>
        <w:t>aquisição</w:t>
      </w:r>
      <w:r w:rsidR="00E86CFA" w:rsidRPr="009B0CEF">
        <w:rPr>
          <w:rFonts w:ascii="Arial Narrow" w:hAnsi="Arial Narrow"/>
          <w:bCs/>
          <w:sz w:val="22"/>
          <w:szCs w:val="22"/>
        </w:rPr>
        <w:t xml:space="preserve"> está vinculada ao atendimento das necessidades de melhoria das condições de trabalho d</w:t>
      </w:r>
      <w:r w:rsidR="003F08B2" w:rsidRPr="009B0CEF">
        <w:rPr>
          <w:rFonts w:ascii="Arial Narrow" w:hAnsi="Arial Narrow"/>
          <w:bCs/>
          <w:sz w:val="22"/>
          <w:szCs w:val="22"/>
        </w:rPr>
        <w:t>o setor administrativo da Câmara</w:t>
      </w:r>
      <w:r w:rsidR="005D3854" w:rsidRPr="009B0CEF">
        <w:rPr>
          <w:rFonts w:ascii="Arial Narrow" w:hAnsi="Arial Narrow"/>
          <w:bCs/>
          <w:sz w:val="22"/>
          <w:szCs w:val="22"/>
        </w:rPr>
        <w:t xml:space="preserve">. </w:t>
      </w:r>
    </w:p>
    <w:p w14:paraId="47BB5878" w14:textId="77777777" w:rsidR="00FC0F91" w:rsidRPr="009B0CEF" w:rsidRDefault="00440CDB">
      <w:pPr>
        <w:keepNext/>
        <w:keepLines/>
        <w:numPr>
          <w:ilvl w:val="0"/>
          <w:numId w:val="1"/>
        </w:numPr>
        <w:pBdr>
          <w:top w:val="nil"/>
          <w:left w:val="nil"/>
          <w:bottom w:val="nil"/>
          <w:right w:val="nil"/>
          <w:between w:val="nil"/>
        </w:pBdr>
        <w:spacing w:before="480" w:line="276" w:lineRule="auto"/>
        <w:ind w:hanging="360"/>
        <w:jc w:val="both"/>
        <w:rPr>
          <w:rFonts w:ascii="Arial Narrow" w:hAnsi="Arial Narrow"/>
          <w:b/>
          <w:sz w:val="22"/>
          <w:szCs w:val="22"/>
        </w:rPr>
      </w:pPr>
      <w:r w:rsidRPr="009B0CEF">
        <w:rPr>
          <w:rFonts w:ascii="Arial Narrow" w:hAnsi="Arial Narrow"/>
          <w:b/>
          <w:sz w:val="22"/>
          <w:szCs w:val="22"/>
        </w:rPr>
        <w:t>DESCRIÇÃO DA SOLUÇÃO:</w:t>
      </w:r>
    </w:p>
    <w:p w14:paraId="11B759D5" w14:textId="60EA7C41" w:rsidR="00097BF2" w:rsidRPr="009B0CEF" w:rsidRDefault="00097BF2" w:rsidP="00097BF2">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 xml:space="preserve"> A presente contratação almeja alcançar, sob os aspectos da economicidade, eficácia e eficiência a satisfação e comodidade dos usuários dos serviços bem como os funcionários desta casa</w:t>
      </w:r>
      <w:r w:rsidR="00440CDB" w:rsidRPr="009B0CEF">
        <w:rPr>
          <w:rFonts w:ascii="Arial Narrow" w:hAnsi="Arial Narrow"/>
          <w:sz w:val="22"/>
          <w:szCs w:val="22"/>
        </w:rPr>
        <w:t>.</w:t>
      </w:r>
    </w:p>
    <w:p w14:paraId="53DF22E8" w14:textId="77777777" w:rsidR="00FC0F91" w:rsidRPr="009B0CEF" w:rsidRDefault="00440CDB">
      <w:pPr>
        <w:keepNext/>
        <w:keepLines/>
        <w:numPr>
          <w:ilvl w:val="0"/>
          <w:numId w:val="2"/>
        </w:numPr>
        <w:pBdr>
          <w:top w:val="nil"/>
          <w:left w:val="nil"/>
          <w:bottom w:val="nil"/>
          <w:right w:val="nil"/>
          <w:between w:val="nil"/>
        </w:pBdr>
        <w:spacing w:before="480" w:line="276" w:lineRule="auto"/>
        <w:ind w:left="720" w:hanging="360"/>
        <w:jc w:val="both"/>
        <w:rPr>
          <w:rFonts w:ascii="Arial Narrow" w:hAnsi="Arial Narrow"/>
          <w:b/>
          <w:sz w:val="22"/>
          <w:szCs w:val="22"/>
        </w:rPr>
      </w:pPr>
      <w:r w:rsidRPr="009B0CEF">
        <w:rPr>
          <w:rFonts w:ascii="Arial Narrow" w:hAnsi="Arial Narrow"/>
          <w:b/>
          <w:sz w:val="22"/>
          <w:szCs w:val="22"/>
        </w:rPr>
        <w:t>DA CLASSIFICAÇÃO DOS SERVIÇOS E FORMA DE SELEÇÃO DO FORNECEDOR</w:t>
      </w:r>
    </w:p>
    <w:p w14:paraId="324B0F80" w14:textId="791F2926" w:rsidR="00FC0F91" w:rsidRPr="009B0CEF" w:rsidRDefault="00097BF2" w:rsidP="00097BF2">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 xml:space="preserve"> Trata-se de compra</w:t>
      </w:r>
      <w:r w:rsidR="003716BF" w:rsidRPr="009B0CEF">
        <w:rPr>
          <w:rFonts w:ascii="Arial Narrow" w:hAnsi="Arial Narrow"/>
          <w:sz w:val="22"/>
          <w:szCs w:val="22"/>
        </w:rPr>
        <w:t xml:space="preserve"> aquisição</w:t>
      </w:r>
      <w:r w:rsidRPr="009B0CEF">
        <w:rPr>
          <w:rFonts w:ascii="Arial Narrow" w:hAnsi="Arial Narrow"/>
          <w:sz w:val="22"/>
          <w:szCs w:val="22"/>
        </w:rPr>
        <w:t xml:space="preserve"> de material, a ser contratado mediante dispensa.</w:t>
      </w:r>
    </w:p>
    <w:p w14:paraId="049E6696" w14:textId="0E1DC03F" w:rsidR="00FC0F91" w:rsidRPr="009B0CEF" w:rsidRDefault="00097BF2" w:rsidP="00097BF2">
      <w:pPr>
        <w:numPr>
          <w:ilvl w:val="1"/>
          <w:numId w:val="6"/>
        </w:numPr>
        <w:spacing w:before="120" w:after="120" w:line="276" w:lineRule="auto"/>
        <w:jc w:val="both"/>
        <w:rPr>
          <w:rFonts w:ascii="Arial Narrow" w:hAnsi="Arial Narrow"/>
          <w:sz w:val="22"/>
          <w:szCs w:val="22"/>
        </w:rPr>
      </w:pPr>
      <w:r w:rsidRPr="009B0CEF">
        <w:rPr>
          <w:rFonts w:ascii="Arial Narrow" w:hAnsi="Arial Narrow"/>
          <w:sz w:val="22"/>
          <w:szCs w:val="22"/>
        </w:rPr>
        <w:t>Os produtos a serem fornecidos enquadram-se nos pressupostos na Lei 14.133, de 01 de abril de 2021, como forma de execução indireta.</w:t>
      </w:r>
    </w:p>
    <w:p w14:paraId="4BD24E1A" w14:textId="77777777" w:rsidR="00FC0F91" w:rsidRPr="009B0CEF" w:rsidRDefault="00440CDB">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A prestação dos serviços não gera vínculo empregatício entre os empregados da Contratada e a Administração Contratante, vedando-se qualquer relação entre estes que caracterize pessoalidade e subordinação direta.</w:t>
      </w:r>
    </w:p>
    <w:p w14:paraId="5E0B0B78" w14:textId="77777777" w:rsidR="00FC0F91" w:rsidRPr="009B0CEF" w:rsidRDefault="00440CDB">
      <w:pPr>
        <w:keepNext/>
        <w:keepLines/>
        <w:numPr>
          <w:ilvl w:val="0"/>
          <w:numId w:val="2"/>
        </w:numPr>
        <w:pBdr>
          <w:top w:val="nil"/>
          <w:left w:val="nil"/>
          <w:bottom w:val="nil"/>
          <w:right w:val="nil"/>
          <w:between w:val="nil"/>
        </w:pBdr>
        <w:spacing w:before="480" w:line="276" w:lineRule="auto"/>
        <w:ind w:hanging="360"/>
        <w:jc w:val="both"/>
        <w:rPr>
          <w:rFonts w:ascii="Arial Narrow" w:hAnsi="Arial Narrow"/>
          <w:b/>
          <w:sz w:val="22"/>
          <w:szCs w:val="22"/>
        </w:rPr>
      </w:pPr>
      <w:r w:rsidRPr="009B0CEF">
        <w:rPr>
          <w:rFonts w:ascii="Arial Narrow" w:hAnsi="Arial Narrow"/>
          <w:b/>
          <w:sz w:val="22"/>
          <w:szCs w:val="22"/>
        </w:rPr>
        <w:t>MODELO DE EXECUÇÃO DO OBJETO</w:t>
      </w:r>
    </w:p>
    <w:p w14:paraId="68C3D422" w14:textId="77777777" w:rsidR="00FC0F91" w:rsidRPr="009B0CEF" w:rsidRDefault="00FC0F91">
      <w:pPr>
        <w:spacing w:after="120"/>
        <w:ind w:left="716"/>
        <w:jc w:val="both"/>
        <w:rPr>
          <w:rFonts w:ascii="Arial Narrow" w:hAnsi="Arial Narrow"/>
          <w:sz w:val="22"/>
          <w:szCs w:val="22"/>
        </w:rPr>
      </w:pPr>
    </w:p>
    <w:p w14:paraId="3BADF884" w14:textId="77777777" w:rsidR="00FC0F91" w:rsidRPr="009B0CEF" w:rsidRDefault="00440CDB">
      <w:pPr>
        <w:numPr>
          <w:ilvl w:val="1"/>
          <w:numId w:val="2"/>
        </w:numPr>
        <w:pBdr>
          <w:top w:val="nil"/>
          <w:left w:val="nil"/>
          <w:bottom w:val="nil"/>
          <w:right w:val="nil"/>
          <w:between w:val="nil"/>
        </w:pBdr>
        <w:rPr>
          <w:rFonts w:ascii="Arial Narrow" w:hAnsi="Arial Narrow"/>
          <w:sz w:val="22"/>
          <w:szCs w:val="22"/>
        </w:rPr>
      </w:pPr>
      <w:r w:rsidRPr="009B0CEF">
        <w:rPr>
          <w:rFonts w:ascii="Arial Narrow" w:hAnsi="Arial Narrow"/>
          <w:sz w:val="22"/>
          <w:szCs w:val="22"/>
        </w:rPr>
        <w:t>A execução dos serviços será iniciada a partir da assinatura do contrato.</w:t>
      </w:r>
    </w:p>
    <w:p w14:paraId="1C23A377"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t>ENTREGA E CRITÉRIOS DE ACEITAÇÃO DO OBJETO.</w:t>
      </w:r>
    </w:p>
    <w:p w14:paraId="1E42D8F6" w14:textId="77777777" w:rsidR="00FC0F91" w:rsidRPr="009B0CEF" w:rsidRDefault="00440CDB">
      <w:pPr>
        <w:keepNext/>
        <w:keepLines/>
        <w:numPr>
          <w:ilvl w:val="1"/>
          <w:numId w:val="2"/>
        </w:numPr>
        <w:pBdr>
          <w:top w:val="nil"/>
          <w:left w:val="nil"/>
          <w:bottom w:val="nil"/>
          <w:right w:val="nil"/>
          <w:between w:val="nil"/>
        </w:pBdr>
        <w:spacing w:after="120" w:line="276" w:lineRule="auto"/>
        <w:ind w:left="1440" w:hanging="360"/>
        <w:jc w:val="both"/>
        <w:rPr>
          <w:rFonts w:ascii="Arial Narrow" w:hAnsi="Arial Narrow"/>
          <w:sz w:val="22"/>
          <w:szCs w:val="22"/>
        </w:rPr>
      </w:pPr>
      <w:r w:rsidRPr="009B0CEF">
        <w:rPr>
          <w:rFonts w:ascii="Arial Narrow" w:hAnsi="Arial Narrow"/>
          <w:sz w:val="22"/>
          <w:szCs w:val="22"/>
        </w:rPr>
        <w:t>Os serviços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14:paraId="058A08D9" w14:textId="77777777" w:rsidR="00FC0F91" w:rsidRPr="009B0CEF" w:rsidRDefault="00440CDB">
      <w:pPr>
        <w:keepNext/>
        <w:keepLines/>
        <w:numPr>
          <w:ilvl w:val="1"/>
          <w:numId w:val="2"/>
        </w:numPr>
        <w:pBdr>
          <w:top w:val="nil"/>
          <w:left w:val="nil"/>
          <w:bottom w:val="nil"/>
          <w:right w:val="nil"/>
          <w:between w:val="nil"/>
        </w:pBdr>
        <w:spacing w:after="120" w:line="276" w:lineRule="auto"/>
        <w:ind w:left="1440" w:hanging="360"/>
        <w:jc w:val="both"/>
        <w:rPr>
          <w:rFonts w:ascii="Arial Narrow" w:hAnsi="Arial Narrow"/>
          <w:sz w:val="22"/>
          <w:szCs w:val="22"/>
        </w:rPr>
      </w:pPr>
      <w:r w:rsidRPr="009B0CEF">
        <w:rPr>
          <w:rFonts w:ascii="Arial Narrow" w:hAnsi="Arial Narrow"/>
          <w:sz w:val="22"/>
          <w:szCs w:val="22"/>
        </w:rPr>
        <w:t>O recebimento provisório ou definitivo do objeto não exclui a responsabilidade da contratada pelos prejuízos resultantes da incorreta execução do contrato.</w:t>
      </w:r>
    </w:p>
    <w:p w14:paraId="1B821825"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t>OBRIGAÇÕES DA CONTRATANTE</w:t>
      </w:r>
    </w:p>
    <w:p w14:paraId="68E4F677"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São obrigações da Contratante:</w:t>
      </w:r>
    </w:p>
    <w:p w14:paraId="32D027D2" w14:textId="77777777" w:rsidR="00FC0F91" w:rsidRPr="009B0CEF" w:rsidRDefault="00440CDB">
      <w:pPr>
        <w:numPr>
          <w:ilvl w:val="2"/>
          <w:numId w:val="2"/>
        </w:numPr>
        <w:spacing w:before="120" w:after="120" w:line="276" w:lineRule="auto"/>
        <w:ind w:left="1134" w:firstLine="0"/>
        <w:jc w:val="both"/>
        <w:rPr>
          <w:rFonts w:ascii="Arial Narrow" w:hAnsi="Arial Narrow"/>
          <w:b/>
          <w:sz w:val="22"/>
          <w:szCs w:val="22"/>
        </w:rPr>
      </w:pPr>
      <w:r w:rsidRPr="009B0CEF">
        <w:rPr>
          <w:rFonts w:ascii="Arial Narrow" w:hAnsi="Arial Narrow"/>
          <w:sz w:val="22"/>
          <w:szCs w:val="22"/>
        </w:rPr>
        <w:lastRenderedPageBreak/>
        <w:t>receber o objeto/serviço no prazo e condições estabelecidas no contrato;</w:t>
      </w:r>
    </w:p>
    <w:p w14:paraId="76946F0A" w14:textId="77777777" w:rsidR="00FC0F91" w:rsidRPr="009B0CEF" w:rsidRDefault="00440CDB">
      <w:pPr>
        <w:numPr>
          <w:ilvl w:val="2"/>
          <w:numId w:val="2"/>
        </w:numPr>
        <w:spacing w:before="120" w:after="120" w:line="276" w:lineRule="auto"/>
        <w:ind w:left="1134" w:firstLine="0"/>
        <w:jc w:val="both"/>
        <w:rPr>
          <w:rFonts w:ascii="Arial Narrow" w:hAnsi="Arial Narrow"/>
          <w:b/>
          <w:sz w:val="22"/>
          <w:szCs w:val="22"/>
        </w:rPr>
      </w:pPr>
      <w:r w:rsidRPr="009B0CEF">
        <w:rPr>
          <w:rFonts w:ascii="Arial Narrow" w:hAnsi="Arial Narrow"/>
          <w:sz w:val="22"/>
          <w:szCs w:val="22"/>
        </w:rPr>
        <w:t>verificar minuciosamente, no prazo fixado, a conformidade dos serviços realizados com as especificações constantes do contrato e da proposta, para fins de aceitação e recebimento definitivo;</w:t>
      </w:r>
    </w:p>
    <w:p w14:paraId="3774C4F9" w14:textId="77777777" w:rsidR="00FC0F91" w:rsidRPr="009B0CEF" w:rsidRDefault="00440CDB">
      <w:pPr>
        <w:numPr>
          <w:ilvl w:val="2"/>
          <w:numId w:val="2"/>
        </w:numPr>
        <w:spacing w:before="120" w:after="120" w:line="276" w:lineRule="auto"/>
        <w:ind w:left="1134" w:firstLine="0"/>
        <w:jc w:val="both"/>
        <w:rPr>
          <w:rFonts w:ascii="Arial Narrow" w:hAnsi="Arial Narrow"/>
          <w:b/>
          <w:sz w:val="22"/>
          <w:szCs w:val="22"/>
        </w:rPr>
      </w:pPr>
      <w:r w:rsidRPr="009B0CEF">
        <w:rPr>
          <w:rFonts w:ascii="Arial Narrow" w:hAnsi="Arial Narrow"/>
          <w:sz w:val="22"/>
          <w:szCs w:val="22"/>
        </w:rPr>
        <w:t>comunicar à Contratada, por escrito, sobre imperfeições, falhas ou irregularidades verificadas no objeto fornecido, para que seja substituído, reparado ou corrigido;</w:t>
      </w:r>
    </w:p>
    <w:p w14:paraId="15B5657E" w14:textId="77777777" w:rsidR="00FC0F91" w:rsidRPr="009B0CEF" w:rsidRDefault="00440CDB">
      <w:pPr>
        <w:numPr>
          <w:ilvl w:val="2"/>
          <w:numId w:val="2"/>
        </w:numPr>
        <w:spacing w:before="120" w:after="120" w:line="276" w:lineRule="auto"/>
        <w:ind w:left="1134" w:firstLine="0"/>
        <w:jc w:val="both"/>
        <w:rPr>
          <w:rFonts w:ascii="Arial Narrow" w:hAnsi="Arial Narrow"/>
          <w:b/>
          <w:sz w:val="22"/>
          <w:szCs w:val="22"/>
        </w:rPr>
      </w:pPr>
      <w:r w:rsidRPr="009B0CEF">
        <w:rPr>
          <w:rFonts w:ascii="Arial Narrow" w:hAnsi="Arial Narrow"/>
          <w:sz w:val="22"/>
          <w:szCs w:val="22"/>
        </w:rPr>
        <w:t>acompanhar e fiscalizar o cumprimento das obrigações da Contratada, através de comissão/servidor especialmente designado;</w:t>
      </w:r>
    </w:p>
    <w:p w14:paraId="6B034EDD" w14:textId="77777777" w:rsidR="00FC0F91" w:rsidRPr="009B0CEF" w:rsidRDefault="00440CDB">
      <w:pPr>
        <w:numPr>
          <w:ilvl w:val="2"/>
          <w:numId w:val="2"/>
        </w:numPr>
        <w:spacing w:before="120" w:after="120" w:line="276" w:lineRule="auto"/>
        <w:ind w:left="1134" w:firstLine="0"/>
        <w:jc w:val="both"/>
        <w:rPr>
          <w:rFonts w:ascii="Arial Narrow" w:hAnsi="Arial Narrow"/>
          <w:b/>
          <w:sz w:val="22"/>
          <w:szCs w:val="22"/>
        </w:rPr>
      </w:pPr>
      <w:r w:rsidRPr="009B0CEF">
        <w:rPr>
          <w:rFonts w:ascii="Arial Narrow" w:hAnsi="Arial Narrow"/>
          <w:sz w:val="22"/>
          <w:szCs w:val="22"/>
        </w:rPr>
        <w:t>efetuar o pagamento à Contratada</w:t>
      </w:r>
      <w:r w:rsidRPr="009B0CEF">
        <w:rPr>
          <w:rFonts w:ascii="Arial Narrow" w:hAnsi="Arial Narrow"/>
          <w:b/>
          <w:sz w:val="22"/>
          <w:szCs w:val="22"/>
        </w:rPr>
        <w:t xml:space="preserve"> </w:t>
      </w:r>
      <w:r w:rsidRPr="009B0CEF">
        <w:rPr>
          <w:rFonts w:ascii="Arial Narrow" w:hAnsi="Arial Narrow"/>
          <w:sz w:val="22"/>
          <w:szCs w:val="22"/>
        </w:rPr>
        <w:t>no valor correspondente ao fornecimento do objeto, no prazo e forma estabelecidos;</w:t>
      </w:r>
    </w:p>
    <w:p w14:paraId="78F5680C"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9A5869F"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t>OBRIGAÇÕES DA CONTRATADA</w:t>
      </w:r>
    </w:p>
    <w:p w14:paraId="5E2A821D"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14:paraId="1FCE7239"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Reparar, corrigir, remover ou substituir, às suas expensas, no total ou em parte, no prazo fixado pelo fiscal do contrato, os serviços efetuados em que se verificarem vícios, defeitos ou incorreções resultantes da execução;</w:t>
      </w:r>
    </w:p>
    <w:p w14:paraId="4E00A675"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 xml:space="preserve">Manter a execução do serviço nos horários fixados pela Administração. </w:t>
      </w:r>
    </w:p>
    <w:p w14:paraId="09FEC7B9"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14:paraId="0E40C94B"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Utilizar empregados habilitados e com conhecimentos básicos dos serviços a serem executados, em conformidade com as normas e determinações em vigor;</w:t>
      </w:r>
    </w:p>
    <w:p w14:paraId="667707DA"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Vedar a utilização, na execução dos serviços, de empregado que seja familiar de agente público ocupante de cargo em comissão ou função de confiança no órgão Contratante;</w:t>
      </w:r>
    </w:p>
    <w:p w14:paraId="7F752C94"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Entregar ao setor responsável,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Distrital e Municipal do domicílio ou sede do contratado; 4) Certidão de Regularidade do FGTS – CRF; e 5) Certidão Negativa de Débitos Trabalhistas – CNDT;</w:t>
      </w:r>
    </w:p>
    <w:p w14:paraId="4D3C29AB"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1817615C"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Efetuar o pagamento dos salários dos empregados alocados na execução contratual mediante depósito na conta bancária de titularidade do trabalhador.</w:t>
      </w:r>
    </w:p>
    <w:p w14:paraId="53FED0E6"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lastRenderedPageBreak/>
        <w:t>Atender às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1A0F685"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Instruir seus empregados quanto à necessidade de acatar as Normas Internas da Administração;</w:t>
      </w:r>
    </w:p>
    <w:p w14:paraId="471E4CE5"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7078BB57"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 xml:space="preserve"> Instruir seus empregados, no início da execução contratual, quanto à obtenção das informações de seus interesses junto aos órgãos públicos, relativas ao contrato de trabalho e obrigações a ele inerentes.</w:t>
      </w:r>
    </w:p>
    <w:p w14:paraId="62B7E3C0"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Relatar à Contratante toda e qualquer irregularidade verificada no decorrer da prestação dos serviços;</w:t>
      </w:r>
    </w:p>
    <w:p w14:paraId="43A9335D"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proofErr w:type="spellStart"/>
      <w:r w:rsidRPr="009B0CEF">
        <w:rPr>
          <w:rFonts w:ascii="Arial Narrow" w:hAnsi="Arial Narrow"/>
          <w:sz w:val="22"/>
          <w:szCs w:val="22"/>
        </w:rPr>
        <w:t>Fornecer</w:t>
      </w:r>
      <w:proofErr w:type="spellEnd"/>
      <w:r w:rsidRPr="009B0CEF">
        <w:rPr>
          <w:rFonts w:ascii="Arial Narrow" w:hAnsi="Arial Narrow"/>
          <w:sz w:val="22"/>
          <w:szCs w:val="22"/>
        </w:rPr>
        <w:t>,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4D243EDE"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28C9A73"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 xml:space="preserve"> Manter durante toda a vigência do contrato, em compatibilidade com as obrigações assumidas, todas as condições de habilitação e qualificação exigidas na licitação;</w:t>
      </w:r>
    </w:p>
    <w:p w14:paraId="670DF269"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Guardar sigilo sobre todas as informações obtidas em decorrência do cumprimento do contrato;</w:t>
      </w:r>
    </w:p>
    <w:p w14:paraId="1D198EAD"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Comunicar ao Fiscal do contrato, no prazo de 24 (vinte e quatro) horas, qualquer ocorrência anormal ou acidente que se verifique no local dos serviços.</w:t>
      </w:r>
    </w:p>
    <w:p w14:paraId="788335DF"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Prestar todo esclarecimento ou informação solicitada pela Contratante ou por seus prepostos, garantindo-lhes o acesso, a qualquer tempo, ao local dos trabalhos, bem como aos documentos relativos à execução do serviço.</w:t>
      </w:r>
    </w:p>
    <w:p w14:paraId="5CB6A099"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Paralisar, por determinação da Contratante, qualquer atividade que não esteja sendo executada de acordo com a boa técnica ou que ponha em risco a segurança de pessoas ou bens de terceiros.</w:t>
      </w:r>
    </w:p>
    <w:p w14:paraId="653BFFB2"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Promover a guarda, manutenção e vigilância de materiais, ferramentas, e tudo o que for necessário à execução dos serviços, durante a vigência do contrato.</w:t>
      </w:r>
    </w:p>
    <w:p w14:paraId="49CD4201"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Promover a organização técnica e administrativa dos serviços, de modo a conduzi-los eficaz e eficientemente, de acordo com os documentos e especificações que integram este Termo de Referência, no prazo determinado.</w:t>
      </w:r>
    </w:p>
    <w:p w14:paraId="626A013E"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17BEA269"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Submeter previamente, por escrito, à Contratante, para análise e aprovação, qualquer mudança no método de execução do serviço que fuja das especificações constantes deste Termo de Referência.</w:t>
      </w:r>
    </w:p>
    <w:p w14:paraId="0769456E"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C9931AC"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lastRenderedPageBreak/>
        <w:t>DA SUBCONTRATAÇÃO</w:t>
      </w:r>
    </w:p>
    <w:p w14:paraId="4C1393D6" w14:textId="77777777" w:rsidR="00FC0F91" w:rsidRPr="009B0CEF" w:rsidRDefault="00440CDB">
      <w:pPr>
        <w:keepNext/>
        <w:keepLines/>
        <w:numPr>
          <w:ilvl w:val="1"/>
          <w:numId w:val="2"/>
        </w:numPr>
        <w:spacing w:before="480" w:after="120" w:line="276" w:lineRule="auto"/>
        <w:jc w:val="both"/>
        <w:rPr>
          <w:rFonts w:ascii="Arial Narrow" w:hAnsi="Arial Narrow"/>
          <w:sz w:val="22"/>
          <w:szCs w:val="22"/>
        </w:rPr>
      </w:pPr>
      <w:r w:rsidRPr="009B0CEF">
        <w:rPr>
          <w:rFonts w:ascii="Arial Narrow" w:hAnsi="Arial Narrow"/>
          <w:sz w:val="22"/>
          <w:szCs w:val="22"/>
        </w:rPr>
        <w:t xml:space="preserve">A subcontratação depende de autorização prévia da Contratante, a quem incumbe avaliar se a subcontratada cumpre os requisitos de qualificação técnica necessários para a execução do objeto. </w:t>
      </w:r>
    </w:p>
    <w:p w14:paraId="261B586D"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t>DO CONTROLE E FISCALIZAÇÃO DA EXECUÇÃO</w:t>
      </w:r>
    </w:p>
    <w:p w14:paraId="021C25B8"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Nos termos da Lei 14.133/2021, será designado representante para acompanhar e fiscalizar os serviços, anotando em registro próprio todas as ocorrências relacionadas com a execução e determinando o que for necessário à regularização de falhas ou defeitos observados.</w:t>
      </w:r>
    </w:p>
    <w:p w14:paraId="0CDFA856"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B49B053" w14:textId="77777777" w:rsidR="00FC0F91" w:rsidRPr="009B0CEF" w:rsidRDefault="00440CDB">
      <w:pPr>
        <w:numPr>
          <w:ilvl w:val="1"/>
          <w:numId w:val="2"/>
        </w:numPr>
        <w:spacing w:before="120" w:after="120" w:line="276" w:lineRule="auto"/>
        <w:ind w:left="425" w:firstLine="0"/>
        <w:jc w:val="both"/>
        <w:rPr>
          <w:rFonts w:ascii="Arial Narrow" w:hAnsi="Arial Narrow"/>
          <w:sz w:val="22"/>
          <w:szCs w:val="22"/>
        </w:rPr>
      </w:pPr>
      <w:r w:rsidRPr="009B0CEF">
        <w:rPr>
          <w:rFonts w:ascii="Arial Narrow" w:hAnsi="Arial Narrow"/>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4FE631E"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60" w:hanging="360"/>
        <w:jc w:val="both"/>
        <w:rPr>
          <w:rFonts w:ascii="Arial Narrow" w:hAnsi="Arial Narrow"/>
          <w:b/>
          <w:sz w:val="22"/>
          <w:szCs w:val="22"/>
        </w:rPr>
      </w:pPr>
      <w:r w:rsidRPr="009B0CEF">
        <w:rPr>
          <w:rFonts w:ascii="Arial Narrow" w:hAnsi="Arial Narrow"/>
          <w:b/>
          <w:sz w:val="22"/>
          <w:szCs w:val="22"/>
        </w:rPr>
        <w:t>DO PAGAMENTO</w:t>
      </w:r>
    </w:p>
    <w:p w14:paraId="3E2D5415" w14:textId="77777777" w:rsidR="00FC0F91" w:rsidRPr="009B0CEF" w:rsidRDefault="00440CDB">
      <w:pPr>
        <w:numPr>
          <w:ilvl w:val="1"/>
          <w:numId w:val="2"/>
        </w:numPr>
        <w:pBdr>
          <w:top w:val="nil"/>
          <w:left w:val="nil"/>
          <w:bottom w:val="nil"/>
          <w:right w:val="nil"/>
          <w:between w:val="nil"/>
        </w:pBdr>
        <w:spacing w:before="120" w:after="120" w:line="276" w:lineRule="auto"/>
        <w:jc w:val="both"/>
        <w:rPr>
          <w:rFonts w:ascii="Arial Narrow" w:hAnsi="Arial Narrow"/>
          <w:sz w:val="22"/>
          <w:szCs w:val="22"/>
        </w:rPr>
      </w:pPr>
      <w:r w:rsidRPr="009B0CEF">
        <w:rPr>
          <w:rFonts w:ascii="Arial Narrow" w:hAnsi="Arial Narrow"/>
          <w:sz w:val="22"/>
          <w:szCs w:val="22"/>
        </w:rPr>
        <w:t>O pagamento será realizado após o recebimento da Nota Fiscal ou Fatura, através de ordem bancária, para crédito em banco, agência e conta corrente indicados pelo contratado.</w:t>
      </w:r>
    </w:p>
    <w:p w14:paraId="6BFF8FD4" w14:textId="77777777" w:rsidR="00FC0F91" w:rsidRPr="009B0CEF" w:rsidRDefault="00440CDB">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A Nota Fiscal ou Fatura deverá ser obrigatoriamente acompanhada da comprovação da regularidade fiscal.</w:t>
      </w:r>
    </w:p>
    <w:p w14:paraId="463DAEED" w14:textId="47556A94" w:rsidR="00FC0F91" w:rsidRPr="009B0CEF" w:rsidRDefault="00440CDB">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 xml:space="preserve">O pagamento </w:t>
      </w:r>
      <w:r w:rsidR="001F3FB5" w:rsidRPr="009B0CEF">
        <w:rPr>
          <w:rFonts w:ascii="Arial Narrow" w:hAnsi="Arial Narrow"/>
          <w:sz w:val="22"/>
          <w:szCs w:val="22"/>
        </w:rPr>
        <w:t>s</w:t>
      </w:r>
      <w:r w:rsidRPr="009B0CEF">
        <w:rPr>
          <w:rFonts w:ascii="Arial Narrow" w:hAnsi="Arial Narrow"/>
          <w:sz w:val="22"/>
          <w:szCs w:val="22"/>
        </w:rPr>
        <w:t xml:space="preserve">erá </w:t>
      </w:r>
      <w:proofErr w:type="gramStart"/>
      <w:r w:rsidRPr="009B0CEF">
        <w:rPr>
          <w:rFonts w:ascii="Arial Narrow" w:hAnsi="Arial Narrow"/>
          <w:sz w:val="22"/>
          <w:szCs w:val="22"/>
        </w:rPr>
        <w:t>observada</w:t>
      </w:r>
      <w:proofErr w:type="gramEnd"/>
      <w:r w:rsidRPr="009B0CEF">
        <w:rPr>
          <w:rFonts w:ascii="Arial Narrow" w:hAnsi="Arial Narrow"/>
          <w:sz w:val="22"/>
          <w:szCs w:val="22"/>
        </w:rPr>
        <w:t xml:space="preserve"> a ordem cronológica para cada fonte diferenciada de recursos</w:t>
      </w:r>
    </w:p>
    <w:p w14:paraId="476C9E20" w14:textId="77777777" w:rsidR="00FC0F91" w:rsidRPr="009B0CEF" w:rsidRDefault="00440CDB">
      <w:pPr>
        <w:keepNext/>
        <w:keepLines/>
        <w:numPr>
          <w:ilvl w:val="0"/>
          <w:numId w:val="2"/>
        </w:numPr>
        <w:pBdr>
          <w:top w:val="nil"/>
          <w:left w:val="nil"/>
          <w:bottom w:val="nil"/>
          <w:right w:val="nil"/>
          <w:between w:val="nil"/>
        </w:pBdr>
        <w:spacing w:before="480" w:after="120" w:line="276" w:lineRule="auto"/>
        <w:ind w:left="357" w:hanging="357"/>
        <w:jc w:val="both"/>
        <w:rPr>
          <w:rFonts w:ascii="Arial Narrow" w:hAnsi="Arial Narrow"/>
          <w:b/>
          <w:sz w:val="22"/>
          <w:szCs w:val="22"/>
        </w:rPr>
      </w:pPr>
      <w:r w:rsidRPr="009B0CEF">
        <w:rPr>
          <w:rFonts w:ascii="Arial Narrow" w:hAnsi="Arial Narrow"/>
          <w:b/>
          <w:sz w:val="22"/>
          <w:szCs w:val="22"/>
        </w:rPr>
        <w:t>DAS SANÇÕES ADMINISTRATIVAS</w:t>
      </w:r>
    </w:p>
    <w:p w14:paraId="2CFB1E46" w14:textId="77777777" w:rsidR="00FC0F91" w:rsidRPr="009B0CEF" w:rsidRDefault="00440CDB">
      <w:pPr>
        <w:numPr>
          <w:ilvl w:val="1"/>
          <w:numId w:val="2"/>
        </w:numPr>
        <w:spacing w:before="120" w:after="120" w:line="276" w:lineRule="auto"/>
        <w:jc w:val="both"/>
        <w:rPr>
          <w:rFonts w:ascii="Arial Narrow" w:hAnsi="Arial Narrow"/>
          <w:sz w:val="22"/>
          <w:szCs w:val="22"/>
        </w:rPr>
      </w:pPr>
      <w:r w:rsidRPr="009B0CEF">
        <w:rPr>
          <w:rFonts w:ascii="Arial Narrow" w:hAnsi="Arial Narrow"/>
          <w:sz w:val="22"/>
          <w:szCs w:val="22"/>
        </w:rPr>
        <w:t>O licitante ou o contratado será responsabilizado administrativamente pelas seguintes infrações:</w:t>
      </w:r>
    </w:p>
    <w:p w14:paraId="38C52571"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I - </w:t>
      </w:r>
      <w:proofErr w:type="gramStart"/>
      <w:r w:rsidRPr="009B0CEF">
        <w:rPr>
          <w:rFonts w:ascii="Arial Narrow" w:hAnsi="Arial Narrow"/>
          <w:sz w:val="22"/>
          <w:szCs w:val="22"/>
        </w:rPr>
        <w:t>dar</w:t>
      </w:r>
      <w:proofErr w:type="gramEnd"/>
      <w:r w:rsidRPr="009B0CEF">
        <w:rPr>
          <w:rFonts w:ascii="Arial Narrow" w:hAnsi="Arial Narrow"/>
          <w:sz w:val="22"/>
          <w:szCs w:val="22"/>
        </w:rPr>
        <w:t xml:space="preserve"> causa à inexecução parcial do contrato;</w:t>
      </w:r>
    </w:p>
    <w:p w14:paraId="7E3A3ADC"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II - </w:t>
      </w:r>
      <w:proofErr w:type="gramStart"/>
      <w:r w:rsidRPr="009B0CEF">
        <w:rPr>
          <w:rFonts w:ascii="Arial Narrow" w:hAnsi="Arial Narrow"/>
          <w:sz w:val="22"/>
          <w:szCs w:val="22"/>
        </w:rPr>
        <w:t>dar</w:t>
      </w:r>
      <w:proofErr w:type="gramEnd"/>
      <w:r w:rsidRPr="009B0CEF">
        <w:rPr>
          <w:rFonts w:ascii="Arial Narrow" w:hAnsi="Arial Narrow"/>
          <w:sz w:val="22"/>
          <w:szCs w:val="22"/>
        </w:rPr>
        <w:t xml:space="preserve"> causa à inexecução parcial do contrato que cause grave dano à Administração, ao funcionamento dos serviços públicos ou ao interesse coletivo;</w:t>
      </w:r>
    </w:p>
    <w:p w14:paraId="1AF10FD2"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III - dar causa à inexecução total do contrato;</w:t>
      </w:r>
    </w:p>
    <w:p w14:paraId="2CF8B58B"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IV - </w:t>
      </w:r>
      <w:proofErr w:type="gramStart"/>
      <w:r w:rsidRPr="009B0CEF">
        <w:rPr>
          <w:rFonts w:ascii="Arial Narrow" w:hAnsi="Arial Narrow"/>
          <w:sz w:val="22"/>
          <w:szCs w:val="22"/>
        </w:rPr>
        <w:t>deixar</w:t>
      </w:r>
      <w:proofErr w:type="gramEnd"/>
      <w:r w:rsidRPr="009B0CEF">
        <w:rPr>
          <w:rFonts w:ascii="Arial Narrow" w:hAnsi="Arial Narrow"/>
          <w:sz w:val="22"/>
          <w:szCs w:val="22"/>
        </w:rPr>
        <w:t xml:space="preserve"> de entregar a documentação exigida para o certame;</w:t>
      </w:r>
    </w:p>
    <w:p w14:paraId="5C596F8F"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V - </w:t>
      </w:r>
      <w:proofErr w:type="gramStart"/>
      <w:r w:rsidRPr="009B0CEF">
        <w:rPr>
          <w:rFonts w:ascii="Arial Narrow" w:hAnsi="Arial Narrow"/>
          <w:sz w:val="22"/>
          <w:szCs w:val="22"/>
        </w:rPr>
        <w:t>não</w:t>
      </w:r>
      <w:proofErr w:type="gramEnd"/>
      <w:r w:rsidRPr="009B0CEF">
        <w:rPr>
          <w:rFonts w:ascii="Arial Narrow" w:hAnsi="Arial Narrow"/>
          <w:sz w:val="22"/>
          <w:szCs w:val="22"/>
        </w:rPr>
        <w:t xml:space="preserve"> manter a proposta, salvo em decorrência de fato superveniente devidamente justificado;</w:t>
      </w:r>
    </w:p>
    <w:p w14:paraId="6E19A786"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VI - </w:t>
      </w:r>
      <w:proofErr w:type="gramStart"/>
      <w:r w:rsidRPr="009B0CEF">
        <w:rPr>
          <w:rFonts w:ascii="Arial Narrow" w:hAnsi="Arial Narrow"/>
          <w:sz w:val="22"/>
          <w:szCs w:val="22"/>
        </w:rPr>
        <w:t>não</w:t>
      </w:r>
      <w:proofErr w:type="gramEnd"/>
      <w:r w:rsidRPr="009B0CEF">
        <w:rPr>
          <w:rFonts w:ascii="Arial Narrow" w:hAnsi="Arial Narrow"/>
          <w:sz w:val="22"/>
          <w:szCs w:val="22"/>
        </w:rPr>
        <w:t xml:space="preserve"> celebrar o contrato ou não entregar a documentação exigida para a contratação, quando convocado dentro do prazo de validade de sua proposta;</w:t>
      </w:r>
    </w:p>
    <w:p w14:paraId="693CB311"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VII - ensejar o retardamento da execução ou da entrega do objeto da licitação sem motivo justificado;</w:t>
      </w:r>
    </w:p>
    <w:p w14:paraId="58AE88E3"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VIII - apresentar declaração ou documentação falsa exigida para o certame ou prestar declaração falsa durante a licitação ou a execução do contrato;</w:t>
      </w:r>
    </w:p>
    <w:p w14:paraId="3AC65404"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IX - </w:t>
      </w:r>
      <w:proofErr w:type="gramStart"/>
      <w:r w:rsidRPr="009B0CEF">
        <w:rPr>
          <w:rFonts w:ascii="Arial Narrow" w:hAnsi="Arial Narrow"/>
          <w:sz w:val="22"/>
          <w:szCs w:val="22"/>
        </w:rPr>
        <w:t>fraudar</w:t>
      </w:r>
      <w:proofErr w:type="gramEnd"/>
      <w:r w:rsidRPr="009B0CEF">
        <w:rPr>
          <w:rFonts w:ascii="Arial Narrow" w:hAnsi="Arial Narrow"/>
          <w:sz w:val="22"/>
          <w:szCs w:val="22"/>
        </w:rPr>
        <w:t xml:space="preserve"> a licitação ou praticar ato fraudulento na execução do contrato;</w:t>
      </w:r>
    </w:p>
    <w:p w14:paraId="6591F857"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 xml:space="preserve">X - </w:t>
      </w:r>
      <w:proofErr w:type="gramStart"/>
      <w:r w:rsidRPr="009B0CEF">
        <w:rPr>
          <w:rFonts w:ascii="Arial Narrow" w:hAnsi="Arial Narrow"/>
          <w:sz w:val="22"/>
          <w:szCs w:val="22"/>
        </w:rPr>
        <w:t>comportar-se</w:t>
      </w:r>
      <w:proofErr w:type="gramEnd"/>
      <w:r w:rsidRPr="009B0CEF">
        <w:rPr>
          <w:rFonts w:ascii="Arial Narrow" w:hAnsi="Arial Narrow"/>
          <w:sz w:val="22"/>
          <w:szCs w:val="22"/>
        </w:rPr>
        <w:t xml:space="preserve"> de modo inidôneo ou cometer fraude de qualquer natureza;</w:t>
      </w:r>
    </w:p>
    <w:p w14:paraId="2BF1081C"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XI - praticar atos ilícitos com vistas a frustrar os objetivos da licitação;</w:t>
      </w:r>
    </w:p>
    <w:p w14:paraId="58D0E03B" w14:textId="77777777" w:rsidR="00FC0F91" w:rsidRPr="009B0CEF" w:rsidRDefault="00440CDB">
      <w:pPr>
        <w:spacing w:before="120" w:after="120"/>
        <w:ind w:left="716"/>
        <w:jc w:val="both"/>
        <w:rPr>
          <w:rFonts w:ascii="Arial Narrow" w:hAnsi="Arial Narrow"/>
          <w:sz w:val="22"/>
          <w:szCs w:val="22"/>
        </w:rPr>
      </w:pPr>
      <w:r w:rsidRPr="009B0CEF">
        <w:rPr>
          <w:rFonts w:ascii="Arial Narrow" w:hAnsi="Arial Narrow"/>
          <w:sz w:val="22"/>
          <w:szCs w:val="22"/>
        </w:rPr>
        <w:t>XII - praticar ato lesivo previsto no art. 5º da Lei nº 12.846, de 1º de agosto de 2013.</w:t>
      </w:r>
    </w:p>
    <w:p w14:paraId="60370AE7" w14:textId="77777777" w:rsidR="00FC0F91" w:rsidRPr="009B0CEF" w:rsidRDefault="00FC0F91">
      <w:pPr>
        <w:spacing w:before="120" w:after="120"/>
        <w:ind w:left="1134"/>
        <w:jc w:val="both"/>
        <w:rPr>
          <w:rFonts w:ascii="Arial Narrow" w:hAnsi="Arial Narrow"/>
          <w:sz w:val="22"/>
          <w:szCs w:val="22"/>
        </w:rPr>
      </w:pPr>
    </w:p>
    <w:p w14:paraId="3AAA2718" w14:textId="77777777" w:rsidR="00FC0F91" w:rsidRPr="009B0CEF" w:rsidRDefault="00440CDB">
      <w:pPr>
        <w:numPr>
          <w:ilvl w:val="1"/>
          <w:numId w:val="2"/>
        </w:numPr>
        <w:pBdr>
          <w:top w:val="nil"/>
          <w:left w:val="nil"/>
          <w:bottom w:val="nil"/>
          <w:right w:val="nil"/>
          <w:between w:val="nil"/>
        </w:pBdr>
        <w:spacing w:before="120" w:line="276" w:lineRule="auto"/>
        <w:ind w:right="-30"/>
        <w:jc w:val="both"/>
        <w:rPr>
          <w:rFonts w:ascii="Arial Narrow" w:hAnsi="Arial Narrow"/>
          <w:sz w:val="22"/>
          <w:szCs w:val="22"/>
        </w:rPr>
      </w:pPr>
      <w:r w:rsidRPr="009B0CEF">
        <w:rPr>
          <w:rFonts w:ascii="Arial Narrow" w:hAnsi="Arial Narrow"/>
          <w:sz w:val="22"/>
          <w:szCs w:val="22"/>
        </w:rPr>
        <w:t>Serão aplicadas ao responsável pelas infrações administrativas previstas nesta Lei as seguintes sanções:</w:t>
      </w:r>
    </w:p>
    <w:p w14:paraId="2CAAA221"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xml:space="preserve">I - </w:t>
      </w:r>
      <w:proofErr w:type="gramStart"/>
      <w:r w:rsidRPr="009B0CEF">
        <w:rPr>
          <w:rFonts w:ascii="Arial Narrow" w:hAnsi="Arial Narrow"/>
          <w:sz w:val="22"/>
          <w:szCs w:val="22"/>
        </w:rPr>
        <w:t>advertência</w:t>
      </w:r>
      <w:proofErr w:type="gramEnd"/>
      <w:r w:rsidRPr="009B0CEF">
        <w:rPr>
          <w:rFonts w:ascii="Arial Narrow" w:hAnsi="Arial Narrow"/>
          <w:sz w:val="22"/>
          <w:szCs w:val="22"/>
        </w:rPr>
        <w:t>;</w:t>
      </w:r>
    </w:p>
    <w:p w14:paraId="291AA0BC"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xml:space="preserve">II - </w:t>
      </w:r>
      <w:proofErr w:type="gramStart"/>
      <w:r w:rsidRPr="009B0CEF">
        <w:rPr>
          <w:rFonts w:ascii="Arial Narrow" w:hAnsi="Arial Narrow"/>
          <w:sz w:val="22"/>
          <w:szCs w:val="22"/>
        </w:rPr>
        <w:t>multa</w:t>
      </w:r>
      <w:proofErr w:type="gramEnd"/>
      <w:r w:rsidRPr="009B0CEF">
        <w:rPr>
          <w:rFonts w:ascii="Arial Narrow" w:hAnsi="Arial Narrow"/>
          <w:sz w:val="22"/>
          <w:szCs w:val="22"/>
        </w:rPr>
        <w:t>;</w:t>
      </w:r>
    </w:p>
    <w:p w14:paraId="7D95107A"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III - impedimento de licitar e contratar;</w:t>
      </w:r>
    </w:p>
    <w:p w14:paraId="5AA623C3"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xml:space="preserve">IV - </w:t>
      </w:r>
      <w:proofErr w:type="gramStart"/>
      <w:r w:rsidRPr="009B0CEF">
        <w:rPr>
          <w:rFonts w:ascii="Arial Narrow" w:hAnsi="Arial Narrow"/>
          <w:sz w:val="22"/>
          <w:szCs w:val="22"/>
        </w:rPr>
        <w:t>declaração</w:t>
      </w:r>
      <w:proofErr w:type="gramEnd"/>
      <w:r w:rsidRPr="009B0CEF">
        <w:rPr>
          <w:rFonts w:ascii="Arial Narrow" w:hAnsi="Arial Narrow"/>
          <w:sz w:val="22"/>
          <w:szCs w:val="22"/>
        </w:rPr>
        <w:t xml:space="preserve"> de inidoneidade para licitar ou contratar.</w:t>
      </w:r>
    </w:p>
    <w:p w14:paraId="32B6CB07"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1º Na aplicação das sanções serão considerados:</w:t>
      </w:r>
    </w:p>
    <w:p w14:paraId="2997A78E"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I - a natureza e a gravidade da infração cometida;</w:t>
      </w:r>
    </w:p>
    <w:p w14:paraId="3A03CE86"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xml:space="preserve">II - </w:t>
      </w:r>
      <w:proofErr w:type="gramStart"/>
      <w:r w:rsidRPr="009B0CEF">
        <w:rPr>
          <w:rFonts w:ascii="Arial Narrow" w:hAnsi="Arial Narrow"/>
          <w:sz w:val="22"/>
          <w:szCs w:val="22"/>
        </w:rPr>
        <w:t>as</w:t>
      </w:r>
      <w:proofErr w:type="gramEnd"/>
      <w:r w:rsidRPr="009B0CEF">
        <w:rPr>
          <w:rFonts w:ascii="Arial Narrow" w:hAnsi="Arial Narrow"/>
          <w:sz w:val="22"/>
          <w:szCs w:val="22"/>
        </w:rPr>
        <w:t xml:space="preserve"> peculiaridades do caso concreto;</w:t>
      </w:r>
    </w:p>
    <w:p w14:paraId="3F16BFA6"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III - as circunstâncias agravantes ou atenuantes;</w:t>
      </w:r>
    </w:p>
    <w:p w14:paraId="66C31C64" w14:textId="77777777" w:rsidR="00FC0F91" w:rsidRPr="009B0CEF" w:rsidRDefault="00440CDB">
      <w:pPr>
        <w:pBdr>
          <w:top w:val="nil"/>
          <w:left w:val="nil"/>
          <w:bottom w:val="nil"/>
          <w:right w:val="nil"/>
          <w:between w:val="nil"/>
        </w:pBdr>
        <w:spacing w:line="276" w:lineRule="auto"/>
        <w:ind w:left="716" w:right="-30"/>
        <w:jc w:val="both"/>
        <w:rPr>
          <w:rFonts w:ascii="Arial Narrow" w:hAnsi="Arial Narrow"/>
          <w:sz w:val="22"/>
          <w:szCs w:val="22"/>
        </w:rPr>
      </w:pPr>
      <w:r w:rsidRPr="009B0CEF">
        <w:rPr>
          <w:rFonts w:ascii="Arial Narrow" w:hAnsi="Arial Narrow"/>
          <w:sz w:val="22"/>
          <w:szCs w:val="22"/>
        </w:rPr>
        <w:t xml:space="preserve">IV - </w:t>
      </w:r>
      <w:proofErr w:type="gramStart"/>
      <w:r w:rsidRPr="009B0CEF">
        <w:rPr>
          <w:rFonts w:ascii="Arial Narrow" w:hAnsi="Arial Narrow"/>
          <w:sz w:val="22"/>
          <w:szCs w:val="22"/>
        </w:rPr>
        <w:t>os</w:t>
      </w:r>
      <w:proofErr w:type="gramEnd"/>
      <w:r w:rsidRPr="009B0CEF">
        <w:rPr>
          <w:rFonts w:ascii="Arial Narrow" w:hAnsi="Arial Narrow"/>
          <w:sz w:val="22"/>
          <w:szCs w:val="22"/>
        </w:rPr>
        <w:t xml:space="preserve"> danos que dela provierem para a Administração Pública;</w:t>
      </w:r>
    </w:p>
    <w:p w14:paraId="66252768" w14:textId="77777777" w:rsidR="00FC0F91" w:rsidRPr="009B0CEF" w:rsidRDefault="00440CDB">
      <w:pPr>
        <w:pBdr>
          <w:top w:val="nil"/>
          <w:left w:val="nil"/>
          <w:bottom w:val="nil"/>
          <w:right w:val="nil"/>
          <w:between w:val="nil"/>
        </w:pBdr>
        <w:spacing w:after="120" w:line="276" w:lineRule="auto"/>
        <w:ind w:left="716" w:right="-30"/>
        <w:jc w:val="both"/>
        <w:rPr>
          <w:rFonts w:ascii="Arial Narrow" w:hAnsi="Arial Narrow"/>
          <w:sz w:val="22"/>
          <w:szCs w:val="22"/>
        </w:rPr>
      </w:pPr>
      <w:r w:rsidRPr="009B0CEF">
        <w:rPr>
          <w:rFonts w:ascii="Arial Narrow" w:hAnsi="Arial Narrow"/>
          <w:sz w:val="22"/>
          <w:szCs w:val="22"/>
        </w:rPr>
        <w:t xml:space="preserve">V - </w:t>
      </w:r>
      <w:proofErr w:type="gramStart"/>
      <w:r w:rsidRPr="009B0CEF">
        <w:rPr>
          <w:rFonts w:ascii="Arial Narrow" w:hAnsi="Arial Narrow"/>
          <w:sz w:val="22"/>
          <w:szCs w:val="22"/>
        </w:rPr>
        <w:t>a</w:t>
      </w:r>
      <w:proofErr w:type="gramEnd"/>
      <w:r w:rsidRPr="009B0CEF">
        <w:rPr>
          <w:rFonts w:ascii="Arial Narrow" w:hAnsi="Arial Narrow"/>
          <w:sz w:val="22"/>
          <w:szCs w:val="22"/>
        </w:rPr>
        <w:t xml:space="preserve"> implantação ou o aperfeiçoamento de programa de integridade, conforme normas e orientações dos órgãos de controle.</w:t>
      </w:r>
    </w:p>
    <w:p w14:paraId="3A659D05" w14:textId="77777777" w:rsidR="00FC0F91" w:rsidRPr="009B0CEF" w:rsidRDefault="00440CDB">
      <w:pPr>
        <w:keepNext/>
        <w:keepLines/>
        <w:numPr>
          <w:ilvl w:val="0"/>
          <w:numId w:val="2"/>
        </w:numPr>
        <w:pBdr>
          <w:top w:val="nil"/>
          <w:left w:val="nil"/>
          <w:bottom w:val="nil"/>
          <w:right w:val="nil"/>
          <w:between w:val="nil"/>
        </w:pBdr>
        <w:spacing w:before="120" w:after="120" w:line="276" w:lineRule="auto"/>
        <w:ind w:left="360" w:right="-30" w:hanging="360"/>
        <w:jc w:val="both"/>
        <w:rPr>
          <w:rFonts w:ascii="Arial Narrow" w:hAnsi="Arial Narrow"/>
          <w:b/>
          <w:sz w:val="22"/>
          <w:szCs w:val="22"/>
        </w:rPr>
      </w:pPr>
      <w:r w:rsidRPr="009B0CEF">
        <w:rPr>
          <w:rFonts w:ascii="Arial Narrow" w:hAnsi="Arial Narrow"/>
          <w:b/>
          <w:sz w:val="22"/>
          <w:szCs w:val="22"/>
        </w:rPr>
        <w:t xml:space="preserve">EXTINÇÃO </w:t>
      </w:r>
    </w:p>
    <w:p w14:paraId="6745934B" w14:textId="77777777" w:rsidR="00FC0F91" w:rsidRPr="009B0CEF" w:rsidRDefault="00440CDB">
      <w:pPr>
        <w:keepNext/>
        <w:keepLines/>
        <w:numPr>
          <w:ilvl w:val="1"/>
          <w:numId w:val="2"/>
        </w:numPr>
        <w:pBdr>
          <w:top w:val="nil"/>
          <w:left w:val="nil"/>
          <w:bottom w:val="nil"/>
          <w:right w:val="nil"/>
          <w:between w:val="nil"/>
        </w:pBdr>
        <w:spacing w:before="120" w:after="120" w:line="276" w:lineRule="auto"/>
        <w:ind w:left="1134" w:right="-30" w:hanging="54"/>
        <w:jc w:val="both"/>
        <w:rPr>
          <w:rFonts w:ascii="Arial Narrow" w:hAnsi="Arial Narrow"/>
          <w:sz w:val="22"/>
          <w:szCs w:val="22"/>
        </w:rPr>
      </w:pPr>
      <w:r w:rsidRPr="009B0CEF">
        <w:rPr>
          <w:rFonts w:ascii="Arial Narrow" w:hAnsi="Arial Narrow"/>
          <w:sz w:val="22"/>
          <w:szCs w:val="22"/>
        </w:rPr>
        <w:t>Constituirão motivos para extinção do contrato, a qual deverá ser formalmente motivada nos autos do processo, assegurados o contraditório e a ampla defesa, as seguintes situações:</w:t>
      </w:r>
    </w:p>
    <w:p w14:paraId="73309336"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I - </w:t>
      </w:r>
      <w:proofErr w:type="gramStart"/>
      <w:r w:rsidRPr="009B0CEF">
        <w:rPr>
          <w:rFonts w:ascii="Arial Narrow" w:hAnsi="Arial Narrow"/>
          <w:sz w:val="22"/>
          <w:szCs w:val="22"/>
        </w:rPr>
        <w:t>não</w:t>
      </w:r>
      <w:proofErr w:type="gramEnd"/>
      <w:r w:rsidRPr="009B0CEF">
        <w:rPr>
          <w:rFonts w:ascii="Arial Narrow" w:hAnsi="Arial Narrow"/>
          <w:sz w:val="22"/>
          <w:szCs w:val="22"/>
        </w:rPr>
        <w:t xml:space="preserve"> cumprimento ou cumprimento irregular de normas editalícias ou de cláusulas contratuais, de especificações, de projetos ou de prazos;</w:t>
      </w:r>
    </w:p>
    <w:p w14:paraId="298C7F32"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II - </w:t>
      </w:r>
      <w:proofErr w:type="gramStart"/>
      <w:r w:rsidRPr="009B0CEF">
        <w:rPr>
          <w:rFonts w:ascii="Arial Narrow" w:hAnsi="Arial Narrow"/>
          <w:sz w:val="22"/>
          <w:szCs w:val="22"/>
        </w:rPr>
        <w:t>desatendimento</w:t>
      </w:r>
      <w:proofErr w:type="gramEnd"/>
      <w:r w:rsidRPr="009B0CEF">
        <w:rPr>
          <w:rFonts w:ascii="Arial Narrow" w:hAnsi="Arial Narrow"/>
          <w:sz w:val="22"/>
          <w:szCs w:val="22"/>
        </w:rPr>
        <w:t xml:space="preserve"> das determinações regulares emitidas pela autoridade designada para acompanhar e fiscalizar sua execução ou por autoridade superior;</w:t>
      </w:r>
    </w:p>
    <w:p w14:paraId="0DF86F51"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III - alteração social ou modificação da finalidade ou da estrutura da empresa que restrinja sua capacidade de concluir o contrato;</w:t>
      </w:r>
    </w:p>
    <w:p w14:paraId="0ED33B37"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IV - </w:t>
      </w:r>
      <w:proofErr w:type="gramStart"/>
      <w:r w:rsidRPr="009B0CEF">
        <w:rPr>
          <w:rFonts w:ascii="Arial Narrow" w:hAnsi="Arial Narrow"/>
          <w:sz w:val="22"/>
          <w:szCs w:val="22"/>
        </w:rPr>
        <w:t>decretação</w:t>
      </w:r>
      <w:proofErr w:type="gramEnd"/>
      <w:r w:rsidRPr="009B0CEF">
        <w:rPr>
          <w:rFonts w:ascii="Arial Narrow" w:hAnsi="Arial Narrow"/>
          <w:sz w:val="22"/>
          <w:szCs w:val="22"/>
        </w:rPr>
        <w:t xml:space="preserve"> de falência ou de insolvência civil, dissolução da sociedade ou falecimento do contratado;</w:t>
      </w:r>
    </w:p>
    <w:p w14:paraId="589356B7"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V - </w:t>
      </w:r>
      <w:proofErr w:type="gramStart"/>
      <w:r w:rsidRPr="009B0CEF">
        <w:rPr>
          <w:rFonts w:ascii="Arial Narrow" w:hAnsi="Arial Narrow"/>
          <w:sz w:val="22"/>
          <w:szCs w:val="22"/>
        </w:rPr>
        <w:t>caso</w:t>
      </w:r>
      <w:proofErr w:type="gramEnd"/>
      <w:r w:rsidRPr="009B0CEF">
        <w:rPr>
          <w:rFonts w:ascii="Arial Narrow" w:hAnsi="Arial Narrow"/>
          <w:sz w:val="22"/>
          <w:szCs w:val="22"/>
        </w:rPr>
        <w:t xml:space="preserve"> fortuito ou força maior, regularmente comprovados, impeditivos da execução do contrato;</w:t>
      </w:r>
    </w:p>
    <w:p w14:paraId="27728AFD"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VI - </w:t>
      </w:r>
      <w:proofErr w:type="gramStart"/>
      <w:r w:rsidRPr="009B0CEF">
        <w:rPr>
          <w:rFonts w:ascii="Arial Narrow" w:hAnsi="Arial Narrow"/>
          <w:sz w:val="22"/>
          <w:szCs w:val="22"/>
        </w:rPr>
        <w:t>atraso</w:t>
      </w:r>
      <w:proofErr w:type="gramEnd"/>
      <w:r w:rsidRPr="009B0CEF">
        <w:rPr>
          <w:rFonts w:ascii="Arial Narrow" w:hAnsi="Arial Narrow"/>
          <w:sz w:val="22"/>
          <w:szCs w:val="22"/>
        </w:rPr>
        <w:t xml:space="preserve"> na obtenção da licença ambiental, ou impossibilidade de obtê-la, ou alteração substancial do anteprojeto que dela resultar, ainda que obtida no prazo previsto;</w:t>
      </w:r>
    </w:p>
    <w:p w14:paraId="704AE3F3"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VII - atraso na liberação das áreas sujeitas a desapropriação, a desocupação ou a servidão administrativa, ou impossibilidade de liberação dessas áreas;</w:t>
      </w:r>
    </w:p>
    <w:p w14:paraId="0417CB88"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VIII - razões de interesse público, justificadas pela autoridade máxima do órgão ou da entidade contratante;</w:t>
      </w:r>
    </w:p>
    <w:p w14:paraId="1FE7C366" w14:textId="77777777" w:rsidR="00FC0F91" w:rsidRPr="009B0CEF" w:rsidRDefault="00440CDB">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r w:rsidRPr="009B0CEF">
        <w:rPr>
          <w:rFonts w:ascii="Arial Narrow" w:hAnsi="Arial Narrow"/>
          <w:sz w:val="22"/>
          <w:szCs w:val="22"/>
        </w:rPr>
        <w:t xml:space="preserve">IX - </w:t>
      </w:r>
      <w:proofErr w:type="gramStart"/>
      <w:r w:rsidRPr="009B0CEF">
        <w:rPr>
          <w:rFonts w:ascii="Arial Narrow" w:hAnsi="Arial Narrow"/>
          <w:sz w:val="22"/>
          <w:szCs w:val="22"/>
        </w:rPr>
        <w:t>não</w:t>
      </w:r>
      <w:proofErr w:type="gramEnd"/>
      <w:r w:rsidRPr="009B0CEF">
        <w:rPr>
          <w:rFonts w:ascii="Arial Narrow" w:hAnsi="Arial Narrow"/>
          <w:sz w:val="22"/>
          <w:szCs w:val="22"/>
        </w:rPr>
        <w:t xml:space="preserve"> cumprimento das obrigações relativas à reserva de cargos prevista em lei, bem como em outras normas específicas, para pessoa com deficiência, para reabilitado da Previdência Social ou para aprendiz.</w:t>
      </w:r>
    </w:p>
    <w:p w14:paraId="193FF33A" w14:textId="77777777" w:rsidR="00FC0F91" w:rsidRPr="009B0CEF" w:rsidRDefault="00FC0F91">
      <w:pPr>
        <w:keepNext/>
        <w:keepLines/>
        <w:pBdr>
          <w:top w:val="nil"/>
          <w:left w:val="nil"/>
          <w:bottom w:val="nil"/>
          <w:right w:val="nil"/>
          <w:between w:val="nil"/>
        </w:pBdr>
        <w:spacing w:before="120" w:after="120" w:line="276" w:lineRule="auto"/>
        <w:ind w:left="716" w:right="-30" w:hanging="360"/>
        <w:jc w:val="both"/>
        <w:rPr>
          <w:rFonts w:ascii="Arial Narrow" w:hAnsi="Arial Narrow"/>
          <w:sz w:val="22"/>
          <w:szCs w:val="22"/>
        </w:rPr>
      </w:pPr>
    </w:p>
    <w:p w14:paraId="4562C360" w14:textId="77777777" w:rsidR="00FC0F91" w:rsidRPr="009B0CEF" w:rsidRDefault="00440CDB">
      <w:pPr>
        <w:keepNext/>
        <w:keepLines/>
        <w:numPr>
          <w:ilvl w:val="0"/>
          <w:numId w:val="2"/>
        </w:numPr>
        <w:pBdr>
          <w:top w:val="nil"/>
          <w:left w:val="nil"/>
          <w:bottom w:val="nil"/>
          <w:right w:val="nil"/>
          <w:between w:val="nil"/>
        </w:pBdr>
        <w:spacing w:before="120" w:after="120" w:line="276" w:lineRule="auto"/>
        <w:ind w:left="360" w:right="-30" w:hanging="360"/>
        <w:jc w:val="both"/>
        <w:rPr>
          <w:rFonts w:ascii="Arial Narrow" w:hAnsi="Arial Narrow"/>
          <w:b/>
          <w:sz w:val="22"/>
          <w:szCs w:val="22"/>
        </w:rPr>
      </w:pPr>
      <w:r w:rsidRPr="009B0CEF">
        <w:rPr>
          <w:rFonts w:ascii="Arial Narrow" w:hAnsi="Arial Narrow"/>
          <w:b/>
          <w:sz w:val="22"/>
          <w:szCs w:val="22"/>
        </w:rPr>
        <w:t>DISPOSIÇÕES GERAIS</w:t>
      </w:r>
    </w:p>
    <w:p w14:paraId="78EE0267" w14:textId="77777777" w:rsidR="00FC0F91" w:rsidRPr="009B0CEF" w:rsidRDefault="00440CDB">
      <w:pPr>
        <w:spacing w:before="120" w:after="120"/>
        <w:ind w:left="425"/>
        <w:jc w:val="both"/>
        <w:rPr>
          <w:rFonts w:ascii="Arial Narrow" w:hAnsi="Arial Narrow"/>
          <w:sz w:val="22"/>
          <w:szCs w:val="22"/>
        </w:rPr>
      </w:pPr>
      <w:r w:rsidRPr="009B0CEF">
        <w:rPr>
          <w:rFonts w:ascii="Arial Narrow" w:hAnsi="Arial Narrow"/>
          <w:i/>
          <w:sz w:val="22"/>
          <w:szCs w:val="22"/>
        </w:rPr>
        <w:t xml:space="preserve"> </w:t>
      </w:r>
      <w:r w:rsidRPr="009B0CEF">
        <w:rPr>
          <w:rFonts w:ascii="Arial Narrow" w:hAnsi="Arial Narrow"/>
          <w:sz w:val="22"/>
          <w:szCs w:val="22"/>
        </w:rPr>
        <w:t>À contratação relativa ao presente termo de referência aplicam-se ainda as seguintes disposições:</w:t>
      </w:r>
    </w:p>
    <w:p w14:paraId="5DDF2306" w14:textId="77777777" w:rsidR="00FC0F91" w:rsidRPr="009B0CEF" w:rsidRDefault="00440CDB">
      <w:pPr>
        <w:spacing w:before="120" w:after="120"/>
        <w:ind w:left="425"/>
        <w:jc w:val="both"/>
        <w:rPr>
          <w:rFonts w:ascii="Arial Narrow" w:hAnsi="Arial Narrow"/>
          <w:sz w:val="22"/>
          <w:szCs w:val="22"/>
        </w:rPr>
      </w:pPr>
      <w:r w:rsidRPr="009B0CEF">
        <w:rPr>
          <w:rFonts w:ascii="Arial Narrow" w:hAnsi="Arial Narrow"/>
          <w:sz w:val="22"/>
          <w:szCs w:val="22"/>
        </w:rPr>
        <w:t>A CONTRATADA reconhece os direitos da Administração, em caso de rescisão administrativa;</w:t>
      </w:r>
    </w:p>
    <w:p w14:paraId="544F95E3" w14:textId="77777777" w:rsidR="00FC0F91" w:rsidRPr="009B0CEF" w:rsidRDefault="00440CDB">
      <w:pPr>
        <w:spacing w:before="120" w:after="120"/>
        <w:ind w:left="425"/>
        <w:jc w:val="both"/>
        <w:rPr>
          <w:rFonts w:ascii="Arial Narrow" w:hAnsi="Arial Narrow"/>
          <w:sz w:val="22"/>
          <w:szCs w:val="22"/>
        </w:rPr>
      </w:pPr>
      <w:r w:rsidRPr="009B0CEF">
        <w:rPr>
          <w:rFonts w:ascii="Arial Narrow" w:hAnsi="Arial Narrow"/>
          <w:sz w:val="22"/>
          <w:szCs w:val="22"/>
        </w:rPr>
        <w:t>As partes ficam vinculadas aos termos deste Termo de Referência, seus eventuais anexos e à proposta da CONTRATADA;</w:t>
      </w:r>
    </w:p>
    <w:p w14:paraId="0C361736" w14:textId="77777777" w:rsidR="00FC0F91" w:rsidRPr="009B0CEF" w:rsidRDefault="00440CDB">
      <w:pPr>
        <w:keepNext/>
        <w:keepLines/>
        <w:numPr>
          <w:ilvl w:val="2"/>
          <w:numId w:val="2"/>
        </w:numPr>
        <w:pBdr>
          <w:top w:val="nil"/>
          <w:left w:val="nil"/>
          <w:bottom w:val="nil"/>
          <w:right w:val="nil"/>
          <w:between w:val="nil"/>
        </w:pBdr>
        <w:spacing w:before="120" w:after="120" w:line="276" w:lineRule="auto"/>
        <w:ind w:left="930" w:right="-30" w:hanging="180"/>
        <w:jc w:val="both"/>
        <w:rPr>
          <w:rFonts w:ascii="Arial Narrow" w:hAnsi="Arial Narrow"/>
          <w:sz w:val="22"/>
          <w:szCs w:val="22"/>
        </w:rPr>
      </w:pPr>
      <w:r w:rsidRPr="009B0CEF">
        <w:rPr>
          <w:rFonts w:ascii="Arial Narrow" w:hAnsi="Arial Narrow"/>
          <w:sz w:val="22"/>
          <w:szCs w:val="22"/>
        </w:rPr>
        <w:lastRenderedPageBreak/>
        <w:t>A CONTRATADA deve manter, durante toda a execução do contrato, em compatibilidade com as obrigações assumidas, todas as condições de habilitação e qualificação exigidas.</w:t>
      </w:r>
    </w:p>
    <w:p w14:paraId="12251BC2" w14:textId="77777777" w:rsidR="00FC0F91" w:rsidRPr="009B0CEF" w:rsidRDefault="00FC0F91">
      <w:pPr>
        <w:keepNext/>
        <w:keepLines/>
        <w:pBdr>
          <w:top w:val="nil"/>
          <w:left w:val="nil"/>
          <w:bottom w:val="nil"/>
          <w:right w:val="nil"/>
          <w:between w:val="nil"/>
        </w:pBdr>
        <w:spacing w:before="120" w:after="120" w:line="276" w:lineRule="auto"/>
        <w:ind w:left="644" w:right="-30" w:hanging="360"/>
        <w:jc w:val="both"/>
        <w:rPr>
          <w:rFonts w:ascii="Arial Narrow" w:hAnsi="Arial Narrow"/>
          <w:sz w:val="22"/>
          <w:szCs w:val="22"/>
        </w:rPr>
      </w:pPr>
    </w:p>
    <w:p w14:paraId="34A68A3D" w14:textId="4BA89804" w:rsidR="00FC0F91" w:rsidRPr="009B0CEF" w:rsidRDefault="00017C8D">
      <w:pPr>
        <w:keepNext/>
        <w:keepLines/>
        <w:pBdr>
          <w:top w:val="nil"/>
          <w:left w:val="nil"/>
          <w:bottom w:val="nil"/>
          <w:right w:val="nil"/>
          <w:between w:val="nil"/>
        </w:pBdr>
        <w:spacing w:before="120" w:after="120" w:line="276" w:lineRule="auto"/>
        <w:ind w:left="644" w:right="-30" w:hanging="360"/>
        <w:jc w:val="both"/>
        <w:rPr>
          <w:rFonts w:ascii="Arial Narrow" w:hAnsi="Arial Narrow"/>
          <w:sz w:val="22"/>
          <w:szCs w:val="22"/>
        </w:rPr>
      </w:pPr>
      <w:r w:rsidRPr="009B0CEF">
        <w:rPr>
          <w:rFonts w:ascii="Arial Narrow" w:hAnsi="Arial Narrow"/>
          <w:sz w:val="22"/>
          <w:szCs w:val="22"/>
        </w:rPr>
        <w:t xml:space="preserve">Itapetinga-Bahia, </w:t>
      </w:r>
      <w:r w:rsidR="007034F5" w:rsidRPr="009B0CEF">
        <w:rPr>
          <w:rFonts w:ascii="Arial Narrow" w:hAnsi="Arial Narrow"/>
          <w:sz w:val="22"/>
          <w:szCs w:val="22"/>
        </w:rPr>
        <w:t>1</w:t>
      </w:r>
      <w:r w:rsidR="000B524F" w:rsidRPr="009B0CEF">
        <w:rPr>
          <w:rFonts w:ascii="Arial Narrow" w:hAnsi="Arial Narrow"/>
          <w:sz w:val="22"/>
          <w:szCs w:val="22"/>
        </w:rPr>
        <w:t>6</w:t>
      </w:r>
      <w:r w:rsidRPr="009B0CEF">
        <w:rPr>
          <w:rFonts w:ascii="Arial Narrow" w:hAnsi="Arial Narrow"/>
          <w:sz w:val="22"/>
          <w:szCs w:val="22"/>
        </w:rPr>
        <w:t xml:space="preserve"> de </w:t>
      </w:r>
      <w:r w:rsidR="000B524F" w:rsidRPr="009B0CEF">
        <w:rPr>
          <w:rFonts w:ascii="Arial Narrow" w:hAnsi="Arial Narrow"/>
          <w:sz w:val="22"/>
          <w:szCs w:val="22"/>
        </w:rPr>
        <w:t>abril</w:t>
      </w:r>
      <w:r w:rsidRPr="009B0CEF">
        <w:rPr>
          <w:rFonts w:ascii="Arial Narrow" w:hAnsi="Arial Narrow"/>
          <w:sz w:val="22"/>
          <w:szCs w:val="22"/>
        </w:rPr>
        <w:t xml:space="preserve"> de 2025</w:t>
      </w:r>
    </w:p>
    <w:p w14:paraId="5094CFF1" w14:textId="77777777" w:rsidR="00017C8D" w:rsidRPr="009B0CEF" w:rsidRDefault="00017C8D">
      <w:pPr>
        <w:keepNext/>
        <w:keepLines/>
        <w:pBdr>
          <w:top w:val="nil"/>
          <w:left w:val="nil"/>
          <w:bottom w:val="nil"/>
          <w:right w:val="nil"/>
          <w:between w:val="nil"/>
        </w:pBdr>
        <w:spacing w:before="120" w:after="120" w:line="276" w:lineRule="auto"/>
        <w:ind w:left="644" w:right="-30" w:hanging="360"/>
        <w:jc w:val="both"/>
        <w:rPr>
          <w:rFonts w:ascii="Arial Narrow" w:hAnsi="Arial Narrow"/>
          <w:sz w:val="22"/>
          <w:szCs w:val="22"/>
        </w:rPr>
      </w:pPr>
    </w:p>
    <w:p w14:paraId="54D6FD60" w14:textId="77777777" w:rsidR="00017C8D" w:rsidRPr="009B0CEF" w:rsidRDefault="00017C8D">
      <w:pPr>
        <w:keepNext/>
        <w:keepLines/>
        <w:pBdr>
          <w:top w:val="nil"/>
          <w:left w:val="nil"/>
          <w:bottom w:val="nil"/>
          <w:right w:val="nil"/>
          <w:between w:val="nil"/>
        </w:pBdr>
        <w:spacing w:before="120" w:after="120" w:line="276" w:lineRule="auto"/>
        <w:ind w:left="644" w:right="-30" w:hanging="360"/>
        <w:jc w:val="both"/>
        <w:rPr>
          <w:rFonts w:ascii="Arial Narrow" w:hAnsi="Arial Narrow"/>
          <w:sz w:val="22"/>
          <w:szCs w:val="22"/>
        </w:rPr>
      </w:pPr>
    </w:p>
    <w:p w14:paraId="741218CE" w14:textId="77777777" w:rsidR="00FC0F91" w:rsidRPr="009B0CEF" w:rsidRDefault="00440CDB">
      <w:pPr>
        <w:widowControl w:val="0"/>
        <w:spacing w:line="360" w:lineRule="auto"/>
        <w:jc w:val="center"/>
        <w:rPr>
          <w:rFonts w:ascii="Arial Narrow" w:hAnsi="Arial Narrow"/>
          <w:sz w:val="22"/>
          <w:szCs w:val="22"/>
        </w:rPr>
      </w:pPr>
      <w:r w:rsidRPr="009B0CEF">
        <w:rPr>
          <w:rFonts w:ascii="Arial Narrow" w:hAnsi="Arial Narrow"/>
          <w:sz w:val="22"/>
          <w:szCs w:val="22"/>
        </w:rPr>
        <w:t>____________________________________________</w:t>
      </w:r>
    </w:p>
    <w:p w14:paraId="1D5D79E3" w14:textId="3DF161F1" w:rsidR="00D156E9" w:rsidRPr="009B0CEF" w:rsidRDefault="00326CBE" w:rsidP="00D156E9">
      <w:pPr>
        <w:jc w:val="center"/>
        <w:rPr>
          <w:rFonts w:ascii="Arial Narrow" w:hAnsi="Arial Narrow"/>
          <w:b/>
          <w:bCs/>
          <w:sz w:val="22"/>
          <w:szCs w:val="22"/>
        </w:rPr>
      </w:pPr>
      <w:proofErr w:type="spellStart"/>
      <w:r w:rsidRPr="009B0CEF">
        <w:rPr>
          <w:rFonts w:ascii="Arial Narrow" w:hAnsi="Arial Narrow"/>
          <w:b/>
          <w:bCs/>
          <w:sz w:val="22"/>
          <w:szCs w:val="22"/>
        </w:rPr>
        <w:t>Hildérico</w:t>
      </w:r>
      <w:proofErr w:type="spellEnd"/>
      <w:r w:rsidRPr="009B0CEF">
        <w:rPr>
          <w:rFonts w:ascii="Arial Narrow" w:hAnsi="Arial Narrow"/>
          <w:b/>
          <w:bCs/>
          <w:sz w:val="22"/>
          <w:szCs w:val="22"/>
        </w:rPr>
        <w:t xml:space="preserve"> de Souza Ferraz Nogueira</w:t>
      </w:r>
    </w:p>
    <w:p w14:paraId="2619BB2E" w14:textId="58044124" w:rsidR="00D156E9" w:rsidRPr="009B0CEF" w:rsidRDefault="00326CBE" w:rsidP="00D156E9">
      <w:pPr>
        <w:jc w:val="center"/>
        <w:rPr>
          <w:rFonts w:ascii="Arial Narrow" w:hAnsi="Arial Narrow"/>
          <w:sz w:val="22"/>
          <w:szCs w:val="22"/>
        </w:rPr>
      </w:pPr>
      <w:r w:rsidRPr="009B0CEF">
        <w:rPr>
          <w:rFonts w:ascii="Arial Narrow" w:hAnsi="Arial Narrow"/>
          <w:sz w:val="22"/>
          <w:szCs w:val="22"/>
        </w:rPr>
        <w:t>1° Secretário</w:t>
      </w:r>
    </w:p>
    <w:p w14:paraId="754E7E16" w14:textId="1DFA10A6" w:rsidR="00FC0F91" w:rsidRPr="009B0CEF" w:rsidRDefault="00FC0F91">
      <w:pPr>
        <w:jc w:val="center"/>
      </w:pPr>
    </w:p>
    <w:sectPr w:rsidR="00FC0F91" w:rsidRPr="009B0CEF">
      <w:headerReference w:type="default" r:id="rId7"/>
      <w:footerReference w:type="default" r:id="rId8"/>
      <w:pgSz w:w="11907" w:h="16840"/>
      <w:pgMar w:top="238" w:right="1134" w:bottom="851" w:left="1134" w:header="397"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5C7DB" w14:textId="77777777" w:rsidR="00881BEE" w:rsidRDefault="00881BEE">
      <w:r>
        <w:separator/>
      </w:r>
    </w:p>
  </w:endnote>
  <w:endnote w:type="continuationSeparator" w:id="0">
    <w:p w14:paraId="5D5CDF61" w14:textId="77777777" w:rsidR="00881BEE" w:rsidRDefault="0088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estrial">
    <w:charset w:val="00"/>
    <w:family w:val="auto"/>
    <w:pitch w:val="variable"/>
    <w:sig w:usb0="E00002FF" w:usb1="4000201F" w:usb2="08000029" w:usb3="00000000" w:csb0="000001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B3560" w14:textId="77777777" w:rsidR="00FC0F91" w:rsidRDefault="00440CDB">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r>
      <w:rPr>
        <w:rFonts w:ascii="Tahoma" w:eastAsia="Tahoma" w:hAnsi="Tahoma" w:cs="Tahoma"/>
        <w:b/>
        <w:color w:val="000000"/>
        <w:sz w:val="16"/>
        <w:szCs w:val="16"/>
      </w:rPr>
      <w:t xml:space="preserve">Visite-nos: </w:t>
    </w:r>
    <w:hyperlink r:id="rId1">
      <w:r>
        <w:rPr>
          <w:rFonts w:ascii="Tahoma" w:eastAsia="Tahoma" w:hAnsi="Tahoma" w:cs="Tahoma"/>
          <w:b/>
          <w:color w:val="0000FF"/>
          <w:sz w:val="16"/>
          <w:szCs w:val="16"/>
          <w:u w:val="single"/>
        </w:rPr>
        <w:t>www.camara.itapetinga.ba.io.org.br</w:t>
      </w:r>
    </w:hyperlink>
    <w:r>
      <w:rPr>
        <w:rFonts w:ascii="Tahoma" w:eastAsia="Tahoma" w:hAnsi="Tahoma" w:cs="Tahoma"/>
        <w:b/>
        <w:color w:val="000000"/>
        <w:sz w:val="16"/>
        <w:szCs w:val="16"/>
      </w:rPr>
      <w:t xml:space="preserve">  ou fale conosco: </w:t>
    </w:r>
    <w:hyperlink r:id="rId2">
      <w:r>
        <w:rPr>
          <w:rFonts w:ascii="Tahoma" w:eastAsia="Tahoma" w:hAnsi="Tahoma" w:cs="Tahoma"/>
          <w:b/>
          <w:color w:val="0000FF"/>
          <w:sz w:val="16"/>
          <w:szCs w:val="16"/>
          <w:u w:val="single"/>
        </w:rPr>
        <w:t>camara_itapetinga@hotmail.com</w:t>
      </w:r>
    </w:hyperlink>
    <w:r>
      <w:rPr>
        <w:noProof/>
      </w:rPr>
      <mc:AlternateContent>
        <mc:Choice Requires="wps">
          <w:drawing>
            <wp:anchor distT="0" distB="0" distL="114300" distR="114300" simplePos="0" relativeHeight="251660288" behindDoc="0" locked="0" layoutInCell="1" hidden="0" allowOverlap="1" wp14:anchorId="4331C9C6" wp14:editId="6816921C">
              <wp:simplePos x="0" y="0"/>
              <wp:positionH relativeFrom="column">
                <wp:posOffset>-720087</wp:posOffset>
              </wp:positionH>
              <wp:positionV relativeFrom="paragraph">
                <wp:posOffset>-55878</wp:posOffset>
              </wp:positionV>
              <wp:extent cx="7772400" cy="0"/>
              <wp:effectExtent l="0" t="4763" r="0" b="4763"/>
              <wp:wrapNone/>
              <wp:docPr id="2" name="Conector reto 2"/>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-720087</wp:posOffset>
              </wp:positionH>
              <wp:positionV relativeFrom="paragraph">
                <wp:posOffset>-55878</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64EEB" w14:textId="77777777" w:rsidR="00881BEE" w:rsidRDefault="00881BEE">
      <w:r>
        <w:separator/>
      </w:r>
    </w:p>
  </w:footnote>
  <w:footnote w:type="continuationSeparator" w:id="0">
    <w:p w14:paraId="2BDDAC4A" w14:textId="77777777" w:rsidR="00881BEE" w:rsidRDefault="00881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A5383" w14:textId="003EBAEC" w:rsidR="00FC0F91" w:rsidRPr="00280A9B" w:rsidRDefault="00440CDB" w:rsidP="00280A9B">
    <w:pPr>
      <w:pBdr>
        <w:top w:val="nil"/>
        <w:left w:val="nil"/>
        <w:bottom w:val="nil"/>
        <w:right w:val="nil"/>
        <w:between w:val="nil"/>
      </w:pBdr>
      <w:ind w:left="1418"/>
      <w:jc w:val="center"/>
      <w:rPr>
        <w:rFonts w:ascii="Verdana" w:eastAsia="Verdana" w:hAnsi="Verdana" w:cs="Verdana"/>
        <w:color w:val="000000"/>
        <w:sz w:val="42"/>
        <w:szCs w:val="42"/>
      </w:rPr>
    </w:pPr>
    <w:r>
      <w:rPr>
        <w:rFonts w:ascii="Verdana" w:eastAsia="Verdana" w:hAnsi="Verdana" w:cs="Verdana"/>
        <w:color w:val="000000"/>
        <w:sz w:val="56"/>
        <w:szCs w:val="56"/>
      </w:rPr>
      <w:t>C</w:t>
    </w:r>
    <w:r>
      <w:rPr>
        <w:rFonts w:ascii="Verdana" w:eastAsia="Verdana" w:hAnsi="Verdana" w:cs="Verdana"/>
        <w:color w:val="000000"/>
        <w:sz w:val="42"/>
        <w:szCs w:val="42"/>
      </w:rPr>
      <w:t xml:space="preserve">ÂMARA </w:t>
    </w:r>
    <w:r>
      <w:rPr>
        <w:rFonts w:ascii="Verdana" w:eastAsia="Verdana" w:hAnsi="Verdana" w:cs="Verdana"/>
        <w:color w:val="000000"/>
        <w:sz w:val="56"/>
        <w:szCs w:val="56"/>
      </w:rPr>
      <w:t>M</w:t>
    </w:r>
    <w:r>
      <w:rPr>
        <w:rFonts w:ascii="Verdana" w:eastAsia="Verdana" w:hAnsi="Verdana" w:cs="Verdana"/>
        <w:color w:val="000000"/>
        <w:sz w:val="42"/>
        <w:szCs w:val="42"/>
      </w:rPr>
      <w:t xml:space="preserve">UNICIPAL DE </w:t>
    </w:r>
    <w:r>
      <w:rPr>
        <w:rFonts w:ascii="Verdana" w:eastAsia="Verdana" w:hAnsi="Verdana" w:cs="Verdana"/>
        <w:color w:val="000000"/>
        <w:sz w:val="56"/>
        <w:szCs w:val="56"/>
      </w:rPr>
      <w:t>I</w:t>
    </w:r>
    <w:r>
      <w:rPr>
        <w:rFonts w:ascii="Verdana" w:eastAsia="Verdana" w:hAnsi="Verdana" w:cs="Verdana"/>
        <w:color w:val="000000"/>
        <w:sz w:val="42"/>
        <w:szCs w:val="42"/>
      </w:rPr>
      <w:t>TAPETINGA</w:t>
    </w:r>
    <w:r>
      <w:rPr>
        <w:noProof/>
      </w:rPr>
      <w:drawing>
        <wp:anchor distT="0" distB="0" distL="0" distR="0" simplePos="0" relativeHeight="251658240" behindDoc="1" locked="0" layoutInCell="1" hidden="0" allowOverlap="1" wp14:anchorId="369DE704" wp14:editId="62B4462A">
          <wp:simplePos x="0" y="0"/>
          <wp:positionH relativeFrom="column">
            <wp:posOffset>12700</wp:posOffset>
          </wp:positionH>
          <wp:positionV relativeFrom="paragraph">
            <wp:posOffset>-170178</wp:posOffset>
          </wp:positionV>
          <wp:extent cx="914400" cy="9144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14400" cy="914400"/>
                  </a:xfrm>
                  <a:prstGeom prst="rect">
                    <a:avLst/>
                  </a:prstGeom>
                  <a:ln/>
                </pic:spPr>
              </pic:pic>
            </a:graphicData>
          </a:graphic>
        </wp:anchor>
      </w:drawing>
    </w:r>
  </w:p>
  <w:p w14:paraId="74E2A785" w14:textId="77777777" w:rsidR="00FC0F91" w:rsidRDefault="00440CDB">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Av. Hildebrando Nogueira, 130 – Morumbi                                </w:t>
    </w:r>
  </w:p>
  <w:p w14:paraId="36419ED7" w14:textId="5158FE5B" w:rsidR="00FC0F91" w:rsidRDefault="00440CDB">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   Telefax: (77) </w:t>
    </w:r>
    <w:r w:rsidR="00280A9B">
      <w:rPr>
        <w:rFonts w:ascii="Questrial" w:eastAsia="Questrial" w:hAnsi="Questrial" w:cs="Questrial"/>
        <w:color w:val="000000"/>
        <w:sz w:val="21"/>
        <w:szCs w:val="21"/>
      </w:rPr>
      <w:t>999050689</w:t>
    </w:r>
    <w:r>
      <w:rPr>
        <w:rFonts w:ascii="Questrial" w:eastAsia="Questrial" w:hAnsi="Questrial" w:cs="Questrial"/>
        <w:color w:val="000000"/>
        <w:sz w:val="21"/>
        <w:szCs w:val="21"/>
      </w:rPr>
      <w:t xml:space="preserve">    Itapetinga – Bahia</w:t>
    </w:r>
  </w:p>
  <w:p w14:paraId="0E776BF6" w14:textId="77777777" w:rsidR="00FC0F91" w:rsidRDefault="00440CDB">
    <w:pPr>
      <w:pBdr>
        <w:top w:val="nil"/>
        <w:left w:val="nil"/>
        <w:bottom w:val="nil"/>
        <w:right w:val="nil"/>
        <w:between w:val="nil"/>
      </w:pBdr>
      <w:ind w:left="1701"/>
      <w:jc w:val="center"/>
      <w:rPr>
        <w:rFonts w:ascii="Questrial" w:eastAsia="Questrial" w:hAnsi="Questrial" w:cs="Questrial"/>
        <w:color w:val="000000"/>
        <w:sz w:val="21"/>
        <w:szCs w:val="21"/>
      </w:rPr>
    </w:pPr>
    <w:r>
      <w:rPr>
        <w:noProof/>
      </w:rPr>
      <mc:AlternateContent>
        <mc:Choice Requires="wps">
          <w:drawing>
            <wp:anchor distT="0" distB="0" distL="114300" distR="114300" simplePos="0" relativeHeight="251659264" behindDoc="0" locked="0" layoutInCell="1" hidden="0" allowOverlap="1" wp14:anchorId="38F49E90" wp14:editId="1B73C3F8">
              <wp:simplePos x="0" y="0"/>
              <wp:positionH relativeFrom="column">
                <wp:posOffset>-720087</wp:posOffset>
              </wp:positionH>
              <wp:positionV relativeFrom="paragraph">
                <wp:posOffset>74295</wp:posOffset>
              </wp:positionV>
              <wp:extent cx="7772400" cy="0"/>
              <wp:effectExtent l="0" t="4763" r="0" b="4763"/>
              <wp:wrapNone/>
              <wp:docPr id="1" name="Conector reto 1"/>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-720087</wp:posOffset>
              </wp:positionH>
              <wp:positionV relativeFrom="paragraph">
                <wp:posOffset>74295</wp:posOffset>
              </wp:positionV>
              <wp:extent cx="7772400" cy="9526"/>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AB72E4BC"/>
    <w:lvl w:ilvl="0">
      <w:start w:val="1"/>
      <w:numFmt w:val="decimal"/>
      <w:pStyle w:val="Nivel1"/>
      <w:lvlText w:val="%1."/>
      <w:lvlJc w:val="left"/>
      <w:pPr>
        <w:ind w:left="644" w:hanging="360"/>
      </w:pPr>
    </w:lvl>
    <w:lvl w:ilvl="1">
      <w:start w:val="1"/>
      <w:numFmt w:val="decimal"/>
      <w:lvlText w:val="%1.%2."/>
      <w:lvlJc w:val="left"/>
      <w:pPr>
        <w:ind w:left="716" w:hanging="432"/>
      </w:pPr>
      <w:rPr>
        <w:b/>
        <w:bCs/>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B463F29"/>
    <w:multiLevelType w:val="multilevel"/>
    <w:tmpl w:val="AA286B3E"/>
    <w:lvl w:ilvl="0">
      <w:start w:val="1"/>
      <w:numFmt w:val="decimal"/>
      <w:lvlText w:val="%1."/>
      <w:lvlJc w:val="left"/>
      <w:pPr>
        <w:ind w:left="644" w:hanging="359"/>
      </w:pPr>
    </w:lvl>
    <w:lvl w:ilvl="1">
      <w:start w:val="1"/>
      <w:numFmt w:val="decimal"/>
      <w:lvlText w:val="%1.%2."/>
      <w:lvlJc w:val="left"/>
      <w:pPr>
        <w:ind w:left="716" w:hanging="432"/>
      </w:pPr>
      <w:rPr>
        <w:b/>
        <w:i w:val="0"/>
        <w:color w:val="000000"/>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4E6592"/>
    <w:multiLevelType w:val="multilevel"/>
    <w:tmpl w:val="BAD2AF7C"/>
    <w:lvl w:ilvl="0">
      <w:start w:val="1"/>
      <w:numFmt w:val="decimal"/>
      <w:lvlText w:val="%1."/>
      <w:lvlJc w:val="left"/>
      <w:pPr>
        <w:ind w:left="644" w:hanging="359"/>
      </w:pPr>
    </w:lvl>
    <w:lvl w:ilvl="1">
      <w:start w:val="1"/>
      <w:numFmt w:val="decimal"/>
      <w:lvlText w:val="%1.%2."/>
      <w:lvlJc w:val="left"/>
      <w:pPr>
        <w:ind w:left="716" w:hanging="432"/>
      </w:pPr>
      <w:rPr>
        <w:b/>
        <w:i w:val="0"/>
        <w:color w:val="000000"/>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B632E22"/>
    <w:multiLevelType w:val="hybridMultilevel"/>
    <w:tmpl w:val="1506F88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C341258"/>
    <w:multiLevelType w:val="multilevel"/>
    <w:tmpl w:val="DD28EF06"/>
    <w:lvl w:ilvl="0">
      <w:start w:val="1"/>
      <w:numFmt w:val="bullet"/>
      <w:lvlText w:val="●"/>
      <w:lvlJc w:val="left"/>
      <w:pPr>
        <w:ind w:left="1436" w:hanging="360"/>
      </w:pPr>
      <w:rPr>
        <w:rFonts w:ascii="Noto Sans Symbols" w:eastAsia="Noto Sans Symbols" w:hAnsi="Noto Sans Symbols" w:cs="Noto Sans Symbols"/>
      </w:rPr>
    </w:lvl>
    <w:lvl w:ilvl="1">
      <w:start w:val="1"/>
      <w:numFmt w:val="bullet"/>
      <w:lvlText w:val="o"/>
      <w:lvlJc w:val="left"/>
      <w:pPr>
        <w:ind w:left="2156" w:hanging="360"/>
      </w:pPr>
      <w:rPr>
        <w:rFonts w:ascii="Courier New" w:eastAsia="Courier New" w:hAnsi="Courier New" w:cs="Courier New"/>
      </w:rPr>
    </w:lvl>
    <w:lvl w:ilvl="2">
      <w:start w:val="1"/>
      <w:numFmt w:val="bullet"/>
      <w:lvlText w:val="▪"/>
      <w:lvlJc w:val="left"/>
      <w:pPr>
        <w:ind w:left="2876" w:hanging="360"/>
      </w:pPr>
      <w:rPr>
        <w:rFonts w:ascii="Noto Sans Symbols" w:eastAsia="Noto Sans Symbols" w:hAnsi="Noto Sans Symbols" w:cs="Noto Sans Symbols"/>
      </w:rPr>
    </w:lvl>
    <w:lvl w:ilvl="3">
      <w:start w:val="1"/>
      <w:numFmt w:val="bullet"/>
      <w:lvlText w:val="●"/>
      <w:lvlJc w:val="left"/>
      <w:pPr>
        <w:ind w:left="3596" w:hanging="360"/>
      </w:pPr>
      <w:rPr>
        <w:rFonts w:ascii="Noto Sans Symbols" w:eastAsia="Noto Sans Symbols" w:hAnsi="Noto Sans Symbols" w:cs="Noto Sans Symbols"/>
      </w:rPr>
    </w:lvl>
    <w:lvl w:ilvl="4">
      <w:start w:val="1"/>
      <w:numFmt w:val="bullet"/>
      <w:lvlText w:val="o"/>
      <w:lvlJc w:val="left"/>
      <w:pPr>
        <w:ind w:left="4316" w:hanging="360"/>
      </w:pPr>
      <w:rPr>
        <w:rFonts w:ascii="Courier New" w:eastAsia="Courier New" w:hAnsi="Courier New" w:cs="Courier New"/>
      </w:rPr>
    </w:lvl>
    <w:lvl w:ilvl="5">
      <w:start w:val="1"/>
      <w:numFmt w:val="bullet"/>
      <w:lvlText w:val="▪"/>
      <w:lvlJc w:val="left"/>
      <w:pPr>
        <w:ind w:left="5036" w:hanging="360"/>
      </w:pPr>
      <w:rPr>
        <w:rFonts w:ascii="Noto Sans Symbols" w:eastAsia="Noto Sans Symbols" w:hAnsi="Noto Sans Symbols" w:cs="Noto Sans Symbols"/>
      </w:rPr>
    </w:lvl>
    <w:lvl w:ilvl="6">
      <w:start w:val="1"/>
      <w:numFmt w:val="bullet"/>
      <w:lvlText w:val="●"/>
      <w:lvlJc w:val="left"/>
      <w:pPr>
        <w:ind w:left="5756" w:hanging="360"/>
      </w:pPr>
      <w:rPr>
        <w:rFonts w:ascii="Noto Sans Symbols" w:eastAsia="Noto Sans Symbols" w:hAnsi="Noto Sans Symbols" w:cs="Noto Sans Symbols"/>
      </w:rPr>
    </w:lvl>
    <w:lvl w:ilvl="7">
      <w:start w:val="1"/>
      <w:numFmt w:val="bullet"/>
      <w:lvlText w:val="o"/>
      <w:lvlJc w:val="left"/>
      <w:pPr>
        <w:ind w:left="6476" w:hanging="360"/>
      </w:pPr>
      <w:rPr>
        <w:rFonts w:ascii="Courier New" w:eastAsia="Courier New" w:hAnsi="Courier New" w:cs="Courier New"/>
      </w:rPr>
    </w:lvl>
    <w:lvl w:ilvl="8">
      <w:start w:val="1"/>
      <w:numFmt w:val="bullet"/>
      <w:lvlText w:val="▪"/>
      <w:lvlJc w:val="left"/>
      <w:pPr>
        <w:ind w:left="7196" w:hanging="360"/>
      </w:pPr>
      <w:rPr>
        <w:rFonts w:ascii="Noto Sans Symbols" w:eastAsia="Noto Sans Symbols" w:hAnsi="Noto Sans Symbols" w:cs="Noto Sans Symbols"/>
      </w:rPr>
    </w:lvl>
  </w:abstractNum>
  <w:num w:numId="1" w16cid:durableId="1001352909">
    <w:abstractNumId w:val="1"/>
  </w:num>
  <w:num w:numId="2" w16cid:durableId="1139303701">
    <w:abstractNumId w:val="2"/>
  </w:num>
  <w:num w:numId="3" w16cid:durableId="989215770">
    <w:abstractNumId w:val="4"/>
  </w:num>
  <w:num w:numId="4" w16cid:durableId="2144345352">
    <w:abstractNumId w:val="3"/>
  </w:num>
  <w:num w:numId="5" w16cid:durableId="72165489">
    <w:abstractNumId w:val="0"/>
  </w:num>
  <w:num w:numId="6" w16cid:durableId="771242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F91"/>
    <w:rsid w:val="00017C8D"/>
    <w:rsid w:val="00056FEB"/>
    <w:rsid w:val="00097BF2"/>
    <w:rsid w:val="000B2904"/>
    <w:rsid w:val="000B524F"/>
    <w:rsid w:val="000D4AA6"/>
    <w:rsid w:val="000E009C"/>
    <w:rsid w:val="000E3EA4"/>
    <w:rsid w:val="00142F8D"/>
    <w:rsid w:val="001A3A47"/>
    <w:rsid w:val="001C6AA8"/>
    <w:rsid w:val="001D0E7C"/>
    <w:rsid w:val="001D2684"/>
    <w:rsid w:val="001E7B0C"/>
    <w:rsid w:val="001F3FB5"/>
    <w:rsid w:val="002168D7"/>
    <w:rsid w:val="002212A9"/>
    <w:rsid w:val="00280A9B"/>
    <w:rsid w:val="00292943"/>
    <w:rsid w:val="002B3F25"/>
    <w:rsid w:val="002C656B"/>
    <w:rsid w:val="002F1859"/>
    <w:rsid w:val="002F2CB0"/>
    <w:rsid w:val="002F6271"/>
    <w:rsid w:val="00305E8E"/>
    <w:rsid w:val="00326CBE"/>
    <w:rsid w:val="0034394C"/>
    <w:rsid w:val="0035347C"/>
    <w:rsid w:val="0035377B"/>
    <w:rsid w:val="003716BF"/>
    <w:rsid w:val="00396936"/>
    <w:rsid w:val="003A24AA"/>
    <w:rsid w:val="003E2CBA"/>
    <w:rsid w:val="003F08B2"/>
    <w:rsid w:val="0041510C"/>
    <w:rsid w:val="00433854"/>
    <w:rsid w:val="00440CDB"/>
    <w:rsid w:val="004C554A"/>
    <w:rsid w:val="004F0CA7"/>
    <w:rsid w:val="00536E78"/>
    <w:rsid w:val="0054115C"/>
    <w:rsid w:val="00555CA6"/>
    <w:rsid w:val="00565A31"/>
    <w:rsid w:val="005A3322"/>
    <w:rsid w:val="005D3854"/>
    <w:rsid w:val="006C1316"/>
    <w:rsid w:val="006D4C2F"/>
    <w:rsid w:val="007034F5"/>
    <w:rsid w:val="00721139"/>
    <w:rsid w:val="00730938"/>
    <w:rsid w:val="00767637"/>
    <w:rsid w:val="007A03AB"/>
    <w:rsid w:val="007B3C0B"/>
    <w:rsid w:val="00803577"/>
    <w:rsid w:val="00847375"/>
    <w:rsid w:val="008623A7"/>
    <w:rsid w:val="00874CFE"/>
    <w:rsid w:val="00881BEE"/>
    <w:rsid w:val="00895789"/>
    <w:rsid w:val="008B74A3"/>
    <w:rsid w:val="009051F6"/>
    <w:rsid w:val="009469C7"/>
    <w:rsid w:val="00983C5E"/>
    <w:rsid w:val="009A0D79"/>
    <w:rsid w:val="009B0CEF"/>
    <w:rsid w:val="009C0605"/>
    <w:rsid w:val="00A92AC1"/>
    <w:rsid w:val="00B51FD5"/>
    <w:rsid w:val="00BC2FA1"/>
    <w:rsid w:val="00BE60B5"/>
    <w:rsid w:val="00C0388A"/>
    <w:rsid w:val="00C0497F"/>
    <w:rsid w:val="00C15B84"/>
    <w:rsid w:val="00C65F04"/>
    <w:rsid w:val="00C8339F"/>
    <w:rsid w:val="00C96F3F"/>
    <w:rsid w:val="00CD1F0F"/>
    <w:rsid w:val="00D10D4F"/>
    <w:rsid w:val="00D12612"/>
    <w:rsid w:val="00D156E9"/>
    <w:rsid w:val="00D5068B"/>
    <w:rsid w:val="00D61CE7"/>
    <w:rsid w:val="00D908AF"/>
    <w:rsid w:val="00DB06EB"/>
    <w:rsid w:val="00DC4DD9"/>
    <w:rsid w:val="00E32080"/>
    <w:rsid w:val="00E570EE"/>
    <w:rsid w:val="00E7398B"/>
    <w:rsid w:val="00E80901"/>
    <w:rsid w:val="00E86CFA"/>
    <w:rsid w:val="00EB3D27"/>
    <w:rsid w:val="00ED0C8F"/>
    <w:rsid w:val="00EF4BD0"/>
    <w:rsid w:val="00F167C2"/>
    <w:rsid w:val="00F3010F"/>
    <w:rsid w:val="00F91D38"/>
    <w:rsid w:val="00FA4A34"/>
    <w:rsid w:val="00FA50EE"/>
    <w:rsid w:val="00FC0F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A7BD6"/>
  <w15:docId w15:val="{8802E8BF-21CE-499E-9C89-C6D13549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Cambria" w:eastAsia="Cambria" w:hAnsi="Cambria" w:cs="Cambria"/>
      <w:sz w:val="22"/>
      <w:szCs w:val="22"/>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80A9B"/>
    <w:pPr>
      <w:tabs>
        <w:tab w:val="center" w:pos="4252"/>
        <w:tab w:val="right" w:pos="8504"/>
      </w:tabs>
    </w:pPr>
  </w:style>
  <w:style w:type="character" w:customStyle="1" w:styleId="CabealhoChar">
    <w:name w:val="Cabeçalho Char"/>
    <w:basedOn w:val="Fontepargpadro"/>
    <w:link w:val="Cabealho"/>
    <w:uiPriority w:val="99"/>
    <w:rsid w:val="00280A9B"/>
  </w:style>
  <w:style w:type="paragraph" w:styleId="Rodap">
    <w:name w:val="footer"/>
    <w:basedOn w:val="Normal"/>
    <w:link w:val="RodapChar"/>
    <w:uiPriority w:val="99"/>
    <w:unhideWhenUsed/>
    <w:rsid w:val="00280A9B"/>
    <w:pPr>
      <w:tabs>
        <w:tab w:val="center" w:pos="4252"/>
        <w:tab w:val="right" w:pos="8504"/>
      </w:tabs>
    </w:pPr>
  </w:style>
  <w:style w:type="character" w:customStyle="1" w:styleId="RodapChar">
    <w:name w:val="Rodapé Char"/>
    <w:basedOn w:val="Fontepargpadro"/>
    <w:link w:val="Rodap"/>
    <w:uiPriority w:val="99"/>
    <w:rsid w:val="00280A9B"/>
  </w:style>
  <w:style w:type="paragraph" w:customStyle="1" w:styleId="Nivel1">
    <w:name w:val="Nivel1"/>
    <w:basedOn w:val="Ttulo1"/>
    <w:qFormat/>
    <w:rsid w:val="00E86CFA"/>
    <w:pPr>
      <w:numPr>
        <w:numId w:val="5"/>
      </w:numPr>
      <w:tabs>
        <w:tab w:val="num" w:pos="360"/>
      </w:tabs>
      <w:spacing w:after="0" w:line="276" w:lineRule="auto"/>
      <w:ind w:left="0" w:firstLine="0"/>
      <w:jc w:val="both"/>
    </w:pPr>
    <w:rPr>
      <w:rFonts w:ascii="Arial" w:eastAsiaTheme="majorEastAsia"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mailto:camara_itapetinga@hotmail.com" TargetMode="External"/><Relationship Id="rId1" Type="http://schemas.openxmlformats.org/officeDocument/2006/relationships/hyperlink" Target="http://www.camara.itapetinga.ba.io.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8</Pages>
  <Words>2731</Words>
  <Characters>14753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Itapetinga</cp:lastModifiedBy>
  <cp:revision>83</cp:revision>
  <cp:lastPrinted>2024-02-20T13:40:00Z</cp:lastPrinted>
  <dcterms:created xsi:type="dcterms:W3CDTF">2024-02-20T12:48:00Z</dcterms:created>
  <dcterms:modified xsi:type="dcterms:W3CDTF">2025-04-22T14:00:00Z</dcterms:modified>
</cp:coreProperties>
</file>