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171D08" w14:textId="77777777" w:rsidR="00100AE0" w:rsidRPr="0082601C" w:rsidRDefault="00100AE0" w:rsidP="00C13A0B">
      <w:pPr>
        <w:widowControl w:val="0"/>
        <w:autoSpaceDE w:val="0"/>
        <w:autoSpaceDN w:val="0"/>
        <w:adjustRightInd w:val="0"/>
        <w:spacing w:line="360" w:lineRule="auto"/>
        <w:jc w:val="both"/>
        <w:rPr>
          <w:i/>
        </w:rPr>
      </w:pPr>
    </w:p>
    <w:p w14:paraId="663104F9" w14:textId="242FE3F7" w:rsidR="00B4577D" w:rsidRPr="0082601C" w:rsidRDefault="00B4577D" w:rsidP="00B4577D">
      <w:pPr>
        <w:widowControl w:val="0"/>
        <w:autoSpaceDE w:val="0"/>
        <w:autoSpaceDN w:val="0"/>
        <w:adjustRightInd w:val="0"/>
        <w:spacing w:line="360" w:lineRule="auto"/>
        <w:jc w:val="center"/>
        <w:rPr>
          <w:rFonts w:eastAsia="Calibri"/>
          <w:b/>
        </w:rPr>
      </w:pPr>
      <w:r w:rsidRPr="0082601C">
        <w:rPr>
          <w:rFonts w:eastAsia="Calibri"/>
          <w:b/>
        </w:rPr>
        <w:t>AVISO DE DISPENSA</w:t>
      </w:r>
      <w:r w:rsidR="00047545" w:rsidRPr="0082601C">
        <w:rPr>
          <w:rFonts w:eastAsia="Calibri"/>
          <w:b/>
        </w:rPr>
        <w:t xml:space="preserve"> DE LICITAÇÃO</w:t>
      </w:r>
    </w:p>
    <w:p w14:paraId="0198B54E" w14:textId="49B94003" w:rsidR="00B4577D" w:rsidRPr="0082601C" w:rsidRDefault="00B4577D" w:rsidP="00B4577D">
      <w:pPr>
        <w:widowControl w:val="0"/>
        <w:autoSpaceDE w:val="0"/>
        <w:autoSpaceDN w:val="0"/>
        <w:adjustRightInd w:val="0"/>
        <w:spacing w:line="360" w:lineRule="auto"/>
        <w:jc w:val="center"/>
        <w:rPr>
          <w:rFonts w:eastAsia="Calibri"/>
          <w:b/>
        </w:rPr>
      </w:pPr>
      <w:r w:rsidRPr="0082601C">
        <w:rPr>
          <w:rFonts w:eastAsia="Calibri"/>
          <w:b/>
        </w:rPr>
        <w:t>D0</w:t>
      </w:r>
      <w:r w:rsidR="0082601C">
        <w:rPr>
          <w:rFonts w:eastAsia="Calibri"/>
          <w:b/>
        </w:rPr>
        <w:t>33</w:t>
      </w:r>
      <w:r w:rsidRPr="0082601C">
        <w:rPr>
          <w:rFonts w:eastAsia="Calibri"/>
          <w:b/>
        </w:rPr>
        <w:t>-202</w:t>
      </w:r>
      <w:r w:rsidR="00B97543" w:rsidRPr="0082601C">
        <w:rPr>
          <w:rFonts w:eastAsia="Calibri"/>
          <w:b/>
        </w:rPr>
        <w:t>5</w:t>
      </w:r>
    </w:p>
    <w:p w14:paraId="5A701394" w14:textId="77777777" w:rsidR="00B4577D" w:rsidRPr="0082601C" w:rsidRDefault="00B4577D" w:rsidP="00B4577D">
      <w:pPr>
        <w:widowControl w:val="0"/>
        <w:autoSpaceDE w:val="0"/>
        <w:autoSpaceDN w:val="0"/>
        <w:adjustRightInd w:val="0"/>
        <w:spacing w:line="360" w:lineRule="auto"/>
        <w:ind w:firstLine="709"/>
        <w:jc w:val="both"/>
        <w:rPr>
          <w:rFonts w:eastAsia="Calibri"/>
          <w:b/>
        </w:rPr>
      </w:pPr>
    </w:p>
    <w:p w14:paraId="7426EB5E" w14:textId="41D38616" w:rsidR="00B4577D" w:rsidRPr="0082601C" w:rsidRDefault="00B4577D" w:rsidP="00590271">
      <w:pPr>
        <w:spacing w:line="360" w:lineRule="auto"/>
        <w:jc w:val="both"/>
      </w:pPr>
      <w:r w:rsidRPr="0082601C">
        <w:rPr>
          <w:rFonts w:eastAsia="Calibri"/>
          <w:bCs/>
        </w:rPr>
        <w:t>A Câmara Municipal de Itapetinga torna público que realizará a Dispensa de Licitação,</w:t>
      </w:r>
      <w:r w:rsidRPr="0082601C">
        <w:rPr>
          <w:bCs/>
        </w:rPr>
        <w:t xml:space="preserve"> e </w:t>
      </w:r>
      <w:r w:rsidRPr="0082601C">
        <w:rPr>
          <w:rFonts w:eastAsia="Calibri"/>
          <w:bCs/>
        </w:rPr>
        <w:t xml:space="preserve">manifesta interesse em obter propostas adicionais de eventuais interessado, no período de </w:t>
      </w:r>
      <w:r w:rsidR="005837F9" w:rsidRPr="0082601C">
        <w:rPr>
          <w:rFonts w:eastAsia="Calibri"/>
          <w:bCs/>
        </w:rPr>
        <w:t>29</w:t>
      </w:r>
      <w:r w:rsidR="00EB431F" w:rsidRPr="0082601C">
        <w:rPr>
          <w:rFonts w:eastAsia="Calibri"/>
          <w:bCs/>
        </w:rPr>
        <w:t xml:space="preserve"> de </w:t>
      </w:r>
      <w:r w:rsidR="005837F9" w:rsidRPr="0082601C">
        <w:rPr>
          <w:rFonts w:eastAsia="Calibri"/>
          <w:bCs/>
        </w:rPr>
        <w:t>maio</w:t>
      </w:r>
      <w:r w:rsidR="00EB431F" w:rsidRPr="0082601C">
        <w:rPr>
          <w:rFonts w:eastAsia="Calibri"/>
          <w:bCs/>
        </w:rPr>
        <w:t xml:space="preserve"> a</w:t>
      </w:r>
      <w:r w:rsidR="008009FF" w:rsidRPr="0082601C">
        <w:rPr>
          <w:rFonts w:eastAsia="Calibri"/>
          <w:bCs/>
        </w:rPr>
        <w:t xml:space="preserve"> </w:t>
      </w:r>
      <w:r w:rsidR="00EB431F" w:rsidRPr="0082601C">
        <w:rPr>
          <w:rFonts w:eastAsia="Calibri"/>
          <w:bCs/>
        </w:rPr>
        <w:t>0</w:t>
      </w:r>
      <w:r w:rsidR="005837F9" w:rsidRPr="0082601C">
        <w:rPr>
          <w:rFonts w:eastAsia="Calibri"/>
          <w:bCs/>
        </w:rPr>
        <w:t>2</w:t>
      </w:r>
      <w:r w:rsidR="00EB431F" w:rsidRPr="0082601C">
        <w:rPr>
          <w:rFonts w:eastAsia="Calibri"/>
          <w:bCs/>
        </w:rPr>
        <w:t xml:space="preserve"> </w:t>
      </w:r>
      <w:r w:rsidR="008009FF" w:rsidRPr="0082601C">
        <w:rPr>
          <w:rFonts w:eastAsia="Calibri"/>
          <w:bCs/>
        </w:rPr>
        <w:t xml:space="preserve">de </w:t>
      </w:r>
      <w:r w:rsidR="005837F9" w:rsidRPr="0082601C">
        <w:rPr>
          <w:rFonts w:eastAsia="Calibri"/>
          <w:bCs/>
        </w:rPr>
        <w:t>junho</w:t>
      </w:r>
      <w:r w:rsidRPr="0082601C">
        <w:rPr>
          <w:rFonts w:eastAsia="Calibri"/>
          <w:bCs/>
        </w:rPr>
        <w:t xml:space="preserve"> de 202</w:t>
      </w:r>
      <w:r w:rsidR="00B97543" w:rsidRPr="0082601C">
        <w:rPr>
          <w:rFonts w:eastAsia="Calibri"/>
          <w:bCs/>
        </w:rPr>
        <w:t>5</w:t>
      </w:r>
      <w:r w:rsidRPr="0082601C">
        <w:rPr>
          <w:rFonts w:eastAsia="Calibri"/>
          <w:bCs/>
        </w:rPr>
        <w:t>, com vistas a</w:t>
      </w:r>
      <w:bookmarkStart w:id="0" w:name="_Hlk187826347"/>
      <w:r w:rsidR="008009FF" w:rsidRPr="0082601C">
        <w:rPr>
          <w:rFonts w:eastAsia="Calibri"/>
          <w:bCs/>
        </w:rPr>
        <w:t xml:space="preserve"> </w:t>
      </w:r>
      <w:bookmarkStart w:id="1" w:name="_Hlk189122836"/>
      <w:bookmarkStart w:id="2" w:name="_Hlk193098443"/>
      <w:r w:rsidR="008009FF" w:rsidRPr="0082601C">
        <w:t>Contratação de</w:t>
      </w:r>
      <w:r w:rsidR="00EB431F" w:rsidRPr="0082601C">
        <w:t xml:space="preserve"> empresa </w:t>
      </w:r>
      <w:bookmarkStart w:id="3" w:name="_Hlk199317172"/>
      <w:r w:rsidR="00EB431F" w:rsidRPr="0082601C">
        <w:t>para</w:t>
      </w:r>
      <w:r w:rsidR="003E6D06" w:rsidRPr="0082601C">
        <w:t xml:space="preserve"> </w:t>
      </w:r>
      <w:r w:rsidR="008009FF" w:rsidRPr="0082601C">
        <w:t xml:space="preserve">prestação de serviços </w:t>
      </w:r>
      <w:r w:rsidR="003E6D06" w:rsidRPr="0082601C">
        <w:t>de</w:t>
      </w:r>
      <w:r w:rsidR="00EB431F" w:rsidRPr="0082601C">
        <w:t xml:space="preserve"> instalação</w:t>
      </w:r>
      <w:r w:rsidR="005837F9" w:rsidRPr="0082601C">
        <w:t xml:space="preserve"> e higienização</w:t>
      </w:r>
      <w:r w:rsidR="00EB431F" w:rsidRPr="0082601C">
        <w:t xml:space="preserve"> de Ar condicionad</w:t>
      </w:r>
      <w:bookmarkEnd w:id="1"/>
      <w:r w:rsidR="005837F9" w:rsidRPr="0082601C">
        <w:t>o</w:t>
      </w:r>
      <w:r w:rsidR="00590271" w:rsidRPr="0082601C">
        <w:t xml:space="preserve"> </w:t>
      </w:r>
      <w:r w:rsidR="005837F9" w:rsidRPr="0082601C">
        <w:t>na</w:t>
      </w:r>
      <w:r w:rsidR="00590271" w:rsidRPr="0082601C">
        <w:t xml:space="preserve"> Câmara municipal de Itapetinga</w:t>
      </w:r>
      <w:bookmarkEnd w:id="0"/>
      <w:bookmarkEnd w:id="2"/>
      <w:bookmarkEnd w:id="3"/>
      <w:r w:rsidR="009733D7" w:rsidRPr="0082601C">
        <w:rPr>
          <w:rFonts w:eastAsia="Calibri"/>
          <w:bCs/>
        </w:rPr>
        <w:t xml:space="preserve">, </w:t>
      </w:r>
      <w:r w:rsidR="006D1070" w:rsidRPr="0082601C">
        <w:t>conforme termo de referência</w:t>
      </w:r>
      <w:r w:rsidR="006D1070" w:rsidRPr="0082601C">
        <w:rPr>
          <w:rFonts w:eastAsia="Calibri"/>
          <w:bCs/>
        </w:rPr>
        <w:t xml:space="preserve">, </w:t>
      </w:r>
      <w:r w:rsidRPr="0082601C">
        <w:rPr>
          <w:rFonts w:eastAsia="Calibri"/>
          <w:bCs/>
        </w:rPr>
        <w:t xml:space="preserve">tendo por critério de julgamento o MENOR PREÇO. </w:t>
      </w:r>
    </w:p>
    <w:p w14:paraId="18ABEEFC" w14:textId="1BA04C0D" w:rsidR="00B4577D" w:rsidRPr="0082601C" w:rsidRDefault="00B4577D" w:rsidP="00B4577D">
      <w:pPr>
        <w:spacing w:line="360" w:lineRule="auto"/>
        <w:jc w:val="both"/>
        <w:rPr>
          <w:rFonts w:eastAsia="Calibri"/>
          <w:bCs/>
        </w:rPr>
      </w:pPr>
      <w:r w:rsidRPr="0082601C">
        <w:rPr>
          <w:rFonts w:eastAsia="Calibri"/>
          <w:bCs/>
        </w:rPr>
        <w:t>As propostas devem ser entregues na sede da entidade no período descrito acima.</w:t>
      </w:r>
    </w:p>
    <w:p w14:paraId="16FBECCD" w14:textId="77777777" w:rsidR="00B4577D" w:rsidRPr="0082601C" w:rsidRDefault="00B4577D" w:rsidP="00B4577D">
      <w:pPr>
        <w:widowControl w:val="0"/>
        <w:autoSpaceDE w:val="0"/>
        <w:autoSpaceDN w:val="0"/>
        <w:adjustRightInd w:val="0"/>
        <w:spacing w:line="360" w:lineRule="auto"/>
        <w:ind w:right="114"/>
        <w:jc w:val="both"/>
        <w:rPr>
          <w:rFonts w:eastAsia="Calibri"/>
          <w:b/>
        </w:rPr>
      </w:pPr>
    </w:p>
    <w:p w14:paraId="59B8313D" w14:textId="77777777" w:rsidR="00B4577D" w:rsidRPr="0082601C" w:rsidRDefault="00B4577D" w:rsidP="00B4577D">
      <w:pPr>
        <w:widowControl w:val="0"/>
        <w:autoSpaceDE w:val="0"/>
        <w:autoSpaceDN w:val="0"/>
        <w:adjustRightInd w:val="0"/>
        <w:ind w:right="114"/>
        <w:jc w:val="both"/>
        <w:rPr>
          <w:rFonts w:eastAsia="Calibri"/>
          <w:b/>
        </w:rPr>
      </w:pPr>
    </w:p>
    <w:p w14:paraId="0A45D6EB" w14:textId="77777777" w:rsidR="00B4577D" w:rsidRPr="0082601C" w:rsidRDefault="00B4577D" w:rsidP="00B4577D"/>
    <w:p w14:paraId="34529C1C" w14:textId="4EAAA0A3" w:rsidR="00B4577D" w:rsidRPr="0082601C" w:rsidRDefault="00B4577D" w:rsidP="00B4577D">
      <w:pPr>
        <w:jc w:val="center"/>
      </w:pPr>
      <w:r w:rsidRPr="0082601C">
        <w:t xml:space="preserve">Itapetinga - BA, </w:t>
      </w:r>
      <w:r w:rsidR="00EB431F" w:rsidRPr="0082601C">
        <w:t>2</w:t>
      </w:r>
      <w:r w:rsidR="006D1070" w:rsidRPr="0082601C">
        <w:t>8</w:t>
      </w:r>
      <w:r w:rsidRPr="0082601C">
        <w:t xml:space="preserve"> de </w:t>
      </w:r>
      <w:r w:rsidR="006D1070" w:rsidRPr="0082601C">
        <w:t>maio</w:t>
      </w:r>
      <w:r w:rsidRPr="0082601C">
        <w:t xml:space="preserve"> de 202</w:t>
      </w:r>
      <w:r w:rsidR="0046287B" w:rsidRPr="0082601C">
        <w:t>5</w:t>
      </w:r>
    </w:p>
    <w:p w14:paraId="603BB47D" w14:textId="77777777" w:rsidR="00B4577D" w:rsidRPr="0082601C" w:rsidRDefault="00B4577D" w:rsidP="00B4577D">
      <w:pPr>
        <w:jc w:val="center"/>
      </w:pPr>
    </w:p>
    <w:p w14:paraId="6D8802D6" w14:textId="77777777" w:rsidR="00B4577D" w:rsidRPr="0082601C" w:rsidRDefault="00B4577D" w:rsidP="00B4577D">
      <w:pPr>
        <w:jc w:val="center"/>
      </w:pPr>
    </w:p>
    <w:p w14:paraId="15E1CD5F" w14:textId="77777777" w:rsidR="00B4577D" w:rsidRPr="0082601C" w:rsidRDefault="00B4577D" w:rsidP="00B4577D">
      <w:pPr>
        <w:jc w:val="center"/>
      </w:pPr>
    </w:p>
    <w:p w14:paraId="12907248" w14:textId="77777777" w:rsidR="00B4577D" w:rsidRPr="0082601C" w:rsidRDefault="00B4577D" w:rsidP="00B4577D">
      <w:pPr>
        <w:jc w:val="center"/>
      </w:pPr>
    </w:p>
    <w:p w14:paraId="4A7CF38C" w14:textId="77777777" w:rsidR="00B4577D" w:rsidRPr="0082601C" w:rsidRDefault="00B4577D" w:rsidP="00B4577D">
      <w:pPr>
        <w:jc w:val="center"/>
      </w:pPr>
    </w:p>
    <w:p w14:paraId="36980EF6" w14:textId="77777777" w:rsidR="00B4577D" w:rsidRPr="0082601C" w:rsidRDefault="00B4577D" w:rsidP="00B4577D">
      <w:pPr>
        <w:jc w:val="center"/>
      </w:pPr>
    </w:p>
    <w:p w14:paraId="0282C9B0" w14:textId="77777777" w:rsidR="00B4577D" w:rsidRPr="0082601C" w:rsidRDefault="00B4577D" w:rsidP="00B4577D">
      <w:pPr>
        <w:jc w:val="center"/>
      </w:pPr>
      <w:r w:rsidRPr="0082601C">
        <w:t>_______________________________</w:t>
      </w:r>
    </w:p>
    <w:p w14:paraId="6E802200" w14:textId="75E5BF5A" w:rsidR="00B4577D" w:rsidRPr="0082601C" w:rsidRDefault="007D657D" w:rsidP="00B4577D">
      <w:pPr>
        <w:jc w:val="center"/>
      </w:pPr>
      <w:r w:rsidRPr="0082601C">
        <w:t>Luciano de Oliveira Carvalho</w:t>
      </w:r>
    </w:p>
    <w:p w14:paraId="0FF8CA9F" w14:textId="189CD024" w:rsidR="007D657D" w:rsidRPr="0082601C" w:rsidRDefault="007D657D" w:rsidP="00B4577D">
      <w:pPr>
        <w:jc w:val="center"/>
      </w:pPr>
      <w:r w:rsidRPr="0082601C">
        <w:t>Agente de Contratação</w:t>
      </w:r>
    </w:p>
    <w:p w14:paraId="73B0011E" w14:textId="77777777" w:rsidR="00B4577D" w:rsidRPr="0082601C" w:rsidRDefault="00B4577D" w:rsidP="00C13A0B">
      <w:pPr>
        <w:widowControl w:val="0"/>
        <w:autoSpaceDE w:val="0"/>
        <w:autoSpaceDN w:val="0"/>
        <w:adjustRightInd w:val="0"/>
        <w:spacing w:line="360" w:lineRule="auto"/>
        <w:jc w:val="both"/>
        <w:rPr>
          <w:rFonts w:ascii="Arial" w:hAnsi="Arial" w:cs="Arial"/>
          <w:i/>
        </w:rPr>
      </w:pPr>
    </w:p>
    <w:p w14:paraId="0F0B3992" w14:textId="77777777" w:rsidR="00B4577D" w:rsidRPr="0082601C" w:rsidRDefault="00B4577D" w:rsidP="00C13A0B">
      <w:pPr>
        <w:widowControl w:val="0"/>
        <w:autoSpaceDE w:val="0"/>
        <w:autoSpaceDN w:val="0"/>
        <w:adjustRightInd w:val="0"/>
        <w:spacing w:line="360" w:lineRule="auto"/>
        <w:jc w:val="both"/>
        <w:rPr>
          <w:rFonts w:ascii="Arial" w:hAnsi="Arial" w:cs="Arial"/>
          <w:i/>
        </w:rPr>
      </w:pPr>
    </w:p>
    <w:p w14:paraId="3A3F2B19" w14:textId="77777777" w:rsidR="00B4577D" w:rsidRPr="0082601C" w:rsidRDefault="00B4577D" w:rsidP="00C13A0B">
      <w:pPr>
        <w:widowControl w:val="0"/>
        <w:autoSpaceDE w:val="0"/>
        <w:autoSpaceDN w:val="0"/>
        <w:adjustRightInd w:val="0"/>
        <w:spacing w:line="360" w:lineRule="auto"/>
        <w:jc w:val="both"/>
        <w:rPr>
          <w:rFonts w:ascii="Arial" w:hAnsi="Arial" w:cs="Arial"/>
          <w:i/>
        </w:rPr>
      </w:pPr>
    </w:p>
    <w:p w14:paraId="58C919CB" w14:textId="77777777" w:rsidR="00B4577D" w:rsidRPr="0082601C" w:rsidRDefault="00B4577D" w:rsidP="00C13A0B">
      <w:pPr>
        <w:widowControl w:val="0"/>
        <w:autoSpaceDE w:val="0"/>
        <w:autoSpaceDN w:val="0"/>
        <w:adjustRightInd w:val="0"/>
        <w:spacing w:line="360" w:lineRule="auto"/>
        <w:jc w:val="both"/>
        <w:rPr>
          <w:rFonts w:ascii="Arial" w:hAnsi="Arial" w:cs="Arial"/>
          <w:i/>
        </w:rPr>
      </w:pPr>
    </w:p>
    <w:p w14:paraId="3EE26B15" w14:textId="77777777" w:rsidR="00B4577D" w:rsidRPr="0082601C" w:rsidRDefault="00B4577D" w:rsidP="00C13A0B">
      <w:pPr>
        <w:widowControl w:val="0"/>
        <w:autoSpaceDE w:val="0"/>
        <w:autoSpaceDN w:val="0"/>
        <w:adjustRightInd w:val="0"/>
        <w:spacing w:line="360" w:lineRule="auto"/>
        <w:jc w:val="both"/>
        <w:rPr>
          <w:rFonts w:ascii="Arial" w:hAnsi="Arial" w:cs="Arial"/>
          <w:i/>
        </w:rPr>
      </w:pPr>
    </w:p>
    <w:p w14:paraId="2B00F0A0" w14:textId="77777777" w:rsidR="00B4577D" w:rsidRPr="0082601C" w:rsidRDefault="00B4577D" w:rsidP="00C13A0B">
      <w:pPr>
        <w:widowControl w:val="0"/>
        <w:autoSpaceDE w:val="0"/>
        <w:autoSpaceDN w:val="0"/>
        <w:adjustRightInd w:val="0"/>
        <w:spacing w:line="360" w:lineRule="auto"/>
        <w:jc w:val="both"/>
        <w:rPr>
          <w:rFonts w:ascii="Arial" w:hAnsi="Arial" w:cs="Arial"/>
          <w:i/>
        </w:rPr>
      </w:pPr>
    </w:p>
    <w:p w14:paraId="703635EA" w14:textId="77777777" w:rsidR="00B4577D" w:rsidRPr="0082601C" w:rsidRDefault="00B4577D" w:rsidP="00C13A0B">
      <w:pPr>
        <w:widowControl w:val="0"/>
        <w:autoSpaceDE w:val="0"/>
        <w:autoSpaceDN w:val="0"/>
        <w:adjustRightInd w:val="0"/>
        <w:spacing w:line="360" w:lineRule="auto"/>
        <w:jc w:val="both"/>
        <w:rPr>
          <w:rFonts w:ascii="Arial" w:hAnsi="Arial" w:cs="Arial"/>
          <w:i/>
        </w:rPr>
      </w:pPr>
    </w:p>
    <w:p w14:paraId="45B6B656" w14:textId="77777777" w:rsidR="00B4577D" w:rsidRPr="0082601C" w:rsidRDefault="00B4577D" w:rsidP="00C13A0B">
      <w:pPr>
        <w:widowControl w:val="0"/>
        <w:autoSpaceDE w:val="0"/>
        <w:autoSpaceDN w:val="0"/>
        <w:adjustRightInd w:val="0"/>
        <w:spacing w:line="360" w:lineRule="auto"/>
        <w:jc w:val="both"/>
        <w:rPr>
          <w:rFonts w:ascii="Arial" w:hAnsi="Arial" w:cs="Arial"/>
          <w:i/>
        </w:rPr>
      </w:pPr>
    </w:p>
    <w:p w14:paraId="29B0E5F1" w14:textId="77777777" w:rsidR="00590271" w:rsidRPr="0082601C" w:rsidRDefault="00590271" w:rsidP="00BF5954">
      <w:pPr>
        <w:rPr>
          <w:rFonts w:ascii="Arial Narrow" w:hAnsi="Arial Narrow"/>
          <w:b/>
          <w:bCs/>
          <w:sz w:val="22"/>
          <w:szCs w:val="22"/>
        </w:rPr>
      </w:pPr>
    </w:p>
    <w:p w14:paraId="6BAA8DDE" w14:textId="77777777" w:rsidR="00590271" w:rsidRPr="0082601C" w:rsidRDefault="00590271" w:rsidP="009733D7">
      <w:pPr>
        <w:jc w:val="center"/>
        <w:rPr>
          <w:rFonts w:ascii="Arial Narrow" w:hAnsi="Arial Narrow"/>
          <w:b/>
          <w:bCs/>
          <w:sz w:val="22"/>
          <w:szCs w:val="22"/>
        </w:rPr>
      </w:pPr>
    </w:p>
    <w:p w14:paraId="43ED8F0B" w14:textId="77777777" w:rsidR="00D32720" w:rsidRPr="0082601C" w:rsidRDefault="00D32720" w:rsidP="009733D7">
      <w:pPr>
        <w:jc w:val="center"/>
        <w:rPr>
          <w:rFonts w:ascii="Arial Narrow" w:hAnsi="Arial Narrow"/>
          <w:b/>
          <w:bCs/>
          <w:sz w:val="22"/>
          <w:szCs w:val="22"/>
        </w:rPr>
      </w:pPr>
    </w:p>
    <w:p w14:paraId="00EFFB92" w14:textId="77777777" w:rsidR="00D32720" w:rsidRPr="0082601C" w:rsidRDefault="00D32720" w:rsidP="009733D7">
      <w:pPr>
        <w:jc w:val="center"/>
        <w:rPr>
          <w:rFonts w:ascii="Arial Narrow" w:hAnsi="Arial Narrow"/>
          <w:b/>
          <w:bCs/>
          <w:sz w:val="22"/>
          <w:szCs w:val="22"/>
        </w:rPr>
      </w:pPr>
    </w:p>
    <w:p w14:paraId="4754E5C3" w14:textId="77777777" w:rsidR="00D32720" w:rsidRPr="0082601C" w:rsidRDefault="00D32720" w:rsidP="009733D7">
      <w:pPr>
        <w:jc w:val="center"/>
        <w:rPr>
          <w:rFonts w:ascii="Arial Narrow" w:hAnsi="Arial Narrow"/>
          <w:b/>
          <w:bCs/>
          <w:sz w:val="22"/>
          <w:szCs w:val="22"/>
        </w:rPr>
      </w:pPr>
    </w:p>
    <w:p w14:paraId="4359BA66" w14:textId="77777777" w:rsidR="00D32720" w:rsidRPr="0082601C" w:rsidRDefault="00D32720" w:rsidP="009733D7">
      <w:pPr>
        <w:jc w:val="center"/>
        <w:rPr>
          <w:rFonts w:ascii="Arial Narrow" w:hAnsi="Arial Narrow"/>
          <w:b/>
          <w:bCs/>
          <w:sz w:val="22"/>
          <w:szCs w:val="22"/>
        </w:rPr>
      </w:pPr>
    </w:p>
    <w:p w14:paraId="047B266C" w14:textId="77777777" w:rsidR="00D32720" w:rsidRPr="0082601C" w:rsidRDefault="00D32720" w:rsidP="009733D7">
      <w:pPr>
        <w:jc w:val="center"/>
        <w:rPr>
          <w:rFonts w:ascii="Arial Narrow" w:hAnsi="Arial Narrow"/>
          <w:b/>
          <w:bCs/>
          <w:sz w:val="22"/>
          <w:szCs w:val="22"/>
        </w:rPr>
      </w:pPr>
    </w:p>
    <w:p w14:paraId="09163A9A" w14:textId="77777777" w:rsidR="00D32720" w:rsidRPr="0082601C" w:rsidRDefault="00D32720" w:rsidP="009733D7">
      <w:pPr>
        <w:jc w:val="center"/>
        <w:rPr>
          <w:rFonts w:ascii="Arial Narrow" w:hAnsi="Arial Narrow"/>
          <w:b/>
          <w:bCs/>
          <w:sz w:val="22"/>
          <w:szCs w:val="22"/>
        </w:rPr>
      </w:pPr>
    </w:p>
    <w:p w14:paraId="1819D3D7" w14:textId="77777777" w:rsidR="00D32720" w:rsidRPr="0082601C" w:rsidRDefault="00D32720" w:rsidP="009733D7">
      <w:pPr>
        <w:jc w:val="center"/>
        <w:rPr>
          <w:rFonts w:ascii="Arial Narrow" w:hAnsi="Arial Narrow"/>
          <w:b/>
          <w:bCs/>
          <w:sz w:val="22"/>
          <w:szCs w:val="22"/>
        </w:rPr>
      </w:pPr>
    </w:p>
    <w:p w14:paraId="10F0DDF5" w14:textId="77777777" w:rsidR="00D32720" w:rsidRPr="0082601C" w:rsidRDefault="00D32720" w:rsidP="009733D7">
      <w:pPr>
        <w:jc w:val="center"/>
        <w:rPr>
          <w:rFonts w:ascii="Arial Narrow" w:hAnsi="Arial Narrow"/>
          <w:b/>
          <w:bCs/>
          <w:sz w:val="22"/>
          <w:szCs w:val="22"/>
        </w:rPr>
      </w:pPr>
    </w:p>
    <w:p w14:paraId="5606BC7E" w14:textId="77777777" w:rsidR="00D32720" w:rsidRPr="0082601C" w:rsidRDefault="00D32720" w:rsidP="009733D7">
      <w:pPr>
        <w:jc w:val="center"/>
        <w:rPr>
          <w:rFonts w:ascii="Arial Narrow" w:hAnsi="Arial Narrow"/>
          <w:b/>
          <w:bCs/>
          <w:sz w:val="22"/>
          <w:szCs w:val="22"/>
        </w:rPr>
      </w:pPr>
    </w:p>
    <w:p w14:paraId="7B9AE4F5" w14:textId="77777777" w:rsidR="00590271" w:rsidRPr="0082601C" w:rsidRDefault="00590271" w:rsidP="006570F9">
      <w:pPr>
        <w:rPr>
          <w:rFonts w:ascii="Arial Narrow" w:hAnsi="Arial Narrow"/>
          <w:b/>
          <w:bCs/>
          <w:sz w:val="22"/>
          <w:szCs w:val="22"/>
        </w:rPr>
      </w:pPr>
    </w:p>
    <w:p w14:paraId="1ACD6F17" w14:textId="091166A1" w:rsidR="009733D7" w:rsidRPr="0082601C" w:rsidRDefault="009733D7" w:rsidP="009733D7">
      <w:pPr>
        <w:jc w:val="center"/>
        <w:rPr>
          <w:rFonts w:ascii="Arial Narrow" w:hAnsi="Arial Narrow"/>
          <w:b/>
          <w:bCs/>
          <w:sz w:val="22"/>
          <w:szCs w:val="22"/>
        </w:rPr>
      </w:pPr>
      <w:r w:rsidRPr="0082601C">
        <w:rPr>
          <w:rFonts w:ascii="Arial Narrow" w:hAnsi="Arial Narrow"/>
          <w:b/>
          <w:bCs/>
          <w:sz w:val="22"/>
          <w:szCs w:val="22"/>
        </w:rPr>
        <w:lastRenderedPageBreak/>
        <w:t>TERMO DE REFERÊNCIA</w:t>
      </w:r>
    </w:p>
    <w:p w14:paraId="0168B81E" w14:textId="77777777" w:rsidR="00AF00C7" w:rsidRPr="0082601C" w:rsidRDefault="00AF00C7" w:rsidP="00605010">
      <w:pPr>
        <w:rPr>
          <w:rFonts w:ascii="Arial Narrow" w:hAnsi="Arial Narrow"/>
          <w:b/>
          <w:bCs/>
          <w:sz w:val="22"/>
          <w:szCs w:val="22"/>
        </w:rPr>
      </w:pPr>
    </w:p>
    <w:p w14:paraId="5D069234" w14:textId="77777777" w:rsidR="009733D7" w:rsidRPr="0082601C" w:rsidRDefault="009733D7" w:rsidP="009733D7">
      <w:pPr>
        <w:pStyle w:val="Nivel1"/>
        <w:ind w:left="0" w:firstLine="0"/>
        <w:rPr>
          <w:rFonts w:ascii="Arial Narrow" w:hAnsi="Arial Narrow"/>
          <w:color w:val="auto"/>
          <w:sz w:val="22"/>
          <w:szCs w:val="22"/>
        </w:rPr>
      </w:pPr>
      <w:r w:rsidRPr="0082601C">
        <w:rPr>
          <w:rFonts w:ascii="Arial Narrow" w:hAnsi="Arial Narrow"/>
          <w:color w:val="auto"/>
          <w:sz w:val="22"/>
          <w:szCs w:val="22"/>
        </w:rPr>
        <w:t>DO OBJETO</w:t>
      </w:r>
    </w:p>
    <w:p w14:paraId="6023C6B4" w14:textId="02ACF6AD" w:rsidR="009733D7" w:rsidRPr="0082601C" w:rsidRDefault="009879BC" w:rsidP="000211F5">
      <w:pPr>
        <w:spacing w:before="120" w:after="120" w:line="276" w:lineRule="auto"/>
        <w:ind w:left="716"/>
        <w:jc w:val="both"/>
        <w:rPr>
          <w:rFonts w:ascii="Arial Narrow" w:hAnsi="Arial Narrow"/>
          <w:sz w:val="22"/>
          <w:szCs w:val="22"/>
        </w:rPr>
      </w:pPr>
      <w:r w:rsidRPr="0082601C">
        <w:rPr>
          <w:rFonts w:ascii="Arial Narrow" w:hAnsi="Arial Narrow"/>
        </w:rPr>
        <w:t>Contratação de empresa</w:t>
      </w:r>
      <w:r w:rsidR="00393149" w:rsidRPr="0082601C">
        <w:t xml:space="preserve"> </w:t>
      </w:r>
      <w:r w:rsidR="00393149" w:rsidRPr="0082601C">
        <w:rPr>
          <w:rFonts w:ascii="Arial Narrow" w:hAnsi="Arial Narrow"/>
        </w:rPr>
        <w:t>para prestação de serviços de instalação e higienização de Ar condicionado na Câmara municipal de Itapetinga</w:t>
      </w:r>
      <w:r w:rsidR="00D32720" w:rsidRPr="0082601C">
        <w:rPr>
          <w:rFonts w:ascii="Arial Narrow" w:hAnsi="Arial Narrow"/>
        </w:rPr>
        <w:t>, visando</w:t>
      </w:r>
      <w:r w:rsidR="00A72EB1" w:rsidRPr="0082601C">
        <w:rPr>
          <w:rFonts w:ascii="Arial Narrow" w:hAnsi="Arial Narrow"/>
        </w:rPr>
        <w:t xml:space="preserve"> atender as necessidades da Câmara Municipal de Itapetinga-BA</w:t>
      </w:r>
      <w:r w:rsidR="009733D7" w:rsidRPr="0082601C">
        <w:rPr>
          <w:rFonts w:ascii="Arial Narrow" w:eastAsia="Calibri" w:hAnsi="Arial Narrow"/>
          <w:bCs/>
        </w:rPr>
        <w:t>, tendo por critério de julgamento o MENOR PREÇO</w:t>
      </w:r>
      <w:r w:rsidR="009733D7" w:rsidRPr="0082601C">
        <w:rPr>
          <w:rFonts w:ascii="Arial Narrow" w:hAnsi="Arial Narrow"/>
          <w:sz w:val="22"/>
          <w:szCs w:val="22"/>
        </w:rPr>
        <w:t>.</w:t>
      </w:r>
    </w:p>
    <w:p w14:paraId="578AE438" w14:textId="631DEBF5" w:rsidR="009733D7" w:rsidRPr="0082601C" w:rsidRDefault="009733D7" w:rsidP="009733D7">
      <w:pPr>
        <w:numPr>
          <w:ilvl w:val="1"/>
          <w:numId w:val="4"/>
        </w:numPr>
        <w:spacing w:before="120" w:after="120" w:line="276" w:lineRule="auto"/>
        <w:jc w:val="both"/>
        <w:rPr>
          <w:rFonts w:ascii="Arial Narrow" w:hAnsi="Arial Narrow"/>
          <w:sz w:val="22"/>
          <w:szCs w:val="22"/>
        </w:rPr>
      </w:pPr>
      <w:r w:rsidRPr="0082601C">
        <w:rPr>
          <w:rFonts w:ascii="Arial Narrow" w:hAnsi="Arial Narrow"/>
          <w:sz w:val="22"/>
          <w:szCs w:val="22"/>
        </w:rPr>
        <w:t>O prazo de vigência do contrato é até 31 de dezembro de 202</w:t>
      </w:r>
      <w:r w:rsidR="004D08B6" w:rsidRPr="0082601C">
        <w:rPr>
          <w:rFonts w:ascii="Arial Narrow" w:hAnsi="Arial Narrow"/>
          <w:sz w:val="22"/>
          <w:szCs w:val="22"/>
        </w:rPr>
        <w:t>5</w:t>
      </w:r>
      <w:r w:rsidRPr="0082601C">
        <w:rPr>
          <w:rFonts w:ascii="Arial Narrow" w:hAnsi="Arial Narrow"/>
          <w:sz w:val="22"/>
          <w:szCs w:val="22"/>
        </w:rPr>
        <w:t>, podendo ser prorrogado por interesse das partes, e conforme legislação aplicada</w:t>
      </w:r>
    </w:p>
    <w:p w14:paraId="066229B7" w14:textId="77777777" w:rsidR="009733D7" w:rsidRPr="0082601C" w:rsidRDefault="009733D7" w:rsidP="009733D7">
      <w:pPr>
        <w:pStyle w:val="Nivel1"/>
        <w:rPr>
          <w:rFonts w:ascii="Arial Narrow" w:hAnsi="Arial Narrow"/>
          <w:color w:val="auto"/>
          <w:sz w:val="22"/>
          <w:szCs w:val="22"/>
        </w:rPr>
      </w:pPr>
      <w:r w:rsidRPr="0082601C">
        <w:rPr>
          <w:rFonts w:ascii="Arial Narrow" w:hAnsi="Arial Narrow"/>
          <w:color w:val="auto"/>
          <w:sz w:val="22"/>
          <w:szCs w:val="22"/>
        </w:rPr>
        <w:t>PROPOSTA</w:t>
      </w:r>
    </w:p>
    <w:p w14:paraId="06668C58" w14:textId="164F2E50" w:rsidR="00D23D2D" w:rsidRPr="0082601C" w:rsidRDefault="009733D7" w:rsidP="00545FDB">
      <w:pPr>
        <w:pStyle w:val="Nivel1"/>
        <w:numPr>
          <w:ilvl w:val="0"/>
          <w:numId w:val="0"/>
        </w:numPr>
        <w:ind w:left="644"/>
        <w:rPr>
          <w:rFonts w:ascii="Arial Narrow" w:hAnsi="Arial Narrow"/>
          <w:b w:val="0"/>
          <w:bCs/>
          <w:color w:val="auto"/>
          <w:sz w:val="22"/>
          <w:szCs w:val="22"/>
        </w:rPr>
      </w:pPr>
      <w:r w:rsidRPr="0082601C">
        <w:rPr>
          <w:rFonts w:ascii="Arial Narrow" w:hAnsi="Arial Narrow"/>
          <w:b w:val="0"/>
          <w:bCs/>
          <w:color w:val="auto"/>
          <w:sz w:val="22"/>
          <w:szCs w:val="22"/>
        </w:rPr>
        <w:t>A proposta de Preços poderá ser apresentada de acordo com o modelo a seguir:</w:t>
      </w:r>
    </w:p>
    <w:p w14:paraId="7EB06871" w14:textId="1ED47CBF" w:rsidR="009733D7" w:rsidRPr="0082601C" w:rsidRDefault="009733D7" w:rsidP="00D32720">
      <w:pPr>
        <w:widowControl w:val="0"/>
        <w:autoSpaceDE w:val="0"/>
        <w:autoSpaceDN w:val="0"/>
        <w:adjustRightInd w:val="0"/>
        <w:spacing w:line="360" w:lineRule="auto"/>
        <w:jc w:val="both"/>
        <w:rPr>
          <w:rFonts w:ascii="Arial Narrow" w:hAnsi="Arial Narrow" w:cs="Arial"/>
          <w:b/>
          <w:bCs/>
          <w:iCs/>
        </w:rPr>
      </w:pPr>
    </w:p>
    <w:tbl>
      <w:tblPr>
        <w:tblStyle w:val="Tabelacomgrade"/>
        <w:tblW w:w="0" w:type="auto"/>
        <w:tblLook w:val="04A0" w:firstRow="1" w:lastRow="0" w:firstColumn="1" w:lastColumn="0" w:noHBand="0" w:noVBand="1"/>
      </w:tblPr>
      <w:tblGrid>
        <w:gridCol w:w="741"/>
        <w:gridCol w:w="4783"/>
        <w:gridCol w:w="944"/>
        <w:gridCol w:w="1183"/>
        <w:gridCol w:w="1254"/>
        <w:gridCol w:w="21"/>
      </w:tblGrid>
      <w:tr w:rsidR="0082601C" w:rsidRPr="0082601C" w14:paraId="655FD2C6" w14:textId="77777777" w:rsidTr="00830871">
        <w:trPr>
          <w:gridAfter w:val="1"/>
          <w:wAfter w:w="21" w:type="dxa"/>
        </w:trPr>
        <w:tc>
          <w:tcPr>
            <w:tcW w:w="741" w:type="dxa"/>
            <w:tcBorders>
              <w:top w:val="single" w:sz="4" w:space="0" w:color="auto"/>
              <w:left w:val="single" w:sz="4" w:space="0" w:color="auto"/>
              <w:bottom w:val="single" w:sz="4" w:space="0" w:color="auto"/>
              <w:right w:val="single" w:sz="4" w:space="0" w:color="auto"/>
            </w:tcBorders>
            <w:hideMark/>
          </w:tcPr>
          <w:p w14:paraId="50A3AE43" w14:textId="77777777" w:rsidR="00D32720" w:rsidRPr="0082601C" w:rsidRDefault="00D32720" w:rsidP="009256C8">
            <w:pPr>
              <w:widowControl w:val="0"/>
              <w:autoSpaceDE w:val="0"/>
              <w:autoSpaceDN w:val="0"/>
              <w:adjustRightInd w:val="0"/>
              <w:spacing w:line="360" w:lineRule="auto"/>
              <w:jc w:val="both"/>
              <w:rPr>
                <w:rFonts w:ascii="Arial Narrow" w:eastAsia="Calibri" w:hAnsi="Arial Narrow" w:cs="Arial"/>
                <w:b/>
              </w:rPr>
            </w:pPr>
            <w:r w:rsidRPr="0082601C">
              <w:rPr>
                <w:rFonts w:ascii="Arial Narrow" w:eastAsia="Calibri" w:hAnsi="Arial Narrow" w:cs="Arial"/>
                <w:b/>
              </w:rPr>
              <w:t>ITEM</w:t>
            </w:r>
          </w:p>
        </w:tc>
        <w:tc>
          <w:tcPr>
            <w:tcW w:w="4783" w:type="dxa"/>
            <w:tcBorders>
              <w:top w:val="single" w:sz="4" w:space="0" w:color="auto"/>
              <w:left w:val="single" w:sz="4" w:space="0" w:color="auto"/>
              <w:bottom w:val="single" w:sz="4" w:space="0" w:color="auto"/>
              <w:right w:val="single" w:sz="4" w:space="0" w:color="auto"/>
            </w:tcBorders>
            <w:hideMark/>
          </w:tcPr>
          <w:p w14:paraId="326119E1" w14:textId="65510510" w:rsidR="00D32720" w:rsidRPr="0082601C" w:rsidRDefault="00D32720" w:rsidP="009256C8">
            <w:pPr>
              <w:widowControl w:val="0"/>
              <w:autoSpaceDE w:val="0"/>
              <w:autoSpaceDN w:val="0"/>
              <w:adjustRightInd w:val="0"/>
              <w:spacing w:line="360" w:lineRule="auto"/>
              <w:jc w:val="both"/>
              <w:rPr>
                <w:rFonts w:ascii="Arial Narrow" w:eastAsia="Calibri" w:hAnsi="Arial Narrow" w:cs="Arial"/>
                <w:b/>
              </w:rPr>
            </w:pPr>
            <w:r w:rsidRPr="0082601C">
              <w:rPr>
                <w:rFonts w:ascii="Arial Narrow" w:eastAsia="Calibri" w:hAnsi="Arial Narrow" w:cs="Arial"/>
                <w:b/>
              </w:rPr>
              <w:t>DISCRIMINAÇÃO</w:t>
            </w:r>
            <w:r w:rsidR="007A63EA" w:rsidRPr="0082601C">
              <w:rPr>
                <w:rFonts w:ascii="Arial Narrow" w:eastAsia="Calibri" w:hAnsi="Arial Narrow" w:cs="Arial"/>
                <w:b/>
              </w:rPr>
              <w:t>/ SERVIÇOS</w:t>
            </w:r>
          </w:p>
        </w:tc>
        <w:tc>
          <w:tcPr>
            <w:tcW w:w="944" w:type="dxa"/>
            <w:tcBorders>
              <w:top w:val="single" w:sz="4" w:space="0" w:color="auto"/>
              <w:left w:val="single" w:sz="4" w:space="0" w:color="auto"/>
              <w:bottom w:val="single" w:sz="4" w:space="0" w:color="auto"/>
              <w:right w:val="single" w:sz="4" w:space="0" w:color="auto"/>
            </w:tcBorders>
            <w:hideMark/>
          </w:tcPr>
          <w:p w14:paraId="499E696E" w14:textId="7ECEB3C4" w:rsidR="00D32720" w:rsidRPr="0082601C" w:rsidRDefault="00D32720" w:rsidP="009256C8">
            <w:pPr>
              <w:widowControl w:val="0"/>
              <w:autoSpaceDE w:val="0"/>
              <w:autoSpaceDN w:val="0"/>
              <w:adjustRightInd w:val="0"/>
              <w:spacing w:line="360" w:lineRule="auto"/>
              <w:jc w:val="both"/>
              <w:rPr>
                <w:rFonts w:ascii="Arial Narrow" w:eastAsia="Calibri" w:hAnsi="Arial Narrow" w:cs="Arial"/>
                <w:b/>
              </w:rPr>
            </w:pPr>
            <w:r w:rsidRPr="0082601C">
              <w:rPr>
                <w:rFonts w:ascii="Arial Narrow" w:eastAsia="Calibri" w:hAnsi="Arial Narrow" w:cs="Arial"/>
                <w:b/>
              </w:rPr>
              <w:t>QUANT</w:t>
            </w:r>
          </w:p>
        </w:tc>
        <w:tc>
          <w:tcPr>
            <w:tcW w:w="1183" w:type="dxa"/>
            <w:tcBorders>
              <w:top w:val="single" w:sz="4" w:space="0" w:color="auto"/>
              <w:left w:val="single" w:sz="4" w:space="0" w:color="auto"/>
              <w:bottom w:val="single" w:sz="4" w:space="0" w:color="auto"/>
              <w:right w:val="single" w:sz="4" w:space="0" w:color="auto"/>
            </w:tcBorders>
          </w:tcPr>
          <w:p w14:paraId="2CEB6B5D" w14:textId="77777777" w:rsidR="00D32720" w:rsidRPr="0082601C" w:rsidRDefault="00D32720" w:rsidP="008B4C3B">
            <w:pPr>
              <w:widowControl w:val="0"/>
              <w:autoSpaceDE w:val="0"/>
              <w:autoSpaceDN w:val="0"/>
              <w:adjustRightInd w:val="0"/>
              <w:spacing w:line="360" w:lineRule="auto"/>
              <w:jc w:val="both"/>
              <w:rPr>
                <w:rFonts w:ascii="Arial Narrow" w:eastAsia="Calibri" w:hAnsi="Arial Narrow" w:cs="Arial"/>
                <w:b/>
              </w:rPr>
            </w:pPr>
            <w:r w:rsidRPr="0082601C">
              <w:rPr>
                <w:rFonts w:ascii="Arial Narrow" w:eastAsia="Calibri" w:hAnsi="Arial Narrow" w:cs="Arial"/>
                <w:b/>
              </w:rPr>
              <w:t>VALOR</w:t>
            </w:r>
          </w:p>
          <w:p w14:paraId="19FCA601" w14:textId="6F045CFB" w:rsidR="00D32720" w:rsidRPr="0082601C" w:rsidRDefault="00D32720" w:rsidP="008B4C3B">
            <w:pPr>
              <w:widowControl w:val="0"/>
              <w:autoSpaceDE w:val="0"/>
              <w:autoSpaceDN w:val="0"/>
              <w:adjustRightInd w:val="0"/>
              <w:spacing w:line="360" w:lineRule="auto"/>
              <w:jc w:val="both"/>
              <w:rPr>
                <w:rFonts w:ascii="Arial Narrow" w:eastAsia="Calibri" w:hAnsi="Arial Narrow" w:cs="Arial"/>
                <w:b/>
              </w:rPr>
            </w:pPr>
            <w:r w:rsidRPr="0082601C">
              <w:rPr>
                <w:rFonts w:ascii="Arial Narrow" w:eastAsia="Calibri" w:hAnsi="Arial Narrow" w:cs="Arial"/>
                <w:b/>
              </w:rPr>
              <w:t>UNITÁRIO</w:t>
            </w:r>
          </w:p>
        </w:tc>
        <w:tc>
          <w:tcPr>
            <w:tcW w:w="1254" w:type="dxa"/>
            <w:tcBorders>
              <w:top w:val="single" w:sz="4" w:space="0" w:color="auto"/>
              <w:left w:val="single" w:sz="4" w:space="0" w:color="auto"/>
              <w:bottom w:val="single" w:sz="4" w:space="0" w:color="auto"/>
              <w:right w:val="single" w:sz="4" w:space="0" w:color="auto"/>
            </w:tcBorders>
            <w:hideMark/>
          </w:tcPr>
          <w:p w14:paraId="5D3F6DB0" w14:textId="515DE3E5" w:rsidR="00D32720" w:rsidRPr="0082601C" w:rsidRDefault="00D32720" w:rsidP="009256C8">
            <w:pPr>
              <w:widowControl w:val="0"/>
              <w:autoSpaceDE w:val="0"/>
              <w:autoSpaceDN w:val="0"/>
              <w:adjustRightInd w:val="0"/>
              <w:spacing w:line="360" w:lineRule="auto"/>
              <w:jc w:val="both"/>
              <w:rPr>
                <w:rFonts w:ascii="Arial Narrow" w:eastAsia="Calibri" w:hAnsi="Arial Narrow" w:cs="Arial"/>
                <w:b/>
              </w:rPr>
            </w:pPr>
            <w:r w:rsidRPr="0082601C">
              <w:rPr>
                <w:rFonts w:ascii="Arial Narrow" w:eastAsia="Calibri" w:hAnsi="Arial Narrow" w:cs="Arial"/>
                <w:b/>
              </w:rPr>
              <w:t>VL. TOTAL</w:t>
            </w:r>
          </w:p>
        </w:tc>
      </w:tr>
      <w:tr w:rsidR="00170DD2" w:rsidRPr="0082601C" w14:paraId="2C6F2F65" w14:textId="77777777" w:rsidTr="00830871">
        <w:trPr>
          <w:gridAfter w:val="1"/>
          <w:wAfter w:w="21" w:type="dxa"/>
        </w:trPr>
        <w:tc>
          <w:tcPr>
            <w:tcW w:w="741" w:type="dxa"/>
            <w:tcBorders>
              <w:top w:val="single" w:sz="4" w:space="0" w:color="auto"/>
              <w:left w:val="single" w:sz="4" w:space="0" w:color="auto"/>
              <w:bottom w:val="single" w:sz="4" w:space="0" w:color="auto"/>
              <w:right w:val="single" w:sz="4" w:space="0" w:color="auto"/>
            </w:tcBorders>
          </w:tcPr>
          <w:p w14:paraId="5C81C278" w14:textId="223A6E0B" w:rsidR="00170DD2" w:rsidRPr="0082601C" w:rsidRDefault="00170DD2" w:rsidP="009256C8">
            <w:pPr>
              <w:widowControl w:val="0"/>
              <w:autoSpaceDE w:val="0"/>
              <w:autoSpaceDN w:val="0"/>
              <w:adjustRightInd w:val="0"/>
              <w:spacing w:line="360" w:lineRule="auto"/>
              <w:jc w:val="both"/>
              <w:rPr>
                <w:rFonts w:ascii="Arial Narrow" w:eastAsia="Calibri" w:hAnsi="Arial Narrow" w:cs="Arial"/>
                <w:bCs/>
              </w:rPr>
            </w:pPr>
            <w:r w:rsidRPr="0082601C">
              <w:rPr>
                <w:rFonts w:ascii="Arial Narrow" w:eastAsia="Calibri" w:hAnsi="Arial Narrow" w:cs="Arial"/>
                <w:bCs/>
              </w:rPr>
              <w:t>01</w:t>
            </w:r>
          </w:p>
        </w:tc>
        <w:tc>
          <w:tcPr>
            <w:tcW w:w="4783" w:type="dxa"/>
            <w:tcBorders>
              <w:top w:val="single" w:sz="4" w:space="0" w:color="auto"/>
              <w:left w:val="single" w:sz="4" w:space="0" w:color="auto"/>
              <w:bottom w:val="single" w:sz="4" w:space="0" w:color="auto"/>
              <w:right w:val="single" w:sz="4" w:space="0" w:color="auto"/>
            </w:tcBorders>
          </w:tcPr>
          <w:p w14:paraId="790E53B3" w14:textId="03279AFE" w:rsidR="00170DD2" w:rsidRPr="0082601C" w:rsidRDefault="00170DD2" w:rsidP="009256C8">
            <w:pPr>
              <w:widowControl w:val="0"/>
              <w:autoSpaceDE w:val="0"/>
              <w:autoSpaceDN w:val="0"/>
              <w:adjustRightInd w:val="0"/>
              <w:spacing w:line="360" w:lineRule="auto"/>
              <w:jc w:val="both"/>
              <w:rPr>
                <w:rFonts w:ascii="Arial Narrow" w:eastAsia="Calibri" w:hAnsi="Arial Narrow" w:cs="Arial"/>
                <w:bCs/>
              </w:rPr>
            </w:pPr>
            <w:r w:rsidRPr="0082601C">
              <w:rPr>
                <w:rFonts w:ascii="Arial Narrow" w:eastAsia="Calibri" w:hAnsi="Arial Narrow" w:cs="Arial"/>
                <w:bCs/>
              </w:rPr>
              <w:t>Troca de capacitor da unidade condensadora Springer 9.000 BTU´s.</w:t>
            </w:r>
          </w:p>
        </w:tc>
        <w:tc>
          <w:tcPr>
            <w:tcW w:w="944" w:type="dxa"/>
            <w:tcBorders>
              <w:top w:val="single" w:sz="4" w:space="0" w:color="auto"/>
              <w:left w:val="single" w:sz="4" w:space="0" w:color="auto"/>
              <w:bottom w:val="single" w:sz="4" w:space="0" w:color="auto"/>
              <w:right w:val="single" w:sz="4" w:space="0" w:color="auto"/>
            </w:tcBorders>
          </w:tcPr>
          <w:p w14:paraId="35ADFFA0" w14:textId="5ACDACEC" w:rsidR="00170DD2" w:rsidRPr="0082601C" w:rsidRDefault="00170DD2" w:rsidP="009256C8">
            <w:pPr>
              <w:widowControl w:val="0"/>
              <w:autoSpaceDE w:val="0"/>
              <w:autoSpaceDN w:val="0"/>
              <w:adjustRightInd w:val="0"/>
              <w:spacing w:line="360" w:lineRule="auto"/>
              <w:jc w:val="both"/>
              <w:rPr>
                <w:rFonts w:ascii="Arial Narrow" w:eastAsia="Calibri" w:hAnsi="Arial Narrow" w:cs="Arial"/>
                <w:bCs/>
              </w:rPr>
            </w:pPr>
            <w:r w:rsidRPr="0082601C">
              <w:rPr>
                <w:rFonts w:ascii="Arial Narrow" w:eastAsia="Calibri" w:hAnsi="Arial Narrow" w:cs="Arial"/>
                <w:bCs/>
              </w:rPr>
              <w:t>01</w:t>
            </w:r>
          </w:p>
        </w:tc>
        <w:tc>
          <w:tcPr>
            <w:tcW w:w="1183" w:type="dxa"/>
            <w:tcBorders>
              <w:top w:val="single" w:sz="4" w:space="0" w:color="auto"/>
              <w:left w:val="single" w:sz="4" w:space="0" w:color="auto"/>
              <w:bottom w:val="single" w:sz="4" w:space="0" w:color="auto"/>
              <w:right w:val="single" w:sz="4" w:space="0" w:color="auto"/>
            </w:tcBorders>
          </w:tcPr>
          <w:p w14:paraId="6F3471DE" w14:textId="77777777" w:rsidR="00170DD2" w:rsidRPr="0082601C" w:rsidRDefault="00170DD2" w:rsidP="008B4C3B">
            <w:pPr>
              <w:widowControl w:val="0"/>
              <w:autoSpaceDE w:val="0"/>
              <w:autoSpaceDN w:val="0"/>
              <w:adjustRightInd w:val="0"/>
              <w:spacing w:line="360" w:lineRule="auto"/>
              <w:jc w:val="both"/>
              <w:rPr>
                <w:rFonts w:ascii="Arial Narrow" w:eastAsia="Calibri" w:hAnsi="Arial Narrow" w:cs="Arial"/>
                <w:b/>
              </w:rPr>
            </w:pPr>
          </w:p>
        </w:tc>
        <w:tc>
          <w:tcPr>
            <w:tcW w:w="1254" w:type="dxa"/>
            <w:tcBorders>
              <w:top w:val="single" w:sz="4" w:space="0" w:color="auto"/>
              <w:left w:val="single" w:sz="4" w:space="0" w:color="auto"/>
              <w:bottom w:val="single" w:sz="4" w:space="0" w:color="auto"/>
              <w:right w:val="single" w:sz="4" w:space="0" w:color="auto"/>
            </w:tcBorders>
          </w:tcPr>
          <w:p w14:paraId="4A013C32" w14:textId="77777777" w:rsidR="00170DD2" w:rsidRPr="0082601C" w:rsidRDefault="00170DD2" w:rsidP="009256C8">
            <w:pPr>
              <w:widowControl w:val="0"/>
              <w:autoSpaceDE w:val="0"/>
              <w:autoSpaceDN w:val="0"/>
              <w:adjustRightInd w:val="0"/>
              <w:spacing w:line="360" w:lineRule="auto"/>
              <w:jc w:val="both"/>
              <w:rPr>
                <w:rFonts w:ascii="Arial Narrow" w:eastAsia="Calibri" w:hAnsi="Arial Narrow" w:cs="Arial"/>
                <w:b/>
              </w:rPr>
            </w:pPr>
          </w:p>
        </w:tc>
      </w:tr>
      <w:tr w:rsidR="00170DD2" w:rsidRPr="0082601C" w14:paraId="4999EDA6" w14:textId="77777777" w:rsidTr="00830871">
        <w:trPr>
          <w:gridAfter w:val="1"/>
          <w:wAfter w:w="21" w:type="dxa"/>
        </w:trPr>
        <w:tc>
          <w:tcPr>
            <w:tcW w:w="741" w:type="dxa"/>
            <w:tcBorders>
              <w:top w:val="single" w:sz="4" w:space="0" w:color="auto"/>
              <w:left w:val="single" w:sz="4" w:space="0" w:color="auto"/>
              <w:bottom w:val="single" w:sz="4" w:space="0" w:color="auto"/>
              <w:right w:val="single" w:sz="4" w:space="0" w:color="auto"/>
            </w:tcBorders>
          </w:tcPr>
          <w:p w14:paraId="12928645" w14:textId="545C0B69" w:rsidR="00170DD2" w:rsidRPr="0082601C" w:rsidRDefault="00170DD2" w:rsidP="009256C8">
            <w:pPr>
              <w:widowControl w:val="0"/>
              <w:autoSpaceDE w:val="0"/>
              <w:autoSpaceDN w:val="0"/>
              <w:adjustRightInd w:val="0"/>
              <w:spacing w:line="360" w:lineRule="auto"/>
              <w:jc w:val="both"/>
              <w:rPr>
                <w:rFonts w:ascii="Arial Narrow" w:eastAsia="Calibri" w:hAnsi="Arial Narrow" w:cs="Arial"/>
                <w:bCs/>
              </w:rPr>
            </w:pPr>
            <w:r w:rsidRPr="0082601C">
              <w:rPr>
                <w:rFonts w:ascii="Arial Narrow" w:eastAsia="Calibri" w:hAnsi="Arial Narrow" w:cs="Arial"/>
                <w:bCs/>
              </w:rPr>
              <w:t>02</w:t>
            </w:r>
          </w:p>
        </w:tc>
        <w:tc>
          <w:tcPr>
            <w:tcW w:w="4783" w:type="dxa"/>
            <w:tcBorders>
              <w:top w:val="single" w:sz="4" w:space="0" w:color="auto"/>
              <w:left w:val="single" w:sz="4" w:space="0" w:color="auto"/>
              <w:bottom w:val="single" w:sz="4" w:space="0" w:color="auto"/>
              <w:right w:val="single" w:sz="4" w:space="0" w:color="auto"/>
            </w:tcBorders>
          </w:tcPr>
          <w:p w14:paraId="1A35BF23" w14:textId="77600893" w:rsidR="00170DD2" w:rsidRPr="0082601C" w:rsidRDefault="00170DD2" w:rsidP="009256C8">
            <w:pPr>
              <w:widowControl w:val="0"/>
              <w:autoSpaceDE w:val="0"/>
              <w:autoSpaceDN w:val="0"/>
              <w:adjustRightInd w:val="0"/>
              <w:spacing w:line="360" w:lineRule="auto"/>
              <w:jc w:val="both"/>
              <w:rPr>
                <w:rFonts w:ascii="Arial Narrow" w:eastAsia="Calibri" w:hAnsi="Arial Narrow" w:cs="Arial"/>
                <w:bCs/>
              </w:rPr>
            </w:pPr>
            <w:r w:rsidRPr="0082601C">
              <w:rPr>
                <w:rFonts w:ascii="Arial Narrow" w:eastAsia="Calibri" w:hAnsi="Arial Narrow" w:cs="Arial"/>
                <w:bCs/>
              </w:rPr>
              <w:t>Higienização de ar condicionado de 7.000 a 48.000 BTU’s</w:t>
            </w:r>
          </w:p>
        </w:tc>
        <w:tc>
          <w:tcPr>
            <w:tcW w:w="944" w:type="dxa"/>
            <w:tcBorders>
              <w:top w:val="single" w:sz="4" w:space="0" w:color="auto"/>
              <w:left w:val="single" w:sz="4" w:space="0" w:color="auto"/>
              <w:bottom w:val="single" w:sz="4" w:space="0" w:color="auto"/>
              <w:right w:val="single" w:sz="4" w:space="0" w:color="auto"/>
            </w:tcBorders>
          </w:tcPr>
          <w:p w14:paraId="1AF272CA" w14:textId="1F5F3100" w:rsidR="00170DD2" w:rsidRPr="0082601C" w:rsidRDefault="00170DD2" w:rsidP="009256C8">
            <w:pPr>
              <w:widowControl w:val="0"/>
              <w:autoSpaceDE w:val="0"/>
              <w:autoSpaceDN w:val="0"/>
              <w:adjustRightInd w:val="0"/>
              <w:spacing w:line="360" w:lineRule="auto"/>
              <w:jc w:val="both"/>
              <w:rPr>
                <w:rFonts w:ascii="Arial Narrow" w:eastAsia="Calibri" w:hAnsi="Arial Narrow" w:cs="Arial"/>
                <w:bCs/>
              </w:rPr>
            </w:pPr>
            <w:r w:rsidRPr="0082601C">
              <w:rPr>
                <w:rFonts w:ascii="Arial Narrow" w:eastAsia="Calibri" w:hAnsi="Arial Narrow" w:cs="Arial"/>
                <w:bCs/>
              </w:rPr>
              <w:t>07</w:t>
            </w:r>
          </w:p>
        </w:tc>
        <w:tc>
          <w:tcPr>
            <w:tcW w:w="1183" w:type="dxa"/>
            <w:tcBorders>
              <w:top w:val="single" w:sz="4" w:space="0" w:color="auto"/>
              <w:left w:val="single" w:sz="4" w:space="0" w:color="auto"/>
              <w:bottom w:val="single" w:sz="4" w:space="0" w:color="auto"/>
              <w:right w:val="single" w:sz="4" w:space="0" w:color="auto"/>
            </w:tcBorders>
          </w:tcPr>
          <w:p w14:paraId="622A7763" w14:textId="77777777" w:rsidR="00170DD2" w:rsidRPr="0082601C" w:rsidRDefault="00170DD2" w:rsidP="008B4C3B">
            <w:pPr>
              <w:widowControl w:val="0"/>
              <w:autoSpaceDE w:val="0"/>
              <w:autoSpaceDN w:val="0"/>
              <w:adjustRightInd w:val="0"/>
              <w:spacing w:line="360" w:lineRule="auto"/>
              <w:jc w:val="both"/>
              <w:rPr>
                <w:rFonts w:ascii="Arial Narrow" w:eastAsia="Calibri" w:hAnsi="Arial Narrow" w:cs="Arial"/>
                <w:b/>
              </w:rPr>
            </w:pPr>
          </w:p>
        </w:tc>
        <w:tc>
          <w:tcPr>
            <w:tcW w:w="1254" w:type="dxa"/>
            <w:tcBorders>
              <w:top w:val="single" w:sz="4" w:space="0" w:color="auto"/>
              <w:left w:val="single" w:sz="4" w:space="0" w:color="auto"/>
              <w:bottom w:val="single" w:sz="4" w:space="0" w:color="auto"/>
              <w:right w:val="single" w:sz="4" w:space="0" w:color="auto"/>
            </w:tcBorders>
          </w:tcPr>
          <w:p w14:paraId="12330029" w14:textId="77777777" w:rsidR="00170DD2" w:rsidRPr="0082601C" w:rsidRDefault="00170DD2" w:rsidP="009256C8">
            <w:pPr>
              <w:widowControl w:val="0"/>
              <w:autoSpaceDE w:val="0"/>
              <w:autoSpaceDN w:val="0"/>
              <w:adjustRightInd w:val="0"/>
              <w:spacing w:line="360" w:lineRule="auto"/>
              <w:jc w:val="both"/>
              <w:rPr>
                <w:rFonts w:ascii="Arial Narrow" w:eastAsia="Calibri" w:hAnsi="Arial Narrow" w:cs="Arial"/>
                <w:b/>
              </w:rPr>
            </w:pPr>
          </w:p>
        </w:tc>
      </w:tr>
      <w:tr w:rsidR="0082601C" w:rsidRPr="0082601C" w14:paraId="02D34DAF" w14:textId="77777777" w:rsidTr="009879BC">
        <w:trPr>
          <w:gridAfter w:val="1"/>
          <w:wAfter w:w="21" w:type="dxa"/>
          <w:trHeight w:val="684"/>
        </w:trPr>
        <w:tc>
          <w:tcPr>
            <w:tcW w:w="741" w:type="dxa"/>
            <w:tcBorders>
              <w:top w:val="single" w:sz="4" w:space="0" w:color="auto"/>
              <w:left w:val="single" w:sz="4" w:space="0" w:color="auto"/>
              <w:bottom w:val="single" w:sz="4" w:space="0" w:color="auto"/>
              <w:right w:val="single" w:sz="4" w:space="0" w:color="auto"/>
            </w:tcBorders>
            <w:hideMark/>
          </w:tcPr>
          <w:p w14:paraId="2825EDF7" w14:textId="673D6828" w:rsidR="00D32720" w:rsidRPr="0082601C" w:rsidRDefault="00170DD2" w:rsidP="00170DD2">
            <w:pPr>
              <w:widowControl w:val="0"/>
              <w:autoSpaceDE w:val="0"/>
              <w:autoSpaceDN w:val="0"/>
              <w:adjustRightInd w:val="0"/>
              <w:spacing w:line="360" w:lineRule="auto"/>
              <w:rPr>
                <w:rFonts w:ascii="Arial Narrow" w:eastAsia="Calibri" w:hAnsi="Arial Narrow" w:cs="Arial"/>
                <w:bCs/>
              </w:rPr>
            </w:pPr>
            <w:r w:rsidRPr="0082601C">
              <w:rPr>
                <w:rFonts w:ascii="Arial Narrow" w:eastAsia="Calibri" w:hAnsi="Arial Narrow" w:cs="Arial"/>
                <w:bCs/>
              </w:rPr>
              <w:t>03</w:t>
            </w:r>
          </w:p>
        </w:tc>
        <w:tc>
          <w:tcPr>
            <w:tcW w:w="4783" w:type="dxa"/>
            <w:tcBorders>
              <w:top w:val="single" w:sz="4" w:space="0" w:color="auto"/>
              <w:left w:val="single" w:sz="4" w:space="0" w:color="auto"/>
              <w:bottom w:val="single" w:sz="4" w:space="0" w:color="auto"/>
              <w:right w:val="single" w:sz="4" w:space="0" w:color="auto"/>
            </w:tcBorders>
            <w:hideMark/>
          </w:tcPr>
          <w:p w14:paraId="42EA69C2" w14:textId="091DE988" w:rsidR="00D32720" w:rsidRPr="0082601C" w:rsidRDefault="007A63EA" w:rsidP="00170DD2">
            <w:pPr>
              <w:spacing w:line="360" w:lineRule="auto"/>
              <w:jc w:val="both"/>
              <w:rPr>
                <w:rFonts w:ascii="Arial Narrow" w:eastAsia="Times New Roman" w:hAnsi="Arial Narrow" w:cs="Times New Roman"/>
              </w:rPr>
            </w:pPr>
            <w:r w:rsidRPr="0082601C">
              <w:rPr>
                <w:rFonts w:ascii="Arial Narrow" w:eastAsia="Times New Roman" w:hAnsi="Arial Narrow" w:cs="Times New Roman"/>
              </w:rPr>
              <w:t xml:space="preserve">Instalação de Ar condicionado de 18.000 BTU’S usando </w:t>
            </w:r>
            <w:r w:rsidR="00170DD2" w:rsidRPr="0082601C">
              <w:rPr>
                <w:rFonts w:ascii="Arial Narrow" w:eastAsia="Times New Roman" w:hAnsi="Arial Narrow" w:cs="Times New Roman"/>
              </w:rPr>
              <w:t>4</w:t>
            </w:r>
            <w:r w:rsidRPr="0082601C">
              <w:rPr>
                <w:rFonts w:ascii="Arial Narrow" w:eastAsia="Times New Roman" w:hAnsi="Arial Narrow" w:cs="Times New Roman"/>
              </w:rPr>
              <w:t>m de tubulação de cobre.</w:t>
            </w:r>
          </w:p>
          <w:p w14:paraId="5226F61E" w14:textId="5BFACA5D" w:rsidR="00D32720" w:rsidRPr="0082601C" w:rsidRDefault="00D32720" w:rsidP="009256C8">
            <w:pPr>
              <w:widowControl w:val="0"/>
              <w:autoSpaceDE w:val="0"/>
              <w:autoSpaceDN w:val="0"/>
              <w:adjustRightInd w:val="0"/>
              <w:rPr>
                <w:rFonts w:ascii="Arial Narrow" w:eastAsia="Calibri" w:hAnsi="Arial Narrow" w:cs="Arial"/>
                <w:b/>
              </w:rPr>
            </w:pPr>
          </w:p>
        </w:tc>
        <w:tc>
          <w:tcPr>
            <w:tcW w:w="944" w:type="dxa"/>
            <w:tcBorders>
              <w:top w:val="single" w:sz="4" w:space="0" w:color="auto"/>
              <w:left w:val="single" w:sz="4" w:space="0" w:color="auto"/>
              <w:bottom w:val="single" w:sz="4" w:space="0" w:color="auto"/>
              <w:right w:val="single" w:sz="4" w:space="0" w:color="auto"/>
            </w:tcBorders>
          </w:tcPr>
          <w:p w14:paraId="55BD7429" w14:textId="51F64A0A" w:rsidR="00D32720" w:rsidRPr="0082601C" w:rsidRDefault="00170DD2" w:rsidP="009256C8">
            <w:pPr>
              <w:widowControl w:val="0"/>
              <w:autoSpaceDE w:val="0"/>
              <w:autoSpaceDN w:val="0"/>
              <w:adjustRightInd w:val="0"/>
              <w:spacing w:line="360" w:lineRule="auto"/>
              <w:jc w:val="both"/>
              <w:rPr>
                <w:rFonts w:ascii="Arial Narrow" w:eastAsia="Calibri" w:hAnsi="Arial Narrow" w:cs="Arial"/>
                <w:bCs/>
              </w:rPr>
            </w:pPr>
            <w:r w:rsidRPr="0082601C">
              <w:rPr>
                <w:rFonts w:ascii="Arial Narrow" w:eastAsia="Calibri" w:hAnsi="Arial Narrow" w:cs="Arial"/>
                <w:bCs/>
              </w:rPr>
              <w:t>01</w:t>
            </w:r>
          </w:p>
        </w:tc>
        <w:tc>
          <w:tcPr>
            <w:tcW w:w="1183" w:type="dxa"/>
            <w:tcBorders>
              <w:top w:val="single" w:sz="4" w:space="0" w:color="auto"/>
              <w:left w:val="single" w:sz="4" w:space="0" w:color="auto"/>
              <w:bottom w:val="single" w:sz="4" w:space="0" w:color="auto"/>
              <w:right w:val="single" w:sz="4" w:space="0" w:color="auto"/>
            </w:tcBorders>
          </w:tcPr>
          <w:p w14:paraId="47E8BCFD" w14:textId="77777777" w:rsidR="00D32720" w:rsidRPr="0082601C" w:rsidRDefault="00D32720" w:rsidP="008B4C3B">
            <w:pPr>
              <w:widowControl w:val="0"/>
              <w:autoSpaceDE w:val="0"/>
              <w:autoSpaceDN w:val="0"/>
              <w:adjustRightInd w:val="0"/>
              <w:spacing w:line="360" w:lineRule="auto"/>
              <w:jc w:val="both"/>
              <w:rPr>
                <w:rFonts w:ascii="Arial Narrow" w:eastAsia="Calibri" w:hAnsi="Arial Narrow" w:cs="Arial"/>
                <w:b/>
              </w:rPr>
            </w:pPr>
          </w:p>
        </w:tc>
        <w:tc>
          <w:tcPr>
            <w:tcW w:w="1254" w:type="dxa"/>
            <w:tcBorders>
              <w:top w:val="single" w:sz="4" w:space="0" w:color="auto"/>
              <w:left w:val="single" w:sz="4" w:space="0" w:color="auto"/>
              <w:bottom w:val="single" w:sz="4" w:space="0" w:color="auto"/>
              <w:right w:val="single" w:sz="4" w:space="0" w:color="auto"/>
            </w:tcBorders>
          </w:tcPr>
          <w:p w14:paraId="601E3B3C" w14:textId="02992338" w:rsidR="00D32720" w:rsidRPr="0082601C" w:rsidRDefault="00D32720" w:rsidP="009256C8">
            <w:pPr>
              <w:widowControl w:val="0"/>
              <w:autoSpaceDE w:val="0"/>
              <w:autoSpaceDN w:val="0"/>
              <w:adjustRightInd w:val="0"/>
              <w:spacing w:line="360" w:lineRule="auto"/>
              <w:jc w:val="both"/>
              <w:rPr>
                <w:rFonts w:ascii="Arial Narrow" w:eastAsia="Calibri" w:hAnsi="Arial Narrow" w:cs="Arial"/>
                <w:b/>
              </w:rPr>
            </w:pPr>
          </w:p>
        </w:tc>
      </w:tr>
      <w:tr w:rsidR="0082601C" w:rsidRPr="0082601C" w14:paraId="38B9EDE5" w14:textId="77777777" w:rsidTr="00170DD2">
        <w:trPr>
          <w:gridAfter w:val="1"/>
          <w:wAfter w:w="21" w:type="dxa"/>
          <w:trHeight w:val="906"/>
        </w:trPr>
        <w:tc>
          <w:tcPr>
            <w:tcW w:w="741" w:type="dxa"/>
            <w:tcBorders>
              <w:top w:val="single" w:sz="4" w:space="0" w:color="auto"/>
              <w:left w:val="single" w:sz="4" w:space="0" w:color="auto"/>
              <w:bottom w:val="single" w:sz="4" w:space="0" w:color="auto"/>
              <w:right w:val="single" w:sz="4" w:space="0" w:color="auto"/>
            </w:tcBorders>
          </w:tcPr>
          <w:p w14:paraId="4DE8ECDA" w14:textId="5206208A" w:rsidR="009879BC" w:rsidRPr="0082601C" w:rsidRDefault="00170DD2" w:rsidP="00170DD2">
            <w:pPr>
              <w:widowControl w:val="0"/>
              <w:autoSpaceDE w:val="0"/>
              <w:autoSpaceDN w:val="0"/>
              <w:adjustRightInd w:val="0"/>
              <w:spacing w:line="360" w:lineRule="auto"/>
              <w:rPr>
                <w:rFonts w:ascii="Arial Narrow" w:eastAsia="Calibri" w:hAnsi="Arial Narrow" w:cs="Arial"/>
                <w:bCs/>
              </w:rPr>
            </w:pPr>
            <w:r w:rsidRPr="0082601C">
              <w:rPr>
                <w:rFonts w:ascii="Arial Narrow" w:eastAsia="Calibri" w:hAnsi="Arial Narrow" w:cs="Arial"/>
                <w:bCs/>
              </w:rPr>
              <w:t>04</w:t>
            </w:r>
          </w:p>
        </w:tc>
        <w:tc>
          <w:tcPr>
            <w:tcW w:w="4783" w:type="dxa"/>
            <w:tcBorders>
              <w:top w:val="single" w:sz="4" w:space="0" w:color="auto"/>
              <w:left w:val="single" w:sz="4" w:space="0" w:color="auto"/>
              <w:bottom w:val="single" w:sz="4" w:space="0" w:color="auto"/>
              <w:right w:val="single" w:sz="4" w:space="0" w:color="auto"/>
            </w:tcBorders>
          </w:tcPr>
          <w:p w14:paraId="7BD33E2F" w14:textId="3A5FD291" w:rsidR="009879BC" w:rsidRPr="0082601C" w:rsidRDefault="00170DD2" w:rsidP="00996D48">
            <w:pPr>
              <w:spacing w:line="360" w:lineRule="auto"/>
              <w:jc w:val="both"/>
              <w:rPr>
                <w:rFonts w:ascii="Arial Narrow" w:eastAsia="Times New Roman" w:hAnsi="Arial Narrow" w:cs="Times New Roman"/>
              </w:rPr>
            </w:pPr>
            <w:r w:rsidRPr="0082601C">
              <w:rPr>
                <w:rFonts w:ascii="Arial Narrow" w:eastAsia="Times New Roman" w:hAnsi="Arial Narrow" w:cs="Times New Roman"/>
              </w:rPr>
              <w:t>Instalação de Ar condicionado de 18.000 BTU’</w:t>
            </w:r>
            <w:r w:rsidRPr="0082601C">
              <w:rPr>
                <w:rFonts w:ascii="Arial Narrow" w:eastAsia="Times New Roman" w:hAnsi="Arial Narrow" w:cs="Times New Roman"/>
              </w:rPr>
              <w:t>s</w:t>
            </w:r>
            <w:r w:rsidRPr="0082601C">
              <w:rPr>
                <w:rFonts w:ascii="Arial Narrow" w:eastAsia="Times New Roman" w:hAnsi="Arial Narrow" w:cs="Times New Roman"/>
              </w:rPr>
              <w:t xml:space="preserve"> usando </w:t>
            </w:r>
            <w:r w:rsidRPr="0082601C">
              <w:rPr>
                <w:rFonts w:ascii="Arial Narrow" w:eastAsia="Times New Roman" w:hAnsi="Arial Narrow" w:cs="Times New Roman"/>
              </w:rPr>
              <w:t>10</w:t>
            </w:r>
            <w:r w:rsidRPr="0082601C">
              <w:rPr>
                <w:rFonts w:ascii="Arial Narrow" w:eastAsia="Times New Roman" w:hAnsi="Arial Narrow" w:cs="Times New Roman"/>
              </w:rPr>
              <w:t>m de tubulação de cobre.</w:t>
            </w:r>
          </w:p>
        </w:tc>
        <w:tc>
          <w:tcPr>
            <w:tcW w:w="944" w:type="dxa"/>
            <w:tcBorders>
              <w:top w:val="single" w:sz="4" w:space="0" w:color="auto"/>
              <w:left w:val="single" w:sz="4" w:space="0" w:color="auto"/>
              <w:bottom w:val="single" w:sz="4" w:space="0" w:color="auto"/>
              <w:right w:val="single" w:sz="4" w:space="0" w:color="auto"/>
            </w:tcBorders>
          </w:tcPr>
          <w:p w14:paraId="72058CDA" w14:textId="1A95C0B3" w:rsidR="009879BC" w:rsidRPr="0082601C" w:rsidRDefault="007A63EA" w:rsidP="009256C8">
            <w:pPr>
              <w:widowControl w:val="0"/>
              <w:autoSpaceDE w:val="0"/>
              <w:autoSpaceDN w:val="0"/>
              <w:adjustRightInd w:val="0"/>
              <w:spacing w:line="360" w:lineRule="auto"/>
              <w:jc w:val="both"/>
              <w:rPr>
                <w:rFonts w:ascii="Arial Narrow" w:eastAsia="Calibri" w:hAnsi="Arial Narrow" w:cs="Arial"/>
                <w:bCs/>
              </w:rPr>
            </w:pPr>
            <w:r w:rsidRPr="0082601C">
              <w:rPr>
                <w:rFonts w:ascii="Arial Narrow" w:eastAsia="Calibri" w:hAnsi="Arial Narrow" w:cs="Arial"/>
                <w:bCs/>
              </w:rPr>
              <w:t>01</w:t>
            </w:r>
          </w:p>
        </w:tc>
        <w:tc>
          <w:tcPr>
            <w:tcW w:w="1183" w:type="dxa"/>
            <w:tcBorders>
              <w:top w:val="single" w:sz="4" w:space="0" w:color="auto"/>
              <w:left w:val="single" w:sz="4" w:space="0" w:color="auto"/>
              <w:bottom w:val="single" w:sz="4" w:space="0" w:color="auto"/>
              <w:right w:val="single" w:sz="4" w:space="0" w:color="auto"/>
            </w:tcBorders>
          </w:tcPr>
          <w:p w14:paraId="59F98A18" w14:textId="77777777" w:rsidR="009879BC" w:rsidRPr="0082601C" w:rsidRDefault="009879BC" w:rsidP="008B4C3B">
            <w:pPr>
              <w:widowControl w:val="0"/>
              <w:autoSpaceDE w:val="0"/>
              <w:autoSpaceDN w:val="0"/>
              <w:adjustRightInd w:val="0"/>
              <w:spacing w:line="360" w:lineRule="auto"/>
              <w:jc w:val="both"/>
              <w:rPr>
                <w:rFonts w:ascii="Arial Narrow" w:eastAsia="Calibri" w:hAnsi="Arial Narrow" w:cs="Arial"/>
                <w:b/>
              </w:rPr>
            </w:pPr>
          </w:p>
        </w:tc>
        <w:tc>
          <w:tcPr>
            <w:tcW w:w="1254" w:type="dxa"/>
            <w:tcBorders>
              <w:top w:val="single" w:sz="4" w:space="0" w:color="auto"/>
              <w:left w:val="single" w:sz="4" w:space="0" w:color="auto"/>
              <w:bottom w:val="single" w:sz="4" w:space="0" w:color="auto"/>
              <w:right w:val="single" w:sz="4" w:space="0" w:color="auto"/>
            </w:tcBorders>
          </w:tcPr>
          <w:p w14:paraId="5533A125" w14:textId="77777777" w:rsidR="009879BC" w:rsidRPr="0082601C" w:rsidRDefault="009879BC" w:rsidP="009256C8">
            <w:pPr>
              <w:widowControl w:val="0"/>
              <w:autoSpaceDE w:val="0"/>
              <w:autoSpaceDN w:val="0"/>
              <w:adjustRightInd w:val="0"/>
              <w:spacing w:line="360" w:lineRule="auto"/>
              <w:jc w:val="both"/>
              <w:rPr>
                <w:rFonts w:ascii="Arial Narrow" w:eastAsia="Calibri" w:hAnsi="Arial Narrow" w:cs="Arial"/>
                <w:b/>
              </w:rPr>
            </w:pPr>
          </w:p>
        </w:tc>
      </w:tr>
      <w:tr w:rsidR="00170DD2" w:rsidRPr="0082601C" w14:paraId="2CAC3C07" w14:textId="77777777" w:rsidTr="00862D68">
        <w:trPr>
          <w:gridAfter w:val="1"/>
          <w:wAfter w:w="21" w:type="dxa"/>
          <w:trHeight w:val="720"/>
        </w:trPr>
        <w:tc>
          <w:tcPr>
            <w:tcW w:w="741" w:type="dxa"/>
            <w:tcBorders>
              <w:top w:val="single" w:sz="4" w:space="0" w:color="auto"/>
              <w:left w:val="single" w:sz="4" w:space="0" w:color="auto"/>
              <w:bottom w:val="single" w:sz="4" w:space="0" w:color="auto"/>
              <w:right w:val="single" w:sz="4" w:space="0" w:color="auto"/>
            </w:tcBorders>
          </w:tcPr>
          <w:p w14:paraId="4C17C85C" w14:textId="7F18282B" w:rsidR="00170DD2" w:rsidRPr="0082601C" w:rsidRDefault="00170DD2" w:rsidP="00170DD2">
            <w:pPr>
              <w:widowControl w:val="0"/>
              <w:autoSpaceDE w:val="0"/>
              <w:autoSpaceDN w:val="0"/>
              <w:adjustRightInd w:val="0"/>
              <w:spacing w:line="360" w:lineRule="auto"/>
              <w:rPr>
                <w:rFonts w:ascii="Arial Narrow" w:eastAsia="Calibri" w:hAnsi="Arial Narrow" w:cs="Arial"/>
                <w:bCs/>
              </w:rPr>
            </w:pPr>
            <w:r w:rsidRPr="0082601C">
              <w:rPr>
                <w:rFonts w:ascii="Arial Narrow" w:eastAsia="Calibri" w:hAnsi="Arial Narrow" w:cs="Arial"/>
                <w:bCs/>
              </w:rPr>
              <w:t>05</w:t>
            </w:r>
          </w:p>
        </w:tc>
        <w:tc>
          <w:tcPr>
            <w:tcW w:w="4783" w:type="dxa"/>
            <w:tcBorders>
              <w:top w:val="single" w:sz="4" w:space="0" w:color="auto"/>
              <w:left w:val="single" w:sz="4" w:space="0" w:color="auto"/>
              <w:bottom w:val="single" w:sz="4" w:space="0" w:color="auto"/>
              <w:right w:val="single" w:sz="4" w:space="0" w:color="auto"/>
            </w:tcBorders>
          </w:tcPr>
          <w:p w14:paraId="476E4E42" w14:textId="7CAB8111" w:rsidR="00170DD2" w:rsidRPr="0082601C" w:rsidRDefault="00170DD2" w:rsidP="00170DD2">
            <w:pPr>
              <w:spacing w:line="360" w:lineRule="auto"/>
              <w:jc w:val="both"/>
              <w:rPr>
                <w:rFonts w:ascii="Arial Narrow" w:hAnsi="Arial Narrow"/>
              </w:rPr>
            </w:pPr>
            <w:r w:rsidRPr="0082601C">
              <w:rPr>
                <w:rFonts w:ascii="Arial Narrow" w:hAnsi="Arial Narrow"/>
              </w:rPr>
              <w:t>Instalação de cortina de ar 0,90 cm.</w:t>
            </w:r>
          </w:p>
        </w:tc>
        <w:tc>
          <w:tcPr>
            <w:tcW w:w="944" w:type="dxa"/>
            <w:tcBorders>
              <w:top w:val="single" w:sz="4" w:space="0" w:color="auto"/>
              <w:left w:val="single" w:sz="4" w:space="0" w:color="auto"/>
              <w:bottom w:val="single" w:sz="4" w:space="0" w:color="auto"/>
              <w:right w:val="single" w:sz="4" w:space="0" w:color="auto"/>
            </w:tcBorders>
          </w:tcPr>
          <w:p w14:paraId="6DBD15D6" w14:textId="754E2579" w:rsidR="00170DD2" w:rsidRPr="0082601C" w:rsidRDefault="00170DD2" w:rsidP="009256C8">
            <w:pPr>
              <w:widowControl w:val="0"/>
              <w:autoSpaceDE w:val="0"/>
              <w:autoSpaceDN w:val="0"/>
              <w:adjustRightInd w:val="0"/>
              <w:spacing w:line="360" w:lineRule="auto"/>
              <w:jc w:val="both"/>
              <w:rPr>
                <w:rFonts w:ascii="Arial Narrow" w:eastAsia="Calibri" w:hAnsi="Arial Narrow" w:cs="Arial"/>
                <w:bCs/>
              </w:rPr>
            </w:pPr>
            <w:r w:rsidRPr="0082601C">
              <w:rPr>
                <w:rFonts w:ascii="Arial Narrow" w:eastAsia="Calibri" w:hAnsi="Arial Narrow" w:cs="Arial"/>
                <w:bCs/>
              </w:rPr>
              <w:t>01</w:t>
            </w:r>
          </w:p>
        </w:tc>
        <w:tc>
          <w:tcPr>
            <w:tcW w:w="1183" w:type="dxa"/>
            <w:tcBorders>
              <w:top w:val="single" w:sz="4" w:space="0" w:color="auto"/>
              <w:left w:val="single" w:sz="4" w:space="0" w:color="auto"/>
              <w:bottom w:val="single" w:sz="4" w:space="0" w:color="auto"/>
              <w:right w:val="single" w:sz="4" w:space="0" w:color="auto"/>
            </w:tcBorders>
          </w:tcPr>
          <w:p w14:paraId="09FBA71C" w14:textId="77777777" w:rsidR="00170DD2" w:rsidRPr="0082601C" w:rsidRDefault="00170DD2" w:rsidP="008B4C3B">
            <w:pPr>
              <w:widowControl w:val="0"/>
              <w:autoSpaceDE w:val="0"/>
              <w:autoSpaceDN w:val="0"/>
              <w:adjustRightInd w:val="0"/>
              <w:spacing w:line="360" w:lineRule="auto"/>
              <w:jc w:val="both"/>
              <w:rPr>
                <w:rFonts w:ascii="Arial Narrow" w:eastAsia="Calibri" w:hAnsi="Arial Narrow" w:cs="Arial"/>
                <w:b/>
              </w:rPr>
            </w:pPr>
          </w:p>
        </w:tc>
        <w:tc>
          <w:tcPr>
            <w:tcW w:w="1254" w:type="dxa"/>
            <w:tcBorders>
              <w:top w:val="single" w:sz="4" w:space="0" w:color="auto"/>
              <w:left w:val="single" w:sz="4" w:space="0" w:color="auto"/>
              <w:bottom w:val="single" w:sz="4" w:space="0" w:color="auto"/>
              <w:right w:val="single" w:sz="4" w:space="0" w:color="auto"/>
            </w:tcBorders>
          </w:tcPr>
          <w:p w14:paraId="16469419" w14:textId="77777777" w:rsidR="00170DD2" w:rsidRPr="0082601C" w:rsidRDefault="00170DD2" w:rsidP="009256C8">
            <w:pPr>
              <w:widowControl w:val="0"/>
              <w:autoSpaceDE w:val="0"/>
              <w:autoSpaceDN w:val="0"/>
              <w:adjustRightInd w:val="0"/>
              <w:spacing w:line="360" w:lineRule="auto"/>
              <w:jc w:val="both"/>
              <w:rPr>
                <w:rFonts w:ascii="Arial Narrow" w:eastAsia="Calibri" w:hAnsi="Arial Narrow" w:cs="Arial"/>
                <w:b/>
              </w:rPr>
            </w:pPr>
          </w:p>
        </w:tc>
      </w:tr>
      <w:tr w:rsidR="0082601C" w:rsidRPr="0082601C" w14:paraId="7B87BAC4" w14:textId="77777777" w:rsidTr="00D32720">
        <w:tc>
          <w:tcPr>
            <w:tcW w:w="8926" w:type="dxa"/>
            <w:gridSpan w:val="6"/>
            <w:tcBorders>
              <w:top w:val="single" w:sz="4" w:space="0" w:color="auto"/>
              <w:left w:val="single" w:sz="4" w:space="0" w:color="auto"/>
              <w:bottom w:val="single" w:sz="4" w:space="0" w:color="auto"/>
              <w:right w:val="single" w:sz="4" w:space="0" w:color="auto"/>
            </w:tcBorders>
          </w:tcPr>
          <w:p w14:paraId="1AD514B2" w14:textId="14181984" w:rsidR="00A06B70" w:rsidRPr="0082601C" w:rsidRDefault="00A06B70" w:rsidP="009256C8">
            <w:pPr>
              <w:widowControl w:val="0"/>
              <w:autoSpaceDE w:val="0"/>
              <w:autoSpaceDN w:val="0"/>
              <w:adjustRightInd w:val="0"/>
              <w:spacing w:line="360" w:lineRule="auto"/>
              <w:jc w:val="both"/>
              <w:rPr>
                <w:rFonts w:ascii="Arial Narrow" w:eastAsia="Calibri" w:hAnsi="Arial Narrow" w:cs="Arial"/>
                <w:b/>
              </w:rPr>
            </w:pPr>
            <w:r w:rsidRPr="0082601C">
              <w:rPr>
                <w:rFonts w:ascii="Arial Narrow" w:eastAsia="Calibri" w:hAnsi="Arial Narrow" w:cs="Arial"/>
                <w:b/>
              </w:rPr>
              <w:t xml:space="preserve">Valor Global R$: </w:t>
            </w:r>
          </w:p>
        </w:tc>
      </w:tr>
    </w:tbl>
    <w:p w14:paraId="2114EF32" w14:textId="77777777" w:rsidR="009733D7" w:rsidRPr="0082601C" w:rsidRDefault="009733D7" w:rsidP="009733D7">
      <w:pPr>
        <w:widowControl w:val="0"/>
        <w:autoSpaceDE w:val="0"/>
        <w:autoSpaceDN w:val="0"/>
        <w:adjustRightInd w:val="0"/>
        <w:spacing w:line="360" w:lineRule="auto"/>
        <w:jc w:val="both"/>
        <w:rPr>
          <w:rFonts w:ascii="Arial Narrow" w:eastAsia="Calibri" w:hAnsi="Arial Narrow" w:cs="Arial"/>
          <w:b/>
          <w:sz w:val="22"/>
          <w:szCs w:val="22"/>
        </w:rPr>
      </w:pPr>
      <w:r w:rsidRPr="0082601C">
        <w:rPr>
          <w:rFonts w:ascii="Arial Narrow" w:eastAsia="Calibri" w:hAnsi="Arial Narrow" w:cs="Arial"/>
          <w:b/>
          <w:sz w:val="22"/>
          <w:szCs w:val="22"/>
        </w:rPr>
        <w:t xml:space="preserve"> </w:t>
      </w:r>
    </w:p>
    <w:p w14:paraId="3B29284E" w14:textId="77777777" w:rsidR="009733D7" w:rsidRPr="0082601C" w:rsidRDefault="009733D7" w:rsidP="009733D7">
      <w:pPr>
        <w:pStyle w:val="Nivel1"/>
        <w:spacing w:before="120" w:after="120"/>
        <w:rPr>
          <w:rFonts w:ascii="Arial Narrow" w:hAnsi="Arial Narrow"/>
          <w:color w:val="auto"/>
          <w:sz w:val="22"/>
          <w:szCs w:val="22"/>
        </w:rPr>
      </w:pPr>
      <w:r w:rsidRPr="0082601C">
        <w:rPr>
          <w:rFonts w:ascii="Arial Narrow" w:hAnsi="Arial Narrow"/>
          <w:color w:val="auto"/>
          <w:sz w:val="22"/>
          <w:szCs w:val="22"/>
        </w:rPr>
        <w:t xml:space="preserve">HABILITAÇÃO </w:t>
      </w:r>
    </w:p>
    <w:p w14:paraId="34FC1BB1" w14:textId="77777777" w:rsidR="009733D7" w:rsidRPr="0082601C" w:rsidRDefault="009733D7" w:rsidP="009733D7">
      <w:pPr>
        <w:pStyle w:val="Nivel1"/>
        <w:numPr>
          <w:ilvl w:val="1"/>
          <w:numId w:val="4"/>
        </w:numPr>
        <w:tabs>
          <w:tab w:val="num" w:pos="360"/>
        </w:tabs>
        <w:ind w:left="1440" w:hanging="360"/>
        <w:rPr>
          <w:rFonts w:ascii="Arial Narrow" w:hAnsi="Arial Narrow"/>
          <w:b w:val="0"/>
          <w:bCs/>
          <w:color w:val="auto"/>
          <w:sz w:val="22"/>
          <w:szCs w:val="22"/>
        </w:rPr>
      </w:pPr>
      <w:r w:rsidRPr="0082601C">
        <w:rPr>
          <w:rFonts w:ascii="Arial Narrow" w:hAnsi="Arial Narrow"/>
          <w:b w:val="0"/>
          <w:bCs/>
          <w:color w:val="auto"/>
          <w:sz w:val="22"/>
          <w:szCs w:val="22"/>
        </w:rPr>
        <w:t>A documentação de Habilitação deve ser encaminhada juntamente com a proposta para apreciação por parte da entidade, de acordo com listagem abaixo:</w:t>
      </w:r>
    </w:p>
    <w:p w14:paraId="46BF2998" w14:textId="77777777" w:rsidR="009733D7" w:rsidRPr="0082601C" w:rsidRDefault="009733D7" w:rsidP="009733D7">
      <w:pPr>
        <w:pStyle w:val="Nivel1"/>
        <w:numPr>
          <w:ilvl w:val="0"/>
          <w:numId w:val="7"/>
        </w:numPr>
        <w:tabs>
          <w:tab w:val="num" w:pos="360"/>
        </w:tabs>
        <w:ind w:left="720"/>
        <w:rPr>
          <w:rFonts w:ascii="Arial Narrow" w:hAnsi="Arial Narrow"/>
          <w:b w:val="0"/>
          <w:color w:val="auto"/>
          <w:sz w:val="22"/>
          <w:szCs w:val="22"/>
        </w:rPr>
      </w:pPr>
      <w:r w:rsidRPr="0082601C">
        <w:rPr>
          <w:rFonts w:ascii="Arial Narrow" w:hAnsi="Arial Narrow"/>
          <w:b w:val="0"/>
          <w:color w:val="auto"/>
          <w:sz w:val="22"/>
          <w:szCs w:val="22"/>
        </w:rPr>
        <w:t>ato constitutivo, estatuto ou contrato social em vigor, devidamente registrado na Junta Comercial da respectiva sede</w:t>
      </w:r>
    </w:p>
    <w:p w14:paraId="2EAB9352" w14:textId="77777777" w:rsidR="009733D7" w:rsidRPr="0082601C" w:rsidRDefault="009733D7" w:rsidP="009733D7">
      <w:pPr>
        <w:pStyle w:val="PargrafodaLista"/>
        <w:numPr>
          <w:ilvl w:val="0"/>
          <w:numId w:val="7"/>
        </w:numPr>
        <w:tabs>
          <w:tab w:val="left" w:pos="426"/>
          <w:tab w:val="left" w:pos="567"/>
        </w:tabs>
        <w:snapToGrid w:val="0"/>
        <w:jc w:val="both"/>
        <w:rPr>
          <w:rFonts w:ascii="Arial Narrow" w:hAnsi="Arial Narrow"/>
          <w:sz w:val="22"/>
          <w:szCs w:val="22"/>
        </w:rPr>
      </w:pPr>
      <w:r w:rsidRPr="0082601C">
        <w:rPr>
          <w:rFonts w:ascii="Arial Narrow" w:hAnsi="Arial Narrow"/>
          <w:sz w:val="22"/>
          <w:szCs w:val="22"/>
        </w:rPr>
        <w:t>Prova de inscrição no Cadastro Nacional de Pessoa Jurídica (CNPJ);</w:t>
      </w:r>
    </w:p>
    <w:p w14:paraId="073F883C" w14:textId="77777777" w:rsidR="009733D7" w:rsidRPr="0082601C" w:rsidRDefault="009733D7" w:rsidP="009733D7">
      <w:pPr>
        <w:pStyle w:val="PargrafodaLista"/>
        <w:numPr>
          <w:ilvl w:val="0"/>
          <w:numId w:val="7"/>
        </w:numPr>
        <w:tabs>
          <w:tab w:val="left" w:pos="426"/>
          <w:tab w:val="left" w:pos="567"/>
        </w:tabs>
        <w:snapToGrid w:val="0"/>
        <w:jc w:val="both"/>
        <w:rPr>
          <w:rFonts w:ascii="Arial Narrow" w:hAnsi="Arial Narrow"/>
          <w:sz w:val="22"/>
          <w:szCs w:val="22"/>
        </w:rPr>
      </w:pPr>
      <w:r w:rsidRPr="0082601C">
        <w:rPr>
          <w:rFonts w:ascii="Arial Narrow" w:hAnsi="Arial Narrow"/>
          <w:sz w:val="22"/>
          <w:szCs w:val="22"/>
        </w:rPr>
        <w:t>Prova de regularidade para com as Fazendas Municipal e Estadual da sede do licitante;</w:t>
      </w:r>
    </w:p>
    <w:p w14:paraId="2B5A184D" w14:textId="77777777" w:rsidR="009733D7" w:rsidRPr="0082601C" w:rsidRDefault="009733D7" w:rsidP="009733D7">
      <w:pPr>
        <w:pStyle w:val="PargrafodaLista"/>
        <w:numPr>
          <w:ilvl w:val="0"/>
          <w:numId w:val="7"/>
        </w:numPr>
        <w:tabs>
          <w:tab w:val="left" w:pos="426"/>
          <w:tab w:val="left" w:pos="567"/>
        </w:tabs>
        <w:snapToGrid w:val="0"/>
        <w:jc w:val="both"/>
        <w:rPr>
          <w:rFonts w:ascii="Arial Narrow" w:hAnsi="Arial Narrow"/>
          <w:sz w:val="22"/>
          <w:szCs w:val="22"/>
        </w:rPr>
      </w:pPr>
      <w:r w:rsidRPr="0082601C">
        <w:rPr>
          <w:rFonts w:ascii="Arial Narrow" w:hAnsi="Arial Narrow"/>
          <w:sz w:val="22"/>
          <w:szCs w:val="22"/>
        </w:rPr>
        <w:t xml:space="preserve">Prova de regularidade fiscal perante a Fazenda Nacional, mediante apresentação de certidão expedida conjuntamente pela Câmara Municipal da Receita Federal do Brasil (RFB) e pela Procuradoria-Geral da Fazenda Nacional (PGFN), referente a todos os créditos tributários federais e à Dívida Ativa da União (DAU) por elas administrados, inclusive aqueles relativos à Seguridade Social, nos termos da Portaria </w:t>
      </w:r>
      <w:r w:rsidRPr="0082601C">
        <w:rPr>
          <w:rFonts w:ascii="Arial Narrow" w:hAnsi="Arial Narrow"/>
          <w:sz w:val="22"/>
          <w:szCs w:val="22"/>
        </w:rPr>
        <w:lastRenderedPageBreak/>
        <w:t>Conjunta nº 1.751, de 02/10/2014, do Secretário da Receita Federal do Brasil e da Procuradora-Geral da Fazenda Nacional;</w:t>
      </w:r>
    </w:p>
    <w:p w14:paraId="3A6305C9" w14:textId="77777777" w:rsidR="009733D7" w:rsidRPr="0082601C" w:rsidRDefault="009733D7" w:rsidP="009733D7">
      <w:pPr>
        <w:pStyle w:val="PargrafodaLista"/>
        <w:numPr>
          <w:ilvl w:val="0"/>
          <w:numId w:val="7"/>
        </w:numPr>
        <w:tabs>
          <w:tab w:val="left" w:pos="567"/>
        </w:tabs>
        <w:snapToGrid w:val="0"/>
        <w:jc w:val="both"/>
        <w:rPr>
          <w:rFonts w:ascii="Arial Narrow" w:hAnsi="Arial Narrow"/>
          <w:sz w:val="22"/>
          <w:szCs w:val="22"/>
        </w:rPr>
      </w:pPr>
      <w:r w:rsidRPr="0082601C">
        <w:rPr>
          <w:rFonts w:ascii="Arial Narrow" w:hAnsi="Arial Narrow"/>
          <w:sz w:val="22"/>
          <w:szCs w:val="22"/>
        </w:rPr>
        <w:t>Prova de regularidade com o Fundo de Garantia do Tempo de Serviço (FGTS);</w:t>
      </w:r>
    </w:p>
    <w:p w14:paraId="03E1B243" w14:textId="77777777" w:rsidR="009733D7" w:rsidRPr="0082601C" w:rsidRDefault="009733D7" w:rsidP="009733D7">
      <w:pPr>
        <w:pStyle w:val="PargrafodaLista"/>
        <w:numPr>
          <w:ilvl w:val="0"/>
          <w:numId w:val="7"/>
        </w:numPr>
        <w:tabs>
          <w:tab w:val="left" w:pos="567"/>
        </w:tabs>
        <w:snapToGrid w:val="0"/>
        <w:jc w:val="both"/>
        <w:rPr>
          <w:rFonts w:ascii="Arial Narrow" w:hAnsi="Arial Narrow"/>
          <w:sz w:val="22"/>
          <w:szCs w:val="22"/>
        </w:rPr>
      </w:pPr>
      <w:r w:rsidRPr="0082601C">
        <w:rPr>
          <w:rFonts w:ascii="Arial Narrow" w:hAnsi="Arial Narrow"/>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805756" w14:textId="3D970F8B" w:rsidR="009733D7" w:rsidRPr="0082601C" w:rsidRDefault="009733D7" w:rsidP="009733D7">
      <w:pPr>
        <w:pStyle w:val="PargrafodaLista"/>
        <w:numPr>
          <w:ilvl w:val="0"/>
          <w:numId w:val="7"/>
        </w:numPr>
        <w:tabs>
          <w:tab w:val="left" w:pos="709"/>
        </w:tabs>
        <w:snapToGrid w:val="0"/>
        <w:jc w:val="both"/>
        <w:rPr>
          <w:rFonts w:ascii="Arial Narrow" w:hAnsi="Arial Narrow"/>
          <w:bCs/>
          <w:sz w:val="22"/>
          <w:szCs w:val="22"/>
        </w:rPr>
      </w:pPr>
      <w:r w:rsidRPr="0082601C">
        <w:rPr>
          <w:rFonts w:ascii="Arial Narrow" w:hAnsi="Arial Narrow"/>
          <w:sz w:val="22"/>
          <w:szCs w:val="22"/>
        </w:rPr>
        <w:t>Comprovação de aptidão para a prestação dos se</w:t>
      </w:r>
      <w:r w:rsidR="007E0097" w:rsidRPr="0082601C">
        <w:rPr>
          <w:rFonts w:ascii="Arial Narrow" w:hAnsi="Arial Narrow"/>
          <w:sz w:val="22"/>
          <w:szCs w:val="22"/>
        </w:rPr>
        <w:t>rviços. Certificado de curso de Libras; curso de capacitação com certificado de conclusão.</w:t>
      </w:r>
    </w:p>
    <w:p w14:paraId="4AA32B0D" w14:textId="77777777" w:rsidR="009733D7" w:rsidRPr="0082601C" w:rsidRDefault="009733D7" w:rsidP="009733D7">
      <w:pPr>
        <w:pStyle w:val="Nivel1"/>
        <w:rPr>
          <w:rFonts w:ascii="Arial Narrow" w:hAnsi="Arial Narrow"/>
          <w:color w:val="auto"/>
          <w:sz w:val="22"/>
          <w:szCs w:val="22"/>
        </w:rPr>
      </w:pPr>
      <w:r w:rsidRPr="0082601C">
        <w:rPr>
          <w:rFonts w:ascii="Arial Narrow" w:hAnsi="Arial Narrow"/>
          <w:color w:val="auto"/>
          <w:sz w:val="22"/>
          <w:szCs w:val="22"/>
        </w:rPr>
        <w:t>JUSTIFICATIVA E OBJETIVO DA CONTRATAÇÃO</w:t>
      </w:r>
    </w:p>
    <w:p w14:paraId="70B75D06" w14:textId="617D6242" w:rsidR="009733D7" w:rsidRPr="0082601C" w:rsidRDefault="009733D7" w:rsidP="009733D7">
      <w:pPr>
        <w:pStyle w:val="Nivel1"/>
        <w:numPr>
          <w:ilvl w:val="1"/>
          <w:numId w:val="4"/>
        </w:numPr>
        <w:tabs>
          <w:tab w:val="num" w:pos="360"/>
        </w:tabs>
        <w:ind w:left="1440" w:hanging="360"/>
        <w:rPr>
          <w:rFonts w:ascii="Arial Narrow" w:hAnsi="Arial Narrow" w:cs="Arial"/>
          <w:b w:val="0"/>
          <w:bCs/>
          <w:color w:val="auto"/>
          <w:sz w:val="22"/>
          <w:szCs w:val="22"/>
        </w:rPr>
      </w:pPr>
      <w:bookmarkStart w:id="4" w:name="_Hlk124675023"/>
      <w:r w:rsidRPr="0082601C">
        <w:rPr>
          <w:rFonts w:ascii="Arial Narrow" w:hAnsi="Arial Narrow"/>
          <w:b w:val="0"/>
          <w:bCs/>
          <w:color w:val="auto"/>
          <w:sz w:val="22"/>
          <w:szCs w:val="22"/>
        </w:rPr>
        <w:t xml:space="preserve"> </w:t>
      </w:r>
      <w:bookmarkEnd w:id="4"/>
      <w:r w:rsidR="00605010" w:rsidRPr="0082601C">
        <w:rPr>
          <w:rFonts w:ascii="Arial Narrow" w:hAnsi="Arial Narrow"/>
          <w:b w:val="0"/>
          <w:bCs/>
          <w:color w:val="auto"/>
          <w:sz w:val="22"/>
          <w:szCs w:val="22"/>
        </w:rPr>
        <w:t>É importante salientar que</w:t>
      </w:r>
      <w:r w:rsidR="002C3106" w:rsidRPr="0082601C">
        <w:rPr>
          <w:rFonts w:ascii="Arial Narrow" w:hAnsi="Arial Narrow"/>
          <w:b w:val="0"/>
          <w:bCs/>
          <w:color w:val="auto"/>
          <w:sz w:val="22"/>
          <w:szCs w:val="22"/>
        </w:rPr>
        <w:t>, a necessidade de contratação de empresa para a execução do</w:t>
      </w:r>
      <w:r w:rsidR="00D213AF" w:rsidRPr="0082601C">
        <w:rPr>
          <w:rFonts w:ascii="Arial Narrow" w:hAnsi="Arial Narrow"/>
          <w:b w:val="0"/>
          <w:bCs/>
          <w:color w:val="auto"/>
          <w:sz w:val="22"/>
          <w:szCs w:val="22"/>
        </w:rPr>
        <w:t>s</w:t>
      </w:r>
      <w:r w:rsidR="002C3106" w:rsidRPr="0082601C">
        <w:rPr>
          <w:rFonts w:ascii="Arial Narrow" w:hAnsi="Arial Narrow"/>
          <w:b w:val="0"/>
          <w:bCs/>
          <w:color w:val="auto"/>
          <w:sz w:val="22"/>
          <w:szCs w:val="22"/>
        </w:rPr>
        <w:t xml:space="preserve"> serviço</w:t>
      </w:r>
      <w:r w:rsidR="00D213AF" w:rsidRPr="0082601C">
        <w:rPr>
          <w:rFonts w:ascii="Arial Narrow" w:hAnsi="Arial Narrow"/>
          <w:b w:val="0"/>
          <w:bCs/>
          <w:color w:val="auto"/>
          <w:sz w:val="22"/>
          <w:szCs w:val="22"/>
        </w:rPr>
        <w:t>s de Instalação e manutenção de ar condicionado</w:t>
      </w:r>
      <w:r w:rsidR="002C3106" w:rsidRPr="0082601C">
        <w:rPr>
          <w:rFonts w:ascii="Arial Narrow" w:hAnsi="Arial Narrow"/>
          <w:b w:val="0"/>
          <w:bCs/>
          <w:color w:val="auto"/>
          <w:sz w:val="22"/>
          <w:szCs w:val="22"/>
        </w:rPr>
        <w:t xml:space="preserve"> </w:t>
      </w:r>
      <w:r w:rsidR="00D213AF" w:rsidRPr="0082601C">
        <w:rPr>
          <w:rFonts w:ascii="Arial Narrow" w:hAnsi="Arial Narrow"/>
          <w:b w:val="0"/>
          <w:bCs/>
          <w:color w:val="auto"/>
          <w:sz w:val="22"/>
          <w:szCs w:val="22"/>
        </w:rPr>
        <w:t>t</w:t>
      </w:r>
      <w:r w:rsidR="002C3106" w:rsidRPr="0082601C">
        <w:rPr>
          <w:rFonts w:ascii="Arial Narrow" w:hAnsi="Arial Narrow"/>
          <w:b w:val="0"/>
          <w:bCs/>
          <w:color w:val="auto"/>
          <w:sz w:val="22"/>
          <w:szCs w:val="22"/>
        </w:rPr>
        <w:t>orna-se necessário</w:t>
      </w:r>
      <w:r w:rsidR="00D213AF" w:rsidRPr="0082601C">
        <w:rPr>
          <w:rFonts w:ascii="Arial Narrow" w:hAnsi="Arial Narrow"/>
          <w:b w:val="0"/>
          <w:bCs/>
          <w:color w:val="auto"/>
          <w:sz w:val="22"/>
          <w:szCs w:val="22"/>
        </w:rPr>
        <w:t xml:space="preserve"> para</w:t>
      </w:r>
      <w:r w:rsidR="002C3106" w:rsidRPr="0082601C">
        <w:rPr>
          <w:rFonts w:ascii="Arial Narrow" w:hAnsi="Arial Narrow"/>
          <w:b w:val="0"/>
          <w:bCs/>
          <w:color w:val="auto"/>
          <w:sz w:val="22"/>
          <w:szCs w:val="22"/>
        </w:rPr>
        <w:t xml:space="preserve"> prover aos ambientes condições adequadas de climatização. </w:t>
      </w:r>
      <w:r w:rsidR="00D213AF" w:rsidRPr="0082601C">
        <w:rPr>
          <w:rFonts w:ascii="Arial Narrow" w:hAnsi="Arial Narrow"/>
          <w:b w:val="0"/>
          <w:bCs/>
          <w:color w:val="auto"/>
          <w:sz w:val="22"/>
          <w:szCs w:val="22"/>
        </w:rPr>
        <w:t>A contratação acima descrita, Justifica- se a Garantir a prestação dos serviços de</w:t>
      </w:r>
      <w:r w:rsidR="00D213AF" w:rsidRPr="0082601C">
        <w:rPr>
          <w:rFonts w:ascii="Arial Narrow" w:hAnsi="Arial Narrow"/>
          <w:b w:val="0"/>
          <w:bCs/>
          <w:color w:val="auto"/>
          <w:sz w:val="22"/>
          <w:szCs w:val="22"/>
        </w:rPr>
        <w:t xml:space="preserve"> instalação e</w:t>
      </w:r>
      <w:r w:rsidR="00D213AF" w:rsidRPr="0082601C">
        <w:rPr>
          <w:rFonts w:ascii="Arial Narrow" w:hAnsi="Arial Narrow"/>
          <w:b w:val="0"/>
          <w:bCs/>
          <w:color w:val="auto"/>
          <w:sz w:val="22"/>
          <w:szCs w:val="22"/>
        </w:rPr>
        <w:t xml:space="preserve"> manutenção para os equipamentos do sistema de refrigeração e climatização da </w:t>
      </w:r>
      <w:r w:rsidR="00D213AF" w:rsidRPr="0082601C">
        <w:rPr>
          <w:rFonts w:ascii="Arial Narrow" w:hAnsi="Arial Narrow"/>
          <w:b w:val="0"/>
          <w:bCs/>
          <w:color w:val="auto"/>
          <w:sz w:val="22"/>
          <w:szCs w:val="22"/>
        </w:rPr>
        <w:t>Câmara Municipal de Itapetinga</w:t>
      </w:r>
      <w:r w:rsidR="00D213AF" w:rsidRPr="0082601C">
        <w:rPr>
          <w:rFonts w:ascii="Arial Narrow" w:hAnsi="Arial Narrow"/>
          <w:b w:val="0"/>
          <w:bCs/>
          <w:color w:val="auto"/>
          <w:sz w:val="22"/>
          <w:szCs w:val="22"/>
        </w:rPr>
        <w:t>, mantendo-os em perfeita condição de funcionamento e conservação, oferendo boas condições de trabalho aos funcionários e frequentadores deste poder. A manutenção dos equipamentos de refrigeração e climatização é um serviço indispensável tendo em vista que estamos em uma região de clima quente durante mais da metade do ano e a utilização dos equipamentos diminui a sensação térmica. A manutenção preventiva e corretiva prolonga a vida útil dos equipamentos e consequentemente reduz a compra de novos equipamentos. A qualidade do ar é diretamente afetada pelo estado de conservação dos equipamentos do sistema de climatização, portanto, uma manutenção preventiva deve ser planejada e procedida por pessoas qualificadas.</w:t>
      </w:r>
      <w:r w:rsidR="00D213AF" w:rsidRPr="0082601C">
        <w:rPr>
          <w:rFonts w:ascii="Arial Narrow" w:hAnsi="Arial Narrow"/>
          <w:b w:val="0"/>
          <w:bCs/>
          <w:color w:val="auto"/>
          <w:sz w:val="22"/>
          <w:szCs w:val="22"/>
        </w:rPr>
        <w:t xml:space="preserve"> </w:t>
      </w:r>
      <w:r w:rsidR="00D213AF" w:rsidRPr="0082601C">
        <w:rPr>
          <w:rFonts w:ascii="Arial Narrow" w:hAnsi="Arial Narrow"/>
          <w:b w:val="0"/>
          <w:bCs/>
          <w:color w:val="auto"/>
          <w:sz w:val="22"/>
          <w:szCs w:val="22"/>
        </w:rPr>
        <w:t xml:space="preserve">Outro fator é a limpeza que se, por um lado, é necessária para a remoção de sujeiras, por outro, pode piorar a qualidade do ar caso produtos inadequados sejam utilizados, por isso, é importante conscientizar os funcionários responsáveis pela limpeza para a qualidade dos produtos usados, seu armazenamento e sua manipulação.  Por isso se estabelece as condições mínimas a serem obedecidas em prédios com sistemas de refrigeração artificial, determinando critérios rígidos de manutenção, operação e controle, impondo obrigatoriedade de atendimento aos proprietários e administradores de prédios públicos sob pena de graves sanções. Assim, verifica-se que a manutenção preventiva além de ser uma necessidade indispensável ao equipamento é, também, uma exigência normativa de caráter obrigatório. Tais equipamentos são imprescindíveis ao desenvolvimento das atividades dos órgãos, uma vez que proporciona o bem estar, saúde e conforto térmico aos servidores e usuários dos estabelecimentos. Desta forma é muito importante à conservação dos equipamentos de condicionamento e distribuição do ar, visto que </w:t>
      </w:r>
      <w:r w:rsidR="00D213AF" w:rsidRPr="0082601C">
        <w:rPr>
          <w:rFonts w:ascii="Arial Narrow" w:hAnsi="Arial Narrow"/>
          <w:b w:val="0"/>
          <w:bCs/>
          <w:color w:val="auto"/>
          <w:sz w:val="22"/>
          <w:szCs w:val="22"/>
        </w:rPr>
        <w:t>a má qualidade da climatização pode</w:t>
      </w:r>
      <w:r w:rsidR="00D213AF" w:rsidRPr="0082601C">
        <w:rPr>
          <w:rFonts w:ascii="Arial Narrow" w:hAnsi="Arial Narrow"/>
          <w:b w:val="0"/>
          <w:bCs/>
          <w:color w:val="auto"/>
          <w:sz w:val="22"/>
          <w:szCs w:val="22"/>
        </w:rPr>
        <w:t xml:space="preserve"> causar graves problemas de saúde e prejuízos incalculáveis.  Além do prejuízo humano, uma climatização ineficiente pode danificar equipamentos eletrônicos, principalmente computadores e servidores devido ao superaquecimento. Assim, a temperatura deve estar sempre de acordo com as especificações técnicas para o perfeito funcionamento desses componentes. Portanto, é imprescindível a conservação e manutenção periódica do ar-condicionado.   </w:t>
      </w:r>
    </w:p>
    <w:p w14:paraId="3F551226" w14:textId="77777777" w:rsidR="009733D7" w:rsidRPr="0082601C" w:rsidRDefault="009733D7" w:rsidP="009733D7">
      <w:pPr>
        <w:pStyle w:val="Nivel1"/>
        <w:rPr>
          <w:rFonts w:ascii="Arial Narrow" w:hAnsi="Arial Narrow"/>
          <w:color w:val="auto"/>
          <w:sz w:val="22"/>
          <w:szCs w:val="22"/>
        </w:rPr>
      </w:pPr>
      <w:r w:rsidRPr="0082601C">
        <w:rPr>
          <w:rFonts w:ascii="Arial Narrow" w:hAnsi="Arial Narrow"/>
          <w:color w:val="auto"/>
          <w:sz w:val="22"/>
          <w:szCs w:val="22"/>
        </w:rPr>
        <w:t>DESCRIÇÃO DA SOLUÇÃO:</w:t>
      </w:r>
    </w:p>
    <w:p w14:paraId="30D5E3AD" w14:textId="77777777" w:rsidR="00E13657" w:rsidRPr="0082601C" w:rsidRDefault="00E13657" w:rsidP="00E13657">
      <w:pPr>
        <w:spacing w:before="120" w:after="120" w:line="276" w:lineRule="auto"/>
        <w:ind w:left="716"/>
        <w:jc w:val="both"/>
        <w:rPr>
          <w:rFonts w:ascii="Arial Narrow" w:hAnsi="Arial Narrow"/>
          <w:sz w:val="22"/>
          <w:szCs w:val="22"/>
        </w:rPr>
      </w:pPr>
    </w:p>
    <w:p w14:paraId="52DBF4FB" w14:textId="453285B2" w:rsidR="00E13657" w:rsidRPr="0082601C" w:rsidRDefault="00E13657" w:rsidP="00E13657">
      <w:pPr>
        <w:spacing w:before="120" w:after="120" w:line="276" w:lineRule="auto"/>
        <w:ind w:left="716"/>
        <w:jc w:val="both"/>
        <w:rPr>
          <w:rFonts w:ascii="Arial Narrow" w:hAnsi="Arial Narrow"/>
          <w:iCs/>
          <w:sz w:val="22"/>
          <w:szCs w:val="22"/>
          <w:highlight w:val="yellow"/>
        </w:rPr>
      </w:pPr>
      <w:r w:rsidRPr="0082601C">
        <w:rPr>
          <w:rFonts w:ascii="Arial Narrow" w:hAnsi="Arial Narrow"/>
          <w:b/>
          <w:bCs/>
          <w:sz w:val="22"/>
          <w:szCs w:val="22"/>
        </w:rPr>
        <w:t>5.1</w:t>
      </w:r>
      <w:r w:rsidRPr="0082601C">
        <w:rPr>
          <w:rFonts w:ascii="Arial Narrow" w:hAnsi="Arial Narrow"/>
          <w:sz w:val="22"/>
          <w:szCs w:val="22"/>
        </w:rPr>
        <w:t xml:space="preserve">  </w:t>
      </w:r>
      <w:r w:rsidR="00E153BA" w:rsidRPr="0082601C">
        <w:rPr>
          <w:rFonts w:ascii="Arial Narrow" w:hAnsi="Arial Narrow"/>
          <w:sz w:val="22"/>
          <w:szCs w:val="22"/>
        </w:rPr>
        <w:t xml:space="preserve"> </w:t>
      </w:r>
      <w:r w:rsidR="00D96BE2" w:rsidRPr="0082601C">
        <w:rPr>
          <w:rFonts w:ascii="Arial Narrow" w:hAnsi="Arial Narrow"/>
          <w:sz w:val="22"/>
          <w:szCs w:val="22"/>
        </w:rPr>
        <w:t xml:space="preserve">A </w:t>
      </w:r>
      <w:r w:rsidR="002C3106" w:rsidRPr="0082601C">
        <w:rPr>
          <w:rFonts w:ascii="Arial Narrow" w:hAnsi="Arial Narrow"/>
          <w:bCs/>
          <w:sz w:val="22"/>
          <w:szCs w:val="22"/>
        </w:rPr>
        <w:t xml:space="preserve">contratação de empresa para a execução do </w:t>
      </w:r>
      <w:r w:rsidR="00E12C4C" w:rsidRPr="0082601C">
        <w:rPr>
          <w:rFonts w:ascii="Arial Narrow" w:hAnsi="Arial Narrow"/>
          <w:bCs/>
          <w:sz w:val="22"/>
          <w:szCs w:val="22"/>
        </w:rPr>
        <w:t>serviço de</w:t>
      </w:r>
      <w:r w:rsidR="002C3106" w:rsidRPr="0082601C">
        <w:rPr>
          <w:rFonts w:ascii="Arial Narrow" w:hAnsi="Arial Narrow"/>
          <w:bCs/>
          <w:sz w:val="22"/>
          <w:szCs w:val="22"/>
        </w:rPr>
        <w:t xml:space="preserve"> instalação</w:t>
      </w:r>
      <w:r w:rsidR="008F2138" w:rsidRPr="0082601C">
        <w:rPr>
          <w:rFonts w:ascii="Arial Narrow" w:hAnsi="Arial Narrow"/>
          <w:bCs/>
          <w:sz w:val="22"/>
          <w:szCs w:val="22"/>
        </w:rPr>
        <w:t xml:space="preserve"> e higienização</w:t>
      </w:r>
      <w:r w:rsidR="002C3106" w:rsidRPr="0082601C">
        <w:rPr>
          <w:rFonts w:ascii="Arial Narrow" w:hAnsi="Arial Narrow"/>
          <w:bCs/>
          <w:sz w:val="22"/>
          <w:szCs w:val="22"/>
        </w:rPr>
        <w:t xml:space="preserve"> </w:t>
      </w:r>
      <w:r w:rsidR="00FD1489" w:rsidRPr="0082601C">
        <w:rPr>
          <w:rFonts w:ascii="Arial Narrow" w:hAnsi="Arial Narrow"/>
          <w:bCs/>
          <w:sz w:val="22"/>
          <w:szCs w:val="22"/>
        </w:rPr>
        <w:t>de ar condicionado na Câmara</w:t>
      </w:r>
      <w:r w:rsidR="002C3106" w:rsidRPr="0082601C">
        <w:rPr>
          <w:rFonts w:ascii="Arial Narrow" w:hAnsi="Arial Narrow"/>
          <w:bCs/>
          <w:sz w:val="22"/>
          <w:szCs w:val="22"/>
        </w:rPr>
        <w:t xml:space="preserve"> Municipal de Vereadores de Itapetinga visa atender a uma demanda que trará benefícios e comodidade aos servidores e publico em geral que frequenta a Câmara para solicitar serviços. </w:t>
      </w:r>
    </w:p>
    <w:p w14:paraId="2676D9AD" w14:textId="77777777" w:rsidR="009733D7" w:rsidRPr="0082601C" w:rsidRDefault="009733D7" w:rsidP="009733D7">
      <w:pPr>
        <w:pStyle w:val="Nivel1"/>
        <w:numPr>
          <w:ilvl w:val="0"/>
          <w:numId w:val="5"/>
        </w:numPr>
        <w:tabs>
          <w:tab w:val="num" w:pos="360"/>
        </w:tabs>
        <w:ind w:left="720"/>
        <w:rPr>
          <w:rFonts w:ascii="Arial Narrow" w:hAnsi="Arial Narrow"/>
          <w:color w:val="auto"/>
          <w:sz w:val="22"/>
          <w:szCs w:val="22"/>
        </w:rPr>
      </w:pPr>
      <w:r w:rsidRPr="0082601C">
        <w:rPr>
          <w:rFonts w:ascii="Arial Narrow" w:hAnsi="Arial Narrow"/>
          <w:color w:val="auto"/>
          <w:sz w:val="22"/>
          <w:szCs w:val="22"/>
        </w:rPr>
        <w:lastRenderedPageBreak/>
        <w:t xml:space="preserve">DA CLASSIFICAÇÃO DOS SERVIÇOS </w:t>
      </w:r>
      <w:r w:rsidRPr="0082601C">
        <w:rPr>
          <w:rFonts w:ascii="Arial Narrow" w:hAnsi="Arial Narrow"/>
          <w:bCs/>
          <w:color w:val="auto"/>
          <w:sz w:val="22"/>
          <w:szCs w:val="22"/>
        </w:rPr>
        <w:t>E FORMA DE SELEÇÃO DO FORNECEDOR</w:t>
      </w:r>
    </w:p>
    <w:p w14:paraId="38899578" w14:textId="68F1E8C4" w:rsidR="009733D7" w:rsidRPr="0082601C" w:rsidRDefault="009733D7" w:rsidP="009733D7">
      <w:pPr>
        <w:numPr>
          <w:ilvl w:val="1"/>
          <w:numId w:val="5"/>
        </w:numPr>
        <w:spacing w:before="120" w:after="120" w:line="276" w:lineRule="auto"/>
        <w:jc w:val="both"/>
        <w:rPr>
          <w:rFonts w:ascii="Arial Narrow" w:hAnsi="Arial Narrow"/>
          <w:sz w:val="22"/>
          <w:szCs w:val="22"/>
        </w:rPr>
      </w:pPr>
      <w:r w:rsidRPr="0082601C">
        <w:rPr>
          <w:rFonts w:ascii="Arial Narrow" w:hAnsi="Arial Narrow"/>
          <w:sz w:val="22"/>
          <w:szCs w:val="22"/>
        </w:rPr>
        <w:t xml:space="preserve">Trata-se de </w:t>
      </w:r>
      <w:r w:rsidR="00095E1E" w:rsidRPr="0082601C">
        <w:rPr>
          <w:rFonts w:ascii="Arial Narrow" w:hAnsi="Arial Narrow"/>
          <w:sz w:val="22"/>
          <w:szCs w:val="22"/>
        </w:rPr>
        <w:t>serviço</w:t>
      </w:r>
      <w:r w:rsidR="001E577F" w:rsidRPr="0082601C">
        <w:rPr>
          <w:rFonts w:ascii="Arial Narrow" w:hAnsi="Arial Narrow"/>
          <w:sz w:val="22"/>
          <w:szCs w:val="22"/>
        </w:rPr>
        <w:t>,</w:t>
      </w:r>
      <w:r w:rsidRPr="0082601C">
        <w:rPr>
          <w:rFonts w:ascii="Arial Narrow" w:hAnsi="Arial Narrow"/>
          <w:sz w:val="22"/>
          <w:szCs w:val="22"/>
        </w:rPr>
        <w:t xml:space="preserve"> a ser contratado mediante dispensa.</w:t>
      </w:r>
    </w:p>
    <w:p w14:paraId="1137EB59" w14:textId="43866309" w:rsidR="009733D7" w:rsidRPr="0082601C" w:rsidRDefault="009733D7" w:rsidP="009733D7">
      <w:pPr>
        <w:numPr>
          <w:ilvl w:val="1"/>
          <w:numId w:val="5"/>
        </w:numPr>
        <w:spacing w:before="120" w:after="120" w:line="276" w:lineRule="auto"/>
        <w:jc w:val="both"/>
        <w:rPr>
          <w:rFonts w:ascii="Arial Narrow" w:hAnsi="Arial Narrow"/>
          <w:sz w:val="22"/>
          <w:szCs w:val="22"/>
        </w:rPr>
      </w:pPr>
      <w:r w:rsidRPr="0082601C">
        <w:rPr>
          <w:rFonts w:ascii="Arial Narrow" w:hAnsi="Arial Narrow"/>
          <w:sz w:val="22"/>
          <w:szCs w:val="22"/>
        </w:rPr>
        <w:t xml:space="preserve">Os </w:t>
      </w:r>
      <w:r w:rsidR="00095E1E" w:rsidRPr="0082601C">
        <w:rPr>
          <w:rFonts w:ascii="Arial Narrow" w:hAnsi="Arial Narrow"/>
          <w:sz w:val="22"/>
          <w:szCs w:val="22"/>
        </w:rPr>
        <w:t>serviços</w:t>
      </w:r>
      <w:r w:rsidRPr="0082601C">
        <w:rPr>
          <w:rFonts w:ascii="Arial Narrow" w:hAnsi="Arial Narrow"/>
          <w:sz w:val="22"/>
          <w:szCs w:val="22"/>
        </w:rPr>
        <w:t xml:space="preserve"> a serem fornecidos enquadram-se nos pressupostos na Lei 14.133, de 01 de abril de 2021, como forma de execução indireta.</w:t>
      </w:r>
    </w:p>
    <w:p w14:paraId="294C6523" w14:textId="77777777" w:rsidR="009733D7" w:rsidRPr="0082601C" w:rsidRDefault="009733D7" w:rsidP="009733D7">
      <w:pPr>
        <w:numPr>
          <w:ilvl w:val="1"/>
          <w:numId w:val="5"/>
        </w:numPr>
        <w:spacing w:before="120" w:after="120" w:line="276" w:lineRule="auto"/>
        <w:jc w:val="both"/>
        <w:rPr>
          <w:rFonts w:ascii="Arial Narrow" w:hAnsi="Arial Narrow"/>
          <w:sz w:val="22"/>
          <w:szCs w:val="22"/>
        </w:rPr>
      </w:pPr>
      <w:r w:rsidRPr="0082601C">
        <w:rPr>
          <w:rFonts w:ascii="Arial Narrow" w:hAnsi="Arial Narrow"/>
          <w:sz w:val="22"/>
          <w:szCs w:val="22"/>
        </w:rPr>
        <w:t>O fornecimento não gera vínculo empregatício entre os empregados da Contratada e a Administração Contratante, vedando-se qualquer relação entre estes que caracterize pessoalidade e subordinação direta.</w:t>
      </w:r>
    </w:p>
    <w:p w14:paraId="72D0C535" w14:textId="77777777" w:rsidR="009733D7" w:rsidRPr="0082601C" w:rsidRDefault="009733D7" w:rsidP="009733D7">
      <w:pPr>
        <w:pStyle w:val="Nivel1"/>
        <w:rPr>
          <w:rFonts w:ascii="Arial Narrow" w:hAnsi="Arial Narrow"/>
          <w:color w:val="auto"/>
          <w:sz w:val="22"/>
          <w:szCs w:val="22"/>
        </w:rPr>
      </w:pPr>
      <w:r w:rsidRPr="0082601C">
        <w:rPr>
          <w:rFonts w:ascii="Arial Narrow" w:hAnsi="Arial Narrow"/>
          <w:color w:val="auto"/>
          <w:sz w:val="22"/>
          <w:szCs w:val="22"/>
        </w:rPr>
        <w:t>MODELO DE EXECUÇÃO DO OBJETO</w:t>
      </w:r>
    </w:p>
    <w:p w14:paraId="4E2A65C2" w14:textId="77777777" w:rsidR="009733D7" w:rsidRPr="0082601C" w:rsidRDefault="009733D7" w:rsidP="009733D7">
      <w:pPr>
        <w:suppressAutoHyphens/>
        <w:spacing w:after="120"/>
        <w:ind w:left="716"/>
        <w:jc w:val="both"/>
        <w:rPr>
          <w:rFonts w:ascii="Arial Narrow" w:hAnsi="Arial Narrow"/>
          <w:sz w:val="22"/>
          <w:szCs w:val="22"/>
        </w:rPr>
      </w:pPr>
    </w:p>
    <w:p w14:paraId="4B8EA5B5" w14:textId="3D88A0A8" w:rsidR="009733D7" w:rsidRPr="0082601C" w:rsidRDefault="009733D7" w:rsidP="009733D7">
      <w:pPr>
        <w:pStyle w:val="PargrafodaLista"/>
        <w:numPr>
          <w:ilvl w:val="1"/>
          <w:numId w:val="4"/>
        </w:numPr>
        <w:rPr>
          <w:rFonts w:ascii="Arial Narrow" w:hAnsi="Arial Narrow"/>
          <w:sz w:val="22"/>
          <w:szCs w:val="22"/>
        </w:rPr>
      </w:pPr>
      <w:r w:rsidRPr="0082601C">
        <w:rPr>
          <w:rFonts w:ascii="Arial Narrow" w:hAnsi="Arial Narrow"/>
          <w:sz w:val="22"/>
          <w:szCs w:val="22"/>
        </w:rPr>
        <w:t xml:space="preserve">O </w:t>
      </w:r>
      <w:r w:rsidR="00095E1E" w:rsidRPr="0082601C">
        <w:rPr>
          <w:rFonts w:ascii="Arial Narrow" w:hAnsi="Arial Narrow"/>
          <w:sz w:val="22"/>
          <w:szCs w:val="22"/>
        </w:rPr>
        <w:t>serviço</w:t>
      </w:r>
      <w:r w:rsidRPr="0082601C">
        <w:rPr>
          <w:rFonts w:ascii="Arial Narrow" w:hAnsi="Arial Narrow"/>
          <w:sz w:val="22"/>
          <w:szCs w:val="22"/>
        </w:rPr>
        <w:t xml:space="preserve"> será </w:t>
      </w:r>
      <w:r w:rsidR="00070DCE" w:rsidRPr="0082601C">
        <w:rPr>
          <w:rFonts w:ascii="Arial Narrow" w:hAnsi="Arial Narrow"/>
          <w:sz w:val="22"/>
          <w:szCs w:val="22"/>
        </w:rPr>
        <w:t>iniciado</w:t>
      </w:r>
      <w:r w:rsidRPr="0082601C">
        <w:rPr>
          <w:rFonts w:ascii="Arial Narrow" w:hAnsi="Arial Narrow"/>
          <w:sz w:val="22"/>
          <w:szCs w:val="22"/>
        </w:rPr>
        <w:t xml:space="preserve"> a partir da assinatura do contrato.</w:t>
      </w:r>
    </w:p>
    <w:p w14:paraId="3A77EF9D" w14:textId="77777777" w:rsidR="009733D7" w:rsidRPr="0082601C" w:rsidRDefault="009733D7" w:rsidP="009733D7">
      <w:pPr>
        <w:pStyle w:val="Nivel1"/>
        <w:spacing w:after="120"/>
        <w:ind w:left="360"/>
        <w:rPr>
          <w:rFonts w:ascii="Arial Narrow" w:hAnsi="Arial Narrow"/>
          <w:color w:val="auto"/>
          <w:sz w:val="22"/>
          <w:szCs w:val="22"/>
        </w:rPr>
      </w:pPr>
      <w:r w:rsidRPr="0082601C">
        <w:rPr>
          <w:rFonts w:ascii="Arial Narrow" w:hAnsi="Arial Narrow"/>
          <w:color w:val="auto"/>
          <w:sz w:val="22"/>
          <w:szCs w:val="22"/>
        </w:rPr>
        <w:t>ENTREGA E CRITÉRIOS DE ACEITAÇÃO DO OBJETO.</w:t>
      </w:r>
    </w:p>
    <w:p w14:paraId="2630323A" w14:textId="3CD115B6" w:rsidR="009733D7" w:rsidRPr="0082601C" w:rsidRDefault="009733D7" w:rsidP="009733D7">
      <w:pPr>
        <w:pStyle w:val="Nivel1"/>
        <w:numPr>
          <w:ilvl w:val="1"/>
          <w:numId w:val="4"/>
        </w:numPr>
        <w:tabs>
          <w:tab w:val="num" w:pos="360"/>
        </w:tabs>
        <w:spacing w:before="0" w:after="120"/>
        <w:ind w:left="1440" w:hanging="360"/>
        <w:rPr>
          <w:rFonts w:ascii="Arial Narrow" w:hAnsi="Arial Narrow"/>
          <w:b w:val="0"/>
          <w:bCs/>
          <w:color w:val="auto"/>
          <w:sz w:val="22"/>
          <w:szCs w:val="22"/>
        </w:rPr>
      </w:pPr>
      <w:r w:rsidRPr="0082601C">
        <w:rPr>
          <w:rFonts w:ascii="Arial Narrow" w:hAnsi="Arial Narrow"/>
          <w:b w:val="0"/>
          <w:bCs/>
          <w:color w:val="auto"/>
          <w:sz w:val="22"/>
          <w:szCs w:val="22"/>
        </w:rPr>
        <w:t xml:space="preserve">Os </w:t>
      </w:r>
      <w:r w:rsidR="00095E1E" w:rsidRPr="0082601C">
        <w:rPr>
          <w:rFonts w:ascii="Arial Narrow" w:hAnsi="Arial Narrow"/>
          <w:b w:val="0"/>
          <w:bCs/>
          <w:color w:val="auto"/>
          <w:sz w:val="22"/>
          <w:szCs w:val="22"/>
        </w:rPr>
        <w:t>serviços</w:t>
      </w:r>
      <w:r w:rsidRPr="0082601C">
        <w:rPr>
          <w:rFonts w:ascii="Arial Narrow" w:hAnsi="Arial Narrow"/>
          <w:b w:val="0"/>
          <w:bCs/>
          <w:color w:val="auto"/>
          <w:sz w:val="22"/>
          <w:szCs w:val="22"/>
        </w:rPr>
        <w:t xml:space="preserve"> poderão ser rejeitados, no todo ou em parte, quando em desacordo com as especificações na proposta, devendo ser refeitos no prazo de 2 (dois) dias, a contar da notificação da contratada, às suas custas, sem prejuízo da aplicação das penalidades. Que será verificado por gestor e fiscal de contrato a serem designados.</w:t>
      </w:r>
    </w:p>
    <w:p w14:paraId="020C8E29" w14:textId="77777777" w:rsidR="009733D7" w:rsidRPr="0082601C" w:rsidRDefault="009733D7" w:rsidP="009733D7">
      <w:pPr>
        <w:pStyle w:val="Nivel1"/>
        <w:spacing w:after="120"/>
        <w:ind w:left="360"/>
        <w:rPr>
          <w:rFonts w:ascii="Arial Narrow" w:hAnsi="Arial Narrow"/>
          <w:color w:val="auto"/>
          <w:sz w:val="22"/>
          <w:szCs w:val="22"/>
        </w:rPr>
      </w:pPr>
      <w:r w:rsidRPr="0082601C">
        <w:rPr>
          <w:rFonts w:ascii="Arial Narrow" w:hAnsi="Arial Narrow"/>
          <w:color w:val="auto"/>
          <w:sz w:val="22"/>
          <w:szCs w:val="22"/>
          <w:lang w:eastAsia="en-US"/>
        </w:rPr>
        <w:t>OBRIGAÇÕES DA CONTRATANTE</w:t>
      </w:r>
    </w:p>
    <w:p w14:paraId="36B65A84" w14:textId="77777777" w:rsidR="009733D7" w:rsidRPr="0082601C" w:rsidRDefault="009733D7" w:rsidP="009733D7">
      <w:pPr>
        <w:numPr>
          <w:ilvl w:val="1"/>
          <w:numId w:val="4"/>
        </w:numPr>
        <w:spacing w:before="120" w:after="120" w:line="276" w:lineRule="auto"/>
        <w:ind w:left="425" w:firstLine="0"/>
        <w:jc w:val="both"/>
        <w:rPr>
          <w:rFonts w:ascii="Arial Narrow" w:hAnsi="Arial Narrow"/>
          <w:b/>
          <w:sz w:val="22"/>
          <w:szCs w:val="22"/>
        </w:rPr>
      </w:pPr>
      <w:r w:rsidRPr="0082601C">
        <w:rPr>
          <w:rFonts w:ascii="Arial Narrow" w:hAnsi="Arial Narrow"/>
          <w:sz w:val="22"/>
          <w:szCs w:val="22"/>
        </w:rPr>
        <w:t>São obrigações da Contratante:</w:t>
      </w:r>
    </w:p>
    <w:p w14:paraId="0CBB4676" w14:textId="77777777" w:rsidR="009733D7" w:rsidRPr="0082601C" w:rsidRDefault="009733D7" w:rsidP="009733D7">
      <w:pPr>
        <w:numPr>
          <w:ilvl w:val="2"/>
          <w:numId w:val="4"/>
        </w:numPr>
        <w:spacing w:before="120" w:after="120" w:line="276" w:lineRule="auto"/>
        <w:ind w:left="1134" w:firstLine="0"/>
        <w:jc w:val="both"/>
        <w:rPr>
          <w:rFonts w:ascii="Arial Narrow" w:hAnsi="Arial Narrow"/>
          <w:b/>
          <w:sz w:val="22"/>
          <w:szCs w:val="22"/>
        </w:rPr>
      </w:pPr>
      <w:r w:rsidRPr="0082601C">
        <w:rPr>
          <w:rFonts w:ascii="Arial Narrow" w:hAnsi="Arial Narrow"/>
          <w:sz w:val="22"/>
          <w:szCs w:val="22"/>
        </w:rPr>
        <w:t>receber o objeto/serviço no prazo e condições estabelecidas no contrato;</w:t>
      </w:r>
    </w:p>
    <w:p w14:paraId="078AD272" w14:textId="77777777" w:rsidR="009733D7" w:rsidRPr="0082601C" w:rsidRDefault="009733D7" w:rsidP="009733D7">
      <w:pPr>
        <w:numPr>
          <w:ilvl w:val="2"/>
          <w:numId w:val="4"/>
        </w:numPr>
        <w:spacing w:before="120" w:after="120" w:line="276" w:lineRule="auto"/>
        <w:ind w:left="1134" w:firstLine="0"/>
        <w:jc w:val="both"/>
        <w:rPr>
          <w:rFonts w:ascii="Arial Narrow" w:hAnsi="Arial Narrow"/>
          <w:b/>
          <w:sz w:val="22"/>
          <w:szCs w:val="22"/>
        </w:rPr>
      </w:pPr>
      <w:r w:rsidRPr="0082601C">
        <w:rPr>
          <w:rFonts w:ascii="Arial Narrow" w:hAnsi="Arial Narrow"/>
          <w:sz w:val="22"/>
          <w:szCs w:val="22"/>
          <w:lang w:eastAsia="en-US"/>
        </w:rPr>
        <w:t>verificar minuciosamente, no prazo fixado, a conformidade dos serviços realizados com as especificações constantes do contrato e da proposta, para fins de aceitação e recebimento definitivo;</w:t>
      </w:r>
    </w:p>
    <w:p w14:paraId="73B80E04" w14:textId="77777777" w:rsidR="009733D7" w:rsidRPr="0082601C" w:rsidRDefault="009733D7" w:rsidP="009733D7">
      <w:pPr>
        <w:numPr>
          <w:ilvl w:val="2"/>
          <w:numId w:val="4"/>
        </w:numPr>
        <w:spacing w:before="120" w:after="120" w:line="276" w:lineRule="auto"/>
        <w:ind w:left="1134" w:firstLine="0"/>
        <w:jc w:val="both"/>
        <w:rPr>
          <w:rFonts w:ascii="Arial Narrow" w:hAnsi="Arial Narrow"/>
          <w:b/>
          <w:sz w:val="22"/>
          <w:szCs w:val="22"/>
        </w:rPr>
      </w:pPr>
      <w:r w:rsidRPr="0082601C">
        <w:rPr>
          <w:rFonts w:ascii="Arial Narrow" w:hAnsi="Arial Narrow"/>
          <w:sz w:val="22"/>
          <w:szCs w:val="22"/>
        </w:rPr>
        <w:t>comunicar à Contratada, por escrito, sobre imperfeições, falhas ou irregularidades verificadas no objeto fornecido, para que seja substituído, reparado ou corrigido;</w:t>
      </w:r>
    </w:p>
    <w:p w14:paraId="76FEAEE7" w14:textId="77777777" w:rsidR="009733D7" w:rsidRPr="0082601C" w:rsidRDefault="009733D7" w:rsidP="009733D7">
      <w:pPr>
        <w:numPr>
          <w:ilvl w:val="2"/>
          <w:numId w:val="4"/>
        </w:numPr>
        <w:spacing w:before="120" w:after="120" w:line="276" w:lineRule="auto"/>
        <w:ind w:left="1134" w:firstLine="0"/>
        <w:jc w:val="both"/>
        <w:rPr>
          <w:rFonts w:ascii="Arial Narrow" w:hAnsi="Arial Narrow"/>
          <w:b/>
          <w:sz w:val="22"/>
          <w:szCs w:val="22"/>
        </w:rPr>
      </w:pPr>
      <w:r w:rsidRPr="0082601C">
        <w:rPr>
          <w:rFonts w:ascii="Arial Narrow" w:hAnsi="Arial Narrow"/>
          <w:sz w:val="22"/>
          <w:szCs w:val="22"/>
          <w:lang w:eastAsia="en-US"/>
        </w:rPr>
        <w:t>acompanhar e fiscalizar o cumprimento das obrigações da Contratada, através de comissão/servidor especialmente designado;</w:t>
      </w:r>
    </w:p>
    <w:p w14:paraId="2388D313" w14:textId="77777777" w:rsidR="009733D7" w:rsidRPr="0082601C" w:rsidRDefault="009733D7" w:rsidP="009733D7">
      <w:pPr>
        <w:numPr>
          <w:ilvl w:val="2"/>
          <w:numId w:val="4"/>
        </w:numPr>
        <w:spacing w:before="120" w:after="120" w:line="276" w:lineRule="auto"/>
        <w:ind w:left="1134" w:firstLine="0"/>
        <w:jc w:val="both"/>
        <w:rPr>
          <w:rFonts w:ascii="Arial Narrow" w:hAnsi="Arial Narrow"/>
          <w:b/>
          <w:sz w:val="22"/>
          <w:szCs w:val="22"/>
        </w:rPr>
      </w:pPr>
      <w:r w:rsidRPr="0082601C">
        <w:rPr>
          <w:rFonts w:ascii="Arial Narrow" w:hAnsi="Arial Narrow"/>
          <w:sz w:val="22"/>
          <w:szCs w:val="22"/>
        </w:rPr>
        <w:t>efetuar o pagamento à Contratada</w:t>
      </w:r>
      <w:r w:rsidRPr="0082601C">
        <w:rPr>
          <w:rFonts w:ascii="Arial Narrow" w:hAnsi="Arial Narrow"/>
          <w:b/>
          <w:sz w:val="22"/>
          <w:szCs w:val="22"/>
        </w:rPr>
        <w:t xml:space="preserve"> </w:t>
      </w:r>
      <w:r w:rsidRPr="0082601C">
        <w:rPr>
          <w:rFonts w:ascii="Arial Narrow" w:hAnsi="Arial Narrow"/>
          <w:sz w:val="22"/>
          <w:szCs w:val="22"/>
        </w:rPr>
        <w:t>no valor correspondente ao fornecimento do objeto, no prazo e forma estabelecidos;</w:t>
      </w:r>
    </w:p>
    <w:p w14:paraId="53163CD1" w14:textId="77777777" w:rsidR="009733D7" w:rsidRPr="0082601C" w:rsidRDefault="009733D7" w:rsidP="009733D7">
      <w:pPr>
        <w:numPr>
          <w:ilvl w:val="1"/>
          <w:numId w:val="4"/>
        </w:numPr>
        <w:spacing w:before="120" w:after="120" w:line="276" w:lineRule="auto"/>
        <w:ind w:left="425" w:firstLine="0"/>
        <w:jc w:val="both"/>
        <w:rPr>
          <w:rFonts w:ascii="Arial Narrow" w:hAnsi="Arial Narrow"/>
          <w:b/>
          <w:sz w:val="22"/>
          <w:szCs w:val="22"/>
        </w:rPr>
      </w:pPr>
      <w:r w:rsidRPr="0082601C">
        <w:rPr>
          <w:rFonts w:ascii="Arial Narrow" w:hAnsi="Arial Narrow"/>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728119E" w14:textId="77777777" w:rsidR="009733D7" w:rsidRPr="0082601C" w:rsidRDefault="009733D7" w:rsidP="009733D7">
      <w:pPr>
        <w:pStyle w:val="Nivel1"/>
        <w:spacing w:after="120"/>
        <w:ind w:left="360"/>
        <w:rPr>
          <w:rFonts w:ascii="Arial Narrow" w:hAnsi="Arial Narrow"/>
          <w:color w:val="auto"/>
          <w:sz w:val="22"/>
          <w:szCs w:val="22"/>
        </w:rPr>
      </w:pPr>
      <w:r w:rsidRPr="0082601C">
        <w:rPr>
          <w:rFonts w:ascii="Arial Narrow" w:hAnsi="Arial Narrow"/>
          <w:color w:val="auto"/>
          <w:sz w:val="22"/>
          <w:szCs w:val="22"/>
        </w:rPr>
        <w:t>OBRIGAÇÕES DA CONTRATADA</w:t>
      </w:r>
    </w:p>
    <w:p w14:paraId="77389F41"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Fornecer os produtos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w:t>
      </w:r>
    </w:p>
    <w:p w14:paraId="52427E0B"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Reparar, corrigir, remover ou substituir, às suas expensas, no total ou em parte, no prazo fixado pelo fiscal do contrato, os materiais que se verificarem vícios, defeitos ou incorreções resultantes.</w:t>
      </w:r>
    </w:p>
    <w:p w14:paraId="5BEA4888"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 xml:space="preserve">Manter o fornecimento nos horários fixados pela Administração. </w:t>
      </w:r>
    </w:p>
    <w:p w14:paraId="45ED6FC2"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lastRenderedPageBreak/>
        <w:t>Responsabilizar-se pelos vícios e danos decorrentes da execução do objeto, bem como por todo e qualquer dano causado, devendo ressarcir imediatamente a Administração em sua integralidade, ficando a Contratante autorizada a descontar dos pagamentos devidos à Contratada, o valor correspondente aos danos sofridos;</w:t>
      </w:r>
    </w:p>
    <w:p w14:paraId="40E543F6"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Utilizar empregados habilitados e com conhecimentos básicos da execução do contrato, em conformidade com as normas e determinações em vigor;</w:t>
      </w:r>
    </w:p>
    <w:p w14:paraId="366D1015"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Vedar a utilização, na execução do contrato, de empregado que seja familiar de agente público ocupante de cargo em comissão ou função de confiança no órgão Contratante;</w:t>
      </w:r>
    </w:p>
    <w:p w14:paraId="110EB5B2"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Entregar ao setor responsável, até o dia trinta do mês seguinte ao da prestação dos serviços, os seguintes documentos: 1) prova de regularidade relativa à Seguridade Social; 2) certidão conjunta relativa aos tributos federais e à Dívida Ativa da União; 3) certidões que comprovem a regularidade perante as Fazendas Distrital e Municipal do domicílio ou sede do contratado; 4) Certidão de Regularidade do FGTS – CRF; e 5) Certidão Negativa de Débitos Trabalhistas – CNDT;</w:t>
      </w:r>
    </w:p>
    <w:p w14:paraId="7C5D2CC0"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1D8ABFB5"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Efetuar o pagamento dos salários dos empregados alocados na execução contratual mediante depósito na conta bancária de titularidade do trabalhador.</w:t>
      </w:r>
    </w:p>
    <w:p w14:paraId="6EE94344"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Atender às solicitações da Contratante quanto à substituição dos empregados alocados, no prazo fixado pelo fiscal do contrato, nos casos em que ficar constatado descumprimento das obrigações relativas à execução do objeto, conforme descrito neste Termo de Referência;</w:t>
      </w:r>
    </w:p>
    <w:p w14:paraId="05C6709B"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Instruir seus empregados quanto à necessidade de acatar as Normas Internas da Administração;</w:t>
      </w:r>
    </w:p>
    <w:p w14:paraId="28DAA92D"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6798E608"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 xml:space="preserve"> Instruir seus empregados, no início da execução contratual, quanto à obtenção das informações de seus interesses junto aos órgãos públicos, relativas ao contrato de trabalho e obrigações a ele inerentes.</w:t>
      </w:r>
    </w:p>
    <w:p w14:paraId="6FBDB412"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Relatar à Contratante toda e qualquer irregularidade verificada no decorrer do fornecimento;</w:t>
      </w:r>
    </w:p>
    <w:p w14:paraId="5BB1F758"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Fornecer, sempre que solicitados pela Contratante, os comprovantes do cumprimento das obrigações previdenciárias, do Fundo de Garantia do Tempo de Serviço - FGTS, e do pagamento dos salários e demais benefícios trabalhistas dos empregados colocados à disposição da Contratante;</w:t>
      </w:r>
    </w:p>
    <w:p w14:paraId="556ADEE2"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FF55DDD"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 xml:space="preserve"> Manter durante toda a vigência do contrato, em compatibilidade com as obrigações assumidas, todas as condições de habilitação e qualificação exigidas na licitação;</w:t>
      </w:r>
    </w:p>
    <w:p w14:paraId="031ED85B"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Guardar sigilo sobre todas as informações obtidas em decorrência do cumprimento do contrato;</w:t>
      </w:r>
    </w:p>
    <w:p w14:paraId="515ED248"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Comunicar ao Fiscal do contrato, no prazo de 24 (vinte e quatro) horas, qualquer ocorrência anormal ou acidente que se verifique no local dos serviços.</w:t>
      </w:r>
    </w:p>
    <w:p w14:paraId="3DB5E8FA"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lastRenderedPageBreak/>
        <w:t>Prestar todo esclarecimento ou informação solicitada pela Contratante ou por seus prepostos, garantindo-lhes o acesso, a qualquer tempo, ao local dos trabalhos, bem como aos documentos relativos à execução do serviço.</w:t>
      </w:r>
    </w:p>
    <w:p w14:paraId="06B7A0FB"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Paralisar, por determinação da Contratante, qualquer atividade que não esteja sendo executada de acordo com a boa técnica ou que ponha em risco a segurança de pessoas ou bens de terceiros.</w:t>
      </w:r>
    </w:p>
    <w:p w14:paraId="4DA76EB6"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Promover a guarda, manutenção e vigilância de materiais, ferramentas, e tudo o que for necessário à execução dos serviços, durante a vigência do contrato.</w:t>
      </w:r>
    </w:p>
    <w:p w14:paraId="2B4F186E"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rPr>
        <w:t>Promover a organização do fornecimento, de modo a conduzi-los eficaz e eficientemente, de acordo com os documentos e especificações que integram este Termo de Referência, no prazo determinado.</w:t>
      </w:r>
    </w:p>
    <w:p w14:paraId="14690569" w14:textId="77777777" w:rsidR="009733D7" w:rsidRPr="0082601C" w:rsidRDefault="009733D7" w:rsidP="009733D7">
      <w:pPr>
        <w:pStyle w:val="Nivel1"/>
        <w:spacing w:after="120"/>
        <w:ind w:left="360"/>
        <w:rPr>
          <w:rFonts w:ascii="Arial Narrow" w:hAnsi="Arial Narrow"/>
          <w:color w:val="auto"/>
          <w:sz w:val="22"/>
          <w:szCs w:val="22"/>
        </w:rPr>
      </w:pPr>
      <w:r w:rsidRPr="0082601C">
        <w:rPr>
          <w:rFonts w:ascii="Arial Narrow" w:hAnsi="Arial Narrow"/>
          <w:color w:val="auto"/>
          <w:sz w:val="22"/>
          <w:szCs w:val="22"/>
        </w:rPr>
        <w:t>DA SUBCONTRATAÇÃO</w:t>
      </w:r>
    </w:p>
    <w:p w14:paraId="1C0151A2" w14:textId="77777777" w:rsidR="009733D7" w:rsidRPr="0082601C" w:rsidRDefault="009733D7" w:rsidP="009733D7">
      <w:pPr>
        <w:numPr>
          <w:ilvl w:val="0"/>
          <w:numId w:val="6"/>
        </w:numPr>
        <w:spacing w:before="120" w:after="120" w:line="276" w:lineRule="auto"/>
        <w:jc w:val="both"/>
        <w:rPr>
          <w:rFonts w:ascii="Arial Narrow" w:hAnsi="Arial Narrow"/>
          <w:i/>
          <w:vanish/>
          <w:sz w:val="22"/>
          <w:szCs w:val="22"/>
        </w:rPr>
      </w:pPr>
    </w:p>
    <w:p w14:paraId="79A56813" w14:textId="77777777" w:rsidR="009733D7" w:rsidRPr="0082601C" w:rsidRDefault="009733D7" w:rsidP="009733D7">
      <w:pPr>
        <w:numPr>
          <w:ilvl w:val="0"/>
          <w:numId w:val="6"/>
        </w:numPr>
        <w:spacing w:before="120" w:after="120" w:line="276" w:lineRule="auto"/>
        <w:jc w:val="both"/>
        <w:rPr>
          <w:rFonts w:ascii="Arial Narrow" w:hAnsi="Arial Narrow"/>
          <w:i/>
          <w:vanish/>
          <w:sz w:val="22"/>
          <w:szCs w:val="22"/>
        </w:rPr>
      </w:pPr>
    </w:p>
    <w:p w14:paraId="599691E5" w14:textId="77777777" w:rsidR="009733D7" w:rsidRPr="0082601C" w:rsidRDefault="009733D7" w:rsidP="009733D7">
      <w:pPr>
        <w:numPr>
          <w:ilvl w:val="0"/>
          <w:numId w:val="6"/>
        </w:numPr>
        <w:spacing w:before="120" w:after="120" w:line="276" w:lineRule="auto"/>
        <w:jc w:val="both"/>
        <w:rPr>
          <w:rFonts w:ascii="Arial Narrow" w:hAnsi="Arial Narrow"/>
          <w:i/>
          <w:vanish/>
          <w:sz w:val="22"/>
          <w:szCs w:val="22"/>
        </w:rPr>
      </w:pPr>
    </w:p>
    <w:p w14:paraId="0067D4BD" w14:textId="77777777" w:rsidR="009733D7" w:rsidRPr="0082601C" w:rsidRDefault="009733D7" w:rsidP="009733D7">
      <w:pPr>
        <w:numPr>
          <w:ilvl w:val="0"/>
          <w:numId w:val="6"/>
        </w:numPr>
        <w:spacing w:before="120" w:after="120" w:line="276" w:lineRule="auto"/>
        <w:jc w:val="both"/>
        <w:rPr>
          <w:rFonts w:ascii="Arial Narrow" w:hAnsi="Arial Narrow"/>
          <w:i/>
          <w:vanish/>
          <w:sz w:val="22"/>
          <w:szCs w:val="22"/>
        </w:rPr>
      </w:pPr>
    </w:p>
    <w:p w14:paraId="2A590245" w14:textId="77777777" w:rsidR="009733D7" w:rsidRPr="0082601C" w:rsidRDefault="009733D7" w:rsidP="009733D7">
      <w:pPr>
        <w:keepNext/>
        <w:keepLines/>
        <w:numPr>
          <w:ilvl w:val="1"/>
          <w:numId w:val="4"/>
        </w:numPr>
        <w:tabs>
          <w:tab w:val="num" w:pos="0"/>
        </w:tabs>
        <w:spacing w:before="480" w:after="120" w:line="276" w:lineRule="auto"/>
        <w:jc w:val="both"/>
        <w:outlineLvl w:val="0"/>
        <w:rPr>
          <w:rFonts w:ascii="Arial Narrow" w:eastAsiaTheme="majorEastAsia" w:hAnsi="Arial Narrow"/>
          <w:sz w:val="22"/>
          <w:szCs w:val="22"/>
        </w:rPr>
      </w:pPr>
      <w:r w:rsidRPr="0082601C">
        <w:rPr>
          <w:rFonts w:ascii="Arial Narrow" w:eastAsiaTheme="majorEastAsia" w:hAnsi="Arial Narrow"/>
          <w:sz w:val="22"/>
          <w:szCs w:val="22"/>
        </w:rPr>
        <w:t xml:space="preserve">A subcontratação depende de autorização prévia da Contratante, a quem incumbe avaliar se a subcontratada cumpre os requisitos de qualificação técnica necessários para a execução do objeto. </w:t>
      </w:r>
    </w:p>
    <w:p w14:paraId="33B8DFF8" w14:textId="77777777" w:rsidR="009733D7" w:rsidRPr="0082601C" w:rsidRDefault="009733D7" w:rsidP="009733D7">
      <w:pPr>
        <w:pStyle w:val="Nivel1"/>
        <w:spacing w:after="120"/>
        <w:ind w:left="360"/>
        <w:rPr>
          <w:rFonts w:ascii="Arial Narrow" w:hAnsi="Arial Narrow"/>
          <w:color w:val="auto"/>
          <w:sz w:val="22"/>
          <w:szCs w:val="22"/>
          <w:lang w:eastAsia="en-US"/>
        </w:rPr>
      </w:pPr>
      <w:r w:rsidRPr="0082601C">
        <w:rPr>
          <w:rFonts w:ascii="Arial Narrow" w:hAnsi="Arial Narrow"/>
          <w:color w:val="auto"/>
          <w:sz w:val="22"/>
          <w:szCs w:val="22"/>
          <w:lang w:eastAsia="en-US"/>
        </w:rPr>
        <w:t>DO CONTROLE E FISCALIZAÇÃO DA EXECUÇÃO</w:t>
      </w:r>
    </w:p>
    <w:p w14:paraId="5674F938" w14:textId="77777777" w:rsidR="009733D7" w:rsidRPr="0082601C" w:rsidRDefault="009733D7" w:rsidP="009733D7">
      <w:pPr>
        <w:numPr>
          <w:ilvl w:val="1"/>
          <w:numId w:val="4"/>
        </w:numPr>
        <w:spacing w:before="120" w:after="120" w:line="276" w:lineRule="auto"/>
        <w:ind w:left="425" w:firstLine="0"/>
        <w:jc w:val="both"/>
        <w:rPr>
          <w:rFonts w:ascii="Arial Narrow" w:hAnsi="Arial Narrow"/>
          <w:bCs/>
          <w:sz w:val="22"/>
          <w:szCs w:val="22"/>
        </w:rPr>
      </w:pPr>
      <w:r w:rsidRPr="0082601C">
        <w:rPr>
          <w:rFonts w:ascii="Arial Narrow" w:hAnsi="Arial Narrow"/>
          <w:sz w:val="22"/>
          <w:szCs w:val="22"/>
        </w:rPr>
        <w:t>Nos termos da Lei 14.133/2021, será designado representante para acompanhar e fiscalizar o fornecimento, anotando em registro próprio todas as ocorrências relacionadas com a execução e determinando o que for necessário à regularização de falhas ou defeitos observados.</w:t>
      </w:r>
    </w:p>
    <w:p w14:paraId="6089C829"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lang w:eastAsia="en-US"/>
        </w:rPr>
      </w:pPr>
      <w:r w:rsidRPr="0082601C">
        <w:rPr>
          <w:rFonts w:ascii="Arial Narrow" w:hAnsi="Arial Narrow"/>
          <w:sz w:val="22"/>
          <w:szCs w:val="22"/>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20D0BF89" w14:textId="77777777" w:rsidR="009733D7" w:rsidRPr="0082601C" w:rsidRDefault="009733D7" w:rsidP="009733D7">
      <w:pPr>
        <w:numPr>
          <w:ilvl w:val="1"/>
          <w:numId w:val="4"/>
        </w:numPr>
        <w:spacing w:before="120" w:after="120" w:line="276" w:lineRule="auto"/>
        <w:ind w:left="425" w:firstLine="0"/>
        <w:jc w:val="both"/>
        <w:rPr>
          <w:rFonts w:ascii="Arial Narrow" w:hAnsi="Arial Narrow"/>
          <w:sz w:val="22"/>
          <w:szCs w:val="22"/>
        </w:rPr>
      </w:pPr>
      <w:r w:rsidRPr="0082601C">
        <w:rPr>
          <w:rFonts w:ascii="Arial Narrow" w:hAnsi="Arial Narrow"/>
          <w:sz w:val="22"/>
          <w:szCs w:val="22"/>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350C12A" w14:textId="77777777" w:rsidR="009733D7" w:rsidRPr="0082601C" w:rsidRDefault="009733D7" w:rsidP="009733D7">
      <w:pPr>
        <w:pStyle w:val="Nivel1"/>
        <w:spacing w:after="120"/>
        <w:ind w:left="360"/>
        <w:rPr>
          <w:rFonts w:ascii="Arial Narrow" w:hAnsi="Arial Narrow"/>
          <w:color w:val="auto"/>
          <w:sz w:val="22"/>
          <w:szCs w:val="22"/>
        </w:rPr>
      </w:pPr>
      <w:r w:rsidRPr="0082601C">
        <w:rPr>
          <w:rFonts w:ascii="Arial Narrow" w:hAnsi="Arial Narrow"/>
          <w:color w:val="auto"/>
          <w:sz w:val="22"/>
          <w:szCs w:val="22"/>
        </w:rPr>
        <w:t>DO PAGAMENTO</w:t>
      </w:r>
    </w:p>
    <w:p w14:paraId="4C0F2C4B" w14:textId="77777777" w:rsidR="009733D7" w:rsidRPr="0082601C" w:rsidRDefault="009733D7" w:rsidP="009733D7">
      <w:pPr>
        <w:pStyle w:val="PargrafodaLista"/>
        <w:numPr>
          <w:ilvl w:val="1"/>
          <w:numId w:val="4"/>
        </w:numPr>
        <w:spacing w:before="120" w:after="120" w:line="276" w:lineRule="auto"/>
        <w:jc w:val="both"/>
        <w:rPr>
          <w:rFonts w:ascii="Arial Narrow" w:hAnsi="Arial Narrow"/>
          <w:sz w:val="22"/>
          <w:szCs w:val="22"/>
        </w:rPr>
      </w:pPr>
      <w:r w:rsidRPr="0082601C">
        <w:rPr>
          <w:rFonts w:ascii="Arial Narrow" w:hAnsi="Arial Narrow"/>
          <w:sz w:val="22"/>
          <w:szCs w:val="22"/>
        </w:rPr>
        <w:t>O pagamento será realizado após o recebimento da Nota Fiscal ou Fatura, através de ordem bancária, para crédito em banco, agência e conta corrente indicados pelo contratado.</w:t>
      </w:r>
    </w:p>
    <w:p w14:paraId="7D231063" w14:textId="77777777" w:rsidR="009733D7" w:rsidRPr="0082601C" w:rsidRDefault="009733D7" w:rsidP="009733D7">
      <w:pPr>
        <w:numPr>
          <w:ilvl w:val="1"/>
          <w:numId w:val="4"/>
        </w:numPr>
        <w:spacing w:before="120" w:after="120" w:line="276" w:lineRule="auto"/>
        <w:jc w:val="both"/>
        <w:rPr>
          <w:rFonts w:ascii="Arial Narrow" w:hAnsi="Arial Narrow"/>
          <w:sz w:val="22"/>
          <w:szCs w:val="22"/>
        </w:rPr>
      </w:pPr>
      <w:r w:rsidRPr="0082601C">
        <w:rPr>
          <w:rFonts w:ascii="Arial Narrow" w:hAnsi="Arial Narrow"/>
          <w:sz w:val="22"/>
          <w:szCs w:val="22"/>
        </w:rPr>
        <w:t>A Nota Fiscal ou Fatura deverá ser obrigatoriamente acompanhada da comprovação da regularidade fiscal.</w:t>
      </w:r>
    </w:p>
    <w:p w14:paraId="4538A053" w14:textId="120B9B69" w:rsidR="009733D7" w:rsidRPr="0082601C" w:rsidRDefault="009733D7" w:rsidP="009733D7">
      <w:pPr>
        <w:numPr>
          <w:ilvl w:val="1"/>
          <w:numId w:val="4"/>
        </w:numPr>
        <w:spacing w:before="120" w:after="120" w:line="276" w:lineRule="auto"/>
        <w:jc w:val="both"/>
        <w:rPr>
          <w:rFonts w:ascii="Arial Narrow" w:hAnsi="Arial Narrow"/>
          <w:sz w:val="22"/>
          <w:szCs w:val="22"/>
        </w:rPr>
      </w:pPr>
      <w:r w:rsidRPr="0082601C">
        <w:rPr>
          <w:rFonts w:ascii="Arial Narrow" w:hAnsi="Arial Narrow"/>
          <w:sz w:val="22"/>
          <w:szCs w:val="22"/>
        </w:rPr>
        <w:t xml:space="preserve">O pagamento </w:t>
      </w:r>
      <w:r w:rsidR="001E577F" w:rsidRPr="0082601C">
        <w:rPr>
          <w:rFonts w:ascii="Arial Narrow" w:hAnsi="Arial Narrow"/>
          <w:sz w:val="22"/>
          <w:szCs w:val="22"/>
        </w:rPr>
        <w:t>s</w:t>
      </w:r>
      <w:r w:rsidRPr="0082601C">
        <w:rPr>
          <w:rFonts w:ascii="Arial Narrow" w:hAnsi="Arial Narrow"/>
          <w:sz w:val="22"/>
          <w:szCs w:val="22"/>
        </w:rPr>
        <w:t xml:space="preserve">erá </w:t>
      </w:r>
      <w:r w:rsidR="001E577F" w:rsidRPr="0082601C">
        <w:rPr>
          <w:rFonts w:ascii="Arial Narrow" w:hAnsi="Arial Narrow"/>
          <w:sz w:val="22"/>
          <w:szCs w:val="22"/>
        </w:rPr>
        <w:t>observado</w:t>
      </w:r>
      <w:r w:rsidRPr="0082601C">
        <w:rPr>
          <w:rFonts w:ascii="Arial Narrow" w:hAnsi="Arial Narrow"/>
          <w:sz w:val="22"/>
          <w:szCs w:val="22"/>
        </w:rPr>
        <w:t xml:space="preserve"> a ordem cronológica para cada fonte diferenciada de recursos</w:t>
      </w:r>
    </w:p>
    <w:p w14:paraId="286B5B75" w14:textId="77777777" w:rsidR="009733D7" w:rsidRPr="0082601C" w:rsidRDefault="009733D7" w:rsidP="009733D7">
      <w:pPr>
        <w:pStyle w:val="Nivel1"/>
        <w:spacing w:after="120"/>
        <w:ind w:left="357" w:hanging="357"/>
        <w:rPr>
          <w:rFonts w:ascii="Arial Narrow" w:hAnsi="Arial Narrow"/>
          <w:color w:val="auto"/>
          <w:sz w:val="22"/>
          <w:szCs w:val="22"/>
        </w:rPr>
      </w:pPr>
      <w:r w:rsidRPr="0082601C">
        <w:rPr>
          <w:rFonts w:ascii="Arial Narrow" w:hAnsi="Arial Narrow"/>
          <w:color w:val="auto"/>
          <w:sz w:val="22"/>
          <w:szCs w:val="22"/>
        </w:rPr>
        <w:t>DAS SANÇÕES ADMINISTRATIVAS</w:t>
      </w:r>
    </w:p>
    <w:p w14:paraId="39A06009" w14:textId="77777777" w:rsidR="009733D7" w:rsidRPr="0082601C" w:rsidRDefault="009733D7" w:rsidP="009733D7">
      <w:pPr>
        <w:numPr>
          <w:ilvl w:val="1"/>
          <w:numId w:val="4"/>
        </w:numPr>
        <w:spacing w:before="120" w:after="120" w:line="276" w:lineRule="auto"/>
        <w:jc w:val="both"/>
        <w:rPr>
          <w:rFonts w:ascii="Arial Narrow" w:hAnsi="Arial Narrow"/>
          <w:sz w:val="22"/>
          <w:szCs w:val="22"/>
        </w:rPr>
      </w:pPr>
      <w:r w:rsidRPr="0082601C">
        <w:rPr>
          <w:rFonts w:ascii="Arial Narrow" w:hAnsi="Arial Narrow"/>
          <w:sz w:val="22"/>
          <w:szCs w:val="22"/>
        </w:rPr>
        <w:t>O licitante ou o contratado será responsabilizado administrativamente pelas seguintes infrações:</w:t>
      </w:r>
    </w:p>
    <w:p w14:paraId="58910C84" w14:textId="77777777" w:rsidR="009733D7" w:rsidRPr="0082601C" w:rsidRDefault="009733D7" w:rsidP="009733D7">
      <w:pPr>
        <w:spacing w:before="120" w:after="120"/>
        <w:ind w:left="716"/>
        <w:jc w:val="both"/>
        <w:rPr>
          <w:rFonts w:ascii="Arial Narrow" w:hAnsi="Arial Narrow"/>
          <w:sz w:val="22"/>
          <w:szCs w:val="22"/>
        </w:rPr>
      </w:pPr>
      <w:r w:rsidRPr="0082601C">
        <w:rPr>
          <w:rFonts w:ascii="Arial Narrow" w:hAnsi="Arial Narrow"/>
          <w:sz w:val="22"/>
          <w:szCs w:val="22"/>
        </w:rPr>
        <w:t>I - dar causa à inexecução parcial do contrato;</w:t>
      </w:r>
    </w:p>
    <w:p w14:paraId="4F99F639" w14:textId="77777777" w:rsidR="009733D7" w:rsidRPr="0082601C" w:rsidRDefault="009733D7" w:rsidP="009733D7">
      <w:pPr>
        <w:spacing w:before="120" w:after="120"/>
        <w:ind w:left="716"/>
        <w:jc w:val="both"/>
        <w:rPr>
          <w:rFonts w:ascii="Arial Narrow" w:hAnsi="Arial Narrow"/>
          <w:sz w:val="22"/>
          <w:szCs w:val="22"/>
        </w:rPr>
      </w:pPr>
      <w:r w:rsidRPr="0082601C">
        <w:rPr>
          <w:rFonts w:ascii="Arial Narrow" w:hAnsi="Arial Narrow"/>
          <w:sz w:val="22"/>
          <w:szCs w:val="22"/>
        </w:rPr>
        <w:t>II - dar causa à inexecução parcial do contrato que cause grave dano à Administração, ao funcionamento dos serviços públicos ou ao interesse coletivo;</w:t>
      </w:r>
    </w:p>
    <w:p w14:paraId="6087D37A" w14:textId="77777777" w:rsidR="009733D7" w:rsidRPr="0082601C" w:rsidRDefault="009733D7" w:rsidP="009733D7">
      <w:pPr>
        <w:spacing w:before="120" w:after="120"/>
        <w:ind w:left="716"/>
        <w:jc w:val="both"/>
        <w:rPr>
          <w:rFonts w:ascii="Arial Narrow" w:hAnsi="Arial Narrow"/>
          <w:sz w:val="22"/>
          <w:szCs w:val="22"/>
        </w:rPr>
      </w:pPr>
      <w:r w:rsidRPr="0082601C">
        <w:rPr>
          <w:rFonts w:ascii="Arial Narrow" w:hAnsi="Arial Narrow"/>
          <w:sz w:val="22"/>
          <w:szCs w:val="22"/>
        </w:rPr>
        <w:t>III - dar causa à inexecução total do contrato;</w:t>
      </w:r>
    </w:p>
    <w:p w14:paraId="55C8E94D" w14:textId="77777777" w:rsidR="009733D7" w:rsidRPr="0082601C" w:rsidRDefault="009733D7" w:rsidP="009733D7">
      <w:pPr>
        <w:spacing w:before="120" w:after="120"/>
        <w:ind w:left="716"/>
        <w:jc w:val="both"/>
        <w:rPr>
          <w:rFonts w:ascii="Arial Narrow" w:hAnsi="Arial Narrow"/>
          <w:sz w:val="22"/>
          <w:szCs w:val="22"/>
        </w:rPr>
      </w:pPr>
      <w:r w:rsidRPr="0082601C">
        <w:rPr>
          <w:rFonts w:ascii="Arial Narrow" w:hAnsi="Arial Narrow"/>
          <w:sz w:val="22"/>
          <w:szCs w:val="22"/>
        </w:rPr>
        <w:t>IV - deixar de entregar a documentação exigida para o certame;</w:t>
      </w:r>
    </w:p>
    <w:p w14:paraId="17AB2417" w14:textId="77777777" w:rsidR="009733D7" w:rsidRPr="0082601C" w:rsidRDefault="009733D7" w:rsidP="009733D7">
      <w:pPr>
        <w:spacing w:before="120" w:after="120"/>
        <w:ind w:left="716"/>
        <w:jc w:val="both"/>
        <w:rPr>
          <w:rFonts w:ascii="Arial Narrow" w:hAnsi="Arial Narrow"/>
          <w:sz w:val="22"/>
          <w:szCs w:val="22"/>
        </w:rPr>
      </w:pPr>
      <w:r w:rsidRPr="0082601C">
        <w:rPr>
          <w:rFonts w:ascii="Arial Narrow" w:hAnsi="Arial Narrow"/>
          <w:sz w:val="22"/>
          <w:szCs w:val="22"/>
        </w:rPr>
        <w:lastRenderedPageBreak/>
        <w:t>V - não manter a proposta, salvo em decorrência de fato superveniente devidamente justificado;</w:t>
      </w:r>
    </w:p>
    <w:p w14:paraId="1B94362A" w14:textId="77777777" w:rsidR="009733D7" w:rsidRPr="0082601C" w:rsidRDefault="009733D7" w:rsidP="009733D7">
      <w:pPr>
        <w:spacing w:before="120" w:after="120"/>
        <w:ind w:left="716"/>
        <w:jc w:val="both"/>
        <w:rPr>
          <w:rFonts w:ascii="Arial Narrow" w:hAnsi="Arial Narrow"/>
          <w:sz w:val="22"/>
          <w:szCs w:val="22"/>
        </w:rPr>
      </w:pPr>
      <w:r w:rsidRPr="0082601C">
        <w:rPr>
          <w:rFonts w:ascii="Arial Narrow" w:hAnsi="Arial Narrow"/>
          <w:sz w:val="22"/>
          <w:szCs w:val="22"/>
        </w:rPr>
        <w:t>VI - não celebrar o contrato ou não entregar a documentação exigida para a contratação, quando convocado dentro do prazo de validade de sua proposta;</w:t>
      </w:r>
    </w:p>
    <w:p w14:paraId="1FEE9864" w14:textId="77777777" w:rsidR="009733D7" w:rsidRPr="0082601C" w:rsidRDefault="009733D7" w:rsidP="009733D7">
      <w:pPr>
        <w:spacing w:before="120" w:after="120"/>
        <w:ind w:left="716"/>
        <w:jc w:val="both"/>
        <w:rPr>
          <w:rFonts w:ascii="Arial Narrow" w:hAnsi="Arial Narrow"/>
          <w:sz w:val="22"/>
          <w:szCs w:val="22"/>
        </w:rPr>
      </w:pPr>
      <w:r w:rsidRPr="0082601C">
        <w:rPr>
          <w:rFonts w:ascii="Arial Narrow" w:hAnsi="Arial Narrow"/>
          <w:sz w:val="22"/>
          <w:szCs w:val="22"/>
        </w:rPr>
        <w:t>VII - ensejar o retardamento da execução ou da entrega do objeto da licitação sem motivo justificado;</w:t>
      </w:r>
    </w:p>
    <w:p w14:paraId="1F58F179" w14:textId="77777777" w:rsidR="009733D7" w:rsidRPr="0082601C" w:rsidRDefault="009733D7" w:rsidP="009733D7">
      <w:pPr>
        <w:spacing w:before="120" w:after="120"/>
        <w:ind w:left="716"/>
        <w:jc w:val="both"/>
        <w:rPr>
          <w:rFonts w:ascii="Arial Narrow" w:hAnsi="Arial Narrow"/>
          <w:sz w:val="22"/>
          <w:szCs w:val="22"/>
        </w:rPr>
      </w:pPr>
      <w:r w:rsidRPr="0082601C">
        <w:rPr>
          <w:rFonts w:ascii="Arial Narrow" w:hAnsi="Arial Narrow"/>
          <w:sz w:val="22"/>
          <w:szCs w:val="22"/>
        </w:rPr>
        <w:t>VIII - apresentar declaração ou documentação falsa exigida para o certame ou prestar declaração falsa durante a licitação ou a execução do contrato;</w:t>
      </w:r>
    </w:p>
    <w:p w14:paraId="32346AD3" w14:textId="77777777" w:rsidR="009733D7" w:rsidRPr="0082601C" w:rsidRDefault="009733D7" w:rsidP="009733D7">
      <w:pPr>
        <w:spacing w:before="120" w:after="120"/>
        <w:ind w:left="716"/>
        <w:jc w:val="both"/>
        <w:rPr>
          <w:rFonts w:ascii="Arial Narrow" w:hAnsi="Arial Narrow"/>
          <w:sz w:val="22"/>
          <w:szCs w:val="22"/>
        </w:rPr>
      </w:pPr>
      <w:r w:rsidRPr="0082601C">
        <w:rPr>
          <w:rFonts w:ascii="Arial Narrow" w:hAnsi="Arial Narrow"/>
          <w:sz w:val="22"/>
          <w:szCs w:val="22"/>
        </w:rPr>
        <w:t>IX - fraudar a licitação ou praticar ato fraudulento na execução do contrato;</w:t>
      </w:r>
    </w:p>
    <w:p w14:paraId="1FF2FF84" w14:textId="77777777" w:rsidR="009733D7" w:rsidRPr="0082601C" w:rsidRDefault="009733D7" w:rsidP="009733D7">
      <w:pPr>
        <w:spacing w:before="120" w:after="120"/>
        <w:ind w:left="716"/>
        <w:jc w:val="both"/>
        <w:rPr>
          <w:rFonts w:ascii="Arial Narrow" w:hAnsi="Arial Narrow"/>
          <w:sz w:val="22"/>
          <w:szCs w:val="22"/>
        </w:rPr>
      </w:pPr>
      <w:r w:rsidRPr="0082601C">
        <w:rPr>
          <w:rFonts w:ascii="Arial Narrow" w:hAnsi="Arial Narrow"/>
          <w:sz w:val="22"/>
          <w:szCs w:val="22"/>
        </w:rPr>
        <w:t>X - comportar-se de modo inidôneo ou cometer fraude de qualquer natureza;</w:t>
      </w:r>
    </w:p>
    <w:p w14:paraId="48411CC8" w14:textId="77777777" w:rsidR="009733D7" w:rsidRPr="0082601C" w:rsidRDefault="009733D7" w:rsidP="009733D7">
      <w:pPr>
        <w:spacing w:before="120" w:after="120"/>
        <w:ind w:left="716"/>
        <w:jc w:val="both"/>
        <w:rPr>
          <w:rFonts w:ascii="Arial Narrow" w:hAnsi="Arial Narrow"/>
          <w:sz w:val="22"/>
          <w:szCs w:val="22"/>
        </w:rPr>
      </w:pPr>
      <w:r w:rsidRPr="0082601C">
        <w:rPr>
          <w:rFonts w:ascii="Arial Narrow" w:hAnsi="Arial Narrow"/>
          <w:sz w:val="22"/>
          <w:szCs w:val="22"/>
        </w:rPr>
        <w:t>XI - praticar atos ilícitos com vistas a frustrar os objetivos da licitação;</w:t>
      </w:r>
    </w:p>
    <w:p w14:paraId="04F9F67B" w14:textId="77777777" w:rsidR="009733D7" w:rsidRPr="0082601C" w:rsidRDefault="009733D7" w:rsidP="009733D7">
      <w:pPr>
        <w:spacing w:before="120" w:after="120"/>
        <w:ind w:left="716"/>
        <w:jc w:val="both"/>
        <w:rPr>
          <w:rFonts w:ascii="Arial Narrow" w:hAnsi="Arial Narrow"/>
          <w:sz w:val="22"/>
          <w:szCs w:val="22"/>
        </w:rPr>
      </w:pPr>
      <w:r w:rsidRPr="0082601C">
        <w:rPr>
          <w:rFonts w:ascii="Arial Narrow" w:hAnsi="Arial Narrow"/>
          <w:sz w:val="22"/>
          <w:szCs w:val="22"/>
        </w:rPr>
        <w:t>XII - praticar ato lesivo previsto no art. 5º da Lei nº 12.846, de 1º de agosto de 2013.</w:t>
      </w:r>
    </w:p>
    <w:p w14:paraId="04718DA6" w14:textId="77777777" w:rsidR="009733D7" w:rsidRPr="0082601C" w:rsidRDefault="009733D7" w:rsidP="009733D7">
      <w:pPr>
        <w:spacing w:before="120" w:after="120"/>
        <w:ind w:left="1134"/>
        <w:jc w:val="both"/>
        <w:rPr>
          <w:rFonts w:ascii="Arial Narrow" w:hAnsi="Arial Narrow"/>
          <w:sz w:val="22"/>
          <w:szCs w:val="22"/>
        </w:rPr>
      </w:pPr>
    </w:p>
    <w:p w14:paraId="1353DF4A" w14:textId="77777777" w:rsidR="009733D7" w:rsidRPr="0082601C" w:rsidRDefault="009733D7" w:rsidP="009733D7">
      <w:pPr>
        <w:pStyle w:val="PargrafodaLista"/>
        <w:numPr>
          <w:ilvl w:val="1"/>
          <w:numId w:val="4"/>
        </w:numPr>
        <w:spacing w:before="120" w:after="120" w:line="276" w:lineRule="auto"/>
        <w:ind w:right="-30"/>
        <w:jc w:val="both"/>
        <w:rPr>
          <w:rFonts w:ascii="Arial Narrow" w:hAnsi="Arial Narrow"/>
          <w:sz w:val="22"/>
          <w:szCs w:val="22"/>
        </w:rPr>
      </w:pPr>
      <w:r w:rsidRPr="0082601C">
        <w:rPr>
          <w:rFonts w:ascii="Arial Narrow" w:hAnsi="Arial Narrow"/>
          <w:sz w:val="22"/>
          <w:szCs w:val="22"/>
        </w:rPr>
        <w:t>Serão aplicadas ao responsável pelas infrações administrativas previstas nesta Lei as seguintes sanções:</w:t>
      </w:r>
    </w:p>
    <w:p w14:paraId="13A9E663" w14:textId="77777777" w:rsidR="009733D7" w:rsidRPr="0082601C" w:rsidRDefault="009733D7" w:rsidP="009733D7">
      <w:pPr>
        <w:pStyle w:val="PargrafodaLista"/>
        <w:spacing w:before="120" w:after="120" w:line="276" w:lineRule="auto"/>
        <w:ind w:left="716" w:right="-30"/>
        <w:jc w:val="both"/>
        <w:rPr>
          <w:rFonts w:ascii="Arial Narrow" w:hAnsi="Arial Narrow"/>
          <w:sz w:val="22"/>
          <w:szCs w:val="22"/>
        </w:rPr>
      </w:pPr>
      <w:r w:rsidRPr="0082601C">
        <w:rPr>
          <w:rFonts w:ascii="Arial Narrow" w:hAnsi="Arial Narrow"/>
          <w:sz w:val="22"/>
          <w:szCs w:val="22"/>
        </w:rPr>
        <w:t>I - advertência;</w:t>
      </w:r>
    </w:p>
    <w:p w14:paraId="77F828E5" w14:textId="77777777" w:rsidR="009733D7" w:rsidRPr="0082601C" w:rsidRDefault="009733D7" w:rsidP="009733D7">
      <w:pPr>
        <w:pStyle w:val="PargrafodaLista"/>
        <w:spacing w:before="120" w:after="120" w:line="276" w:lineRule="auto"/>
        <w:ind w:left="716" w:right="-30"/>
        <w:jc w:val="both"/>
        <w:rPr>
          <w:rFonts w:ascii="Arial Narrow" w:hAnsi="Arial Narrow"/>
          <w:sz w:val="22"/>
          <w:szCs w:val="22"/>
        </w:rPr>
      </w:pPr>
      <w:r w:rsidRPr="0082601C">
        <w:rPr>
          <w:rFonts w:ascii="Arial Narrow" w:hAnsi="Arial Narrow"/>
          <w:sz w:val="22"/>
          <w:szCs w:val="22"/>
        </w:rPr>
        <w:t>II - multa;</w:t>
      </w:r>
    </w:p>
    <w:p w14:paraId="0645DD98" w14:textId="77777777" w:rsidR="009733D7" w:rsidRPr="0082601C" w:rsidRDefault="009733D7" w:rsidP="009733D7">
      <w:pPr>
        <w:pStyle w:val="PargrafodaLista"/>
        <w:spacing w:before="120" w:after="120" w:line="276" w:lineRule="auto"/>
        <w:ind w:left="716" w:right="-30"/>
        <w:jc w:val="both"/>
        <w:rPr>
          <w:rFonts w:ascii="Arial Narrow" w:hAnsi="Arial Narrow"/>
          <w:sz w:val="22"/>
          <w:szCs w:val="22"/>
        </w:rPr>
      </w:pPr>
      <w:r w:rsidRPr="0082601C">
        <w:rPr>
          <w:rFonts w:ascii="Arial Narrow" w:hAnsi="Arial Narrow"/>
          <w:sz w:val="22"/>
          <w:szCs w:val="22"/>
        </w:rPr>
        <w:t>III - impedimento de licitar e contratar;</w:t>
      </w:r>
    </w:p>
    <w:p w14:paraId="4152C232" w14:textId="77777777" w:rsidR="009733D7" w:rsidRPr="0082601C" w:rsidRDefault="009733D7" w:rsidP="009733D7">
      <w:pPr>
        <w:pStyle w:val="PargrafodaLista"/>
        <w:spacing w:before="120" w:after="120" w:line="276" w:lineRule="auto"/>
        <w:ind w:left="716" w:right="-30"/>
        <w:jc w:val="both"/>
        <w:rPr>
          <w:rFonts w:ascii="Arial Narrow" w:hAnsi="Arial Narrow"/>
          <w:sz w:val="22"/>
          <w:szCs w:val="22"/>
        </w:rPr>
      </w:pPr>
      <w:r w:rsidRPr="0082601C">
        <w:rPr>
          <w:rFonts w:ascii="Arial Narrow" w:hAnsi="Arial Narrow"/>
          <w:sz w:val="22"/>
          <w:szCs w:val="22"/>
        </w:rPr>
        <w:t>IV - declaração de inidoneidade para licitar ou contratar.</w:t>
      </w:r>
    </w:p>
    <w:p w14:paraId="1EF0D7ED" w14:textId="77777777" w:rsidR="009733D7" w:rsidRPr="0082601C" w:rsidRDefault="009733D7" w:rsidP="009733D7">
      <w:pPr>
        <w:pStyle w:val="PargrafodaLista"/>
        <w:spacing w:before="120" w:after="120" w:line="276" w:lineRule="auto"/>
        <w:ind w:left="716" w:right="-30"/>
        <w:jc w:val="both"/>
        <w:rPr>
          <w:rFonts w:ascii="Arial Narrow" w:hAnsi="Arial Narrow"/>
          <w:sz w:val="22"/>
          <w:szCs w:val="22"/>
        </w:rPr>
      </w:pPr>
      <w:r w:rsidRPr="0082601C">
        <w:rPr>
          <w:rFonts w:ascii="Arial Narrow" w:hAnsi="Arial Narrow"/>
          <w:sz w:val="22"/>
          <w:szCs w:val="22"/>
        </w:rPr>
        <w:t>§ 1º Na aplicação das sanções serão considerados:</w:t>
      </w:r>
    </w:p>
    <w:p w14:paraId="189857D2" w14:textId="77777777" w:rsidR="009733D7" w:rsidRPr="0082601C" w:rsidRDefault="009733D7" w:rsidP="009733D7">
      <w:pPr>
        <w:pStyle w:val="PargrafodaLista"/>
        <w:spacing w:before="120" w:after="120" w:line="276" w:lineRule="auto"/>
        <w:ind w:left="716" w:right="-30"/>
        <w:jc w:val="both"/>
        <w:rPr>
          <w:rFonts w:ascii="Arial Narrow" w:hAnsi="Arial Narrow"/>
          <w:sz w:val="22"/>
          <w:szCs w:val="22"/>
        </w:rPr>
      </w:pPr>
      <w:r w:rsidRPr="0082601C">
        <w:rPr>
          <w:rFonts w:ascii="Arial Narrow" w:hAnsi="Arial Narrow"/>
          <w:sz w:val="22"/>
          <w:szCs w:val="22"/>
        </w:rPr>
        <w:t>I - a natureza e a gravidade da infração cometida;</w:t>
      </w:r>
    </w:p>
    <w:p w14:paraId="276DDA06" w14:textId="77777777" w:rsidR="009733D7" w:rsidRPr="0082601C" w:rsidRDefault="009733D7" w:rsidP="009733D7">
      <w:pPr>
        <w:pStyle w:val="PargrafodaLista"/>
        <w:spacing w:before="120" w:after="120" w:line="276" w:lineRule="auto"/>
        <w:ind w:left="716" w:right="-30"/>
        <w:jc w:val="both"/>
        <w:rPr>
          <w:rFonts w:ascii="Arial Narrow" w:hAnsi="Arial Narrow"/>
          <w:sz w:val="22"/>
          <w:szCs w:val="22"/>
        </w:rPr>
      </w:pPr>
      <w:r w:rsidRPr="0082601C">
        <w:rPr>
          <w:rFonts w:ascii="Arial Narrow" w:hAnsi="Arial Narrow"/>
          <w:sz w:val="22"/>
          <w:szCs w:val="22"/>
        </w:rPr>
        <w:t>II - as peculiaridades do caso concreto;</w:t>
      </w:r>
    </w:p>
    <w:p w14:paraId="3C51DDA4" w14:textId="77777777" w:rsidR="009733D7" w:rsidRPr="0082601C" w:rsidRDefault="009733D7" w:rsidP="009733D7">
      <w:pPr>
        <w:pStyle w:val="PargrafodaLista"/>
        <w:spacing w:before="120" w:after="120" w:line="276" w:lineRule="auto"/>
        <w:ind w:left="716" w:right="-30"/>
        <w:jc w:val="both"/>
        <w:rPr>
          <w:rFonts w:ascii="Arial Narrow" w:hAnsi="Arial Narrow"/>
          <w:sz w:val="22"/>
          <w:szCs w:val="22"/>
        </w:rPr>
      </w:pPr>
      <w:r w:rsidRPr="0082601C">
        <w:rPr>
          <w:rFonts w:ascii="Arial Narrow" w:hAnsi="Arial Narrow"/>
          <w:sz w:val="22"/>
          <w:szCs w:val="22"/>
        </w:rPr>
        <w:t>III - as circunstâncias agravantes ou atenuantes;</w:t>
      </w:r>
    </w:p>
    <w:p w14:paraId="2BB09EAB" w14:textId="77777777" w:rsidR="009733D7" w:rsidRPr="0082601C" w:rsidRDefault="009733D7" w:rsidP="009733D7">
      <w:pPr>
        <w:pStyle w:val="PargrafodaLista"/>
        <w:spacing w:before="120" w:after="120" w:line="276" w:lineRule="auto"/>
        <w:ind w:left="716" w:right="-30"/>
        <w:jc w:val="both"/>
        <w:rPr>
          <w:rFonts w:ascii="Arial Narrow" w:hAnsi="Arial Narrow"/>
          <w:sz w:val="22"/>
          <w:szCs w:val="22"/>
        </w:rPr>
      </w:pPr>
      <w:r w:rsidRPr="0082601C">
        <w:rPr>
          <w:rFonts w:ascii="Arial Narrow" w:hAnsi="Arial Narrow"/>
          <w:sz w:val="22"/>
          <w:szCs w:val="22"/>
        </w:rPr>
        <w:t>IV - os danos que dela provierem para a Administração Pública;</w:t>
      </w:r>
    </w:p>
    <w:p w14:paraId="31C3C18A" w14:textId="77777777" w:rsidR="009733D7" w:rsidRPr="0082601C" w:rsidRDefault="009733D7" w:rsidP="009733D7">
      <w:pPr>
        <w:pStyle w:val="PargrafodaLista"/>
        <w:spacing w:before="120" w:after="120" w:line="276" w:lineRule="auto"/>
        <w:ind w:left="716" w:right="-30"/>
        <w:jc w:val="both"/>
        <w:rPr>
          <w:rFonts w:ascii="Arial Narrow" w:hAnsi="Arial Narrow"/>
          <w:sz w:val="22"/>
          <w:szCs w:val="22"/>
        </w:rPr>
      </w:pPr>
      <w:r w:rsidRPr="0082601C">
        <w:rPr>
          <w:rFonts w:ascii="Arial Narrow" w:hAnsi="Arial Narrow"/>
          <w:sz w:val="22"/>
          <w:szCs w:val="22"/>
        </w:rPr>
        <w:t>V - a implantação ou o aperfeiçoamento de programa de integridade, conforme normas e orientações dos órgãos de controle.</w:t>
      </w:r>
    </w:p>
    <w:p w14:paraId="0EB235B4" w14:textId="77777777" w:rsidR="00AF00C7" w:rsidRPr="005837F9" w:rsidRDefault="00AF00C7" w:rsidP="009733D7">
      <w:pPr>
        <w:pStyle w:val="PargrafodaLista"/>
        <w:spacing w:before="120" w:after="120" w:line="276" w:lineRule="auto"/>
        <w:ind w:left="716" w:right="-30"/>
        <w:jc w:val="both"/>
        <w:rPr>
          <w:rFonts w:ascii="Arial Narrow" w:hAnsi="Arial Narrow"/>
          <w:color w:val="FF0000"/>
          <w:sz w:val="22"/>
          <w:szCs w:val="22"/>
        </w:rPr>
      </w:pPr>
    </w:p>
    <w:p w14:paraId="3DE4A68C" w14:textId="77777777" w:rsidR="009733D7" w:rsidRPr="001C0AD7" w:rsidRDefault="009733D7" w:rsidP="009733D7">
      <w:pPr>
        <w:pStyle w:val="Nivel1"/>
        <w:spacing w:before="120" w:after="120"/>
        <w:ind w:left="360" w:right="-30"/>
        <w:rPr>
          <w:rFonts w:ascii="Arial Narrow" w:hAnsi="Arial Narrow"/>
          <w:iCs/>
          <w:color w:val="auto"/>
          <w:sz w:val="22"/>
          <w:szCs w:val="22"/>
        </w:rPr>
      </w:pPr>
      <w:r w:rsidRPr="001C0AD7">
        <w:rPr>
          <w:rFonts w:ascii="Arial Narrow" w:hAnsi="Arial Narrow"/>
          <w:color w:val="auto"/>
          <w:sz w:val="22"/>
          <w:szCs w:val="22"/>
        </w:rPr>
        <w:lastRenderedPageBreak/>
        <w:t xml:space="preserve">EXTINÇÃO </w:t>
      </w:r>
    </w:p>
    <w:p w14:paraId="07D6136B" w14:textId="77777777" w:rsidR="009733D7" w:rsidRPr="001C0AD7" w:rsidRDefault="009733D7" w:rsidP="009733D7">
      <w:pPr>
        <w:pStyle w:val="Nivel1"/>
        <w:numPr>
          <w:ilvl w:val="1"/>
          <w:numId w:val="4"/>
        </w:numPr>
        <w:tabs>
          <w:tab w:val="num" w:pos="360"/>
        </w:tabs>
        <w:spacing w:before="120" w:after="120"/>
        <w:ind w:left="1134" w:right="-30" w:hanging="54"/>
        <w:rPr>
          <w:rFonts w:ascii="Arial Narrow" w:hAnsi="Arial Narrow"/>
          <w:b w:val="0"/>
          <w:bCs/>
          <w:iCs/>
          <w:color w:val="auto"/>
          <w:sz w:val="22"/>
          <w:szCs w:val="22"/>
        </w:rPr>
      </w:pPr>
      <w:r w:rsidRPr="001C0AD7">
        <w:rPr>
          <w:rFonts w:ascii="Arial Narrow" w:hAnsi="Arial Narrow"/>
          <w:b w:val="0"/>
          <w:bCs/>
          <w:iCs/>
          <w:color w:val="auto"/>
          <w:sz w:val="22"/>
          <w:szCs w:val="22"/>
        </w:rPr>
        <w:t>Constituirão motivos para extinção do contrato, a qual deverá ser formalmente motivada nos autos do processo, assegurados o contraditório e a ampla defesa, as seguintes situações:</w:t>
      </w:r>
    </w:p>
    <w:p w14:paraId="3AB39915" w14:textId="77777777" w:rsidR="009733D7" w:rsidRPr="001C0AD7"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1C0AD7">
        <w:rPr>
          <w:rFonts w:ascii="Arial Narrow" w:hAnsi="Arial Narrow"/>
          <w:b w:val="0"/>
          <w:bCs/>
          <w:iCs/>
          <w:color w:val="auto"/>
          <w:sz w:val="22"/>
          <w:szCs w:val="22"/>
        </w:rPr>
        <w:t>I - não cumprimento ou cumprimento irregular de normas editalícias ou de cláusulas contratuais, de especificações, de projetos ou de prazos;</w:t>
      </w:r>
    </w:p>
    <w:p w14:paraId="170490B9" w14:textId="77777777" w:rsidR="009733D7" w:rsidRPr="001C0AD7"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1C0AD7">
        <w:rPr>
          <w:rFonts w:ascii="Arial Narrow" w:hAnsi="Arial Narrow"/>
          <w:b w:val="0"/>
          <w:bCs/>
          <w:iCs/>
          <w:color w:val="auto"/>
          <w:sz w:val="22"/>
          <w:szCs w:val="22"/>
        </w:rPr>
        <w:t>II - desatendimento das determinações regulares emitidas pela autoridade designada para acompanhar e fiscalizar sua execução ou por autoridade superior;</w:t>
      </w:r>
    </w:p>
    <w:p w14:paraId="2530D7BC" w14:textId="77777777" w:rsidR="009733D7" w:rsidRPr="001C0AD7"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1C0AD7">
        <w:rPr>
          <w:rFonts w:ascii="Arial Narrow" w:hAnsi="Arial Narrow"/>
          <w:b w:val="0"/>
          <w:bCs/>
          <w:iCs/>
          <w:color w:val="auto"/>
          <w:sz w:val="22"/>
          <w:szCs w:val="22"/>
        </w:rPr>
        <w:t>III - alteração social ou modificação da finalidade ou da estrutura da empresa que restrinja sua capacidade de concluir o contrato;</w:t>
      </w:r>
    </w:p>
    <w:p w14:paraId="5DD1088F" w14:textId="77777777" w:rsidR="009733D7" w:rsidRPr="001C0AD7"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1C0AD7">
        <w:rPr>
          <w:rFonts w:ascii="Arial Narrow" w:hAnsi="Arial Narrow"/>
          <w:b w:val="0"/>
          <w:bCs/>
          <w:iCs/>
          <w:color w:val="auto"/>
          <w:sz w:val="22"/>
          <w:szCs w:val="22"/>
        </w:rPr>
        <w:t>IV - decretação de falência ou de insolvência civil, dissolução da sociedade ou falecimento do contratado;</w:t>
      </w:r>
    </w:p>
    <w:p w14:paraId="374237CE" w14:textId="77777777" w:rsidR="009733D7" w:rsidRPr="001C0AD7"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1C0AD7">
        <w:rPr>
          <w:rFonts w:ascii="Arial Narrow" w:hAnsi="Arial Narrow"/>
          <w:b w:val="0"/>
          <w:bCs/>
          <w:iCs/>
          <w:color w:val="auto"/>
          <w:sz w:val="22"/>
          <w:szCs w:val="22"/>
        </w:rPr>
        <w:t>V - caso fortuito ou força maior, regularmente comprovados, impeditivos da execução do contrato;</w:t>
      </w:r>
    </w:p>
    <w:p w14:paraId="0263BC39" w14:textId="77777777" w:rsidR="009733D7" w:rsidRPr="001C0AD7"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1C0AD7">
        <w:rPr>
          <w:rFonts w:ascii="Arial Narrow" w:hAnsi="Arial Narrow"/>
          <w:b w:val="0"/>
          <w:bCs/>
          <w:iCs/>
          <w:color w:val="auto"/>
          <w:sz w:val="22"/>
          <w:szCs w:val="22"/>
        </w:rPr>
        <w:t>VI - atraso na obtenção da licença ambiental, ou impossibilidade de obtê-la, ou alteração substancial do anteprojeto que dela resultar, ainda que obtida no prazo previsto;</w:t>
      </w:r>
    </w:p>
    <w:p w14:paraId="473876C7" w14:textId="77777777" w:rsidR="009733D7" w:rsidRPr="001C0AD7"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1C0AD7">
        <w:rPr>
          <w:rFonts w:ascii="Arial Narrow" w:hAnsi="Arial Narrow"/>
          <w:b w:val="0"/>
          <w:bCs/>
          <w:iCs/>
          <w:color w:val="auto"/>
          <w:sz w:val="22"/>
          <w:szCs w:val="22"/>
        </w:rPr>
        <w:t>VII - atraso na liberação das áreas sujeitas a desapropriação, a desocupação ou a servidão administrativa, ou impossibilidade de liberação dessas áreas;</w:t>
      </w:r>
    </w:p>
    <w:p w14:paraId="5C31803E" w14:textId="77777777" w:rsidR="009733D7" w:rsidRPr="001C0AD7"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1C0AD7">
        <w:rPr>
          <w:rFonts w:ascii="Arial Narrow" w:hAnsi="Arial Narrow"/>
          <w:b w:val="0"/>
          <w:bCs/>
          <w:iCs/>
          <w:color w:val="auto"/>
          <w:sz w:val="22"/>
          <w:szCs w:val="22"/>
        </w:rPr>
        <w:t>VIII - razões de interesse público, justificadas pela autoridade máxima do órgão ou da entidade contratante;</w:t>
      </w:r>
    </w:p>
    <w:p w14:paraId="7211B418" w14:textId="77777777" w:rsidR="009733D7" w:rsidRPr="001C0AD7"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1C0AD7">
        <w:rPr>
          <w:rFonts w:ascii="Arial Narrow" w:hAnsi="Arial Narrow"/>
          <w:b w:val="0"/>
          <w:bCs/>
          <w:iCs/>
          <w:color w:val="auto"/>
          <w:sz w:val="22"/>
          <w:szCs w:val="22"/>
        </w:rPr>
        <w:t>IX - não cumprimento das obrigações relativas à reserva de cargos prevista em lei, bem como em outras normas específicas, para pessoa com deficiência, para reabilitado da Previdência Social ou para aprendiz.</w:t>
      </w:r>
    </w:p>
    <w:p w14:paraId="2C36FA4D" w14:textId="77777777" w:rsidR="009733D7" w:rsidRPr="001C0AD7" w:rsidRDefault="009733D7" w:rsidP="009733D7">
      <w:pPr>
        <w:pStyle w:val="Nivel1"/>
        <w:numPr>
          <w:ilvl w:val="0"/>
          <w:numId w:val="0"/>
        </w:numPr>
        <w:spacing w:before="120" w:after="120"/>
        <w:ind w:left="716" w:right="-30"/>
        <w:rPr>
          <w:rFonts w:ascii="Arial Narrow" w:hAnsi="Arial Narrow"/>
          <w:b w:val="0"/>
          <w:bCs/>
          <w:iCs/>
          <w:color w:val="auto"/>
          <w:sz w:val="22"/>
          <w:szCs w:val="22"/>
        </w:rPr>
      </w:pPr>
    </w:p>
    <w:p w14:paraId="542D1FEF" w14:textId="77777777" w:rsidR="009733D7" w:rsidRPr="001C0AD7" w:rsidRDefault="009733D7" w:rsidP="009733D7">
      <w:pPr>
        <w:pStyle w:val="Nivel1"/>
        <w:spacing w:before="120" w:after="120"/>
        <w:ind w:left="360" w:right="-30"/>
        <w:rPr>
          <w:rFonts w:ascii="Arial Narrow" w:hAnsi="Arial Narrow"/>
          <w:color w:val="auto"/>
          <w:sz w:val="22"/>
          <w:szCs w:val="22"/>
        </w:rPr>
      </w:pPr>
      <w:r w:rsidRPr="001C0AD7">
        <w:rPr>
          <w:rFonts w:ascii="Arial Narrow" w:hAnsi="Arial Narrow"/>
          <w:color w:val="auto"/>
          <w:sz w:val="22"/>
          <w:szCs w:val="22"/>
        </w:rPr>
        <w:t>DISPOSIÇÕES GERAIS</w:t>
      </w:r>
    </w:p>
    <w:p w14:paraId="622EE3FF" w14:textId="77777777" w:rsidR="009733D7" w:rsidRPr="001C0AD7" w:rsidRDefault="009733D7" w:rsidP="009733D7">
      <w:pPr>
        <w:spacing w:before="120" w:after="120"/>
        <w:ind w:left="425"/>
        <w:jc w:val="both"/>
        <w:rPr>
          <w:rFonts w:ascii="Arial Narrow" w:hAnsi="Arial Narrow"/>
          <w:bCs/>
          <w:iCs/>
          <w:sz w:val="22"/>
          <w:szCs w:val="22"/>
        </w:rPr>
      </w:pPr>
      <w:r w:rsidRPr="001C0AD7">
        <w:rPr>
          <w:rFonts w:ascii="Arial Narrow" w:hAnsi="Arial Narrow"/>
          <w:i/>
          <w:sz w:val="22"/>
          <w:szCs w:val="22"/>
        </w:rPr>
        <w:t xml:space="preserve"> </w:t>
      </w:r>
      <w:r w:rsidRPr="001C0AD7">
        <w:rPr>
          <w:rFonts w:ascii="Arial Narrow" w:hAnsi="Arial Narrow"/>
          <w:bCs/>
          <w:iCs/>
          <w:sz w:val="22"/>
          <w:szCs w:val="22"/>
        </w:rPr>
        <w:t>À contratação relativa ao presente termo de referência aplicam-se ainda as seguintes disposições:</w:t>
      </w:r>
    </w:p>
    <w:p w14:paraId="3BED951D" w14:textId="77777777" w:rsidR="009733D7" w:rsidRPr="001C0AD7" w:rsidRDefault="009733D7" w:rsidP="009733D7">
      <w:pPr>
        <w:spacing w:before="120" w:after="120"/>
        <w:ind w:left="425"/>
        <w:jc w:val="both"/>
        <w:rPr>
          <w:rFonts w:ascii="Arial Narrow" w:hAnsi="Arial Narrow"/>
          <w:iCs/>
          <w:sz w:val="22"/>
          <w:szCs w:val="22"/>
        </w:rPr>
      </w:pPr>
      <w:r w:rsidRPr="001C0AD7">
        <w:rPr>
          <w:rFonts w:ascii="Arial Narrow" w:hAnsi="Arial Narrow"/>
          <w:iCs/>
          <w:sz w:val="22"/>
          <w:szCs w:val="22"/>
        </w:rPr>
        <w:t>A CONTRATADA reconhece os direitos da Administração, em caso de rescisão administrativa;</w:t>
      </w:r>
    </w:p>
    <w:p w14:paraId="247E4D75" w14:textId="77777777" w:rsidR="009733D7" w:rsidRPr="001C0AD7" w:rsidRDefault="009733D7" w:rsidP="009733D7">
      <w:pPr>
        <w:spacing w:before="120" w:after="120"/>
        <w:ind w:left="425"/>
        <w:jc w:val="both"/>
        <w:rPr>
          <w:rFonts w:ascii="Arial Narrow" w:hAnsi="Arial Narrow"/>
          <w:iCs/>
          <w:sz w:val="22"/>
          <w:szCs w:val="22"/>
        </w:rPr>
      </w:pPr>
      <w:r w:rsidRPr="001C0AD7">
        <w:rPr>
          <w:rFonts w:ascii="Arial Narrow" w:hAnsi="Arial Narrow"/>
          <w:iCs/>
          <w:sz w:val="22"/>
          <w:szCs w:val="22"/>
        </w:rPr>
        <w:t>As partes ficam vinculadas aos termos deste Termo de Referência, seus eventuais anexos e à proposta da CONTRATADA;</w:t>
      </w:r>
    </w:p>
    <w:p w14:paraId="1C6E45C4" w14:textId="77777777" w:rsidR="009733D7" w:rsidRPr="001C0AD7" w:rsidRDefault="009733D7" w:rsidP="009733D7">
      <w:pPr>
        <w:pStyle w:val="Nivel1"/>
        <w:numPr>
          <w:ilvl w:val="2"/>
          <w:numId w:val="4"/>
        </w:numPr>
        <w:tabs>
          <w:tab w:val="num" w:pos="360"/>
        </w:tabs>
        <w:spacing w:before="120" w:after="120"/>
        <w:ind w:left="930" w:right="-30" w:hanging="180"/>
        <w:rPr>
          <w:rFonts w:ascii="Arial Narrow" w:hAnsi="Arial Narrow"/>
          <w:b w:val="0"/>
          <w:bCs/>
          <w:iCs/>
          <w:color w:val="auto"/>
          <w:sz w:val="22"/>
          <w:szCs w:val="22"/>
        </w:rPr>
      </w:pPr>
      <w:r w:rsidRPr="001C0AD7">
        <w:rPr>
          <w:rFonts w:ascii="Arial Narrow" w:hAnsi="Arial Narrow"/>
          <w:b w:val="0"/>
          <w:bCs/>
          <w:iCs/>
          <w:color w:val="auto"/>
          <w:sz w:val="22"/>
          <w:szCs w:val="22"/>
        </w:rPr>
        <w:t>A CONTRATADA deve manter, durante toda a execução do contrato, em compatibilidade com as obrigações assumidas, todas as condições de habilitação e qualificação exigidas.</w:t>
      </w:r>
    </w:p>
    <w:p w14:paraId="4D7735E3" w14:textId="77777777" w:rsidR="009733D7" w:rsidRPr="005837F9" w:rsidRDefault="009733D7" w:rsidP="009733D7">
      <w:pPr>
        <w:pStyle w:val="Nivel1"/>
        <w:numPr>
          <w:ilvl w:val="0"/>
          <w:numId w:val="0"/>
        </w:numPr>
        <w:spacing w:before="120" w:after="120"/>
        <w:ind w:left="750" w:right="-30"/>
        <w:rPr>
          <w:rFonts w:ascii="Arial Narrow" w:hAnsi="Arial Narrow"/>
          <w:b w:val="0"/>
          <w:bCs/>
          <w:iCs/>
          <w:color w:val="FF0000"/>
          <w:sz w:val="22"/>
          <w:szCs w:val="22"/>
        </w:rPr>
      </w:pPr>
    </w:p>
    <w:p w14:paraId="4F5F89EC" w14:textId="665C0D4F" w:rsidR="009733D7" w:rsidRPr="001C0AD7" w:rsidRDefault="009733D7" w:rsidP="009733D7">
      <w:pPr>
        <w:spacing w:line="276" w:lineRule="auto"/>
        <w:ind w:left="360"/>
        <w:rPr>
          <w:rFonts w:ascii="Arial Narrow" w:hAnsi="Arial Narrow" w:cs="Arial"/>
          <w:sz w:val="22"/>
          <w:szCs w:val="22"/>
        </w:rPr>
      </w:pPr>
      <w:r w:rsidRPr="001C0AD7">
        <w:rPr>
          <w:rFonts w:ascii="Arial Narrow" w:hAnsi="Arial Narrow" w:cs="Arial"/>
          <w:sz w:val="22"/>
          <w:szCs w:val="22"/>
        </w:rPr>
        <w:t xml:space="preserve">Itapetinga - Bahia, </w:t>
      </w:r>
      <w:r w:rsidR="001C0AD7" w:rsidRPr="001C0AD7">
        <w:rPr>
          <w:rFonts w:ascii="Arial Narrow" w:hAnsi="Arial Narrow" w:cs="Arial"/>
          <w:sz w:val="22"/>
          <w:szCs w:val="22"/>
        </w:rPr>
        <w:t>21</w:t>
      </w:r>
      <w:r w:rsidRPr="001C0AD7">
        <w:rPr>
          <w:rFonts w:ascii="Arial Narrow" w:hAnsi="Arial Narrow" w:cs="Arial"/>
          <w:sz w:val="22"/>
          <w:szCs w:val="22"/>
        </w:rPr>
        <w:t xml:space="preserve"> de </w:t>
      </w:r>
      <w:r w:rsidR="001C0AD7" w:rsidRPr="001C0AD7">
        <w:rPr>
          <w:rFonts w:ascii="Arial Narrow" w:hAnsi="Arial Narrow" w:cs="Arial"/>
          <w:sz w:val="22"/>
          <w:szCs w:val="22"/>
        </w:rPr>
        <w:t xml:space="preserve">maio </w:t>
      </w:r>
      <w:r w:rsidRPr="001C0AD7">
        <w:rPr>
          <w:rFonts w:ascii="Arial Narrow" w:hAnsi="Arial Narrow" w:cs="Arial"/>
          <w:sz w:val="22"/>
          <w:szCs w:val="22"/>
        </w:rPr>
        <w:t>de 202</w:t>
      </w:r>
      <w:r w:rsidR="001E577F" w:rsidRPr="001C0AD7">
        <w:rPr>
          <w:rFonts w:ascii="Arial Narrow" w:hAnsi="Arial Narrow" w:cs="Arial"/>
          <w:sz w:val="22"/>
          <w:szCs w:val="22"/>
        </w:rPr>
        <w:t>5</w:t>
      </w:r>
    </w:p>
    <w:p w14:paraId="1F3AFF46" w14:textId="77777777" w:rsidR="009733D7" w:rsidRPr="001C0AD7" w:rsidRDefault="009733D7" w:rsidP="009733D7">
      <w:pPr>
        <w:spacing w:line="276" w:lineRule="auto"/>
        <w:ind w:left="360"/>
        <w:rPr>
          <w:rFonts w:ascii="Arial Narrow" w:hAnsi="Arial Narrow" w:cs="Arial"/>
          <w:sz w:val="22"/>
          <w:szCs w:val="22"/>
        </w:rPr>
      </w:pPr>
    </w:p>
    <w:p w14:paraId="355FE06B" w14:textId="77777777" w:rsidR="009733D7" w:rsidRPr="001C0AD7" w:rsidRDefault="009733D7" w:rsidP="009733D7">
      <w:pPr>
        <w:spacing w:line="276" w:lineRule="auto"/>
        <w:ind w:left="360"/>
        <w:rPr>
          <w:rFonts w:ascii="Arial Narrow" w:hAnsi="Arial Narrow" w:cs="Arial"/>
          <w:sz w:val="22"/>
          <w:szCs w:val="22"/>
        </w:rPr>
      </w:pPr>
    </w:p>
    <w:p w14:paraId="3A31475B" w14:textId="77777777" w:rsidR="009733D7" w:rsidRPr="001C0AD7" w:rsidRDefault="009733D7" w:rsidP="009733D7">
      <w:pPr>
        <w:spacing w:line="276" w:lineRule="auto"/>
        <w:ind w:left="360"/>
        <w:jc w:val="right"/>
        <w:rPr>
          <w:rFonts w:ascii="Arial Narrow" w:hAnsi="Arial Narrow" w:cs="Arial"/>
          <w:sz w:val="22"/>
          <w:szCs w:val="22"/>
        </w:rPr>
      </w:pPr>
    </w:p>
    <w:p w14:paraId="0F8B49C6" w14:textId="77777777" w:rsidR="009733D7" w:rsidRPr="001C0AD7" w:rsidRDefault="009733D7" w:rsidP="009733D7">
      <w:pPr>
        <w:spacing w:line="276" w:lineRule="auto"/>
        <w:ind w:left="360"/>
        <w:jc w:val="right"/>
        <w:rPr>
          <w:rFonts w:ascii="Arial Narrow" w:hAnsi="Arial Narrow" w:cs="Arial"/>
          <w:sz w:val="22"/>
          <w:szCs w:val="22"/>
        </w:rPr>
      </w:pPr>
    </w:p>
    <w:p w14:paraId="6D99F0FE" w14:textId="77777777" w:rsidR="009733D7" w:rsidRPr="001C0AD7" w:rsidRDefault="009733D7" w:rsidP="009733D7">
      <w:pPr>
        <w:spacing w:line="276" w:lineRule="auto"/>
        <w:ind w:left="360"/>
        <w:jc w:val="center"/>
        <w:rPr>
          <w:rFonts w:ascii="Arial Narrow" w:hAnsi="Arial Narrow" w:cs="Arial"/>
          <w:sz w:val="22"/>
          <w:szCs w:val="22"/>
        </w:rPr>
      </w:pPr>
      <w:r w:rsidRPr="001C0AD7">
        <w:rPr>
          <w:rFonts w:ascii="Arial Narrow" w:hAnsi="Arial Narrow" w:cs="Arial"/>
          <w:sz w:val="22"/>
          <w:szCs w:val="22"/>
        </w:rPr>
        <w:t>__________________________________</w:t>
      </w:r>
    </w:p>
    <w:p w14:paraId="45BF25BA" w14:textId="294BD60B" w:rsidR="009733D7" w:rsidRPr="001C0AD7" w:rsidRDefault="00442974" w:rsidP="009733D7">
      <w:pPr>
        <w:shd w:val="clear" w:color="auto" w:fill="FFFFFF"/>
        <w:spacing w:line="276" w:lineRule="auto"/>
        <w:jc w:val="center"/>
        <w:rPr>
          <w:rFonts w:ascii="Arial Narrow" w:hAnsi="Arial Narrow" w:cs="Arial"/>
          <w:b/>
          <w:sz w:val="22"/>
          <w:szCs w:val="22"/>
        </w:rPr>
      </w:pPr>
      <w:r w:rsidRPr="001C0AD7">
        <w:rPr>
          <w:rFonts w:ascii="Arial Narrow" w:hAnsi="Arial Narrow" w:cs="Arial"/>
          <w:b/>
          <w:sz w:val="22"/>
          <w:szCs w:val="22"/>
        </w:rPr>
        <w:t>Hildérico de Souza Ferraz Nogueira</w:t>
      </w:r>
    </w:p>
    <w:p w14:paraId="51172850" w14:textId="7DD153C4" w:rsidR="009733D7" w:rsidRPr="001C0AD7" w:rsidRDefault="00442974" w:rsidP="009733D7">
      <w:pPr>
        <w:shd w:val="clear" w:color="auto" w:fill="FFFFFF"/>
        <w:spacing w:line="276" w:lineRule="auto"/>
        <w:jc w:val="center"/>
        <w:rPr>
          <w:rFonts w:ascii="Arial Narrow" w:hAnsi="Arial Narrow" w:cs="Arial"/>
          <w:sz w:val="22"/>
          <w:szCs w:val="22"/>
        </w:rPr>
      </w:pPr>
      <w:r w:rsidRPr="001C0AD7">
        <w:rPr>
          <w:rFonts w:ascii="Arial Narrow" w:hAnsi="Arial Narrow" w:cs="Arial"/>
          <w:sz w:val="22"/>
          <w:szCs w:val="22"/>
        </w:rPr>
        <w:t>1° Secretário</w:t>
      </w:r>
    </w:p>
    <w:p w14:paraId="78D191A5" w14:textId="77777777" w:rsidR="009733D7" w:rsidRPr="005837F9" w:rsidRDefault="009733D7" w:rsidP="00C13A0B">
      <w:pPr>
        <w:widowControl w:val="0"/>
        <w:autoSpaceDE w:val="0"/>
        <w:autoSpaceDN w:val="0"/>
        <w:adjustRightInd w:val="0"/>
        <w:spacing w:line="360" w:lineRule="auto"/>
        <w:jc w:val="both"/>
        <w:rPr>
          <w:rFonts w:ascii="Arial" w:hAnsi="Arial" w:cs="Arial"/>
          <w:i/>
          <w:color w:val="FF0000"/>
        </w:rPr>
      </w:pPr>
    </w:p>
    <w:sectPr w:rsidR="009733D7" w:rsidRPr="005837F9">
      <w:headerReference w:type="default" r:id="rId7"/>
      <w:footerReference w:type="default" r:id="rId8"/>
      <w:pgSz w:w="11907" w:h="16840"/>
      <w:pgMar w:top="238" w:right="1134" w:bottom="851" w:left="1134" w:header="284" w:footer="40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8740BF" w14:textId="77777777" w:rsidR="00FA449B" w:rsidRDefault="00FA449B">
      <w:r>
        <w:separator/>
      </w:r>
    </w:p>
  </w:endnote>
  <w:endnote w:type="continuationSeparator" w:id="0">
    <w:p w14:paraId="04D56914" w14:textId="77777777" w:rsidR="00FA449B" w:rsidRDefault="00FA4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Questrial">
    <w:charset w:val="00"/>
    <w:family w:val="auto"/>
    <w:pitch w:val="variable"/>
    <w:sig w:usb0="E00002FF" w:usb1="4000201F" w:usb2="08000029" w:usb3="00000000" w:csb0="000001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5060B" w14:textId="77777777" w:rsidR="009E54C6" w:rsidRDefault="00000000">
    <w:pPr>
      <w:pBdr>
        <w:top w:val="nil"/>
        <w:left w:val="nil"/>
        <w:bottom w:val="nil"/>
        <w:right w:val="nil"/>
        <w:between w:val="nil"/>
      </w:pBdr>
      <w:tabs>
        <w:tab w:val="center" w:pos="4419"/>
        <w:tab w:val="right" w:pos="8838"/>
      </w:tabs>
      <w:jc w:val="center"/>
      <w:rPr>
        <w:rFonts w:ascii="Tahoma" w:eastAsia="Tahoma" w:hAnsi="Tahoma" w:cs="Tahoma"/>
        <w:color w:val="000000"/>
        <w:sz w:val="14"/>
        <w:szCs w:val="14"/>
      </w:rPr>
    </w:pPr>
    <w:r>
      <w:rPr>
        <w:rFonts w:ascii="Tahoma" w:eastAsia="Tahoma" w:hAnsi="Tahoma" w:cs="Tahoma"/>
        <w:b/>
        <w:color w:val="000000"/>
        <w:sz w:val="16"/>
        <w:szCs w:val="16"/>
      </w:rPr>
      <w:t xml:space="preserve">Visite-nos: </w:t>
    </w:r>
    <w:hyperlink r:id="rId1">
      <w:r>
        <w:rPr>
          <w:rFonts w:ascii="Tahoma" w:eastAsia="Tahoma" w:hAnsi="Tahoma" w:cs="Tahoma"/>
          <w:b/>
          <w:color w:val="0000FF"/>
          <w:sz w:val="16"/>
          <w:szCs w:val="16"/>
          <w:u w:val="single"/>
        </w:rPr>
        <w:t>www.camara.itapetinga.ba.io.org.br</w:t>
      </w:r>
    </w:hyperlink>
    <w:r>
      <w:rPr>
        <w:rFonts w:ascii="Tahoma" w:eastAsia="Tahoma" w:hAnsi="Tahoma" w:cs="Tahoma"/>
        <w:b/>
        <w:color w:val="000000"/>
        <w:sz w:val="16"/>
        <w:szCs w:val="16"/>
      </w:rPr>
      <w:t xml:space="preserve">  ou fale conosco: </w:t>
    </w:r>
    <w:hyperlink r:id="rId2">
      <w:r>
        <w:rPr>
          <w:rFonts w:ascii="Tahoma" w:eastAsia="Tahoma" w:hAnsi="Tahoma" w:cs="Tahoma"/>
          <w:b/>
          <w:color w:val="0000FF"/>
          <w:sz w:val="16"/>
          <w:szCs w:val="16"/>
          <w:u w:val="single"/>
        </w:rPr>
        <w:t>camara_itapetinga@hotmail.com</w:t>
      </w:r>
    </w:hyperlink>
    <w:r>
      <w:rPr>
        <w:noProof/>
      </w:rPr>
      <mc:AlternateContent>
        <mc:Choice Requires="wps">
          <w:drawing>
            <wp:anchor distT="0" distB="0" distL="114300" distR="114300" simplePos="0" relativeHeight="251660288" behindDoc="0" locked="0" layoutInCell="1" hidden="0" allowOverlap="1" wp14:anchorId="71EA68D6" wp14:editId="48C4DF7D">
              <wp:simplePos x="0" y="0"/>
              <wp:positionH relativeFrom="column">
                <wp:posOffset>-720088</wp:posOffset>
              </wp:positionH>
              <wp:positionV relativeFrom="paragraph">
                <wp:posOffset>-55879</wp:posOffset>
              </wp:positionV>
              <wp:extent cx="7772400" cy="0"/>
              <wp:effectExtent l="0" t="4763" r="0" b="4763"/>
              <wp:wrapNone/>
              <wp:docPr id="1" name="Conector reto 1"/>
              <wp:cNvGraphicFramePr/>
              <a:graphic xmlns:a="http://schemas.openxmlformats.org/drawingml/2006/main">
                <a:graphicData uri="http://schemas.microsoft.com/office/word/2010/wordprocessingShape">
                  <wps:wsp>
                    <wps:cNvCnPr/>
                    <wps:spPr>
                      <a:xfrm>
                        <a:off x="0" y="0"/>
                        <a:ext cx="7772400" cy="0"/>
                      </a:xfrm>
                      <a:prstGeom prst="line">
                        <a:avLst/>
                      </a:prstGeom>
                      <a:noFill/>
                      <a:ln w="9525" cap="flat" cmpd="sng" algn="ctr">
                        <a:solidFill>
                          <a:srgbClr val="000000"/>
                        </a:solidFill>
                        <a:miter lim="800000"/>
                        <a:headEnd/>
                        <a:tailEn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-720088</wp:posOffset>
              </wp:positionH>
              <wp:positionV relativeFrom="paragraph">
                <wp:posOffset>-55879</wp:posOffset>
              </wp:positionV>
              <wp:extent cx="7772400" cy="9526"/>
              <wp:effectExtent b="0" l="0" r="0" t="0"/>
              <wp:wrapNone/>
              <wp:docPr id="1" name="image2.png"/>
              <a:graphic>
                <a:graphicData uri="http://schemas.openxmlformats.org/drawingml/2006/picture">
                  <pic:pic>
                    <pic:nvPicPr>
                      <pic:cNvPr id="0" name="image2.png"/>
                      <pic:cNvPicPr preferRelativeResize="0"/>
                    </pic:nvPicPr>
                    <pic:blipFill>
                      <a:blip r:embed="rId3"/>
                      <a:srcRect b="0" l="0" r="0" t="0"/>
                      <a:stretch>
                        <a:fillRect/>
                      </a:stretch>
                    </pic:blipFill>
                    <pic:spPr>
                      <a:xfrm>
                        <a:off x="0" y="0"/>
                        <a:ext cx="7772400" cy="9526"/>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919036" w14:textId="77777777" w:rsidR="00FA449B" w:rsidRDefault="00FA449B">
      <w:r>
        <w:separator/>
      </w:r>
    </w:p>
  </w:footnote>
  <w:footnote w:type="continuationSeparator" w:id="0">
    <w:p w14:paraId="288A3DA5" w14:textId="77777777" w:rsidR="00FA449B" w:rsidRDefault="00FA4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070AA3" w14:textId="13F263B9" w:rsidR="009E54C6" w:rsidRPr="00B97543" w:rsidRDefault="00000000" w:rsidP="00B97543">
    <w:pPr>
      <w:pBdr>
        <w:top w:val="nil"/>
        <w:left w:val="nil"/>
        <w:bottom w:val="nil"/>
        <w:right w:val="nil"/>
        <w:between w:val="nil"/>
      </w:pBdr>
      <w:ind w:left="1418"/>
      <w:jc w:val="center"/>
      <w:rPr>
        <w:rFonts w:ascii="Verdana" w:eastAsia="Verdana" w:hAnsi="Verdana" w:cs="Verdana"/>
        <w:color w:val="000000"/>
        <w:sz w:val="42"/>
        <w:szCs w:val="42"/>
      </w:rPr>
    </w:pPr>
    <w:r>
      <w:rPr>
        <w:rFonts w:ascii="Verdana" w:eastAsia="Verdana" w:hAnsi="Verdana" w:cs="Verdana"/>
        <w:color w:val="000000"/>
        <w:sz w:val="56"/>
        <w:szCs w:val="56"/>
      </w:rPr>
      <w:t>C</w:t>
    </w:r>
    <w:r>
      <w:rPr>
        <w:rFonts w:ascii="Verdana" w:eastAsia="Verdana" w:hAnsi="Verdana" w:cs="Verdana"/>
        <w:color w:val="000000"/>
        <w:sz w:val="42"/>
        <w:szCs w:val="42"/>
      </w:rPr>
      <w:t xml:space="preserve">ÂMARA </w:t>
    </w:r>
    <w:r>
      <w:rPr>
        <w:rFonts w:ascii="Verdana" w:eastAsia="Verdana" w:hAnsi="Verdana" w:cs="Verdana"/>
        <w:color w:val="000000"/>
        <w:sz w:val="56"/>
        <w:szCs w:val="56"/>
      </w:rPr>
      <w:t>M</w:t>
    </w:r>
    <w:r>
      <w:rPr>
        <w:rFonts w:ascii="Verdana" w:eastAsia="Verdana" w:hAnsi="Verdana" w:cs="Verdana"/>
        <w:color w:val="000000"/>
        <w:sz w:val="42"/>
        <w:szCs w:val="42"/>
      </w:rPr>
      <w:t xml:space="preserve">UNICIPAL DE </w:t>
    </w:r>
    <w:r>
      <w:rPr>
        <w:rFonts w:ascii="Verdana" w:eastAsia="Verdana" w:hAnsi="Verdana" w:cs="Verdana"/>
        <w:color w:val="000000"/>
        <w:sz w:val="56"/>
        <w:szCs w:val="56"/>
      </w:rPr>
      <w:t>I</w:t>
    </w:r>
    <w:r>
      <w:rPr>
        <w:rFonts w:ascii="Verdana" w:eastAsia="Verdana" w:hAnsi="Verdana" w:cs="Verdana"/>
        <w:color w:val="000000"/>
        <w:sz w:val="42"/>
        <w:szCs w:val="42"/>
      </w:rPr>
      <w:t>TAPETINGA</w:t>
    </w:r>
    <w:r>
      <w:rPr>
        <w:noProof/>
      </w:rPr>
      <w:drawing>
        <wp:anchor distT="0" distB="0" distL="0" distR="0" simplePos="0" relativeHeight="251658240" behindDoc="1" locked="0" layoutInCell="1" hidden="0" allowOverlap="1" wp14:anchorId="546F9276" wp14:editId="5752958D">
          <wp:simplePos x="0" y="0"/>
          <wp:positionH relativeFrom="column">
            <wp:posOffset>12700</wp:posOffset>
          </wp:positionH>
          <wp:positionV relativeFrom="paragraph">
            <wp:posOffset>-170179</wp:posOffset>
          </wp:positionV>
          <wp:extent cx="914400" cy="91440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14400" cy="914400"/>
                  </a:xfrm>
                  <a:prstGeom prst="rect">
                    <a:avLst/>
                  </a:prstGeom>
                  <a:ln/>
                </pic:spPr>
              </pic:pic>
            </a:graphicData>
          </a:graphic>
        </wp:anchor>
      </w:drawing>
    </w:r>
  </w:p>
  <w:p w14:paraId="342FBB59" w14:textId="77777777" w:rsidR="009E54C6" w:rsidRDefault="00000000">
    <w:pPr>
      <w:pBdr>
        <w:top w:val="nil"/>
        <w:left w:val="nil"/>
        <w:bottom w:val="nil"/>
        <w:right w:val="nil"/>
        <w:between w:val="nil"/>
      </w:pBdr>
      <w:ind w:left="1701"/>
      <w:jc w:val="center"/>
      <w:rPr>
        <w:rFonts w:ascii="Questrial" w:eastAsia="Questrial" w:hAnsi="Questrial" w:cs="Questrial"/>
        <w:color w:val="000000"/>
        <w:sz w:val="21"/>
        <w:szCs w:val="21"/>
      </w:rPr>
    </w:pPr>
    <w:r>
      <w:rPr>
        <w:rFonts w:ascii="Questrial" w:eastAsia="Questrial" w:hAnsi="Questrial" w:cs="Questrial"/>
        <w:color w:val="000000"/>
        <w:sz w:val="21"/>
        <w:szCs w:val="21"/>
      </w:rPr>
      <w:t xml:space="preserve">Av. Hildebrando Nogueira, 130 – Morumbi                                </w:t>
    </w:r>
  </w:p>
  <w:p w14:paraId="26331EA6" w14:textId="171BCF51" w:rsidR="009E54C6" w:rsidRDefault="00000000">
    <w:pPr>
      <w:pBdr>
        <w:top w:val="nil"/>
        <w:left w:val="nil"/>
        <w:bottom w:val="nil"/>
        <w:right w:val="nil"/>
        <w:between w:val="nil"/>
      </w:pBdr>
      <w:ind w:left="1701"/>
      <w:jc w:val="center"/>
      <w:rPr>
        <w:rFonts w:ascii="Questrial" w:eastAsia="Questrial" w:hAnsi="Questrial" w:cs="Questrial"/>
        <w:color w:val="000000"/>
        <w:sz w:val="21"/>
        <w:szCs w:val="21"/>
      </w:rPr>
    </w:pPr>
    <w:r>
      <w:rPr>
        <w:rFonts w:ascii="Questrial" w:eastAsia="Questrial" w:hAnsi="Questrial" w:cs="Questrial"/>
        <w:color w:val="000000"/>
        <w:sz w:val="21"/>
        <w:szCs w:val="21"/>
      </w:rPr>
      <w:t xml:space="preserve">   Tel: (77) </w:t>
    </w:r>
    <w:r w:rsidR="00B97543">
      <w:rPr>
        <w:rFonts w:ascii="Questrial" w:eastAsia="Questrial" w:hAnsi="Questrial" w:cs="Questrial"/>
        <w:color w:val="000000"/>
        <w:sz w:val="21"/>
        <w:szCs w:val="21"/>
      </w:rPr>
      <w:t>999050689</w:t>
    </w:r>
    <w:r>
      <w:rPr>
        <w:rFonts w:ascii="Questrial" w:eastAsia="Questrial" w:hAnsi="Questrial" w:cs="Questrial"/>
        <w:color w:val="000000"/>
        <w:sz w:val="21"/>
        <w:szCs w:val="21"/>
      </w:rPr>
      <w:t xml:space="preserve">     Itapetinga – Bahia</w:t>
    </w:r>
  </w:p>
  <w:p w14:paraId="122B8D91" w14:textId="77777777" w:rsidR="009E54C6" w:rsidRDefault="00000000">
    <w:pPr>
      <w:jc w:val="both"/>
      <w:rPr>
        <w:rFonts w:ascii="Tahoma" w:eastAsia="Tahoma" w:hAnsi="Tahoma" w:cs="Tahoma"/>
      </w:rPr>
    </w:pPr>
    <w:r>
      <w:rPr>
        <w:noProof/>
      </w:rPr>
      <mc:AlternateContent>
        <mc:Choice Requires="wps">
          <w:drawing>
            <wp:anchor distT="0" distB="0" distL="114300" distR="114300" simplePos="0" relativeHeight="251659264" behindDoc="0" locked="0" layoutInCell="1" hidden="0" allowOverlap="1" wp14:anchorId="16403684" wp14:editId="387815D5">
              <wp:simplePos x="0" y="0"/>
              <wp:positionH relativeFrom="column">
                <wp:posOffset>-720088</wp:posOffset>
              </wp:positionH>
              <wp:positionV relativeFrom="paragraph">
                <wp:posOffset>74295</wp:posOffset>
              </wp:positionV>
              <wp:extent cx="7772400" cy="0"/>
              <wp:effectExtent l="0" t="4763" r="0" b="4763"/>
              <wp:wrapNone/>
              <wp:docPr id="2" name="Conector reto 2"/>
              <wp:cNvGraphicFramePr/>
              <a:graphic xmlns:a="http://schemas.openxmlformats.org/drawingml/2006/main">
                <a:graphicData uri="http://schemas.microsoft.com/office/word/2010/wordprocessingShape">
                  <wps:wsp>
                    <wps:cNvCnPr/>
                    <wps:spPr>
                      <a:xfrm>
                        <a:off x="0" y="0"/>
                        <a:ext cx="7772400" cy="0"/>
                      </a:xfrm>
                      <a:prstGeom prst="line">
                        <a:avLst/>
                      </a:prstGeom>
                      <a:noFill/>
                      <a:ln w="9525" cap="flat" cmpd="sng" algn="ctr">
                        <a:solidFill>
                          <a:srgbClr val="000000"/>
                        </a:solidFill>
                        <a:miter lim="800000"/>
                        <a:headEnd/>
                        <a:tailEn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-720088</wp:posOffset>
              </wp:positionH>
              <wp:positionV relativeFrom="paragraph">
                <wp:posOffset>74295</wp:posOffset>
              </wp:positionV>
              <wp:extent cx="7772400" cy="9526"/>
              <wp:effectExtent b="0" l="0" r="0" t="0"/>
              <wp:wrapNone/>
              <wp:docPr id="2"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7772400" cy="9526"/>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C100D"/>
    <w:multiLevelType w:val="multilevel"/>
    <w:tmpl w:val="AB72E4BC"/>
    <w:lvl w:ilvl="0">
      <w:start w:val="1"/>
      <w:numFmt w:val="decimal"/>
      <w:pStyle w:val="Nivel1"/>
      <w:lvlText w:val="%1."/>
      <w:lvlJc w:val="left"/>
      <w:pPr>
        <w:ind w:left="644" w:hanging="360"/>
      </w:pPr>
    </w:lvl>
    <w:lvl w:ilvl="1">
      <w:start w:val="1"/>
      <w:numFmt w:val="decimal"/>
      <w:lvlText w:val="%1.%2."/>
      <w:lvlJc w:val="left"/>
      <w:pPr>
        <w:ind w:left="716" w:hanging="432"/>
      </w:pPr>
      <w:rPr>
        <w:b/>
        <w:bCs/>
        <w:i w:val="0"/>
        <w:color w:val="auto"/>
        <w:lang w:val="x-none"/>
      </w:rPr>
    </w:lvl>
    <w:lvl w:ilvl="2">
      <w:start w:val="1"/>
      <w:numFmt w:val="decimal"/>
      <w:lvlText w:val="%1.%2.%3."/>
      <w:lvlJc w:val="left"/>
      <w:pPr>
        <w:ind w:left="1922" w:hanging="504"/>
      </w:pPr>
    </w:lvl>
    <w:lvl w:ilvl="3">
      <w:start w:val="1"/>
      <w:numFmt w:val="decimal"/>
      <w:lvlText w:val="%1.%2.%3.%4."/>
      <w:lvlJc w:val="left"/>
      <w:pPr>
        <w:ind w:left="2491" w:hanging="648"/>
      </w:pPr>
      <w:rPr>
        <w:i w:val="0"/>
      </w:rPr>
    </w:lvl>
    <w:lvl w:ilvl="4">
      <w:start w:val="1"/>
      <w:numFmt w:val="decimal"/>
      <w:lvlText w:val="%1.%2.%3.%4.%5."/>
      <w:lvlJc w:val="left"/>
      <w:pPr>
        <w:ind w:left="3485"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79B29AC"/>
    <w:multiLevelType w:val="hybridMultilevel"/>
    <w:tmpl w:val="F0BC1CA0"/>
    <w:lvl w:ilvl="0" w:tplc="04160001">
      <w:start w:val="1"/>
      <w:numFmt w:val="bullet"/>
      <w:lvlText w:val=""/>
      <w:lvlJc w:val="left"/>
      <w:pPr>
        <w:ind w:left="1436" w:hanging="360"/>
      </w:pPr>
      <w:rPr>
        <w:rFonts w:ascii="Symbol" w:hAnsi="Symbol" w:hint="default"/>
      </w:rPr>
    </w:lvl>
    <w:lvl w:ilvl="1" w:tplc="04160003" w:tentative="1">
      <w:start w:val="1"/>
      <w:numFmt w:val="bullet"/>
      <w:lvlText w:val="o"/>
      <w:lvlJc w:val="left"/>
      <w:pPr>
        <w:ind w:left="2156" w:hanging="360"/>
      </w:pPr>
      <w:rPr>
        <w:rFonts w:ascii="Courier New" w:hAnsi="Courier New" w:cs="Courier New" w:hint="default"/>
      </w:rPr>
    </w:lvl>
    <w:lvl w:ilvl="2" w:tplc="04160005">
      <w:start w:val="1"/>
      <w:numFmt w:val="bullet"/>
      <w:lvlText w:val=""/>
      <w:lvlJc w:val="left"/>
      <w:pPr>
        <w:ind w:left="2876" w:hanging="360"/>
      </w:pPr>
      <w:rPr>
        <w:rFonts w:ascii="Wingdings" w:hAnsi="Wingdings" w:hint="default"/>
      </w:rPr>
    </w:lvl>
    <w:lvl w:ilvl="3" w:tplc="04160001">
      <w:start w:val="1"/>
      <w:numFmt w:val="bullet"/>
      <w:lvlText w:val=""/>
      <w:lvlJc w:val="left"/>
      <w:pPr>
        <w:ind w:left="3596" w:hanging="360"/>
      </w:pPr>
      <w:rPr>
        <w:rFonts w:ascii="Symbol" w:hAnsi="Symbol" w:hint="default"/>
      </w:rPr>
    </w:lvl>
    <w:lvl w:ilvl="4" w:tplc="04160003" w:tentative="1">
      <w:start w:val="1"/>
      <w:numFmt w:val="bullet"/>
      <w:lvlText w:val="o"/>
      <w:lvlJc w:val="left"/>
      <w:pPr>
        <w:ind w:left="4316" w:hanging="360"/>
      </w:pPr>
      <w:rPr>
        <w:rFonts w:ascii="Courier New" w:hAnsi="Courier New" w:cs="Courier New" w:hint="default"/>
      </w:rPr>
    </w:lvl>
    <w:lvl w:ilvl="5" w:tplc="04160005" w:tentative="1">
      <w:start w:val="1"/>
      <w:numFmt w:val="bullet"/>
      <w:lvlText w:val=""/>
      <w:lvlJc w:val="left"/>
      <w:pPr>
        <w:ind w:left="5036" w:hanging="360"/>
      </w:pPr>
      <w:rPr>
        <w:rFonts w:ascii="Wingdings" w:hAnsi="Wingdings" w:hint="default"/>
      </w:rPr>
    </w:lvl>
    <w:lvl w:ilvl="6" w:tplc="04160001" w:tentative="1">
      <w:start w:val="1"/>
      <w:numFmt w:val="bullet"/>
      <w:lvlText w:val=""/>
      <w:lvlJc w:val="left"/>
      <w:pPr>
        <w:ind w:left="5756" w:hanging="360"/>
      </w:pPr>
      <w:rPr>
        <w:rFonts w:ascii="Symbol" w:hAnsi="Symbol" w:hint="default"/>
      </w:rPr>
    </w:lvl>
    <w:lvl w:ilvl="7" w:tplc="04160003" w:tentative="1">
      <w:start w:val="1"/>
      <w:numFmt w:val="bullet"/>
      <w:lvlText w:val="o"/>
      <w:lvlJc w:val="left"/>
      <w:pPr>
        <w:ind w:left="6476" w:hanging="360"/>
      </w:pPr>
      <w:rPr>
        <w:rFonts w:ascii="Courier New" w:hAnsi="Courier New" w:cs="Courier New" w:hint="default"/>
      </w:rPr>
    </w:lvl>
    <w:lvl w:ilvl="8" w:tplc="04160005" w:tentative="1">
      <w:start w:val="1"/>
      <w:numFmt w:val="bullet"/>
      <w:lvlText w:val=""/>
      <w:lvlJc w:val="left"/>
      <w:pPr>
        <w:ind w:left="7196" w:hanging="360"/>
      </w:pPr>
      <w:rPr>
        <w:rFonts w:ascii="Wingdings" w:hAnsi="Wingdings" w:hint="default"/>
      </w:rPr>
    </w:lvl>
  </w:abstractNum>
  <w:abstractNum w:abstractNumId="2" w15:restartNumberingAfterBreak="0">
    <w:nsid w:val="2F837B89"/>
    <w:multiLevelType w:val="multilevel"/>
    <w:tmpl w:val="FEB4F65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3682683C"/>
    <w:multiLevelType w:val="multilevel"/>
    <w:tmpl w:val="3E2215A6"/>
    <w:lvl w:ilvl="0">
      <w:start w:val="1"/>
      <w:numFmt w:val="lowerLetter"/>
      <w:lvlText w:val="%1)"/>
      <w:lvlJc w:val="left"/>
      <w:pPr>
        <w:ind w:left="1800" w:hanging="360"/>
      </w:pPr>
      <w:rPr>
        <w:b/>
        <w:vertAlign w:val="baseline"/>
      </w:rPr>
    </w:lvl>
    <w:lvl w:ilvl="1">
      <w:start w:val="1"/>
      <w:numFmt w:val="lowerLetter"/>
      <w:lvlText w:val="%2."/>
      <w:lvlJc w:val="left"/>
      <w:pPr>
        <w:ind w:left="2520" w:hanging="360"/>
      </w:pPr>
      <w:rPr>
        <w:vertAlign w:val="baseline"/>
      </w:rPr>
    </w:lvl>
    <w:lvl w:ilvl="2">
      <w:start w:val="1"/>
      <w:numFmt w:val="lowerRoman"/>
      <w:lvlText w:val="%3."/>
      <w:lvlJc w:val="right"/>
      <w:pPr>
        <w:ind w:left="3240" w:hanging="180"/>
      </w:pPr>
      <w:rPr>
        <w:vertAlign w:val="baseline"/>
      </w:rPr>
    </w:lvl>
    <w:lvl w:ilvl="3">
      <w:start w:val="1"/>
      <w:numFmt w:val="decimal"/>
      <w:lvlText w:val="%4."/>
      <w:lvlJc w:val="left"/>
      <w:pPr>
        <w:ind w:left="3960" w:hanging="360"/>
      </w:pPr>
      <w:rPr>
        <w:vertAlign w:val="baseline"/>
      </w:rPr>
    </w:lvl>
    <w:lvl w:ilvl="4">
      <w:start w:val="1"/>
      <w:numFmt w:val="lowerLetter"/>
      <w:lvlText w:val="%5."/>
      <w:lvlJc w:val="left"/>
      <w:pPr>
        <w:ind w:left="4680" w:hanging="360"/>
      </w:pPr>
      <w:rPr>
        <w:vertAlign w:val="baseline"/>
      </w:rPr>
    </w:lvl>
    <w:lvl w:ilvl="5">
      <w:start w:val="1"/>
      <w:numFmt w:val="lowerRoman"/>
      <w:lvlText w:val="%6."/>
      <w:lvlJc w:val="right"/>
      <w:pPr>
        <w:ind w:left="5400" w:hanging="180"/>
      </w:pPr>
      <w:rPr>
        <w:vertAlign w:val="baseline"/>
      </w:rPr>
    </w:lvl>
    <w:lvl w:ilvl="6">
      <w:start w:val="1"/>
      <w:numFmt w:val="decimal"/>
      <w:lvlText w:val="%7."/>
      <w:lvlJc w:val="left"/>
      <w:pPr>
        <w:ind w:left="6120" w:hanging="360"/>
      </w:pPr>
      <w:rPr>
        <w:vertAlign w:val="baseline"/>
      </w:rPr>
    </w:lvl>
    <w:lvl w:ilvl="7">
      <w:start w:val="1"/>
      <w:numFmt w:val="lowerLetter"/>
      <w:lvlText w:val="%8."/>
      <w:lvlJc w:val="left"/>
      <w:pPr>
        <w:ind w:left="6840" w:hanging="360"/>
      </w:pPr>
      <w:rPr>
        <w:vertAlign w:val="baseline"/>
      </w:rPr>
    </w:lvl>
    <w:lvl w:ilvl="8">
      <w:start w:val="1"/>
      <w:numFmt w:val="lowerRoman"/>
      <w:lvlText w:val="%9."/>
      <w:lvlJc w:val="right"/>
      <w:pPr>
        <w:ind w:left="7560" w:hanging="180"/>
      </w:pPr>
      <w:rPr>
        <w:vertAlign w:val="baseline"/>
      </w:rPr>
    </w:lvl>
  </w:abstractNum>
  <w:abstractNum w:abstractNumId="4" w15:restartNumberingAfterBreak="0">
    <w:nsid w:val="36FB70F5"/>
    <w:multiLevelType w:val="multilevel"/>
    <w:tmpl w:val="9434FBA4"/>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56553034"/>
    <w:multiLevelType w:val="hybridMultilevel"/>
    <w:tmpl w:val="1366955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67003AC8"/>
    <w:multiLevelType w:val="multilevel"/>
    <w:tmpl w:val="82043452"/>
    <w:lvl w:ilvl="0">
      <w:start w:val="8"/>
      <w:numFmt w:val="decimal"/>
      <w:lvlText w:val="%1."/>
      <w:lvlJc w:val="left"/>
      <w:pPr>
        <w:tabs>
          <w:tab w:val="num" w:pos="0"/>
        </w:tabs>
        <w:ind w:left="360" w:hanging="360"/>
      </w:pPr>
      <w:rPr>
        <w:i w:val="0"/>
        <w:sz w:val="20"/>
        <w:szCs w:val="20"/>
      </w:rPr>
    </w:lvl>
    <w:lvl w:ilvl="1">
      <w:start w:val="1"/>
      <w:numFmt w:val="decimal"/>
      <w:lvlText w:val="%1.%2."/>
      <w:lvlJc w:val="left"/>
      <w:pPr>
        <w:tabs>
          <w:tab w:val="num" w:pos="0"/>
        </w:tabs>
        <w:ind w:left="432" w:hanging="432"/>
      </w:pPr>
      <w:rPr>
        <w:b w:val="0"/>
        <w:color w:val="FF0000"/>
        <w:sz w:val="20"/>
        <w:szCs w:val="20"/>
      </w:rPr>
    </w:lvl>
    <w:lvl w:ilvl="2">
      <w:start w:val="1"/>
      <w:numFmt w:val="decimal"/>
      <w:lvlText w:val="%1.%2.%3."/>
      <w:lvlJc w:val="left"/>
      <w:pPr>
        <w:tabs>
          <w:tab w:val="num" w:pos="0"/>
        </w:tabs>
        <w:ind w:left="1224" w:hanging="504"/>
      </w:pPr>
      <w:rPr>
        <w:b w:val="0"/>
        <w:color w:val="FF0000"/>
        <w:sz w:val="20"/>
        <w:szCs w:val="20"/>
      </w:rPr>
    </w:lvl>
    <w:lvl w:ilvl="3">
      <w:start w:val="1"/>
      <w:numFmt w:val="decimal"/>
      <w:lvlText w:val="%1.%2.%3.%4."/>
      <w:lvlJc w:val="left"/>
      <w:pPr>
        <w:tabs>
          <w:tab w:val="num" w:pos="0"/>
        </w:tabs>
        <w:ind w:left="1728" w:hanging="648"/>
      </w:pPr>
      <w:rPr>
        <w:b w:val="0"/>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88550451">
    <w:abstractNumId w:val="4"/>
  </w:num>
  <w:num w:numId="2" w16cid:durableId="266471943">
    <w:abstractNumId w:val="3"/>
  </w:num>
  <w:num w:numId="3" w16cid:durableId="1533112707">
    <w:abstractNumId w:val="2"/>
  </w:num>
  <w:num w:numId="4" w16cid:durableId="72165489">
    <w:abstractNumId w:val="0"/>
  </w:num>
  <w:num w:numId="5" w16cid:durableId="7712425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547888">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9996176">
    <w:abstractNumId w:val="1"/>
  </w:num>
  <w:num w:numId="8" w16cid:durableId="20956637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4C6"/>
    <w:rsid w:val="000211F5"/>
    <w:rsid w:val="00047545"/>
    <w:rsid w:val="00070DCE"/>
    <w:rsid w:val="00095E1E"/>
    <w:rsid w:val="000E4AE1"/>
    <w:rsid w:val="000E5921"/>
    <w:rsid w:val="00100AE0"/>
    <w:rsid w:val="00170DD2"/>
    <w:rsid w:val="001C0AD7"/>
    <w:rsid w:val="001D59C0"/>
    <w:rsid w:val="001E4C50"/>
    <w:rsid w:val="001E577F"/>
    <w:rsid w:val="001F4FAF"/>
    <w:rsid w:val="00220BD6"/>
    <w:rsid w:val="0023418D"/>
    <w:rsid w:val="002515F5"/>
    <w:rsid w:val="002C3106"/>
    <w:rsid w:val="002F1DB9"/>
    <w:rsid w:val="00316B20"/>
    <w:rsid w:val="00350C9E"/>
    <w:rsid w:val="00393149"/>
    <w:rsid w:val="003958EE"/>
    <w:rsid w:val="003A0121"/>
    <w:rsid w:val="003A3C12"/>
    <w:rsid w:val="003E6D06"/>
    <w:rsid w:val="00442974"/>
    <w:rsid w:val="0046287B"/>
    <w:rsid w:val="004B2D50"/>
    <w:rsid w:val="004D08B6"/>
    <w:rsid w:val="004F35C7"/>
    <w:rsid w:val="00511DBD"/>
    <w:rsid w:val="00526E8B"/>
    <w:rsid w:val="00545FDB"/>
    <w:rsid w:val="005837F9"/>
    <w:rsid w:val="00590271"/>
    <w:rsid w:val="00597F57"/>
    <w:rsid w:val="005B3362"/>
    <w:rsid w:val="005D2018"/>
    <w:rsid w:val="005D79CF"/>
    <w:rsid w:val="00605010"/>
    <w:rsid w:val="006570F9"/>
    <w:rsid w:val="00657AA3"/>
    <w:rsid w:val="006D1070"/>
    <w:rsid w:val="006E5435"/>
    <w:rsid w:val="006F0F1F"/>
    <w:rsid w:val="006F2E74"/>
    <w:rsid w:val="007610A1"/>
    <w:rsid w:val="00763E65"/>
    <w:rsid w:val="00791DAD"/>
    <w:rsid w:val="007A63EA"/>
    <w:rsid w:val="007B3C14"/>
    <w:rsid w:val="007C067E"/>
    <w:rsid w:val="007D2E8B"/>
    <w:rsid w:val="007D657D"/>
    <w:rsid w:val="007E0097"/>
    <w:rsid w:val="008009FF"/>
    <w:rsid w:val="0082601C"/>
    <w:rsid w:val="00830871"/>
    <w:rsid w:val="00862D68"/>
    <w:rsid w:val="008648DB"/>
    <w:rsid w:val="00894085"/>
    <w:rsid w:val="008B4C3B"/>
    <w:rsid w:val="008F2138"/>
    <w:rsid w:val="009516A7"/>
    <w:rsid w:val="009733D7"/>
    <w:rsid w:val="00984693"/>
    <w:rsid w:val="00987146"/>
    <w:rsid w:val="009879BC"/>
    <w:rsid w:val="00996D2D"/>
    <w:rsid w:val="00996D48"/>
    <w:rsid w:val="009B749C"/>
    <w:rsid w:val="009E54C6"/>
    <w:rsid w:val="00A018A2"/>
    <w:rsid w:val="00A06B70"/>
    <w:rsid w:val="00A72EB1"/>
    <w:rsid w:val="00AF00C7"/>
    <w:rsid w:val="00B273E3"/>
    <w:rsid w:val="00B4577D"/>
    <w:rsid w:val="00B5457B"/>
    <w:rsid w:val="00B875A2"/>
    <w:rsid w:val="00B97543"/>
    <w:rsid w:val="00BB67AF"/>
    <w:rsid w:val="00BF5954"/>
    <w:rsid w:val="00C03DB5"/>
    <w:rsid w:val="00C13A0B"/>
    <w:rsid w:val="00CA375B"/>
    <w:rsid w:val="00CE6165"/>
    <w:rsid w:val="00D213AF"/>
    <w:rsid w:val="00D23D2D"/>
    <w:rsid w:val="00D32720"/>
    <w:rsid w:val="00D96BE2"/>
    <w:rsid w:val="00DD5994"/>
    <w:rsid w:val="00DE137F"/>
    <w:rsid w:val="00DF736A"/>
    <w:rsid w:val="00E12C4C"/>
    <w:rsid w:val="00E13657"/>
    <w:rsid w:val="00E153BA"/>
    <w:rsid w:val="00E874B9"/>
    <w:rsid w:val="00EB431F"/>
    <w:rsid w:val="00F11368"/>
    <w:rsid w:val="00F130DF"/>
    <w:rsid w:val="00F56A13"/>
    <w:rsid w:val="00F63682"/>
    <w:rsid w:val="00FA449B"/>
    <w:rsid w:val="00FD14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6D1AA"/>
  <w15:docId w15:val="{C5EEC7B8-0B13-4EC6-8554-F3ADF889C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1F5"/>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PargrafodaLista">
    <w:name w:val="List Paragraph"/>
    <w:basedOn w:val="Normal"/>
    <w:qFormat/>
    <w:rsid w:val="0023418D"/>
    <w:pPr>
      <w:ind w:left="720"/>
      <w:contextualSpacing/>
    </w:pPr>
    <w:rPr>
      <w:sz w:val="20"/>
      <w:szCs w:val="20"/>
    </w:rPr>
  </w:style>
  <w:style w:type="character" w:customStyle="1" w:styleId="Nivel1Char">
    <w:name w:val="Nivel1 Char"/>
    <w:basedOn w:val="Fontepargpadro"/>
    <w:link w:val="Nivel1"/>
    <w:locked/>
    <w:rsid w:val="0023418D"/>
    <w:rPr>
      <w:rFonts w:ascii="Arial" w:eastAsiaTheme="majorEastAsia" w:hAnsi="Arial"/>
      <w:b/>
      <w:color w:val="000000"/>
      <w:sz w:val="20"/>
      <w:szCs w:val="20"/>
    </w:rPr>
  </w:style>
  <w:style w:type="paragraph" w:customStyle="1" w:styleId="Nivel1">
    <w:name w:val="Nivel1"/>
    <w:basedOn w:val="Ttulo1"/>
    <w:link w:val="Nivel1Char"/>
    <w:qFormat/>
    <w:rsid w:val="0023418D"/>
    <w:pPr>
      <w:numPr>
        <w:numId w:val="4"/>
      </w:numPr>
      <w:spacing w:after="0" w:line="276" w:lineRule="auto"/>
      <w:jc w:val="both"/>
    </w:pPr>
    <w:rPr>
      <w:rFonts w:ascii="Arial" w:eastAsiaTheme="majorEastAsia" w:hAnsi="Arial"/>
      <w:color w:val="000000"/>
      <w:sz w:val="20"/>
      <w:szCs w:val="20"/>
    </w:rPr>
  </w:style>
  <w:style w:type="table" w:styleId="Tabelacomgrade">
    <w:name w:val="Table Grid"/>
    <w:basedOn w:val="Tabelanormal"/>
    <w:uiPriority w:val="39"/>
    <w:rsid w:val="0023418D"/>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23418D"/>
    <w:rPr>
      <w:rFonts w:ascii="Arial" w:hAnsi="Arial" w:cs="Arial" w:hint="default"/>
      <w:b w:val="0"/>
      <w:bCs w:val="0"/>
      <w:i w:val="0"/>
      <w:iCs w:val="0"/>
      <w:color w:val="000000"/>
      <w:sz w:val="24"/>
      <w:szCs w:val="24"/>
    </w:rPr>
  </w:style>
  <w:style w:type="paragraph" w:styleId="Cabealho">
    <w:name w:val="header"/>
    <w:basedOn w:val="Normal"/>
    <w:link w:val="CabealhoChar"/>
    <w:uiPriority w:val="99"/>
    <w:unhideWhenUsed/>
    <w:rsid w:val="00B97543"/>
    <w:pPr>
      <w:tabs>
        <w:tab w:val="center" w:pos="4252"/>
        <w:tab w:val="right" w:pos="8504"/>
      </w:tabs>
    </w:pPr>
  </w:style>
  <w:style w:type="character" w:customStyle="1" w:styleId="CabealhoChar">
    <w:name w:val="Cabeçalho Char"/>
    <w:basedOn w:val="Fontepargpadro"/>
    <w:link w:val="Cabealho"/>
    <w:uiPriority w:val="99"/>
    <w:rsid w:val="00B97543"/>
  </w:style>
  <w:style w:type="paragraph" w:styleId="Rodap">
    <w:name w:val="footer"/>
    <w:basedOn w:val="Normal"/>
    <w:link w:val="RodapChar"/>
    <w:uiPriority w:val="99"/>
    <w:unhideWhenUsed/>
    <w:rsid w:val="00B97543"/>
    <w:pPr>
      <w:tabs>
        <w:tab w:val="center" w:pos="4252"/>
        <w:tab w:val="right" w:pos="8504"/>
      </w:tabs>
    </w:pPr>
  </w:style>
  <w:style w:type="character" w:customStyle="1" w:styleId="RodapChar">
    <w:name w:val="Rodapé Char"/>
    <w:basedOn w:val="Fontepargpadro"/>
    <w:link w:val="Rodap"/>
    <w:uiPriority w:val="99"/>
    <w:rsid w:val="00B97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8004149">
      <w:bodyDiv w:val="1"/>
      <w:marLeft w:val="0"/>
      <w:marRight w:val="0"/>
      <w:marTop w:val="0"/>
      <w:marBottom w:val="0"/>
      <w:divBdr>
        <w:top w:val="none" w:sz="0" w:space="0" w:color="auto"/>
        <w:left w:val="none" w:sz="0" w:space="0" w:color="auto"/>
        <w:bottom w:val="none" w:sz="0" w:space="0" w:color="auto"/>
        <w:right w:val="none" w:sz="0" w:space="0" w:color="auto"/>
      </w:divBdr>
    </w:div>
    <w:div w:id="20554269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mailto:camara_itapetinga@hotmail.com" TargetMode="External"/><Relationship Id="rId1" Type="http://schemas.openxmlformats.org/officeDocument/2006/relationships/hyperlink" Target="http://www.camara.itapetinga.ba.io.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362</TotalTime>
  <Pages>8</Pages>
  <Words>2891</Words>
  <Characters>15617</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Câmara Municipal de Itapetinga</cp:lastModifiedBy>
  <cp:revision>85</cp:revision>
  <cp:lastPrinted>2025-01-15T13:29:00Z</cp:lastPrinted>
  <dcterms:created xsi:type="dcterms:W3CDTF">2024-02-15T17:35:00Z</dcterms:created>
  <dcterms:modified xsi:type="dcterms:W3CDTF">2025-05-28T13:53:00Z</dcterms:modified>
</cp:coreProperties>
</file>