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628" w:rsidRDefault="00241628" w:rsidP="00454F8A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 w:rsidRPr="00241628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 xml:space="preserve">AVISO </w:t>
      </w:r>
      <w:r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DE CONTRATAÇÃO DIRETA</w:t>
      </w:r>
    </w:p>
    <w:p w:rsidR="00892BF9" w:rsidRDefault="002E503F" w:rsidP="00454F8A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PROCESSO ADMINISTRATIVO Nº 24</w:t>
      </w:r>
      <w:r w:rsidR="00892BF9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/2025</w:t>
      </w:r>
    </w:p>
    <w:p w:rsidR="00241628" w:rsidRDefault="00241628" w:rsidP="00454F8A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 w:rsidRPr="00241628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 xml:space="preserve">DISPENSA DE LICITAÇÃO Nº </w:t>
      </w:r>
      <w:r w:rsidR="002E503F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17</w:t>
      </w:r>
      <w:r w:rsidR="00454F8A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/2025</w:t>
      </w:r>
    </w:p>
    <w:p w:rsidR="00892BF9" w:rsidRDefault="00892BF9" w:rsidP="00892BF9">
      <w:pPr>
        <w:spacing w:after="0" w:line="240" w:lineRule="auto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</w:p>
    <w:p w:rsidR="003E0944" w:rsidRPr="003E0944" w:rsidRDefault="003E0944" w:rsidP="003E0944">
      <w:pPr>
        <w:spacing w:before="100" w:beforeAutospacing="1" w:after="100" w:afterAutospacing="1" w:line="240" w:lineRule="auto"/>
        <w:ind w:firstLine="1701"/>
        <w:jc w:val="both"/>
        <w:rPr>
          <w:rFonts w:eastAsia="Times New Roman" w:cstheme="minorHAnsi"/>
          <w:sz w:val="24"/>
          <w:szCs w:val="24"/>
          <w:lang w:eastAsia="pt-BR"/>
        </w:rPr>
      </w:pPr>
      <w:r w:rsidRPr="003E0944">
        <w:rPr>
          <w:rFonts w:eastAsia="Times New Roman" w:cstheme="minorHAnsi"/>
          <w:sz w:val="24"/>
          <w:szCs w:val="24"/>
          <w:lang w:eastAsia="pt-BR"/>
        </w:rPr>
        <w:t>Diante da solicitação fundamentada da Secretaria da Câmara, para a realização de Dispensa de Licitação, co</w:t>
      </w:r>
      <w:r w:rsidR="0033270F">
        <w:rPr>
          <w:rFonts w:eastAsia="Times New Roman" w:cstheme="minorHAnsi"/>
          <w:sz w:val="24"/>
          <w:szCs w:val="24"/>
          <w:lang w:eastAsia="pt-BR"/>
        </w:rPr>
        <w:t xml:space="preserve">m fundamento legal no art. 75, </w:t>
      </w:r>
      <w:r w:rsidRPr="003E0944">
        <w:rPr>
          <w:rFonts w:eastAsia="Times New Roman" w:cstheme="minorHAnsi"/>
          <w:sz w:val="24"/>
          <w:szCs w:val="24"/>
          <w:lang w:eastAsia="pt-BR"/>
        </w:rPr>
        <w:t>I</w:t>
      </w:r>
      <w:r w:rsidR="002E503F">
        <w:rPr>
          <w:rFonts w:eastAsia="Times New Roman" w:cstheme="minorHAnsi"/>
          <w:sz w:val="24"/>
          <w:szCs w:val="24"/>
          <w:lang w:eastAsia="pt-BR"/>
        </w:rPr>
        <w:t>I</w:t>
      </w:r>
      <w:bookmarkStart w:id="0" w:name="_GoBack"/>
      <w:bookmarkEnd w:id="0"/>
      <w:r w:rsidRPr="003E0944">
        <w:rPr>
          <w:rFonts w:eastAsia="Times New Roman" w:cstheme="minorHAnsi"/>
          <w:sz w:val="24"/>
          <w:szCs w:val="24"/>
          <w:lang w:eastAsia="pt-BR"/>
        </w:rPr>
        <w:t xml:space="preserve"> da Lei Federal nº 14.133/2021, para a aquisição </w:t>
      </w:r>
      <w:r>
        <w:rPr>
          <w:rFonts w:eastAsia="Times New Roman" w:cstheme="minorHAnsi"/>
          <w:sz w:val="24"/>
          <w:szCs w:val="24"/>
          <w:lang w:eastAsia="pt-BR"/>
        </w:rPr>
        <w:t xml:space="preserve">dos itens descritos abaixo, e da </w:t>
      </w:r>
      <w:r w:rsidRPr="003E0944">
        <w:rPr>
          <w:rFonts w:eastAsia="Times New Roman" w:cstheme="minorHAnsi"/>
          <w:sz w:val="24"/>
          <w:szCs w:val="24"/>
          <w:lang w:eastAsia="pt-BR"/>
        </w:rPr>
        <w:t xml:space="preserve">Autorização </w:t>
      </w:r>
      <w:r>
        <w:rPr>
          <w:rFonts w:eastAsia="Times New Roman" w:cstheme="minorHAnsi"/>
          <w:sz w:val="24"/>
          <w:szCs w:val="24"/>
          <w:lang w:eastAsia="pt-BR"/>
        </w:rPr>
        <w:t>do Senhor Presidente desta Casa</w:t>
      </w:r>
      <w:r w:rsidRPr="003E0944">
        <w:rPr>
          <w:rFonts w:eastAsia="Times New Roman" w:cstheme="minorHAnsi"/>
          <w:sz w:val="24"/>
          <w:szCs w:val="24"/>
          <w:lang w:eastAsia="pt-BR"/>
        </w:rPr>
        <w:t>,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proofErr w:type="spellStart"/>
      <w:r>
        <w:rPr>
          <w:rFonts w:eastAsia="Times New Roman" w:cstheme="minorHAnsi"/>
          <w:sz w:val="24"/>
          <w:szCs w:val="24"/>
          <w:lang w:eastAsia="pt-BR"/>
        </w:rPr>
        <w:t>Delmar</w:t>
      </w:r>
      <w:proofErr w:type="spellEnd"/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proofErr w:type="spellStart"/>
      <w:r>
        <w:rPr>
          <w:rFonts w:eastAsia="Times New Roman" w:cstheme="minorHAnsi"/>
          <w:sz w:val="24"/>
          <w:szCs w:val="24"/>
          <w:lang w:eastAsia="pt-BR"/>
        </w:rPr>
        <w:t>Mebius</w:t>
      </w:r>
      <w:proofErr w:type="spellEnd"/>
      <w:r>
        <w:rPr>
          <w:rFonts w:eastAsia="Times New Roman" w:cstheme="minorHAnsi"/>
          <w:sz w:val="24"/>
          <w:szCs w:val="24"/>
          <w:lang w:eastAsia="pt-BR"/>
        </w:rPr>
        <w:t>,</w:t>
      </w:r>
      <w:r w:rsidRPr="003E0944">
        <w:rPr>
          <w:rFonts w:eastAsia="Times New Roman" w:cstheme="minorHAnsi"/>
          <w:sz w:val="24"/>
          <w:szCs w:val="24"/>
          <w:lang w:eastAsia="pt-BR"/>
        </w:rPr>
        <w:t xml:space="preserve"> emito o presente Aviso de Contratação Direta</w:t>
      </w:r>
      <w:r w:rsidR="0033270F">
        <w:rPr>
          <w:rFonts w:eastAsia="Times New Roman" w:cstheme="minorHAnsi"/>
          <w:sz w:val="24"/>
          <w:szCs w:val="24"/>
          <w:lang w:eastAsia="pt-BR"/>
        </w:rPr>
        <w:t xml:space="preserve"> por Dispensa de Licitação nº 16</w:t>
      </w:r>
      <w:r>
        <w:rPr>
          <w:rFonts w:eastAsia="Times New Roman" w:cstheme="minorHAnsi"/>
          <w:sz w:val="24"/>
          <w:szCs w:val="24"/>
          <w:lang w:eastAsia="pt-BR"/>
        </w:rPr>
        <w:t>/2025</w:t>
      </w:r>
      <w:r w:rsidR="00906775">
        <w:rPr>
          <w:rFonts w:eastAsia="Times New Roman" w:cstheme="minorHAnsi"/>
          <w:sz w:val="24"/>
          <w:szCs w:val="24"/>
          <w:lang w:eastAsia="pt-BR"/>
        </w:rPr>
        <w:t xml:space="preserve">, </w:t>
      </w:r>
      <w:r w:rsidRPr="003E0944">
        <w:rPr>
          <w:rFonts w:eastAsia="Times New Roman" w:cstheme="minorHAnsi"/>
          <w:sz w:val="24"/>
          <w:szCs w:val="24"/>
          <w:lang w:eastAsia="pt-BR"/>
        </w:rPr>
        <w:t xml:space="preserve">que será divulgado no Sítio Oficial da Câmara de Vereadores de </w:t>
      </w:r>
      <w:r>
        <w:rPr>
          <w:rFonts w:eastAsia="Times New Roman" w:cstheme="minorHAnsi"/>
          <w:sz w:val="24"/>
          <w:szCs w:val="24"/>
          <w:lang w:eastAsia="pt-BR"/>
        </w:rPr>
        <w:t>Três de Maio e Mural Oficial.</w:t>
      </w:r>
    </w:p>
    <w:p w:rsidR="003E0944" w:rsidRPr="001637C9" w:rsidRDefault="003E0944" w:rsidP="003E09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37C9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3E0944" w:rsidRPr="00892BF9" w:rsidRDefault="003E0944" w:rsidP="00892BF9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DOS PRAZOS E CONDIÇÕES: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1.1.         O prazo de divulgação do presente Aviso será de 03 (três) dias úteis, iniciando-se </w:t>
      </w:r>
      <w:r w:rsidR="0044425F">
        <w:rPr>
          <w:rFonts w:eastAsia="Times New Roman" w:cstheme="minorHAnsi"/>
          <w:b/>
          <w:bCs/>
          <w:sz w:val="24"/>
          <w:szCs w:val="24"/>
          <w:lang w:eastAsia="pt-BR"/>
        </w:rPr>
        <w:t>às 00:00h do dia 23</w:t>
      </w:r>
      <w:r w:rsidR="00E92256">
        <w:rPr>
          <w:rFonts w:eastAsia="Times New Roman" w:cstheme="minorHAnsi"/>
          <w:b/>
          <w:bCs/>
          <w:sz w:val="24"/>
          <w:szCs w:val="24"/>
          <w:lang w:eastAsia="pt-BR"/>
        </w:rPr>
        <w:t>/09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/2025 e e</w:t>
      </w:r>
      <w:r w:rsidR="0033270F">
        <w:rPr>
          <w:rFonts w:eastAsia="Times New Roman" w:cstheme="minorHAnsi"/>
          <w:b/>
          <w:bCs/>
          <w:sz w:val="24"/>
          <w:szCs w:val="24"/>
          <w:lang w:eastAsia="pt-BR"/>
        </w:rPr>
        <w:t>ncerrando-</w:t>
      </w:r>
      <w:r w:rsidR="0044425F">
        <w:rPr>
          <w:rFonts w:eastAsia="Times New Roman" w:cstheme="minorHAnsi"/>
          <w:b/>
          <w:bCs/>
          <w:sz w:val="24"/>
          <w:szCs w:val="24"/>
          <w:lang w:eastAsia="pt-BR"/>
        </w:rPr>
        <w:t>se às 23:59h do dia 25</w:t>
      </w:r>
      <w:r w:rsidR="00E92256">
        <w:rPr>
          <w:rFonts w:eastAsia="Times New Roman" w:cstheme="minorHAnsi"/>
          <w:b/>
          <w:bCs/>
          <w:sz w:val="24"/>
          <w:szCs w:val="24"/>
          <w:lang w:eastAsia="pt-BR"/>
        </w:rPr>
        <w:t>/09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/2025.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1.2.         Durante 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todo o período</w:t>
      </w:r>
      <w:r w:rsidRPr="00892BF9">
        <w:rPr>
          <w:rFonts w:eastAsia="Times New Roman" w:cstheme="minorHAnsi"/>
          <w:sz w:val="24"/>
          <w:szCs w:val="24"/>
          <w:lang w:eastAsia="pt-BR"/>
        </w:rPr>
        <w:t xml:space="preserve"> de divulgação deste Aviso, os interessados no objeto poderão </w:t>
      </w:r>
      <w:proofErr w:type="gramStart"/>
      <w:r w:rsidRPr="00892BF9">
        <w:rPr>
          <w:rFonts w:eastAsia="Times New Roman" w:cstheme="minorHAnsi"/>
          <w:sz w:val="24"/>
          <w:szCs w:val="24"/>
          <w:lang w:eastAsia="pt-BR"/>
        </w:rPr>
        <w:t>enviar Propostas</w:t>
      </w:r>
      <w:proofErr w:type="gram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 para o e-mail: 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camaratm@hotmail.com</w:t>
      </w:r>
      <w:r w:rsidRPr="00892BF9">
        <w:rPr>
          <w:rFonts w:eastAsia="Times New Roman" w:cstheme="minorHAnsi"/>
          <w:sz w:val="24"/>
          <w:szCs w:val="24"/>
          <w:lang w:eastAsia="pt-BR"/>
        </w:rPr>
        <w:t>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1.3.         O fornecedor será selecionado pela adoção do critério de julgamento DE MENOR PREÇO POR ITEM.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1.4.         Após concluído o período para envio de propostas, o agente de contratação irá verificar as condições de habilitação do detentor da proposta de </w:t>
      </w:r>
      <w:r w:rsidRPr="00892BF9">
        <w:rPr>
          <w:rFonts w:eastAsia="Times New Roman" w:cstheme="minorHAnsi"/>
          <w:b/>
          <w:bCs/>
          <w:sz w:val="24"/>
          <w:szCs w:val="24"/>
          <w:lang w:eastAsia="pt-BR"/>
        </w:rPr>
        <w:t>menor preço</w:t>
      </w:r>
      <w:r w:rsidRPr="00892BF9">
        <w:rPr>
          <w:rFonts w:eastAsia="Times New Roman" w:cstheme="minorHAnsi"/>
          <w:sz w:val="24"/>
          <w:szCs w:val="24"/>
          <w:lang w:eastAsia="pt-BR"/>
        </w:rPr>
        <w:t xml:space="preserve"> junto ao SICAF e em pesquisa à rede mundial de computadores, buscando verificar as condições de habilitação consultando as negativas municipal, estadual, federal, FGTS e trabalhista</w:t>
      </w:r>
      <w:r w:rsidR="00892BF9" w:rsidRPr="00892BF9">
        <w:rPr>
          <w:rFonts w:eastAsia="Times New Roman" w:cstheme="minorHAnsi"/>
          <w:sz w:val="24"/>
          <w:szCs w:val="24"/>
          <w:lang w:eastAsia="pt-BR"/>
        </w:rPr>
        <w:t>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1.4.1.   Verificadas as condições de habilitação e na ocorrência da não obtenção de um ou mais documentos, será feita solicitação por e-mail ao licitante detentor da proposta mais vantajosa para que, em um prazo de 02 (dois) dias úteis, apresente a documentação não obtida;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1.4.2.   Confirmado o não atendimento das condições de habilitação, o licitante será desclassificado e será convocado o segundo melhor classificado, procedendo-se dessa forma até que se obtenha licitante habilitado;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1.4.3.   Havendo alguma restrição na comprovação da regularidade fiscal e trabalhista por parte das </w:t>
      </w:r>
      <w:proofErr w:type="spellStart"/>
      <w:r w:rsidRPr="00892BF9">
        <w:rPr>
          <w:rFonts w:eastAsia="Times New Roman" w:cstheme="minorHAnsi"/>
          <w:sz w:val="24"/>
          <w:szCs w:val="24"/>
          <w:lang w:eastAsia="pt-BR"/>
        </w:rPr>
        <w:t>MEs</w:t>
      </w:r>
      <w:proofErr w:type="spell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, </w:t>
      </w:r>
      <w:proofErr w:type="spellStart"/>
      <w:r w:rsidRPr="00892BF9">
        <w:rPr>
          <w:rFonts w:eastAsia="Times New Roman" w:cstheme="minorHAnsi"/>
          <w:sz w:val="24"/>
          <w:szCs w:val="24"/>
          <w:lang w:eastAsia="pt-BR"/>
        </w:rPr>
        <w:t>EPPs</w:t>
      </w:r>
      <w:proofErr w:type="spell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 ou equiparadas nos termos da lei, será assegurado o prazo de cinco dias úteis, cujo termo inicial corresponderá ao momento em que o proponente for declarado vencedor do certame, prorrogável por igual período, a critério da administração pública, para regularização da documentação, para pagamento ou  parcelamento do débito e para emissão de eventuais certidões negativas ou positivas com efeito de certidão negativa.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1.5.         Selecionado e habilitado o detentor da proposta mais vantajosa, o processo será encaminhado à Presidência para adjudicação, homologação ou revogação/anulação quando for o caso.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1.6.         Pedidos de esclarecimentos poderão ser feitos durante todo o prazo de que trata o item 1.1. </w:t>
      </w:r>
      <w:proofErr w:type="gramStart"/>
      <w:r w:rsidRPr="00892BF9">
        <w:rPr>
          <w:rFonts w:eastAsia="Times New Roman" w:cstheme="minorHAnsi"/>
          <w:sz w:val="24"/>
          <w:szCs w:val="24"/>
          <w:lang w:eastAsia="pt-BR"/>
        </w:rPr>
        <w:t>para</w:t>
      </w:r>
      <w:proofErr w:type="gram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 o e-mail de que trata o item 1.2.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1.7.         A impugnação a qualquer item deste Aviso deverá ser formulada por escrito, instruída com a documentação comprobatória perfeitamente legível, original ou cópia autenticada, e encaminhada para o endereço eletrônico indicado no item </w:t>
      </w:r>
      <w:proofErr w:type="gramStart"/>
      <w:r w:rsidRPr="00892BF9">
        <w:rPr>
          <w:rFonts w:eastAsia="Times New Roman" w:cstheme="minorHAnsi"/>
          <w:sz w:val="24"/>
          <w:szCs w:val="24"/>
          <w:lang w:eastAsia="pt-BR"/>
        </w:rPr>
        <w:t>1.2.,</w:t>
      </w:r>
      <w:proofErr w:type="gramEnd"/>
      <w:r w:rsidRPr="00892BF9">
        <w:rPr>
          <w:rFonts w:eastAsia="Times New Roman" w:cstheme="minorHAnsi"/>
          <w:sz w:val="24"/>
          <w:szCs w:val="24"/>
          <w:lang w:eastAsia="pt-BR"/>
        </w:rPr>
        <w:t xml:space="preserve"> no prazo de divulgação (item 1.1.).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lastRenderedPageBreak/>
        <w:t xml:space="preserve">1.7.1.   A resposta à impugnação apresentada será dada no prazo de 3 (três) dias úteis contados do seu recebimento, encaminhada exclusivamente ao endereço eletrônico indicado </w:t>
      </w:r>
      <w:proofErr w:type="gramStart"/>
      <w:r w:rsidRPr="00892BF9">
        <w:rPr>
          <w:rFonts w:eastAsia="Times New Roman" w:cstheme="minorHAnsi"/>
          <w:sz w:val="24"/>
          <w:szCs w:val="24"/>
          <w:lang w:eastAsia="pt-BR"/>
        </w:rPr>
        <w:t>pelo(</w:t>
      </w:r>
      <w:proofErr w:type="gramEnd"/>
      <w:r w:rsidRPr="00892BF9">
        <w:rPr>
          <w:rFonts w:eastAsia="Times New Roman" w:cstheme="minorHAnsi"/>
          <w:sz w:val="24"/>
          <w:szCs w:val="24"/>
          <w:lang w:eastAsia="pt-BR"/>
        </w:rPr>
        <w:t>a) impugnante.</w:t>
      </w:r>
    </w:p>
    <w:p w:rsidR="003E0944" w:rsidRPr="00892BF9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>1.8.         A contratação de que trata esse aviso será efetivada por meio de carta-contrato, nota de empenho de despesa, autorização de compra ou ordem de execução de serviço (art. 95 da Lei 14.133/2021).</w:t>
      </w:r>
    </w:p>
    <w:p w:rsidR="003E0944" w:rsidRDefault="003E0944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2BF9">
        <w:rPr>
          <w:rFonts w:eastAsia="Times New Roman" w:cstheme="minorHAnsi"/>
          <w:sz w:val="24"/>
          <w:szCs w:val="24"/>
          <w:lang w:eastAsia="pt-BR"/>
        </w:rPr>
        <w:t xml:space="preserve">1.8.1. Após celebração do contrato ou instrumento equivalente, o mesmo será divulgado no PNCP e seu extrato será divulgado no </w:t>
      </w:r>
      <w:r w:rsidR="00892BF9" w:rsidRPr="00892BF9">
        <w:rPr>
          <w:rFonts w:eastAsia="Times New Roman" w:cstheme="minorHAnsi"/>
          <w:sz w:val="24"/>
          <w:szCs w:val="24"/>
          <w:lang w:eastAsia="pt-BR"/>
        </w:rPr>
        <w:t>Sítio e Mural Oficial da Câmara Municipal de Vereadores de Três de Maio.</w:t>
      </w:r>
    </w:p>
    <w:p w:rsidR="00235622" w:rsidRPr="00892BF9" w:rsidRDefault="00235622" w:rsidP="00235622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tbl>
      <w:tblPr>
        <w:tblStyle w:val="Tabelacomgrade"/>
        <w:tblW w:w="8364" w:type="dxa"/>
        <w:jc w:val="center"/>
        <w:tblLayout w:type="fixed"/>
        <w:tblLook w:val="04A0" w:firstRow="1" w:lastRow="0" w:firstColumn="1" w:lastColumn="0" w:noHBand="0" w:noVBand="1"/>
      </w:tblPr>
      <w:tblGrid>
        <w:gridCol w:w="1277"/>
        <w:gridCol w:w="1984"/>
        <w:gridCol w:w="5103"/>
      </w:tblGrid>
      <w:tr w:rsidR="0033270F" w:rsidRPr="00CD5F2E" w:rsidTr="0033270F">
        <w:trPr>
          <w:trHeight w:val="467"/>
          <w:jc w:val="center"/>
        </w:trPr>
        <w:tc>
          <w:tcPr>
            <w:tcW w:w="1277" w:type="dxa"/>
          </w:tcPr>
          <w:p w:rsidR="0033270F" w:rsidRPr="00CD5F2E" w:rsidRDefault="0033270F" w:rsidP="00534811">
            <w:pPr>
              <w:pStyle w:val="PargrafodaLista"/>
              <w:ind w:left="0"/>
              <w:jc w:val="both"/>
              <w:rPr>
                <w:b/>
                <w:sz w:val="24"/>
                <w:szCs w:val="24"/>
              </w:rPr>
            </w:pPr>
            <w:r w:rsidRPr="00CD5F2E">
              <w:rPr>
                <w:b/>
                <w:sz w:val="24"/>
                <w:szCs w:val="24"/>
              </w:rPr>
              <w:t>ITEM 01</w:t>
            </w:r>
          </w:p>
        </w:tc>
        <w:tc>
          <w:tcPr>
            <w:tcW w:w="1984" w:type="dxa"/>
          </w:tcPr>
          <w:p w:rsidR="0033270F" w:rsidRPr="00CD5F2E" w:rsidRDefault="0033270F" w:rsidP="00534811">
            <w:pPr>
              <w:pStyle w:val="PargrafodaLista"/>
              <w:ind w:left="0"/>
              <w:jc w:val="both"/>
              <w:rPr>
                <w:b/>
                <w:sz w:val="24"/>
                <w:szCs w:val="24"/>
              </w:rPr>
            </w:pPr>
            <w:r w:rsidRPr="00CD5F2E">
              <w:rPr>
                <w:b/>
                <w:sz w:val="24"/>
                <w:szCs w:val="24"/>
              </w:rPr>
              <w:t>Quant</w:t>
            </w:r>
          </w:p>
        </w:tc>
        <w:tc>
          <w:tcPr>
            <w:tcW w:w="5103" w:type="dxa"/>
          </w:tcPr>
          <w:p w:rsidR="0033270F" w:rsidRPr="00CD5F2E" w:rsidRDefault="0033270F" w:rsidP="00534811">
            <w:pPr>
              <w:pStyle w:val="PargrafodaLista"/>
              <w:ind w:left="0"/>
              <w:jc w:val="both"/>
              <w:rPr>
                <w:b/>
                <w:sz w:val="24"/>
                <w:szCs w:val="24"/>
              </w:rPr>
            </w:pPr>
            <w:r w:rsidRPr="00CD5F2E">
              <w:rPr>
                <w:b/>
                <w:sz w:val="24"/>
                <w:szCs w:val="24"/>
              </w:rPr>
              <w:t>Descrição das características mínimas exigidas</w:t>
            </w:r>
          </w:p>
        </w:tc>
      </w:tr>
      <w:tr w:rsidR="0033270F" w:rsidRPr="00CD5F2E" w:rsidTr="0033270F">
        <w:trPr>
          <w:jc w:val="center"/>
        </w:trPr>
        <w:tc>
          <w:tcPr>
            <w:tcW w:w="1277" w:type="dxa"/>
          </w:tcPr>
          <w:p w:rsidR="0033270F" w:rsidRPr="00CD5F2E" w:rsidRDefault="0033270F" w:rsidP="00534811">
            <w:pPr>
              <w:pStyle w:val="PargrafodaLista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33270F" w:rsidRPr="00CD5F2E" w:rsidRDefault="002E503F" w:rsidP="00534811">
            <w:pPr>
              <w:pStyle w:val="PargrafodaLista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180m²</w:t>
            </w:r>
          </w:p>
        </w:tc>
        <w:tc>
          <w:tcPr>
            <w:tcW w:w="5103" w:type="dxa"/>
          </w:tcPr>
          <w:p w:rsidR="002E503F" w:rsidRPr="002E503F" w:rsidRDefault="002E503F" w:rsidP="002E503F">
            <w:pPr>
              <w:jc w:val="both"/>
              <w:rPr>
                <w:sz w:val="24"/>
                <w:szCs w:val="24"/>
              </w:rPr>
            </w:pPr>
            <w:r w:rsidRPr="002E503F">
              <w:rPr>
                <w:rStyle w:val="Forte"/>
                <w:b w:val="0"/>
                <w:sz w:val="24"/>
                <w:szCs w:val="24"/>
              </w:rPr>
              <w:t>Prestação de serviços de lixamento de assoalho de madeira (parquet)</w:t>
            </w:r>
            <w:r w:rsidRPr="002E503F">
              <w:rPr>
                <w:b/>
                <w:sz w:val="24"/>
                <w:szCs w:val="24"/>
              </w:rPr>
              <w:t xml:space="preserve">, </w:t>
            </w:r>
            <w:r w:rsidRPr="002E503F">
              <w:rPr>
                <w:sz w:val="24"/>
                <w:szCs w:val="24"/>
              </w:rPr>
              <w:t xml:space="preserve">incluindo o </w:t>
            </w:r>
            <w:r w:rsidRPr="002E503F">
              <w:rPr>
                <w:rStyle w:val="Forte"/>
                <w:b w:val="0"/>
                <w:sz w:val="24"/>
                <w:szCs w:val="24"/>
              </w:rPr>
              <w:t>fornecimento de material e mão de obra</w:t>
            </w:r>
            <w:r w:rsidRPr="002E503F">
              <w:rPr>
                <w:b/>
                <w:sz w:val="24"/>
                <w:szCs w:val="24"/>
              </w:rPr>
              <w:t xml:space="preserve">, </w:t>
            </w:r>
            <w:r w:rsidRPr="002E503F">
              <w:rPr>
                <w:sz w:val="24"/>
                <w:szCs w:val="24"/>
              </w:rPr>
              <w:t xml:space="preserve">bem como os </w:t>
            </w:r>
            <w:r w:rsidRPr="002E503F">
              <w:rPr>
                <w:rStyle w:val="Forte"/>
                <w:b w:val="0"/>
                <w:sz w:val="24"/>
                <w:szCs w:val="24"/>
              </w:rPr>
              <w:t>equipamentos necessários para a execução adequada do serviço</w:t>
            </w:r>
            <w:r w:rsidRPr="002E503F">
              <w:rPr>
                <w:b/>
                <w:sz w:val="24"/>
                <w:szCs w:val="24"/>
              </w:rPr>
              <w:t xml:space="preserve">, </w:t>
            </w:r>
            <w:r w:rsidRPr="002E503F">
              <w:rPr>
                <w:sz w:val="24"/>
                <w:szCs w:val="24"/>
              </w:rPr>
              <w:t>compreendendo também:</w:t>
            </w:r>
          </w:p>
          <w:p w:rsidR="002E503F" w:rsidRPr="00F92ED3" w:rsidRDefault="002E503F" w:rsidP="002E503F">
            <w:pPr>
              <w:pStyle w:val="PargrafodaLista"/>
              <w:numPr>
                <w:ilvl w:val="0"/>
                <w:numId w:val="6"/>
              </w:numPr>
              <w:ind w:left="714" w:hanging="357"/>
              <w:jc w:val="both"/>
              <w:rPr>
                <w:rFonts w:cstheme="minorHAnsi"/>
                <w:sz w:val="24"/>
                <w:szCs w:val="24"/>
              </w:rPr>
            </w:pPr>
            <w:r w:rsidRPr="00F92ED3">
              <w:rPr>
                <w:sz w:val="24"/>
                <w:szCs w:val="24"/>
              </w:rPr>
              <w:t xml:space="preserve">Aplicação de, no mínimo, </w:t>
            </w:r>
            <w:r w:rsidRPr="00F92ED3">
              <w:rPr>
                <w:rStyle w:val="Forte"/>
                <w:sz w:val="24"/>
                <w:szCs w:val="24"/>
              </w:rPr>
              <w:t>02 (duas) demãos de sinteco</w:t>
            </w:r>
            <w:r w:rsidRPr="00F92ED3">
              <w:rPr>
                <w:sz w:val="24"/>
                <w:szCs w:val="24"/>
              </w:rPr>
              <w:t>;</w:t>
            </w:r>
          </w:p>
          <w:p w:rsidR="002E503F" w:rsidRPr="00F92ED3" w:rsidRDefault="002E503F" w:rsidP="002E503F">
            <w:pPr>
              <w:pStyle w:val="PargrafodaLista"/>
              <w:numPr>
                <w:ilvl w:val="0"/>
                <w:numId w:val="6"/>
              </w:numPr>
              <w:ind w:left="714" w:hanging="357"/>
              <w:jc w:val="both"/>
              <w:rPr>
                <w:rFonts w:cstheme="minorHAnsi"/>
                <w:sz w:val="24"/>
                <w:szCs w:val="24"/>
              </w:rPr>
            </w:pPr>
            <w:r w:rsidRPr="00F92ED3">
              <w:rPr>
                <w:sz w:val="24"/>
                <w:szCs w:val="24"/>
              </w:rPr>
              <w:t xml:space="preserve">Aplicação de </w:t>
            </w:r>
            <w:r w:rsidRPr="00F92ED3">
              <w:rPr>
                <w:rStyle w:val="Forte"/>
                <w:sz w:val="24"/>
                <w:szCs w:val="24"/>
              </w:rPr>
              <w:t xml:space="preserve">01 (uma) demão de laca </w:t>
            </w:r>
            <w:proofErr w:type="spellStart"/>
            <w:r w:rsidRPr="00F92ED3">
              <w:rPr>
                <w:rStyle w:val="Forte"/>
                <w:sz w:val="24"/>
                <w:szCs w:val="24"/>
              </w:rPr>
              <w:t>poliuretânica</w:t>
            </w:r>
            <w:proofErr w:type="spellEnd"/>
            <w:r w:rsidRPr="00F92ED3">
              <w:rPr>
                <w:rStyle w:val="Forte"/>
                <w:sz w:val="24"/>
                <w:szCs w:val="24"/>
              </w:rPr>
              <w:t xml:space="preserve"> </w:t>
            </w:r>
            <w:proofErr w:type="spellStart"/>
            <w:r w:rsidRPr="00F92ED3">
              <w:rPr>
                <w:rStyle w:val="Forte"/>
                <w:sz w:val="24"/>
                <w:szCs w:val="24"/>
              </w:rPr>
              <w:t>premium</w:t>
            </w:r>
            <w:proofErr w:type="spellEnd"/>
            <w:r w:rsidRPr="00F92ED3">
              <w:rPr>
                <w:sz w:val="24"/>
                <w:szCs w:val="24"/>
              </w:rPr>
              <w:t>, apropriada para pisos de madeira.</w:t>
            </w:r>
          </w:p>
          <w:p w:rsidR="0033270F" w:rsidRPr="00CD5F2E" w:rsidRDefault="0033270F" w:rsidP="002E503F">
            <w:pPr>
              <w:pStyle w:val="PargrafodaLista"/>
              <w:ind w:left="0"/>
              <w:jc w:val="both"/>
              <w:rPr>
                <w:sz w:val="24"/>
                <w:szCs w:val="24"/>
              </w:rPr>
            </w:pPr>
            <w:r w:rsidRPr="00CD5F2E">
              <w:rPr>
                <w:rStyle w:val="Forte"/>
                <w:rFonts w:cstheme="minorHAnsi"/>
                <w:sz w:val="24"/>
                <w:szCs w:val="24"/>
              </w:rPr>
              <w:t>Entrega do serviço:</w:t>
            </w:r>
            <w:r w:rsidRPr="00CD5F2E">
              <w:rPr>
                <w:rFonts w:cstheme="minorHAnsi"/>
                <w:sz w:val="24"/>
                <w:szCs w:val="24"/>
              </w:rPr>
              <w:t xml:space="preserve"> O piso</w:t>
            </w:r>
            <w:r w:rsidR="002E503F">
              <w:rPr>
                <w:rFonts w:cstheme="minorHAnsi"/>
                <w:sz w:val="24"/>
                <w:szCs w:val="24"/>
              </w:rPr>
              <w:t xml:space="preserve"> de madeira (parquet)</w:t>
            </w:r>
            <w:r w:rsidRPr="00CD5F2E">
              <w:rPr>
                <w:rFonts w:cstheme="minorHAnsi"/>
                <w:sz w:val="24"/>
                <w:szCs w:val="24"/>
              </w:rPr>
              <w:t xml:space="preserve"> deverá ser entregue l</w:t>
            </w:r>
            <w:r w:rsidR="002E503F">
              <w:rPr>
                <w:rFonts w:cstheme="minorHAnsi"/>
                <w:sz w:val="24"/>
                <w:szCs w:val="24"/>
              </w:rPr>
              <w:t xml:space="preserve">impo </w:t>
            </w:r>
            <w:r w:rsidRPr="00CD5F2E">
              <w:rPr>
                <w:rFonts w:cstheme="minorHAnsi"/>
                <w:sz w:val="24"/>
                <w:szCs w:val="24"/>
              </w:rPr>
              <w:t>e em condições de uso imediato.</w:t>
            </w:r>
          </w:p>
        </w:tc>
      </w:tr>
    </w:tbl>
    <w:p w:rsidR="00165275" w:rsidRDefault="00165275" w:rsidP="007C4E49">
      <w:pPr>
        <w:jc w:val="right"/>
        <w:rPr>
          <w:rFonts w:cstheme="minorHAnsi"/>
          <w:sz w:val="24"/>
          <w:szCs w:val="24"/>
        </w:rPr>
      </w:pPr>
    </w:p>
    <w:p w:rsidR="007C4E49" w:rsidRDefault="002B0627" w:rsidP="007C4E49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Três de Maio, </w:t>
      </w:r>
      <w:r w:rsidR="0044425F">
        <w:rPr>
          <w:rFonts w:cstheme="minorHAnsi"/>
          <w:sz w:val="24"/>
          <w:szCs w:val="24"/>
        </w:rPr>
        <w:t>22</w:t>
      </w:r>
      <w:r w:rsidR="007C4E49" w:rsidRPr="007A0BC5">
        <w:rPr>
          <w:rFonts w:cstheme="minorHAnsi"/>
          <w:sz w:val="24"/>
          <w:szCs w:val="24"/>
        </w:rPr>
        <w:t xml:space="preserve"> de </w:t>
      </w:r>
      <w:r w:rsidR="00E92256">
        <w:rPr>
          <w:rFonts w:cstheme="minorHAnsi"/>
          <w:sz w:val="24"/>
          <w:szCs w:val="24"/>
        </w:rPr>
        <w:t>setembro</w:t>
      </w:r>
      <w:r w:rsidR="00454F8A">
        <w:rPr>
          <w:rFonts w:cstheme="minorHAnsi"/>
          <w:sz w:val="24"/>
          <w:szCs w:val="24"/>
        </w:rPr>
        <w:t xml:space="preserve"> de 2025</w:t>
      </w:r>
      <w:r w:rsidR="007C4E49" w:rsidRPr="007A0BC5">
        <w:rPr>
          <w:rFonts w:cstheme="minorHAnsi"/>
          <w:sz w:val="24"/>
          <w:szCs w:val="24"/>
        </w:rPr>
        <w:t>.</w:t>
      </w:r>
    </w:p>
    <w:p w:rsidR="00454F8A" w:rsidRDefault="00454F8A" w:rsidP="007C4E49">
      <w:pPr>
        <w:jc w:val="right"/>
        <w:rPr>
          <w:rFonts w:cstheme="minorHAnsi"/>
          <w:sz w:val="24"/>
          <w:szCs w:val="24"/>
        </w:rPr>
      </w:pPr>
    </w:p>
    <w:p w:rsidR="009E6F1B" w:rsidRPr="007A0BC5" w:rsidRDefault="009E6F1B" w:rsidP="007C4E49">
      <w:pPr>
        <w:jc w:val="right"/>
        <w:rPr>
          <w:rFonts w:cstheme="minorHAnsi"/>
          <w:sz w:val="24"/>
          <w:szCs w:val="24"/>
        </w:rPr>
      </w:pPr>
    </w:p>
    <w:p w:rsidR="007C4E49" w:rsidRPr="007A0BC5" w:rsidRDefault="00892BF9" w:rsidP="007C4E4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RONALDO ANTONIO MALEICO</w:t>
      </w:r>
    </w:p>
    <w:p w:rsidR="00241628" w:rsidRDefault="00892BF9" w:rsidP="00454F8A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Agente de Contratação</w:t>
      </w:r>
    </w:p>
    <w:p w:rsidR="00DF5FA7" w:rsidRDefault="00DF5FA7"/>
    <w:sectPr w:rsidR="00DF5FA7" w:rsidSect="00454F8A">
      <w:pgSz w:w="11906" w:h="16838"/>
      <w:pgMar w:top="22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A63B2B"/>
    <w:multiLevelType w:val="hybridMultilevel"/>
    <w:tmpl w:val="278819F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0E6E80"/>
    <w:multiLevelType w:val="multilevel"/>
    <w:tmpl w:val="EB14E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EE7EA0"/>
    <w:multiLevelType w:val="hybridMultilevel"/>
    <w:tmpl w:val="2DD0D1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34CF5"/>
    <w:multiLevelType w:val="multilevel"/>
    <w:tmpl w:val="0F64B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E74C00"/>
    <w:multiLevelType w:val="hybridMultilevel"/>
    <w:tmpl w:val="AD76266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B6C0FD3"/>
    <w:multiLevelType w:val="hybridMultilevel"/>
    <w:tmpl w:val="E19CDB22"/>
    <w:lvl w:ilvl="0" w:tplc="A6F235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628"/>
    <w:rsid w:val="0001622B"/>
    <w:rsid w:val="00053A02"/>
    <w:rsid w:val="000D427F"/>
    <w:rsid w:val="00114C43"/>
    <w:rsid w:val="0014473B"/>
    <w:rsid w:val="00165275"/>
    <w:rsid w:val="002351B0"/>
    <w:rsid w:val="00235622"/>
    <w:rsid w:val="00241628"/>
    <w:rsid w:val="002455FF"/>
    <w:rsid w:val="00273130"/>
    <w:rsid w:val="0029134C"/>
    <w:rsid w:val="002B0627"/>
    <w:rsid w:val="002E503F"/>
    <w:rsid w:val="0033270F"/>
    <w:rsid w:val="003E0944"/>
    <w:rsid w:val="00422AF5"/>
    <w:rsid w:val="0044425F"/>
    <w:rsid w:val="00454F8A"/>
    <w:rsid w:val="004662B6"/>
    <w:rsid w:val="005A090A"/>
    <w:rsid w:val="005B626F"/>
    <w:rsid w:val="005B6433"/>
    <w:rsid w:val="00610EBD"/>
    <w:rsid w:val="00700BD5"/>
    <w:rsid w:val="007936AB"/>
    <w:rsid w:val="007C4E49"/>
    <w:rsid w:val="007E741B"/>
    <w:rsid w:val="008673C2"/>
    <w:rsid w:val="00867492"/>
    <w:rsid w:val="00892BF9"/>
    <w:rsid w:val="00906775"/>
    <w:rsid w:val="00980ABE"/>
    <w:rsid w:val="009B3942"/>
    <w:rsid w:val="009E6F1B"/>
    <w:rsid w:val="00A91747"/>
    <w:rsid w:val="00AA0BF8"/>
    <w:rsid w:val="00AA1879"/>
    <w:rsid w:val="00C10C9C"/>
    <w:rsid w:val="00DF5FA7"/>
    <w:rsid w:val="00E92256"/>
    <w:rsid w:val="00F00E06"/>
    <w:rsid w:val="00F06929"/>
    <w:rsid w:val="00F7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0D1448-4314-48A1-9244-1B5CCAED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2416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174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162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1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130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867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67492"/>
    <w:rPr>
      <w:color w:val="0563C1" w:themeColor="hyperlink"/>
      <w:u w:val="single"/>
    </w:rPr>
  </w:style>
  <w:style w:type="paragraph" w:customStyle="1" w:styleId="Standard">
    <w:name w:val="Standard"/>
    <w:rsid w:val="0086749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Arial"/>
      <w:kern w:val="3"/>
      <w:sz w:val="24"/>
      <w:szCs w:val="24"/>
      <w:lang w:eastAsia="zh-CN" w:bidi="hi-IN"/>
    </w:rPr>
  </w:style>
  <w:style w:type="character" w:customStyle="1" w:styleId="ng-star-inserted">
    <w:name w:val="ng-star-inserted"/>
    <w:basedOn w:val="Fontepargpadro"/>
    <w:rsid w:val="002351B0"/>
  </w:style>
  <w:style w:type="character" w:customStyle="1" w:styleId="css-emfmc0">
    <w:name w:val="css-emfmc0"/>
    <w:basedOn w:val="Fontepargpadro"/>
    <w:rsid w:val="007936AB"/>
  </w:style>
  <w:style w:type="paragraph" w:styleId="PargrafodaLista">
    <w:name w:val="List Paragraph"/>
    <w:basedOn w:val="Normal"/>
    <w:uiPriority w:val="34"/>
    <w:qFormat/>
    <w:rsid w:val="003E0944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uiPriority w:val="9"/>
    <w:rsid w:val="00A9174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ormalWeb">
    <w:name w:val="Normal (Web)"/>
    <w:basedOn w:val="Normal"/>
    <w:uiPriority w:val="99"/>
    <w:semiHidden/>
    <w:unhideWhenUsed/>
    <w:rsid w:val="00332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327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5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659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31</cp:revision>
  <cp:lastPrinted>2025-09-08T11:42:00Z</cp:lastPrinted>
  <dcterms:created xsi:type="dcterms:W3CDTF">2022-02-04T13:04:00Z</dcterms:created>
  <dcterms:modified xsi:type="dcterms:W3CDTF">2025-09-23T11:47:00Z</dcterms:modified>
</cp:coreProperties>
</file>