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707B5" w14:textId="4E4BD46C" w:rsidR="00F71BC8" w:rsidRPr="00DC0B53" w:rsidRDefault="00292FB0" w:rsidP="00DC0B53">
      <w:pPr>
        <w:jc w:val="center"/>
        <w:rPr>
          <w:b/>
          <w:bCs/>
          <w:sz w:val="32"/>
          <w:szCs w:val="32"/>
        </w:rPr>
      </w:pPr>
      <w:r w:rsidRPr="00DC0B53">
        <w:rPr>
          <w:b/>
          <w:bCs/>
          <w:sz w:val="32"/>
          <w:szCs w:val="32"/>
        </w:rPr>
        <w:t xml:space="preserve">ANEXO </w:t>
      </w:r>
      <w:r w:rsidR="003779FD" w:rsidRPr="00DC0B53">
        <w:rPr>
          <w:b/>
          <w:bCs/>
          <w:sz w:val="32"/>
          <w:szCs w:val="32"/>
        </w:rPr>
        <w:t>I</w:t>
      </w:r>
      <w:r w:rsidRPr="00DC0B53">
        <w:rPr>
          <w:b/>
          <w:bCs/>
          <w:sz w:val="32"/>
          <w:szCs w:val="32"/>
        </w:rPr>
        <w:t xml:space="preserve"> – DESCRIÇÃO DO</w:t>
      </w:r>
      <w:r w:rsidR="00DC0B53">
        <w:rPr>
          <w:b/>
          <w:bCs/>
          <w:sz w:val="32"/>
          <w:szCs w:val="32"/>
        </w:rPr>
        <w:t>S</w:t>
      </w:r>
      <w:r w:rsidRPr="00DC0B53">
        <w:rPr>
          <w:b/>
          <w:bCs/>
          <w:sz w:val="32"/>
          <w:szCs w:val="32"/>
        </w:rPr>
        <w:t xml:space="preserve"> SERVIÇO</w:t>
      </w:r>
      <w:r w:rsidR="00DC0B53">
        <w:rPr>
          <w:b/>
          <w:bCs/>
          <w:sz w:val="32"/>
          <w:szCs w:val="32"/>
        </w:rPr>
        <w:t>S</w:t>
      </w:r>
      <w:r w:rsidRPr="00DC0B53">
        <w:rPr>
          <w:b/>
          <w:bCs/>
          <w:sz w:val="32"/>
          <w:szCs w:val="32"/>
        </w:rPr>
        <w:t xml:space="preserve"> ALIMENTÍCIO</w:t>
      </w:r>
      <w:r w:rsidR="00DC0B53">
        <w:rPr>
          <w:b/>
          <w:bCs/>
          <w:sz w:val="32"/>
          <w:szCs w:val="32"/>
        </w:rPr>
        <w:t>S</w:t>
      </w:r>
    </w:p>
    <w:p w14:paraId="47AC7E0A" w14:textId="279C8221" w:rsidR="000A1F0A" w:rsidRDefault="00DC0B53" w:rsidP="00DC0B53">
      <w:pPr>
        <w:spacing w:after="0" w:line="240" w:lineRule="auto"/>
        <w:rPr>
          <w:rFonts w:ascii="Calibri" w:eastAsia="Times New Roman" w:hAnsi="Calibri" w:cs="Calibri"/>
          <w:color w:val="000000"/>
          <w:kern w:val="0"/>
          <w:sz w:val="22"/>
          <w:szCs w:val="22"/>
          <w:lang w:eastAsia="pt-BR"/>
          <w14:ligatures w14:val="none"/>
        </w:rPr>
      </w:pPr>
      <w:r w:rsidRPr="00511E05">
        <w:rPr>
          <w:b/>
          <w:bCs/>
        </w:rPr>
        <w:t xml:space="preserve">ITEM 1 – </w:t>
      </w:r>
      <w:r w:rsidRPr="00233238">
        <w:rPr>
          <w:rFonts w:ascii="Calibri" w:eastAsia="Times New Roman" w:hAnsi="Calibri" w:cs="Calibri"/>
          <w:b/>
          <w:bCs/>
          <w:color w:val="000000"/>
          <w:kern w:val="0"/>
          <w:sz w:val="22"/>
          <w:szCs w:val="22"/>
          <w:lang w:eastAsia="pt-BR"/>
          <w14:ligatures w14:val="none"/>
        </w:rPr>
        <w:t xml:space="preserve">COFFEE BREAK TIPO 1 - SEMINÁRIO </w:t>
      </w:r>
      <w:r>
        <w:rPr>
          <w:rFonts w:ascii="Calibri" w:eastAsia="Times New Roman" w:hAnsi="Calibri" w:cs="Calibri"/>
          <w:b/>
          <w:bCs/>
          <w:color w:val="000000"/>
          <w:kern w:val="0"/>
          <w:sz w:val="22"/>
          <w:szCs w:val="22"/>
          <w:lang w:eastAsia="pt-BR"/>
          <w14:ligatures w14:val="none"/>
        </w:rPr>
        <w:t xml:space="preserve">- </w:t>
      </w:r>
      <w:r w:rsidRPr="00233238">
        <w:rPr>
          <w:rFonts w:ascii="Calibri" w:eastAsia="Times New Roman" w:hAnsi="Calibri" w:cs="Calibri"/>
          <w:color w:val="000000"/>
          <w:kern w:val="0"/>
          <w:sz w:val="22"/>
          <w:szCs w:val="22"/>
          <w:lang w:eastAsia="pt-BR"/>
          <w14:ligatures w14:val="none"/>
        </w:rPr>
        <w:t>SERVIÇO COMPLETO DE</w:t>
      </w:r>
      <w:r>
        <w:rPr>
          <w:rFonts w:ascii="Calibri" w:eastAsia="Times New Roman" w:hAnsi="Calibri" w:cs="Calibri"/>
          <w:color w:val="000000"/>
          <w:kern w:val="0"/>
          <w:sz w:val="22"/>
          <w:szCs w:val="22"/>
          <w:lang w:eastAsia="pt-BR"/>
          <w14:ligatures w14:val="none"/>
        </w:rPr>
        <w:t xml:space="preserve"> </w:t>
      </w:r>
      <w:r w:rsidRPr="00233238">
        <w:rPr>
          <w:rFonts w:ascii="Calibri" w:eastAsia="Times New Roman" w:hAnsi="Calibri" w:cs="Calibri"/>
          <w:color w:val="000000"/>
          <w:kern w:val="0"/>
          <w:sz w:val="22"/>
          <w:szCs w:val="22"/>
          <w:lang w:eastAsia="pt-BR"/>
          <w14:ligatures w14:val="none"/>
        </w:rPr>
        <w:t xml:space="preserve">BUFFET EM HOTEL </w:t>
      </w:r>
    </w:p>
    <w:p w14:paraId="37065A2F" w14:textId="77777777" w:rsidR="00DC0B53" w:rsidRPr="00511E05" w:rsidRDefault="00DC0B53" w:rsidP="00DC0B53">
      <w:pPr>
        <w:spacing w:after="0" w:line="240" w:lineRule="auto"/>
        <w:rPr>
          <w:b/>
          <w:bCs/>
        </w:rPr>
      </w:pPr>
    </w:p>
    <w:tbl>
      <w:tblPr>
        <w:tblW w:w="9720" w:type="dxa"/>
        <w:jc w:val="center"/>
        <w:tblCellMar>
          <w:left w:w="70" w:type="dxa"/>
          <w:right w:w="70" w:type="dxa"/>
        </w:tblCellMar>
        <w:tblLook w:val="04A0" w:firstRow="1" w:lastRow="0" w:firstColumn="1" w:lastColumn="0" w:noHBand="0" w:noVBand="1"/>
      </w:tblPr>
      <w:tblGrid>
        <w:gridCol w:w="565"/>
        <w:gridCol w:w="1248"/>
        <w:gridCol w:w="1732"/>
        <w:gridCol w:w="1290"/>
        <w:gridCol w:w="1757"/>
        <w:gridCol w:w="1222"/>
        <w:gridCol w:w="1760"/>
        <w:gridCol w:w="146"/>
      </w:tblGrid>
      <w:tr w:rsidR="00EA6501" w:rsidRPr="00EA6501" w14:paraId="5FA93F14" w14:textId="77777777" w:rsidTr="00EA6501">
        <w:trPr>
          <w:gridAfter w:val="1"/>
          <w:wAfter w:w="36" w:type="dxa"/>
          <w:trHeight w:val="426"/>
          <w:jc w:val="center"/>
        </w:trPr>
        <w:tc>
          <w:tcPr>
            <w:tcW w:w="551" w:type="dxa"/>
            <w:vMerge w:val="restart"/>
            <w:tcBorders>
              <w:top w:val="single" w:sz="4" w:space="0" w:color="auto"/>
              <w:left w:val="single" w:sz="8" w:space="0" w:color="auto"/>
              <w:bottom w:val="single" w:sz="4" w:space="0" w:color="auto"/>
              <w:right w:val="single" w:sz="4" w:space="0" w:color="auto"/>
            </w:tcBorders>
            <w:shd w:val="clear" w:color="000000" w:fill="D9D9D9"/>
            <w:vAlign w:val="center"/>
            <w:hideMark/>
          </w:tcPr>
          <w:p w14:paraId="1F722F0D" w14:textId="77777777" w:rsidR="00EA6501" w:rsidRPr="00EA6501" w:rsidRDefault="00EA6501" w:rsidP="00EA6501">
            <w:pPr>
              <w:spacing w:after="0" w:line="240" w:lineRule="auto"/>
              <w:jc w:val="center"/>
              <w:rPr>
                <w:rFonts w:ascii="Calibri" w:eastAsia="Times New Roman" w:hAnsi="Calibri" w:cs="Calibri"/>
                <w:b/>
                <w:bCs/>
                <w:color w:val="000000"/>
                <w:kern w:val="0"/>
                <w:sz w:val="22"/>
                <w:szCs w:val="22"/>
                <w:lang w:eastAsia="pt-BR"/>
                <w14:ligatures w14:val="none"/>
              </w:rPr>
            </w:pPr>
            <w:r w:rsidRPr="00EA6501">
              <w:rPr>
                <w:rFonts w:ascii="Calibri" w:eastAsia="Times New Roman" w:hAnsi="Calibri" w:cs="Calibri"/>
                <w:b/>
                <w:bCs/>
                <w:color w:val="000000"/>
                <w:kern w:val="0"/>
                <w:sz w:val="22"/>
                <w:szCs w:val="22"/>
                <w:lang w:eastAsia="pt-BR"/>
                <w14:ligatures w14:val="none"/>
              </w:rPr>
              <w:t>Item</w:t>
            </w:r>
          </w:p>
        </w:tc>
        <w:tc>
          <w:tcPr>
            <w:tcW w:w="128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A83C58F" w14:textId="77777777" w:rsidR="00EA6501" w:rsidRPr="00EA6501" w:rsidRDefault="00EA6501" w:rsidP="00EA6501">
            <w:pPr>
              <w:spacing w:after="0" w:line="240" w:lineRule="auto"/>
              <w:jc w:val="center"/>
              <w:rPr>
                <w:rFonts w:ascii="Calibri" w:eastAsia="Times New Roman" w:hAnsi="Calibri" w:cs="Calibri"/>
                <w:b/>
                <w:bCs/>
                <w:color w:val="000000"/>
                <w:kern w:val="0"/>
                <w:sz w:val="22"/>
                <w:szCs w:val="22"/>
                <w:lang w:eastAsia="pt-BR"/>
                <w14:ligatures w14:val="none"/>
              </w:rPr>
            </w:pPr>
            <w:r w:rsidRPr="00EA6501">
              <w:rPr>
                <w:rFonts w:ascii="Calibri" w:eastAsia="Times New Roman" w:hAnsi="Calibri" w:cs="Calibri"/>
                <w:b/>
                <w:bCs/>
                <w:color w:val="000000"/>
                <w:kern w:val="0"/>
                <w:sz w:val="22"/>
                <w:szCs w:val="22"/>
                <w:lang w:eastAsia="pt-BR"/>
                <w14:ligatures w14:val="none"/>
              </w:rPr>
              <w:t>Descrição</w:t>
            </w:r>
          </w:p>
        </w:tc>
        <w:tc>
          <w:tcPr>
            <w:tcW w:w="192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C3EF5DD" w14:textId="77777777" w:rsidR="00EA6501" w:rsidRPr="00EA6501" w:rsidRDefault="00EA6501" w:rsidP="00EA6501">
            <w:pPr>
              <w:spacing w:after="0" w:line="240" w:lineRule="auto"/>
              <w:jc w:val="center"/>
              <w:rPr>
                <w:rFonts w:ascii="Calibri" w:eastAsia="Times New Roman" w:hAnsi="Calibri" w:cs="Calibri"/>
                <w:b/>
                <w:bCs/>
                <w:color w:val="000000"/>
                <w:kern w:val="0"/>
                <w:sz w:val="22"/>
                <w:szCs w:val="22"/>
                <w:lang w:eastAsia="pt-BR"/>
                <w14:ligatures w14:val="none"/>
              </w:rPr>
            </w:pPr>
            <w:r w:rsidRPr="00EA6501">
              <w:rPr>
                <w:rFonts w:ascii="Calibri" w:eastAsia="Times New Roman" w:hAnsi="Calibri" w:cs="Calibri"/>
                <w:b/>
                <w:bCs/>
                <w:color w:val="000000"/>
                <w:kern w:val="0"/>
                <w:sz w:val="22"/>
                <w:szCs w:val="22"/>
                <w:lang w:eastAsia="pt-BR"/>
                <w14:ligatures w14:val="none"/>
              </w:rPr>
              <w:t>Cardápio</w:t>
            </w:r>
          </w:p>
        </w:tc>
        <w:tc>
          <w:tcPr>
            <w:tcW w:w="1318"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66ADCF4" w14:textId="77777777" w:rsidR="00EA6501" w:rsidRPr="00EA6501" w:rsidRDefault="00EA6501" w:rsidP="00EA6501">
            <w:pPr>
              <w:spacing w:after="0" w:line="240" w:lineRule="auto"/>
              <w:jc w:val="center"/>
              <w:rPr>
                <w:rFonts w:ascii="Calibri" w:eastAsia="Times New Roman" w:hAnsi="Calibri" w:cs="Calibri"/>
                <w:b/>
                <w:bCs/>
                <w:color w:val="000000"/>
                <w:kern w:val="0"/>
                <w:sz w:val="22"/>
                <w:szCs w:val="22"/>
                <w:lang w:eastAsia="pt-BR"/>
                <w14:ligatures w14:val="none"/>
              </w:rPr>
            </w:pPr>
            <w:r w:rsidRPr="00EA6501">
              <w:rPr>
                <w:rFonts w:ascii="Calibri" w:eastAsia="Times New Roman" w:hAnsi="Calibri" w:cs="Calibri"/>
                <w:b/>
                <w:bCs/>
                <w:color w:val="000000"/>
                <w:kern w:val="0"/>
                <w:sz w:val="22"/>
                <w:szCs w:val="22"/>
                <w:lang w:eastAsia="pt-BR"/>
                <w14:ligatures w14:val="none"/>
              </w:rPr>
              <w:t>Quantidade Mínima Por Pessoa</w:t>
            </w:r>
          </w:p>
        </w:tc>
        <w:tc>
          <w:tcPr>
            <w:tcW w:w="164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CAB42EC" w14:textId="77777777" w:rsidR="00EA6501" w:rsidRPr="00EA6501" w:rsidRDefault="00EA6501" w:rsidP="00EA6501">
            <w:pPr>
              <w:spacing w:after="0" w:line="240" w:lineRule="auto"/>
              <w:jc w:val="center"/>
              <w:rPr>
                <w:rFonts w:ascii="Calibri" w:eastAsia="Times New Roman" w:hAnsi="Calibri" w:cs="Calibri"/>
                <w:b/>
                <w:bCs/>
                <w:color w:val="000000"/>
                <w:kern w:val="0"/>
                <w:sz w:val="22"/>
                <w:szCs w:val="22"/>
                <w:lang w:eastAsia="pt-BR"/>
                <w14:ligatures w14:val="none"/>
              </w:rPr>
            </w:pPr>
            <w:r w:rsidRPr="00EA6501">
              <w:rPr>
                <w:rFonts w:ascii="Calibri" w:eastAsia="Times New Roman" w:hAnsi="Calibri" w:cs="Calibri"/>
                <w:b/>
                <w:bCs/>
                <w:color w:val="000000"/>
                <w:kern w:val="0"/>
                <w:sz w:val="22"/>
                <w:szCs w:val="22"/>
                <w:lang w:eastAsia="pt-BR"/>
                <w14:ligatures w14:val="none"/>
              </w:rPr>
              <w:t>Descrição</w:t>
            </w:r>
          </w:p>
        </w:tc>
        <w:tc>
          <w:tcPr>
            <w:tcW w:w="1195"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133401C" w14:textId="77777777" w:rsidR="00EA6501" w:rsidRPr="00EA6501" w:rsidRDefault="00EA6501" w:rsidP="00EA6501">
            <w:pPr>
              <w:spacing w:after="0" w:line="240" w:lineRule="auto"/>
              <w:jc w:val="center"/>
              <w:rPr>
                <w:rFonts w:ascii="Calibri" w:eastAsia="Times New Roman" w:hAnsi="Calibri" w:cs="Calibri"/>
                <w:b/>
                <w:bCs/>
                <w:color w:val="000000"/>
                <w:kern w:val="0"/>
                <w:sz w:val="22"/>
                <w:szCs w:val="22"/>
                <w:lang w:eastAsia="pt-BR"/>
                <w14:ligatures w14:val="none"/>
              </w:rPr>
            </w:pPr>
            <w:r w:rsidRPr="00EA6501">
              <w:rPr>
                <w:rFonts w:ascii="Calibri" w:eastAsia="Times New Roman" w:hAnsi="Calibri" w:cs="Calibri"/>
                <w:b/>
                <w:bCs/>
                <w:color w:val="000000"/>
                <w:kern w:val="0"/>
                <w:sz w:val="22"/>
                <w:szCs w:val="22"/>
                <w:lang w:eastAsia="pt-BR"/>
                <w14:ligatures w14:val="none"/>
              </w:rPr>
              <w:t>Quantidade</w:t>
            </w:r>
          </w:p>
        </w:tc>
        <w:tc>
          <w:tcPr>
            <w:tcW w:w="1760" w:type="dxa"/>
            <w:vMerge w:val="restart"/>
            <w:tcBorders>
              <w:top w:val="single" w:sz="4" w:space="0" w:color="auto"/>
              <w:left w:val="single" w:sz="4" w:space="0" w:color="auto"/>
              <w:bottom w:val="single" w:sz="4" w:space="0" w:color="auto"/>
              <w:right w:val="single" w:sz="8" w:space="0" w:color="auto"/>
            </w:tcBorders>
            <w:shd w:val="clear" w:color="000000" w:fill="D9D9D9"/>
            <w:noWrap/>
            <w:vAlign w:val="center"/>
            <w:hideMark/>
          </w:tcPr>
          <w:p w14:paraId="062F4CFD" w14:textId="77777777" w:rsidR="00EA6501" w:rsidRPr="00EA6501" w:rsidRDefault="00EA6501" w:rsidP="00EA6501">
            <w:pPr>
              <w:spacing w:after="0" w:line="240" w:lineRule="auto"/>
              <w:jc w:val="center"/>
              <w:rPr>
                <w:rFonts w:ascii="Calibri" w:eastAsia="Times New Roman" w:hAnsi="Calibri" w:cs="Calibri"/>
                <w:b/>
                <w:bCs/>
                <w:color w:val="000000"/>
                <w:kern w:val="0"/>
                <w:sz w:val="22"/>
                <w:szCs w:val="22"/>
                <w:lang w:eastAsia="pt-BR"/>
                <w14:ligatures w14:val="none"/>
              </w:rPr>
            </w:pPr>
            <w:r w:rsidRPr="00EA6501">
              <w:rPr>
                <w:rFonts w:ascii="Calibri" w:eastAsia="Times New Roman" w:hAnsi="Calibri" w:cs="Calibri"/>
                <w:b/>
                <w:bCs/>
                <w:color w:val="000000"/>
                <w:kern w:val="0"/>
                <w:sz w:val="22"/>
                <w:szCs w:val="22"/>
                <w:lang w:eastAsia="pt-BR"/>
                <w14:ligatures w14:val="none"/>
              </w:rPr>
              <w:t>Observação</w:t>
            </w:r>
          </w:p>
        </w:tc>
      </w:tr>
      <w:tr w:rsidR="00EA6501" w:rsidRPr="00EA6501" w14:paraId="0DF4E682" w14:textId="77777777" w:rsidTr="00EA6501">
        <w:trPr>
          <w:trHeight w:val="612"/>
          <w:jc w:val="center"/>
        </w:trPr>
        <w:tc>
          <w:tcPr>
            <w:tcW w:w="551" w:type="dxa"/>
            <w:vMerge/>
            <w:tcBorders>
              <w:top w:val="single" w:sz="4" w:space="0" w:color="auto"/>
              <w:left w:val="single" w:sz="8" w:space="0" w:color="auto"/>
              <w:bottom w:val="single" w:sz="4" w:space="0" w:color="auto"/>
              <w:right w:val="single" w:sz="4" w:space="0" w:color="auto"/>
            </w:tcBorders>
            <w:vAlign w:val="center"/>
            <w:hideMark/>
          </w:tcPr>
          <w:p w14:paraId="7AE5D2CE" w14:textId="77777777" w:rsidR="00EA6501" w:rsidRPr="00EA6501" w:rsidRDefault="00EA6501" w:rsidP="00EA6501">
            <w:pPr>
              <w:spacing w:after="0" w:line="240" w:lineRule="auto"/>
              <w:rPr>
                <w:rFonts w:ascii="Calibri" w:eastAsia="Times New Roman" w:hAnsi="Calibri" w:cs="Calibri"/>
                <w:b/>
                <w:bCs/>
                <w:color w:val="000000"/>
                <w:kern w:val="0"/>
                <w:sz w:val="22"/>
                <w:szCs w:val="22"/>
                <w:lang w:eastAsia="pt-BR"/>
                <w14:ligatures w14:val="none"/>
              </w:rPr>
            </w:pPr>
          </w:p>
        </w:tc>
        <w:tc>
          <w:tcPr>
            <w:tcW w:w="1287" w:type="dxa"/>
            <w:vMerge/>
            <w:tcBorders>
              <w:top w:val="single" w:sz="4" w:space="0" w:color="auto"/>
              <w:left w:val="single" w:sz="4" w:space="0" w:color="auto"/>
              <w:bottom w:val="single" w:sz="4" w:space="0" w:color="auto"/>
              <w:right w:val="single" w:sz="4" w:space="0" w:color="auto"/>
            </w:tcBorders>
            <w:vAlign w:val="center"/>
            <w:hideMark/>
          </w:tcPr>
          <w:p w14:paraId="5DD5224B" w14:textId="77777777" w:rsidR="00EA6501" w:rsidRPr="00EA6501" w:rsidRDefault="00EA6501" w:rsidP="00EA6501">
            <w:pPr>
              <w:spacing w:after="0" w:line="240" w:lineRule="auto"/>
              <w:rPr>
                <w:rFonts w:ascii="Calibri" w:eastAsia="Times New Roman" w:hAnsi="Calibri" w:cs="Calibri"/>
                <w:b/>
                <w:bCs/>
                <w:color w:val="000000"/>
                <w:kern w:val="0"/>
                <w:sz w:val="22"/>
                <w:szCs w:val="22"/>
                <w:lang w:eastAsia="pt-BR"/>
                <w14:ligatures w14:val="none"/>
              </w:rPr>
            </w:pPr>
          </w:p>
        </w:tc>
        <w:tc>
          <w:tcPr>
            <w:tcW w:w="1926" w:type="dxa"/>
            <w:vMerge/>
            <w:tcBorders>
              <w:top w:val="single" w:sz="4" w:space="0" w:color="auto"/>
              <w:left w:val="single" w:sz="4" w:space="0" w:color="auto"/>
              <w:bottom w:val="single" w:sz="4" w:space="0" w:color="auto"/>
              <w:right w:val="single" w:sz="4" w:space="0" w:color="auto"/>
            </w:tcBorders>
            <w:vAlign w:val="center"/>
            <w:hideMark/>
          </w:tcPr>
          <w:p w14:paraId="54918205" w14:textId="77777777" w:rsidR="00EA6501" w:rsidRPr="00EA6501" w:rsidRDefault="00EA6501" w:rsidP="00EA6501">
            <w:pPr>
              <w:spacing w:after="0" w:line="240" w:lineRule="auto"/>
              <w:rPr>
                <w:rFonts w:ascii="Calibri" w:eastAsia="Times New Roman" w:hAnsi="Calibri" w:cs="Calibri"/>
                <w:b/>
                <w:bCs/>
                <w:color w:val="000000"/>
                <w:kern w:val="0"/>
                <w:sz w:val="22"/>
                <w:szCs w:val="22"/>
                <w:lang w:eastAsia="pt-BR"/>
                <w14:ligatures w14:val="none"/>
              </w:rPr>
            </w:pPr>
          </w:p>
        </w:tc>
        <w:tc>
          <w:tcPr>
            <w:tcW w:w="1318" w:type="dxa"/>
            <w:vMerge/>
            <w:tcBorders>
              <w:top w:val="single" w:sz="4" w:space="0" w:color="auto"/>
              <w:left w:val="single" w:sz="4" w:space="0" w:color="auto"/>
              <w:bottom w:val="single" w:sz="4" w:space="0" w:color="auto"/>
              <w:right w:val="single" w:sz="4" w:space="0" w:color="auto"/>
            </w:tcBorders>
            <w:vAlign w:val="center"/>
            <w:hideMark/>
          </w:tcPr>
          <w:p w14:paraId="6D35CD6F" w14:textId="77777777" w:rsidR="00EA6501" w:rsidRPr="00EA6501" w:rsidRDefault="00EA6501" w:rsidP="00EA6501">
            <w:pPr>
              <w:spacing w:after="0" w:line="240" w:lineRule="auto"/>
              <w:rPr>
                <w:rFonts w:ascii="Calibri" w:eastAsia="Times New Roman" w:hAnsi="Calibri" w:cs="Calibri"/>
                <w:b/>
                <w:bCs/>
                <w:color w:val="000000"/>
                <w:kern w:val="0"/>
                <w:sz w:val="22"/>
                <w:szCs w:val="22"/>
                <w:lang w:eastAsia="pt-BR"/>
                <w14:ligatures w14:val="none"/>
              </w:rPr>
            </w:pPr>
          </w:p>
        </w:tc>
        <w:tc>
          <w:tcPr>
            <w:tcW w:w="1647" w:type="dxa"/>
            <w:vMerge/>
            <w:tcBorders>
              <w:top w:val="single" w:sz="4" w:space="0" w:color="auto"/>
              <w:left w:val="single" w:sz="4" w:space="0" w:color="auto"/>
              <w:bottom w:val="single" w:sz="4" w:space="0" w:color="auto"/>
              <w:right w:val="single" w:sz="4" w:space="0" w:color="auto"/>
            </w:tcBorders>
            <w:vAlign w:val="center"/>
            <w:hideMark/>
          </w:tcPr>
          <w:p w14:paraId="44171070" w14:textId="77777777" w:rsidR="00EA6501" w:rsidRPr="00EA6501" w:rsidRDefault="00EA6501" w:rsidP="00EA6501">
            <w:pPr>
              <w:spacing w:after="0" w:line="240" w:lineRule="auto"/>
              <w:rPr>
                <w:rFonts w:ascii="Calibri" w:eastAsia="Times New Roman" w:hAnsi="Calibri" w:cs="Calibri"/>
                <w:b/>
                <w:bCs/>
                <w:color w:val="000000"/>
                <w:kern w:val="0"/>
                <w:sz w:val="22"/>
                <w:szCs w:val="22"/>
                <w:lang w:eastAsia="pt-BR"/>
                <w14:ligatures w14:val="none"/>
              </w:rPr>
            </w:pPr>
          </w:p>
        </w:tc>
        <w:tc>
          <w:tcPr>
            <w:tcW w:w="1195" w:type="dxa"/>
            <w:vMerge/>
            <w:tcBorders>
              <w:top w:val="single" w:sz="4" w:space="0" w:color="auto"/>
              <w:left w:val="single" w:sz="4" w:space="0" w:color="auto"/>
              <w:bottom w:val="single" w:sz="4" w:space="0" w:color="auto"/>
              <w:right w:val="single" w:sz="4" w:space="0" w:color="auto"/>
            </w:tcBorders>
            <w:vAlign w:val="center"/>
            <w:hideMark/>
          </w:tcPr>
          <w:p w14:paraId="43DE6EEE" w14:textId="77777777" w:rsidR="00EA6501" w:rsidRPr="00EA6501" w:rsidRDefault="00EA6501" w:rsidP="00EA6501">
            <w:pPr>
              <w:spacing w:after="0" w:line="240" w:lineRule="auto"/>
              <w:rPr>
                <w:rFonts w:ascii="Calibri" w:eastAsia="Times New Roman" w:hAnsi="Calibri" w:cs="Calibri"/>
                <w:b/>
                <w:bCs/>
                <w:color w:val="000000"/>
                <w:kern w:val="0"/>
                <w:sz w:val="22"/>
                <w:szCs w:val="22"/>
                <w:lang w:eastAsia="pt-BR"/>
                <w14:ligatures w14:val="none"/>
              </w:rPr>
            </w:pPr>
          </w:p>
        </w:tc>
        <w:tc>
          <w:tcPr>
            <w:tcW w:w="1760" w:type="dxa"/>
            <w:vMerge/>
            <w:tcBorders>
              <w:top w:val="single" w:sz="4" w:space="0" w:color="auto"/>
              <w:left w:val="single" w:sz="4" w:space="0" w:color="auto"/>
              <w:bottom w:val="single" w:sz="4" w:space="0" w:color="auto"/>
              <w:right w:val="single" w:sz="8" w:space="0" w:color="auto"/>
            </w:tcBorders>
            <w:vAlign w:val="center"/>
            <w:hideMark/>
          </w:tcPr>
          <w:p w14:paraId="47527CEC" w14:textId="77777777" w:rsidR="00EA6501" w:rsidRPr="00EA6501" w:rsidRDefault="00EA6501" w:rsidP="00EA6501">
            <w:pPr>
              <w:spacing w:after="0" w:line="240" w:lineRule="auto"/>
              <w:rPr>
                <w:rFonts w:ascii="Calibri" w:eastAsia="Times New Roman" w:hAnsi="Calibri" w:cs="Calibri"/>
                <w:b/>
                <w:bCs/>
                <w:color w:val="000000"/>
                <w:kern w:val="0"/>
                <w:sz w:val="22"/>
                <w:szCs w:val="22"/>
                <w:lang w:eastAsia="pt-BR"/>
                <w14:ligatures w14:val="none"/>
              </w:rPr>
            </w:pPr>
          </w:p>
        </w:tc>
        <w:tc>
          <w:tcPr>
            <w:tcW w:w="36" w:type="dxa"/>
            <w:tcBorders>
              <w:top w:val="nil"/>
              <w:left w:val="nil"/>
              <w:bottom w:val="nil"/>
              <w:right w:val="nil"/>
            </w:tcBorders>
            <w:noWrap/>
            <w:vAlign w:val="bottom"/>
            <w:hideMark/>
          </w:tcPr>
          <w:p w14:paraId="428F491E" w14:textId="77777777" w:rsidR="00EA6501" w:rsidRPr="00EA6501" w:rsidRDefault="00EA6501" w:rsidP="00EA6501">
            <w:pPr>
              <w:spacing w:after="0" w:line="240" w:lineRule="auto"/>
              <w:jc w:val="center"/>
              <w:rPr>
                <w:rFonts w:ascii="Calibri" w:eastAsia="Times New Roman" w:hAnsi="Calibri" w:cs="Calibri"/>
                <w:b/>
                <w:bCs/>
                <w:color w:val="000000"/>
                <w:kern w:val="0"/>
                <w:sz w:val="22"/>
                <w:szCs w:val="22"/>
                <w:lang w:eastAsia="pt-BR"/>
                <w14:ligatures w14:val="none"/>
              </w:rPr>
            </w:pPr>
          </w:p>
        </w:tc>
      </w:tr>
      <w:tr w:rsidR="00EA6501" w:rsidRPr="00EA6501" w14:paraId="2FAA4596" w14:textId="77777777" w:rsidTr="00EA6501">
        <w:trPr>
          <w:trHeight w:val="399"/>
          <w:jc w:val="center"/>
        </w:trPr>
        <w:tc>
          <w:tcPr>
            <w:tcW w:w="551" w:type="dxa"/>
            <w:vMerge w:val="restart"/>
            <w:tcBorders>
              <w:top w:val="nil"/>
              <w:left w:val="single" w:sz="8" w:space="0" w:color="auto"/>
              <w:bottom w:val="single" w:sz="4" w:space="0" w:color="auto"/>
              <w:right w:val="single" w:sz="4" w:space="0" w:color="auto"/>
            </w:tcBorders>
            <w:noWrap/>
            <w:vAlign w:val="center"/>
            <w:hideMark/>
          </w:tcPr>
          <w:p w14:paraId="073BBE34"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1</w:t>
            </w:r>
          </w:p>
        </w:tc>
        <w:tc>
          <w:tcPr>
            <w:tcW w:w="128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9FC947B"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b/>
                <w:bCs/>
                <w:color w:val="000000"/>
                <w:kern w:val="0"/>
                <w:sz w:val="22"/>
                <w:szCs w:val="22"/>
                <w:lang w:eastAsia="pt-BR"/>
                <w14:ligatures w14:val="none"/>
              </w:rPr>
              <w:t xml:space="preserve">Coffee Break tipo 1 - </w:t>
            </w:r>
            <w:r w:rsidRPr="00EA6501">
              <w:rPr>
                <w:rFonts w:ascii="Calibri" w:eastAsia="Times New Roman" w:hAnsi="Calibri" w:cs="Calibri"/>
                <w:b/>
                <w:bCs/>
                <w:color w:val="FF0000"/>
                <w:kern w:val="0"/>
                <w:sz w:val="22"/>
                <w:szCs w:val="22"/>
                <w:lang w:eastAsia="pt-BR"/>
                <w14:ligatures w14:val="none"/>
              </w:rPr>
              <w:t>Seminários e Fóruns</w:t>
            </w:r>
            <w:r w:rsidRPr="00EA6501">
              <w:rPr>
                <w:rFonts w:ascii="Calibri" w:eastAsia="Times New Roman" w:hAnsi="Calibri" w:cs="Calibri"/>
                <w:color w:val="000000"/>
                <w:kern w:val="0"/>
                <w:sz w:val="22"/>
                <w:szCs w:val="22"/>
                <w:lang w:eastAsia="pt-BR"/>
                <w14:ligatures w14:val="none"/>
              </w:rPr>
              <w:br/>
              <w:t xml:space="preserve">Serviço completo de </w:t>
            </w:r>
            <w:r w:rsidRPr="00EA6501">
              <w:rPr>
                <w:rFonts w:ascii="Calibri" w:eastAsia="Times New Roman" w:hAnsi="Calibri" w:cs="Calibri"/>
                <w:color w:val="000000"/>
                <w:kern w:val="0"/>
                <w:sz w:val="22"/>
                <w:szCs w:val="22"/>
                <w:lang w:eastAsia="pt-BR"/>
                <w14:ligatures w14:val="none"/>
              </w:rPr>
              <w:br/>
              <w:t xml:space="preserve">buffet em hotel (EVENTO MÍNIMO PARA 60 PESSOAS) </w:t>
            </w:r>
          </w:p>
        </w:tc>
        <w:tc>
          <w:tcPr>
            <w:tcW w:w="1926" w:type="dxa"/>
            <w:tcBorders>
              <w:top w:val="single" w:sz="4" w:space="0" w:color="auto"/>
              <w:left w:val="nil"/>
              <w:bottom w:val="single" w:sz="4" w:space="0" w:color="auto"/>
              <w:right w:val="single" w:sz="4" w:space="0" w:color="auto"/>
            </w:tcBorders>
            <w:shd w:val="clear" w:color="000000" w:fill="FFFFFF"/>
            <w:vAlign w:val="center"/>
            <w:hideMark/>
          </w:tcPr>
          <w:p w14:paraId="09D8E005"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Quitandas</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14:paraId="6016CF2B"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5UN</w:t>
            </w:r>
          </w:p>
        </w:tc>
        <w:tc>
          <w:tcPr>
            <w:tcW w:w="16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6169D07"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 xml:space="preserve"> ALIMENTOS E BEBIDAS COM REPOSITOR, </w:t>
            </w:r>
            <w:r w:rsidRPr="00EA6501">
              <w:rPr>
                <w:rFonts w:ascii="Calibri" w:eastAsia="Times New Roman" w:hAnsi="Calibri" w:cs="Calibri"/>
                <w:color w:val="000000"/>
                <w:kern w:val="0"/>
                <w:sz w:val="22"/>
                <w:szCs w:val="22"/>
                <w:lang w:eastAsia="pt-BR"/>
                <w14:ligatures w14:val="none"/>
              </w:rPr>
              <w:br/>
              <w:t>GARÇONS, ESPAÇO FÍSICO, INFRAESTRUTURA E UTENSÍLIOS</w:t>
            </w:r>
          </w:p>
        </w:tc>
        <w:tc>
          <w:tcPr>
            <w:tcW w:w="119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C9311C7"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480</w:t>
            </w:r>
          </w:p>
        </w:tc>
        <w:tc>
          <w:tcPr>
            <w:tcW w:w="1760" w:type="dxa"/>
            <w:vMerge w:val="restart"/>
            <w:tcBorders>
              <w:top w:val="nil"/>
              <w:left w:val="single" w:sz="4" w:space="0" w:color="auto"/>
              <w:bottom w:val="single" w:sz="4" w:space="0" w:color="auto"/>
              <w:right w:val="single" w:sz="8" w:space="0" w:color="auto"/>
            </w:tcBorders>
            <w:shd w:val="clear" w:color="000000" w:fill="FFFFFF"/>
            <w:vAlign w:val="center"/>
            <w:hideMark/>
          </w:tcPr>
          <w:p w14:paraId="011DB8EB"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Coffee Break realizado em espaço de eventos de hotel, com necessidade de repositor, garçons, aparador e utensílios e espaço físico com infraestrutura completa.</w:t>
            </w:r>
          </w:p>
        </w:tc>
        <w:tc>
          <w:tcPr>
            <w:tcW w:w="36" w:type="dxa"/>
            <w:vAlign w:val="center"/>
            <w:hideMark/>
          </w:tcPr>
          <w:p w14:paraId="6C4BB6A2" w14:textId="77777777" w:rsidR="00EA6501" w:rsidRPr="00EA6501" w:rsidRDefault="00EA6501" w:rsidP="00EA6501">
            <w:pPr>
              <w:spacing w:after="0" w:line="240" w:lineRule="auto"/>
              <w:rPr>
                <w:rFonts w:ascii="Times New Roman" w:eastAsia="Times New Roman" w:hAnsi="Times New Roman" w:cs="Times New Roman"/>
                <w:kern w:val="0"/>
                <w:sz w:val="20"/>
                <w:szCs w:val="20"/>
                <w:lang w:eastAsia="pt-BR"/>
                <w14:ligatures w14:val="none"/>
              </w:rPr>
            </w:pPr>
          </w:p>
        </w:tc>
      </w:tr>
      <w:tr w:rsidR="00EA6501" w:rsidRPr="00EA6501" w14:paraId="4C0FA7A7" w14:textId="77777777" w:rsidTr="00EA6501">
        <w:trPr>
          <w:trHeight w:val="399"/>
          <w:jc w:val="center"/>
        </w:trPr>
        <w:tc>
          <w:tcPr>
            <w:tcW w:w="551" w:type="dxa"/>
            <w:vMerge/>
            <w:tcBorders>
              <w:top w:val="nil"/>
              <w:left w:val="single" w:sz="8" w:space="0" w:color="auto"/>
              <w:bottom w:val="single" w:sz="4" w:space="0" w:color="auto"/>
              <w:right w:val="single" w:sz="4" w:space="0" w:color="auto"/>
            </w:tcBorders>
            <w:vAlign w:val="center"/>
            <w:hideMark/>
          </w:tcPr>
          <w:p w14:paraId="323C5DB1"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287" w:type="dxa"/>
            <w:vMerge/>
            <w:tcBorders>
              <w:top w:val="single" w:sz="4" w:space="0" w:color="auto"/>
              <w:left w:val="single" w:sz="4" w:space="0" w:color="auto"/>
              <w:bottom w:val="single" w:sz="4" w:space="0" w:color="auto"/>
              <w:right w:val="single" w:sz="4" w:space="0" w:color="auto"/>
            </w:tcBorders>
            <w:vAlign w:val="center"/>
            <w:hideMark/>
          </w:tcPr>
          <w:p w14:paraId="50E30CBE"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926" w:type="dxa"/>
            <w:tcBorders>
              <w:top w:val="single" w:sz="4" w:space="0" w:color="auto"/>
              <w:left w:val="nil"/>
              <w:bottom w:val="single" w:sz="4" w:space="0" w:color="auto"/>
              <w:right w:val="single" w:sz="4" w:space="0" w:color="auto"/>
            </w:tcBorders>
            <w:shd w:val="clear" w:color="000000" w:fill="FFFFFF"/>
            <w:vAlign w:val="center"/>
            <w:hideMark/>
          </w:tcPr>
          <w:p w14:paraId="316CACC4"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Salgados</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14:paraId="312CA994"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5UN</w:t>
            </w:r>
          </w:p>
        </w:tc>
        <w:tc>
          <w:tcPr>
            <w:tcW w:w="1647" w:type="dxa"/>
            <w:vMerge/>
            <w:tcBorders>
              <w:top w:val="single" w:sz="4" w:space="0" w:color="auto"/>
              <w:left w:val="single" w:sz="4" w:space="0" w:color="auto"/>
              <w:bottom w:val="single" w:sz="4" w:space="0" w:color="auto"/>
              <w:right w:val="single" w:sz="4" w:space="0" w:color="auto"/>
            </w:tcBorders>
            <w:vAlign w:val="center"/>
            <w:hideMark/>
          </w:tcPr>
          <w:p w14:paraId="19726C75"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195" w:type="dxa"/>
            <w:vMerge/>
            <w:tcBorders>
              <w:top w:val="nil"/>
              <w:left w:val="single" w:sz="4" w:space="0" w:color="auto"/>
              <w:bottom w:val="single" w:sz="4" w:space="0" w:color="auto"/>
              <w:right w:val="single" w:sz="4" w:space="0" w:color="auto"/>
            </w:tcBorders>
            <w:vAlign w:val="center"/>
            <w:hideMark/>
          </w:tcPr>
          <w:p w14:paraId="55B7883D"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760" w:type="dxa"/>
            <w:vMerge/>
            <w:tcBorders>
              <w:top w:val="nil"/>
              <w:left w:val="single" w:sz="4" w:space="0" w:color="auto"/>
              <w:bottom w:val="single" w:sz="4" w:space="0" w:color="auto"/>
              <w:right w:val="single" w:sz="8" w:space="0" w:color="auto"/>
            </w:tcBorders>
            <w:vAlign w:val="center"/>
            <w:hideMark/>
          </w:tcPr>
          <w:p w14:paraId="7CF26DCA"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36" w:type="dxa"/>
            <w:vAlign w:val="center"/>
            <w:hideMark/>
          </w:tcPr>
          <w:p w14:paraId="7B6AD238" w14:textId="77777777" w:rsidR="00EA6501" w:rsidRPr="00EA6501" w:rsidRDefault="00EA6501" w:rsidP="00EA6501">
            <w:pPr>
              <w:spacing w:after="0" w:line="240" w:lineRule="auto"/>
              <w:rPr>
                <w:rFonts w:ascii="Times New Roman" w:eastAsia="Times New Roman" w:hAnsi="Times New Roman" w:cs="Times New Roman"/>
                <w:kern w:val="0"/>
                <w:sz w:val="20"/>
                <w:szCs w:val="20"/>
                <w:lang w:eastAsia="pt-BR"/>
                <w14:ligatures w14:val="none"/>
              </w:rPr>
            </w:pPr>
          </w:p>
        </w:tc>
      </w:tr>
      <w:tr w:rsidR="00EA6501" w:rsidRPr="00EA6501" w14:paraId="2279C5E5" w14:textId="77777777" w:rsidTr="00EA6501">
        <w:trPr>
          <w:trHeight w:val="399"/>
          <w:jc w:val="center"/>
        </w:trPr>
        <w:tc>
          <w:tcPr>
            <w:tcW w:w="551" w:type="dxa"/>
            <w:vMerge/>
            <w:tcBorders>
              <w:top w:val="nil"/>
              <w:left w:val="single" w:sz="8" w:space="0" w:color="auto"/>
              <w:bottom w:val="single" w:sz="4" w:space="0" w:color="auto"/>
              <w:right w:val="single" w:sz="4" w:space="0" w:color="auto"/>
            </w:tcBorders>
            <w:vAlign w:val="center"/>
            <w:hideMark/>
          </w:tcPr>
          <w:p w14:paraId="0F9F8E82"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287" w:type="dxa"/>
            <w:vMerge/>
            <w:tcBorders>
              <w:top w:val="single" w:sz="4" w:space="0" w:color="auto"/>
              <w:left w:val="single" w:sz="4" w:space="0" w:color="auto"/>
              <w:bottom w:val="single" w:sz="4" w:space="0" w:color="auto"/>
              <w:right w:val="single" w:sz="4" w:space="0" w:color="auto"/>
            </w:tcBorders>
            <w:vAlign w:val="center"/>
            <w:hideMark/>
          </w:tcPr>
          <w:p w14:paraId="772AC6B9"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926" w:type="dxa"/>
            <w:tcBorders>
              <w:top w:val="single" w:sz="4" w:space="0" w:color="auto"/>
              <w:left w:val="nil"/>
              <w:bottom w:val="single" w:sz="4" w:space="0" w:color="auto"/>
              <w:right w:val="single" w:sz="4" w:space="0" w:color="auto"/>
            </w:tcBorders>
            <w:shd w:val="clear" w:color="000000" w:fill="FFFFFF"/>
            <w:vAlign w:val="center"/>
            <w:hideMark/>
          </w:tcPr>
          <w:p w14:paraId="3F169B92"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 xml:space="preserve">Bolo </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14:paraId="615B0D53"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100G</w:t>
            </w:r>
          </w:p>
        </w:tc>
        <w:tc>
          <w:tcPr>
            <w:tcW w:w="1647" w:type="dxa"/>
            <w:vMerge/>
            <w:tcBorders>
              <w:top w:val="single" w:sz="4" w:space="0" w:color="auto"/>
              <w:left w:val="single" w:sz="4" w:space="0" w:color="auto"/>
              <w:bottom w:val="single" w:sz="4" w:space="0" w:color="auto"/>
              <w:right w:val="single" w:sz="4" w:space="0" w:color="auto"/>
            </w:tcBorders>
            <w:vAlign w:val="center"/>
            <w:hideMark/>
          </w:tcPr>
          <w:p w14:paraId="7D1B0875"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195" w:type="dxa"/>
            <w:vMerge/>
            <w:tcBorders>
              <w:top w:val="nil"/>
              <w:left w:val="single" w:sz="4" w:space="0" w:color="auto"/>
              <w:bottom w:val="single" w:sz="4" w:space="0" w:color="auto"/>
              <w:right w:val="single" w:sz="4" w:space="0" w:color="auto"/>
            </w:tcBorders>
            <w:vAlign w:val="center"/>
            <w:hideMark/>
          </w:tcPr>
          <w:p w14:paraId="11207282"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760" w:type="dxa"/>
            <w:vMerge/>
            <w:tcBorders>
              <w:top w:val="nil"/>
              <w:left w:val="single" w:sz="4" w:space="0" w:color="auto"/>
              <w:bottom w:val="single" w:sz="4" w:space="0" w:color="auto"/>
              <w:right w:val="single" w:sz="8" w:space="0" w:color="auto"/>
            </w:tcBorders>
            <w:vAlign w:val="center"/>
            <w:hideMark/>
          </w:tcPr>
          <w:p w14:paraId="24D59E66"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36" w:type="dxa"/>
            <w:vAlign w:val="center"/>
            <w:hideMark/>
          </w:tcPr>
          <w:p w14:paraId="322A793C" w14:textId="77777777" w:rsidR="00EA6501" w:rsidRPr="00EA6501" w:rsidRDefault="00EA6501" w:rsidP="00EA6501">
            <w:pPr>
              <w:spacing w:after="0" w:line="240" w:lineRule="auto"/>
              <w:rPr>
                <w:rFonts w:ascii="Times New Roman" w:eastAsia="Times New Roman" w:hAnsi="Times New Roman" w:cs="Times New Roman"/>
                <w:kern w:val="0"/>
                <w:sz w:val="20"/>
                <w:szCs w:val="20"/>
                <w:lang w:eastAsia="pt-BR"/>
                <w14:ligatures w14:val="none"/>
              </w:rPr>
            </w:pPr>
          </w:p>
        </w:tc>
      </w:tr>
      <w:tr w:rsidR="00EA6501" w:rsidRPr="00EA6501" w14:paraId="5ADFAB4A" w14:textId="77777777" w:rsidTr="00EA6501">
        <w:trPr>
          <w:trHeight w:val="399"/>
          <w:jc w:val="center"/>
        </w:trPr>
        <w:tc>
          <w:tcPr>
            <w:tcW w:w="551" w:type="dxa"/>
            <w:vMerge/>
            <w:tcBorders>
              <w:top w:val="nil"/>
              <w:left w:val="single" w:sz="8" w:space="0" w:color="auto"/>
              <w:bottom w:val="single" w:sz="4" w:space="0" w:color="auto"/>
              <w:right w:val="single" w:sz="4" w:space="0" w:color="auto"/>
            </w:tcBorders>
            <w:vAlign w:val="center"/>
            <w:hideMark/>
          </w:tcPr>
          <w:p w14:paraId="34A9A687"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287" w:type="dxa"/>
            <w:vMerge/>
            <w:tcBorders>
              <w:top w:val="single" w:sz="4" w:space="0" w:color="auto"/>
              <w:left w:val="single" w:sz="4" w:space="0" w:color="auto"/>
              <w:bottom w:val="single" w:sz="4" w:space="0" w:color="auto"/>
              <w:right w:val="single" w:sz="4" w:space="0" w:color="auto"/>
            </w:tcBorders>
            <w:vAlign w:val="center"/>
            <w:hideMark/>
          </w:tcPr>
          <w:p w14:paraId="6B6655B1"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926" w:type="dxa"/>
            <w:tcBorders>
              <w:top w:val="single" w:sz="4" w:space="0" w:color="auto"/>
              <w:left w:val="nil"/>
              <w:bottom w:val="single" w:sz="4" w:space="0" w:color="auto"/>
              <w:right w:val="single" w:sz="4" w:space="0" w:color="auto"/>
            </w:tcBorders>
            <w:shd w:val="clear" w:color="000000" w:fill="FFFFFF"/>
            <w:vAlign w:val="center"/>
            <w:hideMark/>
          </w:tcPr>
          <w:p w14:paraId="4FF26089"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Comida Típica</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14:paraId="206E3DB7"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2UN</w:t>
            </w:r>
          </w:p>
        </w:tc>
        <w:tc>
          <w:tcPr>
            <w:tcW w:w="1647" w:type="dxa"/>
            <w:vMerge/>
            <w:tcBorders>
              <w:top w:val="single" w:sz="4" w:space="0" w:color="auto"/>
              <w:left w:val="single" w:sz="4" w:space="0" w:color="auto"/>
              <w:bottom w:val="single" w:sz="4" w:space="0" w:color="auto"/>
              <w:right w:val="single" w:sz="4" w:space="0" w:color="auto"/>
            </w:tcBorders>
            <w:vAlign w:val="center"/>
            <w:hideMark/>
          </w:tcPr>
          <w:p w14:paraId="40425612"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195" w:type="dxa"/>
            <w:vMerge/>
            <w:tcBorders>
              <w:top w:val="nil"/>
              <w:left w:val="single" w:sz="4" w:space="0" w:color="auto"/>
              <w:bottom w:val="single" w:sz="4" w:space="0" w:color="auto"/>
              <w:right w:val="single" w:sz="4" w:space="0" w:color="auto"/>
            </w:tcBorders>
            <w:vAlign w:val="center"/>
            <w:hideMark/>
          </w:tcPr>
          <w:p w14:paraId="4BECBA0B"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760" w:type="dxa"/>
            <w:vMerge/>
            <w:tcBorders>
              <w:top w:val="nil"/>
              <w:left w:val="single" w:sz="4" w:space="0" w:color="auto"/>
              <w:bottom w:val="single" w:sz="4" w:space="0" w:color="auto"/>
              <w:right w:val="single" w:sz="8" w:space="0" w:color="auto"/>
            </w:tcBorders>
            <w:vAlign w:val="center"/>
            <w:hideMark/>
          </w:tcPr>
          <w:p w14:paraId="53AA191A"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36" w:type="dxa"/>
            <w:vAlign w:val="center"/>
            <w:hideMark/>
          </w:tcPr>
          <w:p w14:paraId="3F91E3DF" w14:textId="77777777" w:rsidR="00EA6501" w:rsidRPr="00EA6501" w:rsidRDefault="00EA6501" w:rsidP="00EA6501">
            <w:pPr>
              <w:spacing w:after="0" w:line="240" w:lineRule="auto"/>
              <w:rPr>
                <w:rFonts w:ascii="Times New Roman" w:eastAsia="Times New Roman" w:hAnsi="Times New Roman" w:cs="Times New Roman"/>
                <w:kern w:val="0"/>
                <w:sz w:val="20"/>
                <w:szCs w:val="20"/>
                <w:lang w:eastAsia="pt-BR"/>
                <w14:ligatures w14:val="none"/>
              </w:rPr>
            </w:pPr>
          </w:p>
        </w:tc>
      </w:tr>
      <w:tr w:rsidR="00EA6501" w:rsidRPr="00EA6501" w14:paraId="73514941" w14:textId="77777777" w:rsidTr="00EA6501">
        <w:trPr>
          <w:trHeight w:val="399"/>
          <w:jc w:val="center"/>
        </w:trPr>
        <w:tc>
          <w:tcPr>
            <w:tcW w:w="551" w:type="dxa"/>
            <w:vMerge/>
            <w:tcBorders>
              <w:top w:val="nil"/>
              <w:left w:val="single" w:sz="8" w:space="0" w:color="auto"/>
              <w:bottom w:val="single" w:sz="4" w:space="0" w:color="auto"/>
              <w:right w:val="single" w:sz="4" w:space="0" w:color="auto"/>
            </w:tcBorders>
            <w:vAlign w:val="center"/>
            <w:hideMark/>
          </w:tcPr>
          <w:p w14:paraId="51BB2873"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287" w:type="dxa"/>
            <w:vMerge/>
            <w:tcBorders>
              <w:top w:val="single" w:sz="4" w:space="0" w:color="auto"/>
              <w:left w:val="single" w:sz="4" w:space="0" w:color="auto"/>
              <w:bottom w:val="single" w:sz="4" w:space="0" w:color="auto"/>
              <w:right w:val="single" w:sz="4" w:space="0" w:color="auto"/>
            </w:tcBorders>
            <w:vAlign w:val="center"/>
            <w:hideMark/>
          </w:tcPr>
          <w:p w14:paraId="140B9334"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926" w:type="dxa"/>
            <w:tcBorders>
              <w:top w:val="single" w:sz="4" w:space="0" w:color="auto"/>
              <w:left w:val="nil"/>
              <w:bottom w:val="single" w:sz="4" w:space="0" w:color="auto"/>
              <w:right w:val="single" w:sz="4" w:space="0" w:color="auto"/>
            </w:tcBorders>
            <w:shd w:val="clear" w:color="000000" w:fill="FFFFFF"/>
            <w:vAlign w:val="center"/>
            <w:hideMark/>
          </w:tcPr>
          <w:p w14:paraId="1B1AFA0D"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Leite com chocolate</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14:paraId="74F77520"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100ML</w:t>
            </w:r>
          </w:p>
        </w:tc>
        <w:tc>
          <w:tcPr>
            <w:tcW w:w="1647" w:type="dxa"/>
            <w:vMerge/>
            <w:tcBorders>
              <w:top w:val="single" w:sz="4" w:space="0" w:color="auto"/>
              <w:left w:val="single" w:sz="4" w:space="0" w:color="auto"/>
              <w:bottom w:val="single" w:sz="4" w:space="0" w:color="auto"/>
              <w:right w:val="single" w:sz="4" w:space="0" w:color="auto"/>
            </w:tcBorders>
            <w:vAlign w:val="center"/>
            <w:hideMark/>
          </w:tcPr>
          <w:p w14:paraId="54553380"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195" w:type="dxa"/>
            <w:vMerge/>
            <w:tcBorders>
              <w:top w:val="nil"/>
              <w:left w:val="single" w:sz="4" w:space="0" w:color="auto"/>
              <w:bottom w:val="single" w:sz="4" w:space="0" w:color="auto"/>
              <w:right w:val="single" w:sz="4" w:space="0" w:color="auto"/>
            </w:tcBorders>
            <w:vAlign w:val="center"/>
            <w:hideMark/>
          </w:tcPr>
          <w:p w14:paraId="63A59E79"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760" w:type="dxa"/>
            <w:vMerge/>
            <w:tcBorders>
              <w:top w:val="nil"/>
              <w:left w:val="single" w:sz="4" w:space="0" w:color="auto"/>
              <w:bottom w:val="single" w:sz="4" w:space="0" w:color="auto"/>
              <w:right w:val="single" w:sz="8" w:space="0" w:color="auto"/>
            </w:tcBorders>
            <w:vAlign w:val="center"/>
            <w:hideMark/>
          </w:tcPr>
          <w:p w14:paraId="63BD7427"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36" w:type="dxa"/>
            <w:vAlign w:val="center"/>
            <w:hideMark/>
          </w:tcPr>
          <w:p w14:paraId="761DE118" w14:textId="77777777" w:rsidR="00EA6501" w:rsidRPr="00EA6501" w:rsidRDefault="00EA6501" w:rsidP="00EA6501">
            <w:pPr>
              <w:spacing w:after="0" w:line="240" w:lineRule="auto"/>
              <w:rPr>
                <w:rFonts w:ascii="Times New Roman" w:eastAsia="Times New Roman" w:hAnsi="Times New Roman" w:cs="Times New Roman"/>
                <w:kern w:val="0"/>
                <w:sz w:val="20"/>
                <w:szCs w:val="20"/>
                <w:lang w:eastAsia="pt-BR"/>
                <w14:ligatures w14:val="none"/>
              </w:rPr>
            </w:pPr>
          </w:p>
        </w:tc>
      </w:tr>
      <w:tr w:rsidR="00EA6501" w:rsidRPr="00EA6501" w14:paraId="33F34EFA" w14:textId="77777777" w:rsidTr="00EA6501">
        <w:trPr>
          <w:trHeight w:val="399"/>
          <w:jc w:val="center"/>
        </w:trPr>
        <w:tc>
          <w:tcPr>
            <w:tcW w:w="551" w:type="dxa"/>
            <w:vMerge/>
            <w:tcBorders>
              <w:top w:val="nil"/>
              <w:left w:val="single" w:sz="8" w:space="0" w:color="auto"/>
              <w:bottom w:val="single" w:sz="4" w:space="0" w:color="auto"/>
              <w:right w:val="single" w:sz="4" w:space="0" w:color="auto"/>
            </w:tcBorders>
            <w:vAlign w:val="center"/>
            <w:hideMark/>
          </w:tcPr>
          <w:p w14:paraId="1074466A"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287" w:type="dxa"/>
            <w:vMerge/>
            <w:tcBorders>
              <w:top w:val="single" w:sz="4" w:space="0" w:color="auto"/>
              <w:left w:val="single" w:sz="4" w:space="0" w:color="auto"/>
              <w:bottom w:val="single" w:sz="4" w:space="0" w:color="auto"/>
              <w:right w:val="single" w:sz="4" w:space="0" w:color="auto"/>
            </w:tcBorders>
            <w:vAlign w:val="center"/>
            <w:hideMark/>
          </w:tcPr>
          <w:p w14:paraId="57BE1777"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926" w:type="dxa"/>
            <w:tcBorders>
              <w:top w:val="single" w:sz="4" w:space="0" w:color="auto"/>
              <w:left w:val="nil"/>
              <w:bottom w:val="single" w:sz="4" w:space="0" w:color="auto"/>
              <w:right w:val="single" w:sz="4" w:space="0" w:color="auto"/>
            </w:tcBorders>
            <w:shd w:val="clear" w:color="000000" w:fill="FFFFFF"/>
            <w:vAlign w:val="center"/>
            <w:hideMark/>
          </w:tcPr>
          <w:p w14:paraId="32970A98"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Chá</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14:paraId="677E454E"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100ML</w:t>
            </w:r>
          </w:p>
        </w:tc>
        <w:tc>
          <w:tcPr>
            <w:tcW w:w="1647" w:type="dxa"/>
            <w:vMerge/>
            <w:tcBorders>
              <w:top w:val="single" w:sz="4" w:space="0" w:color="auto"/>
              <w:left w:val="single" w:sz="4" w:space="0" w:color="auto"/>
              <w:bottom w:val="single" w:sz="4" w:space="0" w:color="auto"/>
              <w:right w:val="single" w:sz="4" w:space="0" w:color="auto"/>
            </w:tcBorders>
            <w:vAlign w:val="center"/>
            <w:hideMark/>
          </w:tcPr>
          <w:p w14:paraId="7235A43D"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195" w:type="dxa"/>
            <w:vMerge/>
            <w:tcBorders>
              <w:top w:val="nil"/>
              <w:left w:val="single" w:sz="4" w:space="0" w:color="auto"/>
              <w:bottom w:val="single" w:sz="4" w:space="0" w:color="auto"/>
              <w:right w:val="single" w:sz="4" w:space="0" w:color="auto"/>
            </w:tcBorders>
            <w:vAlign w:val="center"/>
            <w:hideMark/>
          </w:tcPr>
          <w:p w14:paraId="0EEAAF60"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760" w:type="dxa"/>
            <w:vMerge/>
            <w:tcBorders>
              <w:top w:val="nil"/>
              <w:left w:val="single" w:sz="4" w:space="0" w:color="auto"/>
              <w:bottom w:val="single" w:sz="4" w:space="0" w:color="auto"/>
              <w:right w:val="single" w:sz="8" w:space="0" w:color="auto"/>
            </w:tcBorders>
            <w:vAlign w:val="center"/>
            <w:hideMark/>
          </w:tcPr>
          <w:p w14:paraId="5C56A90D"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36" w:type="dxa"/>
            <w:vAlign w:val="center"/>
            <w:hideMark/>
          </w:tcPr>
          <w:p w14:paraId="03A033E3" w14:textId="77777777" w:rsidR="00EA6501" w:rsidRPr="00EA6501" w:rsidRDefault="00EA6501" w:rsidP="00EA6501">
            <w:pPr>
              <w:spacing w:after="0" w:line="240" w:lineRule="auto"/>
              <w:rPr>
                <w:rFonts w:ascii="Times New Roman" w:eastAsia="Times New Roman" w:hAnsi="Times New Roman" w:cs="Times New Roman"/>
                <w:kern w:val="0"/>
                <w:sz w:val="20"/>
                <w:szCs w:val="20"/>
                <w:lang w:eastAsia="pt-BR"/>
                <w14:ligatures w14:val="none"/>
              </w:rPr>
            </w:pPr>
          </w:p>
        </w:tc>
      </w:tr>
      <w:tr w:rsidR="00EA6501" w:rsidRPr="00EA6501" w14:paraId="051B162B" w14:textId="77777777" w:rsidTr="00EA6501">
        <w:trPr>
          <w:trHeight w:val="399"/>
          <w:jc w:val="center"/>
        </w:trPr>
        <w:tc>
          <w:tcPr>
            <w:tcW w:w="551" w:type="dxa"/>
            <w:vMerge/>
            <w:tcBorders>
              <w:top w:val="nil"/>
              <w:left w:val="single" w:sz="8" w:space="0" w:color="auto"/>
              <w:bottom w:val="single" w:sz="4" w:space="0" w:color="auto"/>
              <w:right w:val="single" w:sz="4" w:space="0" w:color="auto"/>
            </w:tcBorders>
            <w:vAlign w:val="center"/>
            <w:hideMark/>
          </w:tcPr>
          <w:p w14:paraId="1829998D"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287" w:type="dxa"/>
            <w:vMerge/>
            <w:tcBorders>
              <w:top w:val="single" w:sz="4" w:space="0" w:color="auto"/>
              <w:left w:val="single" w:sz="4" w:space="0" w:color="auto"/>
              <w:bottom w:val="single" w:sz="4" w:space="0" w:color="auto"/>
              <w:right w:val="single" w:sz="4" w:space="0" w:color="auto"/>
            </w:tcBorders>
            <w:vAlign w:val="center"/>
            <w:hideMark/>
          </w:tcPr>
          <w:p w14:paraId="0EF469B4"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926" w:type="dxa"/>
            <w:tcBorders>
              <w:top w:val="single" w:sz="4" w:space="0" w:color="auto"/>
              <w:left w:val="nil"/>
              <w:bottom w:val="single" w:sz="4" w:space="0" w:color="auto"/>
              <w:right w:val="single" w:sz="4" w:space="0" w:color="auto"/>
            </w:tcBorders>
            <w:shd w:val="clear" w:color="000000" w:fill="FFFFFF"/>
            <w:vAlign w:val="center"/>
            <w:hideMark/>
          </w:tcPr>
          <w:p w14:paraId="5187C9B3"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Café</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14:paraId="6151B16A"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100ML</w:t>
            </w:r>
          </w:p>
        </w:tc>
        <w:tc>
          <w:tcPr>
            <w:tcW w:w="1647" w:type="dxa"/>
            <w:vMerge/>
            <w:tcBorders>
              <w:top w:val="single" w:sz="4" w:space="0" w:color="auto"/>
              <w:left w:val="single" w:sz="4" w:space="0" w:color="auto"/>
              <w:bottom w:val="single" w:sz="4" w:space="0" w:color="auto"/>
              <w:right w:val="single" w:sz="4" w:space="0" w:color="auto"/>
            </w:tcBorders>
            <w:vAlign w:val="center"/>
            <w:hideMark/>
          </w:tcPr>
          <w:p w14:paraId="16102419"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195" w:type="dxa"/>
            <w:vMerge/>
            <w:tcBorders>
              <w:top w:val="nil"/>
              <w:left w:val="single" w:sz="4" w:space="0" w:color="auto"/>
              <w:bottom w:val="single" w:sz="4" w:space="0" w:color="auto"/>
              <w:right w:val="single" w:sz="4" w:space="0" w:color="auto"/>
            </w:tcBorders>
            <w:vAlign w:val="center"/>
            <w:hideMark/>
          </w:tcPr>
          <w:p w14:paraId="04459ED7"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760" w:type="dxa"/>
            <w:vMerge/>
            <w:tcBorders>
              <w:top w:val="nil"/>
              <w:left w:val="single" w:sz="4" w:space="0" w:color="auto"/>
              <w:bottom w:val="single" w:sz="4" w:space="0" w:color="auto"/>
              <w:right w:val="single" w:sz="8" w:space="0" w:color="auto"/>
            </w:tcBorders>
            <w:vAlign w:val="center"/>
            <w:hideMark/>
          </w:tcPr>
          <w:p w14:paraId="7DEB43B7"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36" w:type="dxa"/>
            <w:vAlign w:val="center"/>
            <w:hideMark/>
          </w:tcPr>
          <w:p w14:paraId="4591CABA" w14:textId="77777777" w:rsidR="00EA6501" w:rsidRPr="00EA6501" w:rsidRDefault="00EA6501" w:rsidP="00EA6501">
            <w:pPr>
              <w:spacing w:after="0" w:line="240" w:lineRule="auto"/>
              <w:rPr>
                <w:rFonts w:ascii="Times New Roman" w:eastAsia="Times New Roman" w:hAnsi="Times New Roman" w:cs="Times New Roman"/>
                <w:kern w:val="0"/>
                <w:sz w:val="20"/>
                <w:szCs w:val="20"/>
                <w:lang w:eastAsia="pt-BR"/>
                <w14:ligatures w14:val="none"/>
              </w:rPr>
            </w:pPr>
          </w:p>
        </w:tc>
      </w:tr>
      <w:tr w:rsidR="00EA6501" w:rsidRPr="00EA6501" w14:paraId="0EE1C5B2" w14:textId="77777777" w:rsidTr="00EA6501">
        <w:trPr>
          <w:trHeight w:val="399"/>
          <w:jc w:val="center"/>
        </w:trPr>
        <w:tc>
          <w:tcPr>
            <w:tcW w:w="551" w:type="dxa"/>
            <w:vMerge/>
            <w:tcBorders>
              <w:top w:val="nil"/>
              <w:left w:val="single" w:sz="8" w:space="0" w:color="auto"/>
              <w:bottom w:val="single" w:sz="4" w:space="0" w:color="auto"/>
              <w:right w:val="single" w:sz="4" w:space="0" w:color="auto"/>
            </w:tcBorders>
            <w:vAlign w:val="center"/>
            <w:hideMark/>
          </w:tcPr>
          <w:p w14:paraId="7B2E25DE"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287" w:type="dxa"/>
            <w:vMerge/>
            <w:tcBorders>
              <w:top w:val="single" w:sz="4" w:space="0" w:color="auto"/>
              <w:left w:val="single" w:sz="4" w:space="0" w:color="auto"/>
              <w:bottom w:val="single" w:sz="4" w:space="0" w:color="auto"/>
              <w:right w:val="single" w:sz="4" w:space="0" w:color="auto"/>
            </w:tcBorders>
            <w:vAlign w:val="center"/>
            <w:hideMark/>
          </w:tcPr>
          <w:p w14:paraId="346FA2F8"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926" w:type="dxa"/>
            <w:tcBorders>
              <w:top w:val="single" w:sz="4" w:space="0" w:color="auto"/>
              <w:left w:val="nil"/>
              <w:bottom w:val="single" w:sz="4" w:space="0" w:color="auto"/>
              <w:right w:val="single" w:sz="4" w:space="0" w:color="auto"/>
            </w:tcBorders>
            <w:shd w:val="clear" w:color="000000" w:fill="FFFFFF"/>
            <w:vAlign w:val="center"/>
            <w:hideMark/>
          </w:tcPr>
          <w:p w14:paraId="39CBDE88"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Refrigerante</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14:paraId="5D24EA76"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100ML</w:t>
            </w:r>
          </w:p>
        </w:tc>
        <w:tc>
          <w:tcPr>
            <w:tcW w:w="1647" w:type="dxa"/>
            <w:vMerge/>
            <w:tcBorders>
              <w:top w:val="single" w:sz="4" w:space="0" w:color="auto"/>
              <w:left w:val="single" w:sz="4" w:space="0" w:color="auto"/>
              <w:bottom w:val="single" w:sz="4" w:space="0" w:color="auto"/>
              <w:right w:val="single" w:sz="4" w:space="0" w:color="auto"/>
            </w:tcBorders>
            <w:vAlign w:val="center"/>
            <w:hideMark/>
          </w:tcPr>
          <w:p w14:paraId="6C438FA6"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195" w:type="dxa"/>
            <w:vMerge/>
            <w:tcBorders>
              <w:top w:val="nil"/>
              <w:left w:val="single" w:sz="4" w:space="0" w:color="auto"/>
              <w:bottom w:val="single" w:sz="4" w:space="0" w:color="auto"/>
              <w:right w:val="single" w:sz="4" w:space="0" w:color="auto"/>
            </w:tcBorders>
            <w:vAlign w:val="center"/>
            <w:hideMark/>
          </w:tcPr>
          <w:p w14:paraId="76EACAE3"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760" w:type="dxa"/>
            <w:vMerge/>
            <w:tcBorders>
              <w:top w:val="nil"/>
              <w:left w:val="single" w:sz="4" w:space="0" w:color="auto"/>
              <w:bottom w:val="single" w:sz="4" w:space="0" w:color="auto"/>
              <w:right w:val="single" w:sz="8" w:space="0" w:color="auto"/>
            </w:tcBorders>
            <w:vAlign w:val="center"/>
            <w:hideMark/>
          </w:tcPr>
          <w:p w14:paraId="287662C6"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36" w:type="dxa"/>
            <w:vAlign w:val="center"/>
            <w:hideMark/>
          </w:tcPr>
          <w:p w14:paraId="60B80697" w14:textId="77777777" w:rsidR="00EA6501" w:rsidRPr="00EA6501" w:rsidRDefault="00EA6501" w:rsidP="00EA6501">
            <w:pPr>
              <w:spacing w:after="0" w:line="240" w:lineRule="auto"/>
              <w:rPr>
                <w:rFonts w:ascii="Times New Roman" w:eastAsia="Times New Roman" w:hAnsi="Times New Roman" w:cs="Times New Roman"/>
                <w:kern w:val="0"/>
                <w:sz w:val="20"/>
                <w:szCs w:val="20"/>
                <w:lang w:eastAsia="pt-BR"/>
                <w14:ligatures w14:val="none"/>
              </w:rPr>
            </w:pPr>
          </w:p>
        </w:tc>
      </w:tr>
      <w:tr w:rsidR="00EA6501" w:rsidRPr="00EA6501" w14:paraId="0AE37F94" w14:textId="77777777" w:rsidTr="00EA6501">
        <w:trPr>
          <w:trHeight w:val="399"/>
          <w:jc w:val="center"/>
        </w:trPr>
        <w:tc>
          <w:tcPr>
            <w:tcW w:w="551" w:type="dxa"/>
            <w:vMerge/>
            <w:tcBorders>
              <w:top w:val="nil"/>
              <w:left w:val="single" w:sz="8" w:space="0" w:color="auto"/>
              <w:bottom w:val="single" w:sz="4" w:space="0" w:color="auto"/>
              <w:right w:val="single" w:sz="4" w:space="0" w:color="auto"/>
            </w:tcBorders>
            <w:vAlign w:val="center"/>
            <w:hideMark/>
          </w:tcPr>
          <w:p w14:paraId="0669F44A"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287" w:type="dxa"/>
            <w:vMerge/>
            <w:tcBorders>
              <w:top w:val="single" w:sz="4" w:space="0" w:color="auto"/>
              <w:left w:val="single" w:sz="4" w:space="0" w:color="auto"/>
              <w:bottom w:val="single" w:sz="4" w:space="0" w:color="auto"/>
              <w:right w:val="single" w:sz="4" w:space="0" w:color="auto"/>
            </w:tcBorders>
            <w:vAlign w:val="center"/>
            <w:hideMark/>
          </w:tcPr>
          <w:p w14:paraId="29CD7E52"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926" w:type="dxa"/>
            <w:tcBorders>
              <w:top w:val="single" w:sz="4" w:space="0" w:color="auto"/>
              <w:left w:val="nil"/>
              <w:bottom w:val="single" w:sz="4" w:space="0" w:color="auto"/>
              <w:right w:val="single" w:sz="4" w:space="0" w:color="auto"/>
            </w:tcBorders>
            <w:shd w:val="clear" w:color="000000" w:fill="FFFFFF"/>
            <w:vAlign w:val="center"/>
            <w:hideMark/>
          </w:tcPr>
          <w:p w14:paraId="4B73D58C"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Suco</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14:paraId="35D439D2"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100ML</w:t>
            </w:r>
          </w:p>
        </w:tc>
        <w:tc>
          <w:tcPr>
            <w:tcW w:w="1647" w:type="dxa"/>
            <w:vMerge/>
            <w:tcBorders>
              <w:top w:val="single" w:sz="4" w:space="0" w:color="auto"/>
              <w:left w:val="single" w:sz="4" w:space="0" w:color="auto"/>
              <w:bottom w:val="single" w:sz="4" w:space="0" w:color="auto"/>
              <w:right w:val="single" w:sz="4" w:space="0" w:color="auto"/>
            </w:tcBorders>
            <w:vAlign w:val="center"/>
            <w:hideMark/>
          </w:tcPr>
          <w:p w14:paraId="29BAFE97"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195" w:type="dxa"/>
            <w:vMerge/>
            <w:tcBorders>
              <w:top w:val="nil"/>
              <w:left w:val="single" w:sz="4" w:space="0" w:color="auto"/>
              <w:bottom w:val="single" w:sz="4" w:space="0" w:color="auto"/>
              <w:right w:val="single" w:sz="4" w:space="0" w:color="auto"/>
            </w:tcBorders>
            <w:vAlign w:val="center"/>
            <w:hideMark/>
          </w:tcPr>
          <w:p w14:paraId="05C59D68"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760" w:type="dxa"/>
            <w:vMerge/>
            <w:tcBorders>
              <w:top w:val="nil"/>
              <w:left w:val="single" w:sz="4" w:space="0" w:color="auto"/>
              <w:bottom w:val="single" w:sz="4" w:space="0" w:color="auto"/>
              <w:right w:val="single" w:sz="8" w:space="0" w:color="auto"/>
            </w:tcBorders>
            <w:vAlign w:val="center"/>
            <w:hideMark/>
          </w:tcPr>
          <w:p w14:paraId="09345B41"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36" w:type="dxa"/>
            <w:vAlign w:val="center"/>
            <w:hideMark/>
          </w:tcPr>
          <w:p w14:paraId="389D7021" w14:textId="77777777" w:rsidR="00EA6501" w:rsidRPr="00EA6501" w:rsidRDefault="00EA6501" w:rsidP="00EA6501">
            <w:pPr>
              <w:spacing w:after="0" w:line="240" w:lineRule="auto"/>
              <w:rPr>
                <w:rFonts w:ascii="Times New Roman" w:eastAsia="Times New Roman" w:hAnsi="Times New Roman" w:cs="Times New Roman"/>
                <w:kern w:val="0"/>
                <w:sz w:val="20"/>
                <w:szCs w:val="20"/>
                <w:lang w:eastAsia="pt-BR"/>
                <w14:ligatures w14:val="none"/>
              </w:rPr>
            </w:pPr>
          </w:p>
        </w:tc>
      </w:tr>
    </w:tbl>
    <w:p w14:paraId="260BE7BB" w14:textId="77777777" w:rsidR="00CC1818" w:rsidRDefault="00CC1818" w:rsidP="00272E29">
      <w:pPr>
        <w:jc w:val="both"/>
        <w:rPr>
          <w:b/>
          <w:bCs/>
        </w:rPr>
      </w:pPr>
    </w:p>
    <w:p w14:paraId="461E43EE" w14:textId="3BB83D13" w:rsidR="00DC5767" w:rsidRPr="00DC5767" w:rsidRDefault="00DC5767" w:rsidP="00272E29">
      <w:pPr>
        <w:jc w:val="both"/>
      </w:pPr>
      <w:r w:rsidRPr="00DC5767">
        <w:rPr>
          <w:b/>
          <w:bCs/>
        </w:rPr>
        <w:t>1</w:t>
      </w:r>
      <w:r w:rsidR="00DA59D1">
        <w:rPr>
          <w:b/>
          <w:bCs/>
        </w:rPr>
        <w:t>)</w:t>
      </w:r>
      <w:r w:rsidRPr="00DC5767">
        <w:t xml:space="preserve"> A contratada deverá prever e incluir, em sua proposta, todos os custos necessários à execução integral dos serviços de alimentação e bebidas durante os eventos, contemplando utensílios, estrutura de apoio, equipe de atendimento e demais insumos indispensáveis.</w:t>
      </w:r>
    </w:p>
    <w:p w14:paraId="1220CB0B" w14:textId="2180F674" w:rsidR="00DC5767" w:rsidRPr="00DC5767" w:rsidRDefault="00DC5767" w:rsidP="00272E29">
      <w:pPr>
        <w:jc w:val="both"/>
      </w:pPr>
      <w:r w:rsidRPr="00DC5767">
        <w:rPr>
          <w:b/>
          <w:bCs/>
        </w:rPr>
        <w:t>2</w:t>
      </w:r>
      <w:r w:rsidR="00DA59D1">
        <w:rPr>
          <w:b/>
          <w:bCs/>
        </w:rPr>
        <w:t>)</w:t>
      </w:r>
      <w:r w:rsidRPr="00DC5767">
        <w:t xml:space="preserve"> Deverão ser disponibilizados utensílios adequados ao preparo, exposição e consumo dos alimentos e bebidas, incluindo bandejas, travessas e petisqueiras em vidro, inox, cerâmica, porcelana ou madeira; garrafas térmicas para café e chá; jarras de vidro ou inox para bebidas; copos para água, sucos e refrigerantes; xícaras para chá e café; pratos pequenos, quando necessário; guardanapos e talheres.</w:t>
      </w:r>
    </w:p>
    <w:p w14:paraId="0F1A26B6" w14:textId="7CF204D5" w:rsidR="00DC5767" w:rsidRPr="00DC5767" w:rsidRDefault="00DC5767" w:rsidP="00272E29">
      <w:pPr>
        <w:jc w:val="both"/>
      </w:pPr>
      <w:r w:rsidRPr="00DC5767">
        <w:rPr>
          <w:b/>
          <w:bCs/>
        </w:rPr>
        <w:t>3</w:t>
      </w:r>
      <w:r w:rsidR="00DA59D1">
        <w:rPr>
          <w:b/>
          <w:bCs/>
        </w:rPr>
        <w:t>)</w:t>
      </w:r>
      <w:r w:rsidRPr="00DC5767">
        <w:t xml:space="preserve"> Preferencialmente, deverão ser utilizados utensílios não descartáveis, tais como copos e taças de vidro, louças em porcelana ou cerâmica e talheres em inox. Na hipótese de utilização de materiais descartáveis, estes deverão ser confeccionados em material reciclável ou biodegradável.</w:t>
      </w:r>
    </w:p>
    <w:p w14:paraId="794BD30E" w14:textId="3423C45C" w:rsidR="00DC5767" w:rsidRPr="00DC5767" w:rsidRDefault="00DC5767" w:rsidP="00272E29">
      <w:pPr>
        <w:jc w:val="both"/>
      </w:pPr>
      <w:r w:rsidRPr="00DC5767">
        <w:rPr>
          <w:b/>
          <w:bCs/>
        </w:rPr>
        <w:t>4</w:t>
      </w:r>
      <w:r w:rsidR="00DA59D1">
        <w:rPr>
          <w:b/>
          <w:bCs/>
        </w:rPr>
        <w:t xml:space="preserve">) </w:t>
      </w:r>
      <w:r w:rsidRPr="00DC5767">
        <w:t>A contratada deverá disponibilizar mesa(s), aparador(es) ou ilha(s) de serviço, devidamente montados, com toalha, forro e cobre mancha em cores neutras e discretas, adequados à apresentação do coffee break e buffet.</w:t>
      </w:r>
    </w:p>
    <w:p w14:paraId="6CECB01A" w14:textId="79F02BD4" w:rsidR="00DC5767" w:rsidRPr="00DC5767" w:rsidRDefault="00DC5767" w:rsidP="00272E29">
      <w:pPr>
        <w:jc w:val="both"/>
      </w:pPr>
      <w:r w:rsidRPr="00DC5767">
        <w:rPr>
          <w:b/>
          <w:bCs/>
        </w:rPr>
        <w:t>5</w:t>
      </w:r>
      <w:r w:rsidR="00DA59D1">
        <w:rPr>
          <w:b/>
          <w:bCs/>
        </w:rPr>
        <w:t>)</w:t>
      </w:r>
      <w:r w:rsidRPr="00DC5767">
        <w:t xml:space="preserve"> Deverão ser fornecidos cestos de lixo com acabamento compatível com o ambiente do evento, distribuídos na parte interna do salão e na área destinada ao coffee break.</w:t>
      </w:r>
    </w:p>
    <w:p w14:paraId="4F2CC490" w14:textId="43885743" w:rsidR="00DC5767" w:rsidRPr="00DC5767" w:rsidRDefault="00DC5767" w:rsidP="00272E29">
      <w:pPr>
        <w:jc w:val="both"/>
      </w:pPr>
      <w:r w:rsidRPr="00DC5767">
        <w:rPr>
          <w:b/>
          <w:bCs/>
        </w:rPr>
        <w:lastRenderedPageBreak/>
        <w:t>6</w:t>
      </w:r>
      <w:r w:rsidR="00DA59D1">
        <w:rPr>
          <w:b/>
          <w:bCs/>
        </w:rPr>
        <w:t>)</w:t>
      </w:r>
      <w:r w:rsidRPr="00DC5767">
        <w:t xml:space="preserve"> A contratada deverá disponibilizar garçons, garçonetes e/ou repositores em número suficiente para atendimento contínuo durante toda a realização do evento, garantindo reposição de alimentos, bebidas, utensílios e organização dos espaços de serviço.</w:t>
      </w:r>
    </w:p>
    <w:p w14:paraId="037DB08B" w14:textId="71E25E18" w:rsidR="00DC5767" w:rsidRPr="00DC5767" w:rsidRDefault="00DC5767" w:rsidP="00272E29">
      <w:pPr>
        <w:jc w:val="both"/>
      </w:pPr>
      <w:r w:rsidRPr="00DC5767">
        <w:rPr>
          <w:b/>
          <w:bCs/>
        </w:rPr>
        <w:t>7</w:t>
      </w:r>
      <w:r w:rsidR="00DA59D1">
        <w:rPr>
          <w:b/>
          <w:bCs/>
        </w:rPr>
        <w:t>)</w:t>
      </w:r>
      <w:r w:rsidRPr="00DC5767">
        <w:t xml:space="preserve"> Os profissionais designados deverão possuir experiência prévia, boa comunicação, simpatia, atenção ao público e apresentação pessoal adequada, utilizando uniformes padronizados, limpos e bem conservados, observadas condições adequadas de higiene pessoal.</w:t>
      </w:r>
    </w:p>
    <w:p w14:paraId="07EA6B03" w14:textId="0F03C249" w:rsidR="00DC5767" w:rsidRPr="00DC5767" w:rsidRDefault="00DC5767" w:rsidP="00272E29">
      <w:pPr>
        <w:jc w:val="both"/>
      </w:pPr>
      <w:r w:rsidRPr="00DC5767">
        <w:rPr>
          <w:b/>
          <w:bCs/>
        </w:rPr>
        <w:t>8</w:t>
      </w:r>
      <w:r w:rsidR="00DA59D1">
        <w:rPr>
          <w:b/>
          <w:bCs/>
        </w:rPr>
        <w:t>)</w:t>
      </w:r>
      <w:r w:rsidRPr="00DC5767">
        <w:t xml:space="preserve"> A contratada deverá possuir Manual de Boas Práticas de Alimentos e responsável técnico habilitado para acompanhar a preparação dos alimentos, em conformidade com a RDC nº 216, de 15 de setembro de 2004, da ANVISA.</w:t>
      </w:r>
    </w:p>
    <w:p w14:paraId="47181381" w14:textId="44AC9FD9" w:rsidR="00DC5767" w:rsidRPr="00DC5767" w:rsidRDefault="00DC5767" w:rsidP="00272E29">
      <w:pPr>
        <w:jc w:val="both"/>
      </w:pPr>
      <w:r w:rsidRPr="00DC5767">
        <w:rPr>
          <w:b/>
          <w:bCs/>
        </w:rPr>
        <w:t>9</w:t>
      </w:r>
      <w:r w:rsidR="00DA59D1">
        <w:rPr>
          <w:b/>
          <w:bCs/>
        </w:rPr>
        <w:t>)</w:t>
      </w:r>
      <w:r w:rsidRPr="00DC5767">
        <w:t xml:space="preserve"> Os alimentos deverão ser preparados com matéria-prima e insumos de primeira qualidade, utilizando-se preferencialmente produtos frescos e naturais, evitando-se enlatados, corantes, aromatizantes químicos e sabores artificiais.</w:t>
      </w:r>
    </w:p>
    <w:p w14:paraId="01B1054C" w14:textId="374D54F4" w:rsidR="00DC5767" w:rsidRPr="00DC5767" w:rsidRDefault="00DC5767" w:rsidP="00272E29">
      <w:pPr>
        <w:jc w:val="both"/>
      </w:pPr>
      <w:r w:rsidRPr="00DC5767">
        <w:rPr>
          <w:b/>
          <w:bCs/>
        </w:rPr>
        <w:t>10</w:t>
      </w:r>
      <w:r w:rsidR="00DA59D1">
        <w:rPr>
          <w:b/>
          <w:bCs/>
        </w:rPr>
        <w:t>)</w:t>
      </w:r>
      <w:r w:rsidRPr="00DC5767">
        <w:t xml:space="preserve"> A preparação dos alimentos deverá observar rigorosamente as técnicas corretas de manipulação, higiene, conservação e cocção, visando preservar sabor, qualidade sanitária e valor nutricional.</w:t>
      </w:r>
    </w:p>
    <w:p w14:paraId="7F24E862" w14:textId="594D84F2" w:rsidR="00DC5767" w:rsidRPr="00DC5767" w:rsidRDefault="00DC5767" w:rsidP="00272E29">
      <w:pPr>
        <w:jc w:val="both"/>
      </w:pPr>
      <w:r w:rsidRPr="00DC5767">
        <w:rPr>
          <w:b/>
          <w:bCs/>
        </w:rPr>
        <w:t>11</w:t>
      </w:r>
      <w:r w:rsidR="00DA59D1">
        <w:rPr>
          <w:b/>
          <w:bCs/>
        </w:rPr>
        <w:t>)</w:t>
      </w:r>
      <w:r w:rsidRPr="00DC5767">
        <w:t xml:space="preserve"> Os sucos deverão ser preparados com polpa ou fruta natural, preferencialmente em período próximo ao horário de consumo no evento.</w:t>
      </w:r>
    </w:p>
    <w:p w14:paraId="45F3E526" w14:textId="1A49AEAB" w:rsidR="00DC5767" w:rsidRPr="00DC5767" w:rsidRDefault="00DC5767" w:rsidP="00272E29">
      <w:pPr>
        <w:jc w:val="both"/>
      </w:pPr>
      <w:r w:rsidRPr="00DC5767">
        <w:rPr>
          <w:b/>
          <w:bCs/>
        </w:rPr>
        <w:t>12</w:t>
      </w:r>
      <w:r w:rsidR="00DA59D1">
        <w:rPr>
          <w:b/>
          <w:bCs/>
        </w:rPr>
        <w:t>)</w:t>
      </w:r>
      <w:r w:rsidRPr="00DC5767">
        <w:t xml:space="preserve"> O transporte dos alimentos deverá ser realizado em veículos higienizados, exclusivos para essa finalidade, providos de cobertura adequada e em conformidade com as exigências sanitárias previstas na RDC nº 216/2004 da ANVISA.</w:t>
      </w:r>
    </w:p>
    <w:p w14:paraId="38AAC2CA" w14:textId="04E7F64A" w:rsidR="00DC5767" w:rsidRPr="00DC5767" w:rsidRDefault="00DC5767" w:rsidP="00272E29">
      <w:pPr>
        <w:jc w:val="both"/>
      </w:pPr>
      <w:r w:rsidRPr="00DC5767">
        <w:rPr>
          <w:b/>
          <w:bCs/>
        </w:rPr>
        <w:t>13</w:t>
      </w:r>
      <w:r w:rsidR="00DA59D1">
        <w:rPr>
          <w:b/>
          <w:bCs/>
        </w:rPr>
        <w:t>)</w:t>
      </w:r>
      <w:r w:rsidRPr="00DC5767">
        <w:t xml:space="preserve"> Os alimentos deverão ser entregues no local do evento já preparados, acondicionados em recipientes adequados e dispostos de forma apropriada para servir aos participantes.</w:t>
      </w:r>
    </w:p>
    <w:p w14:paraId="09FF8D03" w14:textId="21B2497D" w:rsidR="00DC5767" w:rsidRPr="00DC5767" w:rsidRDefault="00DC5767" w:rsidP="00272E29">
      <w:pPr>
        <w:jc w:val="both"/>
      </w:pPr>
      <w:r w:rsidRPr="00DC5767">
        <w:rPr>
          <w:b/>
          <w:bCs/>
        </w:rPr>
        <w:t>14</w:t>
      </w:r>
      <w:r w:rsidR="00DA59D1">
        <w:rPr>
          <w:b/>
          <w:bCs/>
        </w:rPr>
        <w:t>)</w:t>
      </w:r>
      <w:r w:rsidRPr="00DC5767">
        <w:t xml:space="preserve"> Considerando a diversidade do público participante, o cardápio deverá contemplar opções inclusivas, saudáveis e adequadas a eventuais restrições alimentares, preferencialmente com alternativas naturais e, sempre que possível, orgânicas.</w:t>
      </w:r>
    </w:p>
    <w:p w14:paraId="2BD16676" w14:textId="2FEFED8C" w:rsidR="00DC5767" w:rsidRPr="00DC5767" w:rsidRDefault="00DC5767" w:rsidP="00272E29">
      <w:pPr>
        <w:jc w:val="both"/>
      </w:pPr>
      <w:r w:rsidRPr="00DC5767">
        <w:rPr>
          <w:b/>
          <w:bCs/>
        </w:rPr>
        <w:t>15</w:t>
      </w:r>
      <w:r w:rsidR="00DA59D1">
        <w:rPr>
          <w:b/>
          <w:bCs/>
        </w:rPr>
        <w:t>)</w:t>
      </w:r>
      <w:r w:rsidRPr="00DC5767">
        <w:t xml:space="preserve"> A contratada deverá apresentar previamente o cardápio à contratante para apreciação e aprovação, podendo ser solicitada degustação sem custos adicionais.</w:t>
      </w:r>
    </w:p>
    <w:p w14:paraId="1B548374" w14:textId="35E79FBA" w:rsidR="00DC5767" w:rsidRPr="00DC5767" w:rsidRDefault="00DC5767" w:rsidP="00272E29">
      <w:pPr>
        <w:jc w:val="both"/>
      </w:pPr>
      <w:r w:rsidRPr="00DC5767">
        <w:rPr>
          <w:b/>
          <w:bCs/>
        </w:rPr>
        <w:t>16</w:t>
      </w:r>
      <w:r w:rsidR="00DA59D1">
        <w:rPr>
          <w:b/>
          <w:bCs/>
        </w:rPr>
        <w:t>)</w:t>
      </w:r>
      <w:r w:rsidRPr="00DC5767">
        <w:t xml:space="preserve"> Os alimentos deverão ser servidos quentes ou frios, conforme a natureza de cada preparação, diretamente nos aparadores ou de forma volante, com apoio da equipe de garçons.</w:t>
      </w:r>
    </w:p>
    <w:p w14:paraId="1443B0AA" w14:textId="797CCFBA" w:rsidR="00DC5767" w:rsidRPr="00DC5767" w:rsidRDefault="00DC5767" w:rsidP="00272E29">
      <w:pPr>
        <w:jc w:val="both"/>
      </w:pPr>
      <w:r w:rsidRPr="00DC5767">
        <w:rPr>
          <w:b/>
          <w:bCs/>
        </w:rPr>
        <w:t>17</w:t>
      </w:r>
      <w:r w:rsidR="00DA59D1">
        <w:rPr>
          <w:b/>
          <w:bCs/>
        </w:rPr>
        <w:t>)</w:t>
      </w:r>
      <w:r w:rsidRPr="00DC5767">
        <w:t xml:space="preserve"> Todos os itens necessários ao consumo deverão permanecer disponíveis durante toda a realização do evento, incluindo pratos, talheres, copos, xícaras e guardanapos.</w:t>
      </w:r>
    </w:p>
    <w:p w14:paraId="03DD3417" w14:textId="00B0218C" w:rsidR="00DC5767" w:rsidRPr="00DC5767" w:rsidRDefault="00DC5767" w:rsidP="00272E29">
      <w:pPr>
        <w:jc w:val="both"/>
      </w:pPr>
      <w:r w:rsidRPr="00DC5767">
        <w:rPr>
          <w:b/>
          <w:bCs/>
        </w:rPr>
        <w:lastRenderedPageBreak/>
        <w:t>18</w:t>
      </w:r>
      <w:r w:rsidR="00DA59D1">
        <w:rPr>
          <w:b/>
          <w:bCs/>
        </w:rPr>
        <w:t>)</w:t>
      </w:r>
      <w:r w:rsidRPr="00DC5767">
        <w:t xml:space="preserve"> As ilhas ou aparadores de serviço deverão ser distribuídos em número suficiente no salão, de forma a facilitar o acesso dos participantes e evitar aglomerações.</w:t>
      </w:r>
    </w:p>
    <w:p w14:paraId="58241106" w14:textId="25D40ACF" w:rsidR="00DC5767" w:rsidRPr="00DC5767" w:rsidRDefault="00DC5767" w:rsidP="00272E29">
      <w:pPr>
        <w:jc w:val="both"/>
      </w:pPr>
      <w:r w:rsidRPr="00DC5767">
        <w:rPr>
          <w:b/>
          <w:bCs/>
        </w:rPr>
        <w:t>19</w:t>
      </w:r>
      <w:r w:rsidR="00DA59D1">
        <w:rPr>
          <w:b/>
          <w:bCs/>
        </w:rPr>
        <w:t>)</w:t>
      </w:r>
      <w:r w:rsidRPr="00DC5767">
        <w:t xml:space="preserve"> Os alimentos preparados para determinado evento deverão ser destinados exclusivamente ao consumo durante sua realização.</w:t>
      </w:r>
    </w:p>
    <w:p w14:paraId="7AADF5A2" w14:textId="2DF277E6" w:rsidR="00DC5767" w:rsidRPr="00DC5767" w:rsidRDefault="00DC5767" w:rsidP="00272E29">
      <w:pPr>
        <w:jc w:val="both"/>
      </w:pPr>
      <w:r w:rsidRPr="00DC5767">
        <w:rPr>
          <w:b/>
          <w:bCs/>
        </w:rPr>
        <w:t>20</w:t>
      </w:r>
      <w:r w:rsidR="00DA59D1">
        <w:rPr>
          <w:b/>
          <w:bCs/>
        </w:rPr>
        <w:t>)</w:t>
      </w:r>
      <w:r w:rsidRPr="00DC5767">
        <w:t xml:space="preserve"> O cardápio deverá contemplar opções variadas de quitandas, tais como pão de queijo, biscoito de queijo, mini rosca, </w:t>
      </w:r>
      <w:proofErr w:type="gramStart"/>
      <w:r w:rsidRPr="00DC5767">
        <w:t>mini pão</w:t>
      </w:r>
      <w:proofErr w:type="gramEnd"/>
      <w:r w:rsidRPr="00DC5767">
        <w:t xml:space="preserve"> recheado, palitos de queijo, croissant, broa, biscoito de nata, petit four ou similares.</w:t>
      </w:r>
    </w:p>
    <w:p w14:paraId="7EB53B9D" w14:textId="5BCF9B6D" w:rsidR="00DC5767" w:rsidRPr="00DC5767" w:rsidRDefault="00DC5767" w:rsidP="00272E29">
      <w:pPr>
        <w:jc w:val="both"/>
      </w:pPr>
      <w:r w:rsidRPr="00DC5767">
        <w:rPr>
          <w:b/>
          <w:bCs/>
        </w:rPr>
        <w:t>21</w:t>
      </w:r>
      <w:r w:rsidR="00DA59D1">
        <w:rPr>
          <w:b/>
          <w:bCs/>
        </w:rPr>
        <w:t>)</w:t>
      </w:r>
      <w:r w:rsidRPr="00DC5767">
        <w:t xml:space="preserve"> Deverão ser ofertadas opções de salgados preferencialmente assados, tais como empadinha, pastel assado, enroladinho de queijo, diplomata, esfiha, americano, mini quiche, folheado de frango ou similares.</w:t>
      </w:r>
    </w:p>
    <w:p w14:paraId="09BCE84E" w14:textId="4E7F8E0D" w:rsidR="00DC5767" w:rsidRPr="00DC5767" w:rsidRDefault="00DC5767" w:rsidP="00272E29">
      <w:pPr>
        <w:jc w:val="both"/>
      </w:pPr>
      <w:r w:rsidRPr="00DC5767">
        <w:rPr>
          <w:b/>
          <w:bCs/>
        </w:rPr>
        <w:t>22</w:t>
      </w:r>
      <w:r w:rsidR="00DA59D1">
        <w:rPr>
          <w:b/>
          <w:bCs/>
        </w:rPr>
        <w:t>)</w:t>
      </w:r>
      <w:r w:rsidRPr="00DC5767">
        <w:t xml:space="preserve"> O cardápio deverá incluir opções variadas de bolos, como baunilha, iogurte, chocolate, chocolate branco, limão, laranja, banana, cenoura, doce de leite, milho verde, mané pelado ou equivalentes.</w:t>
      </w:r>
    </w:p>
    <w:p w14:paraId="2F28ABF6" w14:textId="62EF12A9" w:rsidR="00DC5767" w:rsidRDefault="00DC5767" w:rsidP="00272E29">
      <w:pPr>
        <w:jc w:val="both"/>
      </w:pPr>
      <w:r w:rsidRPr="00DC5767">
        <w:rPr>
          <w:b/>
          <w:bCs/>
        </w:rPr>
        <w:t>23</w:t>
      </w:r>
      <w:r w:rsidR="00DA59D1">
        <w:rPr>
          <w:b/>
          <w:bCs/>
        </w:rPr>
        <w:t>)</w:t>
      </w:r>
      <w:r w:rsidRPr="00DC5767">
        <w:t xml:space="preserve"> Deverão ser ofertadas, no mínimo, duas opções de comidas típicas, tais como pamonha, mini empadão goiano, arroz doce, canjica ou similares.</w:t>
      </w:r>
    </w:p>
    <w:p w14:paraId="0B238990" w14:textId="77777777" w:rsidR="00CC1818" w:rsidRPr="00DC5767" w:rsidRDefault="00CC1818" w:rsidP="00272E29">
      <w:pPr>
        <w:jc w:val="both"/>
      </w:pPr>
    </w:p>
    <w:p w14:paraId="1AFF92AF" w14:textId="589BE83E" w:rsidR="00511E05" w:rsidRPr="00DC0B53" w:rsidRDefault="00DC0B53">
      <w:pPr>
        <w:rPr>
          <w:b/>
          <w:bCs/>
        </w:rPr>
      </w:pPr>
      <w:r w:rsidRPr="00DC0B53">
        <w:rPr>
          <w:b/>
          <w:bCs/>
        </w:rPr>
        <w:t xml:space="preserve">ITEM 2 – </w:t>
      </w:r>
      <w:r w:rsidRPr="00DC0B53">
        <w:rPr>
          <w:rFonts w:ascii="Calibri" w:eastAsia="Times New Roman" w:hAnsi="Calibri" w:cs="Calibri"/>
          <w:b/>
          <w:bCs/>
          <w:color w:val="000000"/>
          <w:kern w:val="0"/>
          <w:sz w:val="22"/>
          <w:szCs w:val="22"/>
          <w:lang w:eastAsia="pt-BR"/>
          <w14:ligatures w14:val="none"/>
        </w:rPr>
        <w:t>COFFEE BREAK 2 – JANTAR SERVIÇO COMPLETO DE BUFFET EM HOTEL</w:t>
      </w:r>
    </w:p>
    <w:tbl>
      <w:tblPr>
        <w:tblW w:w="9720" w:type="dxa"/>
        <w:jc w:val="center"/>
        <w:tblCellMar>
          <w:left w:w="70" w:type="dxa"/>
          <w:right w:w="70" w:type="dxa"/>
        </w:tblCellMar>
        <w:tblLook w:val="04A0" w:firstRow="1" w:lastRow="0" w:firstColumn="1" w:lastColumn="0" w:noHBand="0" w:noVBand="1"/>
      </w:tblPr>
      <w:tblGrid>
        <w:gridCol w:w="565"/>
        <w:gridCol w:w="1202"/>
        <w:gridCol w:w="1771"/>
        <w:gridCol w:w="1297"/>
        <w:gridCol w:w="1757"/>
        <w:gridCol w:w="1222"/>
        <w:gridCol w:w="1760"/>
        <w:gridCol w:w="146"/>
      </w:tblGrid>
      <w:tr w:rsidR="00EA6501" w:rsidRPr="00EA6501" w14:paraId="331B9C48" w14:textId="77777777" w:rsidTr="00EA6501">
        <w:trPr>
          <w:gridAfter w:val="1"/>
          <w:wAfter w:w="36" w:type="dxa"/>
          <w:trHeight w:val="426"/>
          <w:jc w:val="center"/>
        </w:trPr>
        <w:tc>
          <w:tcPr>
            <w:tcW w:w="553" w:type="dxa"/>
            <w:vMerge w:val="restart"/>
            <w:tcBorders>
              <w:top w:val="single" w:sz="4" w:space="0" w:color="auto"/>
              <w:left w:val="single" w:sz="8" w:space="0" w:color="auto"/>
              <w:bottom w:val="single" w:sz="4" w:space="0" w:color="auto"/>
              <w:right w:val="single" w:sz="4" w:space="0" w:color="auto"/>
            </w:tcBorders>
            <w:shd w:val="clear" w:color="000000" w:fill="D9D9D9"/>
            <w:vAlign w:val="center"/>
            <w:hideMark/>
          </w:tcPr>
          <w:p w14:paraId="3296B6EE" w14:textId="77777777" w:rsidR="00EA6501" w:rsidRPr="00EA6501" w:rsidRDefault="00EA6501" w:rsidP="00EA6501">
            <w:pPr>
              <w:spacing w:after="0" w:line="240" w:lineRule="auto"/>
              <w:jc w:val="center"/>
              <w:rPr>
                <w:rFonts w:ascii="Calibri" w:eastAsia="Times New Roman" w:hAnsi="Calibri" w:cs="Calibri"/>
                <w:b/>
                <w:bCs/>
                <w:color w:val="000000"/>
                <w:kern w:val="0"/>
                <w:sz w:val="22"/>
                <w:szCs w:val="22"/>
                <w:lang w:eastAsia="pt-BR"/>
                <w14:ligatures w14:val="none"/>
              </w:rPr>
            </w:pPr>
            <w:r w:rsidRPr="00EA6501">
              <w:rPr>
                <w:rFonts w:ascii="Calibri" w:eastAsia="Times New Roman" w:hAnsi="Calibri" w:cs="Calibri"/>
                <w:b/>
                <w:bCs/>
                <w:color w:val="000000"/>
                <w:kern w:val="0"/>
                <w:sz w:val="22"/>
                <w:szCs w:val="22"/>
                <w:lang w:eastAsia="pt-BR"/>
                <w14:ligatures w14:val="none"/>
              </w:rPr>
              <w:t>Item</w:t>
            </w:r>
          </w:p>
        </w:tc>
        <w:tc>
          <w:tcPr>
            <w:tcW w:w="126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AF49004" w14:textId="77777777" w:rsidR="00EA6501" w:rsidRPr="00EA6501" w:rsidRDefault="00EA6501" w:rsidP="00EA6501">
            <w:pPr>
              <w:spacing w:after="0" w:line="240" w:lineRule="auto"/>
              <w:jc w:val="center"/>
              <w:rPr>
                <w:rFonts w:ascii="Calibri" w:eastAsia="Times New Roman" w:hAnsi="Calibri" w:cs="Calibri"/>
                <w:b/>
                <w:bCs/>
                <w:color w:val="000000"/>
                <w:kern w:val="0"/>
                <w:sz w:val="22"/>
                <w:szCs w:val="22"/>
                <w:lang w:eastAsia="pt-BR"/>
                <w14:ligatures w14:val="none"/>
              </w:rPr>
            </w:pPr>
            <w:r w:rsidRPr="00EA6501">
              <w:rPr>
                <w:rFonts w:ascii="Calibri" w:eastAsia="Times New Roman" w:hAnsi="Calibri" w:cs="Calibri"/>
                <w:b/>
                <w:bCs/>
                <w:color w:val="000000"/>
                <w:kern w:val="0"/>
                <w:sz w:val="22"/>
                <w:szCs w:val="22"/>
                <w:lang w:eastAsia="pt-BR"/>
                <w14:ligatures w14:val="none"/>
              </w:rPr>
              <w:t>Descrição</w:t>
            </w:r>
          </w:p>
        </w:tc>
        <w:tc>
          <w:tcPr>
            <w:tcW w:w="1942"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345D532" w14:textId="77777777" w:rsidR="00EA6501" w:rsidRPr="00EA6501" w:rsidRDefault="00EA6501" w:rsidP="00EA6501">
            <w:pPr>
              <w:spacing w:after="0" w:line="240" w:lineRule="auto"/>
              <w:jc w:val="center"/>
              <w:rPr>
                <w:rFonts w:ascii="Calibri" w:eastAsia="Times New Roman" w:hAnsi="Calibri" w:cs="Calibri"/>
                <w:b/>
                <w:bCs/>
                <w:color w:val="000000"/>
                <w:kern w:val="0"/>
                <w:sz w:val="22"/>
                <w:szCs w:val="22"/>
                <w:lang w:eastAsia="pt-BR"/>
                <w14:ligatures w14:val="none"/>
              </w:rPr>
            </w:pPr>
            <w:r w:rsidRPr="00EA6501">
              <w:rPr>
                <w:rFonts w:ascii="Calibri" w:eastAsia="Times New Roman" w:hAnsi="Calibri" w:cs="Calibri"/>
                <w:b/>
                <w:bCs/>
                <w:color w:val="000000"/>
                <w:kern w:val="0"/>
                <w:sz w:val="22"/>
                <w:szCs w:val="22"/>
                <w:lang w:eastAsia="pt-BR"/>
                <w14:ligatures w14:val="none"/>
              </w:rPr>
              <w:t>Cardápio</w:t>
            </w:r>
          </w:p>
        </w:tc>
        <w:tc>
          <w:tcPr>
            <w:tcW w:w="1322"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910E702" w14:textId="77777777" w:rsidR="00EA6501" w:rsidRPr="00EA6501" w:rsidRDefault="00EA6501" w:rsidP="00EA6501">
            <w:pPr>
              <w:spacing w:after="0" w:line="240" w:lineRule="auto"/>
              <w:jc w:val="center"/>
              <w:rPr>
                <w:rFonts w:ascii="Calibri" w:eastAsia="Times New Roman" w:hAnsi="Calibri" w:cs="Calibri"/>
                <w:b/>
                <w:bCs/>
                <w:color w:val="000000"/>
                <w:kern w:val="0"/>
                <w:sz w:val="22"/>
                <w:szCs w:val="22"/>
                <w:lang w:eastAsia="pt-BR"/>
                <w14:ligatures w14:val="none"/>
              </w:rPr>
            </w:pPr>
            <w:r w:rsidRPr="00EA6501">
              <w:rPr>
                <w:rFonts w:ascii="Calibri" w:eastAsia="Times New Roman" w:hAnsi="Calibri" w:cs="Calibri"/>
                <w:b/>
                <w:bCs/>
                <w:color w:val="000000"/>
                <w:kern w:val="0"/>
                <w:sz w:val="22"/>
                <w:szCs w:val="22"/>
                <w:lang w:eastAsia="pt-BR"/>
                <w14:ligatures w14:val="none"/>
              </w:rPr>
              <w:t>Quantidade Mínima Por Pessoa</w:t>
            </w:r>
          </w:p>
        </w:tc>
        <w:tc>
          <w:tcPr>
            <w:tcW w:w="164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87B1DB3" w14:textId="77777777" w:rsidR="00EA6501" w:rsidRPr="00EA6501" w:rsidRDefault="00EA6501" w:rsidP="00EA6501">
            <w:pPr>
              <w:spacing w:after="0" w:line="240" w:lineRule="auto"/>
              <w:jc w:val="center"/>
              <w:rPr>
                <w:rFonts w:ascii="Calibri" w:eastAsia="Times New Roman" w:hAnsi="Calibri" w:cs="Calibri"/>
                <w:b/>
                <w:bCs/>
                <w:color w:val="000000"/>
                <w:kern w:val="0"/>
                <w:sz w:val="22"/>
                <w:szCs w:val="22"/>
                <w:lang w:eastAsia="pt-BR"/>
                <w14:ligatures w14:val="none"/>
              </w:rPr>
            </w:pPr>
            <w:r w:rsidRPr="00EA6501">
              <w:rPr>
                <w:rFonts w:ascii="Calibri" w:eastAsia="Times New Roman" w:hAnsi="Calibri" w:cs="Calibri"/>
                <w:b/>
                <w:bCs/>
                <w:color w:val="000000"/>
                <w:kern w:val="0"/>
                <w:sz w:val="22"/>
                <w:szCs w:val="22"/>
                <w:lang w:eastAsia="pt-BR"/>
                <w14:ligatures w14:val="none"/>
              </w:rPr>
              <w:t>Descrição</w:t>
            </w:r>
          </w:p>
        </w:tc>
        <w:tc>
          <w:tcPr>
            <w:tcW w:w="119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62F6466" w14:textId="77777777" w:rsidR="00EA6501" w:rsidRPr="00EA6501" w:rsidRDefault="00EA6501" w:rsidP="00EA6501">
            <w:pPr>
              <w:spacing w:after="0" w:line="240" w:lineRule="auto"/>
              <w:jc w:val="center"/>
              <w:rPr>
                <w:rFonts w:ascii="Calibri" w:eastAsia="Times New Roman" w:hAnsi="Calibri" w:cs="Calibri"/>
                <w:b/>
                <w:bCs/>
                <w:color w:val="000000"/>
                <w:kern w:val="0"/>
                <w:sz w:val="22"/>
                <w:szCs w:val="22"/>
                <w:lang w:eastAsia="pt-BR"/>
                <w14:ligatures w14:val="none"/>
              </w:rPr>
            </w:pPr>
            <w:r w:rsidRPr="00EA6501">
              <w:rPr>
                <w:rFonts w:ascii="Calibri" w:eastAsia="Times New Roman" w:hAnsi="Calibri" w:cs="Calibri"/>
                <w:b/>
                <w:bCs/>
                <w:color w:val="000000"/>
                <w:kern w:val="0"/>
                <w:sz w:val="22"/>
                <w:szCs w:val="22"/>
                <w:lang w:eastAsia="pt-BR"/>
                <w14:ligatures w14:val="none"/>
              </w:rPr>
              <w:t>Quantidade</w:t>
            </w:r>
          </w:p>
        </w:tc>
        <w:tc>
          <w:tcPr>
            <w:tcW w:w="1760" w:type="dxa"/>
            <w:vMerge w:val="restart"/>
            <w:tcBorders>
              <w:top w:val="single" w:sz="4" w:space="0" w:color="auto"/>
              <w:left w:val="single" w:sz="4" w:space="0" w:color="auto"/>
              <w:bottom w:val="single" w:sz="4" w:space="0" w:color="auto"/>
              <w:right w:val="single" w:sz="8" w:space="0" w:color="auto"/>
            </w:tcBorders>
            <w:shd w:val="clear" w:color="000000" w:fill="D9D9D9"/>
            <w:noWrap/>
            <w:vAlign w:val="center"/>
            <w:hideMark/>
          </w:tcPr>
          <w:p w14:paraId="032B6703" w14:textId="77777777" w:rsidR="00EA6501" w:rsidRPr="00EA6501" w:rsidRDefault="00EA6501" w:rsidP="00EA6501">
            <w:pPr>
              <w:spacing w:after="0" w:line="240" w:lineRule="auto"/>
              <w:jc w:val="center"/>
              <w:rPr>
                <w:rFonts w:ascii="Calibri" w:eastAsia="Times New Roman" w:hAnsi="Calibri" w:cs="Calibri"/>
                <w:b/>
                <w:bCs/>
                <w:color w:val="000000"/>
                <w:kern w:val="0"/>
                <w:sz w:val="22"/>
                <w:szCs w:val="22"/>
                <w:lang w:eastAsia="pt-BR"/>
                <w14:ligatures w14:val="none"/>
              </w:rPr>
            </w:pPr>
            <w:r w:rsidRPr="00EA6501">
              <w:rPr>
                <w:rFonts w:ascii="Calibri" w:eastAsia="Times New Roman" w:hAnsi="Calibri" w:cs="Calibri"/>
                <w:b/>
                <w:bCs/>
                <w:color w:val="000000"/>
                <w:kern w:val="0"/>
                <w:sz w:val="22"/>
                <w:szCs w:val="22"/>
                <w:lang w:eastAsia="pt-BR"/>
                <w14:ligatures w14:val="none"/>
              </w:rPr>
              <w:t>Observação</w:t>
            </w:r>
          </w:p>
        </w:tc>
      </w:tr>
      <w:tr w:rsidR="00EA6501" w:rsidRPr="00EA6501" w14:paraId="3F795714" w14:textId="77777777" w:rsidTr="00EA6501">
        <w:trPr>
          <w:trHeight w:val="288"/>
          <w:jc w:val="center"/>
        </w:trPr>
        <w:tc>
          <w:tcPr>
            <w:tcW w:w="553" w:type="dxa"/>
            <w:vMerge/>
            <w:tcBorders>
              <w:top w:val="single" w:sz="4" w:space="0" w:color="auto"/>
              <w:left w:val="single" w:sz="8" w:space="0" w:color="auto"/>
              <w:bottom w:val="single" w:sz="4" w:space="0" w:color="auto"/>
              <w:right w:val="single" w:sz="4" w:space="0" w:color="auto"/>
            </w:tcBorders>
            <w:vAlign w:val="center"/>
            <w:hideMark/>
          </w:tcPr>
          <w:p w14:paraId="454746DB" w14:textId="77777777" w:rsidR="00EA6501" w:rsidRPr="00EA6501" w:rsidRDefault="00EA6501" w:rsidP="00EA6501">
            <w:pPr>
              <w:spacing w:after="0" w:line="240" w:lineRule="auto"/>
              <w:rPr>
                <w:rFonts w:ascii="Calibri" w:eastAsia="Times New Roman" w:hAnsi="Calibri" w:cs="Calibri"/>
                <w:b/>
                <w:bCs/>
                <w:color w:val="000000"/>
                <w:kern w:val="0"/>
                <w:sz w:val="22"/>
                <w:szCs w:val="22"/>
                <w:lang w:eastAsia="pt-BR"/>
                <w14:ligatures w14:val="none"/>
              </w:rPr>
            </w:pPr>
          </w:p>
        </w:tc>
        <w:tc>
          <w:tcPr>
            <w:tcW w:w="1263" w:type="dxa"/>
            <w:vMerge/>
            <w:tcBorders>
              <w:top w:val="single" w:sz="4" w:space="0" w:color="auto"/>
              <w:left w:val="single" w:sz="4" w:space="0" w:color="auto"/>
              <w:bottom w:val="single" w:sz="4" w:space="0" w:color="auto"/>
              <w:right w:val="single" w:sz="4" w:space="0" w:color="auto"/>
            </w:tcBorders>
            <w:vAlign w:val="center"/>
            <w:hideMark/>
          </w:tcPr>
          <w:p w14:paraId="5A762217" w14:textId="77777777" w:rsidR="00EA6501" w:rsidRPr="00EA6501" w:rsidRDefault="00EA6501" w:rsidP="00EA6501">
            <w:pPr>
              <w:spacing w:after="0" w:line="240" w:lineRule="auto"/>
              <w:rPr>
                <w:rFonts w:ascii="Calibri" w:eastAsia="Times New Roman" w:hAnsi="Calibri" w:cs="Calibri"/>
                <w:b/>
                <w:bCs/>
                <w:color w:val="000000"/>
                <w:kern w:val="0"/>
                <w:sz w:val="22"/>
                <w:szCs w:val="22"/>
                <w:lang w:eastAsia="pt-BR"/>
                <w14:ligatures w14:val="none"/>
              </w:rPr>
            </w:pPr>
          </w:p>
        </w:tc>
        <w:tc>
          <w:tcPr>
            <w:tcW w:w="1942" w:type="dxa"/>
            <w:vMerge/>
            <w:tcBorders>
              <w:top w:val="single" w:sz="4" w:space="0" w:color="auto"/>
              <w:left w:val="single" w:sz="4" w:space="0" w:color="auto"/>
              <w:bottom w:val="single" w:sz="4" w:space="0" w:color="auto"/>
              <w:right w:val="single" w:sz="4" w:space="0" w:color="auto"/>
            </w:tcBorders>
            <w:vAlign w:val="center"/>
            <w:hideMark/>
          </w:tcPr>
          <w:p w14:paraId="0106A0BB" w14:textId="77777777" w:rsidR="00EA6501" w:rsidRPr="00EA6501" w:rsidRDefault="00EA6501" w:rsidP="00EA6501">
            <w:pPr>
              <w:spacing w:after="0" w:line="240" w:lineRule="auto"/>
              <w:rPr>
                <w:rFonts w:ascii="Calibri" w:eastAsia="Times New Roman" w:hAnsi="Calibri" w:cs="Calibri"/>
                <w:b/>
                <w:bCs/>
                <w:color w:val="000000"/>
                <w:kern w:val="0"/>
                <w:sz w:val="22"/>
                <w:szCs w:val="22"/>
                <w:lang w:eastAsia="pt-BR"/>
                <w14:ligatures w14:val="none"/>
              </w:rPr>
            </w:pPr>
          </w:p>
        </w:tc>
        <w:tc>
          <w:tcPr>
            <w:tcW w:w="1322" w:type="dxa"/>
            <w:vMerge/>
            <w:tcBorders>
              <w:top w:val="single" w:sz="4" w:space="0" w:color="auto"/>
              <w:left w:val="single" w:sz="4" w:space="0" w:color="auto"/>
              <w:bottom w:val="single" w:sz="4" w:space="0" w:color="auto"/>
              <w:right w:val="single" w:sz="4" w:space="0" w:color="auto"/>
            </w:tcBorders>
            <w:vAlign w:val="center"/>
            <w:hideMark/>
          </w:tcPr>
          <w:p w14:paraId="7650C746" w14:textId="77777777" w:rsidR="00EA6501" w:rsidRPr="00EA6501" w:rsidRDefault="00EA6501" w:rsidP="00EA6501">
            <w:pPr>
              <w:spacing w:after="0" w:line="240" w:lineRule="auto"/>
              <w:rPr>
                <w:rFonts w:ascii="Calibri" w:eastAsia="Times New Roman" w:hAnsi="Calibri" w:cs="Calibri"/>
                <w:b/>
                <w:bCs/>
                <w:color w:val="000000"/>
                <w:kern w:val="0"/>
                <w:sz w:val="22"/>
                <w:szCs w:val="22"/>
                <w:lang w:eastAsia="pt-BR"/>
                <w14:ligatures w14:val="none"/>
              </w:rPr>
            </w:pPr>
          </w:p>
        </w:tc>
        <w:tc>
          <w:tcPr>
            <w:tcW w:w="1647" w:type="dxa"/>
            <w:vMerge/>
            <w:tcBorders>
              <w:top w:val="single" w:sz="4" w:space="0" w:color="auto"/>
              <w:left w:val="single" w:sz="4" w:space="0" w:color="auto"/>
              <w:bottom w:val="single" w:sz="4" w:space="0" w:color="auto"/>
              <w:right w:val="single" w:sz="4" w:space="0" w:color="auto"/>
            </w:tcBorders>
            <w:vAlign w:val="center"/>
            <w:hideMark/>
          </w:tcPr>
          <w:p w14:paraId="13F9C21E" w14:textId="77777777" w:rsidR="00EA6501" w:rsidRPr="00EA6501" w:rsidRDefault="00EA6501" w:rsidP="00EA6501">
            <w:pPr>
              <w:spacing w:after="0" w:line="240" w:lineRule="auto"/>
              <w:rPr>
                <w:rFonts w:ascii="Calibri" w:eastAsia="Times New Roman" w:hAnsi="Calibri" w:cs="Calibri"/>
                <w:b/>
                <w:bCs/>
                <w:color w:val="000000"/>
                <w:kern w:val="0"/>
                <w:sz w:val="22"/>
                <w:szCs w:val="22"/>
                <w:lang w:eastAsia="pt-BR"/>
                <w14:ligatures w14:val="none"/>
              </w:rPr>
            </w:pPr>
          </w:p>
        </w:tc>
        <w:tc>
          <w:tcPr>
            <w:tcW w:w="1197" w:type="dxa"/>
            <w:vMerge/>
            <w:tcBorders>
              <w:top w:val="single" w:sz="4" w:space="0" w:color="auto"/>
              <w:left w:val="single" w:sz="4" w:space="0" w:color="auto"/>
              <w:bottom w:val="single" w:sz="4" w:space="0" w:color="auto"/>
              <w:right w:val="single" w:sz="4" w:space="0" w:color="auto"/>
            </w:tcBorders>
            <w:vAlign w:val="center"/>
            <w:hideMark/>
          </w:tcPr>
          <w:p w14:paraId="6F98B750" w14:textId="77777777" w:rsidR="00EA6501" w:rsidRPr="00EA6501" w:rsidRDefault="00EA6501" w:rsidP="00EA6501">
            <w:pPr>
              <w:spacing w:after="0" w:line="240" w:lineRule="auto"/>
              <w:rPr>
                <w:rFonts w:ascii="Calibri" w:eastAsia="Times New Roman" w:hAnsi="Calibri" w:cs="Calibri"/>
                <w:b/>
                <w:bCs/>
                <w:color w:val="000000"/>
                <w:kern w:val="0"/>
                <w:sz w:val="22"/>
                <w:szCs w:val="22"/>
                <w:lang w:eastAsia="pt-BR"/>
                <w14:ligatures w14:val="none"/>
              </w:rPr>
            </w:pPr>
          </w:p>
        </w:tc>
        <w:tc>
          <w:tcPr>
            <w:tcW w:w="1760" w:type="dxa"/>
            <w:vMerge/>
            <w:tcBorders>
              <w:top w:val="single" w:sz="4" w:space="0" w:color="auto"/>
              <w:left w:val="single" w:sz="4" w:space="0" w:color="auto"/>
              <w:bottom w:val="single" w:sz="4" w:space="0" w:color="auto"/>
              <w:right w:val="single" w:sz="8" w:space="0" w:color="auto"/>
            </w:tcBorders>
            <w:vAlign w:val="center"/>
            <w:hideMark/>
          </w:tcPr>
          <w:p w14:paraId="50BD5DAA" w14:textId="77777777" w:rsidR="00EA6501" w:rsidRPr="00EA6501" w:rsidRDefault="00EA6501" w:rsidP="00EA6501">
            <w:pPr>
              <w:spacing w:after="0" w:line="240" w:lineRule="auto"/>
              <w:rPr>
                <w:rFonts w:ascii="Calibri" w:eastAsia="Times New Roman" w:hAnsi="Calibri" w:cs="Calibri"/>
                <w:b/>
                <w:bCs/>
                <w:color w:val="000000"/>
                <w:kern w:val="0"/>
                <w:sz w:val="22"/>
                <w:szCs w:val="22"/>
                <w:lang w:eastAsia="pt-BR"/>
                <w14:ligatures w14:val="none"/>
              </w:rPr>
            </w:pPr>
          </w:p>
        </w:tc>
        <w:tc>
          <w:tcPr>
            <w:tcW w:w="36" w:type="dxa"/>
            <w:tcBorders>
              <w:top w:val="nil"/>
              <w:left w:val="nil"/>
              <w:bottom w:val="nil"/>
              <w:right w:val="nil"/>
            </w:tcBorders>
            <w:noWrap/>
            <w:vAlign w:val="bottom"/>
            <w:hideMark/>
          </w:tcPr>
          <w:p w14:paraId="0BBF284A" w14:textId="77777777" w:rsidR="00EA6501" w:rsidRPr="00EA6501" w:rsidRDefault="00EA6501" w:rsidP="00EA6501">
            <w:pPr>
              <w:spacing w:after="0" w:line="240" w:lineRule="auto"/>
              <w:jc w:val="center"/>
              <w:rPr>
                <w:rFonts w:ascii="Calibri" w:eastAsia="Times New Roman" w:hAnsi="Calibri" w:cs="Calibri"/>
                <w:b/>
                <w:bCs/>
                <w:color w:val="000000"/>
                <w:kern w:val="0"/>
                <w:sz w:val="22"/>
                <w:szCs w:val="22"/>
                <w:lang w:eastAsia="pt-BR"/>
                <w14:ligatures w14:val="none"/>
              </w:rPr>
            </w:pPr>
          </w:p>
        </w:tc>
      </w:tr>
      <w:tr w:rsidR="00EA6501" w:rsidRPr="00EA6501" w14:paraId="5699CDC0" w14:textId="77777777" w:rsidTr="00EA6501">
        <w:trPr>
          <w:trHeight w:val="501"/>
          <w:jc w:val="center"/>
        </w:trPr>
        <w:tc>
          <w:tcPr>
            <w:tcW w:w="553" w:type="dxa"/>
            <w:vMerge w:val="restart"/>
            <w:tcBorders>
              <w:top w:val="nil"/>
              <w:left w:val="single" w:sz="8" w:space="0" w:color="auto"/>
              <w:bottom w:val="single" w:sz="4" w:space="0" w:color="auto"/>
              <w:right w:val="single" w:sz="4" w:space="0" w:color="auto"/>
            </w:tcBorders>
            <w:noWrap/>
            <w:vAlign w:val="center"/>
            <w:hideMark/>
          </w:tcPr>
          <w:p w14:paraId="2D0E7CF3"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2</w:t>
            </w:r>
          </w:p>
        </w:tc>
        <w:tc>
          <w:tcPr>
            <w:tcW w:w="126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FDC3239"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b/>
                <w:bCs/>
                <w:color w:val="000000"/>
                <w:kern w:val="0"/>
                <w:sz w:val="22"/>
                <w:szCs w:val="22"/>
                <w:lang w:eastAsia="pt-BR"/>
                <w14:ligatures w14:val="none"/>
              </w:rPr>
              <w:t xml:space="preserve">Coffee Break tipo 2 - </w:t>
            </w:r>
            <w:r w:rsidRPr="00EA6501">
              <w:rPr>
                <w:rFonts w:ascii="Calibri" w:eastAsia="Times New Roman" w:hAnsi="Calibri" w:cs="Calibri"/>
                <w:b/>
                <w:bCs/>
                <w:color w:val="FF0000"/>
                <w:kern w:val="0"/>
                <w:sz w:val="22"/>
                <w:szCs w:val="22"/>
                <w:lang w:eastAsia="pt-BR"/>
                <w14:ligatures w14:val="none"/>
              </w:rPr>
              <w:t>Jantar</w:t>
            </w:r>
            <w:r w:rsidRPr="00EA6501">
              <w:rPr>
                <w:rFonts w:ascii="Calibri" w:eastAsia="Times New Roman" w:hAnsi="Calibri" w:cs="Calibri"/>
                <w:color w:val="000000"/>
                <w:kern w:val="0"/>
                <w:sz w:val="22"/>
                <w:szCs w:val="22"/>
                <w:lang w:eastAsia="pt-BR"/>
                <w14:ligatures w14:val="none"/>
              </w:rPr>
              <w:br/>
              <w:t xml:space="preserve">Serviço completo de </w:t>
            </w:r>
            <w:r w:rsidRPr="00EA6501">
              <w:rPr>
                <w:rFonts w:ascii="Calibri" w:eastAsia="Times New Roman" w:hAnsi="Calibri" w:cs="Calibri"/>
                <w:color w:val="000000"/>
                <w:kern w:val="0"/>
                <w:sz w:val="22"/>
                <w:szCs w:val="22"/>
                <w:lang w:eastAsia="pt-BR"/>
                <w14:ligatures w14:val="none"/>
              </w:rPr>
              <w:br/>
              <w:t xml:space="preserve">buffet em hotel (EVENTO MÍNIMO PARA 100 PESSOAS) </w:t>
            </w:r>
          </w:p>
        </w:tc>
        <w:tc>
          <w:tcPr>
            <w:tcW w:w="1942" w:type="dxa"/>
            <w:tcBorders>
              <w:top w:val="single" w:sz="4" w:space="0" w:color="auto"/>
              <w:left w:val="nil"/>
              <w:bottom w:val="single" w:sz="4" w:space="0" w:color="auto"/>
              <w:right w:val="single" w:sz="4" w:space="0" w:color="auto"/>
            </w:tcBorders>
            <w:shd w:val="clear" w:color="000000" w:fill="FFFFFF"/>
            <w:vAlign w:val="center"/>
            <w:hideMark/>
          </w:tcPr>
          <w:p w14:paraId="5D7F742B"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Entrada</w:t>
            </w:r>
          </w:p>
        </w:tc>
        <w:tc>
          <w:tcPr>
            <w:tcW w:w="1322" w:type="dxa"/>
            <w:tcBorders>
              <w:top w:val="single" w:sz="4" w:space="0" w:color="auto"/>
              <w:left w:val="nil"/>
              <w:bottom w:val="single" w:sz="4" w:space="0" w:color="auto"/>
              <w:right w:val="single" w:sz="4" w:space="0" w:color="auto"/>
            </w:tcBorders>
            <w:shd w:val="clear" w:color="000000" w:fill="FFFFFF"/>
            <w:vAlign w:val="center"/>
            <w:hideMark/>
          </w:tcPr>
          <w:p w14:paraId="7D98900D"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100G</w:t>
            </w:r>
          </w:p>
        </w:tc>
        <w:tc>
          <w:tcPr>
            <w:tcW w:w="16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0DB3B48"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 xml:space="preserve"> ALIMENTOS E BEBIDAS COM REPOSITOR, </w:t>
            </w:r>
            <w:r w:rsidRPr="00EA6501">
              <w:rPr>
                <w:rFonts w:ascii="Calibri" w:eastAsia="Times New Roman" w:hAnsi="Calibri" w:cs="Calibri"/>
                <w:color w:val="000000"/>
                <w:kern w:val="0"/>
                <w:sz w:val="22"/>
                <w:szCs w:val="22"/>
                <w:lang w:eastAsia="pt-BR"/>
                <w14:ligatures w14:val="none"/>
              </w:rPr>
              <w:br/>
              <w:t>GARÇONS, ESPAÇO FÍSICO, INFRAESTRUTURA E UTENSÍLIOS</w:t>
            </w:r>
          </w:p>
        </w:tc>
        <w:tc>
          <w:tcPr>
            <w:tcW w:w="1197" w:type="dxa"/>
            <w:vMerge w:val="restart"/>
            <w:tcBorders>
              <w:top w:val="nil"/>
              <w:left w:val="single" w:sz="4" w:space="0" w:color="auto"/>
              <w:bottom w:val="single" w:sz="4" w:space="0" w:color="auto"/>
              <w:right w:val="single" w:sz="4" w:space="0" w:color="auto"/>
            </w:tcBorders>
            <w:shd w:val="clear" w:color="000000" w:fill="FFFFFF"/>
            <w:vAlign w:val="center"/>
            <w:hideMark/>
          </w:tcPr>
          <w:p w14:paraId="557E1D09"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100</w:t>
            </w:r>
          </w:p>
        </w:tc>
        <w:tc>
          <w:tcPr>
            <w:tcW w:w="1760" w:type="dxa"/>
            <w:vMerge w:val="restart"/>
            <w:tcBorders>
              <w:top w:val="nil"/>
              <w:left w:val="single" w:sz="4" w:space="0" w:color="auto"/>
              <w:bottom w:val="single" w:sz="4" w:space="0" w:color="auto"/>
              <w:right w:val="single" w:sz="8" w:space="0" w:color="auto"/>
            </w:tcBorders>
            <w:shd w:val="clear" w:color="000000" w:fill="FFFFFF"/>
            <w:vAlign w:val="center"/>
            <w:hideMark/>
          </w:tcPr>
          <w:p w14:paraId="622CC0FA"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Jantar realizado em espaço de eventos de hotel, com necessidade de repositor, garçons, aparador e utensílios e espaço físico com infraestrutura completa.</w:t>
            </w:r>
          </w:p>
        </w:tc>
        <w:tc>
          <w:tcPr>
            <w:tcW w:w="36" w:type="dxa"/>
            <w:vAlign w:val="center"/>
            <w:hideMark/>
          </w:tcPr>
          <w:p w14:paraId="69F4276F" w14:textId="77777777" w:rsidR="00EA6501" w:rsidRPr="00EA6501" w:rsidRDefault="00EA6501" w:rsidP="00EA6501">
            <w:pPr>
              <w:spacing w:after="0" w:line="240" w:lineRule="auto"/>
              <w:rPr>
                <w:rFonts w:ascii="Times New Roman" w:eastAsia="Times New Roman" w:hAnsi="Times New Roman" w:cs="Times New Roman"/>
                <w:kern w:val="0"/>
                <w:sz w:val="20"/>
                <w:szCs w:val="20"/>
                <w:lang w:eastAsia="pt-BR"/>
                <w14:ligatures w14:val="none"/>
              </w:rPr>
            </w:pPr>
          </w:p>
        </w:tc>
      </w:tr>
      <w:tr w:rsidR="00EA6501" w:rsidRPr="00EA6501" w14:paraId="4B21EBC2" w14:textId="77777777" w:rsidTr="00EA6501">
        <w:trPr>
          <w:trHeight w:val="501"/>
          <w:jc w:val="center"/>
        </w:trPr>
        <w:tc>
          <w:tcPr>
            <w:tcW w:w="553" w:type="dxa"/>
            <w:vMerge/>
            <w:tcBorders>
              <w:top w:val="nil"/>
              <w:left w:val="single" w:sz="8" w:space="0" w:color="auto"/>
              <w:bottom w:val="single" w:sz="4" w:space="0" w:color="auto"/>
              <w:right w:val="single" w:sz="4" w:space="0" w:color="auto"/>
            </w:tcBorders>
            <w:vAlign w:val="center"/>
            <w:hideMark/>
          </w:tcPr>
          <w:p w14:paraId="65772553"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263" w:type="dxa"/>
            <w:vMerge/>
            <w:tcBorders>
              <w:top w:val="single" w:sz="4" w:space="0" w:color="auto"/>
              <w:left w:val="single" w:sz="4" w:space="0" w:color="auto"/>
              <w:bottom w:val="single" w:sz="4" w:space="0" w:color="auto"/>
              <w:right w:val="single" w:sz="4" w:space="0" w:color="auto"/>
            </w:tcBorders>
            <w:vAlign w:val="center"/>
            <w:hideMark/>
          </w:tcPr>
          <w:p w14:paraId="26DFD48B"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942" w:type="dxa"/>
            <w:tcBorders>
              <w:top w:val="single" w:sz="4" w:space="0" w:color="auto"/>
              <w:left w:val="nil"/>
              <w:bottom w:val="single" w:sz="4" w:space="0" w:color="auto"/>
              <w:right w:val="single" w:sz="4" w:space="0" w:color="auto"/>
            </w:tcBorders>
            <w:shd w:val="clear" w:color="000000" w:fill="FFFFFF"/>
            <w:vAlign w:val="center"/>
            <w:hideMark/>
          </w:tcPr>
          <w:p w14:paraId="73E9A7D8"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Prato principal</w:t>
            </w:r>
          </w:p>
        </w:tc>
        <w:tc>
          <w:tcPr>
            <w:tcW w:w="1322" w:type="dxa"/>
            <w:tcBorders>
              <w:top w:val="single" w:sz="4" w:space="0" w:color="auto"/>
              <w:left w:val="nil"/>
              <w:bottom w:val="single" w:sz="4" w:space="0" w:color="auto"/>
              <w:right w:val="single" w:sz="4" w:space="0" w:color="auto"/>
            </w:tcBorders>
            <w:shd w:val="clear" w:color="000000" w:fill="FFFFFF"/>
            <w:vAlign w:val="center"/>
            <w:hideMark/>
          </w:tcPr>
          <w:p w14:paraId="65D8F105"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400G</w:t>
            </w:r>
          </w:p>
        </w:tc>
        <w:tc>
          <w:tcPr>
            <w:tcW w:w="1647" w:type="dxa"/>
            <w:vMerge/>
            <w:tcBorders>
              <w:top w:val="single" w:sz="4" w:space="0" w:color="auto"/>
              <w:left w:val="single" w:sz="4" w:space="0" w:color="auto"/>
              <w:bottom w:val="single" w:sz="4" w:space="0" w:color="auto"/>
              <w:right w:val="single" w:sz="4" w:space="0" w:color="auto"/>
            </w:tcBorders>
            <w:vAlign w:val="center"/>
            <w:hideMark/>
          </w:tcPr>
          <w:p w14:paraId="4EA327DB"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197" w:type="dxa"/>
            <w:vMerge/>
            <w:tcBorders>
              <w:top w:val="nil"/>
              <w:left w:val="single" w:sz="4" w:space="0" w:color="auto"/>
              <w:bottom w:val="single" w:sz="4" w:space="0" w:color="auto"/>
              <w:right w:val="single" w:sz="4" w:space="0" w:color="auto"/>
            </w:tcBorders>
            <w:vAlign w:val="center"/>
            <w:hideMark/>
          </w:tcPr>
          <w:p w14:paraId="643CCAA2"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760" w:type="dxa"/>
            <w:vMerge/>
            <w:tcBorders>
              <w:top w:val="nil"/>
              <w:left w:val="single" w:sz="4" w:space="0" w:color="auto"/>
              <w:bottom w:val="single" w:sz="4" w:space="0" w:color="auto"/>
              <w:right w:val="single" w:sz="8" w:space="0" w:color="auto"/>
            </w:tcBorders>
            <w:vAlign w:val="center"/>
            <w:hideMark/>
          </w:tcPr>
          <w:p w14:paraId="0B368D09"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36" w:type="dxa"/>
            <w:vAlign w:val="center"/>
            <w:hideMark/>
          </w:tcPr>
          <w:p w14:paraId="46CD4020" w14:textId="77777777" w:rsidR="00EA6501" w:rsidRPr="00EA6501" w:rsidRDefault="00EA6501" w:rsidP="00EA6501">
            <w:pPr>
              <w:spacing w:after="0" w:line="240" w:lineRule="auto"/>
              <w:rPr>
                <w:rFonts w:ascii="Times New Roman" w:eastAsia="Times New Roman" w:hAnsi="Times New Roman" w:cs="Times New Roman"/>
                <w:kern w:val="0"/>
                <w:sz w:val="20"/>
                <w:szCs w:val="20"/>
                <w:lang w:eastAsia="pt-BR"/>
                <w14:ligatures w14:val="none"/>
              </w:rPr>
            </w:pPr>
          </w:p>
        </w:tc>
      </w:tr>
      <w:tr w:rsidR="00EA6501" w:rsidRPr="00EA6501" w14:paraId="317DBFD1" w14:textId="77777777" w:rsidTr="00EA6501">
        <w:trPr>
          <w:trHeight w:val="501"/>
          <w:jc w:val="center"/>
        </w:trPr>
        <w:tc>
          <w:tcPr>
            <w:tcW w:w="553" w:type="dxa"/>
            <w:vMerge/>
            <w:tcBorders>
              <w:top w:val="nil"/>
              <w:left w:val="single" w:sz="8" w:space="0" w:color="auto"/>
              <w:bottom w:val="single" w:sz="4" w:space="0" w:color="auto"/>
              <w:right w:val="single" w:sz="4" w:space="0" w:color="auto"/>
            </w:tcBorders>
            <w:vAlign w:val="center"/>
            <w:hideMark/>
          </w:tcPr>
          <w:p w14:paraId="6F5E4D09"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263" w:type="dxa"/>
            <w:vMerge/>
            <w:tcBorders>
              <w:top w:val="single" w:sz="4" w:space="0" w:color="auto"/>
              <w:left w:val="single" w:sz="4" w:space="0" w:color="auto"/>
              <w:bottom w:val="single" w:sz="4" w:space="0" w:color="auto"/>
              <w:right w:val="single" w:sz="4" w:space="0" w:color="auto"/>
            </w:tcBorders>
            <w:vAlign w:val="center"/>
            <w:hideMark/>
          </w:tcPr>
          <w:p w14:paraId="0FBE5120"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942" w:type="dxa"/>
            <w:tcBorders>
              <w:top w:val="single" w:sz="4" w:space="0" w:color="auto"/>
              <w:left w:val="nil"/>
              <w:bottom w:val="single" w:sz="4" w:space="0" w:color="auto"/>
              <w:right w:val="single" w:sz="4" w:space="0" w:color="auto"/>
            </w:tcBorders>
            <w:shd w:val="clear" w:color="000000" w:fill="FFFFFF"/>
            <w:vAlign w:val="center"/>
            <w:hideMark/>
          </w:tcPr>
          <w:p w14:paraId="133B0009"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Frios</w:t>
            </w:r>
          </w:p>
        </w:tc>
        <w:tc>
          <w:tcPr>
            <w:tcW w:w="1322" w:type="dxa"/>
            <w:tcBorders>
              <w:top w:val="single" w:sz="4" w:space="0" w:color="auto"/>
              <w:left w:val="nil"/>
              <w:bottom w:val="single" w:sz="4" w:space="0" w:color="auto"/>
              <w:right w:val="single" w:sz="4" w:space="0" w:color="auto"/>
            </w:tcBorders>
            <w:shd w:val="clear" w:color="000000" w:fill="FFFFFF"/>
            <w:vAlign w:val="center"/>
            <w:hideMark/>
          </w:tcPr>
          <w:p w14:paraId="597D10B7"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30G</w:t>
            </w:r>
          </w:p>
        </w:tc>
        <w:tc>
          <w:tcPr>
            <w:tcW w:w="1647" w:type="dxa"/>
            <w:vMerge/>
            <w:tcBorders>
              <w:top w:val="single" w:sz="4" w:space="0" w:color="auto"/>
              <w:left w:val="single" w:sz="4" w:space="0" w:color="auto"/>
              <w:bottom w:val="single" w:sz="4" w:space="0" w:color="auto"/>
              <w:right w:val="single" w:sz="4" w:space="0" w:color="auto"/>
            </w:tcBorders>
            <w:vAlign w:val="center"/>
            <w:hideMark/>
          </w:tcPr>
          <w:p w14:paraId="2DF72635"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197" w:type="dxa"/>
            <w:vMerge/>
            <w:tcBorders>
              <w:top w:val="nil"/>
              <w:left w:val="single" w:sz="4" w:space="0" w:color="auto"/>
              <w:bottom w:val="single" w:sz="4" w:space="0" w:color="auto"/>
              <w:right w:val="single" w:sz="4" w:space="0" w:color="auto"/>
            </w:tcBorders>
            <w:vAlign w:val="center"/>
            <w:hideMark/>
          </w:tcPr>
          <w:p w14:paraId="7D817E0A"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760" w:type="dxa"/>
            <w:vMerge/>
            <w:tcBorders>
              <w:top w:val="nil"/>
              <w:left w:val="single" w:sz="4" w:space="0" w:color="auto"/>
              <w:bottom w:val="single" w:sz="4" w:space="0" w:color="auto"/>
              <w:right w:val="single" w:sz="8" w:space="0" w:color="auto"/>
            </w:tcBorders>
            <w:vAlign w:val="center"/>
            <w:hideMark/>
          </w:tcPr>
          <w:p w14:paraId="6BCD4E13"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36" w:type="dxa"/>
            <w:vAlign w:val="center"/>
            <w:hideMark/>
          </w:tcPr>
          <w:p w14:paraId="3E392643" w14:textId="77777777" w:rsidR="00EA6501" w:rsidRPr="00EA6501" w:rsidRDefault="00EA6501" w:rsidP="00EA6501">
            <w:pPr>
              <w:spacing w:after="0" w:line="240" w:lineRule="auto"/>
              <w:rPr>
                <w:rFonts w:ascii="Times New Roman" w:eastAsia="Times New Roman" w:hAnsi="Times New Roman" w:cs="Times New Roman"/>
                <w:kern w:val="0"/>
                <w:sz w:val="20"/>
                <w:szCs w:val="20"/>
                <w:lang w:eastAsia="pt-BR"/>
                <w14:ligatures w14:val="none"/>
              </w:rPr>
            </w:pPr>
          </w:p>
        </w:tc>
      </w:tr>
      <w:tr w:rsidR="00EA6501" w:rsidRPr="00EA6501" w14:paraId="010703AA" w14:textId="77777777" w:rsidTr="00EA6501">
        <w:trPr>
          <w:trHeight w:val="501"/>
          <w:jc w:val="center"/>
        </w:trPr>
        <w:tc>
          <w:tcPr>
            <w:tcW w:w="553" w:type="dxa"/>
            <w:vMerge/>
            <w:tcBorders>
              <w:top w:val="nil"/>
              <w:left w:val="single" w:sz="8" w:space="0" w:color="auto"/>
              <w:bottom w:val="single" w:sz="4" w:space="0" w:color="auto"/>
              <w:right w:val="single" w:sz="4" w:space="0" w:color="auto"/>
            </w:tcBorders>
            <w:vAlign w:val="center"/>
            <w:hideMark/>
          </w:tcPr>
          <w:p w14:paraId="403488D9"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263" w:type="dxa"/>
            <w:vMerge/>
            <w:tcBorders>
              <w:top w:val="single" w:sz="4" w:space="0" w:color="auto"/>
              <w:left w:val="single" w:sz="4" w:space="0" w:color="auto"/>
              <w:bottom w:val="single" w:sz="4" w:space="0" w:color="auto"/>
              <w:right w:val="single" w:sz="4" w:space="0" w:color="auto"/>
            </w:tcBorders>
            <w:vAlign w:val="center"/>
            <w:hideMark/>
          </w:tcPr>
          <w:p w14:paraId="3A72B118"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942" w:type="dxa"/>
            <w:tcBorders>
              <w:top w:val="single" w:sz="4" w:space="0" w:color="auto"/>
              <w:left w:val="nil"/>
              <w:bottom w:val="single" w:sz="4" w:space="0" w:color="auto"/>
              <w:right w:val="single" w:sz="4" w:space="0" w:color="auto"/>
            </w:tcBorders>
            <w:shd w:val="clear" w:color="000000" w:fill="FFFFFF"/>
            <w:vAlign w:val="center"/>
            <w:hideMark/>
          </w:tcPr>
          <w:p w14:paraId="5D00AB67"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Frutas</w:t>
            </w:r>
          </w:p>
        </w:tc>
        <w:tc>
          <w:tcPr>
            <w:tcW w:w="1322" w:type="dxa"/>
            <w:tcBorders>
              <w:top w:val="single" w:sz="4" w:space="0" w:color="auto"/>
              <w:left w:val="nil"/>
              <w:bottom w:val="single" w:sz="4" w:space="0" w:color="auto"/>
              <w:right w:val="single" w:sz="4" w:space="0" w:color="auto"/>
            </w:tcBorders>
            <w:shd w:val="clear" w:color="000000" w:fill="FFFFFF"/>
            <w:vAlign w:val="center"/>
            <w:hideMark/>
          </w:tcPr>
          <w:p w14:paraId="7DBC6568"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30G</w:t>
            </w:r>
          </w:p>
        </w:tc>
        <w:tc>
          <w:tcPr>
            <w:tcW w:w="1647" w:type="dxa"/>
            <w:vMerge/>
            <w:tcBorders>
              <w:top w:val="single" w:sz="4" w:space="0" w:color="auto"/>
              <w:left w:val="single" w:sz="4" w:space="0" w:color="auto"/>
              <w:bottom w:val="single" w:sz="4" w:space="0" w:color="auto"/>
              <w:right w:val="single" w:sz="4" w:space="0" w:color="auto"/>
            </w:tcBorders>
            <w:vAlign w:val="center"/>
            <w:hideMark/>
          </w:tcPr>
          <w:p w14:paraId="3F8B4290"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197" w:type="dxa"/>
            <w:vMerge/>
            <w:tcBorders>
              <w:top w:val="nil"/>
              <w:left w:val="single" w:sz="4" w:space="0" w:color="auto"/>
              <w:bottom w:val="single" w:sz="4" w:space="0" w:color="auto"/>
              <w:right w:val="single" w:sz="4" w:space="0" w:color="auto"/>
            </w:tcBorders>
            <w:vAlign w:val="center"/>
            <w:hideMark/>
          </w:tcPr>
          <w:p w14:paraId="5C856AD9"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760" w:type="dxa"/>
            <w:vMerge/>
            <w:tcBorders>
              <w:top w:val="nil"/>
              <w:left w:val="single" w:sz="4" w:space="0" w:color="auto"/>
              <w:bottom w:val="single" w:sz="4" w:space="0" w:color="auto"/>
              <w:right w:val="single" w:sz="8" w:space="0" w:color="auto"/>
            </w:tcBorders>
            <w:vAlign w:val="center"/>
            <w:hideMark/>
          </w:tcPr>
          <w:p w14:paraId="0560ED30"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36" w:type="dxa"/>
            <w:vAlign w:val="center"/>
            <w:hideMark/>
          </w:tcPr>
          <w:p w14:paraId="7278028E" w14:textId="77777777" w:rsidR="00EA6501" w:rsidRPr="00EA6501" w:rsidRDefault="00EA6501" w:rsidP="00EA6501">
            <w:pPr>
              <w:spacing w:after="0" w:line="240" w:lineRule="auto"/>
              <w:rPr>
                <w:rFonts w:ascii="Times New Roman" w:eastAsia="Times New Roman" w:hAnsi="Times New Roman" w:cs="Times New Roman"/>
                <w:kern w:val="0"/>
                <w:sz w:val="20"/>
                <w:szCs w:val="20"/>
                <w:lang w:eastAsia="pt-BR"/>
                <w14:ligatures w14:val="none"/>
              </w:rPr>
            </w:pPr>
          </w:p>
        </w:tc>
      </w:tr>
      <w:tr w:rsidR="00EA6501" w:rsidRPr="00EA6501" w14:paraId="0C6B4D15" w14:textId="77777777" w:rsidTr="00EA6501">
        <w:trPr>
          <w:trHeight w:val="501"/>
          <w:jc w:val="center"/>
        </w:trPr>
        <w:tc>
          <w:tcPr>
            <w:tcW w:w="553" w:type="dxa"/>
            <w:vMerge/>
            <w:tcBorders>
              <w:top w:val="nil"/>
              <w:left w:val="single" w:sz="8" w:space="0" w:color="auto"/>
              <w:bottom w:val="single" w:sz="4" w:space="0" w:color="auto"/>
              <w:right w:val="single" w:sz="4" w:space="0" w:color="auto"/>
            </w:tcBorders>
            <w:vAlign w:val="center"/>
            <w:hideMark/>
          </w:tcPr>
          <w:p w14:paraId="052450D3"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263" w:type="dxa"/>
            <w:vMerge/>
            <w:tcBorders>
              <w:top w:val="single" w:sz="4" w:space="0" w:color="auto"/>
              <w:left w:val="single" w:sz="4" w:space="0" w:color="auto"/>
              <w:bottom w:val="single" w:sz="4" w:space="0" w:color="auto"/>
              <w:right w:val="single" w:sz="4" w:space="0" w:color="auto"/>
            </w:tcBorders>
            <w:vAlign w:val="center"/>
            <w:hideMark/>
          </w:tcPr>
          <w:p w14:paraId="5D3D6DBE"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942" w:type="dxa"/>
            <w:tcBorders>
              <w:top w:val="single" w:sz="4" w:space="0" w:color="auto"/>
              <w:left w:val="nil"/>
              <w:bottom w:val="single" w:sz="4" w:space="0" w:color="auto"/>
              <w:right w:val="single" w:sz="4" w:space="0" w:color="auto"/>
            </w:tcBorders>
            <w:shd w:val="clear" w:color="000000" w:fill="FFFFFF"/>
            <w:vAlign w:val="center"/>
            <w:hideMark/>
          </w:tcPr>
          <w:p w14:paraId="18A7F51D"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 xml:space="preserve">Refrigerante </w:t>
            </w:r>
          </w:p>
        </w:tc>
        <w:tc>
          <w:tcPr>
            <w:tcW w:w="1322" w:type="dxa"/>
            <w:tcBorders>
              <w:top w:val="single" w:sz="4" w:space="0" w:color="auto"/>
              <w:left w:val="nil"/>
              <w:bottom w:val="single" w:sz="4" w:space="0" w:color="auto"/>
              <w:right w:val="single" w:sz="4" w:space="0" w:color="auto"/>
            </w:tcBorders>
            <w:shd w:val="clear" w:color="000000" w:fill="FFFFFF"/>
            <w:vAlign w:val="center"/>
            <w:hideMark/>
          </w:tcPr>
          <w:p w14:paraId="7E732103"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100ML</w:t>
            </w:r>
          </w:p>
        </w:tc>
        <w:tc>
          <w:tcPr>
            <w:tcW w:w="1647" w:type="dxa"/>
            <w:vMerge/>
            <w:tcBorders>
              <w:top w:val="single" w:sz="4" w:space="0" w:color="auto"/>
              <w:left w:val="single" w:sz="4" w:space="0" w:color="auto"/>
              <w:bottom w:val="single" w:sz="4" w:space="0" w:color="auto"/>
              <w:right w:val="single" w:sz="4" w:space="0" w:color="auto"/>
            </w:tcBorders>
            <w:vAlign w:val="center"/>
            <w:hideMark/>
          </w:tcPr>
          <w:p w14:paraId="21C67B3C"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197" w:type="dxa"/>
            <w:vMerge/>
            <w:tcBorders>
              <w:top w:val="nil"/>
              <w:left w:val="single" w:sz="4" w:space="0" w:color="auto"/>
              <w:bottom w:val="single" w:sz="4" w:space="0" w:color="auto"/>
              <w:right w:val="single" w:sz="4" w:space="0" w:color="auto"/>
            </w:tcBorders>
            <w:vAlign w:val="center"/>
            <w:hideMark/>
          </w:tcPr>
          <w:p w14:paraId="56726C1C"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760" w:type="dxa"/>
            <w:vMerge/>
            <w:tcBorders>
              <w:top w:val="nil"/>
              <w:left w:val="single" w:sz="4" w:space="0" w:color="auto"/>
              <w:bottom w:val="single" w:sz="4" w:space="0" w:color="auto"/>
              <w:right w:val="single" w:sz="8" w:space="0" w:color="auto"/>
            </w:tcBorders>
            <w:vAlign w:val="center"/>
            <w:hideMark/>
          </w:tcPr>
          <w:p w14:paraId="7EAA5AAA"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36" w:type="dxa"/>
            <w:vAlign w:val="center"/>
            <w:hideMark/>
          </w:tcPr>
          <w:p w14:paraId="68652C8F" w14:textId="77777777" w:rsidR="00EA6501" w:rsidRPr="00EA6501" w:rsidRDefault="00EA6501" w:rsidP="00EA6501">
            <w:pPr>
              <w:spacing w:after="0" w:line="240" w:lineRule="auto"/>
              <w:rPr>
                <w:rFonts w:ascii="Times New Roman" w:eastAsia="Times New Roman" w:hAnsi="Times New Roman" w:cs="Times New Roman"/>
                <w:kern w:val="0"/>
                <w:sz w:val="20"/>
                <w:szCs w:val="20"/>
                <w:lang w:eastAsia="pt-BR"/>
                <w14:ligatures w14:val="none"/>
              </w:rPr>
            </w:pPr>
          </w:p>
        </w:tc>
      </w:tr>
      <w:tr w:rsidR="00EA6501" w:rsidRPr="00EA6501" w14:paraId="0EFC09AB" w14:textId="77777777" w:rsidTr="00EA6501">
        <w:trPr>
          <w:trHeight w:val="501"/>
          <w:jc w:val="center"/>
        </w:trPr>
        <w:tc>
          <w:tcPr>
            <w:tcW w:w="553" w:type="dxa"/>
            <w:vMerge/>
            <w:tcBorders>
              <w:top w:val="nil"/>
              <w:left w:val="single" w:sz="8" w:space="0" w:color="auto"/>
              <w:bottom w:val="single" w:sz="4" w:space="0" w:color="auto"/>
              <w:right w:val="single" w:sz="4" w:space="0" w:color="auto"/>
            </w:tcBorders>
            <w:vAlign w:val="center"/>
            <w:hideMark/>
          </w:tcPr>
          <w:p w14:paraId="0B78DE06"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263" w:type="dxa"/>
            <w:vMerge/>
            <w:tcBorders>
              <w:top w:val="single" w:sz="4" w:space="0" w:color="auto"/>
              <w:left w:val="single" w:sz="4" w:space="0" w:color="auto"/>
              <w:bottom w:val="single" w:sz="4" w:space="0" w:color="auto"/>
              <w:right w:val="single" w:sz="4" w:space="0" w:color="auto"/>
            </w:tcBorders>
            <w:vAlign w:val="center"/>
            <w:hideMark/>
          </w:tcPr>
          <w:p w14:paraId="36EA32EB"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942" w:type="dxa"/>
            <w:tcBorders>
              <w:top w:val="single" w:sz="4" w:space="0" w:color="auto"/>
              <w:left w:val="nil"/>
              <w:bottom w:val="single" w:sz="4" w:space="0" w:color="auto"/>
              <w:right w:val="single" w:sz="4" w:space="0" w:color="auto"/>
            </w:tcBorders>
            <w:shd w:val="clear" w:color="000000" w:fill="FFFFFF"/>
            <w:vAlign w:val="center"/>
            <w:hideMark/>
          </w:tcPr>
          <w:p w14:paraId="51B037B0"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 xml:space="preserve">Suco </w:t>
            </w:r>
            <w:proofErr w:type="spellStart"/>
            <w:r w:rsidRPr="00EA6501">
              <w:rPr>
                <w:rFonts w:ascii="Calibri" w:eastAsia="Times New Roman" w:hAnsi="Calibri" w:cs="Calibri"/>
                <w:color w:val="000000"/>
                <w:kern w:val="0"/>
                <w:sz w:val="22"/>
                <w:szCs w:val="22"/>
                <w:lang w:eastAsia="pt-BR"/>
                <w14:ligatures w14:val="none"/>
              </w:rPr>
              <w:t>Ntural</w:t>
            </w:r>
            <w:proofErr w:type="spellEnd"/>
          </w:p>
        </w:tc>
        <w:tc>
          <w:tcPr>
            <w:tcW w:w="1322" w:type="dxa"/>
            <w:tcBorders>
              <w:top w:val="single" w:sz="4" w:space="0" w:color="auto"/>
              <w:left w:val="nil"/>
              <w:bottom w:val="single" w:sz="4" w:space="0" w:color="auto"/>
              <w:right w:val="single" w:sz="4" w:space="0" w:color="auto"/>
            </w:tcBorders>
            <w:shd w:val="clear" w:color="000000" w:fill="FFFFFF"/>
            <w:vAlign w:val="center"/>
            <w:hideMark/>
          </w:tcPr>
          <w:p w14:paraId="70553E5D"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100ML</w:t>
            </w:r>
          </w:p>
        </w:tc>
        <w:tc>
          <w:tcPr>
            <w:tcW w:w="1647" w:type="dxa"/>
            <w:vMerge/>
            <w:tcBorders>
              <w:top w:val="single" w:sz="4" w:space="0" w:color="auto"/>
              <w:left w:val="single" w:sz="4" w:space="0" w:color="auto"/>
              <w:bottom w:val="single" w:sz="4" w:space="0" w:color="auto"/>
              <w:right w:val="single" w:sz="4" w:space="0" w:color="auto"/>
            </w:tcBorders>
            <w:vAlign w:val="center"/>
            <w:hideMark/>
          </w:tcPr>
          <w:p w14:paraId="1146776A"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197" w:type="dxa"/>
            <w:vMerge/>
            <w:tcBorders>
              <w:top w:val="nil"/>
              <w:left w:val="single" w:sz="4" w:space="0" w:color="auto"/>
              <w:bottom w:val="single" w:sz="4" w:space="0" w:color="auto"/>
              <w:right w:val="single" w:sz="4" w:space="0" w:color="auto"/>
            </w:tcBorders>
            <w:vAlign w:val="center"/>
            <w:hideMark/>
          </w:tcPr>
          <w:p w14:paraId="575FDA46"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760" w:type="dxa"/>
            <w:vMerge/>
            <w:tcBorders>
              <w:top w:val="nil"/>
              <w:left w:val="single" w:sz="4" w:space="0" w:color="auto"/>
              <w:bottom w:val="single" w:sz="4" w:space="0" w:color="auto"/>
              <w:right w:val="single" w:sz="8" w:space="0" w:color="auto"/>
            </w:tcBorders>
            <w:vAlign w:val="center"/>
            <w:hideMark/>
          </w:tcPr>
          <w:p w14:paraId="1345952F"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36" w:type="dxa"/>
            <w:vAlign w:val="center"/>
            <w:hideMark/>
          </w:tcPr>
          <w:p w14:paraId="6F78F92C" w14:textId="77777777" w:rsidR="00EA6501" w:rsidRPr="00EA6501" w:rsidRDefault="00EA6501" w:rsidP="00EA6501">
            <w:pPr>
              <w:spacing w:after="0" w:line="240" w:lineRule="auto"/>
              <w:rPr>
                <w:rFonts w:ascii="Times New Roman" w:eastAsia="Times New Roman" w:hAnsi="Times New Roman" w:cs="Times New Roman"/>
                <w:kern w:val="0"/>
                <w:sz w:val="20"/>
                <w:szCs w:val="20"/>
                <w:lang w:eastAsia="pt-BR"/>
                <w14:ligatures w14:val="none"/>
              </w:rPr>
            </w:pPr>
          </w:p>
        </w:tc>
      </w:tr>
      <w:tr w:rsidR="00EA6501" w:rsidRPr="00EA6501" w14:paraId="2CE71AF3" w14:textId="77777777" w:rsidTr="00EA6501">
        <w:trPr>
          <w:trHeight w:val="468"/>
          <w:jc w:val="center"/>
        </w:trPr>
        <w:tc>
          <w:tcPr>
            <w:tcW w:w="553" w:type="dxa"/>
            <w:vMerge/>
            <w:tcBorders>
              <w:top w:val="nil"/>
              <w:left w:val="single" w:sz="8" w:space="0" w:color="auto"/>
              <w:bottom w:val="single" w:sz="4" w:space="0" w:color="auto"/>
              <w:right w:val="single" w:sz="4" w:space="0" w:color="auto"/>
            </w:tcBorders>
            <w:vAlign w:val="center"/>
            <w:hideMark/>
          </w:tcPr>
          <w:p w14:paraId="760BA22F"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263" w:type="dxa"/>
            <w:vMerge/>
            <w:tcBorders>
              <w:top w:val="single" w:sz="4" w:space="0" w:color="auto"/>
              <w:left w:val="single" w:sz="4" w:space="0" w:color="auto"/>
              <w:bottom w:val="single" w:sz="4" w:space="0" w:color="auto"/>
              <w:right w:val="single" w:sz="4" w:space="0" w:color="auto"/>
            </w:tcBorders>
            <w:vAlign w:val="center"/>
            <w:hideMark/>
          </w:tcPr>
          <w:p w14:paraId="3759E6B3"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942" w:type="dxa"/>
            <w:tcBorders>
              <w:top w:val="single" w:sz="4" w:space="0" w:color="auto"/>
              <w:left w:val="nil"/>
              <w:bottom w:val="single" w:sz="4" w:space="0" w:color="auto"/>
              <w:right w:val="single" w:sz="4" w:space="0" w:color="auto"/>
            </w:tcBorders>
            <w:shd w:val="clear" w:color="000000" w:fill="FFFFFF"/>
            <w:vAlign w:val="center"/>
            <w:hideMark/>
          </w:tcPr>
          <w:p w14:paraId="0EF44429"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Drink sem álcool</w:t>
            </w:r>
          </w:p>
        </w:tc>
        <w:tc>
          <w:tcPr>
            <w:tcW w:w="1322" w:type="dxa"/>
            <w:tcBorders>
              <w:top w:val="single" w:sz="4" w:space="0" w:color="auto"/>
              <w:left w:val="nil"/>
              <w:bottom w:val="single" w:sz="4" w:space="0" w:color="auto"/>
              <w:right w:val="single" w:sz="4" w:space="0" w:color="auto"/>
            </w:tcBorders>
            <w:shd w:val="clear" w:color="000000" w:fill="FFFFFF"/>
            <w:vAlign w:val="center"/>
            <w:hideMark/>
          </w:tcPr>
          <w:p w14:paraId="4BE79849" w14:textId="77777777" w:rsidR="00EA6501" w:rsidRPr="00EA6501" w:rsidRDefault="00EA6501" w:rsidP="00EA6501">
            <w:pPr>
              <w:spacing w:after="0" w:line="240" w:lineRule="auto"/>
              <w:jc w:val="center"/>
              <w:rPr>
                <w:rFonts w:ascii="Calibri" w:eastAsia="Times New Roman" w:hAnsi="Calibri" w:cs="Calibri"/>
                <w:color w:val="000000"/>
                <w:kern w:val="0"/>
                <w:sz w:val="22"/>
                <w:szCs w:val="22"/>
                <w:lang w:eastAsia="pt-BR"/>
                <w14:ligatures w14:val="none"/>
              </w:rPr>
            </w:pPr>
            <w:r w:rsidRPr="00EA6501">
              <w:rPr>
                <w:rFonts w:ascii="Calibri" w:eastAsia="Times New Roman" w:hAnsi="Calibri" w:cs="Calibri"/>
                <w:color w:val="000000"/>
                <w:kern w:val="0"/>
                <w:sz w:val="22"/>
                <w:szCs w:val="22"/>
                <w:lang w:eastAsia="pt-BR"/>
                <w14:ligatures w14:val="none"/>
              </w:rPr>
              <w:t>100ML</w:t>
            </w:r>
          </w:p>
        </w:tc>
        <w:tc>
          <w:tcPr>
            <w:tcW w:w="1647" w:type="dxa"/>
            <w:vMerge/>
            <w:tcBorders>
              <w:top w:val="single" w:sz="4" w:space="0" w:color="auto"/>
              <w:left w:val="single" w:sz="4" w:space="0" w:color="auto"/>
              <w:bottom w:val="single" w:sz="4" w:space="0" w:color="auto"/>
              <w:right w:val="single" w:sz="4" w:space="0" w:color="auto"/>
            </w:tcBorders>
            <w:vAlign w:val="center"/>
            <w:hideMark/>
          </w:tcPr>
          <w:p w14:paraId="0EC9F5A0"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197" w:type="dxa"/>
            <w:vMerge/>
            <w:tcBorders>
              <w:top w:val="nil"/>
              <w:left w:val="single" w:sz="4" w:space="0" w:color="auto"/>
              <w:bottom w:val="single" w:sz="4" w:space="0" w:color="auto"/>
              <w:right w:val="single" w:sz="4" w:space="0" w:color="auto"/>
            </w:tcBorders>
            <w:vAlign w:val="center"/>
            <w:hideMark/>
          </w:tcPr>
          <w:p w14:paraId="74E0AB14"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1760" w:type="dxa"/>
            <w:vMerge/>
            <w:tcBorders>
              <w:top w:val="nil"/>
              <w:left w:val="single" w:sz="4" w:space="0" w:color="auto"/>
              <w:bottom w:val="single" w:sz="4" w:space="0" w:color="auto"/>
              <w:right w:val="single" w:sz="8" w:space="0" w:color="auto"/>
            </w:tcBorders>
            <w:vAlign w:val="center"/>
            <w:hideMark/>
          </w:tcPr>
          <w:p w14:paraId="6A1001B1" w14:textId="77777777" w:rsidR="00EA6501" w:rsidRPr="00EA6501" w:rsidRDefault="00EA6501" w:rsidP="00EA6501">
            <w:pPr>
              <w:spacing w:after="0" w:line="240" w:lineRule="auto"/>
              <w:rPr>
                <w:rFonts w:ascii="Calibri" w:eastAsia="Times New Roman" w:hAnsi="Calibri" w:cs="Calibri"/>
                <w:color w:val="000000"/>
                <w:kern w:val="0"/>
                <w:sz w:val="22"/>
                <w:szCs w:val="22"/>
                <w:lang w:eastAsia="pt-BR"/>
                <w14:ligatures w14:val="none"/>
              </w:rPr>
            </w:pPr>
          </w:p>
        </w:tc>
        <w:tc>
          <w:tcPr>
            <w:tcW w:w="36" w:type="dxa"/>
            <w:vAlign w:val="center"/>
            <w:hideMark/>
          </w:tcPr>
          <w:p w14:paraId="031DE501" w14:textId="77777777" w:rsidR="00EA6501" w:rsidRPr="00EA6501" w:rsidRDefault="00EA6501" w:rsidP="00EA6501">
            <w:pPr>
              <w:spacing w:after="0" w:line="240" w:lineRule="auto"/>
              <w:rPr>
                <w:rFonts w:ascii="Times New Roman" w:eastAsia="Times New Roman" w:hAnsi="Times New Roman" w:cs="Times New Roman"/>
                <w:kern w:val="0"/>
                <w:sz w:val="20"/>
                <w:szCs w:val="20"/>
                <w:lang w:eastAsia="pt-BR"/>
                <w14:ligatures w14:val="none"/>
              </w:rPr>
            </w:pPr>
          </w:p>
        </w:tc>
      </w:tr>
    </w:tbl>
    <w:p w14:paraId="15E8767B" w14:textId="06F60F3E" w:rsidR="003779FD" w:rsidRDefault="00511E05">
      <w:r>
        <w:fldChar w:fldCharType="begin"/>
      </w:r>
      <w:r>
        <w:instrText xml:space="preserve"> LINK </w:instrText>
      </w:r>
      <w:r w:rsidR="003779FD">
        <w:instrText xml:space="preserve">Excel.Sheet.12 C:\\Users\\gabryelle\\Documents\\Pasta1.xlsx Planilha1!L12C1:L20C10 </w:instrText>
      </w:r>
      <w:r>
        <w:instrText xml:space="preserve">\a \f 5 \h  \* MERGEFORMAT </w:instrText>
      </w:r>
      <w:r>
        <w:fldChar w:fldCharType="separate"/>
      </w:r>
    </w:p>
    <w:p w14:paraId="41CEC85F" w14:textId="789B0930" w:rsidR="000126F2" w:rsidRPr="000126F2" w:rsidRDefault="00511E05" w:rsidP="00272E29">
      <w:pPr>
        <w:jc w:val="both"/>
      </w:pPr>
      <w:r>
        <w:fldChar w:fldCharType="end"/>
      </w:r>
      <w:r w:rsidR="000126F2" w:rsidRPr="000126F2">
        <w:rPr>
          <w:b/>
          <w:bCs/>
        </w:rPr>
        <w:t>1)</w:t>
      </w:r>
      <w:r w:rsidR="000126F2" w:rsidRPr="000126F2">
        <w:t xml:space="preserve"> A contratada deverá prever e incluir todos os custos necessários à execução integral do serviço, contemplando utensílios adequados para servir e consumo dos alimentos e bebidas, tais como bandejas, travessas e/ou petisqueiras em vidro, inox, cerâmica, porcelana ou madeira; garrafas térmicas para café e chá; jarras de vidro ou inox para bebidas; copos para água, sucos e refrigerantes; xícaras para chá e café; pratos pequenos, quando necessário; guardanapos; talheres e demais utensílios </w:t>
      </w:r>
      <w:r w:rsidR="000126F2" w:rsidRPr="000126F2">
        <w:lastRenderedPageBreak/>
        <w:t xml:space="preserve">indispensáveis. Poderão ser utilizados materiais descartáveis, desde que </w:t>
      </w:r>
      <w:r w:rsidR="000126F2">
        <w:t>c</w:t>
      </w:r>
      <w:r w:rsidR="000126F2" w:rsidRPr="000126F2">
        <w:t>onfeccionados em material reciclável ou biodegradável.</w:t>
      </w:r>
    </w:p>
    <w:p w14:paraId="34E9BAD5" w14:textId="77777777" w:rsidR="000126F2" w:rsidRPr="000126F2" w:rsidRDefault="000126F2" w:rsidP="00272E29">
      <w:pPr>
        <w:jc w:val="both"/>
      </w:pPr>
      <w:r w:rsidRPr="000126F2">
        <w:rPr>
          <w:b/>
          <w:bCs/>
        </w:rPr>
        <w:t>2)</w:t>
      </w:r>
      <w:r w:rsidRPr="000126F2">
        <w:t xml:space="preserve"> Deverão estar incluídos os custos relativos à disponibilização de mesa(s), aparador(es) ou ilha(s) de serviço, devidamente montados, com toalha, forro e cobre mancha em cores neutras e discretas, destinados à apresentação e distribuição do coffee break e buffet.</w:t>
      </w:r>
    </w:p>
    <w:p w14:paraId="05B13A73" w14:textId="77777777" w:rsidR="000126F2" w:rsidRPr="000126F2" w:rsidRDefault="000126F2" w:rsidP="00272E29">
      <w:pPr>
        <w:jc w:val="both"/>
      </w:pPr>
      <w:r w:rsidRPr="000126F2">
        <w:rPr>
          <w:b/>
          <w:bCs/>
        </w:rPr>
        <w:t>3)</w:t>
      </w:r>
      <w:r w:rsidRPr="000126F2">
        <w:t xml:space="preserve"> A contratada deverá disponibilizar cestos de lixo com acabamento refinado, em quantidade suficiente, posicionados tanto na parte interna do salão quanto na área destinada ao coffee break.</w:t>
      </w:r>
    </w:p>
    <w:p w14:paraId="7B1C02AC" w14:textId="77777777" w:rsidR="000126F2" w:rsidRPr="000126F2" w:rsidRDefault="000126F2" w:rsidP="00272E29">
      <w:pPr>
        <w:jc w:val="both"/>
      </w:pPr>
      <w:r w:rsidRPr="000126F2">
        <w:rPr>
          <w:b/>
          <w:bCs/>
        </w:rPr>
        <w:t>4)</w:t>
      </w:r>
      <w:r w:rsidRPr="000126F2">
        <w:t xml:space="preserve"> Para a mesa interna do salão, deverão ser fornecidos copos de vidro, xícaras em cerâmica ou porcelana para chá e café, bem como talheres em inox, especialmente colheres, adequados ao serviço.</w:t>
      </w:r>
    </w:p>
    <w:p w14:paraId="7C9F89D3" w14:textId="77777777" w:rsidR="000126F2" w:rsidRPr="000126F2" w:rsidRDefault="000126F2" w:rsidP="00272E29">
      <w:pPr>
        <w:jc w:val="both"/>
      </w:pPr>
      <w:r w:rsidRPr="000126F2">
        <w:rPr>
          <w:b/>
          <w:bCs/>
        </w:rPr>
        <w:t>5)</w:t>
      </w:r>
      <w:r w:rsidRPr="000126F2">
        <w:t xml:space="preserve"> A contratada deverá prever e incluir os custos para contratação de garçons, garçonetes e/ou repositores durante toda a realização dos eventos, em número suficiente para garantir atendimento contínuo, reposição dos alimentos e bebidas, organização das ilhas e suporte aos participantes.</w:t>
      </w:r>
    </w:p>
    <w:p w14:paraId="0F7761E9" w14:textId="77777777" w:rsidR="000126F2" w:rsidRPr="000126F2" w:rsidRDefault="000126F2" w:rsidP="00272E29">
      <w:pPr>
        <w:jc w:val="both"/>
      </w:pPr>
      <w:r w:rsidRPr="000126F2">
        <w:rPr>
          <w:b/>
          <w:bCs/>
        </w:rPr>
        <w:t>6)</w:t>
      </w:r>
      <w:r w:rsidRPr="000126F2">
        <w:t xml:space="preserve"> Os profissionais designados deverão possuir experiência prévia, boa habilidade de comunicação, simpatia, atenção e empatia com o público, devendo trajar uniformes padronizados, limpos e bem passados, além de observar adequada higiene pessoal.</w:t>
      </w:r>
    </w:p>
    <w:p w14:paraId="71F3DDAA" w14:textId="77777777" w:rsidR="000126F2" w:rsidRPr="000126F2" w:rsidRDefault="000126F2" w:rsidP="00272E29">
      <w:pPr>
        <w:jc w:val="both"/>
      </w:pPr>
      <w:r w:rsidRPr="000126F2">
        <w:rPr>
          <w:b/>
          <w:bCs/>
        </w:rPr>
        <w:t>7)</w:t>
      </w:r>
      <w:r w:rsidRPr="000126F2">
        <w:t xml:space="preserve"> A contratada deverá possuir Manual de Boas Práticas de Alimentos e responsável técnico habilitado para acompanhar a preparação dos alimentos, em conformidade com os requisitos higiênico-sanitários previstos na RDC nº 216, de 15 de setembro de 2004, da ANVISA.</w:t>
      </w:r>
    </w:p>
    <w:p w14:paraId="338BC18A" w14:textId="77777777" w:rsidR="000126F2" w:rsidRPr="000126F2" w:rsidRDefault="000126F2" w:rsidP="00272E29">
      <w:pPr>
        <w:jc w:val="both"/>
      </w:pPr>
      <w:r w:rsidRPr="000126F2">
        <w:rPr>
          <w:b/>
          <w:bCs/>
        </w:rPr>
        <w:t>8)</w:t>
      </w:r>
      <w:r w:rsidRPr="000126F2">
        <w:t xml:space="preserve"> Os alimentos deverão ser preparados com matéria-prima e insumos de primeira qualidade, observando técnicas corretas de manipulação, conservação e preparo, a fim de assegurar qualidade sanitária, sabor e preservação nutricional.</w:t>
      </w:r>
    </w:p>
    <w:p w14:paraId="138C8B80" w14:textId="77777777" w:rsidR="000126F2" w:rsidRPr="000126F2" w:rsidRDefault="000126F2" w:rsidP="00272E29">
      <w:pPr>
        <w:jc w:val="both"/>
      </w:pPr>
      <w:r w:rsidRPr="000126F2">
        <w:rPr>
          <w:b/>
          <w:bCs/>
        </w:rPr>
        <w:t>9)</w:t>
      </w:r>
      <w:r w:rsidRPr="000126F2">
        <w:t xml:space="preserve"> Os alimentos utilizados deverão ser, prioritariamente, frescos e naturais, evitando-se enlatados, corantes, aromatizantes químicos e sabores artificiais.</w:t>
      </w:r>
    </w:p>
    <w:p w14:paraId="11D0621A" w14:textId="77777777" w:rsidR="000126F2" w:rsidRPr="000126F2" w:rsidRDefault="000126F2" w:rsidP="00272E29">
      <w:pPr>
        <w:jc w:val="both"/>
      </w:pPr>
      <w:r w:rsidRPr="000126F2">
        <w:rPr>
          <w:b/>
          <w:bCs/>
        </w:rPr>
        <w:t>10)</w:t>
      </w:r>
      <w:r w:rsidRPr="000126F2">
        <w:t xml:space="preserve"> As frutas deverão atender aos padrões de qualidade previstos na Resolução CNNPA nº 12/1978.</w:t>
      </w:r>
    </w:p>
    <w:p w14:paraId="0250468E" w14:textId="77777777" w:rsidR="000126F2" w:rsidRPr="000126F2" w:rsidRDefault="000126F2" w:rsidP="00272E29">
      <w:pPr>
        <w:jc w:val="both"/>
      </w:pPr>
      <w:r w:rsidRPr="000126F2">
        <w:rPr>
          <w:b/>
          <w:bCs/>
        </w:rPr>
        <w:t>11)</w:t>
      </w:r>
      <w:r w:rsidRPr="000126F2">
        <w:t xml:space="preserve"> Os sucos deverão ser preparados com polpa ou fruta natural, preferencialmente próximos ao horário do evento.</w:t>
      </w:r>
    </w:p>
    <w:p w14:paraId="5CAF7785" w14:textId="77777777" w:rsidR="000126F2" w:rsidRPr="000126F2" w:rsidRDefault="000126F2" w:rsidP="00272E29">
      <w:pPr>
        <w:jc w:val="both"/>
      </w:pPr>
      <w:r w:rsidRPr="000126F2">
        <w:rPr>
          <w:b/>
          <w:bCs/>
        </w:rPr>
        <w:t>12)</w:t>
      </w:r>
      <w:r w:rsidRPr="000126F2">
        <w:t xml:space="preserve"> O preparo dos alimentos deverá observar técnicas culinárias adequadas, respeitando as características de cada ingrediente e preservando os nutrientes.</w:t>
      </w:r>
    </w:p>
    <w:p w14:paraId="52892387" w14:textId="77777777" w:rsidR="000126F2" w:rsidRPr="000126F2" w:rsidRDefault="000126F2" w:rsidP="00272E29">
      <w:pPr>
        <w:jc w:val="both"/>
      </w:pPr>
      <w:r w:rsidRPr="000126F2">
        <w:rPr>
          <w:b/>
          <w:bCs/>
        </w:rPr>
        <w:lastRenderedPageBreak/>
        <w:t>13)</w:t>
      </w:r>
      <w:r w:rsidRPr="000126F2">
        <w:t xml:space="preserve"> O transporte dos alimentos deverá ocorrer em veículos higienizados, com cobertura adequada e sem transporte concomitante de cargas que comprometam a qualidade higiênico-sanitária, nos termos da RDC nº 216/2004 da ANVISA.</w:t>
      </w:r>
    </w:p>
    <w:p w14:paraId="7224C656" w14:textId="77777777" w:rsidR="000126F2" w:rsidRPr="000126F2" w:rsidRDefault="000126F2" w:rsidP="00272E29">
      <w:pPr>
        <w:jc w:val="both"/>
      </w:pPr>
      <w:r w:rsidRPr="000126F2">
        <w:rPr>
          <w:b/>
          <w:bCs/>
        </w:rPr>
        <w:t>14)</w:t>
      </w:r>
      <w:r w:rsidRPr="000126F2">
        <w:t xml:space="preserve"> A contratada deverá apresentar previamente o cardápio à apreciação e aprovação do CAU/GO, podendo a contratante solicitar degustação sem custos adicionais.</w:t>
      </w:r>
    </w:p>
    <w:p w14:paraId="07D9B859" w14:textId="4A35A548" w:rsidR="000126F2" w:rsidRPr="000126F2" w:rsidRDefault="000126F2" w:rsidP="00272E29">
      <w:pPr>
        <w:jc w:val="both"/>
      </w:pPr>
      <w:r w:rsidRPr="000126F2">
        <w:rPr>
          <w:b/>
          <w:bCs/>
        </w:rPr>
        <w:t>15)</w:t>
      </w:r>
      <w:r w:rsidRPr="000126F2">
        <w:t xml:space="preserve"> </w:t>
      </w:r>
      <w:r w:rsidR="00FE4816">
        <w:t>D</w:t>
      </w:r>
      <w:r w:rsidRPr="000126F2">
        <w:t>everão ser utilizados utensílios não descartáveis, tais como copos e taças de vidro; xícaras, pires, pratos e demais louças em porcelana ou cerâmica; e talheres em inox</w:t>
      </w:r>
      <w:r w:rsidR="00B8121B">
        <w:t>, jogo americano ou sousplat e guardanapos de papel.</w:t>
      </w:r>
    </w:p>
    <w:p w14:paraId="4681DF69" w14:textId="77777777" w:rsidR="000126F2" w:rsidRPr="000126F2" w:rsidRDefault="000126F2" w:rsidP="00272E29">
      <w:pPr>
        <w:jc w:val="both"/>
      </w:pPr>
      <w:r w:rsidRPr="000126F2">
        <w:rPr>
          <w:b/>
          <w:bCs/>
        </w:rPr>
        <w:t>16)</w:t>
      </w:r>
      <w:r w:rsidRPr="000126F2">
        <w:t xml:space="preserve"> Os alimentos deverão ser entregues no local do evento já preparados, dispostos em recipientes adequados e próprios para servir aos participantes.</w:t>
      </w:r>
    </w:p>
    <w:p w14:paraId="7F649802" w14:textId="77777777" w:rsidR="000126F2" w:rsidRPr="000126F2" w:rsidRDefault="000126F2" w:rsidP="00272E29">
      <w:pPr>
        <w:jc w:val="both"/>
      </w:pPr>
      <w:r w:rsidRPr="000126F2">
        <w:rPr>
          <w:b/>
          <w:bCs/>
        </w:rPr>
        <w:t>17)</w:t>
      </w:r>
      <w:r w:rsidRPr="000126F2">
        <w:t xml:space="preserve"> O cardápio deverá considerar a diversidade do público, contemplando opções adequadas a restrições alimentares, priorizando preparações saudáveis, inclusivas e, sempre que possível, orgânicas.</w:t>
      </w:r>
    </w:p>
    <w:p w14:paraId="51286EE6" w14:textId="77777777" w:rsidR="000126F2" w:rsidRPr="000126F2" w:rsidRDefault="000126F2" w:rsidP="00272E29">
      <w:pPr>
        <w:jc w:val="both"/>
      </w:pPr>
      <w:r w:rsidRPr="000126F2">
        <w:rPr>
          <w:b/>
          <w:bCs/>
        </w:rPr>
        <w:t>18)</w:t>
      </w:r>
      <w:r w:rsidRPr="000126F2">
        <w:t xml:space="preserve"> Os alimentos deverão ser servidos quentes ou frios, conforme a natureza de cada preparação, nos aparadores ou de forma volante, sempre com apoio da equipe de atendimento.</w:t>
      </w:r>
    </w:p>
    <w:p w14:paraId="1733563B" w14:textId="77777777" w:rsidR="000126F2" w:rsidRPr="000126F2" w:rsidRDefault="000126F2" w:rsidP="00272E29">
      <w:pPr>
        <w:jc w:val="both"/>
      </w:pPr>
      <w:r w:rsidRPr="000126F2">
        <w:rPr>
          <w:b/>
          <w:bCs/>
        </w:rPr>
        <w:t>19)</w:t>
      </w:r>
      <w:r w:rsidRPr="000126F2">
        <w:t xml:space="preserve"> Todos os itens necessários ao consumo deverão permanecer disponíveis durante todo o evento, incluindo pratos, talheres, copos, xícaras e guardanapos.</w:t>
      </w:r>
    </w:p>
    <w:p w14:paraId="277FE5C2" w14:textId="77777777" w:rsidR="000126F2" w:rsidRPr="000126F2" w:rsidRDefault="000126F2" w:rsidP="00272E29">
      <w:pPr>
        <w:jc w:val="both"/>
      </w:pPr>
      <w:r w:rsidRPr="000126F2">
        <w:rPr>
          <w:b/>
          <w:bCs/>
        </w:rPr>
        <w:t>20)</w:t>
      </w:r>
      <w:r w:rsidRPr="000126F2">
        <w:t xml:space="preserve"> O garçom ou repositor deverá garantir adequada disposição e reposição de alimentos, bebidas, louças e talheres nas ilhas de serviço durante toda a realização do evento.</w:t>
      </w:r>
    </w:p>
    <w:p w14:paraId="709E1286" w14:textId="77777777" w:rsidR="000126F2" w:rsidRPr="000126F2" w:rsidRDefault="000126F2" w:rsidP="00272E29">
      <w:pPr>
        <w:jc w:val="both"/>
      </w:pPr>
      <w:r w:rsidRPr="000126F2">
        <w:rPr>
          <w:b/>
          <w:bCs/>
        </w:rPr>
        <w:t>21)</w:t>
      </w:r>
      <w:r w:rsidRPr="000126F2">
        <w:t xml:space="preserve"> As ilhas de serviço deverão ser distribuídas em número suficiente no salão, de modo a facilitar o acesso dos convidados e evitar aglomerações.</w:t>
      </w:r>
    </w:p>
    <w:p w14:paraId="7B3990B8" w14:textId="77777777" w:rsidR="000126F2" w:rsidRPr="000126F2" w:rsidRDefault="000126F2" w:rsidP="00272E29">
      <w:pPr>
        <w:jc w:val="both"/>
      </w:pPr>
      <w:r w:rsidRPr="000126F2">
        <w:rPr>
          <w:b/>
          <w:bCs/>
        </w:rPr>
        <w:t>22)</w:t>
      </w:r>
      <w:r w:rsidRPr="000126F2">
        <w:t xml:space="preserve"> Os alimentos preparados para determinado evento deverão ser destinados exclusivamente ao consumo naquele período, cabendo ao CAU/GO deliberar sobre eventual excedente.</w:t>
      </w:r>
    </w:p>
    <w:p w14:paraId="6A71CE5D" w14:textId="77777777" w:rsidR="000126F2" w:rsidRPr="000126F2" w:rsidRDefault="000126F2" w:rsidP="00272E29">
      <w:pPr>
        <w:jc w:val="both"/>
      </w:pPr>
      <w:r w:rsidRPr="000126F2">
        <w:rPr>
          <w:b/>
          <w:bCs/>
        </w:rPr>
        <w:t>23)</w:t>
      </w:r>
      <w:r w:rsidRPr="000126F2">
        <w:t xml:space="preserve"> O cardápio deverá contemplar </w:t>
      </w:r>
      <w:r w:rsidRPr="000126F2">
        <w:rPr>
          <w:b/>
          <w:bCs/>
        </w:rPr>
        <w:t>2 (dois) tipos de frutas picadas</w:t>
      </w:r>
      <w:r w:rsidRPr="000126F2">
        <w:t>, tais como abacaxi, mamão, manga, uva ou melão, podendo ser substituídas por salada de frutas variadas.</w:t>
      </w:r>
    </w:p>
    <w:p w14:paraId="2B06B8CD" w14:textId="30AFAE84" w:rsidR="000126F2" w:rsidRPr="000126F2" w:rsidRDefault="000126F2" w:rsidP="00272E29">
      <w:pPr>
        <w:jc w:val="both"/>
      </w:pPr>
      <w:r w:rsidRPr="000126F2">
        <w:rPr>
          <w:b/>
          <w:bCs/>
        </w:rPr>
        <w:t>24)</w:t>
      </w:r>
      <w:r w:rsidRPr="000126F2">
        <w:t xml:space="preserve"> Deverá ser disponibilizada </w:t>
      </w:r>
      <w:r w:rsidRPr="000126F2">
        <w:rPr>
          <w:b/>
          <w:bCs/>
        </w:rPr>
        <w:t>bandeja de frios</w:t>
      </w:r>
      <w:r w:rsidRPr="000126F2">
        <w:t xml:space="preserve">, contendo, no mínimo, 3 (três) tipos de queijos, lombo canadense, presunto parma, tomate cereja, azeitonas sem caroço, castanhas, nozes e frutas secas, acompanhados de torradas, </w:t>
      </w:r>
      <w:proofErr w:type="spellStart"/>
      <w:r w:rsidRPr="000126F2">
        <w:t>crostini</w:t>
      </w:r>
      <w:proofErr w:type="spellEnd"/>
      <w:r w:rsidRPr="000126F2">
        <w:t xml:space="preserve"> ou minipão sírio.</w:t>
      </w:r>
    </w:p>
    <w:p w14:paraId="3BEC6358" w14:textId="5EC6D997" w:rsidR="000126F2" w:rsidRPr="000126F2" w:rsidRDefault="000126F2" w:rsidP="00272E29">
      <w:pPr>
        <w:jc w:val="both"/>
      </w:pPr>
      <w:r w:rsidRPr="000126F2">
        <w:rPr>
          <w:b/>
          <w:bCs/>
        </w:rPr>
        <w:t>25)</w:t>
      </w:r>
      <w:r w:rsidRPr="000126F2">
        <w:t xml:space="preserve"> Deverão ser ofertadas opções de </w:t>
      </w:r>
      <w:proofErr w:type="spellStart"/>
      <w:r w:rsidRPr="000126F2">
        <w:rPr>
          <w:b/>
          <w:bCs/>
        </w:rPr>
        <w:t>finger</w:t>
      </w:r>
      <w:proofErr w:type="spellEnd"/>
      <w:r w:rsidRPr="000126F2">
        <w:rPr>
          <w:b/>
          <w:bCs/>
        </w:rPr>
        <w:t xml:space="preserve"> </w:t>
      </w:r>
      <w:proofErr w:type="spellStart"/>
      <w:r w:rsidRPr="000126F2">
        <w:rPr>
          <w:b/>
          <w:bCs/>
        </w:rPr>
        <w:t>foods</w:t>
      </w:r>
      <w:proofErr w:type="spellEnd"/>
      <w:r w:rsidR="00C32894">
        <w:t xml:space="preserve"> como entrada</w:t>
      </w:r>
      <w:r w:rsidR="00DA59D1">
        <w:t>,</w:t>
      </w:r>
      <w:r w:rsidRPr="000126F2">
        <w:t xml:space="preserve"> tais como minipastel de carne e/ou queijo, bolinho de arroz, folhado de palmito, mini quiche de alho-poró, mini bruschetta de tomate </w:t>
      </w:r>
      <w:proofErr w:type="spellStart"/>
      <w:r w:rsidRPr="000126F2">
        <w:t>grape</w:t>
      </w:r>
      <w:proofErr w:type="spellEnd"/>
      <w:r w:rsidRPr="000126F2">
        <w:t xml:space="preserve"> com parmesão e manjericão, canapés variados, cubos de queijo coalho com melaço e espetinhos de muçarela de búfala com tomate </w:t>
      </w:r>
      <w:proofErr w:type="spellStart"/>
      <w:r w:rsidRPr="000126F2">
        <w:t>grape</w:t>
      </w:r>
      <w:proofErr w:type="spellEnd"/>
      <w:r w:rsidRPr="000126F2">
        <w:t xml:space="preserve"> e </w:t>
      </w:r>
      <w:r w:rsidRPr="000126F2">
        <w:lastRenderedPageBreak/>
        <w:t>manjericão ao molho balsâmico, admitindo-se opções semelhantes previamente aprovadas pela contratante.</w:t>
      </w:r>
    </w:p>
    <w:p w14:paraId="76ABFCC2" w14:textId="77777777" w:rsidR="000126F2" w:rsidRPr="000126F2" w:rsidRDefault="000126F2" w:rsidP="00272E29">
      <w:pPr>
        <w:jc w:val="both"/>
      </w:pPr>
      <w:r w:rsidRPr="000126F2">
        <w:rPr>
          <w:b/>
          <w:bCs/>
        </w:rPr>
        <w:t>26)</w:t>
      </w:r>
      <w:r w:rsidRPr="000126F2">
        <w:t xml:space="preserve"> O serviço principal deverá contemplar opções como risoto de quatro queijos com bacon, arroz branco, penne parisiense ou ravioli de muçarela de búfala com manjericão, canelone de abobrinha, filé de peito de frango grelhado ao molho branco com ervas finas, filé mignon ao molho madeira com champignon, salada caprese ou preparações equivalentes, sujeitas à aprovação prévia da contratante.</w:t>
      </w:r>
    </w:p>
    <w:p w14:paraId="3F0C9DDB" w14:textId="77777777" w:rsidR="000126F2" w:rsidRDefault="000126F2" w:rsidP="00272E29">
      <w:pPr>
        <w:jc w:val="both"/>
      </w:pPr>
      <w:r w:rsidRPr="000126F2">
        <w:rPr>
          <w:b/>
          <w:bCs/>
        </w:rPr>
        <w:t>27)</w:t>
      </w:r>
      <w:r w:rsidRPr="000126F2">
        <w:t xml:space="preserve"> Como sobremesa, deverão ser ofertadas opções como brigadeiro gourmet e cheesecake com calda de frutas vermelhas, admitindo-se outras opções semelhantes previamente aprovadas pela contratante.</w:t>
      </w:r>
    </w:p>
    <w:p w14:paraId="40B2C1DB" w14:textId="77777777" w:rsidR="00CC1818" w:rsidRPr="000126F2" w:rsidRDefault="00CC1818" w:rsidP="00272E29">
      <w:pPr>
        <w:jc w:val="both"/>
      </w:pPr>
    </w:p>
    <w:p w14:paraId="67A9A2A4" w14:textId="568A884E" w:rsidR="000F1D74" w:rsidRPr="00DC0B53" w:rsidRDefault="00DC0B53" w:rsidP="000F1D74">
      <w:pPr>
        <w:rPr>
          <w:rFonts w:ascii="Calibri" w:eastAsia="Times New Roman" w:hAnsi="Calibri" w:cs="Calibri"/>
          <w:b/>
          <w:bCs/>
          <w:color w:val="000000"/>
          <w:kern w:val="0"/>
          <w:sz w:val="22"/>
          <w:szCs w:val="22"/>
          <w:lang w:eastAsia="pt-BR"/>
          <w14:ligatures w14:val="none"/>
        </w:rPr>
      </w:pPr>
      <w:r w:rsidRPr="00DC0B53">
        <w:rPr>
          <w:b/>
          <w:bCs/>
        </w:rPr>
        <w:t xml:space="preserve">ITEM 3 – </w:t>
      </w:r>
      <w:r w:rsidRPr="00DC0B53">
        <w:rPr>
          <w:rFonts w:ascii="Calibri" w:eastAsia="Times New Roman" w:hAnsi="Calibri" w:cs="Calibri"/>
          <w:b/>
          <w:bCs/>
          <w:color w:val="000000"/>
          <w:kern w:val="0"/>
          <w:sz w:val="22"/>
          <w:szCs w:val="22"/>
          <w:lang w:eastAsia="pt-BR"/>
          <w14:ligatures w14:val="none"/>
        </w:rPr>
        <w:t>COFFEE BREAK TIPO 3 - REUNIÕES PLENÁRIO E COMISSÕES - SERVIÇO DE DELIVERY</w:t>
      </w:r>
    </w:p>
    <w:tbl>
      <w:tblPr>
        <w:tblW w:w="9720" w:type="dxa"/>
        <w:jc w:val="center"/>
        <w:tblCellMar>
          <w:left w:w="70" w:type="dxa"/>
          <w:right w:w="70" w:type="dxa"/>
        </w:tblCellMar>
        <w:tblLook w:val="04A0" w:firstRow="1" w:lastRow="0" w:firstColumn="1" w:lastColumn="0" w:noHBand="0" w:noVBand="1"/>
      </w:tblPr>
      <w:tblGrid>
        <w:gridCol w:w="578"/>
        <w:gridCol w:w="1332"/>
        <w:gridCol w:w="2067"/>
        <w:gridCol w:w="1362"/>
        <w:gridCol w:w="1253"/>
        <w:gridCol w:w="1222"/>
        <w:gridCol w:w="1760"/>
        <w:gridCol w:w="146"/>
      </w:tblGrid>
      <w:tr w:rsidR="00CC1818" w:rsidRPr="00CC1818" w14:paraId="5A808CE1" w14:textId="77777777" w:rsidTr="00CC1818">
        <w:trPr>
          <w:gridAfter w:val="1"/>
          <w:wAfter w:w="36" w:type="dxa"/>
          <w:trHeight w:val="426"/>
          <w:jc w:val="center"/>
        </w:trPr>
        <w:tc>
          <w:tcPr>
            <w:tcW w:w="578" w:type="dxa"/>
            <w:vMerge w:val="restart"/>
            <w:tcBorders>
              <w:top w:val="single" w:sz="4" w:space="0" w:color="auto"/>
              <w:left w:val="single" w:sz="8" w:space="0" w:color="auto"/>
              <w:bottom w:val="single" w:sz="4" w:space="0" w:color="auto"/>
              <w:right w:val="single" w:sz="4" w:space="0" w:color="auto"/>
            </w:tcBorders>
            <w:shd w:val="clear" w:color="000000" w:fill="D9D9D9"/>
            <w:vAlign w:val="center"/>
            <w:hideMark/>
          </w:tcPr>
          <w:p w14:paraId="0C056939" w14:textId="77777777" w:rsidR="00CC1818" w:rsidRPr="00CC1818" w:rsidRDefault="00CC1818" w:rsidP="00CC1818">
            <w:pPr>
              <w:spacing w:after="0" w:line="240" w:lineRule="auto"/>
              <w:jc w:val="center"/>
              <w:rPr>
                <w:rFonts w:ascii="Calibri" w:eastAsia="Times New Roman" w:hAnsi="Calibri" w:cs="Calibri"/>
                <w:b/>
                <w:bCs/>
                <w:color w:val="000000"/>
                <w:kern w:val="0"/>
                <w:sz w:val="22"/>
                <w:szCs w:val="22"/>
                <w:lang w:eastAsia="pt-BR"/>
                <w14:ligatures w14:val="none"/>
              </w:rPr>
            </w:pPr>
            <w:r w:rsidRPr="00CC1818">
              <w:rPr>
                <w:rFonts w:ascii="Calibri" w:eastAsia="Times New Roman" w:hAnsi="Calibri" w:cs="Calibri"/>
                <w:b/>
                <w:bCs/>
                <w:color w:val="000000"/>
                <w:kern w:val="0"/>
                <w:sz w:val="22"/>
                <w:szCs w:val="22"/>
                <w:lang w:eastAsia="pt-BR"/>
                <w14:ligatures w14:val="none"/>
              </w:rPr>
              <w:t>Item</w:t>
            </w:r>
          </w:p>
        </w:tc>
        <w:tc>
          <w:tcPr>
            <w:tcW w:w="1354"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6A25612" w14:textId="77777777" w:rsidR="00CC1818" w:rsidRPr="00CC1818" w:rsidRDefault="00CC1818" w:rsidP="00CC1818">
            <w:pPr>
              <w:spacing w:after="0" w:line="240" w:lineRule="auto"/>
              <w:jc w:val="center"/>
              <w:rPr>
                <w:rFonts w:ascii="Calibri" w:eastAsia="Times New Roman" w:hAnsi="Calibri" w:cs="Calibri"/>
                <w:b/>
                <w:bCs/>
                <w:color w:val="000000"/>
                <w:kern w:val="0"/>
                <w:sz w:val="22"/>
                <w:szCs w:val="22"/>
                <w:lang w:eastAsia="pt-BR"/>
                <w14:ligatures w14:val="none"/>
              </w:rPr>
            </w:pPr>
            <w:r w:rsidRPr="00CC1818">
              <w:rPr>
                <w:rFonts w:ascii="Calibri" w:eastAsia="Times New Roman" w:hAnsi="Calibri" w:cs="Calibri"/>
                <w:b/>
                <w:bCs/>
                <w:color w:val="000000"/>
                <w:kern w:val="0"/>
                <w:sz w:val="22"/>
                <w:szCs w:val="22"/>
                <w:lang w:eastAsia="pt-BR"/>
                <w14:ligatures w14:val="none"/>
              </w:rPr>
              <w:t>Descrição</w:t>
            </w:r>
          </w:p>
        </w:tc>
        <w:tc>
          <w:tcPr>
            <w:tcW w:w="2142"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CCCCA60" w14:textId="77777777" w:rsidR="00CC1818" w:rsidRPr="00CC1818" w:rsidRDefault="00CC1818" w:rsidP="00CC1818">
            <w:pPr>
              <w:spacing w:after="0" w:line="240" w:lineRule="auto"/>
              <w:jc w:val="center"/>
              <w:rPr>
                <w:rFonts w:ascii="Calibri" w:eastAsia="Times New Roman" w:hAnsi="Calibri" w:cs="Calibri"/>
                <w:b/>
                <w:bCs/>
                <w:color w:val="000000"/>
                <w:kern w:val="0"/>
                <w:sz w:val="22"/>
                <w:szCs w:val="22"/>
                <w:lang w:eastAsia="pt-BR"/>
                <w14:ligatures w14:val="none"/>
              </w:rPr>
            </w:pPr>
            <w:r w:rsidRPr="00CC1818">
              <w:rPr>
                <w:rFonts w:ascii="Calibri" w:eastAsia="Times New Roman" w:hAnsi="Calibri" w:cs="Calibri"/>
                <w:b/>
                <w:bCs/>
                <w:color w:val="000000"/>
                <w:kern w:val="0"/>
                <w:sz w:val="22"/>
                <w:szCs w:val="22"/>
                <w:lang w:eastAsia="pt-BR"/>
                <w14:ligatures w14:val="none"/>
              </w:rPr>
              <w:t>Cardápio</w:t>
            </w:r>
          </w:p>
        </w:tc>
        <w:tc>
          <w:tcPr>
            <w:tcW w:w="1375"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77CBCE9" w14:textId="77777777" w:rsidR="00CC1818" w:rsidRPr="00CC1818" w:rsidRDefault="00CC1818" w:rsidP="00CC1818">
            <w:pPr>
              <w:spacing w:after="0" w:line="240" w:lineRule="auto"/>
              <w:jc w:val="center"/>
              <w:rPr>
                <w:rFonts w:ascii="Calibri" w:eastAsia="Times New Roman" w:hAnsi="Calibri" w:cs="Calibri"/>
                <w:b/>
                <w:bCs/>
                <w:color w:val="000000"/>
                <w:kern w:val="0"/>
                <w:sz w:val="22"/>
                <w:szCs w:val="22"/>
                <w:lang w:eastAsia="pt-BR"/>
                <w14:ligatures w14:val="none"/>
              </w:rPr>
            </w:pPr>
            <w:r w:rsidRPr="00CC1818">
              <w:rPr>
                <w:rFonts w:ascii="Calibri" w:eastAsia="Times New Roman" w:hAnsi="Calibri" w:cs="Calibri"/>
                <w:b/>
                <w:bCs/>
                <w:color w:val="000000"/>
                <w:kern w:val="0"/>
                <w:sz w:val="22"/>
                <w:szCs w:val="22"/>
                <w:lang w:eastAsia="pt-BR"/>
                <w14:ligatures w14:val="none"/>
              </w:rPr>
              <w:t>Quantidade Mínima Por Pessoa</w:t>
            </w:r>
          </w:p>
        </w:tc>
        <w:tc>
          <w:tcPr>
            <w:tcW w:w="125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7681009" w14:textId="77777777" w:rsidR="00CC1818" w:rsidRPr="00CC1818" w:rsidRDefault="00CC1818" w:rsidP="00CC1818">
            <w:pPr>
              <w:spacing w:after="0" w:line="240" w:lineRule="auto"/>
              <w:jc w:val="center"/>
              <w:rPr>
                <w:rFonts w:ascii="Calibri" w:eastAsia="Times New Roman" w:hAnsi="Calibri" w:cs="Calibri"/>
                <w:b/>
                <w:bCs/>
                <w:color w:val="000000"/>
                <w:kern w:val="0"/>
                <w:sz w:val="22"/>
                <w:szCs w:val="22"/>
                <w:lang w:eastAsia="pt-BR"/>
                <w14:ligatures w14:val="none"/>
              </w:rPr>
            </w:pPr>
            <w:r w:rsidRPr="00CC1818">
              <w:rPr>
                <w:rFonts w:ascii="Calibri" w:eastAsia="Times New Roman" w:hAnsi="Calibri" w:cs="Calibri"/>
                <w:b/>
                <w:bCs/>
                <w:color w:val="000000"/>
                <w:kern w:val="0"/>
                <w:sz w:val="22"/>
                <w:szCs w:val="22"/>
                <w:lang w:eastAsia="pt-BR"/>
                <w14:ligatures w14:val="none"/>
              </w:rPr>
              <w:t>Descrição</w:t>
            </w:r>
          </w:p>
        </w:tc>
        <w:tc>
          <w:tcPr>
            <w:tcW w:w="1218"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E3BF77E" w14:textId="77777777" w:rsidR="00CC1818" w:rsidRPr="00CC1818" w:rsidRDefault="00CC1818" w:rsidP="00CC1818">
            <w:pPr>
              <w:spacing w:after="0" w:line="240" w:lineRule="auto"/>
              <w:jc w:val="center"/>
              <w:rPr>
                <w:rFonts w:ascii="Calibri" w:eastAsia="Times New Roman" w:hAnsi="Calibri" w:cs="Calibri"/>
                <w:b/>
                <w:bCs/>
                <w:color w:val="000000"/>
                <w:kern w:val="0"/>
                <w:sz w:val="22"/>
                <w:szCs w:val="22"/>
                <w:lang w:eastAsia="pt-BR"/>
                <w14:ligatures w14:val="none"/>
              </w:rPr>
            </w:pPr>
            <w:r w:rsidRPr="00CC1818">
              <w:rPr>
                <w:rFonts w:ascii="Calibri" w:eastAsia="Times New Roman" w:hAnsi="Calibri" w:cs="Calibri"/>
                <w:b/>
                <w:bCs/>
                <w:color w:val="000000"/>
                <w:kern w:val="0"/>
                <w:sz w:val="22"/>
                <w:szCs w:val="22"/>
                <w:lang w:eastAsia="pt-BR"/>
                <w14:ligatures w14:val="none"/>
              </w:rPr>
              <w:t>Quantidade</w:t>
            </w:r>
          </w:p>
        </w:tc>
        <w:tc>
          <w:tcPr>
            <w:tcW w:w="1760" w:type="dxa"/>
            <w:vMerge w:val="restart"/>
            <w:tcBorders>
              <w:top w:val="single" w:sz="4" w:space="0" w:color="auto"/>
              <w:left w:val="single" w:sz="4" w:space="0" w:color="auto"/>
              <w:bottom w:val="single" w:sz="4" w:space="0" w:color="auto"/>
              <w:right w:val="single" w:sz="8" w:space="0" w:color="auto"/>
            </w:tcBorders>
            <w:shd w:val="clear" w:color="000000" w:fill="D9D9D9"/>
            <w:noWrap/>
            <w:vAlign w:val="center"/>
            <w:hideMark/>
          </w:tcPr>
          <w:p w14:paraId="5D928EE3" w14:textId="77777777" w:rsidR="00CC1818" w:rsidRPr="00CC1818" w:rsidRDefault="00CC1818" w:rsidP="00CC1818">
            <w:pPr>
              <w:spacing w:after="0" w:line="240" w:lineRule="auto"/>
              <w:jc w:val="center"/>
              <w:rPr>
                <w:rFonts w:ascii="Calibri" w:eastAsia="Times New Roman" w:hAnsi="Calibri" w:cs="Calibri"/>
                <w:b/>
                <w:bCs/>
                <w:color w:val="000000"/>
                <w:kern w:val="0"/>
                <w:sz w:val="22"/>
                <w:szCs w:val="22"/>
                <w:lang w:eastAsia="pt-BR"/>
                <w14:ligatures w14:val="none"/>
              </w:rPr>
            </w:pPr>
            <w:r w:rsidRPr="00CC1818">
              <w:rPr>
                <w:rFonts w:ascii="Calibri" w:eastAsia="Times New Roman" w:hAnsi="Calibri" w:cs="Calibri"/>
                <w:b/>
                <w:bCs/>
                <w:color w:val="000000"/>
                <w:kern w:val="0"/>
                <w:sz w:val="22"/>
                <w:szCs w:val="22"/>
                <w:lang w:eastAsia="pt-BR"/>
                <w14:ligatures w14:val="none"/>
              </w:rPr>
              <w:t>Observação</w:t>
            </w:r>
          </w:p>
        </w:tc>
      </w:tr>
      <w:tr w:rsidR="00CC1818" w:rsidRPr="00CC1818" w14:paraId="2D5D6AB3" w14:textId="77777777" w:rsidTr="00CC1818">
        <w:trPr>
          <w:trHeight w:val="288"/>
          <w:jc w:val="center"/>
        </w:trPr>
        <w:tc>
          <w:tcPr>
            <w:tcW w:w="578" w:type="dxa"/>
            <w:vMerge/>
            <w:tcBorders>
              <w:top w:val="single" w:sz="4" w:space="0" w:color="auto"/>
              <w:left w:val="single" w:sz="8" w:space="0" w:color="auto"/>
              <w:bottom w:val="single" w:sz="4" w:space="0" w:color="auto"/>
              <w:right w:val="single" w:sz="4" w:space="0" w:color="auto"/>
            </w:tcBorders>
            <w:vAlign w:val="center"/>
            <w:hideMark/>
          </w:tcPr>
          <w:p w14:paraId="10A97B98" w14:textId="77777777" w:rsidR="00CC1818" w:rsidRPr="00CC1818" w:rsidRDefault="00CC1818" w:rsidP="00CC1818">
            <w:pPr>
              <w:spacing w:after="0" w:line="240" w:lineRule="auto"/>
              <w:rPr>
                <w:rFonts w:ascii="Calibri" w:eastAsia="Times New Roman" w:hAnsi="Calibri" w:cs="Calibri"/>
                <w:b/>
                <w:bCs/>
                <w:color w:val="000000"/>
                <w:kern w:val="0"/>
                <w:sz w:val="22"/>
                <w:szCs w:val="22"/>
                <w:lang w:eastAsia="pt-BR"/>
                <w14:ligatures w14:val="none"/>
              </w:rPr>
            </w:pPr>
          </w:p>
        </w:tc>
        <w:tc>
          <w:tcPr>
            <w:tcW w:w="1354" w:type="dxa"/>
            <w:vMerge/>
            <w:tcBorders>
              <w:top w:val="single" w:sz="4" w:space="0" w:color="auto"/>
              <w:left w:val="single" w:sz="4" w:space="0" w:color="auto"/>
              <w:bottom w:val="single" w:sz="4" w:space="0" w:color="auto"/>
              <w:right w:val="single" w:sz="4" w:space="0" w:color="auto"/>
            </w:tcBorders>
            <w:vAlign w:val="center"/>
            <w:hideMark/>
          </w:tcPr>
          <w:p w14:paraId="50F72041" w14:textId="77777777" w:rsidR="00CC1818" w:rsidRPr="00CC1818" w:rsidRDefault="00CC1818" w:rsidP="00CC1818">
            <w:pPr>
              <w:spacing w:after="0" w:line="240" w:lineRule="auto"/>
              <w:rPr>
                <w:rFonts w:ascii="Calibri" w:eastAsia="Times New Roman" w:hAnsi="Calibri" w:cs="Calibri"/>
                <w:b/>
                <w:bCs/>
                <w:color w:val="000000"/>
                <w:kern w:val="0"/>
                <w:sz w:val="22"/>
                <w:szCs w:val="22"/>
                <w:lang w:eastAsia="pt-BR"/>
                <w14:ligatures w14:val="none"/>
              </w:rPr>
            </w:pPr>
          </w:p>
        </w:tc>
        <w:tc>
          <w:tcPr>
            <w:tcW w:w="2142" w:type="dxa"/>
            <w:vMerge/>
            <w:tcBorders>
              <w:top w:val="single" w:sz="4" w:space="0" w:color="auto"/>
              <w:left w:val="single" w:sz="4" w:space="0" w:color="auto"/>
              <w:bottom w:val="single" w:sz="4" w:space="0" w:color="auto"/>
              <w:right w:val="single" w:sz="4" w:space="0" w:color="auto"/>
            </w:tcBorders>
            <w:vAlign w:val="center"/>
            <w:hideMark/>
          </w:tcPr>
          <w:p w14:paraId="339D33A2" w14:textId="77777777" w:rsidR="00CC1818" w:rsidRPr="00CC1818" w:rsidRDefault="00CC1818" w:rsidP="00CC1818">
            <w:pPr>
              <w:spacing w:after="0" w:line="240" w:lineRule="auto"/>
              <w:rPr>
                <w:rFonts w:ascii="Calibri" w:eastAsia="Times New Roman" w:hAnsi="Calibri" w:cs="Calibri"/>
                <w:b/>
                <w:bCs/>
                <w:color w:val="000000"/>
                <w:kern w:val="0"/>
                <w:sz w:val="22"/>
                <w:szCs w:val="22"/>
                <w:lang w:eastAsia="pt-BR"/>
                <w14:ligatures w14:val="none"/>
              </w:rPr>
            </w:pPr>
          </w:p>
        </w:tc>
        <w:tc>
          <w:tcPr>
            <w:tcW w:w="1375" w:type="dxa"/>
            <w:vMerge/>
            <w:tcBorders>
              <w:top w:val="single" w:sz="4" w:space="0" w:color="auto"/>
              <w:left w:val="single" w:sz="4" w:space="0" w:color="auto"/>
              <w:bottom w:val="single" w:sz="4" w:space="0" w:color="auto"/>
              <w:right w:val="single" w:sz="4" w:space="0" w:color="auto"/>
            </w:tcBorders>
            <w:vAlign w:val="center"/>
            <w:hideMark/>
          </w:tcPr>
          <w:p w14:paraId="30D29569" w14:textId="77777777" w:rsidR="00CC1818" w:rsidRPr="00CC1818" w:rsidRDefault="00CC1818" w:rsidP="00CC1818">
            <w:pPr>
              <w:spacing w:after="0" w:line="240" w:lineRule="auto"/>
              <w:rPr>
                <w:rFonts w:ascii="Calibri" w:eastAsia="Times New Roman" w:hAnsi="Calibri" w:cs="Calibri"/>
                <w:b/>
                <w:bCs/>
                <w:color w:val="000000"/>
                <w:kern w:val="0"/>
                <w:sz w:val="22"/>
                <w:szCs w:val="22"/>
                <w:lang w:eastAsia="pt-BR"/>
                <w14:ligatures w14:val="none"/>
              </w:rPr>
            </w:pPr>
          </w:p>
        </w:tc>
        <w:tc>
          <w:tcPr>
            <w:tcW w:w="1257" w:type="dxa"/>
            <w:vMerge/>
            <w:tcBorders>
              <w:top w:val="single" w:sz="4" w:space="0" w:color="auto"/>
              <w:left w:val="single" w:sz="4" w:space="0" w:color="auto"/>
              <w:bottom w:val="single" w:sz="4" w:space="0" w:color="auto"/>
              <w:right w:val="single" w:sz="4" w:space="0" w:color="auto"/>
            </w:tcBorders>
            <w:vAlign w:val="center"/>
            <w:hideMark/>
          </w:tcPr>
          <w:p w14:paraId="19BAA288" w14:textId="77777777" w:rsidR="00CC1818" w:rsidRPr="00CC1818" w:rsidRDefault="00CC1818" w:rsidP="00CC1818">
            <w:pPr>
              <w:spacing w:after="0" w:line="240" w:lineRule="auto"/>
              <w:rPr>
                <w:rFonts w:ascii="Calibri" w:eastAsia="Times New Roman" w:hAnsi="Calibri" w:cs="Calibri"/>
                <w:b/>
                <w:bCs/>
                <w:color w:val="000000"/>
                <w:kern w:val="0"/>
                <w:sz w:val="22"/>
                <w:szCs w:val="22"/>
                <w:lang w:eastAsia="pt-BR"/>
                <w14:ligatures w14:val="none"/>
              </w:rPr>
            </w:pPr>
          </w:p>
        </w:tc>
        <w:tc>
          <w:tcPr>
            <w:tcW w:w="1218" w:type="dxa"/>
            <w:vMerge/>
            <w:tcBorders>
              <w:top w:val="single" w:sz="4" w:space="0" w:color="auto"/>
              <w:left w:val="single" w:sz="4" w:space="0" w:color="auto"/>
              <w:bottom w:val="single" w:sz="4" w:space="0" w:color="auto"/>
              <w:right w:val="single" w:sz="4" w:space="0" w:color="auto"/>
            </w:tcBorders>
            <w:vAlign w:val="center"/>
            <w:hideMark/>
          </w:tcPr>
          <w:p w14:paraId="27F9F687" w14:textId="77777777" w:rsidR="00CC1818" w:rsidRPr="00CC1818" w:rsidRDefault="00CC1818" w:rsidP="00CC1818">
            <w:pPr>
              <w:spacing w:after="0" w:line="240" w:lineRule="auto"/>
              <w:rPr>
                <w:rFonts w:ascii="Calibri" w:eastAsia="Times New Roman" w:hAnsi="Calibri" w:cs="Calibri"/>
                <w:b/>
                <w:bCs/>
                <w:color w:val="000000"/>
                <w:kern w:val="0"/>
                <w:sz w:val="22"/>
                <w:szCs w:val="22"/>
                <w:lang w:eastAsia="pt-BR"/>
                <w14:ligatures w14:val="none"/>
              </w:rPr>
            </w:pPr>
          </w:p>
        </w:tc>
        <w:tc>
          <w:tcPr>
            <w:tcW w:w="1760" w:type="dxa"/>
            <w:vMerge/>
            <w:tcBorders>
              <w:top w:val="single" w:sz="4" w:space="0" w:color="auto"/>
              <w:left w:val="single" w:sz="4" w:space="0" w:color="auto"/>
              <w:bottom w:val="single" w:sz="4" w:space="0" w:color="auto"/>
              <w:right w:val="single" w:sz="8" w:space="0" w:color="auto"/>
            </w:tcBorders>
            <w:vAlign w:val="center"/>
            <w:hideMark/>
          </w:tcPr>
          <w:p w14:paraId="3B735895" w14:textId="77777777" w:rsidR="00CC1818" w:rsidRPr="00CC1818" w:rsidRDefault="00CC1818" w:rsidP="00CC1818">
            <w:pPr>
              <w:spacing w:after="0" w:line="240" w:lineRule="auto"/>
              <w:rPr>
                <w:rFonts w:ascii="Calibri" w:eastAsia="Times New Roman" w:hAnsi="Calibri" w:cs="Calibri"/>
                <w:b/>
                <w:bCs/>
                <w:color w:val="000000"/>
                <w:kern w:val="0"/>
                <w:sz w:val="22"/>
                <w:szCs w:val="22"/>
                <w:lang w:eastAsia="pt-BR"/>
                <w14:ligatures w14:val="none"/>
              </w:rPr>
            </w:pPr>
          </w:p>
        </w:tc>
        <w:tc>
          <w:tcPr>
            <w:tcW w:w="36" w:type="dxa"/>
            <w:tcBorders>
              <w:top w:val="nil"/>
              <w:left w:val="nil"/>
              <w:bottom w:val="nil"/>
              <w:right w:val="nil"/>
            </w:tcBorders>
            <w:noWrap/>
            <w:vAlign w:val="bottom"/>
            <w:hideMark/>
          </w:tcPr>
          <w:p w14:paraId="531A272A" w14:textId="77777777" w:rsidR="00CC1818" w:rsidRPr="00CC1818" w:rsidRDefault="00CC1818" w:rsidP="00CC1818">
            <w:pPr>
              <w:spacing w:after="0" w:line="240" w:lineRule="auto"/>
              <w:jc w:val="center"/>
              <w:rPr>
                <w:rFonts w:ascii="Calibri" w:eastAsia="Times New Roman" w:hAnsi="Calibri" w:cs="Calibri"/>
                <w:b/>
                <w:bCs/>
                <w:color w:val="000000"/>
                <w:kern w:val="0"/>
                <w:sz w:val="22"/>
                <w:szCs w:val="22"/>
                <w:lang w:eastAsia="pt-BR"/>
                <w14:ligatures w14:val="none"/>
              </w:rPr>
            </w:pPr>
          </w:p>
        </w:tc>
      </w:tr>
      <w:tr w:rsidR="00CC1818" w:rsidRPr="00CC1818" w14:paraId="0ADCD5A9" w14:textId="77777777" w:rsidTr="00CC1818">
        <w:trPr>
          <w:trHeight w:val="699"/>
          <w:jc w:val="center"/>
        </w:trPr>
        <w:tc>
          <w:tcPr>
            <w:tcW w:w="578" w:type="dxa"/>
            <w:vMerge w:val="restart"/>
            <w:tcBorders>
              <w:top w:val="nil"/>
              <w:left w:val="single" w:sz="8" w:space="0" w:color="auto"/>
              <w:bottom w:val="single" w:sz="4" w:space="0" w:color="auto"/>
              <w:right w:val="single" w:sz="4" w:space="0" w:color="auto"/>
            </w:tcBorders>
            <w:noWrap/>
            <w:vAlign w:val="center"/>
            <w:hideMark/>
          </w:tcPr>
          <w:p w14:paraId="73D312D7"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3</w:t>
            </w:r>
          </w:p>
        </w:tc>
        <w:tc>
          <w:tcPr>
            <w:tcW w:w="135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386BCB1"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b/>
                <w:bCs/>
                <w:color w:val="000000"/>
                <w:kern w:val="0"/>
                <w:sz w:val="22"/>
                <w:szCs w:val="22"/>
                <w:lang w:eastAsia="pt-BR"/>
                <w14:ligatures w14:val="none"/>
              </w:rPr>
              <w:t xml:space="preserve">Coffee Break tipo 3 - </w:t>
            </w:r>
            <w:r w:rsidRPr="00CC1818">
              <w:rPr>
                <w:rFonts w:ascii="Calibri" w:eastAsia="Times New Roman" w:hAnsi="Calibri" w:cs="Calibri"/>
                <w:b/>
                <w:bCs/>
                <w:color w:val="FF0000"/>
                <w:kern w:val="0"/>
                <w:sz w:val="22"/>
                <w:szCs w:val="22"/>
                <w:lang w:eastAsia="pt-BR"/>
                <w14:ligatures w14:val="none"/>
              </w:rPr>
              <w:t>Reuniões Plenário e Comissões</w:t>
            </w:r>
            <w:r w:rsidRPr="00CC1818">
              <w:rPr>
                <w:rFonts w:ascii="Calibri" w:eastAsia="Times New Roman" w:hAnsi="Calibri" w:cs="Calibri"/>
                <w:color w:val="000000"/>
                <w:kern w:val="0"/>
                <w:sz w:val="22"/>
                <w:szCs w:val="22"/>
                <w:lang w:eastAsia="pt-BR"/>
                <w14:ligatures w14:val="none"/>
              </w:rPr>
              <w:br/>
              <w:t>Serviço de delivery (PEDIDO MÍNIMO PARA 5 PESSOAS)</w:t>
            </w:r>
          </w:p>
        </w:tc>
        <w:tc>
          <w:tcPr>
            <w:tcW w:w="2142" w:type="dxa"/>
            <w:tcBorders>
              <w:top w:val="single" w:sz="4" w:space="0" w:color="auto"/>
              <w:left w:val="nil"/>
              <w:bottom w:val="single" w:sz="4" w:space="0" w:color="auto"/>
              <w:right w:val="single" w:sz="4" w:space="0" w:color="auto"/>
            </w:tcBorders>
            <w:shd w:val="clear" w:color="000000" w:fill="FFFFFF"/>
            <w:vAlign w:val="center"/>
            <w:hideMark/>
          </w:tcPr>
          <w:p w14:paraId="63018C12"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 xml:space="preserve">Quitandas </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14:paraId="4D676A1A"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5UN</w:t>
            </w:r>
          </w:p>
        </w:tc>
        <w:tc>
          <w:tcPr>
            <w:tcW w:w="125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35E3FF0"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br/>
              <w:t>ALIMENTOS E BEBIDAS</w:t>
            </w:r>
          </w:p>
        </w:tc>
        <w:tc>
          <w:tcPr>
            <w:tcW w:w="1218" w:type="dxa"/>
            <w:vMerge w:val="restart"/>
            <w:tcBorders>
              <w:top w:val="nil"/>
              <w:left w:val="single" w:sz="4" w:space="0" w:color="auto"/>
              <w:bottom w:val="single" w:sz="4" w:space="0" w:color="auto"/>
              <w:right w:val="single" w:sz="4" w:space="0" w:color="auto"/>
            </w:tcBorders>
            <w:shd w:val="clear" w:color="000000" w:fill="FFFFFF"/>
            <w:vAlign w:val="center"/>
            <w:hideMark/>
          </w:tcPr>
          <w:p w14:paraId="21C7A185"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390</w:t>
            </w:r>
          </w:p>
        </w:tc>
        <w:tc>
          <w:tcPr>
            <w:tcW w:w="1760" w:type="dxa"/>
            <w:vMerge w:val="restart"/>
            <w:tcBorders>
              <w:top w:val="nil"/>
              <w:left w:val="single" w:sz="4" w:space="0" w:color="auto"/>
              <w:bottom w:val="single" w:sz="4" w:space="0" w:color="auto"/>
              <w:right w:val="single" w:sz="8" w:space="0" w:color="auto"/>
            </w:tcBorders>
            <w:shd w:val="clear" w:color="000000" w:fill="FFFFFF"/>
            <w:vAlign w:val="center"/>
            <w:hideMark/>
          </w:tcPr>
          <w:p w14:paraId="028C422A"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Coffee Break realizado no conselho, sem necessidade de repositor, garçons, aparador ou utensílios. Os alimentos serão  servidos por empregado do conselho nas reuniões.</w:t>
            </w:r>
          </w:p>
        </w:tc>
        <w:tc>
          <w:tcPr>
            <w:tcW w:w="36" w:type="dxa"/>
            <w:vAlign w:val="center"/>
            <w:hideMark/>
          </w:tcPr>
          <w:p w14:paraId="59D2E660" w14:textId="77777777" w:rsidR="00CC1818" w:rsidRPr="00CC1818" w:rsidRDefault="00CC1818" w:rsidP="00CC1818">
            <w:pPr>
              <w:spacing w:after="0" w:line="240" w:lineRule="auto"/>
              <w:rPr>
                <w:rFonts w:ascii="Times New Roman" w:eastAsia="Times New Roman" w:hAnsi="Times New Roman" w:cs="Times New Roman"/>
                <w:kern w:val="0"/>
                <w:sz w:val="20"/>
                <w:szCs w:val="20"/>
                <w:lang w:eastAsia="pt-BR"/>
                <w14:ligatures w14:val="none"/>
              </w:rPr>
            </w:pPr>
          </w:p>
        </w:tc>
      </w:tr>
      <w:tr w:rsidR="00CC1818" w:rsidRPr="00CC1818" w14:paraId="407579A7" w14:textId="77777777" w:rsidTr="00CC1818">
        <w:trPr>
          <w:trHeight w:val="699"/>
          <w:jc w:val="center"/>
        </w:trPr>
        <w:tc>
          <w:tcPr>
            <w:tcW w:w="578" w:type="dxa"/>
            <w:vMerge/>
            <w:tcBorders>
              <w:top w:val="nil"/>
              <w:left w:val="single" w:sz="8" w:space="0" w:color="auto"/>
              <w:bottom w:val="single" w:sz="4" w:space="0" w:color="auto"/>
              <w:right w:val="single" w:sz="4" w:space="0" w:color="auto"/>
            </w:tcBorders>
            <w:vAlign w:val="center"/>
            <w:hideMark/>
          </w:tcPr>
          <w:p w14:paraId="54FD6446"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354" w:type="dxa"/>
            <w:vMerge/>
            <w:tcBorders>
              <w:top w:val="single" w:sz="4" w:space="0" w:color="auto"/>
              <w:left w:val="single" w:sz="4" w:space="0" w:color="auto"/>
              <w:bottom w:val="single" w:sz="4" w:space="0" w:color="auto"/>
              <w:right w:val="single" w:sz="4" w:space="0" w:color="auto"/>
            </w:tcBorders>
            <w:vAlign w:val="center"/>
            <w:hideMark/>
          </w:tcPr>
          <w:p w14:paraId="17FCADE5"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2142" w:type="dxa"/>
            <w:tcBorders>
              <w:top w:val="single" w:sz="4" w:space="0" w:color="auto"/>
              <w:left w:val="nil"/>
              <w:bottom w:val="single" w:sz="4" w:space="0" w:color="auto"/>
              <w:right w:val="single" w:sz="4" w:space="0" w:color="auto"/>
            </w:tcBorders>
            <w:shd w:val="clear" w:color="000000" w:fill="FFFFFF"/>
            <w:vAlign w:val="center"/>
            <w:hideMark/>
          </w:tcPr>
          <w:p w14:paraId="53A7E336"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Salgados</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14:paraId="6AC47138"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5UN</w:t>
            </w:r>
          </w:p>
        </w:tc>
        <w:tc>
          <w:tcPr>
            <w:tcW w:w="1257" w:type="dxa"/>
            <w:vMerge/>
            <w:tcBorders>
              <w:top w:val="single" w:sz="4" w:space="0" w:color="auto"/>
              <w:left w:val="single" w:sz="4" w:space="0" w:color="auto"/>
              <w:bottom w:val="single" w:sz="4" w:space="0" w:color="auto"/>
              <w:right w:val="single" w:sz="4" w:space="0" w:color="auto"/>
            </w:tcBorders>
            <w:vAlign w:val="center"/>
            <w:hideMark/>
          </w:tcPr>
          <w:p w14:paraId="0D38730C"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218" w:type="dxa"/>
            <w:vMerge/>
            <w:tcBorders>
              <w:top w:val="nil"/>
              <w:left w:val="single" w:sz="4" w:space="0" w:color="auto"/>
              <w:bottom w:val="single" w:sz="4" w:space="0" w:color="auto"/>
              <w:right w:val="single" w:sz="4" w:space="0" w:color="auto"/>
            </w:tcBorders>
            <w:vAlign w:val="center"/>
            <w:hideMark/>
          </w:tcPr>
          <w:p w14:paraId="49A25705"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760" w:type="dxa"/>
            <w:vMerge/>
            <w:tcBorders>
              <w:top w:val="nil"/>
              <w:left w:val="single" w:sz="4" w:space="0" w:color="auto"/>
              <w:bottom w:val="single" w:sz="4" w:space="0" w:color="auto"/>
              <w:right w:val="single" w:sz="8" w:space="0" w:color="auto"/>
            </w:tcBorders>
            <w:vAlign w:val="center"/>
            <w:hideMark/>
          </w:tcPr>
          <w:p w14:paraId="73F1357A"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36" w:type="dxa"/>
            <w:vAlign w:val="center"/>
            <w:hideMark/>
          </w:tcPr>
          <w:p w14:paraId="079D8149" w14:textId="77777777" w:rsidR="00CC1818" w:rsidRPr="00CC1818" w:rsidRDefault="00CC1818" w:rsidP="00CC1818">
            <w:pPr>
              <w:spacing w:after="0" w:line="240" w:lineRule="auto"/>
              <w:rPr>
                <w:rFonts w:ascii="Times New Roman" w:eastAsia="Times New Roman" w:hAnsi="Times New Roman" w:cs="Times New Roman"/>
                <w:kern w:val="0"/>
                <w:sz w:val="20"/>
                <w:szCs w:val="20"/>
                <w:lang w:eastAsia="pt-BR"/>
                <w14:ligatures w14:val="none"/>
              </w:rPr>
            </w:pPr>
          </w:p>
        </w:tc>
      </w:tr>
      <w:tr w:rsidR="00CC1818" w:rsidRPr="00CC1818" w14:paraId="3E3B32C1" w14:textId="77777777" w:rsidTr="00CC1818">
        <w:trPr>
          <w:trHeight w:val="699"/>
          <w:jc w:val="center"/>
        </w:trPr>
        <w:tc>
          <w:tcPr>
            <w:tcW w:w="578" w:type="dxa"/>
            <w:vMerge/>
            <w:tcBorders>
              <w:top w:val="nil"/>
              <w:left w:val="single" w:sz="8" w:space="0" w:color="auto"/>
              <w:bottom w:val="single" w:sz="4" w:space="0" w:color="auto"/>
              <w:right w:val="single" w:sz="4" w:space="0" w:color="auto"/>
            </w:tcBorders>
            <w:vAlign w:val="center"/>
            <w:hideMark/>
          </w:tcPr>
          <w:p w14:paraId="75C8D4FB"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354" w:type="dxa"/>
            <w:vMerge/>
            <w:tcBorders>
              <w:top w:val="single" w:sz="4" w:space="0" w:color="auto"/>
              <w:left w:val="single" w:sz="4" w:space="0" w:color="auto"/>
              <w:bottom w:val="single" w:sz="4" w:space="0" w:color="auto"/>
              <w:right w:val="single" w:sz="4" w:space="0" w:color="auto"/>
            </w:tcBorders>
            <w:vAlign w:val="center"/>
            <w:hideMark/>
          </w:tcPr>
          <w:p w14:paraId="349F8ECE"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2142" w:type="dxa"/>
            <w:tcBorders>
              <w:top w:val="single" w:sz="4" w:space="0" w:color="auto"/>
              <w:left w:val="nil"/>
              <w:bottom w:val="single" w:sz="4" w:space="0" w:color="auto"/>
              <w:right w:val="single" w:sz="4" w:space="0" w:color="auto"/>
            </w:tcBorders>
            <w:shd w:val="clear" w:color="000000" w:fill="FFFFFF"/>
            <w:vAlign w:val="center"/>
            <w:hideMark/>
          </w:tcPr>
          <w:p w14:paraId="683644C8"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 xml:space="preserve">Bolo </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14:paraId="04F9A598"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100G</w:t>
            </w:r>
          </w:p>
        </w:tc>
        <w:tc>
          <w:tcPr>
            <w:tcW w:w="1257" w:type="dxa"/>
            <w:vMerge/>
            <w:tcBorders>
              <w:top w:val="single" w:sz="4" w:space="0" w:color="auto"/>
              <w:left w:val="single" w:sz="4" w:space="0" w:color="auto"/>
              <w:bottom w:val="single" w:sz="4" w:space="0" w:color="auto"/>
              <w:right w:val="single" w:sz="4" w:space="0" w:color="auto"/>
            </w:tcBorders>
            <w:vAlign w:val="center"/>
            <w:hideMark/>
          </w:tcPr>
          <w:p w14:paraId="78527223"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218" w:type="dxa"/>
            <w:vMerge/>
            <w:tcBorders>
              <w:top w:val="nil"/>
              <w:left w:val="single" w:sz="4" w:space="0" w:color="auto"/>
              <w:bottom w:val="single" w:sz="4" w:space="0" w:color="auto"/>
              <w:right w:val="single" w:sz="4" w:space="0" w:color="auto"/>
            </w:tcBorders>
            <w:vAlign w:val="center"/>
            <w:hideMark/>
          </w:tcPr>
          <w:p w14:paraId="0DF19238"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760" w:type="dxa"/>
            <w:vMerge/>
            <w:tcBorders>
              <w:top w:val="nil"/>
              <w:left w:val="single" w:sz="4" w:space="0" w:color="auto"/>
              <w:bottom w:val="single" w:sz="4" w:space="0" w:color="auto"/>
              <w:right w:val="single" w:sz="8" w:space="0" w:color="auto"/>
            </w:tcBorders>
            <w:vAlign w:val="center"/>
            <w:hideMark/>
          </w:tcPr>
          <w:p w14:paraId="0783183C"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36" w:type="dxa"/>
            <w:vAlign w:val="center"/>
            <w:hideMark/>
          </w:tcPr>
          <w:p w14:paraId="4B455784" w14:textId="77777777" w:rsidR="00CC1818" w:rsidRPr="00CC1818" w:rsidRDefault="00CC1818" w:rsidP="00CC1818">
            <w:pPr>
              <w:spacing w:after="0" w:line="240" w:lineRule="auto"/>
              <w:rPr>
                <w:rFonts w:ascii="Times New Roman" w:eastAsia="Times New Roman" w:hAnsi="Times New Roman" w:cs="Times New Roman"/>
                <w:kern w:val="0"/>
                <w:sz w:val="20"/>
                <w:szCs w:val="20"/>
                <w:lang w:eastAsia="pt-BR"/>
                <w14:ligatures w14:val="none"/>
              </w:rPr>
            </w:pPr>
          </w:p>
        </w:tc>
      </w:tr>
      <w:tr w:rsidR="00CC1818" w:rsidRPr="00CC1818" w14:paraId="69346FF2" w14:textId="77777777" w:rsidTr="00CC1818">
        <w:trPr>
          <w:trHeight w:val="699"/>
          <w:jc w:val="center"/>
        </w:trPr>
        <w:tc>
          <w:tcPr>
            <w:tcW w:w="578" w:type="dxa"/>
            <w:vMerge/>
            <w:tcBorders>
              <w:top w:val="nil"/>
              <w:left w:val="single" w:sz="8" w:space="0" w:color="auto"/>
              <w:bottom w:val="single" w:sz="4" w:space="0" w:color="auto"/>
              <w:right w:val="single" w:sz="4" w:space="0" w:color="auto"/>
            </w:tcBorders>
            <w:vAlign w:val="center"/>
            <w:hideMark/>
          </w:tcPr>
          <w:p w14:paraId="0016DAC0"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354" w:type="dxa"/>
            <w:vMerge/>
            <w:tcBorders>
              <w:top w:val="single" w:sz="4" w:space="0" w:color="auto"/>
              <w:left w:val="single" w:sz="4" w:space="0" w:color="auto"/>
              <w:bottom w:val="single" w:sz="4" w:space="0" w:color="auto"/>
              <w:right w:val="single" w:sz="4" w:space="0" w:color="auto"/>
            </w:tcBorders>
            <w:vAlign w:val="center"/>
            <w:hideMark/>
          </w:tcPr>
          <w:p w14:paraId="07D2B9EA"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2142" w:type="dxa"/>
            <w:tcBorders>
              <w:top w:val="single" w:sz="4" w:space="0" w:color="auto"/>
              <w:left w:val="nil"/>
              <w:bottom w:val="single" w:sz="4" w:space="0" w:color="auto"/>
              <w:right w:val="single" w:sz="4" w:space="0" w:color="auto"/>
            </w:tcBorders>
            <w:shd w:val="clear" w:color="000000" w:fill="FFFFFF"/>
            <w:vAlign w:val="center"/>
            <w:hideMark/>
          </w:tcPr>
          <w:p w14:paraId="3A330865"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Refrigerante</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14:paraId="52D5EFA3"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100ML</w:t>
            </w:r>
          </w:p>
        </w:tc>
        <w:tc>
          <w:tcPr>
            <w:tcW w:w="1257" w:type="dxa"/>
            <w:vMerge/>
            <w:tcBorders>
              <w:top w:val="single" w:sz="4" w:space="0" w:color="auto"/>
              <w:left w:val="single" w:sz="4" w:space="0" w:color="auto"/>
              <w:bottom w:val="single" w:sz="4" w:space="0" w:color="auto"/>
              <w:right w:val="single" w:sz="4" w:space="0" w:color="auto"/>
            </w:tcBorders>
            <w:vAlign w:val="center"/>
            <w:hideMark/>
          </w:tcPr>
          <w:p w14:paraId="74572BE2"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218" w:type="dxa"/>
            <w:vMerge/>
            <w:tcBorders>
              <w:top w:val="nil"/>
              <w:left w:val="single" w:sz="4" w:space="0" w:color="auto"/>
              <w:bottom w:val="single" w:sz="4" w:space="0" w:color="auto"/>
              <w:right w:val="single" w:sz="4" w:space="0" w:color="auto"/>
            </w:tcBorders>
            <w:vAlign w:val="center"/>
            <w:hideMark/>
          </w:tcPr>
          <w:p w14:paraId="4F3B7DFA"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760" w:type="dxa"/>
            <w:vMerge/>
            <w:tcBorders>
              <w:top w:val="nil"/>
              <w:left w:val="single" w:sz="4" w:space="0" w:color="auto"/>
              <w:bottom w:val="single" w:sz="4" w:space="0" w:color="auto"/>
              <w:right w:val="single" w:sz="8" w:space="0" w:color="auto"/>
            </w:tcBorders>
            <w:vAlign w:val="center"/>
            <w:hideMark/>
          </w:tcPr>
          <w:p w14:paraId="385CC9D8"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36" w:type="dxa"/>
            <w:vAlign w:val="center"/>
            <w:hideMark/>
          </w:tcPr>
          <w:p w14:paraId="5AB83E21" w14:textId="77777777" w:rsidR="00CC1818" w:rsidRPr="00CC1818" w:rsidRDefault="00CC1818" w:rsidP="00CC1818">
            <w:pPr>
              <w:spacing w:after="0" w:line="240" w:lineRule="auto"/>
              <w:rPr>
                <w:rFonts w:ascii="Times New Roman" w:eastAsia="Times New Roman" w:hAnsi="Times New Roman" w:cs="Times New Roman"/>
                <w:kern w:val="0"/>
                <w:sz w:val="20"/>
                <w:szCs w:val="20"/>
                <w:lang w:eastAsia="pt-BR"/>
                <w14:ligatures w14:val="none"/>
              </w:rPr>
            </w:pPr>
          </w:p>
        </w:tc>
      </w:tr>
      <w:tr w:rsidR="00CC1818" w:rsidRPr="00CC1818" w14:paraId="1AE86687" w14:textId="77777777" w:rsidTr="00CC1818">
        <w:trPr>
          <w:trHeight w:val="840"/>
          <w:jc w:val="center"/>
        </w:trPr>
        <w:tc>
          <w:tcPr>
            <w:tcW w:w="578" w:type="dxa"/>
            <w:vMerge/>
            <w:tcBorders>
              <w:top w:val="nil"/>
              <w:left w:val="single" w:sz="8" w:space="0" w:color="auto"/>
              <w:bottom w:val="single" w:sz="4" w:space="0" w:color="auto"/>
              <w:right w:val="single" w:sz="4" w:space="0" w:color="auto"/>
            </w:tcBorders>
            <w:vAlign w:val="center"/>
            <w:hideMark/>
          </w:tcPr>
          <w:p w14:paraId="1BB78FB3"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354" w:type="dxa"/>
            <w:vMerge/>
            <w:tcBorders>
              <w:top w:val="single" w:sz="4" w:space="0" w:color="auto"/>
              <w:left w:val="single" w:sz="4" w:space="0" w:color="auto"/>
              <w:bottom w:val="single" w:sz="4" w:space="0" w:color="auto"/>
              <w:right w:val="single" w:sz="4" w:space="0" w:color="auto"/>
            </w:tcBorders>
            <w:vAlign w:val="center"/>
            <w:hideMark/>
          </w:tcPr>
          <w:p w14:paraId="6C10985F"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2142" w:type="dxa"/>
            <w:tcBorders>
              <w:top w:val="single" w:sz="4" w:space="0" w:color="auto"/>
              <w:left w:val="nil"/>
              <w:bottom w:val="single" w:sz="4" w:space="0" w:color="auto"/>
              <w:right w:val="single" w:sz="4" w:space="0" w:color="auto"/>
            </w:tcBorders>
            <w:shd w:val="clear" w:color="000000" w:fill="FFFFFF"/>
            <w:vAlign w:val="center"/>
            <w:hideMark/>
          </w:tcPr>
          <w:p w14:paraId="53B26641"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Suco Natural</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14:paraId="7E099B42"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100ML</w:t>
            </w:r>
          </w:p>
        </w:tc>
        <w:tc>
          <w:tcPr>
            <w:tcW w:w="1257" w:type="dxa"/>
            <w:vMerge/>
            <w:tcBorders>
              <w:top w:val="single" w:sz="4" w:space="0" w:color="auto"/>
              <w:left w:val="single" w:sz="4" w:space="0" w:color="auto"/>
              <w:bottom w:val="single" w:sz="4" w:space="0" w:color="auto"/>
              <w:right w:val="single" w:sz="4" w:space="0" w:color="auto"/>
            </w:tcBorders>
            <w:vAlign w:val="center"/>
            <w:hideMark/>
          </w:tcPr>
          <w:p w14:paraId="51963666"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218" w:type="dxa"/>
            <w:vMerge/>
            <w:tcBorders>
              <w:top w:val="nil"/>
              <w:left w:val="single" w:sz="4" w:space="0" w:color="auto"/>
              <w:bottom w:val="single" w:sz="4" w:space="0" w:color="auto"/>
              <w:right w:val="single" w:sz="4" w:space="0" w:color="auto"/>
            </w:tcBorders>
            <w:vAlign w:val="center"/>
            <w:hideMark/>
          </w:tcPr>
          <w:p w14:paraId="0AB1D7FA"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760" w:type="dxa"/>
            <w:vMerge/>
            <w:tcBorders>
              <w:top w:val="nil"/>
              <w:left w:val="single" w:sz="4" w:space="0" w:color="auto"/>
              <w:bottom w:val="single" w:sz="4" w:space="0" w:color="auto"/>
              <w:right w:val="single" w:sz="8" w:space="0" w:color="auto"/>
            </w:tcBorders>
            <w:vAlign w:val="center"/>
            <w:hideMark/>
          </w:tcPr>
          <w:p w14:paraId="63B73B07"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36" w:type="dxa"/>
            <w:vAlign w:val="center"/>
            <w:hideMark/>
          </w:tcPr>
          <w:p w14:paraId="07607801" w14:textId="77777777" w:rsidR="00CC1818" w:rsidRPr="00CC1818" w:rsidRDefault="00CC1818" w:rsidP="00CC1818">
            <w:pPr>
              <w:spacing w:after="0" w:line="240" w:lineRule="auto"/>
              <w:rPr>
                <w:rFonts w:ascii="Times New Roman" w:eastAsia="Times New Roman" w:hAnsi="Times New Roman" w:cs="Times New Roman"/>
                <w:kern w:val="0"/>
                <w:sz w:val="20"/>
                <w:szCs w:val="20"/>
                <w:lang w:eastAsia="pt-BR"/>
                <w14:ligatures w14:val="none"/>
              </w:rPr>
            </w:pPr>
          </w:p>
        </w:tc>
      </w:tr>
    </w:tbl>
    <w:p w14:paraId="19645462" w14:textId="7106788C" w:rsidR="000F1D74" w:rsidRDefault="000F1D74"/>
    <w:p w14:paraId="5CBCCC63" w14:textId="77777777" w:rsidR="00FA7787" w:rsidRPr="00FA7787" w:rsidRDefault="00FA7787" w:rsidP="00272E29">
      <w:pPr>
        <w:jc w:val="both"/>
      </w:pPr>
      <w:r w:rsidRPr="00FA7787">
        <w:rPr>
          <w:b/>
          <w:bCs/>
        </w:rPr>
        <w:t>1)</w:t>
      </w:r>
      <w:r w:rsidRPr="00FA7787">
        <w:t xml:space="preserve"> O fornecimento dos itens não exigirá disponibilização de garçons, repositores ou equipe de apoio, cabendo à contratada apenas a entrega dos alimentos e bebidas na sede do CAU/GO, nas datas e horários previamente agendados, devendo todos os custos logísticos correspondentes estar incluídos na proposta comercial.</w:t>
      </w:r>
    </w:p>
    <w:p w14:paraId="51F9CC8D" w14:textId="77777777" w:rsidR="00FA7787" w:rsidRPr="00FA7787" w:rsidRDefault="00FA7787" w:rsidP="00272E29">
      <w:pPr>
        <w:jc w:val="both"/>
      </w:pPr>
      <w:r w:rsidRPr="00FA7787">
        <w:rPr>
          <w:b/>
          <w:bCs/>
        </w:rPr>
        <w:t>2)</w:t>
      </w:r>
      <w:r w:rsidRPr="00FA7787">
        <w:t xml:space="preserve"> Os alimentos deverão ser preparados com matéria-prima e insumos de primeira qualidade, observando-se rigorosamente as técnicas corretas de manipulação, conservação e acondicionamento, de forma a assegurar sua integridade, qualidade sanitária e preservação.</w:t>
      </w:r>
    </w:p>
    <w:p w14:paraId="77292E36" w14:textId="77777777" w:rsidR="00FA7787" w:rsidRPr="00FA7787" w:rsidRDefault="00FA7787" w:rsidP="00272E29">
      <w:pPr>
        <w:jc w:val="both"/>
      </w:pPr>
      <w:r w:rsidRPr="00FA7787">
        <w:rPr>
          <w:b/>
          <w:bCs/>
        </w:rPr>
        <w:t>3)</w:t>
      </w:r>
      <w:r w:rsidRPr="00FA7787">
        <w:t xml:space="preserve"> Os alimentos utilizados deverão ser, prioritariamente, frescos e naturais, evitando-se o uso de produtos enlatados, corantes artificiais, aromatizantes químicos e sabores artificiais.</w:t>
      </w:r>
    </w:p>
    <w:p w14:paraId="01DECA87" w14:textId="77777777" w:rsidR="00FA7787" w:rsidRPr="00FA7787" w:rsidRDefault="00FA7787" w:rsidP="00272E29">
      <w:pPr>
        <w:jc w:val="both"/>
      </w:pPr>
      <w:r w:rsidRPr="00FA7787">
        <w:rPr>
          <w:b/>
          <w:bCs/>
        </w:rPr>
        <w:lastRenderedPageBreak/>
        <w:t>4)</w:t>
      </w:r>
      <w:r w:rsidRPr="00FA7787">
        <w:t xml:space="preserve"> Os salgados e quitandas deverão ser próprios para eventos institucionais, festas ou coffee breaks, apresentando boa aparência, qualidade adequada ao consumo e dimensões compatíveis com porções individuais ou pequenas unidades.</w:t>
      </w:r>
    </w:p>
    <w:p w14:paraId="5B0C48BA" w14:textId="77777777" w:rsidR="00FA7787" w:rsidRPr="00FA7787" w:rsidRDefault="00FA7787" w:rsidP="00272E29">
      <w:pPr>
        <w:jc w:val="both"/>
      </w:pPr>
      <w:r w:rsidRPr="00FA7787">
        <w:rPr>
          <w:b/>
          <w:bCs/>
        </w:rPr>
        <w:t>5)</w:t>
      </w:r>
      <w:r w:rsidRPr="00FA7787">
        <w:t xml:space="preserve"> As quitandas e os salgados assados deverão apresentar variedade entre os fornecimentos, de forma alternada e intercalada, evitando repetição de itens em entregas consecutivas.</w:t>
      </w:r>
    </w:p>
    <w:p w14:paraId="014EDD72" w14:textId="77777777" w:rsidR="00FA7787" w:rsidRPr="00FA7787" w:rsidRDefault="00FA7787" w:rsidP="00272E29">
      <w:pPr>
        <w:jc w:val="both"/>
      </w:pPr>
      <w:r w:rsidRPr="00FA7787">
        <w:rPr>
          <w:b/>
          <w:bCs/>
        </w:rPr>
        <w:t>6)</w:t>
      </w:r>
      <w:r w:rsidRPr="00FA7787">
        <w:t xml:space="preserve"> Os sucos deverão ser preparados com polpa ou fruta natural, preferencialmente em período próximo ao horário da entrega, preservando sabor, frescor e qualidade.</w:t>
      </w:r>
    </w:p>
    <w:p w14:paraId="499208AC" w14:textId="77777777" w:rsidR="00FA7787" w:rsidRPr="00FA7787" w:rsidRDefault="00FA7787" w:rsidP="00272E29">
      <w:pPr>
        <w:jc w:val="both"/>
      </w:pPr>
      <w:r w:rsidRPr="00FA7787">
        <w:rPr>
          <w:b/>
          <w:bCs/>
        </w:rPr>
        <w:t>7)</w:t>
      </w:r>
      <w:r w:rsidRPr="00FA7787">
        <w:t xml:space="preserve"> Para fins de entrega, os itens deverão ser acondicionados em recipientes descartáveis apropriados para cada tipo de alimento ou bebida, confeccionados preferencialmente em material reciclável ou biodegradável.</w:t>
      </w:r>
    </w:p>
    <w:p w14:paraId="0263996A" w14:textId="77777777" w:rsidR="00FA7787" w:rsidRPr="00FA7787" w:rsidRDefault="00FA7787" w:rsidP="00272E29">
      <w:pPr>
        <w:jc w:val="both"/>
      </w:pPr>
      <w:r w:rsidRPr="00FA7787">
        <w:rPr>
          <w:b/>
          <w:bCs/>
        </w:rPr>
        <w:t>8)</w:t>
      </w:r>
      <w:r w:rsidRPr="00FA7787">
        <w:t xml:space="preserve"> Poderão ser fornecidos itens equivalentes ou semelhantes aos especificados, desde que previamente submetidos à apreciação e aprovação da contratante.</w:t>
      </w:r>
    </w:p>
    <w:p w14:paraId="420117CD" w14:textId="77777777" w:rsidR="00FA7787" w:rsidRDefault="00FA7787" w:rsidP="00272E29">
      <w:pPr>
        <w:jc w:val="both"/>
      </w:pPr>
      <w:r w:rsidRPr="00FA7787">
        <w:rPr>
          <w:b/>
          <w:bCs/>
        </w:rPr>
        <w:t>9)</w:t>
      </w:r>
      <w:r w:rsidRPr="00FA7787">
        <w:t xml:space="preserve"> A proponente classificada com o menor preço deverá apresentar amostra dos itens ofertados, ficando a aceitação da proposta condicionada à análise e aprovação prévia da contratante.</w:t>
      </w:r>
    </w:p>
    <w:p w14:paraId="2D514D08" w14:textId="23A84B6C" w:rsidR="000C095B" w:rsidRPr="00DC5767" w:rsidRDefault="000C095B" w:rsidP="00272E29">
      <w:pPr>
        <w:jc w:val="both"/>
      </w:pPr>
      <w:r w:rsidRPr="00DC5767">
        <w:rPr>
          <w:b/>
          <w:bCs/>
        </w:rPr>
        <w:t>10</w:t>
      </w:r>
      <w:r>
        <w:rPr>
          <w:b/>
          <w:bCs/>
        </w:rPr>
        <w:t>)</w:t>
      </w:r>
      <w:r w:rsidRPr="00DC5767">
        <w:t xml:space="preserve"> A preparação dos alimentos deverá observar rigorosamente as técnicas corretas de manipulação, higiene, conservação e cocção, visando preservar sabor, qualidade sanitária e valor nutriciona</w:t>
      </w:r>
      <w:r>
        <w:t>l.</w:t>
      </w:r>
    </w:p>
    <w:p w14:paraId="230501DA" w14:textId="0A623771" w:rsidR="000C095B" w:rsidRPr="00DC5767" w:rsidRDefault="000C095B" w:rsidP="00272E29">
      <w:pPr>
        <w:jc w:val="both"/>
      </w:pPr>
      <w:r w:rsidRPr="00DC5767">
        <w:rPr>
          <w:b/>
          <w:bCs/>
        </w:rPr>
        <w:t>11</w:t>
      </w:r>
      <w:r>
        <w:rPr>
          <w:b/>
          <w:bCs/>
        </w:rPr>
        <w:t>)</w:t>
      </w:r>
      <w:r w:rsidRPr="00DC5767">
        <w:t xml:space="preserve"> A contratada deverá possuir Manual de Boas Práticas de Alimentos e responsável técnico habilitado para acompanhar a preparação dos alimentos, em conformidade com a RDC nº 216, de 15 de setembro de 2004, da ANVISA.</w:t>
      </w:r>
    </w:p>
    <w:p w14:paraId="1224C8C9" w14:textId="77777777" w:rsidR="000C095B" w:rsidRPr="00DC5767" w:rsidRDefault="000C095B" w:rsidP="00272E29">
      <w:pPr>
        <w:jc w:val="both"/>
      </w:pPr>
      <w:r w:rsidRPr="00DC5767">
        <w:rPr>
          <w:b/>
          <w:bCs/>
        </w:rPr>
        <w:t>12</w:t>
      </w:r>
      <w:r>
        <w:rPr>
          <w:b/>
          <w:bCs/>
        </w:rPr>
        <w:t>)</w:t>
      </w:r>
      <w:r w:rsidRPr="00DC5767">
        <w:t xml:space="preserve"> O transporte dos alimentos deverá ser realizado em veículos higienizados, exclusivos para essa finalidade, providos de cobertura adequada e em conformidade com as exigências sanitárias previstas na RDC nº 216/2004 da ANVISA.</w:t>
      </w:r>
    </w:p>
    <w:p w14:paraId="28379087" w14:textId="77777777" w:rsidR="000C095B" w:rsidRPr="00DC5767" w:rsidRDefault="000C095B" w:rsidP="00272E29">
      <w:pPr>
        <w:jc w:val="both"/>
      </w:pPr>
      <w:r w:rsidRPr="00DC5767">
        <w:rPr>
          <w:b/>
          <w:bCs/>
        </w:rPr>
        <w:t>13</w:t>
      </w:r>
      <w:r>
        <w:rPr>
          <w:b/>
          <w:bCs/>
        </w:rPr>
        <w:t>)</w:t>
      </w:r>
      <w:r w:rsidRPr="00DC5767">
        <w:t xml:space="preserve"> Os alimentos deverão ser entregues no local do evento já preparados, acondicionados em recipientes adequados e dispostos de forma apropriada para servir aos participantes.</w:t>
      </w:r>
    </w:p>
    <w:p w14:paraId="76B045C9" w14:textId="77777777" w:rsidR="000C095B" w:rsidRPr="00DC5767" w:rsidRDefault="000C095B" w:rsidP="00272E29">
      <w:pPr>
        <w:jc w:val="both"/>
      </w:pPr>
      <w:r w:rsidRPr="00DC5767">
        <w:rPr>
          <w:b/>
          <w:bCs/>
        </w:rPr>
        <w:t>14</w:t>
      </w:r>
      <w:r>
        <w:rPr>
          <w:b/>
          <w:bCs/>
        </w:rPr>
        <w:t>)</w:t>
      </w:r>
      <w:r w:rsidRPr="00DC5767">
        <w:t xml:space="preserve"> Considerando a diversidade do público participante, o cardápio deverá contemplar opções inclusivas, saudáveis e adequadas a eventuais restrições alimentares, preferencialmente com alternativas naturais e, sempre que possível, orgânicas.</w:t>
      </w:r>
    </w:p>
    <w:p w14:paraId="63721971" w14:textId="77777777" w:rsidR="000C095B" w:rsidRPr="00DC5767" w:rsidRDefault="000C095B" w:rsidP="00272E29">
      <w:pPr>
        <w:jc w:val="both"/>
      </w:pPr>
      <w:r w:rsidRPr="00DC5767">
        <w:rPr>
          <w:b/>
          <w:bCs/>
        </w:rPr>
        <w:t>15</w:t>
      </w:r>
      <w:r>
        <w:rPr>
          <w:b/>
          <w:bCs/>
        </w:rPr>
        <w:t>)</w:t>
      </w:r>
      <w:r w:rsidRPr="00DC5767">
        <w:t xml:space="preserve"> A contratada deverá apresentar previamente o cardápio à contratante para apreciação e aprovação, podendo ser solicitada degustação sem custos adicionais.</w:t>
      </w:r>
    </w:p>
    <w:p w14:paraId="2B46F3C5" w14:textId="77777777" w:rsidR="000C095B" w:rsidRPr="00DC5767" w:rsidRDefault="000C095B" w:rsidP="00272E29">
      <w:pPr>
        <w:jc w:val="both"/>
      </w:pPr>
      <w:r w:rsidRPr="00DC5767">
        <w:rPr>
          <w:b/>
          <w:bCs/>
        </w:rPr>
        <w:lastRenderedPageBreak/>
        <w:t>16</w:t>
      </w:r>
      <w:r>
        <w:rPr>
          <w:b/>
          <w:bCs/>
        </w:rPr>
        <w:t>)</w:t>
      </w:r>
      <w:r w:rsidRPr="00DC5767">
        <w:t xml:space="preserve"> Os alimentos deverão ser servidos quentes ou frios, conforme a natureza de cada preparação, diretamente nos aparadores ou de forma volante, com apoio da equipe de garçons.</w:t>
      </w:r>
    </w:p>
    <w:p w14:paraId="5C029FBC" w14:textId="6F88D25F" w:rsidR="000C095B" w:rsidRPr="00DC5767" w:rsidRDefault="000C095B" w:rsidP="00272E29">
      <w:pPr>
        <w:jc w:val="both"/>
      </w:pPr>
      <w:r w:rsidRPr="00DC5767">
        <w:rPr>
          <w:b/>
          <w:bCs/>
        </w:rPr>
        <w:t>17</w:t>
      </w:r>
      <w:r>
        <w:rPr>
          <w:b/>
          <w:bCs/>
        </w:rPr>
        <w:t>)</w:t>
      </w:r>
      <w:r w:rsidRPr="00DC5767">
        <w:t xml:space="preserve"> O cardápio deverá contemplar opções variadas de quitandas, tais como pão de queijo, biscoito de queijo, mini rosca, </w:t>
      </w:r>
      <w:r w:rsidR="00E05B54" w:rsidRPr="00DC5767">
        <w:t>mini</w:t>
      </w:r>
      <w:r w:rsidR="00E05B54">
        <w:t>pão</w:t>
      </w:r>
      <w:r w:rsidRPr="00DC5767">
        <w:t xml:space="preserve"> recheado, palitos de queijo, croissant, broa, biscoito de nata, petit four ou similares.</w:t>
      </w:r>
    </w:p>
    <w:p w14:paraId="6BB6E0F6" w14:textId="65F65876" w:rsidR="000C095B" w:rsidRPr="00DC5767" w:rsidRDefault="000C095B" w:rsidP="00272E29">
      <w:pPr>
        <w:jc w:val="both"/>
      </w:pPr>
      <w:r w:rsidRPr="00DC5767">
        <w:rPr>
          <w:b/>
          <w:bCs/>
        </w:rPr>
        <w:t>18</w:t>
      </w:r>
      <w:r>
        <w:rPr>
          <w:b/>
          <w:bCs/>
        </w:rPr>
        <w:t>)</w:t>
      </w:r>
      <w:r w:rsidRPr="00DC5767">
        <w:t xml:space="preserve"> Deverão ser ofertadas opções de salgados preferencialmente assados, tais como empadinha, pastel assado, enroladinho de queijo, diplomata, esfiha, americano, mini quiche, folheado de frango ou similares.</w:t>
      </w:r>
    </w:p>
    <w:p w14:paraId="7B0ECDC7" w14:textId="2647559D" w:rsidR="000C095B" w:rsidRDefault="000C095B" w:rsidP="00272E29">
      <w:pPr>
        <w:jc w:val="both"/>
      </w:pPr>
      <w:r w:rsidRPr="00DC5767">
        <w:rPr>
          <w:b/>
          <w:bCs/>
        </w:rPr>
        <w:t>19</w:t>
      </w:r>
      <w:r>
        <w:rPr>
          <w:b/>
          <w:bCs/>
        </w:rPr>
        <w:t>)</w:t>
      </w:r>
      <w:r w:rsidRPr="00DC5767">
        <w:t xml:space="preserve"> O cardápio deverá incluir opções variadas de bolos, como baunilha, iogurte, chocolate, chocolate branco, limão, laranja, banana, cenoura, doce de leite, milho verde, mané pelado ou equivalentes.</w:t>
      </w:r>
    </w:p>
    <w:p w14:paraId="25D805CD" w14:textId="77777777" w:rsidR="00366592" w:rsidRDefault="00366592"/>
    <w:p w14:paraId="5DB7F350" w14:textId="213627E0" w:rsidR="00366592" w:rsidRPr="00DC0B53" w:rsidRDefault="00DC0B53">
      <w:pPr>
        <w:rPr>
          <w:rFonts w:ascii="Calibri" w:eastAsia="Times New Roman" w:hAnsi="Calibri" w:cs="Calibri"/>
          <w:b/>
          <w:bCs/>
          <w:color w:val="000000"/>
          <w:kern w:val="0"/>
          <w:sz w:val="22"/>
          <w:szCs w:val="22"/>
          <w:lang w:eastAsia="pt-BR"/>
          <w14:ligatures w14:val="none"/>
        </w:rPr>
      </w:pPr>
      <w:r w:rsidRPr="00DC0B53">
        <w:rPr>
          <w:b/>
          <w:bCs/>
        </w:rPr>
        <w:t xml:space="preserve">ITEM 4 – </w:t>
      </w:r>
      <w:r w:rsidRPr="00DC0B53">
        <w:rPr>
          <w:rFonts w:ascii="Calibri" w:eastAsia="Times New Roman" w:hAnsi="Calibri" w:cs="Calibri"/>
          <w:b/>
          <w:bCs/>
          <w:color w:val="000000"/>
          <w:kern w:val="0"/>
          <w:sz w:val="22"/>
          <w:szCs w:val="22"/>
          <w:lang w:eastAsia="pt-BR"/>
          <w14:ligatures w14:val="none"/>
        </w:rPr>
        <w:t>COFFEE BREAK TIPO 4 – CAPACITAÇÕES- SERVIÇO DE DELIVERY</w:t>
      </w:r>
    </w:p>
    <w:tbl>
      <w:tblPr>
        <w:tblW w:w="9720" w:type="dxa"/>
        <w:jc w:val="center"/>
        <w:tblCellMar>
          <w:left w:w="70" w:type="dxa"/>
          <w:right w:w="70" w:type="dxa"/>
        </w:tblCellMar>
        <w:tblLook w:val="04A0" w:firstRow="1" w:lastRow="0" w:firstColumn="1" w:lastColumn="0" w:noHBand="0" w:noVBand="1"/>
      </w:tblPr>
      <w:tblGrid>
        <w:gridCol w:w="578"/>
        <w:gridCol w:w="1354"/>
        <w:gridCol w:w="2049"/>
        <w:gridCol w:w="1359"/>
        <w:gridCol w:w="1252"/>
        <w:gridCol w:w="1222"/>
        <w:gridCol w:w="1760"/>
        <w:gridCol w:w="146"/>
      </w:tblGrid>
      <w:tr w:rsidR="00CC1818" w:rsidRPr="00CC1818" w14:paraId="0FDC14C8" w14:textId="77777777" w:rsidTr="00CC1818">
        <w:trPr>
          <w:gridAfter w:val="1"/>
          <w:wAfter w:w="36" w:type="dxa"/>
          <w:trHeight w:val="426"/>
          <w:jc w:val="center"/>
        </w:trPr>
        <w:tc>
          <w:tcPr>
            <w:tcW w:w="577" w:type="dxa"/>
            <w:vMerge w:val="restart"/>
            <w:tcBorders>
              <w:top w:val="single" w:sz="4" w:space="0" w:color="auto"/>
              <w:left w:val="single" w:sz="8" w:space="0" w:color="auto"/>
              <w:bottom w:val="single" w:sz="4" w:space="0" w:color="auto"/>
              <w:right w:val="single" w:sz="4" w:space="0" w:color="auto"/>
            </w:tcBorders>
            <w:shd w:val="clear" w:color="000000" w:fill="D9D9D9"/>
            <w:vAlign w:val="center"/>
            <w:hideMark/>
          </w:tcPr>
          <w:p w14:paraId="015281B5" w14:textId="77777777" w:rsidR="00CC1818" w:rsidRPr="00CC1818" w:rsidRDefault="00CC1818" w:rsidP="00CC1818">
            <w:pPr>
              <w:spacing w:after="0" w:line="240" w:lineRule="auto"/>
              <w:jc w:val="center"/>
              <w:rPr>
                <w:rFonts w:ascii="Calibri" w:eastAsia="Times New Roman" w:hAnsi="Calibri" w:cs="Calibri"/>
                <w:b/>
                <w:bCs/>
                <w:color w:val="000000"/>
                <w:kern w:val="0"/>
                <w:sz w:val="22"/>
                <w:szCs w:val="22"/>
                <w:lang w:eastAsia="pt-BR"/>
                <w14:ligatures w14:val="none"/>
              </w:rPr>
            </w:pPr>
            <w:r w:rsidRPr="00CC1818">
              <w:rPr>
                <w:rFonts w:ascii="Calibri" w:eastAsia="Times New Roman" w:hAnsi="Calibri" w:cs="Calibri"/>
                <w:b/>
                <w:bCs/>
                <w:color w:val="000000"/>
                <w:kern w:val="0"/>
                <w:sz w:val="22"/>
                <w:szCs w:val="22"/>
                <w:lang w:eastAsia="pt-BR"/>
                <w14:ligatures w14:val="none"/>
              </w:rPr>
              <w:t>Item</w:t>
            </w:r>
          </w:p>
        </w:tc>
        <w:tc>
          <w:tcPr>
            <w:tcW w:w="135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546A810" w14:textId="77777777" w:rsidR="00CC1818" w:rsidRPr="00CC1818" w:rsidRDefault="00CC1818" w:rsidP="00CC1818">
            <w:pPr>
              <w:spacing w:after="0" w:line="240" w:lineRule="auto"/>
              <w:jc w:val="center"/>
              <w:rPr>
                <w:rFonts w:ascii="Calibri" w:eastAsia="Times New Roman" w:hAnsi="Calibri" w:cs="Calibri"/>
                <w:b/>
                <w:bCs/>
                <w:color w:val="000000"/>
                <w:kern w:val="0"/>
                <w:sz w:val="22"/>
                <w:szCs w:val="22"/>
                <w:lang w:eastAsia="pt-BR"/>
                <w14:ligatures w14:val="none"/>
              </w:rPr>
            </w:pPr>
            <w:r w:rsidRPr="00CC1818">
              <w:rPr>
                <w:rFonts w:ascii="Calibri" w:eastAsia="Times New Roman" w:hAnsi="Calibri" w:cs="Calibri"/>
                <w:b/>
                <w:bCs/>
                <w:color w:val="000000"/>
                <w:kern w:val="0"/>
                <w:sz w:val="22"/>
                <w:szCs w:val="22"/>
                <w:lang w:eastAsia="pt-BR"/>
                <w14:ligatures w14:val="none"/>
              </w:rPr>
              <w:t>Descrição</w:t>
            </w:r>
          </w:p>
        </w:tc>
        <w:tc>
          <w:tcPr>
            <w:tcW w:w="214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2AA4735" w14:textId="77777777" w:rsidR="00CC1818" w:rsidRPr="00CC1818" w:rsidRDefault="00CC1818" w:rsidP="00CC1818">
            <w:pPr>
              <w:spacing w:after="0" w:line="240" w:lineRule="auto"/>
              <w:jc w:val="center"/>
              <w:rPr>
                <w:rFonts w:ascii="Calibri" w:eastAsia="Times New Roman" w:hAnsi="Calibri" w:cs="Calibri"/>
                <w:b/>
                <w:bCs/>
                <w:color w:val="000000"/>
                <w:kern w:val="0"/>
                <w:sz w:val="22"/>
                <w:szCs w:val="22"/>
                <w:lang w:eastAsia="pt-BR"/>
                <w14:ligatures w14:val="none"/>
              </w:rPr>
            </w:pPr>
            <w:r w:rsidRPr="00CC1818">
              <w:rPr>
                <w:rFonts w:ascii="Calibri" w:eastAsia="Times New Roman" w:hAnsi="Calibri" w:cs="Calibri"/>
                <w:b/>
                <w:bCs/>
                <w:color w:val="000000"/>
                <w:kern w:val="0"/>
                <w:sz w:val="22"/>
                <w:szCs w:val="22"/>
                <w:lang w:eastAsia="pt-BR"/>
                <w14:ligatures w14:val="none"/>
              </w:rPr>
              <w:t>Cardápio</w:t>
            </w:r>
          </w:p>
        </w:tc>
        <w:tc>
          <w:tcPr>
            <w:tcW w:w="1375"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97A6F95" w14:textId="77777777" w:rsidR="00CC1818" w:rsidRPr="00CC1818" w:rsidRDefault="00CC1818" w:rsidP="00CC1818">
            <w:pPr>
              <w:spacing w:after="0" w:line="240" w:lineRule="auto"/>
              <w:jc w:val="center"/>
              <w:rPr>
                <w:rFonts w:ascii="Calibri" w:eastAsia="Times New Roman" w:hAnsi="Calibri" w:cs="Calibri"/>
                <w:b/>
                <w:bCs/>
                <w:color w:val="000000"/>
                <w:kern w:val="0"/>
                <w:sz w:val="22"/>
                <w:szCs w:val="22"/>
                <w:lang w:eastAsia="pt-BR"/>
                <w14:ligatures w14:val="none"/>
              </w:rPr>
            </w:pPr>
            <w:r w:rsidRPr="00CC1818">
              <w:rPr>
                <w:rFonts w:ascii="Calibri" w:eastAsia="Times New Roman" w:hAnsi="Calibri" w:cs="Calibri"/>
                <w:b/>
                <w:bCs/>
                <w:color w:val="000000"/>
                <w:kern w:val="0"/>
                <w:sz w:val="22"/>
                <w:szCs w:val="22"/>
                <w:lang w:eastAsia="pt-BR"/>
                <w14:ligatures w14:val="none"/>
              </w:rPr>
              <w:t>Quantidade Mínima Por Pessoa</w:t>
            </w:r>
          </w:p>
        </w:tc>
        <w:tc>
          <w:tcPr>
            <w:tcW w:w="125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9176ADD" w14:textId="77777777" w:rsidR="00CC1818" w:rsidRPr="00CC1818" w:rsidRDefault="00CC1818" w:rsidP="00CC1818">
            <w:pPr>
              <w:spacing w:after="0" w:line="240" w:lineRule="auto"/>
              <w:jc w:val="center"/>
              <w:rPr>
                <w:rFonts w:ascii="Calibri" w:eastAsia="Times New Roman" w:hAnsi="Calibri" w:cs="Calibri"/>
                <w:b/>
                <w:bCs/>
                <w:color w:val="000000"/>
                <w:kern w:val="0"/>
                <w:sz w:val="22"/>
                <w:szCs w:val="22"/>
                <w:lang w:eastAsia="pt-BR"/>
                <w14:ligatures w14:val="none"/>
              </w:rPr>
            </w:pPr>
            <w:r w:rsidRPr="00CC1818">
              <w:rPr>
                <w:rFonts w:ascii="Calibri" w:eastAsia="Times New Roman" w:hAnsi="Calibri" w:cs="Calibri"/>
                <w:b/>
                <w:bCs/>
                <w:color w:val="000000"/>
                <w:kern w:val="0"/>
                <w:sz w:val="22"/>
                <w:szCs w:val="22"/>
                <w:lang w:eastAsia="pt-BR"/>
                <w14:ligatures w14:val="none"/>
              </w:rPr>
              <w:t>Descrição</w:t>
            </w:r>
          </w:p>
        </w:tc>
        <w:tc>
          <w:tcPr>
            <w:tcW w:w="1218"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26B81EA" w14:textId="77777777" w:rsidR="00CC1818" w:rsidRPr="00CC1818" w:rsidRDefault="00CC1818" w:rsidP="00CC1818">
            <w:pPr>
              <w:spacing w:after="0" w:line="240" w:lineRule="auto"/>
              <w:jc w:val="center"/>
              <w:rPr>
                <w:rFonts w:ascii="Calibri" w:eastAsia="Times New Roman" w:hAnsi="Calibri" w:cs="Calibri"/>
                <w:b/>
                <w:bCs/>
                <w:color w:val="000000"/>
                <w:kern w:val="0"/>
                <w:sz w:val="22"/>
                <w:szCs w:val="22"/>
                <w:lang w:eastAsia="pt-BR"/>
                <w14:ligatures w14:val="none"/>
              </w:rPr>
            </w:pPr>
            <w:r w:rsidRPr="00CC1818">
              <w:rPr>
                <w:rFonts w:ascii="Calibri" w:eastAsia="Times New Roman" w:hAnsi="Calibri" w:cs="Calibri"/>
                <w:b/>
                <w:bCs/>
                <w:color w:val="000000"/>
                <w:kern w:val="0"/>
                <w:sz w:val="22"/>
                <w:szCs w:val="22"/>
                <w:lang w:eastAsia="pt-BR"/>
                <w14:ligatures w14:val="none"/>
              </w:rPr>
              <w:t>Quantidade</w:t>
            </w:r>
          </w:p>
        </w:tc>
        <w:tc>
          <w:tcPr>
            <w:tcW w:w="1760" w:type="dxa"/>
            <w:vMerge w:val="restart"/>
            <w:tcBorders>
              <w:top w:val="single" w:sz="4" w:space="0" w:color="auto"/>
              <w:left w:val="single" w:sz="4" w:space="0" w:color="auto"/>
              <w:bottom w:val="single" w:sz="4" w:space="0" w:color="auto"/>
              <w:right w:val="single" w:sz="8" w:space="0" w:color="auto"/>
            </w:tcBorders>
            <w:shd w:val="clear" w:color="000000" w:fill="D9D9D9"/>
            <w:noWrap/>
            <w:vAlign w:val="center"/>
            <w:hideMark/>
          </w:tcPr>
          <w:p w14:paraId="2163E1D9" w14:textId="77777777" w:rsidR="00CC1818" w:rsidRPr="00CC1818" w:rsidRDefault="00CC1818" w:rsidP="00CC1818">
            <w:pPr>
              <w:spacing w:after="0" w:line="240" w:lineRule="auto"/>
              <w:jc w:val="center"/>
              <w:rPr>
                <w:rFonts w:ascii="Calibri" w:eastAsia="Times New Roman" w:hAnsi="Calibri" w:cs="Calibri"/>
                <w:b/>
                <w:bCs/>
                <w:color w:val="000000"/>
                <w:kern w:val="0"/>
                <w:sz w:val="22"/>
                <w:szCs w:val="22"/>
                <w:lang w:eastAsia="pt-BR"/>
                <w14:ligatures w14:val="none"/>
              </w:rPr>
            </w:pPr>
            <w:r w:rsidRPr="00CC1818">
              <w:rPr>
                <w:rFonts w:ascii="Calibri" w:eastAsia="Times New Roman" w:hAnsi="Calibri" w:cs="Calibri"/>
                <w:b/>
                <w:bCs/>
                <w:color w:val="000000"/>
                <w:kern w:val="0"/>
                <w:sz w:val="22"/>
                <w:szCs w:val="22"/>
                <w:lang w:eastAsia="pt-BR"/>
                <w14:ligatures w14:val="none"/>
              </w:rPr>
              <w:t>Observação</w:t>
            </w:r>
          </w:p>
        </w:tc>
      </w:tr>
      <w:tr w:rsidR="00CC1818" w:rsidRPr="00CC1818" w14:paraId="776C7BFF" w14:textId="77777777" w:rsidTr="00CC1818">
        <w:trPr>
          <w:trHeight w:val="288"/>
          <w:jc w:val="center"/>
        </w:trPr>
        <w:tc>
          <w:tcPr>
            <w:tcW w:w="577" w:type="dxa"/>
            <w:vMerge/>
            <w:tcBorders>
              <w:top w:val="single" w:sz="4" w:space="0" w:color="auto"/>
              <w:left w:val="single" w:sz="8" w:space="0" w:color="auto"/>
              <w:bottom w:val="single" w:sz="4" w:space="0" w:color="auto"/>
              <w:right w:val="single" w:sz="4" w:space="0" w:color="auto"/>
            </w:tcBorders>
            <w:vAlign w:val="center"/>
            <w:hideMark/>
          </w:tcPr>
          <w:p w14:paraId="0915F30F" w14:textId="77777777" w:rsidR="00CC1818" w:rsidRPr="00CC1818" w:rsidRDefault="00CC1818" w:rsidP="00CC1818">
            <w:pPr>
              <w:spacing w:after="0" w:line="240" w:lineRule="auto"/>
              <w:rPr>
                <w:rFonts w:ascii="Calibri" w:eastAsia="Times New Roman" w:hAnsi="Calibri" w:cs="Calibri"/>
                <w:b/>
                <w:bCs/>
                <w:color w:val="000000"/>
                <w:kern w:val="0"/>
                <w:sz w:val="22"/>
                <w:szCs w:val="22"/>
                <w:lang w:eastAsia="pt-BR"/>
                <w14:ligatures w14:val="none"/>
              </w:rPr>
            </w:pPr>
          </w:p>
        </w:tc>
        <w:tc>
          <w:tcPr>
            <w:tcW w:w="1357" w:type="dxa"/>
            <w:vMerge/>
            <w:tcBorders>
              <w:top w:val="single" w:sz="4" w:space="0" w:color="auto"/>
              <w:left w:val="single" w:sz="4" w:space="0" w:color="auto"/>
              <w:bottom w:val="single" w:sz="4" w:space="0" w:color="auto"/>
              <w:right w:val="single" w:sz="4" w:space="0" w:color="auto"/>
            </w:tcBorders>
            <w:vAlign w:val="center"/>
            <w:hideMark/>
          </w:tcPr>
          <w:p w14:paraId="2A1A34FB" w14:textId="77777777" w:rsidR="00CC1818" w:rsidRPr="00CC1818" w:rsidRDefault="00CC1818" w:rsidP="00CC1818">
            <w:pPr>
              <w:spacing w:after="0" w:line="240" w:lineRule="auto"/>
              <w:rPr>
                <w:rFonts w:ascii="Calibri" w:eastAsia="Times New Roman" w:hAnsi="Calibri" w:cs="Calibri"/>
                <w:b/>
                <w:bCs/>
                <w:color w:val="000000"/>
                <w:kern w:val="0"/>
                <w:sz w:val="22"/>
                <w:szCs w:val="22"/>
                <w:lang w:eastAsia="pt-BR"/>
                <w14:ligatures w14:val="none"/>
              </w:rPr>
            </w:pPr>
          </w:p>
        </w:tc>
        <w:tc>
          <w:tcPr>
            <w:tcW w:w="2140" w:type="dxa"/>
            <w:vMerge/>
            <w:tcBorders>
              <w:top w:val="single" w:sz="4" w:space="0" w:color="auto"/>
              <w:left w:val="single" w:sz="4" w:space="0" w:color="auto"/>
              <w:bottom w:val="single" w:sz="4" w:space="0" w:color="auto"/>
              <w:right w:val="single" w:sz="4" w:space="0" w:color="auto"/>
            </w:tcBorders>
            <w:vAlign w:val="center"/>
            <w:hideMark/>
          </w:tcPr>
          <w:p w14:paraId="4A6F534E" w14:textId="77777777" w:rsidR="00CC1818" w:rsidRPr="00CC1818" w:rsidRDefault="00CC1818" w:rsidP="00CC1818">
            <w:pPr>
              <w:spacing w:after="0" w:line="240" w:lineRule="auto"/>
              <w:rPr>
                <w:rFonts w:ascii="Calibri" w:eastAsia="Times New Roman" w:hAnsi="Calibri" w:cs="Calibri"/>
                <w:b/>
                <w:bCs/>
                <w:color w:val="000000"/>
                <w:kern w:val="0"/>
                <w:sz w:val="22"/>
                <w:szCs w:val="22"/>
                <w:lang w:eastAsia="pt-BR"/>
                <w14:ligatures w14:val="none"/>
              </w:rPr>
            </w:pPr>
          </w:p>
        </w:tc>
        <w:tc>
          <w:tcPr>
            <w:tcW w:w="1375" w:type="dxa"/>
            <w:vMerge/>
            <w:tcBorders>
              <w:top w:val="single" w:sz="4" w:space="0" w:color="auto"/>
              <w:left w:val="single" w:sz="4" w:space="0" w:color="auto"/>
              <w:bottom w:val="single" w:sz="4" w:space="0" w:color="auto"/>
              <w:right w:val="single" w:sz="4" w:space="0" w:color="auto"/>
            </w:tcBorders>
            <w:vAlign w:val="center"/>
            <w:hideMark/>
          </w:tcPr>
          <w:p w14:paraId="2BDBB42C" w14:textId="77777777" w:rsidR="00CC1818" w:rsidRPr="00CC1818" w:rsidRDefault="00CC1818" w:rsidP="00CC1818">
            <w:pPr>
              <w:spacing w:after="0" w:line="240" w:lineRule="auto"/>
              <w:rPr>
                <w:rFonts w:ascii="Calibri" w:eastAsia="Times New Roman" w:hAnsi="Calibri" w:cs="Calibri"/>
                <w:b/>
                <w:bCs/>
                <w:color w:val="000000"/>
                <w:kern w:val="0"/>
                <w:sz w:val="22"/>
                <w:szCs w:val="22"/>
                <w:lang w:eastAsia="pt-BR"/>
                <w14:ligatures w14:val="none"/>
              </w:rPr>
            </w:pPr>
          </w:p>
        </w:tc>
        <w:tc>
          <w:tcPr>
            <w:tcW w:w="1257" w:type="dxa"/>
            <w:vMerge/>
            <w:tcBorders>
              <w:top w:val="single" w:sz="4" w:space="0" w:color="auto"/>
              <w:left w:val="single" w:sz="4" w:space="0" w:color="auto"/>
              <w:bottom w:val="single" w:sz="4" w:space="0" w:color="auto"/>
              <w:right w:val="single" w:sz="4" w:space="0" w:color="auto"/>
            </w:tcBorders>
            <w:vAlign w:val="center"/>
            <w:hideMark/>
          </w:tcPr>
          <w:p w14:paraId="269BD7D9" w14:textId="77777777" w:rsidR="00CC1818" w:rsidRPr="00CC1818" w:rsidRDefault="00CC1818" w:rsidP="00CC1818">
            <w:pPr>
              <w:spacing w:after="0" w:line="240" w:lineRule="auto"/>
              <w:rPr>
                <w:rFonts w:ascii="Calibri" w:eastAsia="Times New Roman" w:hAnsi="Calibri" w:cs="Calibri"/>
                <w:b/>
                <w:bCs/>
                <w:color w:val="000000"/>
                <w:kern w:val="0"/>
                <w:sz w:val="22"/>
                <w:szCs w:val="22"/>
                <w:lang w:eastAsia="pt-BR"/>
                <w14:ligatures w14:val="none"/>
              </w:rPr>
            </w:pPr>
          </w:p>
        </w:tc>
        <w:tc>
          <w:tcPr>
            <w:tcW w:w="1218" w:type="dxa"/>
            <w:vMerge/>
            <w:tcBorders>
              <w:top w:val="single" w:sz="4" w:space="0" w:color="auto"/>
              <w:left w:val="single" w:sz="4" w:space="0" w:color="auto"/>
              <w:bottom w:val="single" w:sz="4" w:space="0" w:color="auto"/>
              <w:right w:val="single" w:sz="4" w:space="0" w:color="auto"/>
            </w:tcBorders>
            <w:vAlign w:val="center"/>
            <w:hideMark/>
          </w:tcPr>
          <w:p w14:paraId="43B46DD5" w14:textId="77777777" w:rsidR="00CC1818" w:rsidRPr="00CC1818" w:rsidRDefault="00CC1818" w:rsidP="00CC1818">
            <w:pPr>
              <w:spacing w:after="0" w:line="240" w:lineRule="auto"/>
              <w:rPr>
                <w:rFonts w:ascii="Calibri" w:eastAsia="Times New Roman" w:hAnsi="Calibri" w:cs="Calibri"/>
                <w:b/>
                <w:bCs/>
                <w:color w:val="000000"/>
                <w:kern w:val="0"/>
                <w:sz w:val="22"/>
                <w:szCs w:val="22"/>
                <w:lang w:eastAsia="pt-BR"/>
                <w14:ligatures w14:val="none"/>
              </w:rPr>
            </w:pPr>
          </w:p>
        </w:tc>
        <w:tc>
          <w:tcPr>
            <w:tcW w:w="1760" w:type="dxa"/>
            <w:vMerge/>
            <w:tcBorders>
              <w:top w:val="single" w:sz="4" w:space="0" w:color="auto"/>
              <w:left w:val="single" w:sz="4" w:space="0" w:color="auto"/>
              <w:bottom w:val="single" w:sz="4" w:space="0" w:color="auto"/>
              <w:right w:val="single" w:sz="8" w:space="0" w:color="auto"/>
            </w:tcBorders>
            <w:vAlign w:val="center"/>
            <w:hideMark/>
          </w:tcPr>
          <w:p w14:paraId="7BE66196" w14:textId="77777777" w:rsidR="00CC1818" w:rsidRPr="00CC1818" w:rsidRDefault="00CC1818" w:rsidP="00CC1818">
            <w:pPr>
              <w:spacing w:after="0" w:line="240" w:lineRule="auto"/>
              <w:rPr>
                <w:rFonts w:ascii="Calibri" w:eastAsia="Times New Roman" w:hAnsi="Calibri" w:cs="Calibri"/>
                <w:b/>
                <w:bCs/>
                <w:color w:val="000000"/>
                <w:kern w:val="0"/>
                <w:sz w:val="22"/>
                <w:szCs w:val="22"/>
                <w:lang w:eastAsia="pt-BR"/>
                <w14:ligatures w14:val="none"/>
              </w:rPr>
            </w:pPr>
          </w:p>
        </w:tc>
        <w:tc>
          <w:tcPr>
            <w:tcW w:w="36" w:type="dxa"/>
            <w:tcBorders>
              <w:top w:val="nil"/>
              <w:left w:val="nil"/>
              <w:bottom w:val="nil"/>
              <w:right w:val="nil"/>
            </w:tcBorders>
            <w:noWrap/>
            <w:vAlign w:val="bottom"/>
            <w:hideMark/>
          </w:tcPr>
          <w:p w14:paraId="503AB632" w14:textId="77777777" w:rsidR="00CC1818" w:rsidRPr="00CC1818" w:rsidRDefault="00CC1818" w:rsidP="00CC1818">
            <w:pPr>
              <w:spacing w:after="0" w:line="240" w:lineRule="auto"/>
              <w:jc w:val="center"/>
              <w:rPr>
                <w:rFonts w:ascii="Calibri" w:eastAsia="Times New Roman" w:hAnsi="Calibri" w:cs="Calibri"/>
                <w:b/>
                <w:bCs/>
                <w:color w:val="000000"/>
                <w:kern w:val="0"/>
                <w:sz w:val="22"/>
                <w:szCs w:val="22"/>
                <w:lang w:eastAsia="pt-BR"/>
                <w14:ligatures w14:val="none"/>
              </w:rPr>
            </w:pPr>
          </w:p>
        </w:tc>
      </w:tr>
      <w:tr w:rsidR="00CC1818" w:rsidRPr="00CC1818" w14:paraId="7ABECB0A" w14:textId="77777777" w:rsidTr="00CC1818">
        <w:trPr>
          <w:trHeight w:val="501"/>
          <w:jc w:val="center"/>
        </w:trPr>
        <w:tc>
          <w:tcPr>
            <w:tcW w:w="577" w:type="dxa"/>
            <w:vMerge w:val="restart"/>
            <w:tcBorders>
              <w:top w:val="nil"/>
              <w:left w:val="single" w:sz="8" w:space="0" w:color="auto"/>
              <w:bottom w:val="single" w:sz="8" w:space="0" w:color="000000"/>
              <w:right w:val="single" w:sz="4" w:space="0" w:color="auto"/>
            </w:tcBorders>
            <w:noWrap/>
            <w:vAlign w:val="center"/>
            <w:hideMark/>
          </w:tcPr>
          <w:p w14:paraId="17DDCBB1"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4</w:t>
            </w:r>
          </w:p>
        </w:tc>
        <w:tc>
          <w:tcPr>
            <w:tcW w:w="1357" w:type="dxa"/>
            <w:vMerge w:val="restart"/>
            <w:tcBorders>
              <w:top w:val="single" w:sz="4" w:space="0" w:color="auto"/>
              <w:left w:val="single" w:sz="4" w:space="0" w:color="auto"/>
              <w:bottom w:val="single" w:sz="8" w:space="0" w:color="000000"/>
              <w:right w:val="single" w:sz="4" w:space="0" w:color="auto"/>
            </w:tcBorders>
            <w:shd w:val="clear" w:color="000000" w:fill="FFFFFF"/>
            <w:vAlign w:val="center"/>
            <w:hideMark/>
          </w:tcPr>
          <w:p w14:paraId="32DC0810"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b/>
                <w:bCs/>
                <w:color w:val="000000"/>
                <w:kern w:val="0"/>
                <w:sz w:val="22"/>
                <w:szCs w:val="22"/>
                <w:lang w:eastAsia="pt-BR"/>
                <w14:ligatures w14:val="none"/>
              </w:rPr>
              <w:t xml:space="preserve">Coffee Break tipo 4 - </w:t>
            </w:r>
            <w:r w:rsidRPr="00CC1818">
              <w:rPr>
                <w:rFonts w:ascii="Calibri" w:eastAsia="Times New Roman" w:hAnsi="Calibri" w:cs="Calibri"/>
                <w:b/>
                <w:bCs/>
                <w:color w:val="FF0000"/>
                <w:kern w:val="0"/>
                <w:sz w:val="22"/>
                <w:szCs w:val="22"/>
                <w:lang w:eastAsia="pt-BR"/>
                <w14:ligatures w14:val="none"/>
              </w:rPr>
              <w:t>Capacitações</w:t>
            </w:r>
            <w:r w:rsidRPr="00CC1818">
              <w:rPr>
                <w:rFonts w:ascii="Calibri" w:eastAsia="Times New Roman" w:hAnsi="Calibri" w:cs="Calibri"/>
                <w:color w:val="000000"/>
                <w:kern w:val="0"/>
                <w:sz w:val="22"/>
                <w:szCs w:val="22"/>
                <w:lang w:eastAsia="pt-BR"/>
                <w14:ligatures w14:val="none"/>
              </w:rPr>
              <w:br/>
              <w:t>Serviço de delivery (PEDIDO MÍNIMO PARA 30 PESSOAS)</w:t>
            </w: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14:paraId="3E2E2195"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Quitandas</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14:paraId="0ACB2DD2"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4UN</w:t>
            </w:r>
          </w:p>
        </w:tc>
        <w:tc>
          <w:tcPr>
            <w:tcW w:w="1257" w:type="dxa"/>
            <w:vMerge w:val="restart"/>
            <w:tcBorders>
              <w:top w:val="single" w:sz="4" w:space="0" w:color="auto"/>
              <w:left w:val="single" w:sz="4" w:space="0" w:color="auto"/>
              <w:bottom w:val="single" w:sz="8" w:space="0" w:color="000000"/>
              <w:right w:val="single" w:sz="4" w:space="0" w:color="auto"/>
            </w:tcBorders>
            <w:shd w:val="clear" w:color="000000" w:fill="FFFFFF"/>
            <w:vAlign w:val="center"/>
            <w:hideMark/>
          </w:tcPr>
          <w:p w14:paraId="2FA978DA"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br/>
              <w:t>ALIMENTOS E BEBIDAS COM REPOSITOR, APARADOR E UTENSÍLIOS</w:t>
            </w:r>
          </w:p>
        </w:tc>
        <w:tc>
          <w:tcPr>
            <w:tcW w:w="1218"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138E1971"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210</w:t>
            </w:r>
          </w:p>
        </w:tc>
        <w:tc>
          <w:tcPr>
            <w:tcW w:w="1760" w:type="dxa"/>
            <w:vMerge w:val="restart"/>
            <w:tcBorders>
              <w:top w:val="nil"/>
              <w:left w:val="single" w:sz="4" w:space="0" w:color="auto"/>
              <w:bottom w:val="single" w:sz="8" w:space="0" w:color="000000"/>
              <w:right w:val="single" w:sz="8" w:space="0" w:color="auto"/>
            </w:tcBorders>
            <w:shd w:val="clear" w:color="000000" w:fill="FFFFFF"/>
            <w:vAlign w:val="center"/>
            <w:hideMark/>
          </w:tcPr>
          <w:p w14:paraId="4D72BA26"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Coffee Break realizado no conselho, sem necessidade de repositor, garçons, aparador ou utensílios. Os alimentos serão  servidos por empregado do conselho nas reuniões.</w:t>
            </w:r>
          </w:p>
        </w:tc>
        <w:tc>
          <w:tcPr>
            <w:tcW w:w="36" w:type="dxa"/>
            <w:vAlign w:val="center"/>
            <w:hideMark/>
          </w:tcPr>
          <w:p w14:paraId="455C2330" w14:textId="77777777" w:rsidR="00CC1818" w:rsidRPr="00CC1818" w:rsidRDefault="00CC1818" w:rsidP="00CC1818">
            <w:pPr>
              <w:spacing w:after="0" w:line="240" w:lineRule="auto"/>
              <w:rPr>
                <w:rFonts w:ascii="Times New Roman" w:eastAsia="Times New Roman" w:hAnsi="Times New Roman" w:cs="Times New Roman"/>
                <w:kern w:val="0"/>
                <w:sz w:val="20"/>
                <w:szCs w:val="20"/>
                <w:lang w:eastAsia="pt-BR"/>
                <w14:ligatures w14:val="none"/>
              </w:rPr>
            </w:pPr>
          </w:p>
        </w:tc>
      </w:tr>
      <w:tr w:rsidR="00CC1818" w:rsidRPr="00CC1818" w14:paraId="6C7439A1" w14:textId="77777777" w:rsidTr="00CC1818">
        <w:trPr>
          <w:trHeight w:val="501"/>
          <w:jc w:val="center"/>
        </w:trPr>
        <w:tc>
          <w:tcPr>
            <w:tcW w:w="577" w:type="dxa"/>
            <w:vMerge/>
            <w:tcBorders>
              <w:top w:val="nil"/>
              <w:left w:val="single" w:sz="8" w:space="0" w:color="auto"/>
              <w:bottom w:val="single" w:sz="8" w:space="0" w:color="000000"/>
              <w:right w:val="single" w:sz="4" w:space="0" w:color="auto"/>
            </w:tcBorders>
            <w:vAlign w:val="center"/>
            <w:hideMark/>
          </w:tcPr>
          <w:p w14:paraId="04804056"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357" w:type="dxa"/>
            <w:vMerge/>
            <w:tcBorders>
              <w:top w:val="single" w:sz="4" w:space="0" w:color="auto"/>
              <w:left w:val="single" w:sz="4" w:space="0" w:color="auto"/>
              <w:bottom w:val="single" w:sz="8" w:space="0" w:color="000000"/>
              <w:right w:val="single" w:sz="4" w:space="0" w:color="auto"/>
            </w:tcBorders>
            <w:vAlign w:val="center"/>
            <w:hideMark/>
          </w:tcPr>
          <w:p w14:paraId="4730E6E7"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14:paraId="3A170695"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Salgados</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14:paraId="206453BA"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4UN</w:t>
            </w:r>
          </w:p>
        </w:tc>
        <w:tc>
          <w:tcPr>
            <w:tcW w:w="1257" w:type="dxa"/>
            <w:vMerge/>
            <w:tcBorders>
              <w:top w:val="single" w:sz="4" w:space="0" w:color="auto"/>
              <w:left w:val="single" w:sz="4" w:space="0" w:color="auto"/>
              <w:bottom w:val="single" w:sz="8" w:space="0" w:color="000000"/>
              <w:right w:val="single" w:sz="4" w:space="0" w:color="auto"/>
            </w:tcBorders>
            <w:vAlign w:val="center"/>
            <w:hideMark/>
          </w:tcPr>
          <w:p w14:paraId="43ECD8FE"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218" w:type="dxa"/>
            <w:vMerge/>
            <w:tcBorders>
              <w:top w:val="nil"/>
              <w:left w:val="single" w:sz="4" w:space="0" w:color="auto"/>
              <w:bottom w:val="single" w:sz="8" w:space="0" w:color="000000"/>
              <w:right w:val="single" w:sz="4" w:space="0" w:color="auto"/>
            </w:tcBorders>
            <w:vAlign w:val="center"/>
            <w:hideMark/>
          </w:tcPr>
          <w:p w14:paraId="704D5A9E"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760" w:type="dxa"/>
            <w:vMerge/>
            <w:tcBorders>
              <w:top w:val="nil"/>
              <w:left w:val="single" w:sz="4" w:space="0" w:color="auto"/>
              <w:bottom w:val="single" w:sz="8" w:space="0" w:color="000000"/>
              <w:right w:val="single" w:sz="8" w:space="0" w:color="auto"/>
            </w:tcBorders>
            <w:vAlign w:val="center"/>
            <w:hideMark/>
          </w:tcPr>
          <w:p w14:paraId="629A5123"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36" w:type="dxa"/>
            <w:vAlign w:val="center"/>
            <w:hideMark/>
          </w:tcPr>
          <w:p w14:paraId="5527A1BA" w14:textId="77777777" w:rsidR="00CC1818" w:rsidRPr="00CC1818" w:rsidRDefault="00CC1818" w:rsidP="00CC1818">
            <w:pPr>
              <w:spacing w:after="0" w:line="240" w:lineRule="auto"/>
              <w:rPr>
                <w:rFonts w:ascii="Times New Roman" w:eastAsia="Times New Roman" w:hAnsi="Times New Roman" w:cs="Times New Roman"/>
                <w:kern w:val="0"/>
                <w:sz w:val="20"/>
                <w:szCs w:val="20"/>
                <w:lang w:eastAsia="pt-BR"/>
                <w14:ligatures w14:val="none"/>
              </w:rPr>
            </w:pPr>
          </w:p>
        </w:tc>
      </w:tr>
      <w:tr w:rsidR="00CC1818" w:rsidRPr="00CC1818" w14:paraId="68AFAD33" w14:textId="77777777" w:rsidTr="00CC1818">
        <w:trPr>
          <w:trHeight w:val="501"/>
          <w:jc w:val="center"/>
        </w:trPr>
        <w:tc>
          <w:tcPr>
            <w:tcW w:w="577" w:type="dxa"/>
            <w:vMerge/>
            <w:tcBorders>
              <w:top w:val="nil"/>
              <w:left w:val="single" w:sz="8" w:space="0" w:color="auto"/>
              <w:bottom w:val="single" w:sz="8" w:space="0" w:color="000000"/>
              <w:right w:val="single" w:sz="4" w:space="0" w:color="auto"/>
            </w:tcBorders>
            <w:vAlign w:val="center"/>
            <w:hideMark/>
          </w:tcPr>
          <w:p w14:paraId="41D3C641"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357" w:type="dxa"/>
            <w:vMerge/>
            <w:tcBorders>
              <w:top w:val="single" w:sz="4" w:space="0" w:color="auto"/>
              <w:left w:val="single" w:sz="4" w:space="0" w:color="auto"/>
              <w:bottom w:val="single" w:sz="8" w:space="0" w:color="000000"/>
              <w:right w:val="single" w:sz="4" w:space="0" w:color="auto"/>
            </w:tcBorders>
            <w:vAlign w:val="center"/>
            <w:hideMark/>
          </w:tcPr>
          <w:p w14:paraId="746993B0"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14:paraId="1153AC3E"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 xml:space="preserve">Bolo </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14:paraId="5203902D"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100G</w:t>
            </w:r>
          </w:p>
        </w:tc>
        <w:tc>
          <w:tcPr>
            <w:tcW w:w="1257" w:type="dxa"/>
            <w:vMerge/>
            <w:tcBorders>
              <w:top w:val="single" w:sz="4" w:space="0" w:color="auto"/>
              <w:left w:val="single" w:sz="4" w:space="0" w:color="auto"/>
              <w:bottom w:val="single" w:sz="8" w:space="0" w:color="000000"/>
              <w:right w:val="single" w:sz="4" w:space="0" w:color="auto"/>
            </w:tcBorders>
            <w:vAlign w:val="center"/>
            <w:hideMark/>
          </w:tcPr>
          <w:p w14:paraId="6DBEFD64"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218" w:type="dxa"/>
            <w:vMerge/>
            <w:tcBorders>
              <w:top w:val="nil"/>
              <w:left w:val="single" w:sz="4" w:space="0" w:color="auto"/>
              <w:bottom w:val="single" w:sz="8" w:space="0" w:color="000000"/>
              <w:right w:val="single" w:sz="4" w:space="0" w:color="auto"/>
            </w:tcBorders>
            <w:vAlign w:val="center"/>
            <w:hideMark/>
          </w:tcPr>
          <w:p w14:paraId="530BC682"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760" w:type="dxa"/>
            <w:vMerge/>
            <w:tcBorders>
              <w:top w:val="nil"/>
              <w:left w:val="single" w:sz="4" w:space="0" w:color="auto"/>
              <w:bottom w:val="single" w:sz="8" w:space="0" w:color="000000"/>
              <w:right w:val="single" w:sz="8" w:space="0" w:color="auto"/>
            </w:tcBorders>
            <w:vAlign w:val="center"/>
            <w:hideMark/>
          </w:tcPr>
          <w:p w14:paraId="05CB59B3"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36" w:type="dxa"/>
            <w:vAlign w:val="center"/>
            <w:hideMark/>
          </w:tcPr>
          <w:p w14:paraId="653CCDCA" w14:textId="77777777" w:rsidR="00CC1818" w:rsidRPr="00CC1818" w:rsidRDefault="00CC1818" w:rsidP="00CC1818">
            <w:pPr>
              <w:spacing w:after="0" w:line="240" w:lineRule="auto"/>
              <w:rPr>
                <w:rFonts w:ascii="Times New Roman" w:eastAsia="Times New Roman" w:hAnsi="Times New Roman" w:cs="Times New Roman"/>
                <w:kern w:val="0"/>
                <w:sz w:val="20"/>
                <w:szCs w:val="20"/>
                <w:lang w:eastAsia="pt-BR"/>
                <w14:ligatures w14:val="none"/>
              </w:rPr>
            </w:pPr>
          </w:p>
        </w:tc>
      </w:tr>
      <w:tr w:rsidR="00CC1818" w:rsidRPr="00CC1818" w14:paraId="3370C61B" w14:textId="77777777" w:rsidTr="00CC1818">
        <w:trPr>
          <w:trHeight w:val="501"/>
          <w:jc w:val="center"/>
        </w:trPr>
        <w:tc>
          <w:tcPr>
            <w:tcW w:w="577" w:type="dxa"/>
            <w:vMerge/>
            <w:tcBorders>
              <w:top w:val="nil"/>
              <w:left w:val="single" w:sz="8" w:space="0" w:color="auto"/>
              <w:bottom w:val="single" w:sz="8" w:space="0" w:color="000000"/>
              <w:right w:val="single" w:sz="4" w:space="0" w:color="auto"/>
            </w:tcBorders>
            <w:vAlign w:val="center"/>
            <w:hideMark/>
          </w:tcPr>
          <w:p w14:paraId="3694702B"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357" w:type="dxa"/>
            <w:vMerge/>
            <w:tcBorders>
              <w:top w:val="single" w:sz="4" w:space="0" w:color="auto"/>
              <w:left w:val="single" w:sz="4" w:space="0" w:color="auto"/>
              <w:bottom w:val="single" w:sz="8" w:space="0" w:color="000000"/>
              <w:right w:val="single" w:sz="4" w:space="0" w:color="auto"/>
            </w:tcBorders>
            <w:vAlign w:val="center"/>
            <w:hideMark/>
          </w:tcPr>
          <w:p w14:paraId="779FF803"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14:paraId="4EFA757D"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Leite com chocolate</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14:paraId="797A138C"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100ML</w:t>
            </w:r>
          </w:p>
        </w:tc>
        <w:tc>
          <w:tcPr>
            <w:tcW w:w="1257" w:type="dxa"/>
            <w:vMerge/>
            <w:tcBorders>
              <w:top w:val="single" w:sz="4" w:space="0" w:color="auto"/>
              <w:left w:val="single" w:sz="4" w:space="0" w:color="auto"/>
              <w:bottom w:val="single" w:sz="8" w:space="0" w:color="000000"/>
              <w:right w:val="single" w:sz="4" w:space="0" w:color="auto"/>
            </w:tcBorders>
            <w:vAlign w:val="center"/>
            <w:hideMark/>
          </w:tcPr>
          <w:p w14:paraId="5B4CEB94"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218" w:type="dxa"/>
            <w:vMerge/>
            <w:tcBorders>
              <w:top w:val="nil"/>
              <w:left w:val="single" w:sz="4" w:space="0" w:color="auto"/>
              <w:bottom w:val="single" w:sz="8" w:space="0" w:color="000000"/>
              <w:right w:val="single" w:sz="4" w:space="0" w:color="auto"/>
            </w:tcBorders>
            <w:vAlign w:val="center"/>
            <w:hideMark/>
          </w:tcPr>
          <w:p w14:paraId="30F66136"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760" w:type="dxa"/>
            <w:vMerge/>
            <w:tcBorders>
              <w:top w:val="nil"/>
              <w:left w:val="single" w:sz="4" w:space="0" w:color="auto"/>
              <w:bottom w:val="single" w:sz="8" w:space="0" w:color="000000"/>
              <w:right w:val="single" w:sz="8" w:space="0" w:color="auto"/>
            </w:tcBorders>
            <w:vAlign w:val="center"/>
            <w:hideMark/>
          </w:tcPr>
          <w:p w14:paraId="76FC234A"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36" w:type="dxa"/>
            <w:vAlign w:val="center"/>
            <w:hideMark/>
          </w:tcPr>
          <w:p w14:paraId="41E2C372" w14:textId="77777777" w:rsidR="00CC1818" w:rsidRPr="00CC1818" w:rsidRDefault="00CC1818" w:rsidP="00CC1818">
            <w:pPr>
              <w:spacing w:after="0" w:line="240" w:lineRule="auto"/>
              <w:rPr>
                <w:rFonts w:ascii="Times New Roman" w:eastAsia="Times New Roman" w:hAnsi="Times New Roman" w:cs="Times New Roman"/>
                <w:kern w:val="0"/>
                <w:sz w:val="20"/>
                <w:szCs w:val="20"/>
                <w:lang w:eastAsia="pt-BR"/>
                <w14:ligatures w14:val="none"/>
              </w:rPr>
            </w:pPr>
          </w:p>
        </w:tc>
      </w:tr>
      <w:tr w:rsidR="00CC1818" w:rsidRPr="00CC1818" w14:paraId="16FF8B5B" w14:textId="77777777" w:rsidTr="00CC1818">
        <w:trPr>
          <w:trHeight w:val="501"/>
          <w:jc w:val="center"/>
        </w:trPr>
        <w:tc>
          <w:tcPr>
            <w:tcW w:w="577" w:type="dxa"/>
            <w:vMerge/>
            <w:tcBorders>
              <w:top w:val="nil"/>
              <w:left w:val="single" w:sz="8" w:space="0" w:color="auto"/>
              <w:bottom w:val="single" w:sz="8" w:space="0" w:color="000000"/>
              <w:right w:val="single" w:sz="4" w:space="0" w:color="auto"/>
            </w:tcBorders>
            <w:vAlign w:val="center"/>
            <w:hideMark/>
          </w:tcPr>
          <w:p w14:paraId="086CBD8C"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357" w:type="dxa"/>
            <w:vMerge/>
            <w:tcBorders>
              <w:top w:val="single" w:sz="4" w:space="0" w:color="auto"/>
              <w:left w:val="single" w:sz="4" w:space="0" w:color="auto"/>
              <w:bottom w:val="single" w:sz="8" w:space="0" w:color="000000"/>
              <w:right w:val="single" w:sz="4" w:space="0" w:color="auto"/>
            </w:tcBorders>
            <w:vAlign w:val="center"/>
            <w:hideMark/>
          </w:tcPr>
          <w:p w14:paraId="4EB05F21"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14:paraId="5F3E4276"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Café</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14:paraId="7288A206"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100ML</w:t>
            </w:r>
          </w:p>
        </w:tc>
        <w:tc>
          <w:tcPr>
            <w:tcW w:w="1257" w:type="dxa"/>
            <w:vMerge/>
            <w:tcBorders>
              <w:top w:val="single" w:sz="4" w:space="0" w:color="auto"/>
              <w:left w:val="single" w:sz="4" w:space="0" w:color="auto"/>
              <w:bottom w:val="single" w:sz="8" w:space="0" w:color="000000"/>
              <w:right w:val="single" w:sz="4" w:space="0" w:color="auto"/>
            </w:tcBorders>
            <w:vAlign w:val="center"/>
            <w:hideMark/>
          </w:tcPr>
          <w:p w14:paraId="7EBCB55D"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218" w:type="dxa"/>
            <w:vMerge/>
            <w:tcBorders>
              <w:top w:val="nil"/>
              <w:left w:val="single" w:sz="4" w:space="0" w:color="auto"/>
              <w:bottom w:val="single" w:sz="8" w:space="0" w:color="000000"/>
              <w:right w:val="single" w:sz="4" w:space="0" w:color="auto"/>
            </w:tcBorders>
            <w:vAlign w:val="center"/>
            <w:hideMark/>
          </w:tcPr>
          <w:p w14:paraId="2886B449"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760" w:type="dxa"/>
            <w:vMerge/>
            <w:tcBorders>
              <w:top w:val="nil"/>
              <w:left w:val="single" w:sz="4" w:space="0" w:color="auto"/>
              <w:bottom w:val="single" w:sz="8" w:space="0" w:color="000000"/>
              <w:right w:val="single" w:sz="8" w:space="0" w:color="auto"/>
            </w:tcBorders>
            <w:vAlign w:val="center"/>
            <w:hideMark/>
          </w:tcPr>
          <w:p w14:paraId="52BF25F7"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36" w:type="dxa"/>
            <w:vAlign w:val="center"/>
            <w:hideMark/>
          </w:tcPr>
          <w:p w14:paraId="0A205F95" w14:textId="77777777" w:rsidR="00CC1818" w:rsidRPr="00CC1818" w:rsidRDefault="00CC1818" w:rsidP="00CC1818">
            <w:pPr>
              <w:spacing w:after="0" w:line="240" w:lineRule="auto"/>
              <w:rPr>
                <w:rFonts w:ascii="Times New Roman" w:eastAsia="Times New Roman" w:hAnsi="Times New Roman" w:cs="Times New Roman"/>
                <w:kern w:val="0"/>
                <w:sz w:val="20"/>
                <w:szCs w:val="20"/>
                <w:lang w:eastAsia="pt-BR"/>
                <w14:ligatures w14:val="none"/>
              </w:rPr>
            </w:pPr>
          </w:p>
        </w:tc>
      </w:tr>
      <w:tr w:rsidR="00CC1818" w:rsidRPr="00CC1818" w14:paraId="75B0071C" w14:textId="77777777" w:rsidTr="00CC1818">
        <w:trPr>
          <w:trHeight w:val="501"/>
          <w:jc w:val="center"/>
        </w:trPr>
        <w:tc>
          <w:tcPr>
            <w:tcW w:w="577" w:type="dxa"/>
            <w:vMerge/>
            <w:tcBorders>
              <w:top w:val="nil"/>
              <w:left w:val="single" w:sz="8" w:space="0" w:color="auto"/>
              <w:bottom w:val="single" w:sz="8" w:space="0" w:color="000000"/>
              <w:right w:val="single" w:sz="4" w:space="0" w:color="auto"/>
            </w:tcBorders>
            <w:vAlign w:val="center"/>
            <w:hideMark/>
          </w:tcPr>
          <w:p w14:paraId="6491ECAF"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357" w:type="dxa"/>
            <w:vMerge/>
            <w:tcBorders>
              <w:top w:val="single" w:sz="4" w:space="0" w:color="auto"/>
              <w:left w:val="single" w:sz="4" w:space="0" w:color="auto"/>
              <w:bottom w:val="single" w:sz="8" w:space="0" w:color="000000"/>
              <w:right w:val="single" w:sz="4" w:space="0" w:color="auto"/>
            </w:tcBorders>
            <w:vAlign w:val="center"/>
            <w:hideMark/>
          </w:tcPr>
          <w:p w14:paraId="4D31F27B"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2140" w:type="dxa"/>
            <w:tcBorders>
              <w:top w:val="single" w:sz="4" w:space="0" w:color="auto"/>
              <w:left w:val="nil"/>
              <w:bottom w:val="single" w:sz="4" w:space="0" w:color="auto"/>
              <w:right w:val="single" w:sz="4" w:space="0" w:color="auto"/>
            </w:tcBorders>
            <w:shd w:val="clear" w:color="000000" w:fill="FFFFFF"/>
            <w:vAlign w:val="center"/>
            <w:hideMark/>
          </w:tcPr>
          <w:p w14:paraId="10302AA9"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Refrigerante</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14:paraId="22E13DEF"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100ML</w:t>
            </w:r>
          </w:p>
        </w:tc>
        <w:tc>
          <w:tcPr>
            <w:tcW w:w="1257" w:type="dxa"/>
            <w:vMerge/>
            <w:tcBorders>
              <w:top w:val="single" w:sz="4" w:space="0" w:color="auto"/>
              <w:left w:val="single" w:sz="4" w:space="0" w:color="auto"/>
              <w:bottom w:val="single" w:sz="8" w:space="0" w:color="000000"/>
              <w:right w:val="single" w:sz="4" w:space="0" w:color="auto"/>
            </w:tcBorders>
            <w:vAlign w:val="center"/>
            <w:hideMark/>
          </w:tcPr>
          <w:p w14:paraId="3611B791"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218" w:type="dxa"/>
            <w:vMerge/>
            <w:tcBorders>
              <w:top w:val="nil"/>
              <w:left w:val="single" w:sz="4" w:space="0" w:color="auto"/>
              <w:bottom w:val="single" w:sz="8" w:space="0" w:color="000000"/>
              <w:right w:val="single" w:sz="4" w:space="0" w:color="auto"/>
            </w:tcBorders>
            <w:vAlign w:val="center"/>
            <w:hideMark/>
          </w:tcPr>
          <w:p w14:paraId="60BC02ED"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760" w:type="dxa"/>
            <w:vMerge/>
            <w:tcBorders>
              <w:top w:val="nil"/>
              <w:left w:val="single" w:sz="4" w:space="0" w:color="auto"/>
              <w:bottom w:val="single" w:sz="8" w:space="0" w:color="000000"/>
              <w:right w:val="single" w:sz="8" w:space="0" w:color="auto"/>
            </w:tcBorders>
            <w:vAlign w:val="center"/>
            <w:hideMark/>
          </w:tcPr>
          <w:p w14:paraId="27C9225A"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36" w:type="dxa"/>
            <w:vAlign w:val="center"/>
            <w:hideMark/>
          </w:tcPr>
          <w:p w14:paraId="6A37B1E1" w14:textId="77777777" w:rsidR="00CC1818" w:rsidRPr="00CC1818" w:rsidRDefault="00CC1818" w:rsidP="00CC1818">
            <w:pPr>
              <w:spacing w:after="0" w:line="240" w:lineRule="auto"/>
              <w:rPr>
                <w:rFonts w:ascii="Times New Roman" w:eastAsia="Times New Roman" w:hAnsi="Times New Roman" w:cs="Times New Roman"/>
                <w:kern w:val="0"/>
                <w:sz w:val="20"/>
                <w:szCs w:val="20"/>
                <w:lang w:eastAsia="pt-BR"/>
                <w14:ligatures w14:val="none"/>
              </w:rPr>
            </w:pPr>
          </w:p>
        </w:tc>
      </w:tr>
      <w:tr w:rsidR="00CC1818" w:rsidRPr="00CC1818" w14:paraId="12256D38" w14:textId="77777777" w:rsidTr="00CC1818">
        <w:trPr>
          <w:trHeight w:val="660"/>
          <w:jc w:val="center"/>
        </w:trPr>
        <w:tc>
          <w:tcPr>
            <w:tcW w:w="577" w:type="dxa"/>
            <w:vMerge/>
            <w:tcBorders>
              <w:top w:val="nil"/>
              <w:left w:val="single" w:sz="8" w:space="0" w:color="auto"/>
              <w:bottom w:val="single" w:sz="8" w:space="0" w:color="000000"/>
              <w:right w:val="single" w:sz="4" w:space="0" w:color="auto"/>
            </w:tcBorders>
            <w:vAlign w:val="center"/>
            <w:hideMark/>
          </w:tcPr>
          <w:p w14:paraId="7D0DBF78"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357" w:type="dxa"/>
            <w:vMerge/>
            <w:tcBorders>
              <w:top w:val="single" w:sz="4" w:space="0" w:color="auto"/>
              <w:left w:val="single" w:sz="4" w:space="0" w:color="auto"/>
              <w:bottom w:val="single" w:sz="8" w:space="0" w:color="000000"/>
              <w:right w:val="single" w:sz="4" w:space="0" w:color="auto"/>
            </w:tcBorders>
            <w:vAlign w:val="center"/>
            <w:hideMark/>
          </w:tcPr>
          <w:p w14:paraId="13775A01"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2140" w:type="dxa"/>
            <w:tcBorders>
              <w:top w:val="single" w:sz="4" w:space="0" w:color="auto"/>
              <w:left w:val="nil"/>
              <w:bottom w:val="single" w:sz="8" w:space="0" w:color="auto"/>
              <w:right w:val="single" w:sz="4" w:space="0" w:color="auto"/>
            </w:tcBorders>
            <w:shd w:val="clear" w:color="000000" w:fill="FFFFFF"/>
            <w:vAlign w:val="center"/>
            <w:hideMark/>
          </w:tcPr>
          <w:p w14:paraId="64C49222"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 xml:space="preserve">Suco Natural </w:t>
            </w:r>
          </w:p>
        </w:tc>
        <w:tc>
          <w:tcPr>
            <w:tcW w:w="1375" w:type="dxa"/>
            <w:tcBorders>
              <w:top w:val="single" w:sz="4" w:space="0" w:color="auto"/>
              <w:left w:val="nil"/>
              <w:bottom w:val="single" w:sz="8" w:space="0" w:color="auto"/>
              <w:right w:val="single" w:sz="4" w:space="0" w:color="auto"/>
            </w:tcBorders>
            <w:shd w:val="clear" w:color="000000" w:fill="FFFFFF"/>
            <w:vAlign w:val="center"/>
            <w:hideMark/>
          </w:tcPr>
          <w:p w14:paraId="6426FDE9" w14:textId="77777777" w:rsidR="00CC1818" w:rsidRPr="00CC1818" w:rsidRDefault="00CC1818" w:rsidP="00CC1818">
            <w:pPr>
              <w:spacing w:after="0" w:line="240" w:lineRule="auto"/>
              <w:jc w:val="center"/>
              <w:rPr>
                <w:rFonts w:ascii="Calibri" w:eastAsia="Times New Roman" w:hAnsi="Calibri" w:cs="Calibri"/>
                <w:color w:val="000000"/>
                <w:kern w:val="0"/>
                <w:sz w:val="22"/>
                <w:szCs w:val="22"/>
                <w:lang w:eastAsia="pt-BR"/>
                <w14:ligatures w14:val="none"/>
              </w:rPr>
            </w:pPr>
            <w:r w:rsidRPr="00CC1818">
              <w:rPr>
                <w:rFonts w:ascii="Calibri" w:eastAsia="Times New Roman" w:hAnsi="Calibri" w:cs="Calibri"/>
                <w:color w:val="000000"/>
                <w:kern w:val="0"/>
                <w:sz w:val="22"/>
                <w:szCs w:val="22"/>
                <w:lang w:eastAsia="pt-BR"/>
                <w14:ligatures w14:val="none"/>
              </w:rPr>
              <w:t>100ML</w:t>
            </w:r>
          </w:p>
        </w:tc>
        <w:tc>
          <w:tcPr>
            <w:tcW w:w="1257" w:type="dxa"/>
            <w:vMerge/>
            <w:tcBorders>
              <w:top w:val="single" w:sz="4" w:space="0" w:color="auto"/>
              <w:left w:val="single" w:sz="4" w:space="0" w:color="auto"/>
              <w:bottom w:val="single" w:sz="8" w:space="0" w:color="000000"/>
              <w:right w:val="single" w:sz="4" w:space="0" w:color="auto"/>
            </w:tcBorders>
            <w:vAlign w:val="center"/>
            <w:hideMark/>
          </w:tcPr>
          <w:p w14:paraId="46E7D27F"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218" w:type="dxa"/>
            <w:vMerge/>
            <w:tcBorders>
              <w:top w:val="nil"/>
              <w:left w:val="single" w:sz="4" w:space="0" w:color="auto"/>
              <w:bottom w:val="single" w:sz="8" w:space="0" w:color="000000"/>
              <w:right w:val="single" w:sz="4" w:space="0" w:color="auto"/>
            </w:tcBorders>
            <w:vAlign w:val="center"/>
            <w:hideMark/>
          </w:tcPr>
          <w:p w14:paraId="46833FD5"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1760" w:type="dxa"/>
            <w:vMerge/>
            <w:tcBorders>
              <w:top w:val="nil"/>
              <w:left w:val="single" w:sz="4" w:space="0" w:color="auto"/>
              <w:bottom w:val="single" w:sz="8" w:space="0" w:color="000000"/>
              <w:right w:val="single" w:sz="8" w:space="0" w:color="auto"/>
            </w:tcBorders>
            <w:vAlign w:val="center"/>
            <w:hideMark/>
          </w:tcPr>
          <w:p w14:paraId="3434A539" w14:textId="77777777" w:rsidR="00CC1818" w:rsidRPr="00CC1818" w:rsidRDefault="00CC1818" w:rsidP="00CC1818">
            <w:pPr>
              <w:spacing w:after="0" w:line="240" w:lineRule="auto"/>
              <w:rPr>
                <w:rFonts w:ascii="Calibri" w:eastAsia="Times New Roman" w:hAnsi="Calibri" w:cs="Calibri"/>
                <w:color w:val="000000"/>
                <w:kern w:val="0"/>
                <w:sz w:val="22"/>
                <w:szCs w:val="22"/>
                <w:lang w:eastAsia="pt-BR"/>
                <w14:ligatures w14:val="none"/>
              </w:rPr>
            </w:pPr>
          </w:p>
        </w:tc>
        <w:tc>
          <w:tcPr>
            <w:tcW w:w="36" w:type="dxa"/>
            <w:vAlign w:val="center"/>
            <w:hideMark/>
          </w:tcPr>
          <w:p w14:paraId="62B34330" w14:textId="77777777" w:rsidR="00CC1818" w:rsidRPr="00CC1818" w:rsidRDefault="00CC1818" w:rsidP="00CC1818">
            <w:pPr>
              <w:spacing w:after="0" w:line="240" w:lineRule="auto"/>
              <w:rPr>
                <w:rFonts w:ascii="Times New Roman" w:eastAsia="Times New Roman" w:hAnsi="Times New Roman" w:cs="Times New Roman"/>
                <w:kern w:val="0"/>
                <w:sz w:val="20"/>
                <w:szCs w:val="20"/>
                <w:lang w:eastAsia="pt-BR"/>
                <w14:ligatures w14:val="none"/>
              </w:rPr>
            </w:pPr>
          </w:p>
        </w:tc>
      </w:tr>
    </w:tbl>
    <w:p w14:paraId="1315CE6F" w14:textId="53723597" w:rsidR="00366592" w:rsidRDefault="00366592"/>
    <w:p w14:paraId="2EBE1DAD" w14:textId="77777777" w:rsidR="005066BC" w:rsidRPr="005066BC" w:rsidRDefault="005066BC" w:rsidP="00272E29">
      <w:pPr>
        <w:jc w:val="both"/>
      </w:pPr>
      <w:r w:rsidRPr="005066BC">
        <w:rPr>
          <w:b/>
          <w:bCs/>
        </w:rPr>
        <w:t>1)</w:t>
      </w:r>
      <w:r w:rsidRPr="005066BC">
        <w:t xml:space="preserve"> A proposta comercial deverá contemplar todos os custos necessários à execução integral do serviço, incluindo a disponibilização de repositores para acompanhamento, organização e reposição dos alimentos e bebidas durante os horários e datas previamente agendados pela contratante.</w:t>
      </w:r>
    </w:p>
    <w:p w14:paraId="4E853A42" w14:textId="3F64D5DC" w:rsidR="005066BC" w:rsidRPr="005066BC" w:rsidRDefault="005066BC" w:rsidP="00272E29">
      <w:pPr>
        <w:jc w:val="both"/>
      </w:pPr>
      <w:r w:rsidRPr="005066BC">
        <w:rPr>
          <w:b/>
          <w:bCs/>
        </w:rPr>
        <w:t>2)</w:t>
      </w:r>
      <w:r w:rsidRPr="005066BC">
        <w:t xml:space="preserve"> A contratada deverá fornecer aparadores devidamente montados, com forro de mesa e cobre mancha, bem como todos os utensílios necessários ao serviço, observando a natureza dos alimentos e a quantidade estimada de participantes.</w:t>
      </w:r>
    </w:p>
    <w:p w14:paraId="6818C998" w14:textId="7AF70EEB" w:rsidR="005066BC" w:rsidRPr="00B8121B" w:rsidRDefault="005066BC" w:rsidP="00272E29">
      <w:pPr>
        <w:jc w:val="both"/>
      </w:pPr>
      <w:r w:rsidRPr="00B8121B">
        <w:rPr>
          <w:b/>
          <w:bCs/>
        </w:rPr>
        <w:lastRenderedPageBreak/>
        <w:t>3)</w:t>
      </w:r>
      <w:r w:rsidRPr="00B8121B">
        <w:t xml:space="preserve"> </w:t>
      </w:r>
      <w:r w:rsidR="00B8121B" w:rsidRPr="00B8121B">
        <w:t>Pode</w:t>
      </w:r>
      <w:r w:rsidRPr="00B8121B">
        <w:t>rão ser utilizados pratos, copos, taças, xícaras e talheres descartáveis, desde que confeccionados em material reciclável ou biodegradável, adequados ao consumo dos alimentos e bebidas ofertados.</w:t>
      </w:r>
    </w:p>
    <w:p w14:paraId="19FAC156" w14:textId="57C8F4BF" w:rsidR="005066BC" w:rsidRPr="005066BC" w:rsidRDefault="003F4940" w:rsidP="00272E29">
      <w:pPr>
        <w:jc w:val="both"/>
      </w:pPr>
      <w:r>
        <w:rPr>
          <w:b/>
          <w:bCs/>
        </w:rPr>
        <w:t>4</w:t>
      </w:r>
      <w:r w:rsidR="005066BC" w:rsidRPr="005066BC">
        <w:rPr>
          <w:b/>
          <w:bCs/>
        </w:rPr>
        <w:t>)</w:t>
      </w:r>
      <w:r w:rsidR="005066BC" w:rsidRPr="005066BC">
        <w:t xml:space="preserve"> Os alimentos deverão ser preparados com matéria-prima e insumos de primeira qualidade, observando técnicas adequadas de manipulação, conservação e preparo, de modo a assegurar a preservação, segurança sanitária e qualidade dos produtos fornecidos.</w:t>
      </w:r>
    </w:p>
    <w:p w14:paraId="43D7B00C" w14:textId="7832D2C7" w:rsidR="005066BC" w:rsidRPr="005066BC" w:rsidRDefault="003F4940" w:rsidP="00272E29">
      <w:pPr>
        <w:jc w:val="both"/>
      </w:pPr>
      <w:r>
        <w:rPr>
          <w:b/>
          <w:bCs/>
        </w:rPr>
        <w:t>5</w:t>
      </w:r>
      <w:r w:rsidR="005066BC" w:rsidRPr="005066BC">
        <w:t xml:space="preserve"> Os alimentos utilizados deverão ser, prioritariamente, frescos e naturais, evitando-se o uso de produtos enlatados, corantes artificiais, aromatizantes químicos e sabores artificiais.</w:t>
      </w:r>
    </w:p>
    <w:p w14:paraId="448991DA" w14:textId="69439504" w:rsidR="005066BC" w:rsidRPr="005066BC" w:rsidRDefault="003F4940" w:rsidP="00272E29">
      <w:pPr>
        <w:jc w:val="both"/>
      </w:pPr>
      <w:r>
        <w:rPr>
          <w:b/>
          <w:bCs/>
        </w:rPr>
        <w:t>6</w:t>
      </w:r>
      <w:r w:rsidR="005066BC" w:rsidRPr="005066BC">
        <w:rPr>
          <w:b/>
          <w:bCs/>
        </w:rPr>
        <w:t>)</w:t>
      </w:r>
      <w:r w:rsidR="005066BC" w:rsidRPr="005066BC">
        <w:t xml:space="preserve"> Os salgados e quitandas deverão ser próprios para eventos institucionais, festas ou coffee breaks, apresentando boa aparência, qualidade adequada e fornecimento em unidades ou porções pequenas.</w:t>
      </w:r>
    </w:p>
    <w:p w14:paraId="6CAD3BB3" w14:textId="25B8E06D" w:rsidR="005066BC" w:rsidRPr="005066BC" w:rsidRDefault="003F4940" w:rsidP="00272E29">
      <w:pPr>
        <w:jc w:val="both"/>
      </w:pPr>
      <w:r>
        <w:rPr>
          <w:b/>
          <w:bCs/>
        </w:rPr>
        <w:t>7</w:t>
      </w:r>
      <w:r w:rsidR="005066BC" w:rsidRPr="005066BC">
        <w:rPr>
          <w:b/>
          <w:bCs/>
        </w:rPr>
        <w:t>)</w:t>
      </w:r>
      <w:r w:rsidR="005066BC" w:rsidRPr="005066BC">
        <w:t xml:space="preserve"> As opções de quitandas e salgados deverão ser variadas de forma alternada entre os eventos, evitando repetição sequencial dos mesmos itens em datas consecutivas.</w:t>
      </w:r>
    </w:p>
    <w:p w14:paraId="4CD82442" w14:textId="03148611" w:rsidR="005066BC" w:rsidRPr="005066BC" w:rsidRDefault="003F4940" w:rsidP="00272E29">
      <w:pPr>
        <w:jc w:val="both"/>
      </w:pPr>
      <w:r>
        <w:rPr>
          <w:b/>
          <w:bCs/>
        </w:rPr>
        <w:t>8</w:t>
      </w:r>
      <w:r w:rsidR="005066BC" w:rsidRPr="005066BC">
        <w:rPr>
          <w:b/>
          <w:bCs/>
        </w:rPr>
        <w:t>)</w:t>
      </w:r>
      <w:r w:rsidR="005066BC" w:rsidRPr="005066BC">
        <w:t xml:space="preserve"> Os sucos deverão ser preparados com polpa ou fruta natural, preferencialmente em período próximo ao horário de entrega no CAU/GO, preservando frescor e qualidade.</w:t>
      </w:r>
    </w:p>
    <w:p w14:paraId="1AF3D6EA" w14:textId="3C3DB210" w:rsidR="005066BC" w:rsidRPr="005066BC" w:rsidRDefault="003F4940" w:rsidP="00272E29">
      <w:pPr>
        <w:jc w:val="both"/>
      </w:pPr>
      <w:r>
        <w:rPr>
          <w:b/>
          <w:bCs/>
        </w:rPr>
        <w:t>9</w:t>
      </w:r>
      <w:r w:rsidR="005066BC" w:rsidRPr="005066BC">
        <w:rPr>
          <w:b/>
          <w:bCs/>
        </w:rPr>
        <w:t>)</w:t>
      </w:r>
      <w:r w:rsidR="005066BC" w:rsidRPr="005066BC">
        <w:t xml:space="preserve"> Poderão ser fornecidos itens equivalentes ou semelhantes aos especificados, desde que previamente submetidos à apreciação e aprovação da contratante.</w:t>
      </w:r>
    </w:p>
    <w:p w14:paraId="178887CE" w14:textId="588B8CDC" w:rsidR="005066BC" w:rsidRPr="005066BC" w:rsidRDefault="005066BC" w:rsidP="00272E29">
      <w:pPr>
        <w:jc w:val="both"/>
      </w:pPr>
      <w:r w:rsidRPr="005066BC">
        <w:rPr>
          <w:b/>
          <w:bCs/>
        </w:rPr>
        <w:t>1</w:t>
      </w:r>
      <w:r w:rsidR="003F4940">
        <w:rPr>
          <w:b/>
          <w:bCs/>
        </w:rPr>
        <w:t>0</w:t>
      </w:r>
      <w:r w:rsidRPr="005066BC">
        <w:rPr>
          <w:b/>
          <w:bCs/>
        </w:rPr>
        <w:t>)</w:t>
      </w:r>
      <w:r w:rsidRPr="005066BC">
        <w:t xml:space="preserve"> A proponente classificada com o menor preço deverá apresentar amostra do serviço ofertado, ficando a aceitação da proposta condicionada à análise e aprovação prévia da contratante.</w:t>
      </w:r>
    </w:p>
    <w:p w14:paraId="6BCEB789" w14:textId="470FAB88" w:rsidR="00DC0B53" w:rsidRDefault="005066BC" w:rsidP="00272E29">
      <w:pPr>
        <w:jc w:val="both"/>
      </w:pPr>
      <w:r w:rsidRPr="005066BC">
        <w:rPr>
          <w:b/>
          <w:bCs/>
        </w:rPr>
        <w:t>1</w:t>
      </w:r>
      <w:r w:rsidR="003F4940">
        <w:rPr>
          <w:b/>
          <w:bCs/>
        </w:rPr>
        <w:t>1</w:t>
      </w:r>
      <w:r w:rsidRPr="005066BC">
        <w:rPr>
          <w:b/>
          <w:bCs/>
        </w:rPr>
        <w:t>)</w:t>
      </w:r>
      <w:r w:rsidRPr="005066BC">
        <w:t xml:space="preserve"> Sempre que necessário, a contratante poderá solicitar degustação prévia dos alimentos a serem servidos nos eventos, sem custos adicionais, reservando-se o direito de aprová-los ou solicitar adequações.</w:t>
      </w:r>
    </w:p>
    <w:p w14:paraId="3D803A2F" w14:textId="4376DA9E" w:rsidR="001F47C7" w:rsidRPr="00C93CB4" w:rsidRDefault="001F47C7" w:rsidP="00C93CB4"/>
    <w:p w14:paraId="1D8940C1" w14:textId="77777777" w:rsidR="005066BC" w:rsidRPr="005066BC" w:rsidRDefault="005066BC" w:rsidP="00272E29">
      <w:pPr>
        <w:jc w:val="both"/>
      </w:pPr>
    </w:p>
    <w:p w14:paraId="31CB41F9" w14:textId="6E2223A3" w:rsidR="00366592" w:rsidRPr="005066BC" w:rsidRDefault="00366592" w:rsidP="005066BC">
      <w:pPr>
        <w:jc w:val="both"/>
      </w:pPr>
    </w:p>
    <w:sectPr w:rsidR="00366592" w:rsidRPr="005066B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FB0"/>
    <w:rsid w:val="000126F2"/>
    <w:rsid w:val="00023A0E"/>
    <w:rsid w:val="0005422D"/>
    <w:rsid w:val="0008299E"/>
    <w:rsid w:val="00086292"/>
    <w:rsid w:val="000A1F0A"/>
    <w:rsid w:val="000C095B"/>
    <w:rsid w:val="000C793E"/>
    <w:rsid w:val="000F1D74"/>
    <w:rsid w:val="00103DF4"/>
    <w:rsid w:val="001E7F74"/>
    <w:rsid w:val="001F2A27"/>
    <w:rsid w:val="001F47C7"/>
    <w:rsid w:val="00233238"/>
    <w:rsid w:val="00263405"/>
    <w:rsid w:val="00272E29"/>
    <w:rsid w:val="00292FB0"/>
    <w:rsid w:val="002B0100"/>
    <w:rsid w:val="002F58BC"/>
    <w:rsid w:val="00347D9B"/>
    <w:rsid w:val="00366592"/>
    <w:rsid w:val="003779FD"/>
    <w:rsid w:val="003F4940"/>
    <w:rsid w:val="00414E7B"/>
    <w:rsid w:val="004D220A"/>
    <w:rsid w:val="004E6C68"/>
    <w:rsid w:val="005028FD"/>
    <w:rsid w:val="005066BC"/>
    <w:rsid w:val="00511E05"/>
    <w:rsid w:val="005477B5"/>
    <w:rsid w:val="00585424"/>
    <w:rsid w:val="006301EB"/>
    <w:rsid w:val="00697A39"/>
    <w:rsid w:val="006A44D6"/>
    <w:rsid w:val="006B14B0"/>
    <w:rsid w:val="006E127C"/>
    <w:rsid w:val="0070060D"/>
    <w:rsid w:val="0073750F"/>
    <w:rsid w:val="00754FB5"/>
    <w:rsid w:val="00767A2E"/>
    <w:rsid w:val="00793A80"/>
    <w:rsid w:val="00796D07"/>
    <w:rsid w:val="007D5740"/>
    <w:rsid w:val="00827621"/>
    <w:rsid w:val="00861A19"/>
    <w:rsid w:val="008A238A"/>
    <w:rsid w:val="008D5E14"/>
    <w:rsid w:val="009007D5"/>
    <w:rsid w:val="009703CD"/>
    <w:rsid w:val="009A61A7"/>
    <w:rsid w:val="009B2553"/>
    <w:rsid w:val="00A11C4E"/>
    <w:rsid w:val="00A44566"/>
    <w:rsid w:val="00A66125"/>
    <w:rsid w:val="00A737E3"/>
    <w:rsid w:val="00A9646C"/>
    <w:rsid w:val="00AD21C5"/>
    <w:rsid w:val="00B51E1A"/>
    <w:rsid w:val="00B8121B"/>
    <w:rsid w:val="00BB7297"/>
    <w:rsid w:val="00BF644E"/>
    <w:rsid w:val="00C02735"/>
    <w:rsid w:val="00C32894"/>
    <w:rsid w:val="00C4341D"/>
    <w:rsid w:val="00C93CB4"/>
    <w:rsid w:val="00CC1818"/>
    <w:rsid w:val="00D76C3E"/>
    <w:rsid w:val="00D90E45"/>
    <w:rsid w:val="00DA59D1"/>
    <w:rsid w:val="00DC0B53"/>
    <w:rsid w:val="00DC5767"/>
    <w:rsid w:val="00DF13C3"/>
    <w:rsid w:val="00E05B54"/>
    <w:rsid w:val="00E33E98"/>
    <w:rsid w:val="00E44FB2"/>
    <w:rsid w:val="00E62FB8"/>
    <w:rsid w:val="00E9113C"/>
    <w:rsid w:val="00EA6501"/>
    <w:rsid w:val="00EB7709"/>
    <w:rsid w:val="00ED737F"/>
    <w:rsid w:val="00F2558A"/>
    <w:rsid w:val="00F71BC8"/>
    <w:rsid w:val="00FA699A"/>
    <w:rsid w:val="00FA7787"/>
    <w:rsid w:val="00FB38FF"/>
    <w:rsid w:val="00FE48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15D9"/>
  <w15:chartTrackingRefBased/>
  <w15:docId w15:val="{79066C92-576B-42B3-907B-F7C2B3D94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292F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292F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292FB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292FB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292FB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292FB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92FB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92FB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92FB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92FB0"/>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292FB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292FB0"/>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292FB0"/>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292FB0"/>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292FB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92FB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92FB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92FB0"/>
    <w:rPr>
      <w:rFonts w:eastAsiaTheme="majorEastAsia" w:cstheme="majorBidi"/>
      <w:color w:val="272727" w:themeColor="text1" w:themeTint="D8"/>
    </w:rPr>
  </w:style>
  <w:style w:type="paragraph" w:styleId="Ttulo">
    <w:name w:val="Title"/>
    <w:basedOn w:val="Normal"/>
    <w:next w:val="Normal"/>
    <w:link w:val="TtuloChar"/>
    <w:uiPriority w:val="10"/>
    <w:qFormat/>
    <w:rsid w:val="00292F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92FB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92FB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92FB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92FB0"/>
    <w:pPr>
      <w:spacing w:before="160"/>
      <w:jc w:val="center"/>
    </w:pPr>
    <w:rPr>
      <w:i/>
      <w:iCs/>
      <w:color w:val="404040" w:themeColor="text1" w:themeTint="BF"/>
    </w:rPr>
  </w:style>
  <w:style w:type="character" w:customStyle="1" w:styleId="CitaoChar">
    <w:name w:val="Citação Char"/>
    <w:basedOn w:val="Fontepargpadro"/>
    <w:link w:val="Citao"/>
    <w:uiPriority w:val="29"/>
    <w:rsid w:val="00292FB0"/>
    <w:rPr>
      <w:i/>
      <w:iCs/>
      <w:color w:val="404040" w:themeColor="text1" w:themeTint="BF"/>
    </w:rPr>
  </w:style>
  <w:style w:type="paragraph" w:styleId="PargrafodaLista">
    <w:name w:val="List Paragraph"/>
    <w:basedOn w:val="Normal"/>
    <w:uiPriority w:val="34"/>
    <w:qFormat/>
    <w:rsid w:val="00292FB0"/>
    <w:pPr>
      <w:ind w:left="720"/>
      <w:contextualSpacing/>
    </w:pPr>
  </w:style>
  <w:style w:type="character" w:styleId="nfaseIntensa">
    <w:name w:val="Intense Emphasis"/>
    <w:basedOn w:val="Fontepargpadro"/>
    <w:uiPriority w:val="21"/>
    <w:qFormat/>
    <w:rsid w:val="00292FB0"/>
    <w:rPr>
      <w:i/>
      <w:iCs/>
      <w:color w:val="2F5496" w:themeColor="accent1" w:themeShade="BF"/>
    </w:rPr>
  </w:style>
  <w:style w:type="paragraph" w:styleId="CitaoIntensa">
    <w:name w:val="Intense Quote"/>
    <w:basedOn w:val="Normal"/>
    <w:next w:val="Normal"/>
    <w:link w:val="CitaoIntensaChar"/>
    <w:uiPriority w:val="30"/>
    <w:qFormat/>
    <w:rsid w:val="00292F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292FB0"/>
    <w:rPr>
      <w:i/>
      <w:iCs/>
      <w:color w:val="2F5496" w:themeColor="accent1" w:themeShade="BF"/>
    </w:rPr>
  </w:style>
  <w:style w:type="character" w:styleId="RefernciaIntensa">
    <w:name w:val="Intense Reference"/>
    <w:basedOn w:val="Fontepargpadro"/>
    <w:uiPriority w:val="32"/>
    <w:qFormat/>
    <w:rsid w:val="00292FB0"/>
    <w:rPr>
      <w:b/>
      <w:bCs/>
      <w:smallCaps/>
      <w:color w:val="2F5496" w:themeColor="accent1" w:themeShade="BF"/>
      <w:spacing w:val="5"/>
    </w:rPr>
  </w:style>
  <w:style w:type="table" w:styleId="Tabelacomgrade">
    <w:name w:val="Table Grid"/>
    <w:basedOn w:val="Tabelanormal"/>
    <w:uiPriority w:val="39"/>
    <w:rsid w:val="00511E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70060D"/>
    <w:rPr>
      <w:sz w:val="16"/>
      <w:szCs w:val="16"/>
    </w:rPr>
  </w:style>
  <w:style w:type="paragraph" w:styleId="Textodecomentrio">
    <w:name w:val="annotation text"/>
    <w:basedOn w:val="Normal"/>
    <w:link w:val="TextodecomentrioChar"/>
    <w:uiPriority w:val="99"/>
    <w:semiHidden/>
    <w:unhideWhenUsed/>
    <w:rsid w:val="0070060D"/>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70060D"/>
    <w:rPr>
      <w:sz w:val="20"/>
      <w:szCs w:val="20"/>
    </w:rPr>
  </w:style>
  <w:style w:type="paragraph" w:styleId="Assuntodocomentrio">
    <w:name w:val="annotation subject"/>
    <w:basedOn w:val="Textodecomentrio"/>
    <w:next w:val="Textodecomentrio"/>
    <w:link w:val="AssuntodocomentrioChar"/>
    <w:uiPriority w:val="99"/>
    <w:semiHidden/>
    <w:unhideWhenUsed/>
    <w:rsid w:val="0070060D"/>
    <w:rPr>
      <w:b/>
      <w:bCs/>
    </w:rPr>
  </w:style>
  <w:style w:type="character" w:customStyle="1" w:styleId="AssuntodocomentrioChar">
    <w:name w:val="Assunto do comentário Char"/>
    <w:basedOn w:val="TextodecomentrioChar"/>
    <w:link w:val="Assuntodocomentrio"/>
    <w:uiPriority w:val="99"/>
    <w:semiHidden/>
    <w:rsid w:val="0070060D"/>
    <w:rPr>
      <w:b/>
      <w:bCs/>
      <w:sz w:val="20"/>
      <w:szCs w:val="20"/>
    </w:rPr>
  </w:style>
  <w:style w:type="paragraph" w:styleId="NormalWeb">
    <w:name w:val="Normal (Web)"/>
    <w:basedOn w:val="Normal"/>
    <w:uiPriority w:val="99"/>
    <w:semiHidden/>
    <w:unhideWhenUsed/>
    <w:rsid w:val="000126F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EB987-C3FB-4B86-933D-7ED80D2A6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450</TotalTime>
  <Pages>9</Pages>
  <Words>3095</Words>
  <Characters>16716</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gabryelle</dc:creator>
  <cp:keywords/>
  <dc:description/>
  <cp:lastModifiedBy>Isabel Barêa Pastore</cp:lastModifiedBy>
  <cp:revision>48</cp:revision>
  <dcterms:created xsi:type="dcterms:W3CDTF">2026-03-30T17:19:00Z</dcterms:created>
  <dcterms:modified xsi:type="dcterms:W3CDTF">2026-04-02T13:20:00Z</dcterms:modified>
</cp:coreProperties>
</file>