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E6592D" w:rsidRDefault="007262AF" w:rsidP="009C6C3A">
      <w:pPr>
        <w:tabs>
          <w:tab w:val="left" w:pos="567"/>
          <w:tab w:val="left" w:pos="851"/>
          <w:tab w:val="left" w:pos="1134"/>
        </w:tabs>
        <w:jc w:val="both"/>
        <w:rPr>
          <w:rFonts w:ascii="Calibri" w:hAnsi="Calibri" w:cs="Calibri"/>
          <w:color w:val="5B5B5F"/>
          <w:sz w:val="22"/>
          <w:szCs w:val="22"/>
        </w:rPr>
      </w:pPr>
    </w:p>
    <w:p w14:paraId="7CB402B5" w14:textId="77777777" w:rsidR="00DE55C3" w:rsidRPr="00E6592D" w:rsidRDefault="00DE55C3" w:rsidP="009C6C3A">
      <w:pPr>
        <w:tabs>
          <w:tab w:val="left" w:pos="567"/>
          <w:tab w:val="left" w:pos="851"/>
          <w:tab w:val="left" w:pos="1134"/>
        </w:tabs>
        <w:jc w:val="both"/>
        <w:rPr>
          <w:rFonts w:ascii="Calibri" w:hAnsi="Calibri" w:cs="Calibri"/>
          <w:color w:val="5B5B5F"/>
          <w:sz w:val="22"/>
          <w:szCs w:val="22"/>
        </w:rPr>
      </w:pPr>
    </w:p>
    <w:p w14:paraId="37D878A7" w14:textId="77777777" w:rsidR="00DE55C3" w:rsidRPr="00E6592D" w:rsidRDefault="00DE55C3" w:rsidP="009C6C3A">
      <w:pPr>
        <w:tabs>
          <w:tab w:val="left" w:pos="567"/>
          <w:tab w:val="left" w:pos="851"/>
          <w:tab w:val="left" w:pos="1134"/>
        </w:tabs>
        <w:jc w:val="both"/>
        <w:rPr>
          <w:rFonts w:ascii="Calibri" w:hAnsi="Calibri" w:cs="Calibri"/>
          <w:color w:val="5B5B5F"/>
          <w:sz w:val="22"/>
          <w:szCs w:val="22"/>
        </w:rPr>
      </w:pPr>
    </w:p>
    <w:p w14:paraId="35BE4FC6" w14:textId="02FB3AB4" w:rsidR="00FF16E4" w:rsidRPr="00E6592D" w:rsidRDefault="00FF16E4" w:rsidP="00C27EC4">
      <w:pPr>
        <w:tabs>
          <w:tab w:val="left" w:pos="567"/>
          <w:tab w:val="left" w:pos="851"/>
          <w:tab w:val="left" w:pos="1134"/>
        </w:tabs>
        <w:rPr>
          <w:rFonts w:ascii="Calibri" w:hAnsi="Calibri" w:cs="Calibri"/>
          <w:b/>
          <w:bCs/>
          <w:color w:val="5B5B5F"/>
          <w:sz w:val="22"/>
          <w:szCs w:val="22"/>
        </w:rPr>
      </w:pPr>
    </w:p>
    <w:p w14:paraId="64E5E0A4" w14:textId="1F5C6F17" w:rsidR="00080B4E" w:rsidRPr="00E6592D" w:rsidRDefault="007262AF" w:rsidP="009C6C3A">
      <w:pPr>
        <w:tabs>
          <w:tab w:val="left" w:pos="567"/>
          <w:tab w:val="left" w:pos="851"/>
          <w:tab w:val="left" w:pos="1134"/>
        </w:tabs>
        <w:jc w:val="both"/>
        <w:rPr>
          <w:rFonts w:ascii="Calibri" w:hAnsi="Calibri" w:cs="Calibri"/>
          <w:b/>
          <w:bCs/>
          <w:color w:val="405CA1"/>
          <w:sz w:val="22"/>
          <w:szCs w:val="22"/>
        </w:rPr>
      </w:pPr>
      <w:r w:rsidRPr="00E6592D">
        <w:rPr>
          <w:rFonts w:ascii="Calibri" w:hAnsi="Calibri" w:cs="Calibri"/>
          <w:b/>
          <w:bCs/>
          <w:color w:val="405CA1"/>
          <w:sz w:val="22"/>
          <w:szCs w:val="22"/>
        </w:rPr>
        <w:t>PREGÃO</w:t>
      </w:r>
      <w:r w:rsidR="00080B4E" w:rsidRPr="00E6592D">
        <w:rPr>
          <w:rFonts w:ascii="Calibri" w:hAnsi="Calibri" w:cs="Calibri"/>
          <w:b/>
          <w:bCs/>
          <w:color w:val="405CA1"/>
          <w:sz w:val="22"/>
          <w:szCs w:val="22"/>
        </w:rPr>
        <w:t xml:space="preserve"> </w:t>
      </w:r>
      <w:r w:rsidRPr="00E6592D">
        <w:rPr>
          <w:rFonts w:ascii="Calibri" w:hAnsi="Calibri" w:cs="Calibri"/>
          <w:b/>
          <w:bCs/>
          <w:color w:val="405CA1"/>
          <w:sz w:val="22"/>
          <w:szCs w:val="22"/>
        </w:rPr>
        <w:t>ELETRÔNICO</w:t>
      </w:r>
    </w:p>
    <w:p w14:paraId="02437A2A" w14:textId="2F9A23A1" w:rsidR="00127AAA" w:rsidRPr="00E6592D" w:rsidRDefault="00080B4E" w:rsidP="009C6C3A">
      <w:pPr>
        <w:tabs>
          <w:tab w:val="left" w:pos="567"/>
          <w:tab w:val="left" w:pos="851"/>
          <w:tab w:val="left" w:pos="1134"/>
        </w:tabs>
        <w:jc w:val="both"/>
        <w:rPr>
          <w:rFonts w:ascii="Calibri" w:hAnsi="Calibri" w:cs="Calibri"/>
          <w:i/>
          <w:iCs/>
          <w:color w:val="5B5B5F"/>
          <w:sz w:val="22"/>
          <w:szCs w:val="22"/>
        </w:rPr>
      </w:pPr>
      <w:r w:rsidRPr="00E6592D">
        <w:rPr>
          <w:rFonts w:ascii="Calibri" w:hAnsi="Calibri" w:cs="Calibri"/>
          <w:color w:val="405CA1"/>
          <w:sz w:val="22"/>
          <w:szCs w:val="22"/>
        </w:rPr>
        <w:t xml:space="preserve">Nº </w:t>
      </w:r>
      <w:r w:rsidR="00FA4B4B" w:rsidRPr="00E6592D">
        <w:rPr>
          <w:rFonts w:ascii="Calibri" w:hAnsi="Calibri" w:cs="Calibri"/>
          <w:color w:val="405CA1"/>
          <w:sz w:val="22"/>
          <w:szCs w:val="22"/>
        </w:rPr>
        <w:t>10</w:t>
      </w:r>
      <w:r w:rsidR="00333002" w:rsidRPr="00E6592D">
        <w:rPr>
          <w:rFonts w:ascii="Calibri" w:hAnsi="Calibri" w:cs="Calibri"/>
          <w:color w:val="405CA1"/>
          <w:sz w:val="22"/>
          <w:szCs w:val="22"/>
        </w:rPr>
        <w:t>/</w:t>
      </w:r>
      <w:r w:rsidRPr="00E6592D">
        <w:rPr>
          <w:rFonts w:ascii="Calibri" w:hAnsi="Calibri" w:cs="Calibri"/>
          <w:color w:val="405CA1"/>
          <w:sz w:val="22"/>
          <w:szCs w:val="22"/>
        </w:rPr>
        <w:t>2023</w:t>
      </w:r>
    </w:p>
    <w:p w14:paraId="6E9F6E37" w14:textId="77777777" w:rsidR="00080B4E" w:rsidRPr="00E6592D" w:rsidRDefault="00080B4E" w:rsidP="009C6C3A">
      <w:pPr>
        <w:tabs>
          <w:tab w:val="left" w:pos="567"/>
          <w:tab w:val="left" w:pos="851"/>
          <w:tab w:val="left" w:pos="1134"/>
        </w:tabs>
        <w:jc w:val="both"/>
        <w:rPr>
          <w:rFonts w:ascii="Calibri" w:hAnsi="Calibri" w:cs="Calibri"/>
          <w:b/>
          <w:bCs/>
          <w:color w:val="405CA1"/>
          <w:sz w:val="22"/>
          <w:szCs w:val="22"/>
        </w:rPr>
      </w:pPr>
    </w:p>
    <w:p w14:paraId="1D07AD44" w14:textId="77777777" w:rsidR="00127AAA" w:rsidRPr="00E6592D" w:rsidRDefault="00127AAA" w:rsidP="009C6C3A">
      <w:pPr>
        <w:tabs>
          <w:tab w:val="left" w:pos="567"/>
          <w:tab w:val="left" w:pos="851"/>
          <w:tab w:val="left" w:pos="1134"/>
        </w:tabs>
        <w:jc w:val="both"/>
        <w:rPr>
          <w:rFonts w:ascii="Calibri" w:hAnsi="Calibri" w:cs="Calibri"/>
          <w:b/>
          <w:bCs/>
          <w:color w:val="405CA1"/>
          <w:sz w:val="22"/>
          <w:szCs w:val="22"/>
        </w:rPr>
      </w:pPr>
      <w:r w:rsidRPr="00E6592D">
        <w:rPr>
          <w:rFonts w:ascii="Calibri" w:hAnsi="Calibri" w:cs="Calibri"/>
          <w:b/>
          <w:bCs/>
          <w:color w:val="405CA1"/>
          <w:sz w:val="22"/>
          <w:szCs w:val="22"/>
        </w:rPr>
        <w:t>CONTRATANTE (UASG)</w:t>
      </w:r>
    </w:p>
    <w:p w14:paraId="4A8EDD19" w14:textId="75F6FF3D" w:rsidR="00127AAA" w:rsidRPr="00E6592D" w:rsidRDefault="00127AAA" w:rsidP="009C6C3A">
      <w:pPr>
        <w:tabs>
          <w:tab w:val="left" w:pos="567"/>
          <w:tab w:val="left" w:pos="851"/>
          <w:tab w:val="left" w:pos="1134"/>
        </w:tabs>
        <w:jc w:val="both"/>
        <w:rPr>
          <w:rFonts w:ascii="Calibri" w:hAnsi="Calibri" w:cs="Calibri"/>
          <w:color w:val="5B5B5F"/>
          <w:sz w:val="22"/>
          <w:szCs w:val="22"/>
        </w:rPr>
      </w:pPr>
      <w:r w:rsidRPr="00E6592D">
        <w:rPr>
          <w:rFonts w:ascii="Calibri" w:hAnsi="Calibri" w:cs="Calibri"/>
          <w:color w:val="5B5B5F"/>
          <w:sz w:val="22"/>
          <w:szCs w:val="22"/>
        </w:rPr>
        <w:t>(</w:t>
      </w:r>
      <w:r w:rsidR="00150AB1" w:rsidRPr="00E6592D">
        <w:rPr>
          <w:rFonts w:ascii="Calibri" w:hAnsi="Calibri" w:cs="Calibri"/>
          <w:color w:val="5B5B5F"/>
          <w:sz w:val="22"/>
          <w:szCs w:val="22"/>
        </w:rPr>
        <w:t>926357</w:t>
      </w:r>
      <w:r w:rsidRPr="00E6592D">
        <w:rPr>
          <w:rFonts w:ascii="Calibri" w:hAnsi="Calibri" w:cs="Calibri"/>
          <w:color w:val="5B5B5F"/>
          <w:sz w:val="22"/>
          <w:szCs w:val="22"/>
        </w:rPr>
        <w:t>)</w:t>
      </w:r>
    </w:p>
    <w:p w14:paraId="3601B342" w14:textId="77777777" w:rsidR="00080B4E" w:rsidRPr="00E6592D" w:rsidRDefault="00080B4E" w:rsidP="009C6C3A">
      <w:pPr>
        <w:tabs>
          <w:tab w:val="left" w:pos="567"/>
          <w:tab w:val="left" w:pos="851"/>
          <w:tab w:val="left" w:pos="1134"/>
        </w:tabs>
        <w:jc w:val="both"/>
        <w:rPr>
          <w:rFonts w:ascii="Calibri" w:hAnsi="Calibri" w:cs="Calibri"/>
          <w:b/>
          <w:bCs/>
          <w:color w:val="405CA1"/>
          <w:sz w:val="22"/>
          <w:szCs w:val="22"/>
        </w:rPr>
      </w:pPr>
    </w:p>
    <w:p w14:paraId="4E10416A" w14:textId="1B39EEF6" w:rsidR="00127AAA" w:rsidRPr="00E6592D" w:rsidRDefault="00127AAA" w:rsidP="009C6C3A">
      <w:pPr>
        <w:tabs>
          <w:tab w:val="left" w:pos="567"/>
          <w:tab w:val="left" w:pos="851"/>
          <w:tab w:val="left" w:pos="1134"/>
        </w:tabs>
        <w:jc w:val="both"/>
        <w:rPr>
          <w:rFonts w:ascii="Calibri" w:hAnsi="Calibri" w:cs="Calibri"/>
          <w:b/>
          <w:bCs/>
          <w:color w:val="405CA1"/>
          <w:sz w:val="22"/>
          <w:szCs w:val="22"/>
        </w:rPr>
      </w:pPr>
      <w:r w:rsidRPr="00E6592D">
        <w:rPr>
          <w:rFonts w:ascii="Calibri" w:hAnsi="Calibri" w:cs="Calibri"/>
          <w:b/>
          <w:bCs/>
          <w:color w:val="405CA1"/>
          <w:sz w:val="22"/>
          <w:szCs w:val="22"/>
        </w:rPr>
        <w:t>OBJETO</w:t>
      </w:r>
    </w:p>
    <w:p w14:paraId="7DACD93B" w14:textId="77777777" w:rsidR="00080B4E" w:rsidRPr="00E6592D" w:rsidRDefault="00080B4E" w:rsidP="009C6C3A">
      <w:pPr>
        <w:tabs>
          <w:tab w:val="left" w:pos="567"/>
          <w:tab w:val="left" w:pos="851"/>
          <w:tab w:val="left" w:pos="1134"/>
        </w:tabs>
        <w:jc w:val="both"/>
        <w:rPr>
          <w:rFonts w:ascii="Calibri" w:hAnsi="Calibri" w:cs="Calibri"/>
          <w:b/>
          <w:bCs/>
          <w:color w:val="5B5B5F"/>
          <w:sz w:val="22"/>
          <w:szCs w:val="22"/>
        </w:rPr>
      </w:pPr>
    </w:p>
    <w:p w14:paraId="5D155B8D" w14:textId="31681885" w:rsidR="00080B4E" w:rsidRPr="00E6592D" w:rsidRDefault="004D12A7" w:rsidP="009C6C3A">
      <w:pPr>
        <w:tabs>
          <w:tab w:val="left" w:pos="567"/>
          <w:tab w:val="left" w:pos="851"/>
          <w:tab w:val="left" w:pos="1134"/>
        </w:tabs>
        <w:jc w:val="both"/>
        <w:rPr>
          <w:rFonts w:ascii="Calibri" w:hAnsi="Calibri" w:cs="Calibri"/>
          <w:color w:val="5B5B5F"/>
          <w:sz w:val="22"/>
          <w:szCs w:val="22"/>
        </w:rPr>
      </w:pPr>
      <w:r w:rsidRPr="00E6592D">
        <w:rPr>
          <w:rFonts w:ascii="Calibri" w:hAnsi="Calibri" w:cs="Calibri"/>
          <w:color w:val="5B5B5F"/>
          <w:sz w:val="22"/>
          <w:szCs w:val="22"/>
        </w:rPr>
        <w:t xml:space="preserve">Contratação de serviços </w:t>
      </w:r>
      <w:r w:rsidR="006B372C" w:rsidRPr="00E6592D">
        <w:rPr>
          <w:rFonts w:ascii="Calibri" w:hAnsi="Calibri" w:cs="Calibri"/>
          <w:color w:val="5B5B5F"/>
          <w:sz w:val="22"/>
          <w:szCs w:val="22"/>
        </w:rPr>
        <w:t>gráficos para</w:t>
      </w:r>
      <w:r w:rsidR="00860D7A" w:rsidRPr="00E6592D">
        <w:rPr>
          <w:rFonts w:ascii="Calibri" w:hAnsi="Calibri" w:cs="Calibri"/>
          <w:sz w:val="22"/>
          <w:szCs w:val="22"/>
        </w:rPr>
        <w:t xml:space="preserve"> </w:t>
      </w:r>
      <w:r w:rsidR="00860D7A" w:rsidRPr="00E6592D">
        <w:rPr>
          <w:rFonts w:ascii="Calibri" w:hAnsi="Calibri" w:cs="Calibri"/>
          <w:color w:val="5B5B5F"/>
          <w:sz w:val="22"/>
          <w:szCs w:val="22"/>
        </w:rPr>
        <w:t>impressão de 1.000 (mil) exemplares do livro “COMO CUIDAR DO SEU IMÓVEL” - Projeto, inspeção e Manutenção Predial”</w:t>
      </w:r>
      <w:r w:rsidRPr="00E6592D">
        <w:rPr>
          <w:rFonts w:ascii="Calibri" w:hAnsi="Calibri" w:cs="Calibri"/>
          <w:color w:val="5B5B5F"/>
          <w:sz w:val="22"/>
          <w:szCs w:val="22"/>
        </w:rPr>
        <w:t>, conforme condições e exigências estabelecidas neste instrumento.</w:t>
      </w:r>
    </w:p>
    <w:p w14:paraId="128F9015" w14:textId="77777777" w:rsidR="004D12A7" w:rsidRPr="00E6592D" w:rsidRDefault="004D12A7" w:rsidP="009C6C3A">
      <w:pPr>
        <w:tabs>
          <w:tab w:val="left" w:pos="567"/>
          <w:tab w:val="left" w:pos="851"/>
          <w:tab w:val="left" w:pos="1134"/>
        </w:tabs>
        <w:jc w:val="both"/>
        <w:rPr>
          <w:rFonts w:ascii="Calibri" w:hAnsi="Calibri" w:cs="Calibri"/>
          <w:b/>
          <w:bCs/>
          <w:color w:val="405CA1"/>
          <w:sz w:val="22"/>
          <w:szCs w:val="22"/>
        </w:rPr>
      </w:pPr>
    </w:p>
    <w:p w14:paraId="73DE36BB" w14:textId="08945653" w:rsidR="00127AAA" w:rsidRPr="00E6592D" w:rsidRDefault="00127AAA" w:rsidP="009C6C3A">
      <w:pPr>
        <w:tabs>
          <w:tab w:val="left" w:pos="567"/>
          <w:tab w:val="left" w:pos="851"/>
          <w:tab w:val="left" w:pos="1134"/>
        </w:tabs>
        <w:jc w:val="both"/>
        <w:rPr>
          <w:rFonts w:ascii="Calibri" w:hAnsi="Calibri" w:cs="Calibri"/>
          <w:b/>
          <w:bCs/>
          <w:color w:val="405CA1"/>
          <w:sz w:val="22"/>
          <w:szCs w:val="22"/>
        </w:rPr>
      </w:pPr>
      <w:r w:rsidRPr="00E6592D">
        <w:rPr>
          <w:rFonts w:ascii="Calibri" w:hAnsi="Calibri" w:cs="Calibri"/>
          <w:b/>
          <w:bCs/>
          <w:color w:val="405CA1"/>
          <w:sz w:val="22"/>
          <w:szCs w:val="22"/>
        </w:rPr>
        <w:t>VALOR TOTAL DA CONTRATAÇÃO</w:t>
      </w:r>
    </w:p>
    <w:p w14:paraId="67D8C627" w14:textId="5A7773AC" w:rsidR="009F1FF2" w:rsidRPr="00E6592D" w:rsidRDefault="00F04D1B" w:rsidP="009C6C3A">
      <w:pPr>
        <w:tabs>
          <w:tab w:val="left" w:pos="567"/>
          <w:tab w:val="left" w:pos="851"/>
          <w:tab w:val="left" w:pos="1134"/>
        </w:tabs>
        <w:jc w:val="both"/>
        <w:rPr>
          <w:rFonts w:ascii="Calibri" w:hAnsi="Calibri" w:cs="Calibri"/>
          <w:b/>
          <w:bCs/>
          <w:color w:val="5B5B5F"/>
          <w:sz w:val="22"/>
          <w:szCs w:val="22"/>
        </w:rPr>
      </w:pPr>
      <w:r w:rsidRPr="00E6592D">
        <w:rPr>
          <w:rFonts w:ascii="Calibri" w:hAnsi="Calibri" w:cs="Calibri"/>
          <w:b/>
          <w:bCs/>
          <w:color w:val="5B5B5F"/>
          <w:sz w:val="22"/>
          <w:szCs w:val="22"/>
        </w:rPr>
        <w:t>R$ 22.191,03 (vinte e dois mil cento e noventa e um reais e três centavos).</w:t>
      </w:r>
    </w:p>
    <w:p w14:paraId="398EA172" w14:textId="77777777" w:rsidR="00F04D1B" w:rsidRPr="00E6592D" w:rsidRDefault="00F04D1B" w:rsidP="009C6C3A">
      <w:pPr>
        <w:tabs>
          <w:tab w:val="left" w:pos="567"/>
          <w:tab w:val="left" w:pos="851"/>
          <w:tab w:val="left" w:pos="1134"/>
        </w:tabs>
        <w:jc w:val="both"/>
        <w:rPr>
          <w:rFonts w:ascii="Calibri" w:hAnsi="Calibri" w:cs="Calibri"/>
          <w:color w:val="5B5B5F"/>
          <w:sz w:val="22"/>
          <w:szCs w:val="22"/>
        </w:rPr>
      </w:pPr>
    </w:p>
    <w:p w14:paraId="4D2900ED" w14:textId="1D1CB47C" w:rsidR="00127AAA" w:rsidRPr="00E6592D" w:rsidRDefault="00805832" w:rsidP="009C6C3A">
      <w:pPr>
        <w:tabs>
          <w:tab w:val="left" w:pos="567"/>
          <w:tab w:val="left" w:pos="851"/>
          <w:tab w:val="left" w:pos="1134"/>
        </w:tabs>
        <w:jc w:val="both"/>
        <w:rPr>
          <w:rFonts w:ascii="Calibri" w:hAnsi="Calibri" w:cs="Calibri"/>
          <w:b/>
          <w:bCs/>
          <w:color w:val="405CA1"/>
          <w:sz w:val="22"/>
          <w:szCs w:val="22"/>
        </w:rPr>
      </w:pPr>
      <w:r w:rsidRPr="00E6592D">
        <w:rPr>
          <w:rFonts w:ascii="Calibri" w:hAnsi="Calibri" w:cs="Calibri"/>
          <w:b/>
          <w:bCs/>
          <w:color w:val="405CA1"/>
          <w:sz w:val="22"/>
          <w:szCs w:val="22"/>
        </w:rPr>
        <w:t>DATA</w:t>
      </w:r>
      <w:r w:rsidR="00C96959" w:rsidRPr="00E6592D">
        <w:rPr>
          <w:rFonts w:ascii="Calibri" w:hAnsi="Calibri" w:cs="Calibri"/>
          <w:b/>
          <w:bCs/>
          <w:color w:val="405CA1"/>
          <w:sz w:val="22"/>
          <w:szCs w:val="22"/>
        </w:rPr>
        <w:t xml:space="preserve"> DA SESSÃO PÚBLICA</w:t>
      </w:r>
    </w:p>
    <w:p w14:paraId="391561D5" w14:textId="79406452" w:rsidR="00127AAA" w:rsidRPr="00E6592D" w:rsidRDefault="006927AE" w:rsidP="009C6C3A">
      <w:pPr>
        <w:tabs>
          <w:tab w:val="left" w:pos="567"/>
          <w:tab w:val="left" w:pos="851"/>
          <w:tab w:val="left" w:pos="1134"/>
        </w:tabs>
        <w:jc w:val="both"/>
        <w:rPr>
          <w:rFonts w:ascii="Calibri" w:hAnsi="Calibri" w:cs="Calibri"/>
          <w:b/>
          <w:bCs/>
          <w:color w:val="5B5B5F"/>
          <w:sz w:val="22"/>
          <w:szCs w:val="22"/>
        </w:rPr>
      </w:pPr>
      <w:r w:rsidRPr="00E6592D">
        <w:rPr>
          <w:rFonts w:ascii="Calibri" w:hAnsi="Calibri" w:cs="Calibri"/>
          <w:color w:val="5B5B5F"/>
          <w:sz w:val="22"/>
          <w:szCs w:val="22"/>
        </w:rPr>
        <w:t>Dia</w:t>
      </w:r>
      <w:r w:rsidR="00127AAA" w:rsidRPr="00E6592D">
        <w:rPr>
          <w:rFonts w:ascii="Calibri" w:hAnsi="Calibri" w:cs="Calibri"/>
          <w:color w:val="5B5B5F"/>
          <w:sz w:val="22"/>
          <w:szCs w:val="22"/>
        </w:rPr>
        <w:t xml:space="preserve"> </w:t>
      </w:r>
      <w:r w:rsidR="004E3931">
        <w:rPr>
          <w:rFonts w:ascii="Calibri" w:hAnsi="Calibri" w:cs="Calibri"/>
          <w:b/>
          <w:bCs/>
          <w:color w:val="5B5B5F"/>
          <w:sz w:val="22"/>
          <w:szCs w:val="22"/>
        </w:rPr>
        <w:t>28</w:t>
      </w:r>
      <w:r w:rsidR="001224E0" w:rsidRPr="00E6592D">
        <w:rPr>
          <w:rFonts w:ascii="Calibri" w:hAnsi="Calibri" w:cs="Calibri"/>
          <w:b/>
          <w:bCs/>
          <w:color w:val="5B5B5F"/>
          <w:sz w:val="22"/>
          <w:szCs w:val="22"/>
        </w:rPr>
        <w:t>/12</w:t>
      </w:r>
      <w:r w:rsidR="00127AAA" w:rsidRPr="00E6592D">
        <w:rPr>
          <w:rFonts w:ascii="Calibri" w:hAnsi="Calibri" w:cs="Calibri"/>
          <w:b/>
          <w:bCs/>
          <w:color w:val="5B5B5F"/>
          <w:sz w:val="22"/>
          <w:szCs w:val="22"/>
        </w:rPr>
        <w:t>/</w:t>
      </w:r>
      <w:r w:rsidR="00450EE2" w:rsidRPr="00E6592D">
        <w:rPr>
          <w:rFonts w:ascii="Calibri" w:hAnsi="Calibri" w:cs="Calibri"/>
          <w:b/>
          <w:bCs/>
          <w:color w:val="5B5B5F"/>
          <w:sz w:val="22"/>
          <w:szCs w:val="22"/>
        </w:rPr>
        <w:t>2023</w:t>
      </w:r>
      <w:r w:rsidR="00127AAA" w:rsidRPr="00E6592D">
        <w:rPr>
          <w:rFonts w:ascii="Calibri" w:hAnsi="Calibri" w:cs="Calibri"/>
          <w:b/>
          <w:bCs/>
          <w:color w:val="5B5B5F"/>
          <w:sz w:val="22"/>
          <w:szCs w:val="22"/>
        </w:rPr>
        <w:t xml:space="preserve"> </w:t>
      </w:r>
      <w:r w:rsidR="00127AAA" w:rsidRPr="00E6592D">
        <w:rPr>
          <w:rFonts w:ascii="Calibri" w:hAnsi="Calibri" w:cs="Calibri"/>
          <w:color w:val="5B5B5F"/>
          <w:sz w:val="22"/>
          <w:szCs w:val="22"/>
        </w:rPr>
        <w:t xml:space="preserve">às </w:t>
      </w:r>
      <w:r w:rsidR="00450EE2" w:rsidRPr="00E6592D">
        <w:rPr>
          <w:rFonts w:ascii="Calibri" w:hAnsi="Calibri" w:cs="Calibri"/>
          <w:b/>
          <w:bCs/>
          <w:color w:val="5B5B5F"/>
          <w:sz w:val="22"/>
          <w:szCs w:val="22"/>
        </w:rPr>
        <w:t>10</w:t>
      </w:r>
      <w:r w:rsidR="00127AAA" w:rsidRPr="00E6592D">
        <w:rPr>
          <w:rFonts w:ascii="Calibri" w:hAnsi="Calibri" w:cs="Calibri"/>
          <w:b/>
          <w:bCs/>
          <w:color w:val="5B5B5F"/>
          <w:sz w:val="22"/>
          <w:szCs w:val="22"/>
        </w:rPr>
        <w:t>h</w:t>
      </w:r>
      <w:r w:rsidR="0083414A" w:rsidRPr="00E6592D">
        <w:rPr>
          <w:rFonts w:ascii="Calibri" w:hAnsi="Calibri" w:cs="Calibri"/>
          <w:b/>
          <w:bCs/>
          <w:color w:val="5B5B5F"/>
          <w:sz w:val="22"/>
          <w:szCs w:val="22"/>
        </w:rPr>
        <w:t xml:space="preserve"> (horário de Brasília)</w:t>
      </w:r>
    </w:p>
    <w:p w14:paraId="6B4D60D5" w14:textId="77777777" w:rsidR="00620B7F" w:rsidRPr="00E6592D" w:rsidRDefault="00620B7F" w:rsidP="009C6C3A">
      <w:pPr>
        <w:tabs>
          <w:tab w:val="left" w:pos="567"/>
          <w:tab w:val="left" w:pos="851"/>
          <w:tab w:val="left" w:pos="1134"/>
        </w:tabs>
        <w:jc w:val="both"/>
        <w:rPr>
          <w:rFonts w:ascii="Calibri" w:hAnsi="Calibri" w:cs="Calibri"/>
          <w:b/>
          <w:bCs/>
          <w:caps/>
          <w:color w:val="405CA1"/>
          <w:sz w:val="22"/>
          <w:szCs w:val="22"/>
        </w:rPr>
      </w:pPr>
    </w:p>
    <w:p w14:paraId="7A20D12A" w14:textId="58205443" w:rsidR="009B65D5" w:rsidRPr="00E6592D" w:rsidRDefault="0083414A" w:rsidP="009C6C3A">
      <w:pPr>
        <w:tabs>
          <w:tab w:val="left" w:pos="567"/>
          <w:tab w:val="left" w:pos="851"/>
          <w:tab w:val="left" w:pos="1134"/>
        </w:tabs>
        <w:jc w:val="both"/>
        <w:rPr>
          <w:rFonts w:ascii="Calibri" w:hAnsi="Calibri" w:cs="Calibri"/>
          <w:caps/>
          <w:color w:val="0000FF"/>
          <w:sz w:val="22"/>
          <w:szCs w:val="22"/>
        </w:rPr>
      </w:pPr>
      <w:r w:rsidRPr="00E6592D">
        <w:rPr>
          <w:rFonts w:ascii="Calibri" w:hAnsi="Calibri" w:cs="Calibri"/>
          <w:b/>
          <w:bCs/>
          <w:caps/>
          <w:color w:val="405CA1"/>
          <w:sz w:val="22"/>
          <w:szCs w:val="22"/>
        </w:rPr>
        <w:t>Critério de Julgamento:</w:t>
      </w:r>
    </w:p>
    <w:p w14:paraId="32F6E33E" w14:textId="671E80C4" w:rsidR="0083414A" w:rsidRPr="00E6592D" w:rsidRDefault="0083414A" w:rsidP="009C6C3A">
      <w:pPr>
        <w:tabs>
          <w:tab w:val="left" w:pos="567"/>
          <w:tab w:val="left" w:pos="851"/>
          <w:tab w:val="left" w:pos="1134"/>
        </w:tabs>
        <w:jc w:val="both"/>
        <w:rPr>
          <w:rFonts w:ascii="Calibri" w:hAnsi="Calibri" w:cs="Calibri"/>
          <w:sz w:val="22"/>
          <w:szCs w:val="22"/>
        </w:rPr>
      </w:pPr>
      <w:r w:rsidRPr="00E6592D">
        <w:rPr>
          <w:rFonts w:ascii="Calibri" w:hAnsi="Calibri" w:cs="Calibri"/>
          <w:color w:val="595959" w:themeColor="text1" w:themeTint="A6"/>
          <w:sz w:val="22"/>
          <w:szCs w:val="22"/>
        </w:rPr>
        <w:t>menor preço</w:t>
      </w:r>
      <w:r w:rsidR="009E10FB" w:rsidRPr="00E6592D">
        <w:rPr>
          <w:rFonts w:ascii="Calibri" w:hAnsi="Calibri" w:cs="Calibri"/>
          <w:color w:val="595959" w:themeColor="text1" w:themeTint="A6"/>
          <w:sz w:val="22"/>
          <w:szCs w:val="22"/>
        </w:rPr>
        <w:t xml:space="preserve"> </w:t>
      </w:r>
      <w:r w:rsidR="00C8128F" w:rsidRPr="00E6592D">
        <w:rPr>
          <w:rFonts w:ascii="Calibri" w:hAnsi="Calibri" w:cs="Calibri"/>
          <w:color w:val="595959" w:themeColor="text1" w:themeTint="A6"/>
          <w:sz w:val="22"/>
          <w:szCs w:val="22"/>
        </w:rPr>
        <w:t>global</w:t>
      </w:r>
    </w:p>
    <w:p w14:paraId="77B80293" w14:textId="77777777" w:rsidR="00080B4E" w:rsidRPr="00E6592D" w:rsidRDefault="00080B4E" w:rsidP="009C6C3A">
      <w:pPr>
        <w:tabs>
          <w:tab w:val="left" w:pos="567"/>
          <w:tab w:val="left" w:pos="851"/>
          <w:tab w:val="left" w:pos="1134"/>
        </w:tabs>
        <w:jc w:val="both"/>
        <w:rPr>
          <w:rFonts w:ascii="Calibri" w:hAnsi="Calibri" w:cs="Calibri"/>
          <w:sz w:val="22"/>
          <w:szCs w:val="22"/>
        </w:rPr>
      </w:pPr>
    </w:p>
    <w:p w14:paraId="6181E838" w14:textId="77777777" w:rsidR="009B65D5" w:rsidRPr="00E6592D" w:rsidRDefault="0083414A" w:rsidP="009C6C3A">
      <w:pPr>
        <w:tabs>
          <w:tab w:val="left" w:pos="567"/>
          <w:tab w:val="left" w:pos="851"/>
          <w:tab w:val="left" w:pos="1134"/>
        </w:tabs>
        <w:jc w:val="both"/>
        <w:rPr>
          <w:rFonts w:ascii="Calibri" w:hAnsi="Calibri" w:cs="Calibri"/>
          <w:caps/>
          <w:sz w:val="22"/>
          <w:szCs w:val="22"/>
        </w:rPr>
      </w:pPr>
      <w:r w:rsidRPr="00E6592D">
        <w:rPr>
          <w:rFonts w:ascii="Calibri" w:hAnsi="Calibri" w:cs="Calibri"/>
          <w:b/>
          <w:bCs/>
          <w:caps/>
          <w:color w:val="405CA1"/>
          <w:sz w:val="22"/>
          <w:szCs w:val="22"/>
        </w:rPr>
        <w:t>Modo de disputa:</w:t>
      </w:r>
    </w:p>
    <w:p w14:paraId="44787F57" w14:textId="5201953A" w:rsidR="0083414A" w:rsidRPr="00E6592D" w:rsidRDefault="0083414A" w:rsidP="009C6C3A">
      <w:pPr>
        <w:tabs>
          <w:tab w:val="left" w:pos="567"/>
          <w:tab w:val="left" w:pos="851"/>
          <w:tab w:val="left" w:pos="1134"/>
        </w:tabs>
        <w:jc w:val="both"/>
        <w:rPr>
          <w:rFonts w:ascii="Calibri" w:hAnsi="Calibri" w:cs="Calibri"/>
          <w:sz w:val="22"/>
          <w:szCs w:val="22"/>
        </w:rPr>
      </w:pPr>
      <w:r w:rsidRPr="00E6592D">
        <w:rPr>
          <w:rFonts w:ascii="Calibri" w:hAnsi="Calibri" w:cs="Calibri"/>
          <w:color w:val="595959" w:themeColor="text1" w:themeTint="A6"/>
          <w:sz w:val="22"/>
          <w:szCs w:val="22"/>
        </w:rPr>
        <w:t>aberto</w:t>
      </w:r>
    </w:p>
    <w:p w14:paraId="005632D5" w14:textId="77777777" w:rsidR="00080B4E" w:rsidRPr="00E6592D" w:rsidRDefault="00080B4E" w:rsidP="009C6C3A">
      <w:pPr>
        <w:tabs>
          <w:tab w:val="left" w:pos="567"/>
          <w:tab w:val="left" w:pos="851"/>
          <w:tab w:val="left" w:pos="1134"/>
        </w:tabs>
        <w:jc w:val="both"/>
        <w:rPr>
          <w:rFonts w:ascii="Calibri" w:hAnsi="Calibri" w:cs="Calibri"/>
          <w:b/>
          <w:bCs/>
          <w:color w:val="405CA1"/>
          <w:sz w:val="22"/>
          <w:szCs w:val="22"/>
        </w:rPr>
      </w:pPr>
    </w:p>
    <w:p w14:paraId="7D4BDBD4" w14:textId="77777777" w:rsidR="00127AAA" w:rsidRPr="00E6592D" w:rsidRDefault="00127AAA" w:rsidP="009C6C3A">
      <w:pPr>
        <w:tabs>
          <w:tab w:val="left" w:pos="567"/>
          <w:tab w:val="left" w:pos="851"/>
          <w:tab w:val="left" w:pos="1134"/>
        </w:tabs>
        <w:jc w:val="both"/>
        <w:rPr>
          <w:rFonts w:ascii="Calibri" w:hAnsi="Calibri" w:cs="Calibri"/>
          <w:b/>
          <w:bCs/>
          <w:color w:val="405CA1"/>
          <w:sz w:val="22"/>
          <w:szCs w:val="22"/>
        </w:rPr>
      </w:pPr>
      <w:r w:rsidRPr="00E6592D">
        <w:rPr>
          <w:rFonts w:ascii="Calibri" w:hAnsi="Calibri" w:cs="Calibri"/>
          <w:b/>
          <w:bCs/>
          <w:color w:val="405CA1"/>
          <w:sz w:val="22"/>
          <w:szCs w:val="22"/>
        </w:rPr>
        <w:t>PREFERÊNCIA ME/EPP/EQUIPARADAS</w:t>
      </w:r>
    </w:p>
    <w:p w14:paraId="623D4ED2" w14:textId="06CFE241" w:rsidR="00127AAA" w:rsidRPr="00E6592D" w:rsidRDefault="00127AAA" w:rsidP="009C6C3A">
      <w:pPr>
        <w:tabs>
          <w:tab w:val="left" w:pos="567"/>
          <w:tab w:val="left" w:pos="851"/>
          <w:tab w:val="left" w:pos="1134"/>
        </w:tabs>
        <w:jc w:val="both"/>
        <w:rPr>
          <w:rFonts w:ascii="Calibri" w:hAnsi="Calibri" w:cs="Calibri"/>
          <w:b/>
          <w:bCs/>
          <w:color w:val="5B5B5F"/>
          <w:sz w:val="22"/>
          <w:szCs w:val="22"/>
        </w:rPr>
      </w:pPr>
      <w:r w:rsidRPr="00E6592D">
        <w:rPr>
          <w:rFonts w:ascii="Calibri" w:hAnsi="Calibri" w:cs="Calibri"/>
          <w:b/>
          <w:bCs/>
          <w:color w:val="5B5B5F"/>
          <w:sz w:val="22"/>
          <w:szCs w:val="22"/>
        </w:rPr>
        <w:t>SIM</w:t>
      </w:r>
    </w:p>
    <w:p w14:paraId="4F9A7B83" w14:textId="77777777" w:rsidR="00080B4E" w:rsidRPr="00E6592D" w:rsidRDefault="00080B4E" w:rsidP="009C6C3A">
      <w:pPr>
        <w:tabs>
          <w:tab w:val="left" w:pos="567"/>
          <w:tab w:val="left" w:pos="851"/>
          <w:tab w:val="left" w:pos="1134"/>
        </w:tabs>
        <w:jc w:val="both"/>
        <w:rPr>
          <w:rFonts w:ascii="Calibri" w:hAnsi="Calibri" w:cs="Calibri"/>
          <w:b/>
          <w:bCs/>
          <w:color w:val="5B5B5F"/>
          <w:sz w:val="22"/>
          <w:szCs w:val="22"/>
        </w:rPr>
      </w:pPr>
    </w:p>
    <w:p w14:paraId="45E833EF"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116C0AED"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0D0C16CD"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7E9A77B5"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26E601BC"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2805E954"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5853D03E"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25EA84D0"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6445FA6E"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3AF489A3"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0700EC86"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17ABECAB"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421E1549"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446D3F02"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453E4CB1"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6157FABB"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73A5CBE0"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0BED02F8"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39D21FE0"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03C8C727"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5CFC7628"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2EB2F128"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4FC67DD5"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124A2E67"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15E3A121"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p w14:paraId="6F1FB86C" w14:textId="77777777" w:rsidR="004A5C7B" w:rsidRPr="00E6592D" w:rsidRDefault="004A5C7B" w:rsidP="009C6C3A">
      <w:pPr>
        <w:tabs>
          <w:tab w:val="left" w:pos="567"/>
          <w:tab w:val="left" w:pos="851"/>
          <w:tab w:val="left" w:pos="1134"/>
        </w:tabs>
        <w:jc w:val="both"/>
        <w:rPr>
          <w:rFonts w:ascii="Calibri" w:hAnsi="Calibri" w:cs="Calibri"/>
          <w:b/>
          <w:bCs/>
          <w:color w:val="5B5B5F"/>
          <w:sz w:val="22"/>
          <w:szCs w:val="22"/>
        </w:rPr>
      </w:pPr>
    </w:p>
    <w:sdt>
      <w:sdtPr>
        <w:rPr>
          <w:rFonts w:ascii="Calibri" w:eastAsia="Times New Roman" w:hAnsi="Calibri" w:cs="Calibri"/>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E6592D" w:rsidRDefault="003F579D" w:rsidP="009C6C3A">
          <w:pPr>
            <w:pStyle w:val="CabealhodoSumrio"/>
            <w:tabs>
              <w:tab w:val="left" w:pos="567"/>
              <w:tab w:val="left" w:pos="851"/>
              <w:tab w:val="left" w:pos="1134"/>
            </w:tabs>
            <w:spacing w:before="0" w:line="240" w:lineRule="auto"/>
            <w:jc w:val="both"/>
            <w:rPr>
              <w:rFonts w:ascii="Calibri" w:hAnsi="Calibri" w:cs="Calibri"/>
              <w:sz w:val="22"/>
              <w:szCs w:val="22"/>
            </w:rPr>
          </w:pPr>
          <w:r w:rsidRPr="00E6592D">
            <w:rPr>
              <w:rFonts w:ascii="Calibri" w:hAnsi="Calibri" w:cs="Calibri"/>
              <w:sz w:val="22"/>
              <w:szCs w:val="22"/>
            </w:rPr>
            <w:t>Sumário</w:t>
          </w:r>
        </w:p>
        <w:p w14:paraId="0DE30D79" w14:textId="77777777" w:rsidR="003F579D" w:rsidRPr="00E6592D" w:rsidRDefault="003F579D" w:rsidP="009C6C3A">
          <w:pPr>
            <w:tabs>
              <w:tab w:val="left" w:pos="567"/>
              <w:tab w:val="left" w:pos="851"/>
              <w:tab w:val="left" w:pos="1134"/>
            </w:tabs>
            <w:jc w:val="both"/>
            <w:rPr>
              <w:rFonts w:ascii="Calibri" w:hAnsi="Calibri" w:cs="Calibri"/>
              <w:sz w:val="22"/>
              <w:szCs w:val="22"/>
            </w:rPr>
          </w:pPr>
        </w:p>
        <w:p w14:paraId="11256B8E" w14:textId="733FFAD0" w:rsidR="00CF1EA6" w:rsidRPr="00E6592D" w:rsidRDefault="003F579D" w:rsidP="009C6C3A">
          <w:pPr>
            <w:pStyle w:val="Sumrio1"/>
            <w:tabs>
              <w:tab w:val="left" w:pos="567"/>
              <w:tab w:val="left" w:pos="851"/>
              <w:tab w:val="left" w:pos="1134"/>
            </w:tabs>
            <w:spacing w:after="0"/>
            <w:jc w:val="both"/>
            <w:rPr>
              <w:rFonts w:ascii="Calibri" w:eastAsiaTheme="minorEastAsia" w:hAnsi="Calibri" w:cs="Calibri"/>
              <w:noProof/>
              <w:sz w:val="22"/>
              <w:szCs w:val="22"/>
            </w:rPr>
          </w:pPr>
          <w:r w:rsidRPr="00E6592D">
            <w:rPr>
              <w:rFonts w:ascii="Calibri" w:hAnsi="Calibri" w:cs="Calibri"/>
              <w:sz w:val="22"/>
              <w:szCs w:val="22"/>
            </w:rPr>
            <w:fldChar w:fldCharType="begin"/>
          </w:r>
          <w:r w:rsidRPr="00E6592D">
            <w:rPr>
              <w:rFonts w:ascii="Calibri" w:hAnsi="Calibri" w:cs="Calibri"/>
              <w:sz w:val="22"/>
              <w:szCs w:val="22"/>
            </w:rPr>
            <w:instrText xml:space="preserve"> TOC \o "1-3" \h \z \u </w:instrText>
          </w:r>
          <w:r w:rsidRPr="00E6592D">
            <w:rPr>
              <w:rFonts w:ascii="Calibri" w:hAnsi="Calibri" w:cs="Calibri"/>
              <w:sz w:val="22"/>
              <w:szCs w:val="22"/>
            </w:rPr>
            <w:fldChar w:fldCharType="separate"/>
          </w:r>
          <w:hyperlink w:anchor="_Toc122606103" w:history="1">
            <w:r w:rsidR="00CF1EA6" w:rsidRPr="00E6592D">
              <w:rPr>
                <w:rStyle w:val="Hyperlink"/>
                <w:rFonts w:ascii="Calibri" w:hAnsi="Calibri" w:cs="Calibri"/>
                <w:noProof/>
                <w:sz w:val="22"/>
                <w:szCs w:val="22"/>
                <w:lang w:eastAsia="en-US"/>
              </w:rPr>
              <w:t>1.</w:t>
            </w:r>
            <w:r w:rsidR="00CF1EA6" w:rsidRPr="00E6592D">
              <w:rPr>
                <w:rFonts w:ascii="Calibri" w:eastAsiaTheme="minorEastAsia" w:hAnsi="Calibri" w:cs="Calibri"/>
                <w:noProof/>
                <w:sz w:val="22"/>
                <w:szCs w:val="22"/>
              </w:rPr>
              <w:tab/>
            </w:r>
            <w:r w:rsidR="00CF1EA6" w:rsidRPr="00E6592D">
              <w:rPr>
                <w:rStyle w:val="Hyperlink"/>
                <w:rFonts w:ascii="Calibri" w:hAnsi="Calibri" w:cs="Calibri"/>
                <w:noProof/>
                <w:sz w:val="22"/>
                <w:szCs w:val="22"/>
                <w:lang w:eastAsia="en-US"/>
              </w:rPr>
              <w:t>DO OBJETO</w:t>
            </w:r>
            <w:r w:rsidR="00CF1EA6" w:rsidRPr="00E6592D">
              <w:rPr>
                <w:rFonts w:ascii="Calibri" w:hAnsi="Calibri" w:cs="Calibri"/>
                <w:noProof/>
                <w:webHidden/>
                <w:sz w:val="22"/>
                <w:szCs w:val="22"/>
              </w:rPr>
              <w:tab/>
            </w:r>
            <w:r w:rsidR="00CF1EA6" w:rsidRPr="00E6592D">
              <w:rPr>
                <w:rFonts w:ascii="Calibri" w:hAnsi="Calibri" w:cs="Calibri"/>
                <w:noProof/>
                <w:webHidden/>
                <w:sz w:val="22"/>
                <w:szCs w:val="22"/>
              </w:rPr>
              <w:fldChar w:fldCharType="begin"/>
            </w:r>
            <w:r w:rsidR="00CF1EA6" w:rsidRPr="00E6592D">
              <w:rPr>
                <w:rFonts w:ascii="Calibri" w:hAnsi="Calibri" w:cs="Calibri"/>
                <w:noProof/>
                <w:webHidden/>
                <w:sz w:val="22"/>
                <w:szCs w:val="22"/>
              </w:rPr>
              <w:instrText xml:space="preserve"> PAGEREF _Toc122606103 \h </w:instrText>
            </w:r>
            <w:r w:rsidR="00CF1EA6" w:rsidRPr="00E6592D">
              <w:rPr>
                <w:rFonts w:ascii="Calibri" w:hAnsi="Calibri" w:cs="Calibri"/>
                <w:noProof/>
                <w:webHidden/>
                <w:sz w:val="22"/>
                <w:szCs w:val="22"/>
              </w:rPr>
            </w:r>
            <w:r w:rsidR="00CF1EA6" w:rsidRPr="00E6592D">
              <w:rPr>
                <w:rFonts w:ascii="Calibri" w:hAnsi="Calibri" w:cs="Calibri"/>
                <w:noProof/>
                <w:webHidden/>
                <w:sz w:val="22"/>
                <w:szCs w:val="22"/>
              </w:rPr>
              <w:fldChar w:fldCharType="separate"/>
            </w:r>
            <w:r w:rsidR="00B405E4" w:rsidRPr="00E6592D">
              <w:rPr>
                <w:rFonts w:ascii="Calibri" w:hAnsi="Calibri" w:cs="Calibri"/>
                <w:noProof/>
                <w:webHidden/>
                <w:sz w:val="22"/>
                <w:szCs w:val="22"/>
              </w:rPr>
              <w:t>3</w:t>
            </w:r>
            <w:r w:rsidR="00CF1EA6" w:rsidRPr="00E6592D">
              <w:rPr>
                <w:rFonts w:ascii="Calibri" w:hAnsi="Calibri" w:cs="Calibri"/>
                <w:noProof/>
                <w:webHidden/>
                <w:sz w:val="22"/>
                <w:szCs w:val="22"/>
              </w:rPr>
              <w:fldChar w:fldCharType="end"/>
            </w:r>
          </w:hyperlink>
        </w:p>
        <w:p w14:paraId="639BE5AC" w14:textId="440C807D" w:rsidR="00CF1EA6" w:rsidRPr="00E6592D" w:rsidRDefault="00000000" w:rsidP="009C6C3A">
          <w:pPr>
            <w:pStyle w:val="Sumrio1"/>
            <w:tabs>
              <w:tab w:val="left" w:pos="567"/>
              <w:tab w:val="left" w:pos="851"/>
              <w:tab w:val="left" w:pos="1134"/>
            </w:tabs>
            <w:spacing w:after="0"/>
            <w:jc w:val="both"/>
            <w:rPr>
              <w:rFonts w:ascii="Calibri" w:eastAsiaTheme="minorEastAsia" w:hAnsi="Calibri" w:cs="Calibri"/>
              <w:noProof/>
              <w:sz w:val="22"/>
              <w:szCs w:val="22"/>
            </w:rPr>
          </w:pPr>
          <w:hyperlink w:anchor="_Toc122606104" w:history="1">
            <w:r w:rsidR="00CF1EA6" w:rsidRPr="00E6592D">
              <w:rPr>
                <w:rStyle w:val="Hyperlink"/>
                <w:rFonts w:ascii="Calibri" w:hAnsi="Calibri" w:cs="Calibri"/>
                <w:noProof/>
                <w:sz w:val="22"/>
                <w:szCs w:val="22"/>
              </w:rPr>
              <w:t>2.</w:t>
            </w:r>
            <w:r w:rsidR="00CF1EA6" w:rsidRPr="00E6592D">
              <w:rPr>
                <w:rFonts w:ascii="Calibri" w:eastAsiaTheme="minorEastAsia" w:hAnsi="Calibri" w:cs="Calibri"/>
                <w:noProof/>
                <w:sz w:val="22"/>
                <w:szCs w:val="22"/>
              </w:rPr>
              <w:tab/>
            </w:r>
            <w:r w:rsidR="00CF1EA6" w:rsidRPr="00E6592D">
              <w:rPr>
                <w:rStyle w:val="Hyperlink"/>
                <w:rFonts w:ascii="Calibri" w:hAnsi="Calibri" w:cs="Calibri"/>
                <w:noProof/>
                <w:sz w:val="22"/>
                <w:szCs w:val="22"/>
              </w:rPr>
              <w:t>DA PARTICIPAÇÃO NA LICITAÇÃO</w:t>
            </w:r>
            <w:r w:rsidR="00CF1EA6" w:rsidRPr="00E6592D">
              <w:rPr>
                <w:rFonts w:ascii="Calibri" w:hAnsi="Calibri" w:cs="Calibri"/>
                <w:noProof/>
                <w:webHidden/>
                <w:sz w:val="22"/>
                <w:szCs w:val="22"/>
              </w:rPr>
              <w:tab/>
            </w:r>
            <w:r w:rsidR="00CF1EA6" w:rsidRPr="00E6592D">
              <w:rPr>
                <w:rFonts w:ascii="Calibri" w:hAnsi="Calibri" w:cs="Calibri"/>
                <w:noProof/>
                <w:webHidden/>
                <w:sz w:val="22"/>
                <w:szCs w:val="22"/>
              </w:rPr>
              <w:fldChar w:fldCharType="begin"/>
            </w:r>
            <w:r w:rsidR="00CF1EA6" w:rsidRPr="00E6592D">
              <w:rPr>
                <w:rFonts w:ascii="Calibri" w:hAnsi="Calibri" w:cs="Calibri"/>
                <w:noProof/>
                <w:webHidden/>
                <w:sz w:val="22"/>
                <w:szCs w:val="22"/>
              </w:rPr>
              <w:instrText xml:space="preserve"> PAGEREF _Toc122606104 \h </w:instrText>
            </w:r>
            <w:r w:rsidR="00CF1EA6" w:rsidRPr="00E6592D">
              <w:rPr>
                <w:rFonts w:ascii="Calibri" w:hAnsi="Calibri" w:cs="Calibri"/>
                <w:noProof/>
                <w:webHidden/>
                <w:sz w:val="22"/>
                <w:szCs w:val="22"/>
              </w:rPr>
            </w:r>
            <w:r w:rsidR="00CF1EA6" w:rsidRPr="00E6592D">
              <w:rPr>
                <w:rFonts w:ascii="Calibri" w:hAnsi="Calibri" w:cs="Calibri"/>
                <w:noProof/>
                <w:webHidden/>
                <w:sz w:val="22"/>
                <w:szCs w:val="22"/>
              </w:rPr>
              <w:fldChar w:fldCharType="separate"/>
            </w:r>
            <w:r w:rsidR="00B405E4" w:rsidRPr="00E6592D">
              <w:rPr>
                <w:rFonts w:ascii="Calibri" w:hAnsi="Calibri" w:cs="Calibri"/>
                <w:noProof/>
                <w:webHidden/>
                <w:sz w:val="22"/>
                <w:szCs w:val="22"/>
              </w:rPr>
              <w:t>3</w:t>
            </w:r>
            <w:r w:rsidR="00CF1EA6" w:rsidRPr="00E6592D">
              <w:rPr>
                <w:rFonts w:ascii="Calibri" w:hAnsi="Calibri" w:cs="Calibri"/>
                <w:noProof/>
                <w:webHidden/>
                <w:sz w:val="22"/>
                <w:szCs w:val="22"/>
              </w:rPr>
              <w:fldChar w:fldCharType="end"/>
            </w:r>
          </w:hyperlink>
        </w:p>
        <w:p w14:paraId="6EC6F570" w14:textId="76904A22" w:rsidR="00CF1EA6" w:rsidRPr="00E6592D" w:rsidRDefault="00000000" w:rsidP="009C6C3A">
          <w:pPr>
            <w:pStyle w:val="Sumrio1"/>
            <w:tabs>
              <w:tab w:val="left" w:pos="567"/>
              <w:tab w:val="left" w:pos="851"/>
              <w:tab w:val="left" w:pos="1134"/>
            </w:tabs>
            <w:spacing w:after="0"/>
            <w:jc w:val="both"/>
            <w:rPr>
              <w:rFonts w:ascii="Calibri" w:eastAsiaTheme="minorEastAsia" w:hAnsi="Calibri" w:cs="Calibri"/>
              <w:noProof/>
              <w:sz w:val="22"/>
              <w:szCs w:val="22"/>
            </w:rPr>
          </w:pPr>
          <w:hyperlink w:anchor="_Toc122606105" w:history="1">
            <w:r w:rsidR="00CF1EA6" w:rsidRPr="00E6592D">
              <w:rPr>
                <w:rStyle w:val="Hyperlink"/>
                <w:rFonts w:ascii="Calibri" w:hAnsi="Calibri" w:cs="Calibri"/>
                <w:noProof/>
                <w:sz w:val="22"/>
                <w:szCs w:val="22"/>
              </w:rPr>
              <w:t>3.</w:t>
            </w:r>
            <w:r w:rsidR="00CF1EA6" w:rsidRPr="00E6592D">
              <w:rPr>
                <w:rFonts w:ascii="Calibri" w:eastAsiaTheme="minorEastAsia" w:hAnsi="Calibri" w:cs="Calibri"/>
                <w:noProof/>
                <w:sz w:val="22"/>
                <w:szCs w:val="22"/>
              </w:rPr>
              <w:tab/>
            </w:r>
            <w:r w:rsidR="00CF1EA6" w:rsidRPr="00E6592D">
              <w:rPr>
                <w:rStyle w:val="Hyperlink"/>
                <w:rFonts w:ascii="Calibri" w:hAnsi="Calibri" w:cs="Calibri"/>
                <w:noProof/>
                <w:sz w:val="22"/>
                <w:szCs w:val="22"/>
              </w:rPr>
              <w:t>DA APRESENTAÇÃO DA PROPOSTA E DOS DOCUMENTOS DE HABILITAÇÃO</w:t>
            </w:r>
            <w:r w:rsidR="00CF1EA6" w:rsidRPr="00E6592D">
              <w:rPr>
                <w:rFonts w:ascii="Calibri" w:hAnsi="Calibri" w:cs="Calibri"/>
                <w:noProof/>
                <w:webHidden/>
                <w:sz w:val="22"/>
                <w:szCs w:val="22"/>
              </w:rPr>
              <w:tab/>
            </w:r>
            <w:r w:rsidR="007B7848" w:rsidRPr="00E6592D">
              <w:rPr>
                <w:rFonts w:ascii="Calibri" w:hAnsi="Calibri" w:cs="Calibri"/>
                <w:noProof/>
                <w:webHidden/>
                <w:sz w:val="22"/>
                <w:szCs w:val="22"/>
              </w:rPr>
              <w:t>5</w:t>
            </w:r>
          </w:hyperlink>
        </w:p>
        <w:p w14:paraId="61C2B07D" w14:textId="739E51DA" w:rsidR="00CF1EA6" w:rsidRPr="00E6592D" w:rsidRDefault="00000000" w:rsidP="009C6C3A">
          <w:pPr>
            <w:pStyle w:val="Sumrio1"/>
            <w:tabs>
              <w:tab w:val="left" w:pos="567"/>
              <w:tab w:val="left" w:pos="851"/>
              <w:tab w:val="left" w:pos="1134"/>
            </w:tabs>
            <w:spacing w:after="0"/>
            <w:jc w:val="both"/>
            <w:rPr>
              <w:rFonts w:ascii="Calibri" w:eastAsiaTheme="minorEastAsia" w:hAnsi="Calibri" w:cs="Calibri"/>
              <w:noProof/>
              <w:sz w:val="22"/>
              <w:szCs w:val="22"/>
            </w:rPr>
          </w:pPr>
          <w:hyperlink w:anchor="_Toc122606106" w:history="1">
            <w:r w:rsidR="00CF1EA6" w:rsidRPr="00E6592D">
              <w:rPr>
                <w:rStyle w:val="Hyperlink"/>
                <w:rFonts w:ascii="Calibri" w:hAnsi="Calibri" w:cs="Calibri"/>
                <w:noProof/>
                <w:sz w:val="22"/>
                <w:szCs w:val="22"/>
              </w:rPr>
              <w:t>4.</w:t>
            </w:r>
            <w:r w:rsidR="00CF1EA6" w:rsidRPr="00E6592D">
              <w:rPr>
                <w:rFonts w:ascii="Calibri" w:eastAsiaTheme="minorEastAsia" w:hAnsi="Calibri" w:cs="Calibri"/>
                <w:noProof/>
                <w:sz w:val="22"/>
                <w:szCs w:val="22"/>
              </w:rPr>
              <w:tab/>
            </w:r>
            <w:r w:rsidR="00CF1EA6" w:rsidRPr="00E6592D">
              <w:rPr>
                <w:rStyle w:val="Hyperlink"/>
                <w:rFonts w:ascii="Calibri" w:hAnsi="Calibri" w:cs="Calibri"/>
                <w:noProof/>
                <w:sz w:val="22"/>
                <w:szCs w:val="22"/>
              </w:rPr>
              <w:t>DO PREENCHIMENTO DA PROPOSTA</w:t>
            </w:r>
            <w:r w:rsidR="00CF1EA6" w:rsidRPr="00E6592D">
              <w:rPr>
                <w:rFonts w:ascii="Calibri" w:hAnsi="Calibri" w:cs="Calibri"/>
                <w:noProof/>
                <w:webHidden/>
                <w:sz w:val="22"/>
                <w:szCs w:val="22"/>
              </w:rPr>
              <w:tab/>
            </w:r>
            <w:r w:rsidR="007B7848" w:rsidRPr="00E6592D">
              <w:rPr>
                <w:rFonts w:ascii="Calibri" w:hAnsi="Calibri" w:cs="Calibri"/>
                <w:noProof/>
                <w:webHidden/>
                <w:sz w:val="22"/>
                <w:szCs w:val="22"/>
              </w:rPr>
              <w:t>6</w:t>
            </w:r>
          </w:hyperlink>
        </w:p>
        <w:p w14:paraId="04F98D58" w14:textId="571F162E" w:rsidR="00CF1EA6" w:rsidRPr="00E6592D" w:rsidRDefault="00000000" w:rsidP="009C6C3A">
          <w:pPr>
            <w:pStyle w:val="Sumrio1"/>
            <w:tabs>
              <w:tab w:val="left" w:pos="567"/>
              <w:tab w:val="left" w:pos="851"/>
              <w:tab w:val="left" w:pos="1134"/>
            </w:tabs>
            <w:spacing w:after="0"/>
            <w:jc w:val="both"/>
            <w:rPr>
              <w:rFonts w:ascii="Calibri" w:eastAsiaTheme="minorEastAsia" w:hAnsi="Calibri" w:cs="Calibri"/>
              <w:noProof/>
              <w:sz w:val="22"/>
              <w:szCs w:val="22"/>
            </w:rPr>
          </w:pPr>
          <w:hyperlink w:anchor="_Toc122606107" w:history="1">
            <w:r w:rsidR="00CF1EA6" w:rsidRPr="00E6592D">
              <w:rPr>
                <w:rStyle w:val="Hyperlink"/>
                <w:rFonts w:ascii="Calibri" w:hAnsi="Calibri" w:cs="Calibri"/>
                <w:noProof/>
                <w:sz w:val="22"/>
                <w:szCs w:val="22"/>
              </w:rPr>
              <w:t>5.</w:t>
            </w:r>
            <w:r w:rsidR="00CF1EA6" w:rsidRPr="00E6592D">
              <w:rPr>
                <w:rFonts w:ascii="Calibri" w:eastAsiaTheme="minorEastAsia" w:hAnsi="Calibri" w:cs="Calibri"/>
                <w:noProof/>
                <w:sz w:val="22"/>
                <w:szCs w:val="22"/>
              </w:rPr>
              <w:tab/>
            </w:r>
            <w:r w:rsidR="00CF1EA6" w:rsidRPr="00E6592D">
              <w:rPr>
                <w:rStyle w:val="Hyperlink"/>
                <w:rFonts w:ascii="Calibri" w:hAnsi="Calibri" w:cs="Calibri"/>
                <w:noProof/>
                <w:sz w:val="22"/>
                <w:szCs w:val="22"/>
              </w:rPr>
              <w:t>DA ABERTURA DA SESSÃO, CLASSIFICAÇÃO DAS PROPOSTAS E FORMULAÇÃO DE LANCES</w:t>
            </w:r>
            <w:r w:rsidR="00CF1EA6" w:rsidRPr="00E6592D">
              <w:rPr>
                <w:rFonts w:ascii="Calibri" w:hAnsi="Calibri" w:cs="Calibri"/>
                <w:noProof/>
                <w:webHidden/>
                <w:sz w:val="22"/>
                <w:szCs w:val="22"/>
              </w:rPr>
              <w:tab/>
            </w:r>
            <w:r w:rsidR="007B7848" w:rsidRPr="00E6592D">
              <w:rPr>
                <w:rFonts w:ascii="Calibri" w:hAnsi="Calibri" w:cs="Calibri"/>
                <w:noProof/>
                <w:webHidden/>
                <w:sz w:val="22"/>
                <w:szCs w:val="22"/>
              </w:rPr>
              <w:t>7</w:t>
            </w:r>
          </w:hyperlink>
        </w:p>
        <w:p w14:paraId="74B02BF4" w14:textId="307338A4" w:rsidR="00CF1EA6" w:rsidRPr="00E6592D" w:rsidRDefault="00000000" w:rsidP="009C6C3A">
          <w:pPr>
            <w:pStyle w:val="Sumrio1"/>
            <w:tabs>
              <w:tab w:val="left" w:pos="567"/>
              <w:tab w:val="left" w:pos="851"/>
              <w:tab w:val="left" w:pos="1134"/>
            </w:tabs>
            <w:spacing w:after="0"/>
            <w:jc w:val="both"/>
            <w:rPr>
              <w:rFonts w:ascii="Calibri" w:eastAsiaTheme="minorEastAsia" w:hAnsi="Calibri" w:cs="Calibri"/>
              <w:noProof/>
              <w:sz w:val="22"/>
              <w:szCs w:val="22"/>
            </w:rPr>
          </w:pPr>
          <w:hyperlink w:anchor="_Toc122606108" w:history="1">
            <w:r w:rsidR="00CF1EA6" w:rsidRPr="00E6592D">
              <w:rPr>
                <w:rStyle w:val="Hyperlink"/>
                <w:rFonts w:ascii="Calibri" w:hAnsi="Calibri" w:cs="Calibri"/>
                <w:noProof/>
                <w:sz w:val="22"/>
                <w:szCs w:val="22"/>
              </w:rPr>
              <w:t>6.</w:t>
            </w:r>
            <w:r w:rsidR="00CF1EA6" w:rsidRPr="00E6592D">
              <w:rPr>
                <w:rFonts w:ascii="Calibri" w:eastAsiaTheme="minorEastAsia" w:hAnsi="Calibri" w:cs="Calibri"/>
                <w:noProof/>
                <w:sz w:val="22"/>
                <w:szCs w:val="22"/>
              </w:rPr>
              <w:tab/>
            </w:r>
            <w:r w:rsidR="00CF1EA6" w:rsidRPr="00E6592D">
              <w:rPr>
                <w:rStyle w:val="Hyperlink"/>
                <w:rFonts w:ascii="Calibri" w:hAnsi="Calibri" w:cs="Calibri"/>
                <w:noProof/>
                <w:sz w:val="22"/>
                <w:szCs w:val="22"/>
              </w:rPr>
              <w:t>DA FASE DE JULGAMENTO</w:t>
            </w:r>
            <w:r w:rsidR="00CF1EA6" w:rsidRPr="00E6592D">
              <w:rPr>
                <w:rFonts w:ascii="Calibri" w:hAnsi="Calibri" w:cs="Calibri"/>
                <w:noProof/>
                <w:webHidden/>
                <w:sz w:val="22"/>
                <w:szCs w:val="22"/>
              </w:rPr>
              <w:tab/>
            </w:r>
            <w:r w:rsidR="007B7848" w:rsidRPr="00E6592D">
              <w:rPr>
                <w:rFonts w:ascii="Calibri" w:hAnsi="Calibri" w:cs="Calibri"/>
                <w:noProof/>
                <w:webHidden/>
                <w:sz w:val="22"/>
                <w:szCs w:val="22"/>
              </w:rPr>
              <w:t>11</w:t>
            </w:r>
          </w:hyperlink>
        </w:p>
        <w:p w14:paraId="25931851" w14:textId="13EEC014" w:rsidR="00CF1EA6" w:rsidRPr="00E6592D" w:rsidRDefault="00000000" w:rsidP="009C6C3A">
          <w:pPr>
            <w:pStyle w:val="Sumrio1"/>
            <w:tabs>
              <w:tab w:val="left" w:pos="567"/>
              <w:tab w:val="left" w:pos="851"/>
              <w:tab w:val="left" w:pos="1134"/>
            </w:tabs>
            <w:spacing w:after="0"/>
            <w:jc w:val="both"/>
            <w:rPr>
              <w:rFonts w:ascii="Calibri" w:eastAsiaTheme="minorEastAsia" w:hAnsi="Calibri" w:cs="Calibri"/>
              <w:noProof/>
              <w:sz w:val="22"/>
              <w:szCs w:val="22"/>
            </w:rPr>
          </w:pPr>
          <w:hyperlink w:anchor="_Toc122606109" w:history="1">
            <w:r w:rsidR="00CF1EA6" w:rsidRPr="00E6592D">
              <w:rPr>
                <w:rStyle w:val="Hyperlink"/>
                <w:rFonts w:ascii="Calibri" w:hAnsi="Calibri" w:cs="Calibri"/>
                <w:noProof/>
                <w:sz w:val="22"/>
                <w:szCs w:val="22"/>
              </w:rPr>
              <w:t>7.</w:t>
            </w:r>
            <w:r w:rsidR="00CF1EA6" w:rsidRPr="00E6592D">
              <w:rPr>
                <w:rFonts w:ascii="Calibri" w:eastAsiaTheme="minorEastAsia" w:hAnsi="Calibri" w:cs="Calibri"/>
                <w:noProof/>
                <w:sz w:val="22"/>
                <w:szCs w:val="22"/>
              </w:rPr>
              <w:tab/>
            </w:r>
            <w:r w:rsidR="00CF1EA6" w:rsidRPr="00E6592D">
              <w:rPr>
                <w:rStyle w:val="Hyperlink"/>
                <w:rFonts w:ascii="Calibri" w:hAnsi="Calibri" w:cs="Calibri"/>
                <w:noProof/>
                <w:sz w:val="22"/>
                <w:szCs w:val="22"/>
              </w:rPr>
              <w:t>DA FASE DE HABILITAÇÃO</w:t>
            </w:r>
            <w:r w:rsidR="00CF1EA6" w:rsidRPr="00E6592D">
              <w:rPr>
                <w:rFonts w:ascii="Calibri" w:hAnsi="Calibri" w:cs="Calibri"/>
                <w:noProof/>
                <w:webHidden/>
                <w:sz w:val="22"/>
                <w:szCs w:val="22"/>
              </w:rPr>
              <w:tab/>
            </w:r>
            <w:r w:rsidR="007B7848" w:rsidRPr="00E6592D">
              <w:rPr>
                <w:rFonts w:ascii="Calibri" w:hAnsi="Calibri" w:cs="Calibri"/>
                <w:noProof/>
                <w:webHidden/>
                <w:sz w:val="22"/>
                <w:szCs w:val="22"/>
              </w:rPr>
              <w:t>12</w:t>
            </w:r>
          </w:hyperlink>
        </w:p>
        <w:p w14:paraId="1718ABD4" w14:textId="676ACCF2" w:rsidR="00CF1EA6" w:rsidRPr="00E6592D" w:rsidRDefault="00000000" w:rsidP="009C6C3A">
          <w:pPr>
            <w:pStyle w:val="Sumrio1"/>
            <w:tabs>
              <w:tab w:val="left" w:pos="567"/>
              <w:tab w:val="left" w:pos="851"/>
              <w:tab w:val="left" w:pos="1134"/>
            </w:tabs>
            <w:spacing w:after="0"/>
            <w:jc w:val="both"/>
            <w:rPr>
              <w:rFonts w:ascii="Calibri" w:eastAsiaTheme="minorEastAsia" w:hAnsi="Calibri" w:cs="Calibri"/>
              <w:noProof/>
              <w:sz w:val="22"/>
              <w:szCs w:val="22"/>
            </w:rPr>
          </w:pPr>
          <w:hyperlink w:anchor="_Toc122606110" w:history="1">
            <w:r w:rsidR="00CF1EA6" w:rsidRPr="00E6592D">
              <w:rPr>
                <w:rStyle w:val="Hyperlink"/>
                <w:rFonts w:ascii="Calibri" w:hAnsi="Calibri" w:cs="Calibri"/>
                <w:noProof/>
                <w:sz w:val="22"/>
                <w:szCs w:val="22"/>
              </w:rPr>
              <w:t>8.</w:t>
            </w:r>
            <w:r w:rsidR="00CF1EA6" w:rsidRPr="00E6592D">
              <w:rPr>
                <w:rFonts w:ascii="Calibri" w:eastAsiaTheme="minorEastAsia" w:hAnsi="Calibri" w:cs="Calibri"/>
                <w:noProof/>
                <w:sz w:val="22"/>
                <w:szCs w:val="22"/>
              </w:rPr>
              <w:tab/>
            </w:r>
            <w:r w:rsidR="00CF1EA6" w:rsidRPr="00E6592D">
              <w:rPr>
                <w:rStyle w:val="Hyperlink"/>
                <w:rFonts w:ascii="Calibri" w:hAnsi="Calibri" w:cs="Calibri"/>
                <w:noProof/>
                <w:sz w:val="22"/>
                <w:szCs w:val="22"/>
              </w:rPr>
              <w:t>DOS RECURSOS</w:t>
            </w:r>
            <w:r w:rsidR="00CF1EA6" w:rsidRPr="00E6592D">
              <w:rPr>
                <w:rFonts w:ascii="Calibri" w:hAnsi="Calibri" w:cs="Calibri"/>
                <w:noProof/>
                <w:webHidden/>
                <w:sz w:val="22"/>
                <w:szCs w:val="22"/>
              </w:rPr>
              <w:tab/>
            </w:r>
            <w:r w:rsidR="007B7848" w:rsidRPr="00E6592D">
              <w:rPr>
                <w:rFonts w:ascii="Calibri" w:hAnsi="Calibri" w:cs="Calibri"/>
                <w:noProof/>
                <w:webHidden/>
                <w:sz w:val="22"/>
                <w:szCs w:val="22"/>
              </w:rPr>
              <w:t>15</w:t>
            </w:r>
          </w:hyperlink>
        </w:p>
        <w:p w14:paraId="288493AC" w14:textId="1A20879B" w:rsidR="00CF1EA6" w:rsidRPr="00E6592D" w:rsidRDefault="00000000" w:rsidP="009C6C3A">
          <w:pPr>
            <w:pStyle w:val="Sumrio1"/>
            <w:tabs>
              <w:tab w:val="left" w:pos="567"/>
              <w:tab w:val="left" w:pos="851"/>
              <w:tab w:val="left" w:pos="1134"/>
            </w:tabs>
            <w:spacing w:after="0"/>
            <w:jc w:val="both"/>
            <w:rPr>
              <w:rFonts w:ascii="Calibri" w:eastAsiaTheme="minorEastAsia" w:hAnsi="Calibri" w:cs="Calibri"/>
              <w:noProof/>
              <w:sz w:val="22"/>
              <w:szCs w:val="22"/>
            </w:rPr>
          </w:pPr>
          <w:hyperlink w:anchor="_Toc122606111" w:history="1">
            <w:r w:rsidR="00CF1EA6" w:rsidRPr="00E6592D">
              <w:rPr>
                <w:rStyle w:val="Hyperlink"/>
                <w:rFonts w:ascii="Calibri" w:hAnsi="Calibri" w:cs="Calibri"/>
                <w:noProof/>
                <w:sz w:val="22"/>
                <w:szCs w:val="22"/>
              </w:rPr>
              <w:t>9.</w:t>
            </w:r>
            <w:r w:rsidR="00CF1EA6" w:rsidRPr="00E6592D">
              <w:rPr>
                <w:rFonts w:ascii="Calibri" w:eastAsiaTheme="minorEastAsia" w:hAnsi="Calibri" w:cs="Calibri"/>
                <w:noProof/>
                <w:sz w:val="22"/>
                <w:szCs w:val="22"/>
              </w:rPr>
              <w:tab/>
            </w:r>
            <w:r w:rsidR="00CF1EA6" w:rsidRPr="00E6592D">
              <w:rPr>
                <w:rStyle w:val="Hyperlink"/>
                <w:rFonts w:ascii="Calibri" w:hAnsi="Calibri" w:cs="Calibri"/>
                <w:noProof/>
                <w:sz w:val="22"/>
                <w:szCs w:val="22"/>
              </w:rPr>
              <w:t>DAS INFRAÇÕES ADMINISTRATIVAS E SANÇÕES</w:t>
            </w:r>
            <w:r w:rsidR="00CF1EA6" w:rsidRPr="00E6592D">
              <w:rPr>
                <w:rFonts w:ascii="Calibri" w:hAnsi="Calibri" w:cs="Calibri"/>
                <w:noProof/>
                <w:webHidden/>
                <w:sz w:val="22"/>
                <w:szCs w:val="22"/>
              </w:rPr>
              <w:tab/>
            </w:r>
            <w:r w:rsidR="007B7848" w:rsidRPr="00E6592D">
              <w:rPr>
                <w:rFonts w:ascii="Calibri" w:hAnsi="Calibri" w:cs="Calibri"/>
                <w:noProof/>
                <w:webHidden/>
                <w:sz w:val="22"/>
                <w:szCs w:val="22"/>
              </w:rPr>
              <w:t>16</w:t>
            </w:r>
          </w:hyperlink>
        </w:p>
        <w:p w14:paraId="0121F50C" w14:textId="55BF1CAA" w:rsidR="00CF1EA6" w:rsidRPr="00E6592D" w:rsidRDefault="00000000" w:rsidP="009C6C3A">
          <w:pPr>
            <w:pStyle w:val="Sumrio1"/>
            <w:tabs>
              <w:tab w:val="left" w:pos="567"/>
              <w:tab w:val="left" w:pos="851"/>
              <w:tab w:val="left" w:pos="1134"/>
            </w:tabs>
            <w:spacing w:after="0"/>
            <w:jc w:val="both"/>
            <w:rPr>
              <w:rFonts w:ascii="Calibri" w:eastAsiaTheme="minorEastAsia" w:hAnsi="Calibri" w:cs="Calibri"/>
              <w:noProof/>
              <w:sz w:val="22"/>
              <w:szCs w:val="22"/>
            </w:rPr>
          </w:pPr>
          <w:hyperlink w:anchor="_Toc122606112" w:history="1">
            <w:r w:rsidR="00CF1EA6" w:rsidRPr="00E6592D">
              <w:rPr>
                <w:rStyle w:val="Hyperlink"/>
                <w:rFonts w:ascii="Calibri" w:hAnsi="Calibri" w:cs="Calibri"/>
                <w:noProof/>
                <w:sz w:val="22"/>
                <w:szCs w:val="22"/>
              </w:rPr>
              <w:t>10.</w:t>
            </w:r>
            <w:r w:rsidR="00CF1EA6" w:rsidRPr="00E6592D">
              <w:rPr>
                <w:rFonts w:ascii="Calibri" w:eastAsiaTheme="minorEastAsia" w:hAnsi="Calibri" w:cs="Calibri"/>
                <w:noProof/>
                <w:sz w:val="22"/>
                <w:szCs w:val="22"/>
              </w:rPr>
              <w:tab/>
            </w:r>
            <w:r w:rsidR="00CF1EA6" w:rsidRPr="00E6592D">
              <w:rPr>
                <w:rStyle w:val="Hyperlink"/>
                <w:rFonts w:ascii="Calibri" w:hAnsi="Calibri" w:cs="Calibri"/>
                <w:noProof/>
                <w:sz w:val="22"/>
                <w:szCs w:val="22"/>
              </w:rPr>
              <w:t>DA IMPUGNAÇÃO AO EDITAL E DO PEDIDO DE ESCLARECIMENTO</w:t>
            </w:r>
            <w:r w:rsidR="00CF1EA6" w:rsidRPr="00E6592D">
              <w:rPr>
                <w:rFonts w:ascii="Calibri" w:hAnsi="Calibri" w:cs="Calibri"/>
                <w:noProof/>
                <w:webHidden/>
                <w:sz w:val="22"/>
                <w:szCs w:val="22"/>
              </w:rPr>
              <w:tab/>
            </w:r>
            <w:r w:rsidR="007B7848" w:rsidRPr="00E6592D">
              <w:rPr>
                <w:rFonts w:ascii="Calibri" w:hAnsi="Calibri" w:cs="Calibri"/>
                <w:noProof/>
                <w:webHidden/>
                <w:sz w:val="22"/>
                <w:szCs w:val="22"/>
              </w:rPr>
              <w:t>18</w:t>
            </w:r>
          </w:hyperlink>
        </w:p>
        <w:p w14:paraId="0EC26C62" w14:textId="3E1EA43C" w:rsidR="00CF1EA6" w:rsidRPr="00E6592D" w:rsidRDefault="00000000" w:rsidP="009C6C3A">
          <w:pPr>
            <w:pStyle w:val="Sumrio1"/>
            <w:tabs>
              <w:tab w:val="left" w:pos="567"/>
              <w:tab w:val="left" w:pos="851"/>
              <w:tab w:val="left" w:pos="1134"/>
            </w:tabs>
            <w:spacing w:after="0"/>
            <w:jc w:val="both"/>
            <w:rPr>
              <w:rFonts w:ascii="Calibri" w:eastAsiaTheme="minorEastAsia" w:hAnsi="Calibri" w:cs="Calibri"/>
              <w:noProof/>
              <w:sz w:val="22"/>
              <w:szCs w:val="22"/>
            </w:rPr>
          </w:pPr>
          <w:hyperlink w:anchor="_Toc122606113" w:history="1">
            <w:r w:rsidR="00CF1EA6" w:rsidRPr="00E6592D">
              <w:rPr>
                <w:rStyle w:val="Hyperlink"/>
                <w:rFonts w:ascii="Calibri" w:hAnsi="Calibri" w:cs="Calibri"/>
                <w:noProof/>
                <w:sz w:val="22"/>
                <w:szCs w:val="22"/>
              </w:rPr>
              <w:t>11.</w:t>
            </w:r>
            <w:r w:rsidR="00CF1EA6" w:rsidRPr="00E6592D">
              <w:rPr>
                <w:rFonts w:ascii="Calibri" w:eastAsiaTheme="minorEastAsia" w:hAnsi="Calibri" w:cs="Calibri"/>
                <w:noProof/>
                <w:sz w:val="22"/>
                <w:szCs w:val="22"/>
              </w:rPr>
              <w:tab/>
            </w:r>
            <w:r w:rsidR="00CF1EA6" w:rsidRPr="00E6592D">
              <w:rPr>
                <w:rStyle w:val="Hyperlink"/>
                <w:rFonts w:ascii="Calibri" w:hAnsi="Calibri" w:cs="Calibri"/>
                <w:noProof/>
                <w:sz w:val="22"/>
                <w:szCs w:val="22"/>
              </w:rPr>
              <w:t>DAS DISPOSIÇÕES GERAIS</w:t>
            </w:r>
            <w:r w:rsidR="00CF1EA6" w:rsidRPr="00E6592D">
              <w:rPr>
                <w:rFonts w:ascii="Calibri" w:hAnsi="Calibri" w:cs="Calibri"/>
                <w:noProof/>
                <w:webHidden/>
                <w:sz w:val="22"/>
                <w:szCs w:val="22"/>
              </w:rPr>
              <w:tab/>
            </w:r>
            <w:r w:rsidR="007B7848" w:rsidRPr="00E6592D">
              <w:rPr>
                <w:rFonts w:ascii="Calibri" w:hAnsi="Calibri" w:cs="Calibri"/>
                <w:noProof/>
                <w:webHidden/>
                <w:sz w:val="22"/>
                <w:szCs w:val="22"/>
              </w:rPr>
              <w:t>19</w:t>
            </w:r>
          </w:hyperlink>
        </w:p>
        <w:p w14:paraId="3C969B82" w14:textId="1C2A68C6" w:rsidR="003F579D" w:rsidRPr="00E6592D" w:rsidRDefault="003F579D" w:rsidP="009C6C3A">
          <w:pPr>
            <w:tabs>
              <w:tab w:val="left" w:pos="567"/>
              <w:tab w:val="left" w:pos="851"/>
              <w:tab w:val="left" w:pos="1134"/>
            </w:tabs>
            <w:jc w:val="both"/>
            <w:rPr>
              <w:rFonts w:ascii="Calibri" w:hAnsi="Calibri" w:cs="Calibri"/>
              <w:b/>
              <w:bCs/>
              <w:sz w:val="22"/>
              <w:szCs w:val="22"/>
            </w:rPr>
          </w:pPr>
          <w:r w:rsidRPr="00E6592D">
            <w:rPr>
              <w:rFonts w:ascii="Calibri" w:hAnsi="Calibri" w:cs="Calibri"/>
              <w:b/>
              <w:bCs/>
              <w:sz w:val="22"/>
              <w:szCs w:val="22"/>
            </w:rPr>
            <w:fldChar w:fldCharType="end"/>
          </w:r>
        </w:p>
      </w:sdtContent>
    </w:sdt>
    <w:p w14:paraId="32DBB0B1" w14:textId="418981AB" w:rsidR="003C7A23" w:rsidRPr="00E6592D" w:rsidRDefault="003C7A23" w:rsidP="009C6C3A">
      <w:pPr>
        <w:pStyle w:val="citao2"/>
        <w:tabs>
          <w:tab w:val="left" w:pos="567"/>
          <w:tab w:val="left" w:pos="851"/>
          <w:tab w:val="left" w:pos="1134"/>
        </w:tabs>
        <w:spacing w:beforeLines="120" w:before="288" w:afterLines="120" w:after="288"/>
        <w:jc w:val="center"/>
        <w:rPr>
          <w:rFonts w:ascii="Calibri" w:hAnsi="Calibri" w:cs="Calibri"/>
          <w:b/>
          <w:bCs/>
          <w:i w:val="0"/>
          <w:iCs w:val="0"/>
          <w:sz w:val="22"/>
          <w:szCs w:val="22"/>
        </w:rPr>
      </w:pPr>
      <w:r w:rsidRPr="00E6592D">
        <w:rPr>
          <w:rFonts w:ascii="Calibri" w:hAnsi="Calibri" w:cs="Calibri"/>
          <w:b/>
          <w:bCs/>
          <w:i w:val="0"/>
          <w:iCs w:val="0"/>
          <w:sz w:val="22"/>
          <w:szCs w:val="22"/>
        </w:rPr>
        <w:t>EDITAL</w:t>
      </w:r>
    </w:p>
    <w:p w14:paraId="7231A7EE" w14:textId="0E5EFFE8" w:rsidR="003C7A23" w:rsidRPr="00E6592D" w:rsidRDefault="00F05E3B" w:rsidP="009C6C3A">
      <w:pPr>
        <w:tabs>
          <w:tab w:val="left" w:pos="567"/>
          <w:tab w:val="left" w:pos="851"/>
          <w:tab w:val="left" w:pos="1134"/>
        </w:tabs>
        <w:spacing w:beforeLines="120" w:before="288" w:afterLines="120" w:after="288"/>
        <w:jc w:val="center"/>
        <w:rPr>
          <w:rFonts w:ascii="Calibri" w:hAnsi="Calibri" w:cs="Calibri"/>
          <w:b/>
          <w:bCs/>
          <w:iCs/>
          <w:sz w:val="22"/>
          <w:szCs w:val="22"/>
        </w:rPr>
      </w:pPr>
      <w:r w:rsidRPr="00E6592D">
        <w:rPr>
          <w:rFonts w:ascii="Calibri" w:hAnsi="Calibri" w:cs="Calibri"/>
          <w:b/>
          <w:iCs/>
          <w:sz w:val="22"/>
          <w:szCs w:val="22"/>
        </w:rPr>
        <w:t xml:space="preserve">CONSELHO DE ARQUITETURA E URBANISMO DO DISTRITO </w:t>
      </w:r>
      <w:r w:rsidR="00776873" w:rsidRPr="00E6592D">
        <w:rPr>
          <w:rFonts w:ascii="Calibri" w:hAnsi="Calibri" w:cs="Calibri"/>
          <w:b/>
          <w:iCs/>
          <w:sz w:val="22"/>
          <w:szCs w:val="22"/>
        </w:rPr>
        <w:t>FEDERAL (CAU/DF)</w:t>
      </w:r>
    </w:p>
    <w:p w14:paraId="27585AB1" w14:textId="7931137D" w:rsidR="00CB48C5" w:rsidRPr="00E6592D" w:rsidRDefault="003C7A23" w:rsidP="009C6C3A">
      <w:pPr>
        <w:tabs>
          <w:tab w:val="left" w:pos="567"/>
          <w:tab w:val="left" w:pos="851"/>
          <w:tab w:val="left" w:pos="1134"/>
        </w:tabs>
        <w:spacing w:beforeLines="120" w:before="288" w:afterLines="120" w:after="288"/>
        <w:jc w:val="center"/>
        <w:rPr>
          <w:rFonts w:ascii="Calibri" w:hAnsi="Calibri" w:cs="Calibri"/>
          <w:b/>
          <w:color w:val="000000"/>
          <w:sz w:val="22"/>
          <w:szCs w:val="22"/>
        </w:rPr>
      </w:pPr>
      <w:r w:rsidRPr="00E6592D">
        <w:rPr>
          <w:rFonts w:ascii="Calibri" w:hAnsi="Calibri" w:cs="Calibri"/>
          <w:b/>
          <w:color w:val="000000"/>
          <w:sz w:val="22"/>
          <w:szCs w:val="22"/>
        </w:rPr>
        <w:t xml:space="preserve">PREGÃO ELETRÔNICO Nº </w:t>
      </w:r>
      <w:r w:rsidR="0020757A" w:rsidRPr="00E6592D">
        <w:rPr>
          <w:rFonts w:ascii="Calibri" w:hAnsi="Calibri" w:cs="Calibri"/>
          <w:b/>
          <w:color w:val="000000"/>
          <w:sz w:val="22"/>
          <w:szCs w:val="22"/>
        </w:rPr>
        <w:t>10</w:t>
      </w:r>
      <w:r w:rsidRPr="00E6592D">
        <w:rPr>
          <w:rFonts w:ascii="Calibri" w:hAnsi="Calibri" w:cs="Calibri"/>
          <w:b/>
          <w:color w:val="000000"/>
          <w:sz w:val="22"/>
          <w:szCs w:val="22"/>
        </w:rPr>
        <w:t>/20</w:t>
      </w:r>
      <w:r w:rsidR="00BE4F21" w:rsidRPr="00E6592D">
        <w:rPr>
          <w:rFonts w:ascii="Calibri" w:hAnsi="Calibri" w:cs="Calibri"/>
          <w:b/>
          <w:color w:val="000000"/>
          <w:sz w:val="22"/>
          <w:szCs w:val="22"/>
        </w:rPr>
        <w:t>23</w:t>
      </w:r>
    </w:p>
    <w:p w14:paraId="1CC7C9FE" w14:textId="536E1AF9" w:rsidR="003C7A23" w:rsidRPr="00E6592D" w:rsidRDefault="003C7A23" w:rsidP="009C6C3A">
      <w:pPr>
        <w:tabs>
          <w:tab w:val="left" w:pos="567"/>
          <w:tab w:val="left" w:pos="851"/>
          <w:tab w:val="left" w:pos="1134"/>
        </w:tabs>
        <w:spacing w:beforeLines="120" w:before="288" w:afterLines="120" w:after="288"/>
        <w:jc w:val="center"/>
        <w:rPr>
          <w:rFonts w:ascii="Calibri" w:hAnsi="Calibri" w:cs="Calibri"/>
          <w:bCs/>
          <w:color w:val="000000"/>
          <w:sz w:val="22"/>
          <w:szCs w:val="22"/>
        </w:rPr>
      </w:pPr>
      <w:r w:rsidRPr="00E6592D">
        <w:rPr>
          <w:rFonts w:ascii="Calibri" w:hAnsi="Calibri" w:cs="Calibri"/>
          <w:color w:val="000000"/>
          <w:sz w:val="22"/>
          <w:szCs w:val="22"/>
        </w:rPr>
        <w:t>(Processo Administrativo n</w:t>
      </w:r>
      <w:r w:rsidRPr="00E6592D">
        <w:rPr>
          <w:rFonts w:ascii="Calibri" w:hAnsi="Calibri" w:cs="Calibri"/>
          <w:bCs/>
          <w:color w:val="000000"/>
          <w:sz w:val="22"/>
          <w:szCs w:val="22"/>
        </w:rPr>
        <w:t>°</w:t>
      </w:r>
      <w:r w:rsidR="00036A05" w:rsidRPr="00E6592D">
        <w:rPr>
          <w:rFonts w:ascii="Calibri" w:hAnsi="Calibri" w:cs="Calibri"/>
          <w:bCs/>
          <w:color w:val="000000"/>
          <w:sz w:val="22"/>
          <w:szCs w:val="22"/>
        </w:rPr>
        <w:t xml:space="preserve"> </w:t>
      </w:r>
      <w:r w:rsidR="00ED34E3" w:rsidRPr="00E6592D">
        <w:rPr>
          <w:rFonts w:ascii="Calibri" w:hAnsi="Calibri" w:cs="Calibri"/>
          <w:bCs/>
          <w:color w:val="000000"/>
          <w:sz w:val="22"/>
          <w:szCs w:val="22"/>
        </w:rPr>
        <w:t>00153.000106/2023-64</w:t>
      </w:r>
      <w:r w:rsidRPr="00E6592D">
        <w:rPr>
          <w:rFonts w:ascii="Calibri" w:hAnsi="Calibri" w:cs="Calibri"/>
          <w:bCs/>
          <w:color w:val="000000"/>
          <w:sz w:val="22"/>
          <w:szCs w:val="22"/>
        </w:rPr>
        <w:t>)</w:t>
      </w:r>
    </w:p>
    <w:p w14:paraId="189F9374" w14:textId="130C7710" w:rsidR="003C7A23" w:rsidRPr="00E6592D" w:rsidRDefault="00B76393" w:rsidP="009C6C3A">
      <w:pPr>
        <w:tabs>
          <w:tab w:val="left" w:pos="567"/>
          <w:tab w:val="left" w:pos="851"/>
          <w:tab w:val="left" w:pos="1134"/>
        </w:tabs>
        <w:spacing w:beforeLines="120" w:before="288" w:afterLines="120" w:after="288"/>
        <w:jc w:val="both"/>
        <w:rPr>
          <w:rFonts w:ascii="Calibri" w:hAnsi="Calibri" w:cs="Calibri"/>
          <w:color w:val="000000"/>
          <w:sz w:val="22"/>
          <w:szCs w:val="22"/>
        </w:rPr>
      </w:pPr>
      <w:r w:rsidRPr="00E6592D">
        <w:rPr>
          <w:rFonts w:ascii="Calibri" w:hAnsi="Calibri" w:cs="Calibri"/>
          <w:bCs/>
          <w:color w:val="000000"/>
          <w:sz w:val="22"/>
          <w:szCs w:val="22"/>
        </w:rPr>
        <w:t>Torna-se público que o Conselho de Arquitetura e Urbanismo do Distrito Federal (CAU/DF)</w:t>
      </w:r>
      <w:r w:rsidR="002915D8" w:rsidRPr="00E6592D">
        <w:rPr>
          <w:rFonts w:ascii="Calibri" w:hAnsi="Calibri" w:cs="Calibri"/>
          <w:bCs/>
          <w:color w:val="000000"/>
          <w:sz w:val="22"/>
          <w:szCs w:val="22"/>
        </w:rPr>
        <w:t xml:space="preserve">, por meio </w:t>
      </w:r>
      <w:r w:rsidR="009673A4" w:rsidRPr="00E6592D">
        <w:rPr>
          <w:rFonts w:ascii="Calibri" w:hAnsi="Calibri" w:cs="Calibri"/>
          <w:bCs/>
          <w:color w:val="000000"/>
          <w:sz w:val="22"/>
          <w:szCs w:val="22"/>
        </w:rPr>
        <w:t>do Setor de Compras – SECOMP</w:t>
      </w:r>
      <w:r w:rsidR="00495E14" w:rsidRPr="00E6592D">
        <w:rPr>
          <w:rFonts w:ascii="Calibri" w:hAnsi="Calibri" w:cs="Calibri"/>
          <w:bCs/>
          <w:color w:val="000000"/>
          <w:sz w:val="22"/>
          <w:szCs w:val="22"/>
        </w:rPr>
        <w:t>-CAU/DF</w:t>
      </w:r>
      <w:r w:rsidR="009673A4" w:rsidRPr="00E6592D">
        <w:rPr>
          <w:rFonts w:ascii="Calibri" w:hAnsi="Calibri" w:cs="Calibri"/>
          <w:bCs/>
          <w:color w:val="000000"/>
          <w:sz w:val="22"/>
          <w:szCs w:val="22"/>
        </w:rPr>
        <w:t>, sediado no SEPN 510, bloco A, CEP 70.750</w:t>
      </w:r>
      <w:r w:rsidR="005E4886" w:rsidRPr="00E6592D">
        <w:rPr>
          <w:rFonts w:ascii="Calibri" w:hAnsi="Calibri" w:cs="Calibri"/>
          <w:bCs/>
          <w:color w:val="000000"/>
          <w:sz w:val="22"/>
          <w:szCs w:val="22"/>
        </w:rPr>
        <w:t>-521, Brasília/DF</w:t>
      </w:r>
      <w:r w:rsidRPr="00E6592D">
        <w:rPr>
          <w:rFonts w:ascii="Calibri" w:hAnsi="Calibri" w:cs="Calibri"/>
          <w:bCs/>
          <w:color w:val="000000"/>
          <w:sz w:val="22"/>
          <w:szCs w:val="22"/>
        </w:rPr>
        <w:t>, realizar</w:t>
      </w:r>
      <w:r w:rsidR="005E4886" w:rsidRPr="00E6592D">
        <w:rPr>
          <w:rFonts w:ascii="Calibri" w:hAnsi="Calibri" w:cs="Calibri"/>
          <w:bCs/>
          <w:color w:val="000000"/>
          <w:sz w:val="22"/>
          <w:szCs w:val="22"/>
        </w:rPr>
        <w:t>á</w:t>
      </w:r>
      <w:r w:rsidRPr="00E6592D">
        <w:rPr>
          <w:rFonts w:ascii="Calibri" w:hAnsi="Calibri" w:cs="Calibri"/>
          <w:bCs/>
          <w:color w:val="000000"/>
          <w:sz w:val="22"/>
          <w:szCs w:val="22"/>
        </w:rPr>
        <w:t xml:space="preserve"> licitação, na modalidade PREGÃO, na forma ELETRÔNICA, </w:t>
      </w:r>
      <w:r w:rsidR="003C7A23" w:rsidRPr="00E6592D">
        <w:rPr>
          <w:rFonts w:ascii="Calibri" w:hAnsi="Calibri" w:cs="Calibri"/>
          <w:color w:val="000000"/>
          <w:sz w:val="22"/>
          <w:szCs w:val="22"/>
        </w:rPr>
        <w:t xml:space="preserve">nos termos da </w:t>
      </w:r>
      <w:hyperlink r:id="rId11" w:history="1">
        <w:r w:rsidR="003C7A23" w:rsidRPr="00E6592D">
          <w:rPr>
            <w:rStyle w:val="Hyperlink"/>
            <w:rFonts w:ascii="Calibri" w:hAnsi="Calibri" w:cs="Calibri"/>
            <w:sz w:val="22"/>
            <w:szCs w:val="22"/>
          </w:rPr>
          <w:t>Lei nº 14.133, de</w:t>
        </w:r>
        <w:r w:rsidR="005E4886" w:rsidRPr="00E6592D">
          <w:rPr>
            <w:rStyle w:val="Hyperlink"/>
            <w:rFonts w:ascii="Calibri" w:hAnsi="Calibri" w:cs="Calibri"/>
            <w:sz w:val="22"/>
            <w:szCs w:val="22"/>
          </w:rPr>
          <w:t xml:space="preserve"> 1º abril</w:t>
        </w:r>
        <w:r w:rsidR="003C7A23" w:rsidRPr="00E6592D">
          <w:rPr>
            <w:rStyle w:val="Hyperlink"/>
            <w:rFonts w:ascii="Calibri" w:hAnsi="Calibri" w:cs="Calibri"/>
            <w:sz w:val="22"/>
            <w:szCs w:val="22"/>
          </w:rPr>
          <w:t xml:space="preserve"> </w:t>
        </w:r>
        <w:r w:rsidR="00D2533D" w:rsidRPr="00E6592D">
          <w:rPr>
            <w:rStyle w:val="Hyperlink"/>
            <w:rFonts w:ascii="Calibri" w:hAnsi="Calibri" w:cs="Calibri"/>
            <w:sz w:val="22"/>
            <w:szCs w:val="22"/>
          </w:rPr>
          <w:t xml:space="preserve">de </w:t>
        </w:r>
        <w:r w:rsidR="003C7A23" w:rsidRPr="00E6592D">
          <w:rPr>
            <w:rStyle w:val="Hyperlink"/>
            <w:rFonts w:ascii="Calibri" w:hAnsi="Calibri" w:cs="Calibri"/>
            <w:sz w:val="22"/>
            <w:szCs w:val="22"/>
          </w:rPr>
          <w:t>2021</w:t>
        </w:r>
      </w:hyperlink>
      <w:r w:rsidR="003C7A23" w:rsidRPr="00E6592D">
        <w:rPr>
          <w:rFonts w:ascii="Calibri" w:hAnsi="Calibri" w:cs="Calibri"/>
          <w:sz w:val="22"/>
          <w:szCs w:val="22"/>
        </w:rPr>
        <w:t>, e demais legislação aplicável e, ainda, de acordo com as condições estabelecidas neste Edital</w:t>
      </w:r>
      <w:r w:rsidR="003C7A23" w:rsidRPr="00E6592D">
        <w:rPr>
          <w:rFonts w:ascii="Calibri" w:eastAsia="Times New Roman" w:hAnsi="Calibri" w:cs="Calibri"/>
          <w:sz w:val="22"/>
          <w:szCs w:val="22"/>
        </w:rPr>
        <w:t>.</w:t>
      </w:r>
    </w:p>
    <w:p w14:paraId="00B217AE" w14:textId="77777777" w:rsidR="003C7A23" w:rsidRPr="00E6592D" w:rsidRDefault="003C7A23" w:rsidP="009C6C3A">
      <w:pPr>
        <w:pStyle w:val="Nivel01"/>
        <w:tabs>
          <w:tab w:val="left" w:pos="851"/>
          <w:tab w:val="left" w:pos="1134"/>
        </w:tabs>
        <w:spacing w:beforeLines="120" w:before="288" w:afterLines="120" w:after="288"/>
        <w:ind w:left="0" w:firstLine="0"/>
        <w:rPr>
          <w:rFonts w:ascii="Calibri" w:hAnsi="Calibri" w:cs="Calibri"/>
          <w:sz w:val="22"/>
          <w:szCs w:val="22"/>
          <w:lang w:eastAsia="en-US"/>
        </w:rPr>
      </w:pPr>
      <w:bookmarkStart w:id="0" w:name="_Toc122606103"/>
      <w:r w:rsidRPr="00E6592D">
        <w:rPr>
          <w:rFonts w:ascii="Calibri" w:hAnsi="Calibri" w:cs="Calibri"/>
          <w:sz w:val="22"/>
          <w:szCs w:val="22"/>
          <w:lang w:eastAsia="en-US"/>
        </w:rPr>
        <w:t>DO OBJETO</w:t>
      </w:r>
      <w:bookmarkEnd w:id="0"/>
    </w:p>
    <w:p w14:paraId="4B43170C" w14:textId="4DC3247F"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O objeto da presente licitação é a </w:t>
      </w:r>
      <w:r w:rsidR="00C73050" w:rsidRPr="00E6592D">
        <w:rPr>
          <w:rFonts w:ascii="Calibri" w:hAnsi="Calibri" w:cs="Calibri"/>
          <w:sz w:val="22"/>
          <w:szCs w:val="22"/>
        </w:rPr>
        <w:t xml:space="preserve">contratação </w:t>
      </w:r>
      <w:r w:rsidR="00ED34E3" w:rsidRPr="00E6592D">
        <w:rPr>
          <w:rFonts w:ascii="Calibri" w:hAnsi="Calibri" w:cs="Calibri"/>
          <w:sz w:val="22"/>
          <w:szCs w:val="22"/>
        </w:rPr>
        <w:t>de serviços gráficos para impressão de 1.000 (mil) exemplares do livro “COMO CUIDAR DO SEU IMÓVEL” - Projeto, inspeção e Manutenção Predial”</w:t>
      </w:r>
      <w:r w:rsidR="00425F1A" w:rsidRPr="00E6592D">
        <w:rPr>
          <w:rFonts w:ascii="Calibri" w:hAnsi="Calibri" w:cs="Calibri"/>
          <w:sz w:val="22"/>
          <w:szCs w:val="22"/>
        </w:rPr>
        <w:t xml:space="preserve">, </w:t>
      </w:r>
      <w:r w:rsidRPr="00E6592D">
        <w:rPr>
          <w:rFonts w:ascii="Calibri" w:hAnsi="Calibri" w:cs="Calibri"/>
          <w:sz w:val="22"/>
          <w:szCs w:val="22"/>
        </w:rPr>
        <w:t>conforme condições, quantidades e exigências estabelecidas neste Edital e seus anexos.</w:t>
      </w:r>
    </w:p>
    <w:p w14:paraId="6FDEAF4E" w14:textId="7FC5381C" w:rsidR="007338D4" w:rsidRPr="00E6592D" w:rsidRDefault="007338D4" w:rsidP="007338D4">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sz w:val="22"/>
          <w:szCs w:val="22"/>
        </w:rPr>
        <w:t xml:space="preserve">A licitação será realizada em </w:t>
      </w:r>
      <w:r w:rsidR="005C7D54" w:rsidRPr="00E6592D">
        <w:rPr>
          <w:rFonts w:ascii="Calibri" w:hAnsi="Calibri" w:cs="Calibri"/>
          <w:sz w:val="22"/>
          <w:szCs w:val="22"/>
        </w:rPr>
        <w:t>item</w:t>
      </w:r>
      <w:r w:rsidRPr="00E6592D">
        <w:rPr>
          <w:rFonts w:ascii="Calibri" w:hAnsi="Calibri" w:cs="Calibri"/>
          <w:sz w:val="22"/>
          <w:szCs w:val="22"/>
        </w:rPr>
        <w:t xml:space="preserve"> único</w:t>
      </w:r>
      <w:r w:rsidR="00000E6D" w:rsidRPr="00E6592D">
        <w:rPr>
          <w:rFonts w:ascii="Calibri" w:hAnsi="Calibri" w:cs="Calibri"/>
          <w:sz w:val="22"/>
          <w:szCs w:val="22"/>
        </w:rPr>
        <w:t>.</w:t>
      </w:r>
    </w:p>
    <w:p w14:paraId="362AFB15" w14:textId="77777777" w:rsidR="003C7A23" w:rsidRPr="00E6592D" w:rsidRDefault="003C7A23" w:rsidP="009C6C3A">
      <w:pPr>
        <w:pStyle w:val="Nivel01"/>
        <w:tabs>
          <w:tab w:val="left" w:pos="851"/>
          <w:tab w:val="left" w:pos="1134"/>
        </w:tabs>
        <w:spacing w:beforeLines="120" w:before="288" w:afterLines="120" w:after="288"/>
        <w:ind w:left="0" w:firstLine="0"/>
        <w:rPr>
          <w:rFonts w:ascii="Calibri" w:hAnsi="Calibri" w:cs="Calibri"/>
          <w:sz w:val="22"/>
          <w:szCs w:val="22"/>
        </w:rPr>
      </w:pPr>
      <w:bookmarkStart w:id="1" w:name="_Toc122606104"/>
      <w:r w:rsidRPr="00E6592D">
        <w:rPr>
          <w:rFonts w:ascii="Calibri" w:hAnsi="Calibri" w:cs="Calibri"/>
          <w:sz w:val="22"/>
          <w:szCs w:val="22"/>
        </w:rPr>
        <w:t>DA PARTICIPAÇÃO NA LICITAÇÃO</w:t>
      </w:r>
      <w:bookmarkEnd w:id="1"/>
    </w:p>
    <w:p w14:paraId="29EF2255" w14:textId="4BF95166"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Poderão participar deste Pregão os interessados que estiverem previamente credenciados no Sistema de Cadastramento Unificado de Fornecedores - SICAF e no Sistema de Compras do Governo Federal (</w:t>
      </w:r>
      <w:hyperlink r:id="rId12" w:history="1">
        <w:r w:rsidR="00A037C8" w:rsidRPr="00E6592D">
          <w:rPr>
            <w:rStyle w:val="Hyperlink"/>
            <w:rFonts w:ascii="Calibri" w:hAnsi="Calibri" w:cs="Calibri"/>
            <w:sz w:val="22"/>
            <w:szCs w:val="22"/>
          </w:rPr>
          <w:t>www.gov.br/compras</w:t>
        </w:r>
      </w:hyperlink>
      <w:r w:rsidRPr="00E6592D">
        <w:rPr>
          <w:rFonts w:ascii="Calibri" w:hAnsi="Calibri" w:cs="Calibri"/>
          <w:color w:val="auto"/>
          <w:sz w:val="22"/>
          <w:szCs w:val="22"/>
        </w:rPr>
        <w:t>), por meio de Certificado Digital conferido pela Infraestrutura de Chaves Públicas Brasileira – ICP – Brasil.</w:t>
      </w:r>
    </w:p>
    <w:p w14:paraId="5604E69A"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Os interessados deverão atender às condições exigidas no cadastramento no </w:t>
      </w:r>
      <w:proofErr w:type="spellStart"/>
      <w:r w:rsidRPr="00E6592D">
        <w:rPr>
          <w:rFonts w:ascii="Calibri" w:hAnsi="Calibri" w:cs="Calibri"/>
          <w:sz w:val="22"/>
          <w:szCs w:val="22"/>
        </w:rPr>
        <w:t>Sicaf</w:t>
      </w:r>
      <w:proofErr w:type="spellEnd"/>
      <w:r w:rsidRPr="00E6592D">
        <w:rPr>
          <w:rFonts w:ascii="Calibri" w:hAnsi="Calibri" w:cs="Calibri"/>
          <w:sz w:val="22"/>
          <w:szCs w:val="22"/>
        </w:rPr>
        <w:t xml:space="preserve"> até o terceiro dia útil anterior à data prevista para recebimento das propostas.</w:t>
      </w:r>
    </w:p>
    <w:p w14:paraId="150F85FA" w14:textId="1A79C2E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w:t>
      </w:r>
      <w:r w:rsidR="007C190A" w:rsidRPr="00E6592D">
        <w:rPr>
          <w:rFonts w:ascii="Calibri" w:hAnsi="Calibri" w:cs="Calibri"/>
          <w:color w:val="auto"/>
          <w:sz w:val="22"/>
          <w:szCs w:val="22"/>
        </w:rPr>
        <w:t>CAU/DF</w:t>
      </w:r>
      <w:r w:rsidRPr="00E6592D">
        <w:rPr>
          <w:rFonts w:ascii="Calibri" w:hAnsi="Calibri" w:cs="Calibri"/>
          <w:color w:val="auto"/>
          <w:sz w:val="22"/>
          <w:szCs w:val="22"/>
        </w:rPr>
        <w:t xml:space="preserve"> promotora da licitação por eventuais danos decorrentes de uso indevido das credenciais de acesso, ainda que por terceiros.</w:t>
      </w:r>
    </w:p>
    <w:p w14:paraId="0F938E1B"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A não observância do disposto no item anterior poderá ensejar desclassificação no momento da habilitação.</w:t>
      </w:r>
    </w:p>
    <w:p w14:paraId="0B654A1B" w14:textId="5D7BFB78"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eastAsia="Times New Roman" w:hAnsi="Calibri" w:cs="Calibri"/>
          <w:color w:val="auto"/>
          <w:sz w:val="22"/>
          <w:szCs w:val="22"/>
        </w:rPr>
      </w:pPr>
      <w:r w:rsidRPr="00E6592D">
        <w:rPr>
          <w:rFonts w:ascii="Calibri" w:hAnsi="Calibri" w:cs="Calibri"/>
          <w:color w:val="auto"/>
          <w:sz w:val="22"/>
          <w:szCs w:val="22"/>
        </w:rPr>
        <w:t xml:space="preserve">Para </w:t>
      </w:r>
      <w:r w:rsidR="001533E9" w:rsidRPr="00E6592D">
        <w:rPr>
          <w:rFonts w:ascii="Calibri" w:hAnsi="Calibri" w:cs="Calibri"/>
          <w:color w:val="auto"/>
          <w:sz w:val="22"/>
          <w:szCs w:val="22"/>
        </w:rPr>
        <w:t>esta licitação</w:t>
      </w:r>
      <w:r w:rsidRPr="00E6592D">
        <w:rPr>
          <w:rFonts w:ascii="Calibri" w:hAnsi="Calibri" w:cs="Calibri"/>
          <w:color w:val="auto"/>
          <w:sz w:val="22"/>
          <w:szCs w:val="22"/>
        </w:rPr>
        <w:t>, a participação é exclusiva a microempresas e empresas de pequeno porte, nos termos do</w:t>
      </w:r>
      <w:r w:rsidR="0019548D" w:rsidRPr="00E6592D">
        <w:rPr>
          <w:rFonts w:ascii="Calibri" w:hAnsi="Calibri" w:cs="Calibri"/>
          <w:color w:val="auto"/>
          <w:sz w:val="22"/>
          <w:szCs w:val="22"/>
        </w:rPr>
        <w:t xml:space="preserve"> </w:t>
      </w:r>
      <w:hyperlink r:id="rId13" w:anchor="art48" w:history="1">
        <w:r w:rsidR="0019548D" w:rsidRPr="00E6592D">
          <w:rPr>
            <w:rStyle w:val="Hyperlink"/>
            <w:rFonts w:ascii="Calibri" w:hAnsi="Calibri" w:cs="Calibri"/>
            <w:sz w:val="22"/>
            <w:szCs w:val="22"/>
          </w:rPr>
          <w:t>art. 48 da Lei Complementar nº 123, de 14 de dezembro de 2006</w:t>
        </w:r>
      </w:hyperlink>
      <w:r w:rsidRPr="00E6592D">
        <w:rPr>
          <w:rFonts w:ascii="Calibri" w:hAnsi="Calibri" w:cs="Calibri"/>
          <w:color w:val="auto"/>
          <w:sz w:val="22"/>
          <w:szCs w:val="22"/>
        </w:rPr>
        <w:t>.</w:t>
      </w:r>
    </w:p>
    <w:p w14:paraId="47D8A6FB"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bookmarkStart w:id="2" w:name="_Ref117015508"/>
      <w:r w:rsidRPr="00E6592D">
        <w:rPr>
          <w:rFonts w:ascii="Calibri" w:hAnsi="Calibri" w:cs="Calibri"/>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E54BE7B"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eastAsia="Times New Roman" w:hAnsi="Calibri" w:cs="Calibri"/>
          <w:color w:val="auto"/>
          <w:sz w:val="22"/>
          <w:szCs w:val="22"/>
        </w:rPr>
      </w:pPr>
      <w:bookmarkStart w:id="3" w:name="_Ref117000692"/>
      <w:r w:rsidRPr="00E6592D">
        <w:rPr>
          <w:rFonts w:ascii="Calibri" w:eastAsia="Times New Roman" w:hAnsi="Calibri" w:cs="Calibri"/>
          <w:color w:val="auto"/>
          <w:sz w:val="22"/>
          <w:szCs w:val="22"/>
        </w:rPr>
        <w:t>Não poderão disputar esta licitação:</w:t>
      </w:r>
      <w:bookmarkEnd w:id="3"/>
    </w:p>
    <w:p w14:paraId="341C241D" w14:textId="77777777" w:rsidR="003C7A23" w:rsidRPr="00E6592D" w:rsidRDefault="003C7A23" w:rsidP="009C6C3A">
      <w:pPr>
        <w:numPr>
          <w:ilvl w:val="2"/>
          <w:numId w:val="1"/>
        </w:numPr>
        <w:tabs>
          <w:tab w:val="left" w:pos="567"/>
          <w:tab w:val="left" w:pos="851"/>
          <w:tab w:val="left" w:pos="1134"/>
          <w:tab w:val="left" w:pos="1440"/>
        </w:tabs>
        <w:autoSpaceDE w:val="0"/>
        <w:snapToGrid w:val="0"/>
        <w:spacing w:beforeLines="120" w:before="288" w:afterLines="120" w:after="288"/>
        <w:ind w:left="0" w:firstLine="0"/>
        <w:jc w:val="both"/>
        <w:rPr>
          <w:rFonts w:ascii="Calibri" w:hAnsi="Calibri" w:cs="Calibri"/>
          <w:sz w:val="22"/>
          <w:szCs w:val="22"/>
        </w:rPr>
      </w:pPr>
      <w:bookmarkStart w:id="4" w:name="_Ref113883338"/>
      <w:r w:rsidRPr="00E6592D">
        <w:rPr>
          <w:rFonts w:ascii="Calibri" w:hAnsi="Calibri" w:cs="Calibri"/>
          <w:sz w:val="22"/>
          <w:szCs w:val="22"/>
        </w:rPr>
        <w:t>aquele que não atenda às condições deste Edital e seu(s) anexo(s);</w:t>
      </w:r>
    </w:p>
    <w:p w14:paraId="36A2458D"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bookmarkStart w:id="5" w:name="_Ref114659912"/>
      <w:r w:rsidRPr="00E6592D">
        <w:rPr>
          <w:rFonts w:ascii="Calibri" w:hAnsi="Calibri" w:cs="Calibri"/>
          <w:color w:val="auto"/>
          <w:sz w:val="22"/>
          <w:szCs w:val="22"/>
        </w:rPr>
        <w:t>autor do anteprojeto, do projeto básico ou do projeto executivo, pessoa física ou jurídica, quando a licitação versar sobre serviços ou fornecimento de bens a ele relacionados;</w:t>
      </w:r>
      <w:bookmarkEnd w:id="4"/>
      <w:bookmarkEnd w:id="5"/>
    </w:p>
    <w:p w14:paraId="0A5303F9"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bookmarkStart w:id="6" w:name="_Ref114659913"/>
      <w:bookmarkStart w:id="7" w:name="_Ref113883339"/>
      <w:r w:rsidRPr="00E6592D">
        <w:rPr>
          <w:rFonts w:ascii="Calibri" w:hAnsi="Calibri" w:cs="Calibri"/>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E6592D">
        <w:rPr>
          <w:rFonts w:ascii="Calibri" w:hAnsi="Calibri" w:cs="Calibri"/>
          <w:color w:val="auto"/>
          <w:sz w:val="22"/>
          <w:szCs w:val="22"/>
        </w:rPr>
        <w:t xml:space="preserve"> </w:t>
      </w:r>
      <w:bookmarkEnd w:id="7"/>
    </w:p>
    <w:p w14:paraId="2DCC2174"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bookmarkStart w:id="8" w:name="_Ref113883003"/>
      <w:r w:rsidRPr="00E6592D">
        <w:rPr>
          <w:rFonts w:ascii="Calibri" w:hAnsi="Calibri" w:cs="Calibri"/>
          <w:color w:val="auto"/>
          <w:sz w:val="22"/>
          <w:szCs w:val="22"/>
        </w:rPr>
        <w:t>pessoa física ou jurídica que se encontre, ao tempo da licitação, impossibilitada de participar da licitação em decorrência de sanção que lhe foi imposta;</w:t>
      </w:r>
      <w:bookmarkEnd w:id="8"/>
    </w:p>
    <w:p w14:paraId="0B2C2940" w14:textId="6E2B4798"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 xml:space="preserve">aquele que mantenha vínculo de natureza técnica, comercial, econômica, financeira, trabalhista ou civil com dirigente do </w:t>
      </w:r>
      <w:r w:rsidR="007C190A" w:rsidRPr="00E6592D">
        <w:rPr>
          <w:rFonts w:ascii="Calibri" w:hAnsi="Calibri" w:cs="Calibri"/>
          <w:color w:val="auto"/>
          <w:sz w:val="22"/>
          <w:szCs w:val="22"/>
        </w:rPr>
        <w:t>CAU/DF</w:t>
      </w:r>
      <w:r w:rsidRPr="00E6592D">
        <w:rPr>
          <w:rFonts w:ascii="Calibri" w:hAnsi="Calibri" w:cs="Calibri"/>
          <w:color w:val="auto"/>
          <w:sz w:val="22"/>
          <w:szCs w:val="22"/>
        </w:rPr>
        <w:t xml:space="preserv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bookmarkStart w:id="9" w:name="_Ref113883579"/>
      <w:r w:rsidRPr="00E6592D">
        <w:rPr>
          <w:rFonts w:ascii="Calibri" w:hAnsi="Calibri" w:cs="Calibri"/>
          <w:color w:val="auto"/>
          <w:sz w:val="22"/>
          <w:szCs w:val="22"/>
        </w:rPr>
        <w:t>empresas controladoras, controladas ou coligadas, nos termos da Lei nº 6.404, de 15 de dezembro de 1976, concorrendo entre si;</w:t>
      </w:r>
      <w:bookmarkEnd w:id="9"/>
    </w:p>
    <w:p w14:paraId="3620BBE9"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21ED0FD4"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bookmarkStart w:id="10" w:name="_Ref113962336"/>
      <w:r w:rsidRPr="00E6592D">
        <w:rPr>
          <w:rFonts w:ascii="Calibri" w:hAnsi="Calibri" w:cs="Calibri"/>
          <w:color w:val="auto"/>
          <w:sz w:val="22"/>
          <w:szCs w:val="22"/>
        </w:rPr>
        <w:t xml:space="preserve">agente público do </w:t>
      </w:r>
      <w:r w:rsidR="00A86C8F" w:rsidRPr="00E6592D">
        <w:rPr>
          <w:rFonts w:ascii="Calibri" w:hAnsi="Calibri" w:cs="Calibri"/>
          <w:color w:val="auto"/>
          <w:sz w:val="22"/>
          <w:szCs w:val="22"/>
        </w:rPr>
        <w:t>CAU/DF</w:t>
      </w:r>
      <w:r w:rsidRPr="00E6592D">
        <w:rPr>
          <w:rFonts w:ascii="Calibri" w:hAnsi="Calibri" w:cs="Calibri"/>
          <w:color w:val="auto"/>
          <w:sz w:val="22"/>
          <w:szCs w:val="22"/>
        </w:rPr>
        <w:t>;</w:t>
      </w:r>
      <w:bookmarkEnd w:id="10"/>
    </w:p>
    <w:p w14:paraId="58D1E852" w14:textId="77777777" w:rsidR="003C7A23" w:rsidRPr="00E6592D" w:rsidRDefault="003C7A23" w:rsidP="009C6C3A">
      <w:pPr>
        <w:numPr>
          <w:ilvl w:val="2"/>
          <w:numId w:val="1"/>
        </w:numPr>
        <w:tabs>
          <w:tab w:val="left" w:pos="567"/>
          <w:tab w:val="left" w:pos="851"/>
          <w:tab w:val="left" w:pos="1134"/>
          <w:tab w:val="left" w:pos="1440"/>
        </w:tabs>
        <w:autoSpaceDE w:val="0"/>
        <w:snapToGrid w:val="0"/>
        <w:spacing w:beforeLines="120" w:before="288" w:afterLines="120" w:after="288"/>
        <w:ind w:left="0" w:firstLine="0"/>
        <w:jc w:val="both"/>
        <w:rPr>
          <w:rFonts w:ascii="Calibri" w:hAnsi="Calibri" w:cs="Calibri"/>
          <w:color w:val="000000"/>
          <w:sz w:val="22"/>
          <w:szCs w:val="22"/>
        </w:rPr>
      </w:pPr>
      <w:r w:rsidRPr="00E6592D">
        <w:rPr>
          <w:rFonts w:ascii="Calibri" w:hAnsi="Calibri" w:cs="Calibri"/>
          <w:color w:val="000000"/>
          <w:sz w:val="22"/>
          <w:szCs w:val="22"/>
        </w:rPr>
        <w:t>Organizações da Sociedade Civil de Interesse Público - OSCIP, atuando nessa condição;</w:t>
      </w:r>
    </w:p>
    <w:p w14:paraId="07CA7526" w14:textId="23942236"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Não poderá participar, direta ou indiretamente, da licitação ou da execução do contrato agente público do </w:t>
      </w:r>
      <w:r w:rsidR="004B0BA3" w:rsidRPr="00E6592D">
        <w:rPr>
          <w:rFonts w:ascii="Calibri" w:hAnsi="Calibri" w:cs="Calibri"/>
          <w:sz w:val="22"/>
          <w:szCs w:val="22"/>
        </w:rPr>
        <w:t>CAU/DF</w:t>
      </w:r>
      <w:r w:rsidRPr="00E6592D">
        <w:rPr>
          <w:rFonts w:ascii="Calibri" w:hAnsi="Calibri" w:cs="Calibri"/>
          <w:sz w:val="22"/>
          <w:szCs w:val="22"/>
        </w:rPr>
        <w:t xml:space="preserve">, devendo ser observadas as situações que possam configurar conflito de interesses no exercício ou após o exercício do cargo ou emprego, nos termos da legislação que disciplina a matéria, conforme </w:t>
      </w:r>
      <w:hyperlink r:id="rId14" w:anchor="art9§1" w:history="1">
        <w:r w:rsidRPr="00E6592D">
          <w:rPr>
            <w:rStyle w:val="Hyperlink"/>
            <w:rFonts w:ascii="Calibri" w:hAnsi="Calibri" w:cs="Calibri"/>
            <w:sz w:val="22"/>
            <w:szCs w:val="22"/>
          </w:rPr>
          <w:t>§ 1º do art. 9º da Lei nº 14.133, de 2021</w:t>
        </w:r>
      </w:hyperlink>
      <w:r w:rsidRPr="00E6592D">
        <w:rPr>
          <w:rFonts w:ascii="Calibri" w:hAnsi="Calibri" w:cs="Calibri"/>
          <w:sz w:val="22"/>
          <w:szCs w:val="22"/>
        </w:rPr>
        <w:t>.</w:t>
      </w:r>
    </w:p>
    <w:p w14:paraId="7CFCE0BB" w14:textId="0F0E2623"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lastRenderedPageBreak/>
        <w:t xml:space="preserve">O impedimento de que trata o item </w:t>
      </w:r>
      <w:r w:rsidRPr="00E6592D">
        <w:rPr>
          <w:rFonts w:ascii="Calibri" w:hAnsi="Calibri" w:cs="Calibri"/>
          <w:sz w:val="22"/>
          <w:szCs w:val="22"/>
        </w:rPr>
        <w:fldChar w:fldCharType="begin"/>
      </w:r>
      <w:r w:rsidRPr="00E6592D">
        <w:rPr>
          <w:rFonts w:ascii="Calibri" w:hAnsi="Calibri" w:cs="Calibri"/>
          <w:sz w:val="22"/>
          <w:szCs w:val="22"/>
        </w:rPr>
        <w:instrText xml:space="preserve"> REF _Ref113883003 \r \h  \* MERGEFORMAT </w:instrText>
      </w:r>
      <w:r w:rsidRPr="00E6592D">
        <w:rPr>
          <w:rFonts w:ascii="Calibri" w:hAnsi="Calibri" w:cs="Calibri"/>
          <w:sz w:val="22"/>
          <w:szCs w:val="22"/>
        </w:rPr>
      </w:r>
      <w:r w:rsidRPr="00E6592D">
        <w:rPr>
          <w:rFonts w:ascii="Calibri" w:hAnsi="Calibri" w:cs="Calibri"/>
          <w:sz w:val="22"/>
          <w:szCs w:val="22"/>
        </w:rPr>
        <w:fldChar w:fldCharType="separate"/>
      </w:r>
      <w:r w:rsidR="00B405E4" w:rsidRPr="00E6592D">
        <w:rPr>
          <w:rFonts w:ascii="Calibri" w:hAnsi="Calibri" w:cs="Calibri"/>
          <w:sz w:val="22"/>
          <w:szCs w:val="22"/>
        </w:rPr>
        <w:t>2.</w:t>
      </w:r>
      <w:r w:rsidR="004B0BA3" w:rsidRPr="00E6592D">
        <w:rPr>
          <w:rFonts w:ascii="Calibri" w:hAnsi="Calibri" w:cs="Calibri"/>
          <w:sz w:val="22"/>
          <w:szCs w:val="22"/>
        </w:rPr>
        <w:t>6.</w:t>
      </w:r>
      <w:r w:rsidR="00B405E4" w:rsidRPr="00E6592D">
        <w:rPr>
          <w:rFonts w:ascii="Calibri" w:hAnsi="Calibri" w:cs="Calibri"/>
          <w:sz w:val="22"/>
          <w:szCs w:val="22"/>
        </w:rPr>
        <w:t>4</w:t>
      </w:r>
      <w:r w:rsidRPr="00E6592D">
        <w:rPr>
          <w:rFonts w:ascii="Calibri" w:hAnsi="Calibri" w:cs="Calibri"/>
          <w:sz w:val="22"/>
          <w:szCs w:val="22"/>
        </w:rPr>
        <w:fldChar w:fldCharType="end"/>
      </w:r>
      <w:r w:rsidRPr="00E6592D">
        <w:rPr>
          <w:rFonts w:ascii="Calibri" w:hAnsi="Calibri" w:cs="Calibr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79DB7514"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bookmarkStart w:id="11" w:name="art14§2"/>
      <w:bookmarkEnd w:id="11"/>
      <w:r w:rsidRPr="00E6592D">
        <w:rPr>
          <w:rFonts w:ascii="Calibri" w:hAnsi="Calibri" w:cs="Calibri"/>
          <w:sz w:val="22"/>
          <w:szCs w:val="22"/>
        </w:rPr>
        <w:t xml:space="preserve">A critério da Administração e exclusivamente a seu serviço, o autor dos projetos e a empresa a que se referem os itens </w:t>
      </w:r>
      <w:r w:rsidRPr="00E6592D">
        <w:rPr>
          <w:rFonts w:ascii="Calibri" w:hAnsi="Calibri" w:cs="Calibri"/>
          <w:sz w:val="22"/>
          <w:szCs w:val="22"/>
        </w:rPr>
        <w:fldChar w:fldCharType="begin"/>
      </w:r>
      <w:r w:rsidRPr="00E6592D">
        <w:rPr>
          <w:rFonts w:ascii="Calibri" w:hAnsi="Calibri" w:cs="Calibri"/>
          <w:sz w:val="22"/>
          <w:szCs w:val="22"/>
        </w:rPr>
        <w:instrText xml:space="preserve"> REF _Ref114659912 \r \h  \* MERGEFORMAT </w:instrText>
      </w:r>
      <w:r w:rsidRPr="00E6592D">
        <w:rPr>
          <w:rFonts w:ascii="Calibri" w:hAnsi="Calibri" w:cs="Calibri"/>
          <w:sz w:val="22"/>
          <w:szCs w:val="22"/>
        </w:rPr>
      </w:r>
      <w:r w:rsidRPr="00E6592D">
        <w:rPr>
          <w:rFonts w:ascii="Calibri" w:hAnsi="Calibri" w:cs="Calibri"/>
          <w:sz w:val="22"/>
          <w:szCs w:val="22"/>
        </w:rPr>
        <w:fldChar w:fldCharType="separate"/>
      </w:r>
      <w:r w:rsidR="00B405E4" w:rsidRPr="00E6592D">
        <w:rPr>
          <w:rFonts w:ascii="Calibri" w:hAnsi="Calibri" w:cs="Calibri"/>
          <w:sz w:val="22"/>
          <w:szCs w:val="22"/>
        </w:rPr>
        <w:t>2.</w:t>
      </w:r>
      <w:r w:rsidR="00084BDA" w:rsidRPr="00E6592D">
        <w:rPr>
          <w:rFonts w:ascii="Calibri" w:hAnsi="Calibri" w:cs="Calibri"/>
          <w:sz w:val="22"/>
          <w:szCs w:val="22"/>
        </w:rPr>
        <w:t>6</w:t>
      </w:r>
      <w:r w:rsidR="00B405E4" w:rsidRPr="00E6592D">
        <w:rPr>
          <w:rFonts w:ascii="Calibri" w:hAnsi="Calibri" w:cs="Calibri"/>
          <w:sz w:val="22"/>
          <w:szCs w:val="22"/>
        </w:rPr>
        <w:t>.2</w:t>
      </w:r>
      <w:r w:rsidRPr="00E6592D">
        <w:rPr>
          <w:rFonts w:ascii="Calibri" w:hAnsi="Calibri" w:cs="Calibri"/>
          <w:sz w:val="22"/>
          <w:szCs w:val="22"/>
        </w:rPr>
        <w:fldChar w:fldCharType="end"/>
      </w:r>
      <w:r w:rsidRPr="00E6592D">
        <w:rPr>
          <w:rFonts w:ascii="Calibri" w:hAnsi="Calibri" w:cs="Calibri"/>
          <w:sz w:val="22"/>
          <w:szCs w:val="22"/>
        </w:rPr>
        <w:t xml:space="preserve"> e </w:t>
      </w:r>
      <w:r w:rsidRPr="00E6592D">
        <w:rPr>
          <w:rFonts w:ascii="Calibri" w:hAnsi="Calibri" w:cs="Calibri"/>
          <w:sz w:val="22"/>
          <w:szCs w:val="22"/>
        </w:rPr>
        <w:fldChar w:fldCharType="begin"/>
      </w:r>
      <w:r w:rsidRPr="00E6592D">
        <w:rPr>
          <w:rFonts w:ascii="Calibri" w:hAnsi="Calibri" w:cs="Calibri"/>
          <w:sz w:val="22"/>
          <w:szCs w:val="22"/>
        </w:rPr>
        <w:instrText xml:space="preserve"> REF _Ref114659913 \r \h  \* MERGEFORMAT </w:instrText>
      </w:r>
      <w:r w:rsidRPr="00E6592D">
        <w:rPr>
          <w:rFonts w:ascii="Calibri" w:hAnsi="Calibri" w:cs="Calibri"/>
          <w:sz w:val="22"/>
          <w:szCs w:val="22"/>
        </w:rPr>
      </w:r>
      <w:r w:rsidRPr="00E6592D">
        <w:rPr>
          <w:rFonts w:ascii="Calibri" w:hAnsi="Calibri" w:cs="Calibri"/>
          <w:sz w:val="22"/>
          <w:szCs w:val="22"/>
        </w:rPr>
        <w:fldChar w:fldCharType="separate"/>
      </w:r>
      <w:r w:rsidR="00B405E4" w:rsidRPr="00E6592D">
        <w:rPr>
          <w:rFonts w:ascii="Calibri" w:hAnsi="Calibri" w:cs="Calibri"/>
          <w:sz w:val="22"/>
          <w:szCs w:val="22"/>
        </w:rPr>
        <w:t>2.</w:t>
      </w:r>
      <w:r w:rsidR="007C190A" w:rsidRPr="00E6592D">
        <w:rPr>
          <w:rFonts w:ascii="Calibri" w:hAnsi="Calibri" w:cs="Calibri"/>
          <w:sz w:val="22"/>
          <w:szCs w:val="22"/>
        </w:rPr>
        <w:t>6</w:t>
      </w:r>
      <w:r w:rsidR="00B405E4" w:rsidRPr="00E6592D">
        <w:rPr>
          <w:rFonts w:ascii="Calibri" w:hAnsi="Calibri" w:cs="Calibri"/>
          <w:sz w:val="22"/>
          <w:szCs w:val="22"/>
        </w:rPr>
        <w:t>.3</w:t>
      </w:r>
      <w:r w:rsidRPr="00E6592D">
        <w:rPr>
          <w:rFonts w:ascii="Calibri" w:hAnsi="Calibri" w:cs="Calibri"/>
          <w:sz w:val="22"/>
          <w:szCs w:val="22"/>
        </w:rPr>
        <w:fldChar w:fldCharType="end"/>
      </w:r>
      <w:r w:rsidRPr="00E6592D">
        <w:rPr>
          <w:rFonts w:ascii="Calibri" w:hAnsi="Calibri" w:cs="Calibri"/>
          <w:sz w:val="22"/>
          <w:szCs w:val="22"/>
        </w:rPr>
        <w:t xml:space="preserve"> poderão participar no apoio das atividades de planejamento da contratação, de execução da licitação ou de gestão do contrato, desde que sob supervisão exclusiva de agentes públicos do </w:t>
      </w:r>
      <w:r w:rsidR="007C190A" w:rsidRPr="00E6592D">
        <w:rPr>
          <w:rFonts w:ascii="Calibri" w:hAnsi="Calibri" w:cs="Calibri"/>
          <w:sz w:val="22"/>
          <w:szCs w:val="22"/>
        </w:rPr>
        <w:t>CAU/DF</w:t>
      </w:r>
      <w:r w:rsidRPr="00E6592D">
        <w:rPr>
          <w:rFonts w:ascii="Calibri" w:hAnsi="Calibri" w:cs="Calibri"/>
          <w:sz w:val="22"/>
          <w:szCs w:val="22"/>
        </w:rPr>
        <w:t>.</w:t>
      </w:r>
    </w:p>
    <w:p w14:paraId="05C5E780"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bookmarkStart w:id="12" w:name="art14§3"/>
      <w:bookmarkEnd w:id="12"/>
      <w:r w:rsidRPr="00E6592D">
        <w:rPr>
          <w:rFonts w:ascii="Calibri" w:hAnsi="Calibri" w:cs="Calibri"/>
          <w:sz w:val="22"/>
          <w:szCs w:val="22"/>
        </w:rPr>
        <w:t>Equiparam-se aos autores do projeto as empresas integrantes do mesmo grupo econômico.</w:t>
      </w:r>
    </w:p>
    <w:p w14:paraId="144ECC01" w14:textId="1542ADBD"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bookmarkStart w:id="13" w:name="art14§4"/>
      <w:bookmarkEnd w:id="13"/>
      <w:r w:rsidRPr="00E6592D">
        <w:rPr>
          <w:rFonts w:ascii="Calibri" w:hAnsi="Calibri" w:cs="Calibri"/>
          <w:sz w:val="22"/>
          <w:szCs w:val="22"/>
        </w:rPr>
        <w:t xml:space="preserve">O disposto nos itens </w:t>
      </w:r>
      <w:r w:rsidRPr="00E6592D">
        <w:rPr>
          <w:rFonts w:ascii="Calibri" w:hAnsi="Calibri" w:cs="Calibri"/>
          <w:sz w:val="22"/>
          <w:szCs w:val="22"/>
        </w:rPr>
        <w:fldChar w:fldCharType="begin"/>
      </w:r>
      <w:r w:rsidRPr="00E6592D">
        <w:rPr>
          <w:rFonts w:ascii="Calibri" w:hAnsi="Calibri" w:cs="Calibri"/>
          <w:sz w:val="22"/>
          <w:szCs w:val="22"/>
        </w:rPr>
        <w:instrText xml:space="preserve"> REF _Ref114659912 \r \h  \* MERGEFORMAT </w:instrText>
      </w:r>
      <w:r w:rsidRPr="00E6592D">
        <w:rPr>
          <w:rFonts w:ascii="Calibri" w:hAnsi="Calibri" w:cs="Calibri"/>
          <w:sz w:val="22"/>
          <w:szCs w:val="22"/>
        </w:rPr>
      </w:r>
      <w:r w:rsidRPr="00E6592D">
        <w:rPr>
          <w:rFonts w:ascii="Calibri" w:hAnsi="Calibri" w:cs="Calibri"/>
          <w:sz w:val="22"/>
          <w:szCs w:val="22"/>
        </w:rPr>
        <w:fldChar w:fldCharType="separate"/>
      </w:r>
      <w:r w:rsidR="00B405E4" w:rsidRPr="00E6592D">
        <w:rPr>
          <w:rFonts w:ascii="Calibri" w:hAnsi="Calibri" w:cs="Calibri"/>
          <w:sz w:val="22"/>
          <w:szCs w:val="22"/>
        </w:rPr>
        <w:t>2.</w:t>
      </w:r>
      <w:r w:rsidR="003F389C" w:rsidRPr="00E6592D">
        <w:rPr>
          <w:rFonts w:ascii="Calibri" w:hAnsi="Calibri" w:cs="Calibri"/>
          <w:sz w:val="22"/>
          <w:szCs w:val="22"/>
        </w:rPr>
        <w:t>6</w:t>
      </w:r>
      <w:r w:rsidR="00B405E4" w:rsidRPr="00E6592D">
        <w:rPr>
          <w:rFonts w:ascii="Calibri" w:hAnsi="Calibri" w:cs="Calibri"/>
          <w:sz w:val="22"/>
          <w:szCs w:val="22"/>
        </w:rPr>
        <w:t>.2</w:t>
      </w:r>
      <w:r w:rsidRPr="00E6592D">
        <w:rPr>
          <w:rFonts w:ascii="Calibri" w:hAnsi="Calibri" w:cs="Calibri"/>
          <w:sz w:val="22"/>
          <w:szCs w:val="22"/>
        </w:rPr>
        <w:fldChar w:fldCharType="end"/>
      </w:r>
      <w:r w:rsidRPr="00E6592D">
        <w:rPr>
          <w:rFonts w:ascii="Calibri" w:hAnsi="Calibri" w:cs="Calibri"/>
          <w:sz w:val="22"/>
          <w:szCs w:val="22"/>
        </w:rPr>
        <w:t xml:space="preserve"> e </w:t>
      </w:r>
      <w:r w:rsidRPr="00E6592D">
        <w:rPr>
          <w:rFonts w:ascii="Calibri" w:hAnsi="Calibri" w:cs="Calibri"/>
          <w:sz w:val="22"/>
          <w:szCs w:val="22"/>
        </w:rPr>
        <w:fldChar w:fldCharType="begin"/>
      </w:r>
      <w:r w:rsidRPr="00E6592D">
        <w:rPr>
          <w:rFonts w:ascii="Calibri" w:hAnsi="Calibri" w:cs="Calibri"/>
          <w:sz w:val="22"/>
          <w:szCs w:val="22"/>
        </w:rPr>
        <w:instrText xml:space="preserve"> REF _Ref114659913 \r \h  \* MERGEFORMAT </w:instrText>
      </w:r>
      <w:r w:rsidRPr="00E6592D">
        <w:rPr>
          <w:rFonts w:ascii="Calibri" w:hAnsi="Calibri" w:cs="Calibri"/>
          <w:sz w:val="22"/>
          <w:szCs w:val="22"/>
        </w:rPr>
      </w:r>
      <w:r w:rsidRPr="00E6592D">
        <w:rPr>
          <w:rFonts w:ascii="Calibri" w:hAnsi="Calibri" w:cs="Calibri"/>
          <w:sz w:val="22"/>
          <w:szCs w:val="22"/>
        </w:rPr>
        <w:fldChar w:fldCharType="separate"/>
      </w:r>
      <w:r w:rsidR="00B405E4" w:rsidRPr="00E6592D">
        <w:rPr>
          <w:rFonts w:ascii="Calibri" w:hAnsi="Calibri" w:cs="Calibri"/>
          <w:sz w:val="22"/>
          <w:szCs w:val="22"/>
        </w:rPr>
        <w:t>2.</w:t>
      </w:r>
      <w:r w:rsidR="003F389C" w:rsidRPr="00E6592D">
        <w:rPr>
          <w:rFonts w:ascii="Calibri" w:hAnsi="Calibri" w:cs="Calibri"/>
          <w:sz w:val="22"/>
          <w:szCs w:val="22"/>
        </w:rPr>
        <w:t>6</w:t>
      </w:r>
      <w:r w:rsidR="00B405E4" w:rsidRPr="00E6592D">
        <w:rPr>
          <w:rFonts w:ascii="Calibri" w:hAnsi="Calibri" w:cs="Calibri"/>
          <w:sz w:val="22"/>
          <w:szCs w:val="22"/>
        </w:rPr>
        <w:t>.3</w:t>
      </w:r>
      <w:r w:rsidRPr="00E6592D">
        <w:rPr>
          <w:rFonts w:ascii="Calibri" w:hAnsi="Calibri" w:cs="Calibri"/>
          <w:sz w:val="22"/>
          <w:szCs w:val="22"/>
        </w:rPr>
        <w:fldChar w:fldCharType="end"/>
      </w:r>
      <w:r w:rsidRPr="00E6592D">
        <w:rPr>
          <w:rFonts w:ascii="Calibri" w:hAnsi="Calibri" w:cs="Calibr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bookmarkStart w:id="14" w:name="art14§5"/>
      <w:bookmarkEnd w:id="14"/>
      <w:r w:rsidRPr="00E6592D">
        <w:rPr>
          <w:rFonts w:ascii="Calibri" w:hAnsi="Calibri" w:cs="Calibr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E6592D">
          <w:rPr>
            <w:rStyle w:val="Hyperlink"/>
            <w:rFonts w:ascii="Calibri" w:hAnsi="Calibri" w:cs="Calibri"/>
            <w:sz w:val="22"/>
            <w:szCs w:val="22"/>
          </w:rPr>
          <w:t>Lei nº 14.133/2021</w:t>
        </w:r>
      </w:hyperlink>
      <w:r w:rsidRPr="00E6592D">
        <w:rPr>
          <w:rFonts w:ascii="Calibri" w:hAnsi="Calibri" w:cs="Calibri"/>
          <w:sz w:val="22"/>
          <w:szCs w:val="22"/>
        </w:rPr>
        <w:t>.</w:t>
      </w:r>
    </w:p>
    <w:p w14:paraId="2BFAAE96" w14:textId="2203ED2B"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A vedação de que trata o item </w:t>
      </w:r>
      <w:r w:rsidRPr="00E6592D">
        <w:rPr>
          <w:rFonts w:ascii="Calibri" w:hAnsi="Calibri" w:cs="Calibri"/>
          <w:sz w:val="22"/>
          <w:szCs w:val="22"/>
        </w:rPr>
        <w:fldChar w:fldCharType="begin"/>
      </w:r>
      <w:r w:rsidRPr="00E6592D">
        <w:rPr>
          <w:rFonts w:ascii="Calibri" w:hAnsi="Calibri" w:cs="Calibri"/>
          <w:sz w:val="22"/>
          <w:szCs w:val="22"/>
        </w:rPr>
        <w:instrText xml:space="preserve"> REF _Ref113962336 \r \h  \* MERGEFORMAT </w:instrText>
      </w:r>
      <w:r w:rsidRPr="00E6592D">
        <w:rPr>
          <w:rFonts w:ascii="Calibri" w:hAnsi="Calibri" w:cs="Calibri"/>
          <w:sz w:val="22"/>
          <w:szCs w:val="22"/>
        </w:rPr>
      </w:r>
      <w:r w:rsidRPr="00E6592D">
        <w:rPr>
          <w:rFonts w:ascii="Calibri" w:hAnsi="Calibri" w:cs="Calibri"/>
          <w:sz w:val="22"/>
          <w:szCs w:val="22"/>
        </w:rPr>
        <w:fldChar w:fldCharType="separate"/>
      </w:r>
      <w:r w:rsidR="00B405E4" w:rsidRPr="00E6592D">
        <w:rPr>
          <w:rFonts w:ascii="Calibri" w:hAnsi="Calibri" w:cs="Calibri"/>
          <w:sz w:val="22"/>
          <w:szCs w:val="22"/>
        </w:rPr>
        <w:t>2.</w:t>
      </w:r>
      <w:r w:rsidR="00FC0115" w:rsidRPr="00E6592D">
        <w:rPr>
          <w:rFonts w:ascii="Calibri" w:hAnsi="Calibri" w:cs="Calibri"/>
          <w:sz w:val="22"/>
          <w:szCs w:val="22"/>
        </w:rPr>
        <w:t>6</w:t>
      </w:r>
      <w:r w:rsidR="00B405E4" w:rsidRPr="00E6592D">
        <w:rPr>
          <w:rFonts w:ascii="Calibri" w:hAnsi="Calibri" w:cs="Calibri"/>
          <w:sz w:val="22"/>
          <w:szCs w:val="22"/>
        </w:rPr>
        <w:t>.8</w:t>
      </w:r>
      <w:r w:rsidRPr="00E6592D">
        <w:rPr>
          <w:rFonts w:ascii="Calibri" w:hAnsi="Calibri" w:cs="Calibri"/>
          <w:sz w:val="22"/>
          <w:szCs w:val="22"/>
        </w:rPr>
        <w:fldChar w:fldCharType="end"/>
      </w:r>
      <w:r w:rsidRPr="00E6592D">
        <w:rPr>
          <w:rFonts w:ascii="Calibri" w:hAnsi="Calibri" w:cs="Calibri"/>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E6592D" w:rsidRDefault="003C7A23" w:rsidP="009C6C3A">
      <w:pPr>
        <w:pStyle w:val="Nivel01"/>
        <w:tabs>
          <w:tab w:val="left" w:pos="851"/>
          <w:tab w:val="left" w:pos="1134"/>
        </w:tabs>
        <w:spacing w:beforeLines="120" w:before="288" w:afterLines="120" w:after="288"/>
        <w:ind w:left="0" w:firstLine="0"/>
        <w:rPr>
          <w:rFonts w:ascii="Calibri" w:hAnsi="Calibri" w:cs="Calibri"/>
          <w:sz w:val="22"/>
          <w:szCs w:val="22"/>
        </w:rPr>
      </w:pPr>
      <w:bookmarkStart w:id="15" w:name="_Toc122606105"/>
      <w:r w:rsidRPr="00E6592D">
        <w:rPr>
          <w:rFonts w:ascii="Calibri" w:hAnsi="Calibri" w:cs="Calibri"/>
          <w:sz w:val="22"/>
          <w:szCs w:val="22"/>
        </w:rPr>
        <w:t>DA APRESENTAÇÃO DA PROPOSTA E DOS DOCUMENTOS DE HABILITAÇÃO</w:t>
      </w:r>
      <w:bookmarkEnd w:id="15"/>
    </w:p>
    <w:p w14:paraId="1F374D01"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FF0000"/>
          <w:sz w:val="22"/>
          <w:szCs w:val="22"/>
        </w:rPr>
      </w:pPr>
      <w:r w:rsidRPr="00E6592D">
        <w:rPr>
          <w:rFonts w:ascii="Calibri" w:hAnsi="Calibri" w:cs="Calibri"/>
          <w:color w:val="auto"/>
          <w:sz w:val="22"/>
          <w:szCs w:val="22"/>
        </w:rPr>
        <w:t>Na presente licitação, a fase de habilitação sucederá as fases de apresentação de propostas e lances e de julgamento.</w:t>
      </w:r>
    </w:p>
    <w:p w14:paraId="0CDC5BEB"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bookmarkStart w:id="16" w:name="_Ref113886867"/>
      <w:r w:rsidRPr="00E6592D">
        <w:rPr>
          <w:rFonts w:ascii="Calibri" w:hAnsi="Calibri" w:cs="Calibri"/>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7CBEF247" w14:textId="623C44F6"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bookmarkStart w:id="17" w:name="_Ref113889589"/>
      <w:r w:rsidRPr="00E6592D">
        <w:rPr>
          <w:rFonts w:ascii="Calibri" w:hAnsi="Calibri" w:cs="Calibri"/>
          <w:color w:val="auto"/>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sidRPr="00E6592D">
        <w:rPr>
          <w:rFonts w:ascii="Calibri" w:hAnsi="Calibri" w:cs="Calibri"/>
          <w:color w:val="auto"/>
          <w:sz w:val="22"/>
          <w:szCs w:val="22"/>
          <w:highlight w:val="yellow"/>
        </w:rPr>
        <w:fldChar w:fldCharType="begin"/>
      </w:r>
      <w:r w:rsidRPr="00E6592D">
        <w:rPr>
          <w:rFonts w:ascii="Calibri" w:hAnsi="Calibri" w:cs="Calibri"/>
          <w:color w:val="auto"/>
          <w:sz w:val="22"/>
          <w:szCs w:val="22"/>
        </w:rPr>
        <w:instrText xml:space="preserve"> REF _Ref114663777 \r \h </w:instrText>
      </w:r>
      <w:r w:rsidR="00F522F3" w:rsidRPr="00E6592D">
        <w:rPr>
          <w:rFonts w:ascii="Calibri" w:hAnsi="Calibri" w:cs="Calibri"/>
          <w:color w:val="auto"/>
          <w:sz w:val="22"/>
          <w:szCs w:val="22"/>
          <w:highlight w:val="yellow"/>
        </w:rPr>
        <w:instrText xml:space="preserve"> \* MERGEFORMAT </w:instrText>
      </w:r>
      <w:r w:rsidRPr="00E6592D">
        <w:rPr>
          <w:rFonts w:ascii="Calibri" w:hAnsi="Calibri" w:cs="Calibri"/>
          <w:color w:val="auto"/>
          <w:sz w:val="22"/>
          <w:szCs w:val="22"/>
          <w:highlight w:val="yellow"/>
        </w:rPr>
      </w:r>
      <w:r w:rsidRPr="00E6592D">
        <w:rPr>
          <w:rFonts w:ascii="Calibri" w:hAnsi="Calibri" w:cs="Calibri"/>
          <w:color w:val="auto"/>
          <w:sz w:val="22"/>
          <w:szCs w:val="22"/>
          <w:highlight w:val="yellow"/>
        </w:rPr>
        <w:fldChar w:fldCharType="separate"/>
      </w:r>
      <w:r w:rsidR="00B405E4" w:rsidRPr="00E6592D">
        <w:rPr>
          <w:rFonts w:ascii="Calibri" w:hAnsi="Calibri" w:cs="Calibri"/>
          <w:color w:val="auto"/>
          <w:sz w:val="22"/>
          <w:szCs w:val="22"/>
        </w:rPr>
        <w:t>7.1.1</w:t>
      </w:r>
      <w:r w:rsidRPr="00E6592D">
        <w:rPr>
          <w:rFonts w:ascii="Calibri" w:hAnsi="Calibri" w:cs="Calibri"/>
          <w:color w:val="auto"/>
          <w:sz w:val="22"/>
          <w:szCs w:val="22"/>
          <w:highlight w:val="yellow"/>
        </w:rPr>
        <w:fldChar w:fldCharType="end"/>
      </w:r>
      <w:r w:rsidRPr="00E6592D">
        <w:rPr>
          <w:rFonts w:ascii="Calibri" w:hAnsi="Calibri" w:cs="Calibri"/>
          <w:color w:val="auto"/>
          <w:sz w:val="22"/>
          <w:szCs w:val="22"/>
        </w:rPr>
        <w:t xml:space="preserve"> e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_Ref114663151 \r \h </w:instrText>
      </w:r>
      <w:r w:rsidR="00F522F3" w:rsidRPr="00E6592D">
        <w:rPr>
          <w:rFonts w:ascii="Calibri" w:hAnsi="Calibri" w:cs="Calibri"/>
          <w:color w:val="auto"/>
          <w:sz w:val="22"/>
          <w:szCs w:val="22"/>
        </w:rPr>
        <w:instrText xml:space="preserve">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7.</w:t>
      </w:r>
      <w:r w:rsidR="00A37C55" w:rsidRPr="00E6592D">
        <w:rPr>
          <w:rFonts w:ascii="Calibri" w:hAnsi="Calibri" w:cs="Calibri"/>
          <w:color w:val="auto"/>
          <w:sz w:val="22"/>
          <w:szCs w:val="22"/>
        </w:rPr>
        <w:t>10</w:t>
      </w:r>
      <w:r w:rsidR="00B405E4" w:rsidRPr="00E6592D">
        <w:rPr>
          <w:rFonts w:ascii="Calibri" w:hAnsi="Calibri" w:cs="Calibri"/>
          <w:color w:val="auto"/>
          <w:sz w:val="22"/>
          <w:szCs w:val="22"/>
        </w:rPr>
        <w:t>.1</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deste Edital.</w:t>
      </w:r>
      <w:bookmarkEnd w:id="17"/>
    </w:p>
    <w:p w14:paraId="44617891"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bookmarkStart w:id="18" w:name="_Ref113968921"/>
      <w:r w:rsidRPr="00E6592D">
        <w:rPr>
          <w:rFonts w:ascii="Calibri" w:eastAsia="Times New Roman" w:hAnsi="Calibri" w:cs="Calibri"/>
          <w:color w:val="auto"/>
          <w:sz w:val="22"/>
          <w:szCs w:val="22"/>
        </w:rPr>
        <w:t>No cadastramento da proposta inicial, o licitante declarará, em campo próprio do sistema, que:</w:t>
      </w:r>
      <w:bookmarkEnd w:id="18"/>
    </w:p>
    <w:p w14:paraId="6A5B265E"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 xml:space="preserve">não emprega menor de 18 anos em trabalho noturno, perigoso ou insalubre e não emprega menor de 16 anos, salvo menor, a partir de 14 anos, na condição de aprendiz, nos termos do </w:t>
      </w:r>
      <w:hyperlink r:id="rId16" w:anchor="art7" w:history="1">
        <w:r w:rsidRPr="00E6592D">
          <w:rPr>
            <w:rStyle w:val="Hyperlink"/>
            <w:rFonts w:ascii="Calibri" w:hAnsi="Calibri" w:cs="Calibri"/>
            <w:sz w:val="22"/>
            <w:szCs w:val="22"/>
          </w:rPr>
          <w:t>artigo 7°, XXXIII, da Constituição</w:t>
        </w:r>
      </w:hyperlink>
      <w:r w:rsidRPr="00E6592D">
        <w:rPr>
          <w:rFonts w:ascii="Calibri" w:hAnsi="Calibri" w:cs="Calibri"/>
          <w:color w:val="auto"/>
          <w:sz w:val="22"/>
          <w:szCs w:val="22"/>
        </w:rPr>
        <w:t>;</w:t>
      </w:r>
    </w:p>
    <w:p w14:paraId="1F36097B" w14:textId="742D313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não possui</w:t>
      </w:r>
      <w:r w:rsidR="00CC6A5F" w:rsidRPr="00E6592D">
        <w:rPr>
          <w:rFonts w:ascii="Calibri" w:hAnsi="Calibri" w:cs="Calibri"/>
          <w:sz w:val="22"/>
          <w:szCs w:val="22"/>
        </w:rPr>
        <w:t xml:space="preserve"> </w:t>
      </w:r>
      <w:r w:rsidRPr="00E6592D">
        <w:rPr>
          <w:rFonts w:ascii="Calibri" w:hAnsi="Calibri" w:cs="Calibri"/>
          <w:sz w:val="22"/>
          <w:szCs w:val="22"/>
        </w:rPr>
        <w:t xml:space="preserve">empregados executando trabalho degradante ou forçado, observando o disposto nos </w:t>
      </w:r>
      <w:hyperlink r:id="rId17" w:history="1">
        <w:r w:rsidRPr="00E6592D">
          <w:rPr>
            <w:rStyle w:val="Hyperlink"/>
            <w:rFonts w:ascii="Calibri" w:hAnsi="Calibri" w:cs="Calibri"/>
            <w:sz w:val="22"/>
            <w:szCs w:val="22"/>
          </w:rPr>
          <w:t>incisos III e IV do art. 1º e no inciso III do art. 5º da Constituição Federal</w:t>
        </w:r>
      </w:hyperlink>
      <w:r w:rsidRPr="00E6592D">
        <w:rPr>
          <w:rFonts w:ascii="Calibri" w:hAnsi="Calibri" w:cs="Calibri"/>
          <w:sz w:val="22"/>
          <w:szCs w:val="22"/>
        </w:rPr>
        <w:t>;</w:t>
      </w:r>
    </w:p>
    <w:p w14:paraId="7716898C"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lastRenderedPageBreak/>
        <w:t>cumpre as exigências de reserva de cargos para pessoa com deficiência e para reabilitado da Previdência Social, previstas em lei e em outras normas específicas.</w:t>
      </w:r>
    </w:p>
    <w:p w14:paraId="36A7C635" w14:textId="4BD059E2"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O licitante organizado em cooperativa deverá declarar, ainda, em campo próprio do sistema eletrônico, que cumpre os requisitos estabelecidos no </w:t>
      </w:r>
      <w:hyperlink r:id="rId18" w:anchor="art16" w:history="1">
        <w:r w:rsidRPr="00E6592D">
          <w:rPr>
            <w:rStyle w:val="Hyperlink"/>
            <w:rFonts w:ascii="Calibri" w:hAnsi="Calibri" w:cs="Calibri"/>
            <w:sz w:val="22"/>
            <w:szCs w:val="22"/>
          </w:rPr>
          <w:t>artigo 16 da Lei nº 14.133, de 2021</w:t>
        </w:r>
      </w:hyperlink>
      <w:r w:rsidRPr="00E6592D">
        <w:rPr>
          <w:rFonts w:ascii="Calibri" w:hAnsi="Calibri" w:cs="Calibri"/>
          <w:sz w:val="22"/>
          <w:szCs w:val="22"/>
        </w:rPr>
        <w:t>.</w:t>
      </w:r>
    </w:p>
    <w:p w14:paraId="5D6BACF4" w14:textId="6ED2C6DB"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bookmarkStart w:id="19" w:name="_Ref117000019"/>
      <w:r w:rsidRPr="00E6592D">
        <w:rPr>
          <w:rFonts w:ascii="Calibri" w:hAnsi="Calibri" w:cs="Calibri"/>
          <w:sz w:val="22"/>
          <w:szCs w:val="22"/>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E6592D">
          <w:rPr>
            <w:rStyle w:val="Hyperlink"/>
            <w:rFonts w:ascii="Calibri" w:hAnsi="Calibri" w:cs="Calibri"/>
            <w:sz w:val="22"/>
            <w:szCs w:val="22"/>
          </w:rPr>
          <w:t>artigo 3° da Lei Complementar nº 123, de 2006</w:t>
        </w:r>
      </w:hyperlink>
      <w:r w:rsidRPr="00E6592D">
        <w:rPr>
          <w:rFonts w:ascii="Calibri" w:hAnsi="Calibri" w:cs="Calibri"/>
          <w:sz w:val="22"/>
          <w:szCs w:val="22"/>
        </w:rPr>
        <w:t xml:space="preserve">, estando apto a usufruir do tratamento favorecido estabelecido em seus </w:t>
      </w:r>
      <w:bookmarkEnd w:id="19"/>
      <w:r w:rsidR="001708CD" w:rsidRPr="00E6592D">
        <w:fldChar w:fldCharType="begin"/>
      </w:r>
      <w:r w:rsidR="001708CD" w:rsidRPr="00E6592D">
        <w:rPr>
          <w:rFonts w:ascii="Calibri" w:hAnsi="Calibri" w:cs="Calibri"/>
          <w:sz w:val="22"/>
          <w:szCs w:val="22"/>
        </w:rPr>
        <w:instrText>HYPERLINK "https://www.planalto.gov.br/ccivil_03/leis/lcp/lcp123.htm" \l "art42"</w:instrText>
      </w:r>
      <w:r w:rsidR="001708CD" w:rsidRPr="00E6592D">
        <w:fldChar w:fldCharType="separate"/>
      </w:r>
      <w:proofErr w:type="spellStart"/>
      <w:r w:rsidRPr="00E6592D">
        <w:rPr>
          <w:rStyle w:val="Hyperlink"/>
          <w:rFonts w:ascii="Calibri" w:hAnsi="Calibri" w:cs="Calibri"/>
          <w:sz w:val="22"/>
          <w:szCs w:val="22"/>
        </w:rPr>
        <w:t>arts</w:t>
      </w:r>
      <w:proofErr w:type="spellEnd"/>
      <w:r w:rsidRPr="00E6592D">
        <w:rPr>
          <w:rStyle w:val="Hyperlink"/>
          <w:rFonts w:ascii="Calibri" w:hAnsi="Calibri" w:cs="Calibri"/>
          <w:sz w:val="22"/>
          <w:szCs w:val="22"/>
        </w:rPr>
        <w:t>. 42 a 49</w:t>
      </w:r>
      <w:r w:rsidR="001708CD" w:rsidRPr="00E6592D">
        <w:rPr>
          <w:rStyle w:val="Hyperlink"/>
          <w:rFonts w:ascii="Calibri" w:hAnsi="Calibri" w:cs="Calibri"/>
          <w:sz w:val="22"/>
          <w:szCs w:val="22"/>
        </w:rPr>
        <w:fldChar w:fldCharType="end"/>
      </w:r>
      <w:r w:rsidRPr="00E6592D">
        <w:rPr>
          <w:rFonts w:ascii="Calibri" w:hAnsi="Calibri" w:cs="Calibri"/>
          <w:sz w:val="22"/>
          <w:szCs w:val="22"/>
        </w:rPr>
        <w:t xml:space="preserve">, observado o disposto nos </w:t>
      </w:r>
      <w:hyperlink r:id="rId20" w:anchor="art4§1" w:history="1">
        <w:r w:rsidRPr="00E6592D">
          <w:rPr>
            <w:rStyle w:val="Hyperlink"/>
            <w:rFonts w:ascii="Calibri" w:hAnsi="Calibri" w:cs="Calibri"/>
            <w:sz w:val="22"/>
            <w:szCs w:val="22"/>
          </w:rPr>
          <w:t>§§ 1º ao 3º do art. 4º, da Lei n.º 14.133, de 2021.</w:t>
        </w:r>
      </w:hyperlink>
    </w:p>
    <w:p w14:paraId="79F6C9A9" w14:textId="2E6D558C"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 xml:space="preserve">A falsidade da declaração de que trata os itens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_Ref113968921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3.4</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ou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_Ref117000019 \r \h </w:instrText>
      </w:r>
      <w:r w:rsidR="00F522F3" w:rsidRPr="00E6592D">
        <w:rPr>
          <w:rFonts w:ascii="Calibri" w:hAnsi="Calibri" w:cs="Calibri"/>
          <w:color w:val="auto"/>
          <w:sz w:val="22"/>
          <w:szCs w:val="22"/>
        </w:rPr>
        <w:instrText xml:space="preserve">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3.6</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sujeitará o licitante às sanções previstas na </w:t>
      </w:r>
      <w:hyperlink r:id="rId21" w:history="1">
        <w:r w:rsidRPr="00E6592D">
          <w:rPr>
            <w:rStyle w:val="Hyperlink"/>
            <w:rFonts w:ascii="Calibri" w:hAnsi="Calibri" w:cs="Calibri"/>
            <w:sz w:val="22"/>
            <w:szCs w:val="22"/>
          </w:rPr>
          <w:t>Lei nº 14.133, de 2021</w:t>
        </w:r>
      </w:hyperlink>
      <w:r w:rsidRPr="00E6592D">
        <w:rPr>
          <w:rFonts w:ascii="Calibri" w:hAnsi="Calibri" w:cs="Calibri"/>
          <w:color w:val="auto"/>
          <w:sz w:val="22"/>
          <w:szCs w:val="22"/>
        </w:rPr>
        <w:t>, e neste Edital.</w:t>
      </w:r>
    </w:p>
    <w:p w14:paraId="0BA35920"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 xml:space="preserve">Os licitantes poderão retirar ou substituir a proposta ou, </w:t>
      </w:r>
      <w:r w:rsidRPr="00E6592D">
        <w:rPr>
          <w:rFonts w:ascii="Calibri" w:hAnsi="Calibri" w:cs="Calibri"/>
          <w:sz w:val="22"/>
          <w:szCs w:val="22"/>
        </w:rPr>
        <w:t xml:space="preserve">na hipótese de a fase de habilitação anteceder as fases de apresentação de propostas e lances e de julgamento, </w:t>
      </w:r>
      <w:r w:rsidRPr="00E6592D">
        <w:rPr>
          <w:rFonts w:ascii="Calibri" w:hAnsi="Calibri" w:cs="Calibri"/>
          <w:color w:val="auto"/>
          <w:sz w:val="22"/>
          <w:szCs w:val="22"/>
        </w:rPr>
        <w:t>os documentos de habilitação anteriormente inseridos no sistema, até a abertura da sessão pública.</w:t>
      </w:r>
    </w:p>
    <w:p w14:paraId="149ED680"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Serão disponibilizados para acesso público os documentos que compõem a proposta dos licitantes convocados para apresentação de propostas, após a fase de envio de lances.</w:t>
      </w:r>
    </w:p>
    <w:p w14:paraId="535383CA"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bookmarkStart w:id="20" w:name="_Ref116992247"/>
      <w:r w:rsidRPr="00E6592D">
        <w:rPr>
          <w:rFonts w:ascii="Calibri" w:hAnsi="Calibri" w:cs="Calibri"/>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45F3B699"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os lances serão de envio automático pelo sistema, respeitado o valor final mínimo</w:t>
      </w:r>
      <w:r w:rsidR="004158AA" w:rsidRPr="00E6592D">
        <w:rPr>
          <w:rFonts w:ascii="Calibri" w:hAnsi="Calibri" w:cs="Calibri"/>
          <w:sz w:val="22"/>
          <w:szCs w:val="22"/>
        </w:rPr>
        <w:t>, caso</w:t>
      </w:r>
      <w:r w:rsidRPr="00E6592D">
        <w:rPr>
          <w:rFonts w:ascii="Calibri" w:hAnsi="Calibri" w:cs="Calibri"/>
          <w:sz w:val="22"/>
          <w:szCs w:val="22"/>
        </w:rPr>
        <w:t xml:space="preserve"> estabelecido</w:t>
      </w:r>
      <w:r w:rsidR="004158AA" w:rsidRPr="00E6592D">
        <w:rPr>
          <w:rFonts w:ascii="Calibri" w:hAnsi="Calibri" w:cs="Calibri"/>
          <w:sz w:val="22"/>
          <w:szCs w:val="22"/>
        </w:rPr>
        <w:t>,</w:t>
      </w:r>
      <w:r w:rsidRPr="00E6592D">
        <w:rPr>
          <w:rFonts w:ascii="Calibri" w:hAnsi="Calibri" w:cs="Calibri"/>
          <w:sz w:val="22"/>
          <w:szCs w:val="22"/>
        </w:rPr>
        <w:t xml:space="preserve"> e o intervalo de que trata o subitem acima.</w:t>
      </w:r>
    </w:p>
    <w:p w14:paraId="07C4E3BB"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O valor final mínimo ou o percentual de desconto final máximo parametrizado no sistema poderá ser alterado pelo fornecedor durante a fase de disputa, sendo vedado:</w:t>
      </w:r>
    </w:p>
    <w:p w14:paraId="27613714" w14:textId="3133EF88"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valor superior a lance já registrado pelo fornecedor no sistema, quando adotado o critério de julgamento por menor preço</w:t>
      </w:r>
      <w:r w:rsidR="00174FA5" w:rsidRPr="00E6592D">
        <w:rPr>
          <w:rFonts w:ascii="Calibri" w:hAnsi="Calibri" w:cs="Calibri"/>
          <w:sz w:val="22"/>
          <w:szCs w:val="22"/>
        </w:rPr>
        <w:t>.</w:t>
      </w:r>
    </w:p>
    <w:p w14:paraId="00F817B4" w14:textId="4C27FC8C"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 xml:space="preserve">O valor final mínimo ou o percentual de desconto final máximo parametrizado na forma do item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_Ref116992247 \r \h </w:instrText>
      </w:r>
      <w:r w:rsidR="00F522F3" w:rsidRPr="00E6592D">
        <w:rPr>
          <w:rFonts w:ascii="Calibri" w:hAnsi="Calibri" w:cs="Calibri"/>
          <w:color w:val="auto"/>
          <w:sz w:val="22"/>
          <w:szCs w:val="22"/>
        </w:rPr>
        <w:instrText xml:space="preserve">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3.11</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possuirá caráter sigiloso para os demais fornecedores e para o </w:t>
      </w:r>
      <w:r w:rsidR="007C190A" w:rsidRPr="00E6592D">
        <w:rPr>
          <w:rFonts w:ascii="Calibri" w:hAnsi="Calibri" w:cs="Calibri"/>
          <w:color w:val="auto"/>
          <w:sz w:val="22"/>
          <w:szCs w:val="22"/>
        </w:rPr>
        <w:t>CAU/DF</w:t>
      </w:r>
      <w:r w:rsidRPr="00E6592D">
        <w:rPr>
          <w:rFonts w:ascii="Calibri" w:hAnsi="Calibri" w:cs="Calibri"/>
          <w:color w:val="auto"/>
          <w:sz w:val="22"/>
          <w:szCs w:val="22"/>
        </w:rPr>
        <w:t xml:space="preserve"> promotora da licitação, podendo ser disponibilizado estrita e permanentemente aos órgãos de controle externo e interno.</w:t>
      </w:r>
    </w:p>
    <w:p w14:paraId="48B1F343"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eastAsia="Times New Roman" w:hAnsi="Calibri" w:cs="Calibri"/>
          <w:color w:val="auto"/>
          <w:sz w:val="22"/>
          <w:szCs w:val="22"/>
        </w:rPr>
      </w:pPr>
      <w:r w:rsidRPr="00E6592D">
        <w:rPr>
          <w:rFonts w:ascii="Calibri" w:eastAsia="Times New Roman" w:hAnsi="Calibri" w:cs="Calibri"/>
          <w:color w:val="auto"/>
          <w:sz w:val="22"/>
          <w:szCs w:val="22"/>
        </w:rPr>
        <w:t xml:space="preserve">Caberá ao licitante interessado em participar da licitação </w:t>
      </w:r>
      <w:r w:rsidRPr="00E6592D">
        <w:rPr>
          <w:rFonts w:ascii="Calibri" w:hAnsi="Calibri" w:cs="Calibri"/>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24052EA" w14:textId="0C128747" w:rsidR="0020757A" w:rsidRPr="00E6592D" w:rsidRDefault="003C7A23" w:rsidP="0020757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eastAsia="Times New Roman" w:hAnsi="Calibri" w:cs="Calibri"/>
          <w:color w:val="auto"/>
          <w:sz w:val="22"/>
          <w:szCs w:val="22"/>
        </w:rPr>
        <w:t xml:space="preserve">O licitante deverá </w:t>
      </w:r>
      <w:r w:rsidRPr="00E6592D">
        <w:rPr>
          <w:rFonts w:ascii="Calibri" w:hAnsi="Calibri" w:cs="Calibri"/>
          <w:color w:val="auto"/>
          <w:sz w:val="22"/>
          <w:szCs w:val="22"/>
        </w:rPr>
        <w:t>comunicar imediatamente ao provedor do sistema qualquer acontecimento que possa comprometer o sigilo ou a segurança, para imediato bloqueio de acess</w:t>
      </w:r>
      <w:r w:rsidR="000C4E94" w:rsidRPr="00E6592D">
        <w:rPr>
          <w:rFonts w:ascii="Calibri" w:hAnsi="Calibri" w:cs="Calibri"/>
          <w:color w:val="auto"/>
          <w:sz w:val="22"/>
          <w:szCs w:val="22"/>
        </w:rPr>
        <w:t>o.</w:t>
      </w:r>
    </w:p>
    <w:p w14:paraId="5F186EB9" w14:textId="52D81506" w:rsidR="003C7A23" w:rsidRPr="00E6592D" w:rsidRDefault="003C7A23" w:rsidP="009C6C3A">
      <w:pPr>
        <w:pStyle w:val="Nivel01"/>
        <w:tabs>
          <w:tab w:val="left" w:pos="851"/>
          <w:tab w:val="left" w:pos="1134"/>
        </w:tabs>
        <w:spacing w:beforeLines="120" w:before="288" w:afterLines="120" w:after="288"/>
        <w:ind w:left="0" w:firstLine="0"/>
        <w:rPr>
          <w:rFonts w:ascii="Calibri" w:hAnsi="Calibri" w:cs="Calibri"/>
          <w:sz w:val="22"/>
          <w:szCs w:val="22"/>
        </w:rPr>
      </w:pPr>
      <w:bookmarkStart w:id="21" w:name="_Toc122606106"/>
      <w:r w:rsidRPr="00E6592D">
        <w:rPr>
          <w:rFonts w:ascii="Calibri" w:hAnsi="Calibri" w:cs="Calibri"/>
          <w:sz w:val="22"/>
          <w:szCs w:val="22"/>
        </w:rPr>
        <w:lastRenderedPageBreak/>
        <w:t>DO PREENCHIMENTO DA PROPOSTA</w:t>
      </w:r>
      <w:bookmarkEnd w:id="21"/>
    </w:p>
    <w:p w14:paraId="475CA631"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eastAsia="Times New Roman" w:hAnsi="Calibri" w:cs="Calibri"/>
          <w:color w:val="auto"/>
          <w:sz w:val="22"/>
          <w:szCs w:val="22"/>
        </w:rPr>
      </w:pPr>
      <w:r w:rsidRPr="00E6592D">
        <w:rPr>
          <w:rFonts w:ascii="Calibri" w:hAnsi="Calibri" w:cs="Calibri"/>
          <w:color w:val="auto"/>
          <w:sz w:val="22"/>
          <w:szCs w:val="22"/>
        </w:rPr>
        <w:t>O licitante deverá enviar sua proposta mediante o preenchimento, no sistema eletrônico, dos seguintes campos:</w:t>
      </w:r>
    </w:p>
    <w:p w14:paraId="486090B9" w14:textId="06E350E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valor unitário</w:t>
      </w:r>
      <w:r w:rsidR="00B10D4A" w:rsidRPr="00E6592D">
        <w:rPr>
          <w:rFonts w:ascii="Calibri" w:hAnsi="Calibri" w:cs="Calibri"/>
          <w:color w:val="auto"/>
          <w:sz w:val="22"/>
          <w:szCs w:val="22"/>
        </w:rPr>
        <w:t xml:space="preserve"> </w:t>
      </w:r>
      <w:r w:rsidRPr="00E6592D">
        <w:rPr>
          <w:rFonts w:ascii="Calibri" w:hAnsi="Calibri" w:cs="Calibri"/>
          <w:color w:val="auto"/>
          <w:sz w:val="22"/>
          <w:szCs w:val="22"/>
        </w:rPr>
        <w:t>e total do item;</w:t>
      </w:r>
    </w:p>
    <w:p w14:paraId="0DE727B7"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Marca;</w:t>
      </w:r>
    </w:p>
    <w:p w14:paraId="77EB4808"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 xml:space="preserve">Fabricante; </w:t>
      </w:r>
    </w:p>
    <w:p w14:paraId="18374FB9"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sz w:val="22"/>
          <w:szCs w:val="22"/>
        </w:rPr>
        <w:t>Descrição do objeto, contendo as informações similares à especificação do Termo de Referência</w:t>
      </w:r>
      <w:r w:rsidRPr="00E6592D">
        <w:rPr>
          <w:rFonts w:ascii="Calibri" w:hAnsi="Calibri" w:cs="Calibri"/>
          <w:i/>
          <w:color w:val="auto"/>
          <w:sz w:val="22"/>
          <w:szCs w:val="22"/>
        </w:rPr>
        <w:t xml:space="preserve">; </w:t>
      </w:r>
    </w:p>
    <w:p w14:paraId="5F5E5E8C"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Todas as especificações do objeto contidas na proposta vinculam o licitante.</w:t>
      </w:r>
    </w:p>
    <w:p w14:paraId="425E03B1"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FF66FF"/>
          <w:sz w:val="22"/>
          <w:szCs w:val="22"/>
        </w:rPr>
      </w:pPr>
      <w:r w:rsidRPr="00E6592D">
        <w:rPr>
          <w:rFonts w:ascii="Calibri" w:hAnsi="Calibri" w:cs="Calibri"/>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6341FEB2" w14:textId="77B164D5" w:rsidR="00D757BC"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Independentemente do percentual de tributo inserido na planilha, no pagamento serão retidos na fonte os percentuais estabelecidos na legislação vigente.</w:t>
      </w:r>
    </w:p>
    <w:p w14:paraId="75D4D50B" w14:textId="77777777" w:rsidR="00D757BC" w:rsidRPr="00E6592D" w:rsidRDefault="00D757BC"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Na presente licitação, a Microempresa e a Empresa de Pequeno Porte poderão se beneficiar do regime de tributação pelo Simples Nacional.</w:t>
      </w:r>
    </w:p>
    <w:p w14:paraId="3230F41D"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O prazo de validade da proposta não será inferior a </w:t>
      </w:r>
      <w:r w:rsidRPr="00E6592D">
        <w:rPr>
          <w:rFonts w:ascii="Calibri" w:hAnsi="Calibri" w:cs="Calibri"/>
          <w:b/>
          <w:bCs/>
          <w:color w:val="auto"/>
          <w:sz w:val="22"/>
          <w:szCs w:val="22"/>
        </w:rPr>
        <w:t>60 (sessenta)</w:t>
      </w:r>
      <w:r w:rsidRPr="00E6592D">
        <w:rPr>
          <w:rFonts w:ascii="Calibri" w:hAnsi="Calibri" w:cs="Calibri"/>
          <w:color w:val="auto"/>
          <w:sz w:val="22"/>
          <w:szCs w:val="22"/>
        </w:rPr>
        <w:t xml:space="preserve"> </w:t>
      </w:r>
      <w:r w:rsidRPr="00E6592D">
        <w:rPr>
          <w:rFonts w:ascii="Calibri" w:hAnsi="Calibri" w:cs="Calibri"/>
          <w:sz w:val="22"/>
          <w:szCs w:val="22"/>
        </w:rPr>
        <w:t>dias</w:t>
      </w:r>
      <w:r w:rsidRPr="00E6592D">
        <w:rPr>
          <w:rFonts w:ascii="Calibri" w:hAnsi="Calibri" w:cs="Calibri"/>
          <w:b/>
          <w:sz w:val="22"/>
          <w:szCs w:val="22"/>
        </w:rPr>
        <w:t>,</w:t>
      </w:r>
      <w:r w:rsidRPr="00E6592D">
        <w:rPr>
          <w:rFonts w:ascii="Calibri" w:hAnsi="Calibri" w:cs="Calibri"/>
          <w:sz w:val="22"/>
          <w:szCs w:val="22"/>
        </w:rPr>
        <w:t xml:space="preserve"> a contar da data de sua apresentação.</w:t>
      </w:r>
    </w:p>
    <w:p w14:paraId="7FDC09DC"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Os licitantes devem respeitar os preços máximos estabelecidos nas normas de regência de contratações públicas federais, quando participarem de licitações públicas;</w:t>
      </w:r>
    </w:p>
    <w:p w14:paraId="37732EBD"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Caso o critério de julgamento seja o de maior desconto, o preço já decorrente da aplicação do desconto ofertado deverá respeitar os preços máximos previstos no item 4.9.</w:t>
      </w:r>
    </w:p>
    <w:p w14:paraId="58D4DF33" w14:textId="136F03AB"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eastAsia="Times New Roman" w:hAnsi="Calibri" w:cs="Calibri"/>
          <w:sz w:val="22"/>
          <w:szCs w:val="22"/>
        </w:rPr>
      </w:pPr>
      <w:r w:rsidRPr="00E6592D">
        <w:rPr>
          <w:rFonts w:ascii="Calibri" w:hAnsi="Calibri" w:cs="Calibri"/>
          <w:sz w:val="22"/>
          <w:szCs w:val="22"/>
        </w:rPr>
        <w:t xml:space="preserve">O descumprimento das regras supramencionadas pela Administração por parte dos contratados pode ensejar a </w:t>
      </w:r>
      <w:r w:rsidRPr="00E6592D">
        <w:rPr>
          <w:rFonts w:ascii="Calibri" w:hAnsi="Calibri" w:cs="Calibri"/>
          <w:color w:val="000000" w:themeColor="text1"/>
          <w:sz w:val="22"/>
          <w:szCs w:val="22"/>
        </w:rPr>
        <w:t>responsabilização pelo</w:t>
      </w:r>
      <w:r w:rsidRPr="00E6592D">
        <w:rPr>
          <w:rFonts w:ascii="Calibri" w:hAnsi="Calibri" w:cs="Calibri"/>
          <w:sz w:val="22"/>
          <w:szCs w:val="22"/>
        </w:rPr>
        <w:t xml:space="preserve"> Tribunal de Contas da União e, após o devido processo legal, gerar as seguintes consequências: assinatura de prazo para a adoção das medidas necessárias ao exato cumprimento da lei, nos termos do </w:t>
      </w:r>
      <w:hyperlink r:id="rId22" w:history="1">
        <w:r w:rsidRPr="00E6592D">
          <w:rPr>
            <w:rStyle w:val="Hyperlink"/>
            <w:rFonts w:ascii="Calibri" w:hAnsi="Calibri" w:cs="Calibri"/>
            <w:sz w:val="22"/>
            <w:szCs w:val="22"/>
          </w:rPr>
          <w:t>art. 71, inciso IX, da Constituição</w:t>
        </w:r>
      </w:hyperlink>
      <w:r w:rsidRPr="00E6592D">
        <w:rPr>
          <w:rFonts w:ascii="Calibri" w:hAnsi="Calibri" w:cs="Calibri"/>
          <w:sz w:val="22"/>
          <w:szCs w:val="22"/>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E6592D" w:rsidRDefault="003C7A23" w:rsidP="009C6C3A">
      <w:pPr>
        <w:pStyle w:val="Nivel01"/>
        <w:tabs>
          <w:tab w:val="left" w:pos="851"/>
          <w:tab w:val="left" w:pos="1134"/>
        </w:tabs>
        <w:spacing w:beforeLines="120" w:before="288" w:afterLines="120" w:after="288"/>
        <w:ind w:left="0" w:firstLine="0"/>
        <w:rPr>
          <w:rFonts w:ascii="Calibri" w:hAnsi="Calibri" w:cs="Calibri"/>
          <w:sz w:val="22"/>
          <w:szCs w:val="22"/>
        </w:rPr>
      </w:pPr>
      <w:bookmarkStart w:id="22" w:name="_Toc122606107"/>
      <w:bookmarkStart w:id="23" w:name="_Hlk114646655"/>
      <w:r w:rsidRPr="00E6592D">
        <w:rPr>
          <w:rFonts w:ascii="Calibri" w:hAnsi="Calibri" w:cs="Calibri"/>
          <w:sz w:val="22"/>
          <w:szCs w:val="22"/>
        </w:rPr>
        <w:lastRenderedPageBreak/>
        <w:t>DA ABERTURA DA SESSÃO, CLASSIFICAÇÃO DAS PROPOSTAS E FORMULAÇÃO DE LANCES</w:t>
      </w:r>
      <w:bookmarkEnd w:id="22"/>
    </w:p>
    <w:p w14:paraId="4998B02F"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abertura da presente licitação dar-se-á automaticamente em sessão pública, por meio de sistema eletrônico, na data, horário e local indicados neste Edital.</w:t>
      </w:r>
    </w:p>
    <w:p w14:paraId="01ABDF42"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Os licitantes poderão retirar ou substituir a proposta ou os documentos de habilitação, quando for o caso, anteriormente inseridos no sistema, até a abertura da sessão pública.</w:t>
      </w:r>
    </w:p>
    <w:p w14:paraId="39A094D5"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Será desclassificada a proposta que identifique o licitante.</w:t>
      </w:r>
    </w:p>
    <w:p w14:paraId="607A8F83"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desclassificação será sempre fundamentada e registrada no sistema, com acompanhamento em tempo real por todos os participantes.</w:t>
      </w:r>
    </w:p>
    <w:p w14:paraId="58E08727"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não desclassificação da proposta não impede o seu julgamento definitivo em sentido contrário, levado a efeito na fase de aceitação.</w:t>
      </w:r>
    </w:p>
    <w:p w14:paraId="38ADD8F5"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O sistema ordenará automaticamente as propostas classificadas, sendo que somente estas participarão da fase de lances.</w:t>
      </w:r>
    </w:p>
    <w:p w14:paraId="0068F72A"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O sistema disponibilizará campo próprio para troca de mensagens entre o Pregoeiro e os licitantes.</w:t>
      </w:r>
    </w:p>
    <w:p w14:paraId="55DEB6A9"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36698F43"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O lance deverá ser </w:t>
      </w:r>
      <w:r w:rsidRPr="00E6592D">
        <w:rPr>
          <w:rFonts w:ascii="Calibri" w:hAnsi="Calibri" w:cs="Calibri"/>
          <w:color w:val="auto"/>
          <w:sz w:val="22"/>
          <w:szCs w:val="22"/>
        </w:rPr>
        <w:t>ofertado pelo valor</w:t>
      </w:r>
      <w:r w:rsidR="008009AE" w:rsidRPr="00E6592D">
        <w:rPr>
          <w:rFonts w:ascii="Calibri" w:hAnsi="Calibri" w:cs="Calibri"/>
          <w:color w:val="auto"/>
          <w:sz w:val="22"/>
          <w:szCs w:val="22"/>
        </w:rPr>
        <w:t xml:space="preserve"> </w:t>
      </w:r>
      <w:r w:rsidR="00A826AE" w:rsidRPr="00E6592D">
        <w:rPr>
          <w:rFonts w:ascii="Calibri" w:hAnsi="Calibri" w:cs="Calibri"/>
          <w:color w:val="auto"/>
          <w:sz w:val="22"/>
          <w:szCs w:val="22"/>
        </w:rPr>
        <w:t>unitário</w:t>
      </w:r>
      <w:r w:rsidRPr="00E6592D">
        <w:rPr>
          <w:rFonts w:ascii="Calibri" w:hAnsi="Calibri" w:cs="Calibri"/>
          <w:color w:val="auto"/>
          <w:sz w:val="22"/>
          <w:szCs w:val="22"/>
        </w:rPr>
        <w:t xml:space="preserve"> do item.</w:t>
      </w:r>
    </w:p>
    <w:p w14:paraId="6584CB20"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sz w:val="22"/>
          <w:szCs w:val="22"/>
        </w:rPr>
        <w:t xml:space="preserve">Os licitantes poderão oferecer lances sucessivos, observando o horário fixado para abertura da sessão e as regras estabelecidas no </w:t>
      </w:r>
      <w:r w:rsidRPr="00E6592D">
        <w:rPr>
          <w:rFonts w:ascii="Calibri" w:hAnsi="Calibri" w:cs="Calibri"/>
          <w:color w:val="auto"/>
          <w:sz w:val="22"/>
          <w:szCs w:val="22"/>
        </w:rPr>
        <w:t>Edital.</w:t>
      </w:r>
    </w:p>
    <w:p w14:paraId="32718210" w14:textId="4B752E0F"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 xml:space="preserve">O licitante somente poderá oferecer lance de valor inferior ao último por ele ofertado e registrado pelo sistema. </w:t>
      </w:r>
    </w:p>
    <w:p w14:paraId="479767D2" w14:textId="2D003728"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 xml:space="preserve">O intervalo mínimo de diferença de valores ou percentuais entre os lances, que incidirá tanto em relação aos lances intermediários quanto em relação à proposta que cobrir a melhor oferta deverá ser de </w:t>
      </w:r>
      <w:r w:rsidR="00FE2629" w:rsidRPr="00E6592D">
        <w:rPr>
          <w:rFonts w:ascii="Calibri" w:hAnsi="Calibri" w:cs="Calibri"/>
          <w:color w:val="auto"/>
          <w:sz w:val="22"/>
          <w:szCs w:val="22"/>
        </w:rPr>
        <w:t>0,5</w:t>
      </w:r>
      <w:r w:rsidR="004E6496" w:rsidRPr="00E6592D">
        <w:rPr>
          <w:rFonts w:ascii="Calibri" w:hAnsi="Calibri" w:cs="Calibri"/>
          <w:color w:val="auto"/>
          <w:sz w:val="22"/>
          <w:szCs w:val="22"/>
        </w:rPr>
        <w:t>%</w:t>
      </w:r>
      <w:r w:rsidR="00FE2629" w:rsidRPr="00E6592D">
        <w:rPr>
          <w:rFonts w:ascii="Calibri" w:hAnsi="Calibri" w:cs="Calibri"/>
          <w:color w:val="auto"/>
          <w:sz w:val="22"/>
          <w:szCs w:val="22"/>
        </w:rPr>
        <w:t xml:space="preserve"> </w:t>
      </w:r>
      <w:r w:rsidRPr="00E6592D">
        <w:rPr>
          <w:rFonts w:ascii="Calibri" w:hAnsi="Calibri" w:cs="Calibri"/>
          <w:color w:val="auto"/>
          <w:sz w:val="22"/>
          <w:szCs w:val="22"/>
        </w:rPr>
        <w:t>(</w:t>
      </w:r>
      <w:r w:rsidR="00122466" w:rsidRPr="00E6592D">
        <w:rPr>
          <w:rFonts w:ascii="Calibri" w:hAnsi="Calibri" w:cs="Calibri"/>
          <w:color w:val="auto"/>
          <w:sz w:val="22"/>
          <w:szCs w:val="22"/>
        </w:rPr>
        <w:t>cinco décimas por cento</w:t>
      </w:r>
      <w:r w:rsidRPr="00E6592D">
        <w:rPr>
          <w:rFonts w:ascii="Calibri" w:hAnsi="Calibri" w:cs="Calibri"/>
          <w:color w:val="auto"/>
          <w:sz w:val="22"/>
          <w:szCs w:val="22"/>
        </w:rPr>
        <w:t>).</w:t>
      </w:r>
    </w:p>
    <w:p w14:paraId="61B5EA04"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O licitante poderá, uma única vez, excluir seu último lance ofertado, no intervalo de quinze segundos após o registro no sistema, na hipótese de lance inconsistente ou inexequível.</w:t>
      </w:r>
    </w:p>
    <w:p w14:paraId="0BC89738"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O procedimento seguirá de acordo com o modo de disputa adotado.</w:t>
      </w:r>
    </w:p>
    <w:p w14:paraId="295E04E1"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bookmarkStart w:id="24" w:name="_Hlk113697759"/>
      <w:r w:rsidRPr="00E6592D">
        <w:rPr>
          <w:rFonts w:ascii="Calibri" w:hAnsi="Calibri" w:cs="Calibri"/>
          <w:sz w:val="22"/>
          <w:szCs w:val="22"/>
        </w:rPr>
        <w:t>Caso seja adotado para o envio de lances no pregão eletrônico o modo de disputa “aberto”, os licitantes apresentarão lances públicos e sucessivos, com prorrogações.</w:t>
      </w:r>
    </w:p>
    <w:p w14:paraId="16EDF4CC"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iCs/>
          <w:sz w:val="22"/>
          <w:szCs w:val="22"/>
        </w:rPr>
      </w:pPr>
      <w:bookmarkStart w:id="25" w:name="_Hlk113697816"/>
      <w:bookmarkEnd w:id="24"/>
      <w:r w:rsidRPr="00E6592D">
        <w:rPr>
          <w:rFonts w:ascii="Calibri" w:hAnsi="Calibri" w:cs="Calibr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iCs/>
          <w:sz w:val="22"/>
          <w:szCs w:val="22"/>
        </w:rPr>
      </w:pPr>
      <w:r w:rsidRPr="00E6592D">
        <w:rPr>
          <w:rFonts w:ascii="Calibri" w:hAnsi="Calibri" w:cs="Calibr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iCs/>
          <w:sz w:val="22"/>
          <w:szCs w:val="22"/>
        </w:rPr>
      </w:pPr>
      <w:r w:rsidRPr="00E6592D">
        <w:rPr>
          <w:rFonts w:ascii="Calibri" w:hAnsi="Calibri" w:cs="Calibri"/>
          <w:sz w:val="22"/>
          <w:szCs w:val="22"/>
        </w:rPr>
        <w:lastRenderedPageBreak/>
        <w:t>Não havendo novos lances na forma estabelecida nos itens anteriores, a sessão pública encerrar-se-á automaticamente, e o sistema ordenará e divulgará os lances conforme a ordem final de classificação.</w:t>
      </w:r>
    </w:p>
    <w:p w14:paraId="6364CA12"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b/>
          <w:sz w:val="22"/>
          <w:szCs w:val="22"/>
        </w:rPr>
      </w:pPr>
      <w:r w:rsidRPr="00E6592D">
        <w:rPr>
          <w:rFonts w:ascii="Calibri" w:hAnsi="Calibri" w:cs="Calibri"/>
          <w:sz w:val="22"/>
          <w:szCs w:val="22"/>
        </w:rPr>
        <w:t>Após o reinício previsto no item supra, os licitantes serão convocados para apresentar lances intermediários.</w:t>
      </w:r>
      <w:bookmarkStart w:id="26" w:name="_Hlk113631522"/>
      <w:bookmarkEnd w:id="25"/>
    </w:p>
    <w:bookmarkEnd w:id="26"/>
    <w:p w14:paraId="7155B119"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Caso seja adotado para o envio de lances no pregão eletrônico o modo de disputa “aberto e fechado”, os licitantes apresentarão lances públicos e sucessivos, com lance final e fechado.</w:t>
      </w:r>
    </w:p>
    <w:p w14:paraId="7F77FFC5" w14:textId="6FC8725C"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513FCA2"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Encerrado o prazo previsto no subitem anterior, o sistema abrirá oportunidade para que o autor da oferta de valor mais baixo e os das ofertas com preços até 10% (dez por cento) </w:t>
      </w:r>
      <w:r w:rsidR="000A3589" w:rsidRPr="00E6592D">
        <w:rPr>
          <w:rFonts w:ascii="Calibri" w:hAnsi="Calibri" w:cs="Calibri"/>
          <w:sz w:val="22"/>
          <w:szCs w:val="22"/>
        </w:rPr>
        <w:t>superior</w:t>
      </w:r>
      <w:r w:rsidRPr="00E6592D">
        <w:rPr>
          <w:rFonts w:ascii="Calibri" w:hAnsi="Calibri" w:cs="Calibri"/>
          <w:sz w:val="22"/>
          <w:szCs w:val="22"/>
        </w:rPr>
        <w:t xml:space="preserve"> àquela possam ofertar um lance final e fechado em até cinco minutos, o qual será sigiloso até o encerramento deste prazo.</w:t>
      </w:r>
    </w:p>
    <w:p w14:paraId="33B00387"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No procedimento de que trata o subitem supra, o licitante poderá optar por manter o seu último lance da etapa aberta, ou por ofertar melhor lance.</w:t>
      </w:r>
    </w:p>
    <w:p w14:paraId="02840F0A"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bookmarkStart w:id="27" w:name="_Hlk113698144"/>
      <w:r w:rsidRPr="00E6592D">
        <w:rPr>
          <w:rFonts w:ascii="Calibri" w:hAnsi="Calibri" w:cs="Calibri"/>
          <w:sz w:val="22"/>
          <w:szCs w:val="22"/>
        </w:rPr>
        <w:t>Após o término dos prazos estabelecidos nos itens anteriores, o sistema ordenará e divulgará os lances segundo a ordem crescente de valores.</w:t>
      </w:r>
    </w:p>
    <w:p w14:paraId="728C1FF3"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bookmarkStart w:id="28" w:name="_Ref116973524"/>
      <w:bookmarkEnd w:id="27"/>
      <w:r w:rsidRPr="00E6592D">
        <w:rPr>
          <w:rFonts w:ascii="Calibri" w:hAnsi="Calibri" w:cs="Calibri"/>
          <w:sz w:val="22"/>
          <w:szCs w:val="22"/>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8"/>
    </w:p>
    <w:p w14:paraId="04B2A371" w14:textId="1574DA59"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Não havendo pelo menos 3 (três) propostas nas condições definidas no item </w:t>
      </w:r>
      <w:r w:rsidRPr="00E6592D">
        <w:rPr>
          <w:rFonts w:ascii="Calibri" w:hAnsi="Calibri" w:cs="Calibri"/>
          <w:sz w:val="22"/>
          <w:szCs w:val="22"/>
        </w:rPr>
        <w:fldChar w:fldCharType="begin"/>
      </w:r>
      <w:r w:rsidRPr="00E6592D">
        <w:rPr>
          <w:rFonts w:ascii="Calibri" w:hAnsi="Calibri" w:cs="Calibri"/>
          <w:sz w:val="22"/>
          <w:szCs w:val="22"/>
        </w:rPr>
        <w:instrText xml:space="preserve"> REF _Ref116973524 \r \h </w:instrText>
      </w:r>
      <w:r w:rsidR="00F522F3" w:rsidRPr="00E6592D">
        <w:rPr>
          <w:rFonts w:ascii="Calibri" w:hAnsi="Calibri" w:cs="Calibri"/>
          <w:sz w:val="22"/>
          <w:szCs w:val="22"/>
        </w:rPr>
        <w:instrText xml:space="preserve"> \* MERGEFORMAT </w:instrText>
      </w:r>
      <w:r w:rsidRPr="00E6592D">
        <w:rPr>
          <w:rFonts w:ascii="Calibri" w:hAnsi="Calibri" w:cs="Calibri"/>
          <w:sz w:val="22"/>
          <w:szCs w:val="22"/>
        </w:rPr>
      </w:r>
      <w:r w:rsidRPr="00E6592D">
        <w:rPr>
          <w:rFonts w:ascii="Calibri" w:hAnsi="Calibri" w:cs="Calibri"/>
          <w:sz w:val="22"/>
          <w:szCs w:val="22"/>
        </w:rPr>
        <w:fldChar w:fldCharType="separate"/>
      </w:r>
      <w:r w:rsidR="00B405E4" w:rsidRPr="00E6592D">
        <w:rPr>
          <w:rFonts w:ascii="Calibri" w:hAnsi="Calibri" w:cs="Calibri"/>
          <w:sz w:val="22"/>
          <w:szCs w:val="22"/>
        </w:rPr>
        <w:t>5.14</w:t>
      </w:r>
      <w:r w:rsidRPr="00E6592D">
        <w:rPr>
          <w:rFonts w:ascii="Calibri" w:hAnsi="Calibri" w:cs="Calibri"/>
          <w:sz w:val="22"/>
          <w:szCs w:val="22"/>
        </w:rPr>
        <w:fldChar w:fldCharType="end"/>
      </w:r>
      <w:r w:rsidRPr="00E6592D">
        <w:rPr>
          <w:rFonts w:ascii="Calibri" w:hAnsi="Calibri" w:cs="Calibri"/>
          <w:sz w:val="22"/>
          <w:szCs w:val="22"/>
        </w:rPr>
        <w:t>, poderão os licitantes que apresentaram as três melhores propostas, consideradas as empatadas, oferecer novos lances sucessivos.</w:t>
      </w:r>
    </w:p>
    <w:p w14:paraId="5434EAC2"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1B468B08"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lastRenderedPageBreak/>
        <w:t>Após o reinício previsto no subitem supra, os licitantes serão convocados para apresentar lances intermediários.</w:t>
      </w:r>
    </w:p>
    <w:p w14:paraId="4EB05735"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i/>
          <w:color w:val="auto"/>
          <w:sz w:val="22"/>
          <w:szCs w:val="22"/>
        </w:rPr>
      </w:pPr>
      <w:r w:rsidRPr="00E6592D">
        <w:rPr>
          <w:rFonts w:ascii="Calibri" w:hAnsi="Calibri" w:cs="Calibri"/>
          <w:sz w:val="22"/>
          <w:szCs w:val="22"/>
        </w:rPr>
        <w:t xml:space="preserve">Após o término dos prazos estabelecidos nos subitens anteriores, o sistema ordenará e divulgará os lances segundo a ordem crescente de </w:t>
      </w:r>
      <w:r w:rsidRPr="00E6592D">
        <w:rPr>
          <w:rFonts w:ascii="Calibri" w:hAnsi="Calibri" w:cs="Calibri"/>
          <w:color w:val="auto"/>
          <w:sz w:val="22"/>
          <w:szCs w:val="22"/>
        </w:rPr>
        <w:t>valores</w:t>
      </w:r>
      <w:r w:rsidRPr="00E6592D">
        <w:rPr>
          <w:rFonts w:ascii="Calibri" w:hAnsi="Calibri" w:cs="Calibri"/>
          <w:i/>
          <w:iCs/>
          <w:color w:val="auto"/>
          <w:sz w:val="22"/>
          <w:szCs w:val="22"/>
        </w:rPr>
        <w:t>.</w:t>
      </w:r>
    </w:p>
    <w:p w14:paraId="5E0E6DBC" w14:textId="7C5069B9"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Não serão aceitos dois ou mais lances de mesmo valor, prevalecendo aquele que for recebido e registrado em primeiro lugar.</w:t>
      </w:r>
    </w:p>
    <w:p w14:paraId="6A94AB32" w14:textId="33F4EAC6"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Durante o transcurso da sessão pública, os licitantes serão informados, em tempo real, do valor do menor lance registrado, vedada a identificação do licitante.</w:t>
      </w:r>
    </w:p>
    <w:p w14:paraId="64789E90" w14:textId="55DF7E7A"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No caso de desconexão com o Pregoeiro, no decorrer da etapa competitiva do Pregão, o sistema eletrônico poderá permanecer acessível aos licitantes para a recepção dos lances.</w:t>
      </w:r>
    </w:p>
    <w:p w14:paraId="0267EEC1"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Caso o licitante não apresente lances, concorrerá com o valor de sua proposta.</w:t>
      </w:r>
    </w:p>
    <w:p w14:paraId="730BAF96"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eastAsia="Times New Roman" w:hAnsi="Calibri" w:cs="Calibri"/>
          <w:sz w:val="22"/>
          <w:szCs w:val="22"/>
        </w:rPr>
      </w:pPr>
      <w:r w:rsidRPr="00E6592D">
        <w:rPr>
          <w:rFonts w:ascii="Calibri" w:hAnsi="Calibri" w:cs="Calibri"/>
          <w:sz w:val="22"/>
          <w:szCs w:val="22"/>
        </w:rPr>
        <w:t xml:space="preserve">Só poderá haver empate entre propostas iguais (não seguidas de lances), ou entre lances finais da fase fechada do modo de disputa aberto e fechado. </w:t>
      </w:r>
    </w:p>
    <w:p w14:paraId="225BFF76" w14:textId="0D541709"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Havendo eventual empate entre propostas ou lances, o critério de desempate será aquele previsto no </w:t>
      </w:r>
      <w:hyperlink r:id="rId23" w:anchor="art60" w:history="1">
        <w:r w:rsidRPr="00E6592D">
          <w:rPr>
            <w:rStyle w:val="Hyperlink"/>
            <w:rFonts w:ascii="Calibri" w:eastAsia="Arial" w:hAnsi="Calibri" w:cs="Calibri"/>
            <w:sz w:val="22"/>
            <w:szCs w:val="22"/>
          </w:rPr>
          <w:t>art</w:t>
        </w:r>
        <w:r w:rsidRPr="00E6592D">
          <w:rPr>
            <w:rStyle w:val="Hyperlink"/>
            <w:rFonts w:ascii="Calibri" w:hAnsi="Calibri" w:cs="Calibri"/>
            <w:sz w:val="22"/>
            <w:szCs w:val="22"/>
          </w:rPr>
          <w:t>. 60 da Lei nº 14.133, de 2021</w:t>
        </w:r>
      </w:hyperlink>
      <w:r w:rsidRPr="00E6592D">
        <w:rPr>
          <w:rFonts w:ascii="Calibri" w:hAnsi="Calibri" w:cs="Calibri"/>
          <w:sz w:val="22"/>
          <w:szCs w:val="22"/>
        </w:rPr>
        <w:t>, nesta ordem:</w:t>
      </w:r>
    </w:p>
    <w:p w14:paraId="3E640FFC" w14:textId="77777777"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r w:rsidRPr="00E6592D">
        <w:rPr>
          <w:rFonts w:ascii="Calibri" w:hAnsi="Calibri" w:cs="Calibri"/>
          <w:sz w:val="22"/>
          <w:szCs w:val="22"/>
        </w:rPr>
        <w:t>disputa final, hipótese em que os licitantes empatados poderão apresentar nova proposta em ato contínuo à classificação;</w:t>
      </w:r>
    </w:p>
    <w:p w14:paraId="1FC60047" w14:textId="77777777"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r w:rsidRPr="00E6592D">
        <w:rPr>
          <w:rFonts w:ascii="Calibri" w:hAnsi="Calibri" w:cs="Calibri"/>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r w:rsidRPr="00E6592D">
        <w:rPr>
          <w:rFonts w:ascii="Calibri" w:hAnsi="Calibri" w:cs="Calibri"/>
          <w:sz w:val="22"/>
          <w:szCs w:val="22"/>
        </w:rPr>
        <w:t>desenvolvimento pelo licitante de ações de equidade entre homens e mulheres no ambiente de trabalho, conforme regulamento;</w:t>
      </w:r>
    </w:p>
    <w:p w14:paraId="0E2A931D" w14:textId="77777777"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r w:rsidRPr="00E6592D">
        <w:rPr>
          <w:rFonts w:ascii="Calibri" w:hAnsi="Calibri" w:cs="Calibri"/>
          <w:sz w:val="22"/>
          <w:szCs w:val="22"/>
        </w:rPr>
        <w:t>desenvolvimento pelo licitante de programa de integridade, conforme orientações dos órgãos de controle.</w:t>
      </w:r>
    </w:p>
    <w:p w14:paraId="125A89F1"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Persistindo o empate, será assegurada preferência, sucessivamente, aos bens e serviços produzidos ou prestados por:</w:t>
      </w:r>
    </w:p>
    <w:p w14:paraId="366AA430" w14:textId="3EA76EFC"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bookmarkStart w:id="29" w:name="art60§1i"/>
      <w:bookmarkEnd w:id="29"/>
      <w:r w:rsidRPr="00E6592D">
        <w:rPr>
          <w:rFonts w:ascii="Calibri" w:hAnsi="Calibri" w:cs="Calibri"/>
          <w:sz w:val="22"/>
          <w:szCs w:val="22"/>
        </w:rPr>
        <w:t xml:space="preserve">empresas estabelecidas no território do Estado ou do Distrito Federal do </w:t>
      </w:r>
      <w:r w:rsidR="007C190A" w:rsidRPr="00E6592D">
        <w:rPr>
          <w:rFonts w:ascii="Calibri" w:hAnsi="Calibri" w:cs="Calibri"/>
          <w:sz w:val="22"/>
          <w:szCs w:val="22"/>
        </w:rPr>
        <w:t>CAU/DF</w:t>
      </w:r>
      <w:r w:rsidRPr="00E6592D">
        <w:rPr>
          <w:rFonts w:ascii="Calibri" w:hAnsi="Calibri" w:cs="Calibri"/>
          <w:sz w:val="22"/>
          <w:szCs w:val="22"/>
        </w:rPr>
        <w:t xml:space="preserve"> da Administração Pública estadual ou distrital licitante ou, no caso de licitação realizada por </w:t>
      </w:r>
      <w:r w:rsidR="007C190A" w:rsidRPr="00E6592D">
        <w:rPr>
          <w:rFonts w:ascii="Calibri" w:hAnsi="Calibri" w:cs="Calibri"/>
          <w:sz w:val="22"/>
          <w:szCs w:val="22"/>
        </w:rPr>
        <w:t>CAU/DF</w:t>
      </w:r>
      <w:r w:rsidRPr="00E6592D">
        <w:rPr>
          <w:rFonts w:ascii="Calibri" w:hAnsi="Calibri" w:cs="Calibri"/>
          <w:sz w:val="22"/>
          <w:szCs w:val="22"/>
        </w:rPr>
        <w:t xml:space="preserve"> de Município, no território do Estado em que este se localize;</w:t>
      </w:r>
    </w:p>
    <w:p w14:paraId="3429A3C6" w14:textId="77777777"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bookmarkStart w:id="30" w:name="art60§1ii"/>
      <w:bookmarkEnd w:id="30"/>
      <w:r w:rsidRPr="00E6592D">
        <w:rPr>
          <w:rFonts w:ascii="Calibri" w:hAnsi="Calibri" w:cs="Calibri"/>
          <w:sz w:val="22"/>
          <w:szCs w:val="22"/>
        </w:rPr>
        <w:t>empresas brasileiras;</w:t>
      </w:r>
    </w:p>
    <w:p w14:paraId="3C7CB0B5" w14:textId="77777777"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bookmarkStart w:id="31" w:name="art60§1iii"/>
      <w:bookmarkEnd w:id="31"/>
      <w:r w:rsidRPr="00E6592D">
        <w:rPr>
          <w:rFonts w:ascii="Calibri" w:hAnsi="Calibri" w:cs="Calibri"/>
          <w:sz w:val="22"/>
          <w:szCs w:val="22"/>
        </w:rPr>
        <w:t>empresas que invistam em pesquisa e no desenvolvimento de tecnologia no País;</w:t>
      </w:r>
    </w:p>
    <w:p w14:paraId="1693D810" w14:textId="2DA2B7A8"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bookmarkStart w:id="32" w:name="art60§1iv"/>
      <w:bookmarkEnd w:id="32"/>
      <w:r w:rsidRPr="00E6592D">
        <w:rPr>
          <w:rFonts w:ascii="Calibri" w:hAnsi="Calibri" w:cs="Calibri"/>
          <w:sz w:val="22"/>
          <w:szCs w:val="22"/>
        </w:rPr>
        <w:t>empresas que comprovem a prática de mitigação, nos termos da </w:t>
      </w:r>
      <w:hyperlink r:id="rId24" w:anchor=":~:text=LEI%20N%C2%BA%2012.187%2C%20DE%2029%20DE%20DEZEMBRO%20DE%202009.&amp;text=Institui%20a%20Pol%C3%ADtica%20Nacional%20sobre,PNMC%20e%20d%C3%A1%20outras%20provid%C3%AAncias." w:history="1">
        <w:r w:rsidRPr="00E6592D">
          <w:rPr>
            <w:rStyle w:val="Hyperlink"/>
            <w:rFonts w:ascii="Calibri" w:hAnsi="Calibri" w:cs="Calibri"/>
            <w:sz w:val="22"/>
            <w:szCs w:val="22"/>
          </w:rPr>
          <w:t>Lei nº 12.187, de 29 de dezembro de 2009</w:t>
        </w:r>
      </w:hyperlink>
      <w:r w:rsidRPr="00E6592D">
        <w:rPr>
          <w:rFonts w:ascii="Calibri" w:hAnsi="Calibri" w:cs="Calibri"/>
          <w:sz w:val="22"/>
          <w:szCs w:val="22"/>
        </w:rPr>
        <w:t>.</w:t>
      </w:r>
    </w:p>
    <w:p w14:paraId="40D49C27"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eastAsia="Times New Roman" w:hAnsi="Calibri" w:cs="Calibri"/>
          <w:sz w:val="22"/>
          <w:szCs w:val="22"/>
        </w:rPr>
      </w:pPr>
      <w:r w:rsidRPr="00E6592D">
        <w:rPr>
          <w:rFonts w:ascii="Calibri" w:eastAsia="Times New Roman" w:hAnsi="Calibri" w:cs="Calibri"/>
          <w:sz w:val="22"/>
          <w:szCs w:val="22"/>
        </w:rPr>
        <w:t xml:space="preserve">A </w:t>
      </w:r>
      <w:r w:rsidRPr="00E6592D">
        <w:rPr>
          <w:rFonts w:ascii="Calibri" w:hAnsi="Calibri" w:cs="Calibri"/>
          <w:sz w:val="22"/>
          <w:szCs w:val="22"/>
        </w:rPr>
        <w:t>negociação será realizada por meio do sistema, podendo ser acompanhada pelos demais licitantes.</w:t>
      </w:r>
    </w:p>
    <w:p w14:paraId="420D4F72" w14:textId="3B12373E"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eastAsia="Times New Roman" w:hAnsi="Calibri" w:cs="Calibri"/>
          <w:sz w:val="22"/>
          <w:szCs w:val="22"/>
        </w:rPr>
      </w:pPr>
      <w:r w:rsidRPr="00E6592D">
        <w:rPr>
          <w:rFonts w:ascii="Calibri" w:eastAsia="Times New Roman" w:hAnsi="Calibri" w:cs="Calibri"/>
          <w:sz w:val="22"/>
          <w:szCs w:val="22"/>
        </w:rPr>
        <w:t>O resultado da negociação será divulgado a todos os licitantes e anexado aos autos do processo licitatório</w:t>
      </w:r>
      <w:r w:rsidR="00DC7CC8" w:rsidRPr="00E6592D">
        <w:rPr>
          <w:rFonts w:ascii="Calibri" w:eastAsia="Times New Roman" w:hAnsi="Calibri" w:cs="Calibri"/>
          <w:sz w:val="22"/>
          <w:szCs w:val="22"/>
        </w:rPr>
        <w:t>.</w:t>
      </w:r>
    </w:p>
    <w:p w14:paraId="13ADAEB2"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O pregoeiro solicitará ao licitante mais bem classificado que, no prazo de </w:t>
      </w:r>
      <w:r w:rsidRPr="00E6592D">
        <w:rPr>
          <w:rFonts w:ascii="Calibri" w:hAnsi="Calibri" w:cs="Calibri"/>
          <w:color w:val="auto"/>
          <w:sz w:val="22"/>
          <w:szCs w:val="22"/>
        </w:rPr>
        <w:t xml:space="preserve">2 (duas) horas, envie </w:t>
      </w:r>
      <w:r w:rsidRPr="00E6592D">
        <w:rPr>
          <w:rFonts w:ascii="Calibri" w:hAnsi="Calibri" w:cs="Calibri"/>
          <w:sz w:val="22"/>
          <w:szCs w:val="22"/>
        </w:rPr>
        <w:t>a proposta adequada ao último lance ofertado após a negociação realizada, acompanhada, se for o caso, dos documentos complementares, quando necessários à confirmação daqueles exigidos neste Edital e já apresentados.</w:t>
      </w:r>
      <w:bookmarkStart w:id="33" w:name="_Hlk117016948"/>
    </w:p>
    <w:bookmarkEnd w:id="33"/>
    <w:p w14:paraId="4F1A98C2"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eastAsia="Times New Roman" w:hAnsi="Calibri" w:cs="Calibri"/>
          <w:iCs/>
          <w:sz w:val="22"/>
          <w:szCs w:val="22"/>
        </w:rPr>
      </w:pPr>
      <w:r w:rsidRPr="00E6592D">
        <w:rPr>
          <w:rFonts w:ascii="Calibri" w:eastAsia="Times New Roman" w:hAnsi="Calibri" w:cs="Calibri"/>
          <w:sz w:val="22"/>
          <w:szCs w:val="22"/>
        </w:rPr>
        <w:t>É facultado ao pregoeiro prorrogar o prazo estabelecido, a partir de solicitação fundamentada feita no chat pelo licitante, antes de findo o prazo.</w:t>
      </w:r>
    </w:p>
    <w:p w14:paraId="4A633087"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eastAsia="Times New Roman" w:hAnsi="Calibri" w:cs="Calibri"/>
          <w:sz w:val="22"/>
          <w:szCs w:val="22"/>
        </w:rPr>
      </w:pPr>
      <w:r w:rsidRPr="00E6592D">
        <w:rPr>
          <w:rFonts w:ascii="Calibri" w:hAnsi="Calibri" w:cs="Calibri"/>
          <w:sz w:val="22"/>
          <w:szCs w:val="22"/>
        </w:rPr>
        <w:t>Após a negociação do preço, o Pregoeiro iniciará a fase de aceitação e julgamento da proposta.</w:t>
      </w:r>
      <w:bookmarkEnd w:id="23"/>
    </w:p>
    <w:p w14:paraId="5A499404" w14:textId="77777777" w:rsidR="003C7A23" w:rsidRPr="00E6592D" w:rsidRDefault="003C7A23" w:rsidP="009C6C3A">
      <w:pPr>
        <w:pStyle w:val="Nivel01"/>
        <w:tabs>
          <w:tab w:val="left" w:pos="851"/>
          <w:tab w:val="left" w:pos="1134"/>
        </w:tabs>
        <w:spacing w:beforeLines="120" w:before="288" w:afterLines="120" w:after="288"/>
        <w:ind w:left="0" w:firstLine="0"/>
        <w:rPr>
          <w:rFonts w:ascii="Calibri" w:hAnsi="Calibri" w:cs="Calibri"/>
          <w:sz w:val="22"/>
          <w:szCs w:val="22"/>
        </w:rPr>
      </w:pPr>
      <w:bookmarkStart w:id="34" w:name="_Toc122606108"/>
      <w:bookmarkStart w:id="35" w:name="_Hlk82473550"/>
      <w:r w:rsidRPr="00E6592D">
        <w:rPr>
          <w:rFonts w:ascii="Calibri" w:hAnsi="Calibri" w:cs="Calibri"/>
          <w:sz w:val="22"/>
          <w:szCs w:val="22"/>
        </w:rPr>
        <w:t>DA FASE DE JULGAMENTO</w:t>
      </w:r>
      <w:bookmarkEnd w:id="34"/>
    </w:p>
    <w:p w14:paraId="53C049A6" w14:textId="2A7ED2AC"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b/>
          <w:bCs/>
          <w:sz w:val="22"/>
          <w:szCs w:val="22"/>
          <w:lang w:eastAsia="ar-SA"/>
        </w:rPr>
      </w:pPr>
      <w:bookmarkStart w:id="36" w:name="_Ref117019424"/>
      <w:r w:rsidRPr="00E6592D">
        <w:rPr>
          <w:rFonts w:ascii="Calibri" w:hAnsi="Calibri" w:cs="Calibri"/>
          <w:sz w:val="22"/>
          <w:szCs w:val="22"/>
        </w:rPr>
        <w:t xml:space="preserve">Encerrada a etapa de negociação, o pregoeiro verificará se o licitante provisoriamente classificado em primeiro lugar atende às condições de participação no certame, conforme previsto no </w:t>
      </w:r>
      <w:hyperlink r:id="rId25" w:anchor="art14" w:history="1">
        <w:r w:rsidRPr="00E6592D">
          <w:rPr>
            <w:rStyle w:val="Hyperlink"/>
            <w:rFonts w:ascii="Calibri" w:hAnsi="Calibri" w:cs="Calibri"/>
            <w:sz w:val="22"/>
            <w:szCs w:val="22"/>
          </w:rPr>
          <w:t>art. 14 da Lei nº 14.133/2021</w:t>
        </w:r>
      </w:hyperlink>
      <w:r w:rsidRPr="00E6592D">
        <w:rPr>
          <w:rFonts w:ascii="Calibri" w:hAnsi="Calibri" w:cs="Calibri"/>
          <w:sz w:val="22"/>
          <w:szCs w:val="22"/>
        </w:rPr>
        <w:t xml:space="preserve">, legislação correlata e no item </w:t>
      </w:r>
      <w:r w:rsidRPr="00E6592D">
        <w:rPr>
          <w:rFonts w:ascii="Calibri" w:hAnsi="Calibri" w:cs="Calibri"/>
          <w:sz w:val="22"/>
          <w:szCs w:val="22"/>
        </w:rPr>
        <w:fldChar w:fldCharType="begin"/>
      </w:r>
      <w:r w:rsidRPr="00E6592D">
        <w:rPr>
          <w:rFonts w:ascii="Calibri" w:hAnsi="Calibri" w:cs="Calibri"/>
          <w:sz w:val="22"/>
          <w:szCs w:val="22"/>
        </w:rPr>
        <w:instrText xml:space="preserve"> REF _Ref117000692 \r \h </w:instrText>
      </w:r>
      <w:r w:rsidR="00F522F3" w:rsidRPr="00E6592D">
        <w:rPr>
          <w:rFonts w:ascii="Calibri" w:hAnsi="Calibri" w:cs="Calibri"/>
          <w:sz w:val="22"/>
          <w:szCs w:val="22"/>
        </w:rPr>
        <w:instrText xml:space="preserve"> \* MERGEFORMAT </w:instrText>
      </w:r>
      <w:r w:rsidRPr="00E6592D">
        <w:rPr>
          <w:rFonts w:ascii="Calibri" w:hAnsi="Calibri" w:cs="Calibri"/>
          <w:sz w:val="22"/>
          <w:szCs w:val="22"/>
        </w:rPr>
      </w:r>
      <w:r w:rsidRPr="00E6592D">
        <w:rPr>
          <w:rFonts w:ascii="Calibri" w:hAnsi="Calibri" w:cs="Calibri"/>
          <w:sz w:val="22"/>
          <w:szCs w:val="22"/>
        </w:rPr>
        <w:fldChar w:fldCharType="separate"/>
      </w:r>
      <w:r w:rsidR="00B405E4" w:rsidRPr="00E6592D">
        <w:rPr>
          <w:rFonts w:ascii="Calibri" w:hAnsi="Calibri" w:cs="Calibri"/>
          <w:sz w:val="22"/>
          <w:szCs w:val="22"/>
        </w:rPr>
        <w:t>2.7</w:t>
      </w:r>
      <w:r w:rsidRPr="00E6592D">
        <w:rPr>
          <w:rFonts w:ascii="Calibri" w:hAnsi="Calibri" w:cs="Calibri"/>
          <w:sz w:val="22"/>
          <w:szCs w:val="22"/>
        </w:rPr>
        <w:fldChar w:fldCharType="end"/>
      </w:r>
      <w:r w:rsidRPr="00E6592D">
        <w:rPr>
          <w:rFonts w:ascii="Calibri" w:hAnsi="Calibri" w:cs="Calibri"/>
          <w:sz w:val="22"/>
          <w:szCs w:val="22"/>
        </w:rPr>
        <w:t xml:space="preserve"> do edital, </w:t>
      </w:r>
      <w:bookmarkEnd w:id="36"/>
      <w:r w:rsidRPr="00E6592D">
        <w:rPr>
          <w:rFonts w:ascii="Calibri" w:hAnsi="Calibri" w:cs="Calibri"/>
          <w:color w:val="auto"/>
          <w:sz w:val="22"/>
          <w:szCs w:val="22"/>
          <w:lang w:eastAsia="ar-SA"/>
        </w:rPr>
        <w:t>especialmente quanto à existência de sanção que impeça a participação no certame ou a futura contratação,</w:t>
      </w:r>
      <w:r w:rsidRPr="00E6592D">
        <w:rPr>
          <w:rFonts w:ascii="Calibri" w:hAnsi="Calibri" w:cs="Calibri"/>
          <w:sz w:val="22"/>
          <w:szCs w:val="22"/>
          <w:lang w:eastAsia="ar-SA"/>
        </w:rPr>
        <w:t xml:space="preserve"> mediante a consulta aos seguintes cadastros:</w:t>
      </w:r>
    </w:p>
    <w:p w14:paraId="12D64A3C" w14:textId="77777777" w:rsidR="003C7A23" w:rsidRPr="00E6592D" w:rsidRDefault="003C7A23" w:rsidP="009C6C3A">
      <w:pPr>
        <w:pStyle w:val="PargrafodaLista"/>
        <w:tabs>
          <w:tab w:val="left" w:pos="567"/>
          <w:tab w:val="left" w:pos="851"/>
          <w:tab w:val="left" w:pos="1134"/>
        </w:tabs>
        <w:spacing w:beforeLines="120" w:before="288" w:afterLines="120" w:after="288"/>
        <w:ind w:left="0"/>
        <w:contextualSpacing w:val="0"/>
        <w:jc w:val="both"/>
        <w:rPr>
          <w:rFonts w:ascii="Calibri" w:hAnsi="Calibri" w:cs="Calibri"/>
          <w:sz w:val="22"/>
          <w:szCs w:val="22"/>
          <w:lang w:eastAsia="ar-SA"/>
        </w:rPr>
      </w:pPr>
      <w:r w:rsidRPr="00E6592D">
        <w:rPr>
          <w:rFonts w:ascii="Calibri" w:hAnsi="Calibri" w:cs="Calibri"/>
          <w:sz w:val="22"/>
          <w:szCs w:val="22"/>
          <w:lang w:eastAsia="ar-SA"/>
        </w:rPr>
        <w:t xml:space="preserve">a) SICAF;  </w:t>
      </w:r>
    </w:p>
    <w:p w14:paraId="41EAACF9" w14:textId="4B5FB50F" w:rsidR="003C7A23" w:rsidRPr="00E6592D" w:rsidRDefault="003C7A23" w:rsidP="009C6C3A">
      <w:pPr>
        <w:pStyle w:val="PargrafodaLista"/>
        <w:tabs>
          <w:tab w:val="left" w:pos="567"/>
          <w:tab w:val="left" w:pos="851"/>
          <w:tab w:val="left" w:pos="1134"/>
        </w:tabs>
        <w:spacing w:beforeLines="120" w:before="288" w:afterLines="120" w:after="288"/>
        <w:ind w:left="0"/>
        <w:contextualSpacing w:val="0"/>
        <w:jc w:val="both"/>
        <w:rPr>
          <w:rFonts w:ascii="Calibri" w:hAnsi="Calibri" w:cs="Calibri"/>
          <w:sz w:val="22"/>
          <w:szCs w:val="22"/>
          <w:lang w:eastAsia="ar-SA"/>
        </w:rPr>
      </w:pPr>
      <w:r w:rsidRPr="00E6592D">
        <w:rPr>
          <w:rFonts w:ascii="Calibri" w:hAnsi="Calibri" w:cs="Calibri"/>
          <w:sz w:val="22"/>
          <w:szCs w:val="22"/>
          <w:lang w:eastAsia="ar-SA"/>
        </w:rPr>
        <w:t>b) Cadastro Nacional de Empresas Inidôneas e Suspensas - CEIS, mantido pela Controladoria-Geral da União (</w:t>
      </w:r>
      <w:hyperlink r:id="rId26" w:history="1">
        <w:r w:rsidR="00611A86" w:rsidRPr="00E6592D">
          <w:rPr>
            <w:rStyle w:val="Hyperlink"/>
            <w:rFonts w:ascii="Calibri" w:hAnsi="Calibri" w:cs="Calibri"/>
            <w:sz w:val="22"/>
            <w:szCs w:val="22"/>
            <w:lang w:eastAsia="ar-SA"/>
          </w:rPr>
          <w:t>https://www.portaltransparencia.gov.br/sancoes/ceis</w:t>
        </w:r>
      </w:hyperlink>
      <w:r w:rsidRPr="00E6592D">
        <w:rPr>
          <w:rFonts w:ascii="Calibri" w:hAnsi="Calibri" w:cs="Calibri"/>
          <w:sz w:val="22"/>
          <w:szCs w:val="22"/>
          <w:lang w:eastAsia="ar-SA"/>
        </w:rPr>
        <w:t xml:space="preserve">); e </w:t>
      </w:r>
    </w:p>
    <w:p w14:paraId="62FAA9BE" w14:textId="7CCF6F84" w:rsidR="003C7A23" w:rsidRPr="00E6592D" w:rsidRDefault="003C7A23" w:rsidP="009C6C3A">
      <w:pPr>
        <w:pStyle w:val="PargrafodaLista"/>
        <w:tabs>
          <w:tab w:val="left" w:pos="567"/>
          <w:tab w:val="left" w:pos="851"/>
          <w:tab w:val="left" w:pos="1134"/>
        </w:tabs>
        <w:spacing w:beforeLines="120" w:before="288" w:afterLines="120" w:after="288"/>
        <w:ind w:left="0"/>
        <w:contextualSpacing w:val="0"/>
        <w:jc w:val="both"/>
        <w:rPr>
          <w:rFonts w:ascii="Calibri" w:hAnsi="Calibri" w:cs="Calibri"/>
          <w:sz w:val="22"/>
          <w:szCs w:val="22"/>
          <w:lang w:eastAsia="ar-SA"/>
        </w:rPr>
      </w:pPr>
      <w:r w:rsidRPr="00E6592D">
        <w:rPr>
          <w:rFonts w:ascii="Calibri" w:hAnsi="Calibri" w:cs="Calibri"/>
          <w:sz w:val="22"/>
          <w:szCs w:val="22"/>
          <w:lang w:eastAsia="ar-SA"/>
        </w:rPr>
        <w:t>c) Cadastro Nacional de Empresas Punidas – CNEP, mantido pela Controladoria-Geral da União (</w:t>
      </w:r>
      <w:hyperlink r:id="rId27" w:history="1">
        <w:r w:rsidR="00611A86" w:rsidRPr="00E6592D">
          <w:rPr>
            <w:rStyle w:val="Hyperlink"/>
            <w:rFonts w:ascii="Calibri" w:hAnsi="Calibri" w:cs="Calibri"/>
            <w:sz w:val="22"/>
            <w:szCs w:val="22"/>
            <w:lang w:eastAsia="ar-SA"/>
          </w:rPr>
          <w:t>https://www.portaltransparencia.gov.br/sancoes/cnep</w:t>
        </w:r>
      </w:hyperlink>
      <w:r w:rsidRPr="00E6592D">
        <w:rPr>
          <w:rFonts w:ascii="Calibri" w:hAnsi="Calibri" w:cs="Calibri"/>
          <w:sz w:val="22"/>
          <w:szCs w:val="22"/>
          <w:lang w:eastAsia="ar-SA"/>
        </w:rPr>
        <w:t>).</w:t>
      </w:r>
    </w:p>
    <w:p w14:paraId="78C24183" w14:textId="54816C4B"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A consulta aos cadastros será realizada em nome da empresa licitante e também de seu sócio majoritário, por força da vedação de que trata o </w:t>
      </w:r>
      <w:hyperlink r:id="rId28" w:anchor=":~:text=%C3%A0s%20seguintes%20comina%C3%A7%C3%B5es%3A-,Art.,n%C2%BA%2012.120%2C%20de%202009)." w:history="1">
        <w:r w:rsidRPr="00E6592D">
          <w:rPr>
            <w:rStyle w:val="Hyperlink"/>
            <w:rFonts w:ascii="Calibri" w:hAnsi="Calibri" w:cs="Calibri"/>
            <w:sz w:val="22"/>
            <w:szCs w:val="22"/>
          </w:rPr>
          <w:t>artigo 12 da Lei n° 8.429, de 1992</w:t>
        </w:r>
      </w:hyperlink>
      <w:r w:rsidRPr="00E6592D">
        <w:rPr>
          <w:rFonts w:ascii="Calibri" w:hAnsi="Calibri" w:cs="Calibri"/>
          <w:sz w:val="22"/>
          <w:szCs w:val="22"/>
        </w:rPr>
        <w:t>.</w:t>
      </w:r>
    </w:p>
    <w:p w14:paraId="4F584469" w14:textId="15591FB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Caso conste na Consulta de Situação do l</w:t>
      </w:r>
      <w:r w:rsidRPr="00E6592D">
        <w:rPr>
          <w:rFonts w:ascii="Calibri" w:hAnsi="Calibri" w:cs="Calibri"/>
          <w:color w:val="auto"/>
          <w:sz w:val="22"/>
          <w:szCs w:val="22"/>
        </w:rPr>
        <w:t xml:space="preserve">icitante </w:t>
      </w:r>
      <w:r w:rsidRPr="00E6592D">
        <w:rPr>
          <w:rFonts w:ascii="Calibri" w:hAnsi="Calibri" w:cs="Calibri"/>
          <w:sz w:val="22"/>
          <w:szCs w:val="22"/>
        </w:rPr>
        <w:t xml:space="preserve">a existência de Ocorrências Impeditivas Indiretas, o </w:t>
      </w:r>
      <w:r w:rsidRPr="00E6592D">
        <w:rPr>
          <w:rFonts w:ascii="Calibri" w:hAnsi="Calibri" w:cs="Calibri"/>
          <w:color w:val="auto"/>
          <w:sz w:val="22"/>
          <w:szCs w:val="22"/>
        </w:rPr>
        <w:t>Pregoeiro diligenciará para v</w:t>
      </w:r>
      <w:r w:rsidRPr="00E6592D">
        <w:rPr>
          <w:rFonts w:ascii="Calibri" w:hAnsi="Calibri" w:cs="Calibri"/>
          <w:sz w:val="22"/>
          <w:szCs w:val="22"/>
        </w:rPr>
        <w:t>erificar se houve fraude por parte das empresas apontadas no Relatório de Ocorrências Impeditivas Indiretas. (</w:t>
      </w:r>
      <w:hyperlink r:id="rId29" w:anchor="art29" w:history="1">
        <w:r w:rsidRPr="00E6592D">
          <w:rPr>
            <w:rStyle w:val="Hyperlink"/>
            <w:rFonts w:ascii="Calibri" w:hAnsi="Calibri" w:cs="Calibri"/>
            <w:sz w:val="22"/>
            <w:szCs w:val="22"/>
          </w:rPr>
          <w:t xml:space="preserve">IN nº 3/2018, art. 29, </w:t>
        </w:r>
        <w:r w:rsidRPr="00E6592D">
          <w:rPr>
            <w:rStyle w:val="Hyperlink"/>
            <w:rFonts w:ascii="Calibri" w:hAnsi="Calibri" w:cs="Calibri"/>
            <w:i/>
            <w:iCs/>
            <w:sz w:val="22"/>
            <w:szCs w:val="22"/>
          </w:rPr>
          <w:t>caput</w:t>
        </w:r>
      </w:hyperlink>
      <w:r w:rsidRPr="00E6592D">
        <w:rPr>
          <w:rFonts w:ascii="Calibri" w:hAnsi="Calibri" w:cs="Calibri"/>
          <w:sz w:val="22"/>
          <w:szCs w:val="22"/>
        </w:rPr>
        <w:t>)</w:t>
      </w:r>
    </w:p>
    <w:p w14:paraId="084559DF" w14:textId="70A51599"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tentativa de burla será verificada por meio dos vínculos societários, linhas de fornecimento similares, dentre outros. (</w:t>
      </w:r>
      <w:hyperlink r:id="rId30" w:history="1">
        <w:r w:rsidRPr="00E6592D">
          <w:rPr>
            <w:rStyle w:val="Hyperlink"/>
            <w:rFonts w:ascii="Calibri" w:hAnsi="Calibri" w:cs="Calibri"/>
            <w:sz w:val="22"/>
            <w:szCs w:val="22"/>
          </w:rPr>
          <w:t>IN nº 3/2018, art. 29, §1º</w:t>
        </w:r>
      </w:hyperlink>
      <w:r w:rsidRPr="00E6592D">
        <w:rPr>
          <w:rFonts w:ascii="Calibri" w:hAnsi="Calibri" w:cs="Calibri"/>
          <w:sz w:val="22"/>
          <w:szCs w:val="22"/>
        </w:rPr>
        <w:t>).</w:t>
      </w:r>
    </w:p>
    <w:p w14:paraId="67957ECD" w14:textId="5B53355B"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O licitante será convocado para manifestação previamente a uma eventual desclassificação. (</w:t>
      </w:r>
      <w:hyperlink r:id="rId31" w:history="1">
        <w:r w:rsidRPr="00E6592D">
          <w:rPr>
            <w:rStyle w:val="Hyperlink"/>
            <w:rFonts w:ascii="Calibri" w:hAnsi="Calibri" w:cs="Calibri"/>
            <w:sz w:val="22"/>
            <w:szCs w:val="22"/>
          </w:rPr>
          <w:t>IN nº 3/2018, art. 29, §2º</w:t>
        </w:r>
      </w:hyperlink>
      <w:r w:rsidRPr="00E6592D">
        <w:rPr>
          <w:rFonts w:ascii="Calibri" w:hAnsi="Calibri" w:cs="Calibri"/>
          <w:sz w:val="22"/>
          <w:szCs w:val="22"/>
        </w:rPr>
        <w:t>).</w:t>
      </w:r>
    </w:p>
    <w:p w14:paraId="6D2E608D"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Constatada a existência de sanção, o licitante será reputado inabilitado, por falta de condição de participação.</w:t>
      </w:r>
    </w:p>
    <w:p w14:paraId="273AF883"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Caso atendidas as condições de participação, será iniciado o procedimento de habilitação.</w:t>
      </w:r>
    </w:p>
    <w:p w14:paraId="1C5C73A9" w14:textId="4E615BD9"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lastRenderedPageBreak/>
        <w:t>Caso o licitante provisoriamente classificado em primeiro lugar tenha se utilizado de algum tratamento favorecido às ME/</w:t>
      </w:r>
      <w:proofErr w:type="spellStart"/>
      <w:r w:rsidRPr="00E6592D">
        <w:rPr>
          <w:rFonts w:ascii="Calibri" w:hAnsi="Calibri" w:cs="Calibri"/>
          <w:sz w:val="22"/>
          <w:szCs w:val="22"/>
        </w:rPr>
        <w:t>EPPs</w:t>
      </w:r>
      <w:proofErr w:type="spellEnd"/>
      <w:r w:rsidRPr="00E6592D">
        <w:rPr>
          <w:rFonts w:ascii="Calibri" w:hAnsi="Calibri" w:cs="Calibri"/>
          <w:sz w:val="22"/>
          <w:szCs w:val="22"/>
        </w:rPr>
        <w:t xml:space="preserve">, o pregoeiro verificará se faz jus ao benefício, em conformidade com os itens </w:t>
      </w:r>
      <w:r w:rsidRPr="00E6592D">
        <w:rPr>
          <w:rFonts w:ascii="Calibri" w:hAnsi="Calibri" w:cs="Calibri"/>
          <w:sz w:val="22"/>
          <w:szCs w:val="22"/>
        </w:rPr>
        <w:fldChar w:fldCharType="begin"/>
      </w:r>
      <w:r w:rsidRPr="00E6592D">
        <w:rPr>
          <w:rFonts w:ascii="Calibri" w:hAnsi="Calibri" w:cs="Calibri"/>
          <w:sz w:val="22"/>
          <w:szCs w:val="22"/>
        </w:rPr>
        <w:instrText xml:space="preserve"> REF _Ref117015508 \r \h </w:instrText>
      </w:r>
      <w:r w:rsidR="00F522F3" w:rsidRPr="00E6592D">
        <w:rPr>
          <w:rFonts w:ascii="Calibri" w:hAnsi="Calibri" w:cs="Calibri"/>
          <w:sz w:val="22"/>
          <w:szCs w:val="22"/>
        </w:rPr>
        <w:instrText xml:space="preserve"> \* MERGEFORMAT </w:instrText>
      </w:r>
      <w:r w:rsidRPr="00E6592D">
        <w:rPr>
          <w:rFonts w:ascii="Calibri" w:hAnsi="Calibri" w:cs="Calibri"/>
          <w:sz w:val="22"/>
          <w:szCs w:val="22"/>
        </w:rPr>
      </w:r>
      <w:r w:rsidRPr="00E6592D">
        <w:rPr>
          <w:rFonts w:ascii="Calibri" w:hAnsi="Calibri" w:cs="Calibri"/>
          <w:sz w:val="22"/>
          <w:szCs w:val="22"/>
        </w:rPr>
        <w:fldChar w:fldCharType="separate"/>
      </w:r>
      <w:r w:rsidR="00B405E4" w:rsidRPr="00E6592D">
        <w:rPr>
          <w:rFonts w:ascii="Calibri" w:hAnsi="Calibri" w:cs="Calibri"/>
          <w:sz w:val="22"/>
          <w:szCs w:val="22"/>
        </w:rPr>
        <w:t>2.5.1</w:t>
      </w:r>
      <w:r w:rsidRPr="00E6592D">
        <w:rPr>
          <w:rFonts w:ascii="Calibri" w:hAnsi="Calibri" w:cs="Calibri"/>
          <w:sz w:val="22"/>
          <w:szCs w:val="22"/>
        </w:rPr>
        <w:fldChar w:fldCharType="end"/>
      </w:r>
      <w:r w:rsidRPr="00E6592D">
        <w:rPr>
          <w:rFonts w:ascii="Calibri" w:hAnsi="Calibri" w:cs="Calibri"/>
          <w:sz w:val="22"/>
          <w:szCs w:val="22"/>
        </w:rPr>
        <w:t xml:space="preserve"> e </w:t>
      </w:r>
      <w:r w:rsidRPr="00E6592D">
        <w:rPr>
          <w:rFonts w:ascii="Calibri" w:hAnsi="Calibri" w:cs="Calibri"/>
          <w:sz w:val="22"/>
          <w:szCs w:val="22"/>
        </w:rPr>
        <w:fldChar w:fldCharType="begin"/>
      </w:r>
      <w:r w:rsidRPr="00E6592D">
        <w:rPr>
          <w:rFonts w:ascii="Calibri" w:hAnsi="Calibri" w:cs="Calibri"/>
          <w:sz w:val="22"/>
          <w:szCs w:val="22"/>
        </w:rPr>
        <w:instrText xml:space="preserve"> REF _Ref117000019 \r \h </w:instrText>
      </w:r>
      <w:r w:rsidR="00F522F3" w:rsidRPr="00E6592D">
        <w:rPr>
          <w:rFonts w:ascii="Calibri" w:hAnsi="Calibri" w:cs="Calibri"/>
          <w:sz w:val="22"/>
          <w:szCs w:val="22"/>
        </w:rPr>
        <w:instrText xml:space="preserve"> \* MERGEFORMAT </w:instrText>
      </w:r>
      <w:r w:rsidRPr="00E6592D">
        <w:rPr>
          <w:rFonts w:ascii="Calibri" w:hAnsi="Calibri" w:cs="Calibri"/>
          <w:sz w:val="22"/>
          <w:szCs w:val="22"/>
        </w:rPr>
      </w:r>
      <w:r w:rsidRPr="00E6592D">
        <w:rPr>
          <w:rFonts w:ascii="Calibri" w:hAnsi="Calibri" w:cs="Calibri"/>
          <w:sz w:val="22"/>
          <w:szCs w:val="22"/>
        </w:rPr>
        <w:fldChar w:fldCharType="separate"/>
      </w:r>
      <w:r w:rsidR="00B405E4" w:rsidRPr="00E6592D">
        <w:rPr>
          <w:rFonts w:ascii="Calibri" w:hAnsi="Calibri" w:cs="Calibri"/>
          <w:sz w:val="22"/>
          <w:szCs w:val="22"/>
        </w:rPr>
        <w:t>3.6</w:t>
      </w:r>
      <w:r w:rsidRPr="00E6592D">
        <w:rPr>
          <w:rFonts w:ascii="Calibri" w:hAnsi="Calibri" w:cs="Calibri"/>
          <w:sz w:val="22"/>
          <w:szCs w:val="22"/>
        </w:rPr>
        <w:fldChar w:fldCharType="end"/>
      </w:r>
      <w:r w:rsidRPr="00E6592D">
        <w:rPr>
          <w:rFonts w:ascii="Calibri" w:hAnsi="Calibri" w:cs="Calibri"/>
          <w:sz w:val="22"/>
          <w:szCs w:val="22"/>
        </w:rPr>
        <w:t xml:space="preserve"> deste edital.</w:t>
      </w:r>
    </w:p>
    <w:p w14:paraId="21CDEB78" w14:textId="0514FE1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b/>
          <w:sz w:val="22"/>
          <w:szCs w:val="22"/>
        </w:rPr>
      </w:pPr>
      <w:r w:rsidRPr="00E6592D">
        <w:rPr>
          <w:rFonts w:ascii="Calibri" w:hAnsi="Calibri" w:cs="Calibr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Pr="00E6592D">
          <w:rPr>
            <w:rStyle w:val="Hyperlink"/>
            <w:rFonts w:ascii="Calibri" w:hAnsi="Calibri" w:cs="Calibri"/>
            <w:sz w:val="22"/>
            <w:szCs w:val="22"/>
          </w:rPr>
          <w:t>artigo 29 a 35 da IN SEGES nº 73, de 30 de setembro de 2022</w:t>
        </w:r>
      </w:hyperlink>
      <w:r w:rsidRPr="00E6592D">
        <w:rPr>
          <w:rFonts w:ascii="Calibri" w:hAnsi="Calibri" w:cs="Calibri"/>
          <w:sz w:val="22"/>
          <w:szCs w:val="22"/>
        </w:rPr>
        <w:t>.</w:t>
      </w:r>
    </w:p>
    <w:p w14:paraId="73CF2299"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b/>
          <w:sz w:val="22"/>
          <w:szCs w:val="22"/>
        </w:rPr>
      </w:pPr>
      <w:r w:rsidRPr="00E6592D">
        <w:rPr>
          <w:rFonts w:ascii="Calibri" w:hAnsi="Calibri" w:cs="Calibri"/>
          <w:sz w:val="22"/>
          <w:szCs w:val="22"/>
        </w:rPr>
        <w:t xml:space="preserve">Será desclassificada a proposta vencedora que: </w:t>
      </w:r>
    </w:p>
    <w:p w14:paraId="6C6F36C6"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b/>
          <w:sz w:val="22"/>
          <w:szCs w:val="22"/>
        </w:rPr>
      </w:pPr>
      <w:r w:rsidRPr="00E6592D">
        <w:rPr>
          <w:rFonts w:ascii="Calibri" w:hAnsi="Calibri" w:cs="Calibri"/>
          <w:sz w:val="22"/>
          <w:szCs w:val="22"/>
        </w:rPr>
        <w:t>contiver vícios insanáveis;</w:t>
      </w:r>
    </w:p>
    <w:p w14:paraId="0195390D"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b/>
          <w:sz w:val="22"/>
          <w:szCs w:val="22"/>
        </w:rPr>
      </w:pPr>
      <w:r w:rsidRPr="00E6592D">
        <w:rPr>
          <w:rFonts w:ascii="Calibri" w:hAnsi="Calibri" w:cs="Calibri"/>
          <w:sz w:val="22"/>
          <w:szCs w:val="22"/>
        </w:rPr>
        <w:t>não obedecer às especificações técnicas contidas no Termo de Referência;</w:t>
      </w:r>
    </w:p>
    <w:p w14:paraId="54BA6995"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b/>
          <w:sz w:val="22"/>
          <w:szCs w:val="22"/>
        </w:rPr>
      </w:pPr>
      <w:r w:rsidRPr="00E6592D">
        <w:rPr>
          <w:rFonts w:ascii="Calibri" w:hAnsi="Calibri" w:cs="Calibri"/>
          <w:sz w:val="22"/>
          <w:szCs w:val="22"/>
        </w:rPr>
        <w:t>apresentar preços inexequíveis ou permanecerem acima do preço máximo definido para a contratação;</w:t>
      </w:r>
    </w:p>
    <w:p w14:paraId="0E716C60"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b/>
          <w:sz w:val="22"/>
          <w:szCs w:val="22"/>
        </w:rPr>
      </w:pPr>
      <w:r w:rsidRPr="00E6592D">
        <w:rPr>
          <w:rFonts w:ascii="Calibri" w:hAnsi="Calibri" w:cs="Calibri"/>
          <w:sz w:val="22"/>
          <w:szCs w:val="22"/>
        </w:rPr>
        <w:t>não tiverem sua exequibilidade demonstrada, quando exigido pela Administração;</w:t>
      </w:r>
    </w:p>
    <w:p w14:paraId="30574564"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b/>
          <w:sz w:val="22"/>
          <w:szCs w:val="22"/>
        </w:rPr>
      </w:pPr>
      <w:r w:rsidRPr="00E6592D">
        <w:rPr>
          <w:rFonts w:ascii="Calibri" w:hAnsi="Calibri" w:cs="Calibri"/>
          <w:sz w:val="22"/>
          <w:szCs w:val="22"/>
        </w:rPr>
        <w:t>apresentar desconformidade com quaisquer outras exigências deste Edital ou seus anexos, desde que insanável.</w:t>
      </w:r>
    </w:p>
    <w:p w14:paraId="1F0DCEBE"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b/>
          <w:bCs/>
          <w:sz w:val="22"/>
          <w:szCs w:val="22"/>
        </w:rPr>
      </w:pPr>
      <w:r w:rsidRPr="00E6592D">
        <w:rPr>
          <w:rFonts w:ascii="Calibri" w:hAnsi="Calibri" w:cs="Calibri"/>
          <w:sz w:val="22"/>
          <w:szCs w:val="22"/>
        </w:rPr>
        <w:t>No caso de bens e serviços em geral, é indício de inexequibilidade das propostas valores inferiores a 50% (cinquenta por cento) do valor orçado pela Administração.</w:t>
      </w:r>
    </w:p>
    <w:p w14:paraId="6FC11873"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A inexequibilidade, na hipótese de que trata o </w:t>
      </w:r>
      <w:r w:rsidRPr="00E6592D">
        <w:rPr>
          <w:rFonts w:ascii="Calibri" w:hAnsi="Calibri" w:cs="Calibri"/>
          <w:b/>
          <w:bCs/>
          <w:sz w:val="22"/>
          <w:szCs w:val="22"/>
        </w:rPr>
        <w:t>caput</w:t>
      </w:r>
      <w:r w:rsidRPr="00E6592D">
        <w:rPr>
          <w:rFonts w:ascii="Calibri" w:hAnsi="Calibri" w:cs="Calibri"/>
          <w:sz w:val="22"/>
          <w:szCs w:val="22"/>
        </w:rPr>
        <w:t>, só será considerada após diligência do pregoeiro, que comprove:</w:t>
      </w:r>
    </w:p>
    <w:p w14:paraId="5DD3F447" w14:textId="77777777"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r w:rsidRPr="00E6592D">
        <w:rPr>
          <w:rFonts w:ascii="Calibri" w:hAnsi="Calibri" w:cs="Calibri"/>
          <w:sz w:val="22"/>
          <w:szCs w:val="22"/>
        </w:rPr>
        <w:t>que o custo do licitante ultrapassa o valor da proposta; e</w:t>
      </w:r>
    </w:p>
    <w:p w14:paraId="274F356A" w14:textId="77777777"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r w:rsidRPr="00E6592D">
        <w:rPr>
          <w:rFonts w:ascii="Calibri" w:hAnsi="Calibri" w:cs="Calibri"/>
          <w:sz w:val="22"/>
          <w:szCs w:val="22"/>
        </w:rPr>
        <w:t>inexistirem custos de oportunidade capazes de justificar o vulto da oferta.</w:t>
      </w:r>
    </w:p>
    <w:p w14:paraId="24C0F362"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b/>
          <w:bCs/>
          <w:sz w:val="22"/>
          <w:szCs w:val="22"/>
        </w:rPr>
      </w:pPr>
      <w:r w:rsidRPr="00E6592D">
        <w:rPr>
          <w:rFonts w:ascii="Calibri" w:hAnsi="Calibri" w:cs="Calibri"/>
          <w:sz w:val="22"/>
          <w:szCs w:val="22"/>
        </w:rPr>
        <w:t>Em contratação de serviços de engenharia, além das disposições acima, a análise de exequibilidade e sobrepreço considerará o seguinte:</w:t>
      </w:r>
    </w:p>
    <w:p w14:paraId="05E20F49"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b/>
          <w:bCs/>
          <w:sz w:val="22"/>
          <w:szCs w:val="22"/>
        </w:rPr>
      </w:pPr>
      <w:r w:rsidRPr="00E6592D">
        <w:rPr>
          <w:rFonts w:ascii="Calibri" w:hAnsi="Calibri" w:cs="Calibri"/>
          <w:sz w:val="22"/>
          <w:szCs w:val="22"/>
        </w:rPr>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b/>
          <w:sz w:val="22"/>
          <w:szCs w:val="22"/>
        </w:rPr>
      </w:pPr>
      <w:r w:rsidRPr="00E6592D">
        <w:rPr>
          <w:rFonts w:ascii="Calibri" w:hAnsi="Calibri" w:cs="Calibri"/>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80242AA" w14:textId="77777777" w:rsidR="004970A8"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b/>
          <w:sz w:val="22"/>
          <w:szCs w:val="22"/>
        </w:rPr>
      </w:pPr>
      <w:r w:rsidRPr="00E6592D">
        <w:rPr>
          <w:rFonts w:ascii="Calibri" w:hAnsi="Calibri" w:cs="Calibri"/>
          <w:sz w:val="22"/>
          <w:szCs w:val="22"/>
        </w:rPr>
        <w:t>Se houver indícios de inexequibilidade da proposta de preço, ou em caso da necessidade de esclarecimentos complementares, poderão ser efetuadas diligências, para que a empresa comprove</w:t>
      </w:r>
      <w:r w:rsidR="004970A8" w:rsidRPr="00E6592D">
        <w:rPr>
          <w:rFonts w:ascii="Calibri" w:hAnsi="Calibri" w:cs="Calibri"/>
          <w:sz w:val="22"/>
          <w:szCs w:val="22"/>
        </w:rPr>
        <w:t xml:space="preserve"> a exequibilidade</w:t>
      </w:r>
      <w:r w:rsidRPr="00E6592D">
        <w:rPr>
          <w:rFonts w:ascii="Calibri" w:hAnsi="Calibri" w:cs="Calibri"/>
          <w:sz w:val="22"/>
          <w:szCs w:val="22"/>
        </w:rPr>
        <w:t xml:space="preserve"> da proposta.</w:t>
      </w:r>
    </w:p>
    <w:p w14:paraId="4ED5F236" w14:textId="0796D2C8" w:rsidR="00086BB6"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b/>
          <w:bCs/>
          <w:sz w:val="22"/>
          <w:szCs w:val="22"/>
        </w:rPr>
      </w:pPr>
      <w:bookmarkStart w:id="37" w:name="_Hlk126568356"/>
      <w:r w:rsidRPr="00E6592D">
        <w:rPr>
          <w:rFonts w:ascii="Calibri" w:hAnsi="Calibri" w:cs="Calibri"/>
          <w:sz w:val="22"/>
          <w:szCs w:val="22"/>
        </w:rPr>
        <w:t xml:space="preserve">Em se tratando de serviços de engenharia, o licitante vencedor será convocado a apresentar à Administração, </w:t>
      </w:r>
      <w:bookmarkEnd w:id="37"/>
    </w:p>
    <w:p w14:paraId="4C28A5E7" w14:textId="2662878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b/>
          <w:sz w:val="22"/>
          <w:szCs w:val="22"/>
        </w:rPr>
      </w:pPr>
      <w:r w:rsidRPr="00E6592D">
        <w:rPr>
          <w:rFonts w:ascii="Calibri" w:hAnsi="Calibri" w:cs="Calibri"/>
          <w:sz w:val="22"/>
          <w:szCs w:val="22"/>
        </w:rPr>
        <w:t>Erros no preenchimento da planilha não constituem motivo para a desclassificação da proposta. A planilha poderá́ ser ajustada pelo fornecedor, no prazo indicado pelo sistema, desde que não haja majoração do preço</w:t>
      </w:r>
      <w:r w:rsidR="00D57A88" w:rsidRPr="00E6592D">
        <w:rPr>
          <w:rFonts w:ascii="Calibri" w:hAnsi="Calibri" w:cs="Calibri"/>
          <w:sz w:val="22"/>
          <w:szCs w:val="22"/>
        </w:rPr>
        <w:t xml:space="preserve"> e </w:t>
      </w:r>
      <w:r w:rsidR="0018388F" w:rsidRPr="00E6592D">
        <w:rPr>
          <w:rFonts w:ascii="Calibri" w:hAnsi="Calibri" w:cs="Calibri"/>
          <w:sz w:val="22"/>
          <w:szCs w:val="22"/>
        </w:rPr>
        <w:t xml:space="preserve">que </w:t>
      </w:r>
      <w:r w:rsidR="00D57A88" w:rsidRPr="00E6592D">
        <w:rPr>
          <w:rFonts w:ascii="Calibri" w:hAnsi="Calibri" w:cs="Calibri"/>
          <w:sz w:val="22"/>
          <w:szCs w:val="22"/>
        </w:rPr>
        <w:t>se comprove que este é o bastante para arcar com todos os custos da contratação;</w:t>
      </w:r>
    </w:p>
    <w:p w14:paraId="4E717186"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b/>
          <w:sz w:val="22"/>
          <w:szCs w:val="22"/>
        </w:rPr>
      </w:pPr>
      <w:r w:rsidRPr="00E6592D">
        <w:rPr>
          <w:rFonts w:ascii="Calibri" w:hAnsi="Calibri" w:cs="Calibri"/>
          <w:sz w:val="22"/>
          <w:szCs w:val="22"/>
        </w:rPr>
        <w:t>O ajuste de que trata este dispositivo se limita a sanar erros ou falhas que não alterem a substância das propostas;</w:t>
      </w:r>
    </w:p>
    <w:p w14:paraId="711CFD04"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b/>
          <w:sz w:val="22"/>
          <w:szCs w:val="22"/>
        </w:rPr>
      </w:pPr>
      <w:r w:rsidRPr="00E6592D">
        <w:rPr>
          <w:rFonts w:ascii="Calibri" w:hAnsi="Calibri" w:cs="Calibri"/>
          <w:sz w:val="22"/>
          <w:szCs w:val="22"/>
        </w:rPr>
        <w:lastRenderedPageBreak/>
        <w:t>Considera-se erro no preenchimento da planilha passível de correção a indicação de recolhimento de impostos e contribuições na forma do Simples Nacional, quando não cabível esse regime.</w:t>
      </w:r>
    </w:p>
    <w:p w14:paraId="54DA13B0" w14:textId="55FDB11C" w:rsidR="005A7699" w:rsidRPr="00E6592D" w:rsidRDefault="005A7699"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b/>
          <w:sz w:val="22"/>
          <w:szCs w:val="22"/>
        </w:rPr>
      </w:pPr>
      <w:r w:rsidRPr="00E6592D">
        <w:rPr>
          <w:rFonts w:ascii="Calibri" w:hAnsi="Calibri" w:cs="Calibri"/>
          <w:sz w:val="22"/>
          <w:szCs w:val="22"/>
          <w:lang w:eastAsia="en-US"/>
        </w:rPr>
        <w:t xml:space="preserve">Para fins de análise da proposta quanto ao cumprimento </w:t>
      </w:r>
      <w:r w:rsidRPr="00E6592D">
        <w:rPr>
          <w:rFonts w:ascii="Calibri" w:hAnsi="Calibri" w:cs="Calibri"/>
          <w:sz w:val="22"/>
          <w:szCs w:val="22"/>
        </w:rPr>
        <w:t>das</w:t>
      </w:r>
      <w:r w:rsidRPr="00E6592D">
        <w:rPr>
          <w:rFonts w:ascii="Calibri" w:hAnsi="Calibri" w:cs="Calibri"/>
          <w:sz w:val="22"/>
          <w:szCs w:val="22"/>
          <w:lang w:eastAsia="en-US"/>
        </w:rPr>
        <w:t xml:space="preserve"> especificações do objeto, poderá ser colhida a </w:t>
      </w:r>
      <w:r w:rsidRPr="00E6592D">
        <w:rPr>
          <w:rFonts w:ascii="Calibri" w:hAnsi="Calibri" w:cs="Calibri"/>
          <w:sz w:val="22"/>
          <w:szCs w:val="22"/>
        </w:rPr>
        <w:t>manifestação</w:t>
      </w:r>
      <w:r w:rsidRPr="00E6592D">
        <w:rPr>
          <w:rFonts w:ascii="Calibri" w:hAnsi="Calibri" w:cs="Calibri"/>
          <w:sz w:val="22"/>
          <w:szCs w:val="22"/>
          <w:lang w:eastAsia="en-US"/>
        </w:rPr>
        <w:t xml:space="preserve"> escrita do setor requisitante do serviço ou da área especializada no objeto.</w:t>
      </w:r>
    </w:p>
    <w:p w14:paraId="00236C68"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i/>
          <w:iCs/>
          <w:sz w:val="22"/>
          <w:szCs w:val="22"/>
        </w:rPr>
      </w:pPr>
      <w:r w:rsidRPr="00E6592D">
        <w:rPr>
          <w:rFonts w:ascii="Calibri" w:hAnsi="Calibri" w:cs="Calibri"/>
          <w:sz w:val="22"/>
          <w:szCs w:val="22"/>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Os resultados das avaliações serão divulgados por meio de mensagem no sistema.</w:t>
      </w:r>
    </w:p>
    <w:p w14:paraId="2E6DDED4"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3C84D4EA" w14:textId="77777777" w:rsidR="003C7A23" w:rsidRPr="00E6592D" w:rsidRDefault="003C7A23" w:rsidP="009C6C3A">
      <w:pPr>
        <w:pStyle w:val="Nivel01"/>
        <w:tabs>
          <w:tab w:val="left" w:pos="851"/>
          <w:tab w:val="left" w:pos="1134"/>
        </w:tabs>
        <w:spacing w:beforeLines="120" w:before="288" w:afterLines="120" w:after="288"/>
        <w:ind w:left="0" w:firstLine="0"/>
        <w:rPr>
          <w:rFonts w:ascii="Calibri" w:hAnsi="Calibri" w:cs="Calibri"/>
          <w:sz w:val="22"/>
          <w:szCs w:val="22"/>
        </w:rPr>
      </w:pPr>
      <w:bookmarkStart w:id="38" w:name="_Toc122606109"/>
      <w:r w:rsidRPr="00E6592D">
        <w:rPr>
          <w:rFonts w:ascii="Calibri" w:hAnsi="Calibri" w:cs="Calibri"/>
          <w:sz w:val="22"/>
          <w:szCs w:val="22"/>
        </w:rPr>
        <w:t>DA FASE DE HABILITAÇÃO</w:t>
      </w:r>
      <w:bookmarkEnd w:id="38"/>
    </w:p>
    <w:p w14:paraId="4EE8D8D1" w14:textId="6C2F8C2F"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E6592D">
          <w:rPr>
            <w:rStyle w:val="Hyperlink"/>
            <w:rFonts w:ascii="Calibri" w:hAnsi="Calibri" w:cs="Calibri"/>
            <w:sz w:val="22"/>
            <w:szCs w:val="22"/>
          </w:rPr>
          <w:t>arts</w:t>
        </w:r>
        <w:proofErr w:type="spellEnd"/>
        <w:r w:rsidRPr="00E6592D">
          <w:rPr>
            <w:rStyle w:val="Hyperlink"/>
            <w:rFonts w:ascii="Calibri" w:hAnsi="Calibri" w:cs="Calibri"/>
            <w:sz w:val="22"/>
            <w:szCs w:val="22"/>
          </w:rPr>
          <w:t>. 62 a 70 da Lei nº 14.133, de 2021</w:t>
        </w:r>
      </w:hyperlink>
      <w:r w:rsidRPr="00E6592D">
        <w:rPr>
          <w:rFonts w:ascii="Calibri" w:hAnsi="Calibri" w:cs="Calibri"/>
          <w:sz w:val="22"/>
          <w:szCs w:val="22"/>
        </w:rPr>
        <w:t>.</w:t>
      </w:r>
    </w:p>
    <w:p w14:paraId="55D2B286"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i/>
          <w:iCs/>
          <w:sz w:val="22"/>
          <w:szCs w:val="22"/>
        </w:rPr>
      </w:pPr>
      <w:bookmarkStart w:id="39" w:name="_Ref114663777"/>
      <w:r w:rsidRPr="00E6592D">
        <w:rPr>
          <w:rFonts w:ascii="Calibri" w:hAnsi="Calibri" w:cs="Calibri"/>
          <w:sz w:val="22"/>
          <w:szCs w:val="22"/>
        </w:rPr>
        <w:t>A documentação exigida para fins de habilitação jurídica, fiscal, social e trabalhista e econômico-</w:t>
      </w:r>
      <w:proofErr w:type="spellStart"/>
      <w:r w:rsidRPr="00E6592D">
        <w:rPr>
          <w:rFonts w:ascii="Calibri" w:hAnsi="Calibri" w:cs="Calibri"/>
          <w:sz w:val="22"/>
          <w:szCs w:val="22"/>
        </w:rPr>
        <w:t>ﬁnanceira</w:t>
      </w:r>
      <w:proofErr w:type="spellEnd"/>
      <w:r w:rsidRPr="00E6592D">
        <w:rPr>
          <w:rFonts w:ascii="Calibri" w:hAnsi="Calibri" w:cs="Calibri"/>
          <w:sz w:val="22"/>
          <w:szCs w:val="22"/>
        </w:rPr>
        <w:t>, poderá ser substituída pelo registro cadastral no SICAF.</w:t>
      </w:r>
      <w:bookmarkEnd w:id="39"/>
    </w:p>
    <w:p w14:paraId="0F17AE67"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i/>
          <w:sz w:val="22"/>
          <w:szCs w:val="22"/>
        </w:rPr>
      </w:pPr>
      <w:r w:rsidRPr="00E6592D">
        <w:rPr>
          <w:rFonts w:ascii="Calibri" w:hAnsi="Calibri" w:cs="Calibri"/>
          <w:sz w:val="22"/>
          <w:szCs w:val="22"/>
        </w:rPr>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i/>
          <w:iCs/>
          <w:sz w:val="22"/>
          <w:szCs w:val="22"/>
        </w:rPr>
      </w:pPr>
      <w:r w:rsidRPr="00E6592D">
        <w:rPr>
          <w:rFonts w:ascii="Calibri" w:hAnsi="Calibri" w:cs="Calibri"/>
          <w:sz w:val="22"/>
          <w:szCs w:val="22"/>
        </w:rPr>
        <w:t xml:space="preserve">Na hipótese de o licitante vencedor ser empresa estrangeira que não funcione no País, para </w:t>
      </w:r>
      <w:proofErr w:type="spellStart"/>
      <w:r w:rsidRPr="00E6592D">
        <w:rPr>
          <w:rFonts w:ascii="Calibri" w:hAnsi="Calibri" w:cs="Calibri"/>
          <w:sz w:val="22"/>
          <w:szCs w:val="22"/>
        </w:rPr>
        <w:t>ﬁns</w:t>
      </w:r>
      <w:proofErr w:type="spellEnd"/>
      <w:r w:rsidRPr="00E6592D">
        <w:rPr>
          <w:rFonts w:ascii="Calibri" w:hAnsi="Calibri" w:cs="Calibri"/>
          <w:sz w:val="22"/>
          <w:szCs w:val="22"/>
        </w:rPr>
        <w:t xml:space="preserve"> de assinatura do contrato ou da ata de registro de preços, os documentos exigidos para a habilitação serão traduzidos por tradutor juramentado no País e apostilados nos termos do disposto no </w:t>
      </w:r>
      <w:hyperlink r:id="rId34" w:history="1">
        <w:r w:rsidRPr="00E6592D">
          <w:rPr>
            <w:rStyle w:val="Hyperlink"/>
            <w:rFonts w:ascii="Calibri" w:hAnsi="Calibri" w:cs="Calibri"/>
            <w:sz w:val="22"/>
            <w:szCs w:val="22"/>
          </w:rPr>
          <w:t>Decreto nº 8.660, de 29 de janeiro de 2016</w:t>
        </w:r>
      </w:hyperlink>
      <w:r w:rsidRPr="00E6592D">
        <w:rPr>
          <w:rFonts w:ascii="Calibri" w:hAnsi="Calibri" w:cs="Calibri"/>
          <w:sz w:val="22"/>
          <w:szCs w:val="22"/>
        </w:rPr>
        <w:t xml:space="preserve">, ou de outro que venha a substituí-lo, ou </w:t>
      </w:r>
      <w:proofErr w:type="spellStart"/>
      <w:r w:rsidRPr="00E6592D">
        <w:rPr>
          <w:rFonts w:ascii="Calibri" w:hAnsi="Calibri" w:cs="Calibri"/>
          <w:sz w:val="22"/>
          <w:szCs w:val="22"/>
        </w:rPr>
        <w:t>consularizados</w:t>
      </w:r>
      <w:proofErr w:type="spellEnd"/>
      <w:r w:rsidRPr="00E6592D">
        <w:rPr>
          <w:rFonts w:ascii="Calibri" w:hAnsi="Calibri" w:cs="Calibri"/>
          <w:sz w:val="22"/>
          <w:szCs w:val="22"/>
        </w:rPr>
        <w:t xml:space="preserve"> pelos respectivos consulados ou embaixadas.</w:t>
      </w:r>
    </w:p>
    <w:p w14:paraId="4B8AFE07" w14:textId="60493683"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Os documentos exigidos para fins de habilitação poderão ser apresentados em original</w:t>
      </w:r>
      <w:r w:rsidR="00277731" w:rsidRPr="00E6592D">
        <w:rPr>
          <w:rFonts w:ascii="Calibri" w:hAnsi="Calibri" w:cs="Calibri"/>
          <w:sz w:val="22"/>
          <w:szCs w:val="22"/>
        </w:rPr>
        <w:t xml:space="preserve"> ou</w:t>
      </w:r>
      <w:r w:rsidRPr="00E6592D">
        <w:rPr>
          <w:rFonts w:ascii="Calibri" w:hAnsi="Calibri" w:cs="Calibri"/>
          <w:sz w:val="22"/>
          <w:szCs w:val="22"/>
        </w:rPr>
        <w:t xml:space="preserve"> por cópia</w:t>
      </w:r>
      <w:r w:rsidR="00277731" w:rsidRPr="00E6592D">
        <w:rPr>
          <w:rFonts w:ascii="Calibri" w:hAnsi="Calibri" w:cs="Calibri"/>
          <w:sz w:val="22"/>
          <w:szCs w:val="22"/>
        </w:rPr>
        <w:t>.</w:t>
      </w:r>
    </w:p>
    <w:p w14:paraId="2E4024D1" w14:textId="35419885"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i/>
          <w:sz w:val="22"/>
          <w:szCs w:val="22"/>
        </w:rPr>
      </w:pPr>
      <w:r w:rsidRPr="00E6592D">
        <w:rPr>
          <w:rFonts w:ascii="Calibri" w:hAnsi="Calibri" w:cs="Calibri"/>
          <w:sz w:val="22"/>
          <w:szCs w:val="22"/>
        </w:rPr>
        <w:t xml:space="preserve">Os documentos exigidos para fins de habilitação poderão ser substituídos por registro cadastral emitido por </w:t>
      </w:r>
      <w:r w:rsidR="007C190A" w:rsidRPr="00E6592D">
        <w:rPr>
          <w:rFonts w:ascii="Calibri" w:hAnsi="Calibri" w:cs="Calibri"/>
          <w:sz w:val="22"/>
          <w:szCs w:val="22"/>
        </w:rPr>
        <w:t>CAU/DF</w:t>
      </w:r>
      <w:r w:rsidRPr="00E6592D">
        <w:rPr>
          <w:rFonts w:ascii="Calibri" w:hAnsi="Calibri" w:cs="Calibri"/>
          <w:sz w:val="22"/>
          <w:szCs w:val="22"/>
        </w:rPr>
        <w:t xml:space="preserve"> pública, desde que o registro tenha sido feito em obediência ao disposto na Lei nº 14.133/2021.</w:t>
      </w:r>
    </w:p>
    <w:p w14:paraId="6DD12A55" w14:textId="2658E4BB"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Será verificado se o licitante apresentou declaração de que atende aos requisitos de habilitação, e o declarante responderá pela veracidade das informações prestadas, na forma da lei (</w:t>
      </w:r>
      <w:hyperlink r:id="rId35" w:anchor="art63" w:history="1">
        <w:r w:rsidRPr="00E6592D">
          <w:rPr>
            <w:rStyle w:val="Hyperlink"/>
            <w:rFonts w:ascii="Calibri" w:hAnsi="Calibri" w:cs="Calibri"/>
            <w:sz w:val="22"/>
            <w:szCs w:val="22"/>
          </w:rPr>
          <w:t>art. 63, I, da Lei nº 14.133/2021</w:t>
        </w:r>
      </w:hyperlink>
      <w:r w:rsidRPr="00E6592D">
        <w:rPr>
          <w:rFonts w:ascii="Calibri" w:hAnsi="Calibri" w:cs="Calibri"/>
          <w:sz w:val="22"/>
          <w:szCs w:val="22"/>
        </w:rPr>
        <w:t>).</w:t>
      </w:r>
    </w:p>
    <w:p w14:paraId="3FC50509"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i/>
          <w:sz w:val="22"/>
          <w:szCs w:val="22"/>
        </w:rPr>
      </w:pPr>
      <w:r w:rsidRPr="00E6592D">
        <w:rPr>
          <w:rFonts w:ascii="Calibri" w:hAnsi="Calibri" w:cs="Calibr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i/>
          <w:sz w:val="22"/>
          <w:szCs w:val="22"/>
        </w:rPr>
      </w:pPr>
      <w:r w:rsidRPr="00E6592D">
        <w:rPr>
          <w:rFonts w:ascii="Calibri" w:hAnsi="Calibri" w:cs="Calibri"/>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BE12E37" w14:textId="6FECEEF3"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i/>
          <w:iCs/>
          <w:color w:val="auto"/>
          <w:sz w:val="22"/>
          <w:szCs w:val="22"/>
        </w:rPr>
      </w:pPr>
      <w:r w:rsidRPr="00E6592D">
        <w:rPr>
          <w:rFonts w:ascii="Calibri" w:hAnsi="Calibri" w:cs="Calibri"/>
          <w:color w:val="auto"/>
          <w:sz w:val="22"/>
          <w:szCs w:val="22"/>
        </w:rPr>
        <w:lastRenderedPageBreak/>
        <w:t xml:space="preserve">O licitante que optar por realizar vistoria prévia terá disponibilizado pela Administração data e horário exclusivos, a ser agendado </w:t>
      </w:r>
      <w:r w:rsidR="0075421F" w:rsidRPr="00E6592D">
        <w:rPr>
          <w:rFonts w:ascii="Calibri" w:hAnsi="Calibri" w:cs="Calibri"/>
          <w:color w:val="auto"/>
          <w:sz w:val="22"/>
          <w:szCs w:val="22"/>
        </w:rPr>
        <w:t>por mensagem eletrônica p</w:t>
      </w:r>
      <w:r w:rsidR="009C2006" w:rsidRPr="00E6592D">
        <w:rPr>
          <w:rFonts w:ascii="Calibri" w:hAnsi="Calibri" w:cs="Calibri"/>
          <w:color w:val="auto"/>
          <w:sz w:val="22"/>
          <w:szCs w:val="22"/>
        </w:rPr>
        <w:t>a</w:t>
      </w:r>
      <w:r w:rsidR="0075421F" w:rsidRPr="00E6592D">
        <w:rPr>
          <w:rFonts w:ascii="Calibri" w:hAnsi="Calibri" w:cs="Calibri"/>
          <w:color w:val="auto"/>
          <w:sz w:val="22"/>
          <w:szCs w:val="22"/>
        </w:rPr>
        <w:t>ra</w:t>
      </w:r>
      <w:r w:rsidR="009C2006" w:rsidRPr="00E6592D">
        <w:rPr>
          <w:rFonts w:ascii="Calibri" w:hAnsi="Calibri" w:cs="Calibri"/>
          <w:color w:val="auto"/>
          <w:sz w:val="22"/>
          <w:szCs w:val="22"/>
        </w:rPr>
        <w:t xml:space="preserve">: </w:t>
      </w:r>
      <w:hyperlink r:id="rId36" w:history="1">
        <w:r w:rsidR="009C2006" w:rsidRPr="00E6592D">
          <w:rPr>
            <w:rStyle w:val="Hyperlink"/>
            <w:rFonts w:ascii="Calibri" w:hAnsi="Calibri" w:cs="Calibri"/>
            <w:color w:val="auto"/>
            <w:sz w:val="22"/>
            <w:szCs w:val="22"/>
          </w:rPr>
          <w:t>licitaCAU@caudf.gov.br</w:t>
        </w:r>
      </w:hyperlink>
      <w:r w:rsidRPr="00E6592D">
        <w:rPr>
          <w:rFonts w:ascii="Calibri" w:hAnsi="Calibri" w:cs="Calibri"/>
          <w:color w:val="auto"/>
          <w:sz w:val="22"/>
          <w:szCs w:val="22"/>
        </w:rPr>
        <w:t>, de modo que seu agendamento não coincida com o agendamento de outros licitantes.</w:t>
      </w:r>
    </w:p>
    <w:p w14:paraId="38B6D636"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i/>
          <w:iCs/>
          <w:color w:val="auto"/>
          <w:sz w:val="22"/>
          <w:szCs w:val="22"/>
        </w:rPr>
      </w:pPr>
      <w:r w:rsidRPr="00E6592D">
        <w:rPr>
          <w:rFonts w:ascii="Calibri" w:hAnsi="Calibri" w:cs="Calibri"/>
          <w:color w:val="auto"/>
          <w:sz w:val="22"/>
          <w:szCs w:val="22"/>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i/>
          <w:sz w:val="22"/>
          <w:szCs w:val="22"/>
        </w:rPr>
      </w:pPr>
      <w:r w:rsidRPr="00E6592D">
        <w:rPr>
          <w:rFonts w:ascii="Calibri" w:hAnsi="Calibri" w:cs="Calibri"/>
          <w:sz w:val="22"/>
          <w:szCs w:val="22"/>
        </w:rPr>
        <w:t xml:space="preserve">A habilitação será verificada por meio do </w:t>
      </w:r>
      <w:proofErr w:type="spellStart"/>
      <w:r w:rsidRPr="00E6592D">
        <w:rPr>
          <w:rFonts w:ascii="Calibri" w:hAnsi="Calibri" w:cs="Calibri"/>
          <w:sz w:val="22"/>
          <w:szCs w:val="22"/>
        </w:rPr>
        <w:t>Sicaf</w:t>
      </w:r>
      <w:proofErr w:type="spellEnd"/>
      <w:r w:rsidRPr="00E6592D">
        <w:rPr>
          <w:rFonts w:ascii="Calibri" w:hAnsi="Calibri" w:cs="Calibri"/>
          <w:sz w:val="22"/>
          <w:szCs w:val="22"/>
        </w:rPr>
        <w:t>, nos documentos por ele abrangidos.</w:t>
      </w:r>
    </w:p>
    <w:p w14:paraId="4D240E30" w14:textId="06E3EA28"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Somente haverá a necessidade de comprovação do preenchimento de requisitos mediante apresentação dos documentos originais </w:t>
      </w:r>
      <w:proofErr w:type="spellStart"/>
      <w:r w:rsidRPr="00E6592D">
        <w:rPr>
          <w:rFonts w:ascii="Calibri" w:hAnsi="Calibri" w:cs="Calibri"/>
          <w:sz w:val="22"/>
          <w:szCs w:val="22"/>
        </w:rPr>
        <w:t>não-digitais</w:t>
      </w:r>
      <w:proofErr w:type="spellEnd"/>
      <w:r w:rsidRPr="00E6592D">
        <w:rPr>
          <w:rFonts w:ascii="Calibri" w:hAnsi="Calibri" w:cs="Calibri"/>
          <w:sz w:val="22"/>
          <w:szCs w:val="22"/>
        </w:rPr>
        <w:t xml:space="preserve"> quando houver dúvida em relação à integridade do documento digital ou quando a lei expressamente o exigir. (</w:t>
      </w:r>
      <w:hyperlink r:id="rId37" w:anchor="art4" w:history="1">
        <w:r w:rsidRPr="00E6592D">
          <w:rPr>
            <w:rStyle w:val="Hyperlink"/>
            <w:rFonts w:ascii="Calibri" w:hAnsi="Calibri" w:cs="Calibri"/>
            <w:sz w:val="22"/>
            <w:szCs w:val="22"/>
          </w:rPr>
          <w:t>IN nº 3/2018, art. 4º, §1º, e art. 6º, §4º</w:t>
        </w:r>
      </w:hyperlink>
      <w:r w:rsidRPr="00E6592D">
        <w:rPr>
          <w:rFonts w:ascii="Calibri" w:hAnsi="Calibri" w:cs="Calibri"/>
          <w:sz w:val="22"/>
          <w:szCs w:val="22"/>
        </w:rPr>
        <w:t>).</w:t>
      </w:r>
    </w:p>
    <w:p w14:paraId="7B41325B" w14:textId="3395F31F"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 xml:space="preserve">É de responsabilidade do </w:t>
      </w:r>
      <w:r w:rsidRPr="00E6592D">
        <w:rPr>
          <w:rFonts w:ascii="Calibri" w:hAnsi="Calibri" w:cs="Calibri"/>
          <w:sz w:val="22"/>
          <w:szCs w:val="22"/>
        </w:rPr>
        <w:t>l</w:t>
      </w:r>
      <w:r w:rsidRPr="00E6592D">
        <w:rPr>
          <w:rFonts w:ascii="Calibri" w:hAnsi="Calibri" w:cs="Calibri"/>
          <w:color w:val="auto"/>
          <w:sz w:val="22"/>
          <w:szCs w:val="22"/>
        </w:rPr>
        <w:t xml:space="preserve">icitante conferir a exatidão dos seus dados cadastrais no </w:t>
      </w:r>
      <w:proofErr w:type="spellStart"/>
      <w:r w:rsidRPr="00E6592D">
        <w:rPr>
          <w:rFonts w:ascii="Calibri" w:hAnsi="Calibri" w:cs="Calibri"/>
          <w:color w:val="auto"/>
          <w:sz w:val="22"/>
          <w:szCs w:val="22"/>
        </w:rPr>
        <w:t>Sicaf</w:t>
      </w:r>
      <w:proofErr w:type="spellEnd"/>
      <w:r w:rsidRPr="00E6592D">
        <w:rPr>
          <w:rFonts w:ascii="Calibri" w:hAnsi="Calibri" w:cs="Calibri"/>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8" w:history="1">
        <w:r w:rsidRPr="00E6592D">
          <w:rPr>
            <w:rStyle w:val="Hyperlink"/>
            <w:rFonts w:ascii="Calibri" w:hAnsi="Calibri" w:cs="Calibri"/>
            <w:sz w:val="22"/>
            <w:szCs w:val="22"/>
          </w:rPr>
          <w:t xml:space="preserve">IN nº 3/2018, art. 7º, </w:t>
        </w:r>
        <w:r w:rsidRPr="00E6592D">
          <w:rPr>
            <w:rStyle w:val="Hyperlink"/>
            <w:rFonts w:ascii="Calibri" w:hAnsi="Calibri" w:cs="Calibri"/>
            <w:i/>
            <w:iCs/>
            <w:sz w:val="22"/>
            <w:szCs w:val="22"/>
          </w:rPr>
          <w:t>caput</w:t>
        </w:r>
      </w:hyperlink>
      <w:r w:rsidRPr="00E6592D">
        <w:rPr>
          <w:rFonts w:ascii="Calibri" w:hAnsi="Calibri" w:cs="Calibri"/>
          <w:color w:val="auto"/>
          <w:sz w:val="22"/>
          <w:szCs w:val="22"/>
        </w:rPr>
        <w:t>).</w:t>
      </w:r>
    </w:p>
    <w:p w14:paraId="0F35D4FB" w14:textId="6F5632E9"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não observância do disposto no item anterior poderá ensejar desclassificação no momento da habilitação. (</w:t>
      </w:r>
      <w:hyperlink r:id="rId39" w:history="1">
        <w:r w:rsidRPr="00E6592D">
          <w:rPr>
            <w:rStyle w:val="Hyperlink"/>
            <w:rFonts w:ascii="Calibri" w:hAnsi="Calibri" w:cs="Calibri"/>
            <w:sz w:val="22"/>
            <w:szCs w:val="22"/>
          </w:rPr>
          <w:t>IN nº 3/2018, art. 7º, parágrafo único</w:t>
        </w:r>
      </w:hyperlink>
      <w:r w:rsidRPr="00E6592D">
        <w:rPr>
          <w:rFonts w:ascii="Calibri" w:hAnsi="Calibri" w:cs="Calibri"/>
          <w:sz w:val="22"/>
          <w:szCs w:val="22"/>
        </w:rPr>
        <w:t>).</w:t>
      </w:r>
    </w:p>
    <w:p w14:paraId="1F3867D8"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i/>
          <w:iCs/>
          <w:sz w:val="22"/>
          <w:szCs w:val="22"/>
        </w:rPr>
      </w:pPr>
      <w:r w:rsidRPr="00E6592D">
        <w:rPr>
          <w:rFonts w:ascii="Calibri" w:hAnsi="Calibri" w:cs="Calibri"/>
          <w:sz w:val="22"/>
          <w:szCs w:val="22"/>
        </w:rPr>
        <w:t>A verificação pelo pregoeiro, em sítios eletrônicos oficiais de órgãos e entidades emissores de certidões constitui meio legal de prova, para fins de habilitação.</w:t>
      </w:r>
    </w:p>
    <w:p w14:paraId="51F487F5" w14:textId="5C679C01"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i/>
          <w:iCs/>
          <w:sz w:val="22"/>
          <w:szCs w:val="22"/>
        </w:rPr>
      </w:pPr>
      <w:bookmarkStart w:id="40" w:name="_Ref114663151"/>
      <w:r w:rsidRPr="00E6592D">
        <w:rPr>
          <w:rFonts w:ascii="Calibri" w:hAnsi="Calibri" w:cs="Calibri"/>
          <w:sz w:val="22"/>
          <w:szCs w:val="22"/>
        </w:rPr>
        <w:t xml:space="preserve">Os documentos exigidos para habilitação que não estejam contemplados no </w:t>
      </w:r>
      <w:proofErr w:type="spellStart"/>
      <w:r w:rsidRPr="00E6592D">
        <w:rPr>
          <w:rFonts w:ascii="Calibri" w:hAnsi="Calibri" w:cs="Calibri"/>
          <w:sz w:val="22"/>
          <w:szCs w:val="22"/>
        </w:rPr>
        <w:t>Sicaf</w:t>
      </w:r>
      <w:proofErr w:type="spellEnd"/>
      <w:r w:rsidRPr="00E6592D">
        <w:rPr>
          <w:rFonts w:ascii="Calibri" w:hAnsi="Calibri" w:cs="Calibri"/>
          <w:sz w:val="22"/>
          <w:szCs w:val="22"/>
        </w:rPr>
        <w:t xml:space="preserve"> serão enviados por meio do sistema, em formato digital, no prazo de</w:t>
      </w:r>
      <w:r w:rsidR="00354558" w:rsidRPr="00E6592D">
        <w:rPr>
          <w:rFonts w:ascii="Calibri" w:hAnsi="Calibri" w:cs="Calibri"/>
          <w:sz w:val="22"/>
          <w:szCs w:val="22"/>
        </w:rPr>
        <w:t xml:space="preserve"> </w:t>
      </w:r>
      <w:r w:rsidR="001575E1" w:rsidRPr="00E6592D">
        <w:rPr>
          <w:rFonts w:ascii="Calibri" w:hAnsi="Calibri" w:cs="Calibri"/>
          <w:sz w:val="22"/>
          <w:szCs w:val="22"/>
        </w:rPr>
        <w:t>2 (duas) horas p</w:t>
      </w:r>
      <w:r w:rsidRPr="00E6592D">
        <w:rPr>
          <w:rFonts w:ascii="Calibri" w:hAnsi="Calibri" w:cs="Calibri"/>
          <w:sz w:val="22"/>
          <w:szCs w:val="22"/>
        </w:rPr>
        <w:t>rorrogável por igual período, contado da solicitação do pregoeiro.</w:t>
      </w:r>
      <w:bookmarkEnd w:id="40"/>
    </w:p>
    <w:p w14:paraId="2D10AE94" w14:textId="19F8BF5E"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i/>
          <w:iCs/>
          <w:color w:val="auto"/>
          <w:sz w:val="22"/>
          <w:szCs w:val="22"/>
        </w:rPr>
      </w:pPr>
      <w:r w:rsidRPr="00E6592D">
        <w:rPr>
          <w:rFonts w:ascii="Calibri" w:hAnsi="Calibri" w:cs="Calibri"/>
          <w:color w:val="auto"/>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E6592D">
          <w:rPr>
            <w:rStyle w:val="Hyperlink"/>
            <w:rFonts w:ascii="Calibri" w:hAnsi="Calibri" w:cs="Calibri"/>
            <w:sz w:val="22"/>
            <w:szCs w:val="22"/>
          </w:rPr>
          <w:t xml:space="preserve">§ 1º do art. 36 e no § 1º do art. 39 da </w:t>
        </w:r>
        <w:r w:rsidRPr="00E6592D">
          <w:rPr>
            <w:rStyle w:val="Hyperlink"/>
            <w:rFonts w:ascii="Calibri" w:hAnsi="Calibri" w:cs="Calibri"/>
            <w:i/>
            <w:iCs/>
            <w:sz w:val="22"/>
            <w:szCs w:val="22"/>
          </w:rPr>
          <w:t>Instrução Normativa SEGES nº 73, de 30 de setembro de 2022</w:t>
        </w:r>
        <w:r w:rsidRPr="00E6592D">
          <w:rPr>
            <w:rStyle w:val="Hyperlink"/>
            <w:rFonts w:ascii="Calibri" w:hAnsi="Calibri" w:cs="Calibri"/>
            <w:sz w:val="22"/>
            <w:szCs w:val="22"/>
          </w:rPr>
          <w:t>.</w:t>
        </w:r>
      </w:hyperlink>
    </w:p>
    <w:p w14:paraId="74061ECE"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i/>
          <w:sz w:val="22"/>
          <w:szCs w:val="22"/>
        </w:rPr>
      </w:pPr>
      <w:r w:rsidRPr="00E6592D">
        <w:rPr>
          <w:rFonts w:ascii="Calibri" w:hAnsi="Calibri" w:cs="Calibri"/>
          <w:sz w:val="22"/>
          <w:szCs w:val="22"/>
        </w:rPr>
        <w:t xml:space="preserve">A verificação no </w:t>
      </w:r>
      <w:proofErr w:type="spellStart"/>
      <w:r w:rsidRPr="00E6592D">
        <w:rPr>
          <w:rFonts w:ascii="Calibri" w:hAnsi="Calibri" w:cs="Calibri"/>
          <w:sz w:val="22"/>
          <w:szCs w:val="22"/>
        </w:rPr>
        <w:t>Sicaf</w:t>
      </w:r>
      <w:proofErr w:type="spellEnd"/>
      <w:r w:rsidRPr="00E6592D">
        <w:rPr>
          <w:rFonts w:ascii="Calibri" w:hAnsi="Calibri" w:cs="Calibri"/>
          <w:sz w:val="22"/>
          <w:szCs w:val="22"/>
        </w:rPr>
        <w:t xml:space="preserve"> ou a exigência dos documentos nele não contidos somente será feita em relação ao licitante vencedor.</w:t>
      </w:r>
    </w:p>
    <w:p w14:paraId="29D8CA23"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i/>
          <w:sz w:val="22"/>
          <w:szCs w:val="22"/>
        </w:rPr>
      </w:pPr>
      <w:r w:rsidRPr="00E6592D">
        <w:rPr>
          <w:rFonts w:ascii="Calibri" w:hAnsi="Calibri" w:cs="Calibri"/>
          <w:sz w:val="22"/>
          <w:szCs w:val="22"/>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i/>
          <w:sz w:val="22"/>
          <w:szCs w:val="22"/>
        </w:rPr>
      </w:pPr>
      <w:r w:rsidRPr="00E6592D">
        <w:rPr>
          <w:rFonts w:ascii="Calibri" w:hAnsi="Calibri" w:cs="Calibr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78EA74E5"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i/>
          <w:sz w:val="22"/>
          <w:szCs w:val="22"/>
        </w:rPr>
      </w:pPr>
      <w:r w:rsidRPr="00E6592D">
        <w:rPr>
          <w:rFonts w:ascii="Calibri" w:hAnsi="Calibri" w:cs="Calibri"/>
          <w:sz w:val="22"/>
          <w:szCs w:val="22"/>
        </w:rPr>
        <w:t>Após a entrega dos documentos para habilitação, não será permitida a substituição ou a apresentação de novos documentos, salvo em sede de diligência, para (</w:t>
      </w:r>
      <w:hyperlink r:id="rId41" w:anchor="art64" w:history="1">
        <w:r w:rsidRPr="00E6592D">
          <w:rPr>
            <w:rStyle w:val="Hyperlink"/>
            <w:rFonts w:ascii="Calibri" w:hAnsi="Calibri" w:cs="Calibri"/>
            <w:sz w:val="22"/>
            <w:szCs w:val="22"/>
          </w:rPr>
          <w:t>Lei 14.133/21, art. 64</w:t>
        </w:r>
      </w:hyperlink>
      <w:r w:rsidRPr="00E6592D">
        <w:rPr>
          <w:rFonts w:ascii="Calibri" w:hAnsi="Calibri" w:cs="Calibri"/>
          <w:sz w:val="22"/>
          <w:szCs w:val="22"/>
        </w:rPr>
        <w:t xml:space="preserve">, e </w:t>
      </w:r>
      <w:hyperlink r:id="rId42" w:history="1">
        <w:r w:rsidRPr="00E6592D">
          <w:rPr>
            <w:rStyle w:val="Hyperlink"/>
            <w:rFonts w:ascii="Calibri" w:hAnsi="Calibri" w:cs="Calibri"/>
            <w:sz w:val="22"/>
            <w:szCs w:val="22"/>
          </w:rPr>
          <w:t>IN 73/2022, art. 39, §4º</w:t>
        </w:r>
      </w:hyperlink>
      <w:r w:rsidRPr="00E6592D">
        <w:rPr>
          <w:rFonts w:ascii="Calibri" w:hAnsi="Calibri" w:cs="Calibri"/>
          <w:sz w:val="22"/>
          <w:szCs w:val="22"/>
        </w:rPr>
        <w:t>):</w:t>
      </w:r>
    </w:p>
    <w:p w14:paraId="2F229CA0"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i/>
          <w:iCs/>
          <w:sz w:val="22"/>
          <w:szCs w:val="22"/>
        </w:rPr>
      </w:pPr>
      <w:r w:rsidRPr="00E6592D">
        <w:rPr>
          <w:rFonts w:ascii="Calibri" w:hAnsi="Calibri" w:cs="Calibri"/>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i/>
          <w:iCs/>
          <w:sz w:val="22"/>
          <w:szCs w:val="22"/>
        </w:rPr>
      </w:pPr>
      <w:r w:rsidRPr="00E6592D">
        <w:rPr>
          <w:rFonts w:ascii="Calibri" w:hAnsi="Calibri" w:cs="Calibri"/>
          <w:sz w:val="22"/>
          <w:szCs w:val="22"/>
        </w:rPr>
        <w:t>atualização de documentos cuja validade tenha expirado após a data de recebimento das propostas;</w:t>
      </w:r>
    </w:p>
    <w:p w14:paraId="38CA540A"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i/>
          <w:sz w:val="22"/>
          <w:szCs w:val="22"/>
        </w:rPr>
      </w:pPr>
      <w:bookmarkStart w:id="41" w:name="_Ref114670319"/>
      <w:r w:rsidRPr="00E6592D">
        <w:rPr>
          <w:rFonts w:ascii="Calibri" w:hAnsi="Calibri" w:cs="Calibri"/>
          <w:sz w:val="22"/>
          <w:szCs w:val="22"/>
        </w:rPr>
        <w:lastRenderedPageBreak/>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E6592D">
        <w:rPr>
          <w:rFonts w:ascii="Calibri" w:hAnsi="Calibri" w:cs="Calibri"/>
          <w:sz w:val="22"/>
          <w:szCs w:val="22"/>
        </w:rPr>
        <w:t>eﬁcácia</w:t>
      </w:r>
      <w:proofErr w:type="spellEnd"/>
      <w:r w:rsidRPr="00E6592D">
        <w:rPr>
          <w:rFonts w:ascii="Calibri" w:hAnsi="Calibri" w:cs="Calibri"/>
          <w:sz w:val="22"/>
          <w:szCs w:val="22"/>
        </w:rPr>
        <w:t xml:space="preserve"> para fins de habilitação e classificação.</w:t>
      </w:r>
      <w:bookmarkEnd w:id="41"/>
    </w:p>
    <w:p w14:paraId="4506CAE4" w14:textId="065A8F7B"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i/>
          <w:iCs/>
          <w:color w:val="auto"/>
          <w:sz w:val="22"/>
          <w:szCs w:val="22"/>
        </w:rPr>
      </w:pPr>
      <w:bookmarkStart w:id="42" w:name="_Ref114665528"/>
      <w:r w:rsidRPr="00E6592D">
        <w:rPr>
          <w:rFonts w:ascii="Calibri" w:hAnsi="Calibri" w:cs="Calibri"/>
          <w:sz w:val="22"/>
          <w:szCs w:val="22"/>
        </w:rPr>
        <w:t xml:space="preserve">Na hipótese de o licitante não atender às exigências para habilitação, o pregoeiro examinará a proposta subsequente e assim sucessivamente, na ordem </w:t>
      </w:r>
      <w:r w:rsidRPr="00E6592D">
        <w:rPr>
          <w:rFonts w:ascii="Calibri" w:hAnsi="Calibri" w:cs="Calibri"/>
          <w:color w:val="auto"/>
          <w:sz w:val="22"/>
          <w:szCs w:val="22"/>
        </w:rPr>
        <w:t xml:space="preserve">de classificação, até a apuração de uma proposta que atenda ao presente edital, observado o prazo disposto no subitem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_Ref114663151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7.12.1</w:t>
      </w:r>
      <w:r w:rsidRPr="00E6592D">
        <w:rPr>
          <w:rFonts w:ascii="Calibri" w:hAnsi="Calibri" w:cs="Calibri"/>
          <w:color w:val="auto"/>
          <w:sz w:val="22"/>
          <w:szCs w:val="22"/>
        </w:rPr>
        <w:fldChar w:fldCharType="end"/>
      </w:r>
      <w:r w:rsidRPr="00E6592D">
        <w:rPr>
          <w:rFonts w:ascii="Calibri" w:hAnsi="Calibri" w:cs="Calibri"/>
          <w:color w:val="auto"/>
          <w:sz w:val="22"/>
          <w:szCs w:val="22"/>
        </w:rPr>
        <w:t>.</w:t>
      </w:r>
      <w:bookmarkEnd w:id="42"/>
    </w:p>
    <w:p w14:paraId="30A25CB4"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i/>
          <w:sz w:val="22"/>
          <w:szCs w:val="22"/>
        </w:rPr>
      </w:pPr>
      <w:bookmarkStart w:id="43" w:name="_Ref114665515"/>
      <w:r w:rsidRPr="00E6592D">
        <w:rPr>
          <w:rFonts w:ascii="Calibri" w:hAnsi="Calibri" w:cs="Calibri"/>
          <w:sz w:val="22"/>
          <w:szCs w:val="22"/>
        </w:rPr>
        <w:t>Somente serão disponibilizados para acesso público os documentos de habilitação do licitante cuja proposta atenda ao edital de licitação, após concluídos os procedimentos de que trata o subitem anterior</w:t>
      </w:r>
      <w:bookmarkEnd w:id="43"/>
      <w:r w:rsidRPr="00E6592D">
        <w:rPr>
          <w:rFonts w:ascii="Calibri" w:hAnsi="Calibri" w:cs="Calibri"/>
          <w:sz w:val="22"/>
          <w:szCs w:val="22"/>
        </w:rPr>
        <w:t>.</w:t>
      </w:r>
    </w:p>
    <w:p w14:paraId="5FCB30FE" w14:textId="0302181F"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i/>
          <w:sz w:val="22"/>
          <w:szCs w:val="22"/>
        </w:rPr>
      </w:pPr>
      <w:r w:rsidRPr="00E6592D">
        <w:rPr>
          <w:rFonts w:ascii="Calibri" w:hAnsi="Calibri" w:cs="Calibri"/>
          <w:sz w:val="22"/>
          <w:szCs w:val="22"/>
        </w:rPr>
        <w:t>A comprovação de regularidade fiscal e trabalhista das microempresas e das empresas de pequeno porte somente será exigida para efeito de contratação, e não como condição para participação na licitação (</w:t>
      </w:r>
      <w:hyperlink r:id="rId43" w:anchor="art4" w:history="1">
        <w:r w:rsidRPr="00E6592D">
          <w:rPr>
            <w:rStyle w:val="Hyperlink"/>
            <w:rFonts w:ascii="Calibri" w:hAnsi="Calibri" w:cs="Calibri"/>
            <w:sz w:val="22"/>
            <w:szCs w:val="22"/>
          </w:rPr>
          <w:t>art. 4º do Decreto nº 8.538/2015</w:t>
        </w:r>
      </w:hyperlink>
      <w:r w:rsidRPr="00E6592D">
        <w:rPr>
          <w:rFonts w:ascii="Calibri" w:hAnsi="Calibri" w:cs="Calibri"/>
          <w:sz w:val="22"/>
          <w:szCs w:val="22"/>
        </w:rPr>
        <w:t>).</w:t>
      </w:r>
    </w:p>
    <w:p w14:paraId="112364AE"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i/>
          <w:sz w:val="22"/>
          <w:szCs w:val="22"/>
        </w:rPr>
      </w:pPr>
      <w:r w:rsidRPr="00E6592D">
        <w:rPr>
          <w:rFonts w:ascii="Calibri" w:hAnsi="Calibri" w:cs="Calibri"/>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E6592D" w:rsidRDefault="003C7A23" w:rsidP="009C6C3A">
      <w:pPr>
        <w:pStyle w:val="Nivel01"/>
        <w:tabs>
          <w:tab w:val="left" w:pos="851"/>
          <w:tab w:val="left" w:pos="1134"/>
        </w:tabs>
        <w:spacing w:beforeLines="120" w:before="288" w:afterLines="120" w:after="288"/>
        <w:ind w:left="0" w:firstLine="0"/>
        <w:rPr>
          <w:rFonts w:ascii="Calibri" w:hAnsi="Calibri" w:cs="Calibri"/>
          <w:sz w:val="22"/>
          <w:szCs w:val="22"/>
        </w:rPr>
      </w:pPr>
      <w:bookmarkStart w:id="44" w:name="_Toc122606110"/>
      <w:r w:rsidRPr="00E6592D">
        <w:rPr>
          <w:rFonts w:ascii="Calibri" w:hAnsi="Calibri" w:cs="Calibri"/>
          <w:sz w:val="22"/>
          <w:szCs w:val="22"/>
        </w:rPr>
        <w:t>DOS RECURSOS</w:t>
      </w:r>
      <w:bookmarkEnd w:id="44"/>
    </w:p>
    <w:p w14:paraId="6D890939" w14:textId="4F938EFE"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A interposição de recurso referente ao julgamento das propostas, à habilitação ou inabilitação de licitantes, à anulação ou revogação da licitação, observará o disposto no </w:t>
      </w:r>
      <w:hyperlink r:id="rId44" w:anchor="art165" w:history="1">
        <w:r w:rsidRPr="00E6592D">
          <w:rPr>
            <w:rStyle w:val="Hyperlink"/>
            <w:rFonts w:ascii="Calibri" w:hAnsi="Calibri" w:cs="Calibri"/>
            <w:sz w:val="22"/>
            <w:szCs w:val="22"/>
          </w:rPr>
          <w:t>art. 165 da Lei nº 14.133, de 2021</w:t>
        </w:r>
      </w:hyperlink>
      <w:r w:rsidRPr="00E6592D">
        <w:rPr>
          <w:rFonts w:ascii="Calibri" w:hAnsi="Calibri" w:cs="Calibri"/>
          <w:sz w:val="22"/>
          <w:szCs w:val="22"/>
        </w:rPr>
        <w:t>.</w:t>
      </w:r>
    </w:p>
    <w:p w14:paraId="3D33D2C2"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O prazo recursal é de 3 (três) dias úteis, contados da data de intimação ou de lavratura da ata.</w:t>
      </w:r>
    </w:p>
    <w:p w14:paraId="08292A7B"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Quando o recurso apresentado impugnar o julgamento das propostas ou o ato de habilitação ou inabilitação do licitante:</w:t>
      </w:r>
    </w:p>
    <w:p w14:paraId="2E4F6788"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intenção de recorrer deverá ser manifestada imediatamente, sob pena de preclusão;</w:t>
      </w:r>
    </w:p>
    <w:p w14:paraId="3743A4BF"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000000" w:themeColor="text1"/>
          <w:sz w:val="22"/>
          <w:szCs w:val="22"/>
        </w:rPr>
      </w:pPr>
      <w:r w:rsidRPr="00E6592D">
        <w:rPr>
          <w:rFonts w:ascii="Calibri" w:hAnsi="Calibri" w:cs="Calibri"/>
          <w:color w:val="000000" w:themeColor="text1"/>
          <w:sz w:val="22"/>
          <w:szCs w:val="22"/>
        </w:rPr>
        <w:t>o prazo para apresentação das razões recursais será iniciado na data de intimação ou de lavratura da ata de habilitação ou inabilitação;</w:t>
      </w:r>
    </w:p>
    <w:p w14:paraId="39141325" w14:textId="3D5605D5"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000000" w:themeColor="text1"/>
          <w:sz w:val="22"/>
          <w:szCs w:val="22"/>
        </w:rPr>
      </w:pPr>
      <w:r w:rsidRPr="00E6592D">
        <w:rPr>
          <w:rFonts w:ascii="Calibri" w:hAnsi="Calibri" w:cs="Calibri"/>
          <w:color w:val="000000" w:themeColor="text1"/>
          <w:sz w:val="22"/>
          <w:szCs w:val="22"/>
        </w:rPr>
        <w:t>na hipótese de adoção da inversão de fases prevista no </w:t>
      </w:r>
      <w:hyperlink r:id="rId45" w:anchor="art17§1" w:history="1">
        <w:r w:rsidRPr="00E6592D">
          <w:rPr>
            <w:rStyle w:val="Hyperlink"/>
            <w:rFonts w:ascii="Calibri" w:hAnsi="Calibri" w:cs="Calibri"/>
            <w:sz w:val="22"/>
            <w:szCs w:val="22"/>
          </w:rPr>
          <w:t>§ 1º do art. 17 da Lei nº 14.133, de 2021</w:t>
        </w:r>
      </w:hyperlink>
      <w:r w:rsidRPr="00E6592D">
        <w:rPr>
          <w:rFonts w:ascii="Calibri" w:hAnsi="Calibri" w:cs="Calibri"/>
          <w:color w:val="000000" w:themeColor="text1"/>
          <w:sz w:val="22"/>
          <w:szCs w:val="22"/>
        </w:rPr>
        <w:t>, o prazo para apresentação das razões recursais será iniciado na data de intimação da ata de julgamento.</w:t>
      </w:r>
    </w:p>
    <w:p w14:paraId="522F5186"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Os recursos deverão ser encaminhados em campo próprio do sistema.</w:t>
      </w:r>
    </w:p>
    <w:p w14:paraId="7C576EC6"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Os recursos interpostos fora do prazo não serão conhecidos. </w:t>
      </w:r>
    </w:p>
    <w:p w14:paraId="0AE7E747"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O recurso e o pedido de reconsideração terão efeito suspensivo do ato ou da decisão recorrida até que sobrevenha decisão final da autoridade competente. </w:t>
      </w:r>
    </w:p>
    <w:p w14:paraId="0A572902"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lastRenderedPageBreak/>
        <w:t xml:space="preserve">O acolhimento do recurso invalida tão somente os atos insuscetíveis de aproveitamento. </w:t>
      </w:r>
    </w:p>
    <w:p w14:paraId="699AF3C8" w14:textId="39D2C0DB" w:rsidR="00B1410E"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Os autos do processo permanecerão com vista franqueada aos interessados no sítio eletrônico </w:t>
      </w:r>
      <w:r w:rsidR="00B1410E" w:rsidRPr="00E6592D">
        <w:rPr>
          <w:rFonts w:ascii="Calibri" w:hAnsi="Calibri" w:cs="Calibri"/>
          <w:color w:val="auto"/>
          <w:sz w:val="22"/>
          <w:szCs w:val="22"/>
        </w:rPr>
        <w:t>https://sei.caubr.gov.br/sip/login.php?sigla_orgao_sistema=CAUBR&amp;sigla_sistema=SEI.</w:t>
      </w:r>
    </w:p>
    <w:p w14:paraId="6948A72B" w14:textId="77777777" w:rsidR="003C7A23" w:rsidRPr="00E6592D" w:rsidRDefault="003C7A23" w:rsidP="009C6C3A">
      <w:pPr>
        <w:pStyle w:val="Nivel01"/>
        <w:tabs>
          <w:tab w:val="left" w:pos="851"/>
          <w:tab w:val="left" w:pos="1134"/>
        </w:tabs>
        <w:spacing w:beforeLines="120" w:before="288" w:afterLines="120" w:after="288"/>
        <w:ind w:left="0" w:firstLine="0"/>
        <w:rPr>
          <w:rFonts w:ascii="Calibri" w:hAnsi="Calibri" w:cs="Calibri"/>
          <w:sz w:val="22"/>
          <w:szCs w:val="22"/>
        </w:rPr>
      </w:pPr>
      <w:bookmarkStart w:id="45" w:name="_Toc122606111"/>
      <w:r w:rsidRPr="00E6592D">
        <w:rPr>
          <w:rFonts w:ascii="Calibri" w:hAnsi="Calibri" w:cs="Calibri"/>
          <w:sz w:val="22"/>
          <w:szCs w:val="22"/>
        </w:rPr>
        <w:t>DAS INFRAÇÕES ADMINISTRATIVAS E SANÇÕES</w:t>
      </w:r>
      <w:bookmarkEnd w:id="45"/>
    </w:p>
    <w:p w14:paraId="36144D78"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Comete infração administrativa, nos termos da lei, o licitante que, com dolo ou culpa: </w:t>
      </w:r>
    </w:p>
    <w:p w14:paraId="43ECC717"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bookmarkStart w:id="46" w:name="_Ref114668085"/>
      <w:bookmarkStart w:id="47" w:name="_Hlk114652595"/>
      <w:r w:rsidRPr="00E6592D">
        <w:rPr>
          <w:rFonts w:ascii="Calibri" w:hAnsi="Calibri" w:cs="Calibri"/>
          <w:sz w:val="22"/>
          <w:szCs w:val="22"/>
        </w:rPr>
        <w:t>deixar de entregar a documentação exigida para o certame ou não entregar qualquer documento que tenha sido solicitado pelo/a pregoeiro/a durante o certame;</w:t>
      </w:r>
      <w:bookmarkEnd w:id="46"/>
    </w:p>
    <w:p w14:paraId="6D9E96AB"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bookmarkStart w:id="48" w:name="_Ref114668108"/>
      <w:r w:rsidRPr="00E6592D">
        <w:rPr>
          <w:rFonts w:ascii="Calibri" w:hAnsi="Calibri" w:cs="Calibri"/>
          <w:sz w:val="22"/>
          <w:szCs w:val="22"/>
        </w:rPr>
        <w:t>Salvo em decorrência de fato superveniente devidamente justificado, não mantiver a proposta em especial quando:</w:t>
      </w:r>
      <w:bookmarkEnd w:id="48"/>
    </w:p>
    <w:p w14:paraId="78070BBD" w14:textId="77777777"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r w:rsidRPr="00E6592D">
        <w:rPr>
          <w:rFonts w:ascii="Calibri" w:hAnsi="Calibri" w:cs="Calibri"/>
          <w:sz w:val="22"/>
          <w:szCs w:val="22"/>
        </w:rPr>
        <w:t xml:space="preserve">não enviar a proposta adequada ao último lance ofertado ou após a negociação; </w:t>
      </w:r>
    </w:p>
    <w:p w14:paraId="415A47F9" w14:textId="77777777"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r w:rsidRPr="00E6592D">
        <w:rPr>
          <w:rFonts w:ascii="Calibri" w:hAnsi="Calibri" w:cs="Calibri"/>
          <w:sz w:val="22"/>
          <w:szCs w:val="22"/>
        </w:rPr>
        <w:t xml:space="preserve">recusar-se a enviar o detalhamento da proposta quando exigível; </w:t>
      </w:r>
    </w:p>
    <w:p w14:paraId="3F87EE1A" w14:textId="77777777"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r w:rsidRPr="00E6592D">
        <w:rPr>
          <w:rFonts w:ascii="Calibri" w:hAnsi="Calibri" w:cs="Calibri"/>
          <w:sz w:val="22"/>
          <w:szCs w:val="22"/>
        </w:rPr>
        <w:t xml:space="preserve">pedir para ser desclassificado quando encerrada a etapa competitiva; ou </w:t>
      </w:r>
    </w:p>
    <w:p w14:paraId="5CC642B2" w14:textId="77777777"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r w:rsidRPr="00E6592D">
        <w:rPr>
          <w:rFonts w:ascii="Calibri" w:hAnsi="Calibri" w:cs="Calibri"/>
          <w:sz w:val="22"/>
          <w:szCs w:val="22"/>
        </w:rPr>
        <w:t>deixar de apresentar amostra;</w:t>
      </w:r>
    </w:p>
    <w:p w14:paraId="3CF98C0B" w14:textId="77777777"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r w:rsidRPr="00E6592D">
        <w:rPr>
          <w:rFonts w:ascii="Calibri" w:hAnsi="Calibri" w:cs="Calibri"/>
          <w:sz w:val="22"/>
          <w:szCs w:val="22"/>
        </w:rPr>
        <w:t xml:space="preserve">apresentar proposta ou amostra em desacordo com as especificações do edital; </w:t>
      </w:r>
    </w:p>
    <w:p w14:paraId="4C7E529E"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bookmarkStart w:id="49" w:name="_Ref114668139"/>
      <w:r w:rsidRPr="00E6592D">
        <w:rPr>
          <w:rFonts w:ascii="Calibri" w:hAnsi="Calibri" w:cs="Calibri"/>
          <w:sz w:val="22"/>
          <w:szCs w:val="22"/>
        </w:rPr>
        <w:t>não celebrar o contrato ou não entregar a documentação exigida para a contratação, quando convocado dentro do prazo de validade de sua proposta;</w:t>
      </w:r>
      <w:bookmarkEnd w:id="49"/>
    </w:p>
    <w:p w14:paraId="25346253" w14:textId="77777777"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r w:rsidRPr="00E6592D">
        <w:rPr>
          <w:rFonts w:ascii="Calibri" w:hAnsi="Calibri" w:cs="Calibri"/>
          <w:sz w:val="22"/>
          <w:szCs w:val="22"/>
        </w:rPr>
        <w:t>recusar-se, sem justificativa, a assinar o contrato ou a ata de registro de preço, ou a aceitar ou retirar o instrumento equivalente no prazo estabelecido pela Administração;</w:t>
      </w:r>
    </w:p>
    <w:p w14:paraId="65ACC558"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bookmarkStart w:id="50" w:name="_Ref114668249"/>
      <w:r w:rsidRPr="00E6592D">
        <w:rPr>
          <w:rFonts w:ascii="Calibri" w:hAnsi="Calibri" w:cs="Calibri"/>
          <w:sz w:val="22"/>
          <w:szCs w:val="22"/>
        </w:rPr>
        <w:t>apresentar declaração ou documentação falsa exigida para o certame ou prestar declaração falsa durante a licitação</w:t>
      </w:r>
      <w:bookmarkEnd w:id="50"/>
    </w:p>
    <w:p w14:paraId="301BADD7"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bookmarkStart w:id="51" w:name="_Ref114668245"/>
      <w:r w:rsidRPr="00E6592D">
        <w:rPr>
          <w:rFonts w:ascii="Calibri" w:hAnsi="Calibri" w:cs="Calibri"/>
          <w:sz w:val="22"/>
          <w:szCs w:val="22"/>
        </w:rPr>
        <w:t>fraudar a licitação</w:t>
      </w:r>
      <w:bookmarkEnd w:id="51"/>
    </w:p>
    <w:p w14:paraId="30E8E806"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bookmarkStart w:id="52" w:name="_Ref114668247"/>
      <w:r w:rsidRPr="00E6592D">
        <w:rPr>
          <w:rFonts w:ascii="Calibri" w:hAnsi="Calibri" w:cs="Calibri"/>
          <w:sz w:val="22"/>
          <w:szCs w:val="22"/>
        </w:rPr>
        <w:t>comportar-se de modo inidôneo ou cometer fraude de qualquer natureza, em especial quando:</w:t>
      </w:r>
      <w:bookmarkEnd w:id="52"/>
    </w:p>
    <w:p w14:paraId="7219FCA0" w14:textId="77777777"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r w:rsidRPr="00E6592D">
        <w:rPr>
          <w:rFonts w:ascii="Calibri" w:hAnsi="Calibri" w:cs="Calibri"/>
          <w:sz w:val="22"/>
          <w:szCs w:val="22"/>
        </w:rPr>
        <w:t xml:space="preserve">agir em conluio ou em desconformidade com a lei; </w:t>
      </w:r>
    </w:p>
    <w:p w14:paraId="69FD8D25" w14:textId="77777777"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r w:rsidRPr="00E6592D">
        <w:rPr>
          <w:rFonts w:ascii="Calibri" w:hAnsi="Calibri" w:cs="Calibri"/>
          <w:sz w:val="22"/>
          <w:szCs w:val="22"/>
        </w:rPr>
        <w:t xml:space="preserve">induzir deliberadamente a erro no julgamento; </w:t>
      </w:r>
    </w:p>
    <w:p w14:paraId="3F1CAA92" w14:textId="77777777" w:rsidR="003C7A23" w:rsidRPr="00E6592D" w:rsidRDefault="003C7A23" w:rsidP="009C6C3A">
      <w:pPr>
        <w:pStyle w:val="Nivel4"/>
        <w:tabs>
          <w:tab w:val="left" w:pos="567"/>
          <w:tab w:val="left" w:pos="851"/>
          <w:tab w:val="left" w:pos="1134"/>
        </w:tabs>
        <w:spacing w:beforeLines="120" w:before="288" w:afterLines="120" w:after="288" w:line="240" w:lineRule="auto"/>
        <w:ind w:left="0"/>
        <w:rPr>
          <w:rFonts w:ascii="Calibri" w:hAnsi="Calibri" w:cs="Calibri"/>
          <w:sz w:val="22"/>
          <w:szCs w:val="22"/>
        </w:rPr>
      </w:pPr>
      <w:r w:rsidRPr="00E6592D">
        <w:rPr>
          <w:rFonts w:ascii="Calibri" w:hAnsi="Calibri" w:cs="Calibri"/>
          <w:sz w:val="22"/>
          <w:szCs w:val="22"/>
        </w:rPr>
        <w:t xml:space="preserve">apresentar amostra falsificada ou deteriorada; </w:t>
      </w:r>
    </w:p>
    <w:p w14:paraId="49C86C9E"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bookmarkStart w:id="53" w:name="_Ref114668251"/>
      <w:r w:rsidRPr="00E6592D">
        <w:rPr>
          <w:rFonts w:ascii="Calibri" w:hAnsi="Calibri" w:cs="Calibri"/>
          <w:sz w:val="22"/>
          <w:szCs w:val="22"/>
        </w:rPr>
        <w:t>praticar atos ilícitos com vistas a frustrar os objetivos da licitação</w:t>
      </w:r>
      <w:bookmarkEnd w:id="53"/>
    </w:p>
    <w:p w14:paraId="28FBD17A" w14:textId="15D4639F"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bookmarkStart w:id="54" w:name="_Ref114668252"/>
      <w:r w:rsidRPr="00E6592D">
        <w:rPr>
          <w:rFonts w:ascii="Calibri" w:hAnsi="Calibri" w:cs="Calibri"/>
          <w:sz w:val="22"/>
          <w:szCs w:val="22"/>
        </w:rPr>
        <w:t xml:space="preserve">praticar ato lesivo previsto no </w:t>
      </w:r>
      <w:hyperlink r:id="rId46" w:anchor="art5" w:history="1">
        <w:r w:rsidRPr="00E6592D">
          <w:rPr>
            <w:rStyle w:val="Hyperlink"/>
            <w:rFonts w:ascii="Calibri" w:hAnsi="Calibri" w:cs="Calibri"/>
            <w:sz w:val="22"/>
            <w:szCs w:val="22"/>
          </w:rPr>
          <w:t>art. 5º da Lei n.º 12.846, de 2013</w:t>
        </w:r>
      </w:hyperlink>
      <w:r w:rsidRPr="00E6592D">
        <w:rPr>
          <w:rFonts w:ascii="Calibri" w:hAnsi="Calibri" w:cs="Calibri"/>
          <w:sz w:val="22"/>
          <w:szCs w:val="22"/>
        </w:rPr>
        <w:t>.</w:t>
      </w:r>
      <w:bookmarkEnd w:id="54"/>
    </w:p>
    <w:bookmarkEnd w:id="47"/>
    <w:p w14:paraId="5F9FF442" w14:textId="746A77E6"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Com fulcro na </w:t>
      </w:r>
      <w:hyperlink r:id="rId47" w:history="1">
        <w:r w:rsidRPr="00E6592D">
          <w:rPr>
            <w:rStyle w:val="Hyperlink"/>
            <w:rFonts w:ascii="Calibri" w:hAnsi="Calibri" w:cs="Calibri"/>
            <w:sz w:val="22"/>
            <w:szCs w:val="22"/>
          </w:rPr>
          <w:t>Lei nº 14.133, de 2021</w:t>
        </w:r>
      </w:hyperlink>
      <w:r w:rsidRPr="00E6592D">
        <w:rPr>
          <w:rFonts w:ascii="Calibri" w:hAnsi="Calibri" w:cs="Calibri"/>
          <w:sz w:val="22"/>
          <w:szCs w:val="22"/>
        </w:rPr>
        <w:t xml:space="preserve">, a Administração poderá, garantida a prévia defesa, aplicar aos licitantes e/ou adjudicatários as seguintes sanções, sem prejuízo das responsabilidades civil e criminal: </w:t>
      </w:r>
    </w:p>
    <w:p w14:paraId="166A77FF"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advertência; </w:t>
      </w:r>
    </w:p>
    <w:p w14:paraId="0D8A3A52"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lastRenderedPageBreak/>
        <w:t>multa;</w:t>
      </w:r>
    </w:p>
    <w:p w14:paraId="0AEC169D"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impedimento de licitar e contratar e</w:t>
      </w:r>
    </w:p>
    <w:p w14:paraId="1E2C28B4"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Na aplicação das sanções serão considerados:</w:t>
      </w:r>
    </w:p>
    <w:p w14:paraId="00F95BCE"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natureza e a gravidade da infração cometida.</w:t>
      </w:r>
    </w:p>
    <w:p w14:paraId="7943935F"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as peculiaridades do caso concreto</w:t>
      </w:r>
    </w:p>
    <w:p w14:paraId="3079A3CB"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as circunstâncias agravantes ou atenuantes</w:t>
      </w:r>
    </w:p>
    <w:p w14:paraId="458D6090"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os danos que dela provierem para a Administração Pública</w:t>
      </w:r>
    </w:p>
    <w:p w14:paraId="5BBE4888"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implantação ou o aperfeiçoamento de programa de integridade, conforme normas e orientações dos órgãos de controle.</w:t>
      </w:r>
    </w:p>
    <w:p w14:paraId="2DF1698A" w14:textId="01B8285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multa será recolhida em percentual de 0,5% a 30% incidente sobre o valor do contrato licitado, recolhida no prazo máximo de</w:t>
      </w:r>
      <w:r w:rsidR="00AC303F" w:rsidRPr="00E6592D">
        <w:rPr>
          <w:rFonts w:ascii="Calibri" w:hAnsi="Calibri" w:cs="Calibri"/>
          <w:sz w:val="22"/>
          <w:szCs w:val="22"/>
        </w:rPr>
        <w:t xml:space="preserve"> 15 (quinze</w:t>
      </w:r>
      <w:r w:rsidR="007A42EE" w:rsidRPr="00E6592D">
        <w:rPr>
          <w:rFonts w:ascii="Calibri" w:hAnsi="Calibri" w:cs="Calibri"/>
          <w:sz w:val="22"/>
          <w:szCs w:val="22"/>
        </w:rPr>
        <w:t>) dias</w:t>
      </w:r>
      <w:r w:rsidRPr="00E6592D">
        <w:rPr>
          <w:rFonts w:ascii="Calibri" w:hAnsi="Calibri" w:cs="Calibri"/>
          <w:color w:val="FF0000"/>
          <w:sz w:val="22"/>
          <w:szCs w:val="22"/>
        </w:rPr>
        <w:t xml:space="preserve"> </w:t>
      </w:r>
      <w:r w:rsidRPr="00E6592D">
        <w:rPr>
          <w:rFonts w:ascii="Calibri" w:hAnsi="Calibri" w:cs="Calibri"/>
          <w:sz w:val="22"/>
          <w:szCs w:val="22"/>
        </w:rPr>
        <w:t xml:space="preserve">úteis, a contar da comunicação oficial. </w:t>
      </w:r>
    </w:p>
    <w:p w14:paraId="216AAEB3" w14:textId="59AE0884"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bookmarkStart w:id="55" w:name="_Hlk113876035"/>
      <w:r w:rsidRPr="00E6592D">
        <w:rPr>
          <w:rFonts w:ascii="Calibri" w:hAnsi="Calibri" w:cs="Calibri"/>
          <w:color w:val="auto"/>
          <w:sz w:val="22"/>
          <w:szCs w:val="22"/>
        </w:rPr>
        <w:t xml:space="preserve">Para as infrações previstas nos itens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_Ref114668085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9.1.1</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_Ref114668108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9.1.2</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e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_Ref114668139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9.1.3</w:t>
      </w:r>
      <w:r w:rsidRPr="00E6592D">
        <w:rPr>
          <w:rFonts w:ascii="Calibri" w:hAnsi="Calibri" w:cs="Calibri"/>
          <w:color w:val="auto"/>
          <w:sz w:val="22"/>
          <w:szCs w:val="22"/>
        </w:rPr>
        <w:fldChar w:fldCharType="end"/>
      </w:r>
      <w:r w:rsidRPr="00E6592D">
        <w:rPr>
          <w:rFonts w:ascii="Calibri" w:hAnsi="Calibri" w:cs="Calibri"/>
          <w:color w:val="auto"/>
          <w:sz w:val="22"/>
          <w:szCs w:val="22"/>
        </w:rPr>
        <w:t>, a multa será de 0,5% a 15% do valor do contrato licitado.</w:t>
      </w:r>
    </w:p>
    <w:bookmarkEnd w:id="55"/>
    <w:p w14:paraId="14BCBB28" w14:textId="44049E79"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color w:val="auto"/>
          <w:sz w:val="22"/>
          <w:szCs w:val="22"/>
        </w:rPr>
      </w:pPr>
      <w:r w:rsidRPr="00E6592D">
        <w:rPr>
          <w:rFonts w:ascii="Calibri" w:hAnsi="Calibri" w:cs="Calibri"/>
          <w:color w:val="auto"/>
          <w:sz w:val="22"/>
          <w:szCs w:val="22"/>
        </w:rPr>
        <w:t xml:space="preserve">Para as infrações previstas nos itens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_Ref114668249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9.1.4</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_Ref114668245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9.1.5</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_Ref114668247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9.1.6</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_Ref114668251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9.1.7</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e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_Ref114668252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9.1.8</w:t>
      </w:r>
      <w:r w:rsidRPr="00E6592D">
        <w:rPr>
          <w:rFonts w:ascii="Calibri" w:hAnsi="Calibri" w:cs="Calibri"/>
          <w:color w:val="auto"/>
          <w:sz w:val="22"/>
          <w:szCs w:val="22"/>
        </w:rPr>
        <w:fldChar w:fldCharType="end"/>
      </w:r>
      <w:r w:rsidRPr="00E6592D">
        <w:rPr>
          <w:rFonts w:ascii="Calibri" w:hAnsi="Calibri" w:cs="Calibri"/>
          <w:color w:val="auto"/>
          <w:sz w:val="22"/>
          <w:szCs w:val="22"/>
        </w:rPr>
        <w:t>, a multa será de 15% a 30% do valor do contrato licitado.</w:t>
      </w:r>
    </w:p>
    <w:p w14:paraId="6F92F65F"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As sanções de advertência, impedimento de licitar e contratar e declaração de inidoneidade para licitar ou contratar poderão ser aplicadas, cumulativamente ou não, à penalidade de multa.</w:t>
      </w:r>
    </w:p>
    <w:p w14:paraId="7402801D"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Na aplicação da sanção de multa será facultada a defesa do interessado no prazo de 15 (quinze) dias úteis, contado da data de sua intimação.</w:t>
      </w:r>
    </w:p>
    <w:p w14:paraId="1EF9BE11" w14:textId="2E7685FB"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A sanção de impedimento de licitar e contratar será aplicada ao responsável em decorrência das infrações administrativas </w:t>
      </w:r>
      <w:r w:rsidRPr="00E6592D">
        <w:rPr>
          <w:rFonts w:ascii="Calibri" w:hAnsi="Calibri" w:cs="Calibri"/>
          <w:color w:val="auto"/>
          <w:sz w:val="22"/>
          <w:szCs w:val="22"/>
        </w:rPr>
        <w:t xml:space="preserve">relacionadas nos itens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_Ref114668085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9.1.1</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_Ref114668108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9.1.2</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e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_Ref114668139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9.1.3</w:t>
      </w:r>
      <w:r w:rsidRPr="00E6592D">
        <w:rPr>
          <w:rFonts w:ascii="Calibri" w:hAnsi="Calibri" w:cs="Calibri"/>
          <w:color w:val="auto"/>
          <w:sz w:val="22"/>
          <w:szCs w:val="22"/>
        </w:rPr>
        <w:fldChar w:fldCharType="end"/>
      </w:r>
      <w:r w:rsidRPr="00E6592D">
        <w:rPr>
          <w:rFonts w:ascii="Calibri" w:hAnsi="Calibri" w:cs="Calibri"/>
          <w:sz w:val="22"/>
          <w:szCs w:val="22"/>
        </w:rPr>
        <w:t>, quando não se justificar a imposição de penalidade mais grave, e impedirá o responsável de licitar e contratar no âmbito da Administração pelo prazo máximo de 3 (três) anos.</w:t>
      </w:r>
    </w:p>
    <w:p w14:paraId="291DE111" w14:textId="4038EAAE"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Poderá ser aplicada ao responsável a sanção de declaração de inidoneidade para licitar ou contratar, em decorrência da prática das infrações dispostas nos </w:t>
      </w:r>
      <w:r w:rsidRPr="00E6592D">
        <w:rPr>
          <w:rFonts w:ascii="Calibri" w:hAnsi="Calibri" w:cs="Calibri"/>
          <w:color w:val="auto"/>
          <w:sz w:val="22"/>
          <w:szCs w:val="22"/>
        </w:rPr>
        <w:t xml:space="preserve">itens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_Ref114668249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9.1.4</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_Ref114668245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9.1.5</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_Ref114668247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9.1.6</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_Ref114668251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9.1.7</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e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_Ref114668252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9.1.8</w:t>
      </w:r>
      <w:r w:rsidRPr="00E6592D">
        <w:rPr>
          <w:rFonts w:ascii="Calibri" w:hAnsi="Calibri" w:cs="Calibri"/>
          <w:color w:val="auto"/>
          <w:sz w:val="22"/>
          <w:szCs w:val="22"/>
        </w:rPr>
        <w:fldChar w:fldCharType="end"/>
      </w:r>
      <w:r w:rsidRPr="00E6592D">
        <w:rPr>
          <w:rFonts w:ascii="Calibri" w:hAnsi="Calibri" w:cs="Calibri"/>
          <w:sz w:val="22"/>
          <w:szCs w:val="22"/>
        </w:rPr>
        <w:t xml:space="preserve">, </w:t>
      </w:r>
      <w:r w:rsidRPr="00E6592D">
        <w:rPr>
          <w:rFonts w:ascii="Calibri" w:hAnsi="Calibri" w:cs="Calibri"/>
          <w:color w:val="auto"/>
          <w:sz w:val="22"/>
          <w:szCs w:val="22"/>
        </w:rPr>
        <w:t xml:space="preserve">bem como pelas infrações administrativas previstas nos itens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_Ref114668085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9.1.1</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_Ref114668108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9.1.2</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e </w:t>
      </w:r>
      <w:r w:rsidRPr="00E6592D">
        <w:rPr>
          <w:rFonts w:ascii="Calibri" w:hAnsi="Calibri" w:cs="Calibri"/>
          <w:color w:val="auto"/>
          <w:sz w:val="22"/>
          <w:szCs w:val="22"/>
        </w:rPr>
        <w:fldChar w:fldCharType="begin"/>
      </w:r>
      <w:r w:rsidRPr="00E6592D">
        <w:rPr>
          <w:rFonts w:ascii="Calibri" w:hAnsi="Calibri" w:cs="Calibri"/>
          <w:color w:val="auto"/>
          <w:sz w:val="22"/>
          <w:szCs w:val="22"/>
        </w:rPr>
        <w:instrText xml:space="preserve"> REF _Ref114668139 \r \h  \* MERGEFORMAT </w:instrText>
      </w:r>
      <w:r w:rsidRPr="00E6592D">
        <w:rPr>
          <w:rFonts w:ascii="Calibri" w:hAnsi="Calibri" w:cs="Calibri"/>
          <w:color w:val="auto"/>
          <w:sz w:val="22"/>
          <w:szCs w:val="22"/>
        </w:rPr>
      </w:r>
      <w:r w:rsidRPr="00E6592D">
        <w:rPr>
          <w:rFonts w:ascii="Calibri" w:hAnsi="Calibri" w:cs="Calibri"/>
          <w:color w:val="auto"/>
          <w:sz w:val="22"/>
          <w:szCs w:val="22"/>
        </w:rPr>
        <w:fldChar w:fldCharType="separate"/>
      </w:r>
      <w:r w:rsidR="00B405E4" w:rsidRPr="00E6592D">
        <w:rPr>
          <w:rFonts w:ascii="Calibri" w:hAnsi="Calibri" w:cs="Calibri"/>
          <w:color w:val="auto"/>
          <w:sz w:val="22"/>
          <w:szCs w:val="22"/>
        </w:rPr>
        <w:t>9.1.3</w:t>
      </w:r>
      <w:r w:rsidRPr="00E6592D">
        <w:rPr>
          <w:rFonts w:ascii="Calibri" w:hAnsi="Calibri" w:cs="Calibri"/>
          <w:color w:val="auto"/>
          <w:sz w:val="22"/>
          <w:szCs w:val="22"/>
        </w:rPr>
        <w:fldChar w:fldCharType="end"/>
      </w:r>
      <w:r w:rsidRPr="00E6592D">
        <w:rPr>
          <w:rFonts w:ascii="Calibri" w:hAnsi="Calibri" w:cs="Calibri"/>
          <w:color w:val="auto"/>
          <w:sz w:val="22"/>
          <w:szCs w:val="22"/>
        </w:rPr>
        <w:t xml:space="preserve"> </w:t>
      </w:r>
      <w:r w:rsidRPr="00E6592D">
        <w:rPr>
          <w:rFonts w:ascii="Calibri" w:hAnsi="Calibri" w:cs="Calibri"/>
          <w:sz w:val="22"/>
          <w:szCs w:val="22"/>
        </w:rPr>
        <w:t xml:space="preserve">que justifiquem a imposição de penalidade mais grave que a sanção de impedimento de licitar e contratar, cuja duração observará o prazo previsto no </w:t>
      </w:r>
      <w:hyperlink r:id="rId48" w:anchor="art156§5" w:history="1">
        <w:r w:rsidRPr="00E6592D">
          <w:rPr>
            <w:rStyle w:val="Hyperlink"/>
            <w:rFonts w:ascii="Calibri" w:hAnsi="Calibri" w:cs="Calibri"/>
            <w:sz w:val="22"/>
            <w:szCs w:val="22"/>
          </w:rPr>
          <w:t>art. 156, §5º, da Lei n.º 14.133/2021</w:t>
        </w:r>
      </w:hyperlink>
      <w:r w:rsidRPr="00E6592D">
        <w:rPr>
          <w:rFonts w:ascii="Calibri" w:hAnsi="Calibri" w:cs="Calibri"/>
          <w:sz w:val="22"/>
          <w:szCs w:val="22"/>
        </w:rPr>
        <w:t>.</w:t>
      </w:r>
    </w:p>
    <w:p w14:paraId="7A500125" w14:textId="77390929"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A recusa injustificada do adjudicatário em assinar o contrato ou a ata de registro de preço, ou em aceitar ou retirar o instrumento equivalente no prazo estabelecido pela Administração, descrita no item </w:t>
      </w:r>
      <w:r w:rsidRPr="00E6592D">
        <w:rPr>
          <w:rFonts w:ascii="Calibri" w:hAnsi="Calibri" w:cs="Calibri"/>
          <w:sz w:val="22"/>
          <w:szCs w:val="22"/>
        </w:rPr>
        <w:fldChar w:fldCharType="begin"/>
      </w:r>
      <w:r w:rsidRPr="00E6592D">
        <w:rPr>
          <w:rFonts w:ascii="Calibri" w:hAnsi="Calibri" w:cs="Calibri"/>
          <w:sz w:val="22"/>
          <w:szCs w:val="22"/>
        </w:rPr>
        <w:instrText xml:space="preserve"> REF _Ref114668139 \r \h  \* MERGEFORMAT </w:instrText>
      </w:r>
      <w:r w:rsidRPr="00E6592D">
        <w:rPr>
          <w:rFonts w:ascii="Calibri" w:hAnsi="Calibri" w:cs="Calibri"/>
          <w:sz w:val="22"/>
          <w:szCs w:val="22"/>
        </w:rPr>
      </w:r>
      <w:r w:rsidRPr="00E6592D">
        <w:rPr>
          <w:rFonts w:ascii="Calibri" w:hAnsi="Calibri" w:cs="Calibri"/>
          <w:sz w:val="22"/>
          <w:szCs w:val="22"/>
        </w:rPr>
        <w:fldChar w:fldCharType="separate"/>
      </w:r>
      <w:r w:rsidR="00B405E4" w:rsidRPr="00E6592D">
        <w:rPr>
          <w:rFonts w:ascii="Calibri" w:hAnsi="Calibri" w:cs="Calibri"/>
          <w:sz w:val="22"/>
          <w:szCs w:val="22"/>
        </w:rPr>
        <w:t>9.1.3</w:t>
      </w:r>
      <w:r w:rsidRPr="00E6592D">
        <w:rPr>
          <w:rFonts w:ascii="Calibri" w:hAnsi="Calibri" w:cs="Calibri"/>
          <w:sz w:val="22"/>
          <w:szCs w:val="22"/>
        </w:rPr>
        <w:fldChar w:fldCharType="end"/>
      </w:r>
      <w:r w:rsidRPr="00E6592D">
        <w:rPr>
          <w:rFonts w:ascii="Calibri" w:hAnsi="Calibri" w:cs="Calibri"/>
          <w:sz w:val="22"/>
          <w:szCs w:val="22"/>
        </w:rPr>
        <w:t xml:space="preserve">, caracterizará o descumprimento total da obrigação assumida e o sujeitará às penalidades e à imediata perda da garantia de proposta em favor do </w:t>
      </w:r>
      <w:r w:rsidR="007C190A" w:rsidRPr="00E6592D">
        <w:rPr>
          <w:rFonts w:ascii="Calibri" w:hAnsi="Calibri" w:cs="Calibri"/>
          <w:sz w:val="22"/>
          <w:szCs w:val="22"/>
        </w:rPr>
        <w:t>CAU/DF</w:t>
      </w:r>
      <w:r w:rsidRPr="00E6592D">
        <w:rPr>
          <w:rFonts w:ascii="Calibri" w:hAnsi="Calibri" w:cs="Calibri"/>
          <w:sz w:val="22"/>
          <w:szCs w:val="22"/>
        </w:rPr>
        <w:t xml:space="preserve"> promotora da licitação, nos termos do </w:t>
      </w:r>
      <w:hyperlink r:id="rId49" w:history="1">
        <w:r w:rsidRPr="00E6592D">
          <w:rPr>
            <w:rStyle w:val="Hyperlink"/>
            <w:rFonts w:ascii="Calibri" w:hAnsi="Calibri" w:cs="Calibri"/>
            <w:sz w:val="22"/>
            <w:szCs w:val="22"/>
          </w:rPr>
          <w:t>art. 45, §4º da IN SEGES/ME n.º 73, de 2022</w:t>
        </w:r>
      </w:hyperlink>
      <w:r w:rsidRPr="00E6592D">
        <w:rPr>
          <w:rFonts w:ascii="Calibri" w:hAnsi="Calibri" w:cs="Calibri"/>
          <w:sz w:val="22"/>
          <w:szCs w:val="22"/>
        </w:rPr>
        <w:t xml:space="preserve">. </w:t>
      </w:r>
    </w:p>
    <w:p w14:paraId="6A48DC94"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w:t>
      </w:r>
      <w:r w:rsidRPr="00E6592D">
        <w:rPr>
          <w:rFonts w:ascii="Calibri" w:hAnsi="Calibri" w:cs="Calibri"/>
          <w:sz w:val="22"/>
          <w:szCs w:val="22"/>
        </w:rPr>
        <w:lastRenderedPageBreak/>
        <w:t xml:space="preserve">intimará o licitante ou o adjudicatário para, no prazo de 15 (quinze) dias úteis, contado da data de sua intimação, apresentar defesa escrita e especificar as provas que pretenda produzir. </w:t>
      </w:r>
    </w:p>
    <w:p w14:paraId="0EAD2EC6"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O recurso e o pedido de reconsideração terão efeito suspensivo do ato ou da decisão recorrida até que sobrevenha decisão final da autoridade competente.</w:t>
      </w:r>
    </w:p>
    <w:p w14:paraId="57CC1C8F"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aplicação das sanções previstas neste edital não exclui, em hipótese alguma, a obrigação de reparação integral dos danos causados.</w:t>
      </w:r>
    </w:p>
    <w:p w14:paraId="1286CD81" w14:textId="77777777" w:rsidR="003C7A23" w:rsidRPr="00E6592D" w:rsidRDefault="003C7A23" w:rsidP="009C6C3A">
      <w:pPr>
        <w:pStyle w:val="Nivel01"/>
        <w:tabs>
          <w:tab w:val="left" w:pos="851"/>
          <w:tab w:val="left" w:pos="1134"/>
        </w:tabs>
        <w:spacing w:beforeLines="120" w:before="288" w:afterLines="120" w:after="288"/>
        <w:ind w:left="0" w:firstLine="0"/>
        <w:rPr>
          <w:rFonts w:ascii="Calibri" w:hAnsi="Calibri" w:cs="Calibri"/>
          <w:sz w:val="22"/>
          <w:szCs w:val="22"/>
        </w:rPr>
      </w:pPr>
      <w:bookmarkStart w:id="56" w:name="_Toc122606112"/>
      <w:r w:rsidRPr="00E6592D">
        <w:rPr>
          <w:rFonts w:ascii="Calibri" w:hAnsi="Calibri" w:cs="Calibri"/>
          <w:sz w:val="22"/>
          <w:szCs w:val="22"/>
        </w:rPr>
        <w:t>DA IMPUGNAÇÃO AO EDITAL E DO PEDIDO DE ESCLARECIMENTO</w:t>
      </w:r>
      <w:bookmarkEnd w:id="56"/>
    </w:p>
    <w:p w14:paraId="58868A7B" w14:textId="523F7EB9"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 xml:space="preserve">Qualquer pessoa é parte legítima para impugnar este Edital por irregularidade na aplicação da </w:t>
      </w:r>
      <w:hyperlink r:id="rId50" w:history="1">
        <w:r w:rsidRPr="00E6592D">
          <w:rPr>
            <w:rStyle w:val="Hyperlink"/>
            <w:rFonts w:ascii="Calibri" w:hAnsi="Calibri" w:cs="Calibri"/>
            <w:sz w:val="22"/>
            <w:szCs w:val="22"/>
          </w:rPr>
          <w:t>Lei nº 14.133, de 2021</w:t>
        </w:r>
      </w:hyperlink>
      <w:r w:rsidRPr="00E6592D">
        <w:rPr>
          <w:rFonts w:ascii="Calibri" w:hAnsi="Calibri" w:cs="Calibri"/>
          <w:sz w:val="22"/>
          <w:szCs w:val="22"/>
        </w:rPr>
        <w:t>, devendo protocolar o pedido até 3 (</w:t>
      </w:r>
      <w:r w:rsidR="004A0EA0" w:rsidRPr="00E6592D">
        <w:rPr>
          <w:rFonts w:ascii="Calibri" w:hAnsi="Calibri" w:cs="Calibri"/>
          <w:sz w:val="22"/>
          <w:szCs w:val="22"/>
        </w:rPr>
        <w:t>três</w:t>
      </w:r>
      <w:r w:rsidRPr="00E6592D">
        <w:rPr>
          <w:rFonts w:ascii="Calibri" w:hAnsi="Calibri" w:cs="Calibri"/>
          <w:sz w:val="22"/>
          <w:szCs w:val="22"/>
        </w:rPr>
        <w:t>) dias úteis antes da data da abertura do certame.</w:t>
      </w:r>
    </w:p>
    <w:p w14:paraId="3C7B6880"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18443B1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impugnação e o pedido de esclarecimento poderão ser realizados por forma eletrônica</w:t>
      </w:r>
      <w:r w:rsidR="007D7EAC" w:rsidRPr="00E6592D">
        <w:rPr>
          <w:rFonts w:ascii="Calibri" w:hAnsi="Calibri" w:cs="Calibri"/>
          <w:sz w:val="22"/>
          <w:szCs w:val="22"/>
        </w:rPr>
        <w:t xml:space="preserve"> para o e-mail </w:t>
      </w:r>
      <w:hyperlink r:id="rId51" w:history="1">
        <w:r w:rsidR="007D7EAC" w:rsidRPr="00E6592D">
          <w:rPr>
            <w:rStyle w:val="Hyperlink"/>
            <w:rFonts w:ascii="Calibri" w:hAnsi="Calibri" w:cs="Calibri"/>
            <w:sz w:val="22"/>
            <w:szCs w:val="22"/>
          </w:rPr>
          <w:t>licitaCAU@caudf.gov.br</w:t>
        </w:r>
      </w:hyperlink>
      <w:r w:rsidR="007D7EAC" w:rsidRPr="00E6592D">
        <w:rPr>
          <w:rFonts w:ascii="Calibri" w:hAnsi="Calibri" w:cs="Calibri"/>
          <w:sz w:val="22"/>
          <w:szCs w:val="22"/>
        </w:rPr>
        <w:t>.</w:t>
      </w:r>
    </w:p>
    <w:p w14:paraId="2B348ABF"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As impugnações e pedidos de esclarecimentos não suspendem os prazos previstos no certame.</w:t>
      </w:r>
    </w:p>
    <w:p w14:paraId="19BB7923"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 concessão de efeito suspensivo à impugnação é medida excepcional e deverá ser motivada pelo agente de contratação, nos autos do processo de licitação.</w:t>
      </w:r>
    </w:p>
    <w:p w14:paraId="7EDB0B28"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Acolhida a impugnação, será definida e publicada nova data para a realização do certame.</w:t>
      </w:r>
    </w:p>
    <w:p w14:paraId="3448077A" w14:textId="77777777" w:rsidR="003C7A23" w:rsidRPr="00E6592D" w:rsidRDefault="003C7A23" w:rsidP="009C6C3A">
      <w:pPr>
        <w:pStyle w:val="Nivel01"/>
        <w:tabs>
          <w:tab w:val="left" w:pos="851"/>
          <w:tab w:val="left" w:pos="1134"/>
        </w:tabs>
        <w:spacing w:beforeLines="120" w:before="288" w:afterLines="120" w:after="288"/>
        <w:ind w:left="0" w:firstLine="0"/>
        <w:rPr>
          <w:rFonts w:ascii="Calibri" w:hAnsi="Calibri" w:cs="Calibri"/>
          <w:sz w:val="22"/>
          <w:szCs w:val="22"/>
        </w:rPr>
      </w:pPr>
      <w:bookmarkStart w:id="57" w:name="_Toc122606113"/>
      <w:r w:rsidRPr="00E6592D">
        <w:rPr>
          <w:rFonts w:ascii="Calibri" w:hAnsi="Calibri" w:cs="Calibri"/>
          <w:sz w:val="22"/>
          <w:szCs w:val="22"/>
        </w:rPr>
        <w:t>DAS DISPOSIÇÕES GERAIS</w:t>
      </w:r>
      <w:bookmarkEnd w:id="57"/>
    </w:p>
    <w:p w14:paraId="4A53963B"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Será divulgada ata da sessão pública no sistema eletrônico.</w:t>
      </w:r>
    </w:p>
    <w:p w14:paraId="03B73725"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eastAsia="Times New Roman" w:hAnsi="Calibri" w:cs="Calibri"/>
          <w:sz w:val="22"/>
          <w:szCs w:val="22"/>
        </w:rPr>
      </w:pPr>
      <w:r w:rsidRPr="00E6592D">
        <w:rPr>
          <w:rFonts w:ascii="Calibri" w:hAnsi="Calibri" w:cs="Calibr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eastAsia="Times New Roman" w:hAnsi="Calibri" w:cs="Calibri"/>
          <w:sz w:val="22"/>
          <w:szCs w:val="22"/>
        </w:rPr>
      </w:pPr>
      <w:r w:rsidRPr="00E6592D">
        <w:rPr>
          <w:rFonts w:ascii="Calibri" w:hAnsi="Calibri" w:cs="Calibri"/>
          <w:sz w:val="22"/>
          <w:szCs w:val="22"/>
        </w:rPr>
        <w:t>Todas as referências de tempo no Edital, no aviso e durante a sessão pública observarão o horário de Brasília - DF.</w:t>
      </w:r>
    </w:p>
    <w:p w14:paraId="5CAAC75A"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eastAsia="Times New Roman" w:hAnsi="Calibri" w:cs="Calibri"/>
          <w:sz w:val="22"/>
          <w:szCs w:val="22"/>
        </w:rPr>
      </w:pPr>
      <w:r w:rsidRPr="00E6592D">
        <w:rPr>
          <w:rFonts w:ascii="Calibri" w:hAnsi="Calibri" w:cs="Calibri"/>
          <w:sz w:val="22"/>
          <w:szCs w:val="22"/>
        </w:rPr>
        <w:t>A homologação do resultado desta licitação não implicará direito à contratação.</w:t>
      </w:r>
    </w:p>
    <w:p w14:paraId="1EAEBD43"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eastAsia="Times New Roman" w:hAnsi="Calibri" w:cs="Calibri"/>
          <w:sz w:val="22"/>
          <w:szCs w:val="22"/>
        </w:rPr>
      </w:pPr>
      <w:r w:rsidRPr="00E6592D">
        <w:rPr>
          <w:rFonts w:ascii="Calibri" w:hAnsi="Calibri" w:cs="Calibri"/>
          <w:sz w:val="22"/>
          <w:szCs w:val="22"/>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eastAsia="Times New Roman" w:hAnsi="Calibri" w:cs="Calibri"/>
          <w:sz w:val="22"/>
          <w:szCs w:val="22"/>
        </w:rPr>
      </w:pPr>
      <w:r w:rsidRPr="00E6592D">
        <w:rPr>
          <w:rFonts w:ascii="Calibri" w:hAnsi="Calibri" w:cs="Calibr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eastAsia="Times New Roman" w:hAnsi="Calibri" w:cs="Calibri"/>
          <w:sz w:val="22"/>
          <w:szCs w:val="22"/>
        </w:rPr>
      </w:pPr>
      <w:r w:rsidRPr="00E6592D">
        <w:rPr>
          <w:rFonts w:ascii="Calibri" w:hAnsi="Calibri" w:cs="Calibri"/>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eastAsia="Times New Roman" w:hAnsi="Calibri" w:cs="Calibri"/>
          <w:sz w:val="22"/>
          <w:szCs w:val="22"/>
        </w:rPr>
      </w:pPr>
      <w:r w:rsidRPr="00E6592D">
        <w:rPr>
          <w:rFonts w:ascii="Calibri" w:hAnsi="Calibri" w:cs="Calibri"/>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eastAsia="Times New Roman" w:hAnsi="Calibri" w:cs="Calibri"/>
          <w:sz w:val="22"/>
          <w:szCs w:val="22"/>
        </w:rPr>
      </w:pPr>
      <w:r w:rsidRPr="00E6592D">
        <w:rPr>
          <w:rFonts w:ascii="Calibri" w:hAnsi="Calibri" w:cs="Calibri"/>
          <w:sz w:val="22"/>
          <w:szCs w:val="22"/>
        </w:rPr>
        <w:t>Em caso de divergência entre disposições deste Edital e de seus anexos ou demais peças que compõem o processo, prevalecerá as deste Edital.</w:t>
      </w:r>
    </w:p>
    <w:p w14:paraId="1D35D380" w14:textId="4F13C3B7" w:rsidR="00FB7CD0"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eastAsia="Times New Roman" w:hAnsi="Calibri" w:cs="Calibri"/>
          <w:sz w:val="22"/>
          <w:szCs w:val="22"/>
        </w:rPr>
      </w:pPr>
      <w:r w:rsidRPr="00E6592D">
        <w:rPr>
          <w:rFonts w:ascii="Calibri" w:hAnsi="Calibri" w:cs="Calibri"/>
          <w:sz w:val="22"/>
          <w:szCs w:val="22"/>
        </w:rPr>
        <w:t xml:space="preserve">O Edital e seus anexos </w:t>
      </w:r>
      <w:r w:rsidRPr="00E6592D">
        <w:rPr>
          <w:rFonts w:ascii="Calibri" w:hAnsi="Calibri" w:cs="Calibri"/>
          <w:color w:val="auto"/>
          <w:sz w:val="22"/>
          <w:szCs w:val="22"/>
        </w:rPr>
        <w:t>estão disponíveis, na íntegra, no Portal Nacional de Contratações Públicas (PNCP) e endereço eletrô</w:t>
      </w:r>
      <w:r w:rsidRPr="00E6592D">
        <w:rPr>
          <w:rFonts w:ascii="Calibri" w:hAnsi="Calibri" w:cs="Calibri"/>
          <w:sz w:val="22"/>
          <w:szCs w:val="22"/>
        </w:rPr>
        <w:t xml:space="preserve">nico </w:t>
      </w:r>
      <w:hyperlink r:id="rId52" w:history="1">
        <w:r w:rsidR="00FB7CD0" w:rsidRPr="00E6592D">
          <w:rPr>
            <w:rStyle w:val="Hyperlink"/>
            <w:rFonts w:ascii="Calibri" w:hAnsi="Calibri" w:cs="Calibri"/>
            <w:color w:val="auto"/>
            <w:sz w:val="22"/>
            <w:szCs w:val="22"/>
          </w:rPr>
          <w:t>https://sei.caubr.gov.br/sip/login.php?sigla_orgao_sistema=CAUBR&amp;sigla_sistema=SEI</w:t>
        </w:r>
      </w:hyperlink>
      <w:r w:rsidRPr="00E6592D">
        <w:rPr>
          <w:rFonts w:ascii="Calibri" w:hAnsi="Calibri" w:cs="Calibri"/>
          <w:color w:val="auto"/>
          <w:sz w:val="22"/>
          <w:szCs w:val="22"/>
        </w:rPr>
        <w:t>.</w:t>
      </w:r>
      <w:r w:rsidR="00FB7CD0" w:rsidRPr="00E6592D">
        <w:rPr>
          <w:rFonts w:ascii="Calibri" w:eastAsia="Times New Roman" w:hAnsi="Calibri" w:cs="Calibri"/>
          <w:color w:val="auto"/>
          <w:sz w:val="22"/>
          <w:szCs w:val="22"/>
        </w:rPr>
        <w:t xml:space="preserve"> </w:t>
      </w:r>
    </w:p>
    <w:p w14:paraId="66D7AB8E" w14:textId="77777777" w:rsidR="003C7A23" w:rsidRPr="00E6592D" w:rsidRDefault="003C7A23" w:rsidP="009C6C3A">
      <w:pPr>
        <w:pStyle w:val="Nivel2"/>
        <w:tabs>
          <w:tab w:val="left" w:pos="567"/>
          <w:tab w:val="left" w:pos="851"/>
          <w:tab w:val="left" w:pos="1134"/>
        </w:tabs>
        <w:spacing w:beforeLines="120" w:before="288" w:afterLines="120" w:after="288" w:line="240" w:lineRule="auto"/>
        <w:ind w:left="0" w:firstLine="0"/>
        <w:rPr>
          <w:rFonts w:ascii="Calibri" w:eastAsia="Times New Roman" w:hAnsi="Calibri" w:cs="Calibri"/>
          <w:sz w:val="22"/>
          <w:szCs w:val="22"/>
        </w:rPr>
      </w:pPr>
      <w:r w:rsidRPr="00E6592D">
        <w:rPr>
          <w:rFonts w:ascii="Calibri" w:hAnsi="Calibri" w:cs="Calibri"/>
          <w:sz w:val="22"/>
          <w:szCs w:val="22"/>
        </w:rPr>
        <w:t>Integram este Edital, para todos os fins e efeitos, os seguintes anexos:</w:t>
      </w:r>
    </w:p>
    <w:p w14:paraId="7ADD4298" w14:textId="77777777" w:rsidR="003C7A23" w:rsidRPr="00E6592D" w:rsidRDefault="003C7A23" w:rsidP="009C6C3A">
      <w:pPr>
        <w:pStyle w:val="Nivel3"/>
        <w:tabs>
          <w:tab w:val="left" w:pos="567"/>
          <w:tab w:val="left" w:pos="851"/>
          <w:tab w:val="left" w:pos="1134"/>
        </w:tabs>
        <w:spacing w:beforeLines="120" w:before="288" w:afterLines="120" w:after="288" w:line="240" w:lineRule="auto"/>
        <w:ind w:left="0" w:firstLine="0"/>
        <w:rPr>
          <w:rFonts w:ascii="Calibri" w:hAnsi="Calibri" w:cs="Calibri"/>
          <w:sz w:val="22"/>
          <w:szCs w:val="22"/>
        </w:rPr>
      </w:pPr>
      <w:r w:rsidRPr="00E6592D">
        <w:rPr>
          <w:rFonts w:ascii="Calibri" w:hAnsi="Calibri" w:cs="Calibri"/>
          <w:sz w:val="22"/>
          <w:szCs w:val="22"/>
        </w:rPr>
        <w:t>ANEXO I - Termo de Referência</w:t>
      </w:r>
    </w:p>
    <w:p w14:paraId="4E3F0C6F" w14:textId="77777777" w:rsidR="009C6C3A" w:rsidRPr="00E6592D" w:rsidRDefault="009C6C3A" w:rsidP="009C6C3A">
      <w:pPr>
        <w:pStyle w:val="Nivel3"/>
        <w:numPr>
          <w:ilvl w:val="0"/>
          <w:numId w:val="0"/>
        </w:numPr>
        <w:tabs>
          <w:tab w:val="left" w:pos="567"/>
          <w:tab w:val="left" w:pos="851"/>
          <w:tab w:val="left" w:pos="1134"/>
        </w:tabs>
        <w:spacing w:beforeLines="120" w:before="288" w:afterLines="120" w:after="288" w:line="240" w:lineRule="auto"/>
        <w:rPr>
          <w:rFonts w:ascii="Calibri" w:hAnsi="Calibri" w:cs="Calibri"/>
          <w:sz w:val="22"/>
          <w:szCs w:val="22"/>
        </w:rPr>
      </w:pPr>
    </w:p>
    <w:bookmarkEnd w:id="35"/>
    <w:p w14:paraId="025E3ADD" w14:textId="2072CC71" w:rsidR="007A455D" w:rsidRPr="00E6592D" w:rsidRDefault="00B32335" w:rsidP="00945B95">
      <w:pPr>
        <w:tabs>
          <w:tab w:val="left" w:pos="567"/>
          <w:tab w:val="left" w:pos="851"/>
          <w:tab w:val="left" w:pos="1134"/>
        </w:tabs>
        <w:spacing w:beforeLines="120" w:before="288" w:afterLines="120" w:after="288"/>
        <w:jc w:val="center"/>
        <w:rPr>
          <w:rFonts w:ascii="Calibri" w:eastAsia="MS Mincho" w:hAnsi="Calibri" w:cs="Calibri"/>
          <w:color w:val="000000"/>
          <w:sz w:val="22"/>
          <w:szCs w:val="22"/>
        </w:rPr>
      </w:pPr>
      <w:r w:rsidRPr="00E6592D">
        <w:rPr>
          <w:rFonts w:ascii="Calibri" w:eastAsia="MS Mincho" w:hAnsi="Calibri" w:cs="Calibri"/>
          <w:color w:val="000000"/>
          <w:sz w:val="22"/>
          <w:szCs w:val="22"/>
        </w:rPr>
        <w:t xml:space="preserve">Brasília, </w:t>
      </w:r>
      <w:r w:rsidR="009F495D" w:rsidRPr="00E6592D">
        <w:rPr>
          <w:rFonts w:ascii="Calibri" w:eastAsia="MS Mincho" w:hAnsi="Calibri" w:cs="Calibri"/>
          <w:color w:val="000000"/>
          <w:sz w:val="22"/>
          <w:szCs w:val="22"/>
        </w:rPr>
        <w:t>12</w:t>
      </w:r>
      <w:r w:rsidRPr="00E6592D">
        <w:rPr>
          <w:rFonts w:ascii="Calibri" w:eastAsia="MS Mincho" w:hAnsi="Calibri" w:cs="Calibri"/>
          <w:color w:val="000000"/>
          <w:sz w:val="22"/>
          <w:szCs w:val="22"/>
        </w:rPr>
        <w:t xml:space="preserve"> </w:t>
      </w:r>
      <w:r w:rsidR="000F5322" w:rsidRPr="00E6592D">
        <w:rPr>
          <w:rFonts w:ascii="Calibri" w:eastAsia="MS Mincho" w:hAnsi="Calibri" w:cs="Calibri"/>
          <w:color w:val="000000"/>
          <w:sz w:val="22"/>
          <w:szCs w:val="22"/>
        </w:rPr>
        <w:t xml:space="preserve">de </w:t>
      </w:r>
      <w:r w:rsidR="009F495D" w:rsidRPr="00E6592D">
        <w:rPr>
          <w:rFonts w:ascii="Calibri" w:eastAsia="MS Mincho" w:hAnsi="Calibri" w:cs="Calibri"/>
          <w:color w:val="000000"/>
          <w:sz w:val="22"/>
          <w:szCs w:val="22"/>
        </w:rPr>
        <w:t>dez</w:t>
      </w:r>
      <w:r w:rsidR="00AD00C1" w:rsidRPr="00E6592D">
        <w:rPr>
          <w:rFonts w:ascii="Calibri" w:eastAsia="MS Mincho" w:hAnsi="Calibri" w:cs="Calibri"/>
          <w:color w:val="000000"/>
          <w:sz w:val="22"/>
          <w:szCs w:val="22"/>
        </w:rPr>
        <w:t>embr</w:t>
      </w:r>
      <w:r w:rsidR="00945B95" w:rsidRPr="00E6592D">
        <w:rPr>
          <w:rFonts w:ascii="Calibri" w:eastAsia="MS Mincho" w:hAnsi="Calibri" w:cs="Calibri"/>
          <w:color w:val="000000"/>
          <w:sz w:val="22"/>
          <w:szCs w:val="22"/>
        </w:rPr>
        <w:t>o</w:t>
      </w:r>
      <w:r w:rsidR="000F5322" w:rsidRPr="00E6592D">
        <w:rPr>
          <w:rFonts w:ascii="Calibri" w:eastAsia="MS Mincho" w:hAnsi="Calibri" w:cs="Calibri"/>
          <w:color w:val="000000"/>
          <w:sz w:val="22"/>
          <w:szCs w:val="22"/>
        </w:rPr>
        <w:t xml:space="preserve"> de 2023.</w:t>
      </w:r>
    </w:p>
    <w:p w14:paraId="142B298D" w14:textId="77777777" w:rsidR="00945B95" w:rsidRPr="00E6592D" w:rsidRDefault="00945B95" w:rsidP="009F495D">
      <w:pPr>
        <w:tabs>
          <w:tab w:val="left" w:pos="567"/>
          <w:tab w:val="left" w:pos="851"/>
          <w:tab w:val="left" w:pos="1134"/>
        </w:tabs>
        <w:spacing w:beforeLines="120" w:before="288" w:afterLines="120" w:after="288"/>
        <w:jc w:val="center"/>
        <w:rPr>
          <w:rFonts w:ascii="Calibri" w:eastAsia="MS Mincho" w:hAnsi="Calibri" w:cs="Calibri"/>
          <w:color w:val="000000"/>
          <w:sz w:val="22"/>
          <w:szCs w:val="22"/>
        </w:rPr>
      </w:pPr>
    </w:p>
    <w:p w14:paraId="364DBA71" w14:textId="73F05327" w:rsidR="00C933F3" w:rsidRPr="00E6592D" w:rsidRDefault="00C933F3" w:rsidP="009F495D">
      <w:pPr>
        <w:tabs>
          <w:tab w:val="left" w:pos="567"/>
          <w:tab w:val="left" w:pos="851"/>
          <w:tab w:val="left" w:pos="1134"/>
        </w:tabs>
        <w:spacing w:beforeLines="120" w:before="288" w:afterLines="120" w:after="288"/>
        <w:jc w:val="center"/>
        <w:rPr>
          <w:rFonts w:ascii="Calibri" w:eastAsia="MS Mincho" w:hAnsi="Calibri" w:cs="Calibri"/>
          <w:i/>
          <w:iCs/>
          <w:color w:val="000000"/>
          <w:sz w:val="22"/>
          <w:szCs w:val="22"/>
        </w:rPr>
      </w:pPr>
      <w:r w:rsidRPr="00E6592D">
        <w:rPr>
          <w:rFonts w:ascii="Calibri" w:eastAsia="MS Mincho" w:hAnsi="Calibri" w:cs="Calibri"/>
          <w:i/>
          <w:iCs/>
          <w:color w:val="000000"/>
          <w:sz w:val="22"/>
          <w:szCs w:val="22"/>
        </w:rPr>
        <w:t>Documento assinado eletronicamente</w:t>
      </w:r>
    </w:p>
    <w:p w14:paraId="33559EEA" w14:textId="7BBB1B1C" w:rsidR="00B47864" w:rsidRPr="00E6592D" w:rsidRDefault="00945B95" w:rsidP="009F495D">
      <w:pPr>
        <w:tabs>
          <w:tab w:val="left" w:pos="567"/>
          <w:tab w:val="left" w:pos="851"/>
          <w:tab w:val="left" w:pos="1134"/>
        </w:tabs>
        <w:spacing w:beforeLines="120" w:before="288" w:afterLines="120" w:after="288"/>
        <w:jc w:val="center"/>
        <w:rPr>
          <w:rFonts w:ascii="Calibri" w:eastAsia="MS Mincho" w:hAnsi="Calibri" w:cs="Calibri"/>
          <w:b/>
          <w:bCs/>
          <w:color w:val="000000"/>
          <w:sz w:val="22"/>
          <w:szCs w:val="22"/>
        </w:rPr>
      </w:pPr>
      <w:r w:rsidRPr="00E6592D">
        <w:rPr>
          <w:rFonts w:ascii="Calibri" w:eastAsia="MS Mincho" w:hAnsi="Calibri" w:cs="Calibri"/>
          <w:b/>
          <w:bCs/>
          <w:color w:val="000000"/>
          <w:sz w:val="22"/>
          <w:szCs w:val="22"/>
        </w:rPr>
        <w:t>MARCUS THEODORO DE CARVALHO</w:t>
      </w:r>
    </w:p>
    <w:p w14:paraId="72AC0C0B" w14:textId="6B5BA92E" w:rsidR="00945B95" w:rsidRPr="00E6592D" w:rsidRDefault="00945B95" w:rsidP="009F495D">
      <w:pPr>
        <w:tabs>
          <w:tab w:val="left" w:pos="567"/>
          <w:tab w:val="left" w:pos="851"/>
          <w:tab w:val="left" w:pos="1134"/>
        </w:tabs>
        <w:spacing w:beforeLines="120" w:before="288" w:afterLines="120" w:after="288"/>
        <w:jc w:val="center"/>
        <w:rPr>
          <w:rFonts w:ascii="Calibri" w:eastAsia="MS Mincho" w:hAnsi="Calibri" w:cs="Calibri"/>
          <w:color w:val="000000"/>
          <w:sz w:val="22"/>
          <w:szCs w:val="22"/>
        </w:rPr>
      </w:pPr>
      <w:r w:rsidRPr="00E6592D">
        <w:rPr>
          <w:rFonts w:ascii="Calibri" w:eastAsia="MS Mincho" w:hAnsi="Calibri" w:cs="Calibri"/>
          <w:color w:val="000000"/>
          <w:sz w:val="22"/>
          <w:szCs w:val="22"/>
        </w:rPr>
        <w:t>Pregoeiro</w:t>
      </w:r>
    </w:p>
    <w:p w14:paraId="5D5D2FB7" w14:textId="6218F61C" w:rsidR="00924F44" w:rsidRPr="00E6592D" w:rsidRDefault="00924F44" w:rsidP="009F495D">
      <w:pPr>
        <w:tabs>
          <w:tab w:val="left" w:pos="567"/>
          <w:tab w:val="left" w:pos="851"/>
          <w:tab w:val="left" w:pos="1134"/>
        </w:tabs>
        <w:spacing w:beforeLines="120" w:before="288" w:afterLines="120" w:after="288"/>
        <w:jc w:val="center"/>
        <w:rPr>
          <w:rFonts w:ascii="Calibri" w:eastAsia="MS Mincho" w:hAnsi="Calibri" w:cs="Calibri"/>
          <w:color w:val="000000"/>
          <w:sz w:val="22"/>
          <w:szCs w:val="22"/>
        </w:rPr>
      </w:pPr>
      <w:r w:rsidRPr="00E6592D">
        <w:rPr>
          <w:rFonts w:ascii="Calibri" w:eastAsia="MS Mincho" w:hAnsi="Calibri" w:cs="Calibri"/>
          <w:color w:val="000000"/>
          <w:sz w:val="22"/>
          <w:szCs w:val="22"/>
        </w:rPr>
        <w:t xml:space="preserve">Portaria CAU/DF nº </w:t>
      </w:r>
      <w:r w:rsidR="00945B95" w:rsidRPr="00E6592D">
        <w:rPr>
          <w:rFonts w:ascii="Calibri" w:eastAsia="MS Mincho" w:hAnsi="Calibri" w:cs="Calibri"/>
          <w:color w:val="000000"/>
          <w:sz w:val="22"/>
          <w:szCs w:val="22"/>
        </w:rPr>
        <w:t>21</w:t>
      </w:r>
      <w:r w:rsidR="00F92236" w:rsidRPr="00E6592D">
        <w:rPr>
          <w:rFonts w:ascii="Calibri" w:eastAsia="MS Mincho" w:hAnsi="Calibri" w:cs="Calibri"/>
          <w:color w:val="000000"/>
          <w:sz w:val="22"/>
          <w:szCs w:val="22"/>
        </w:rPr>
        <w:t>/2023</w:t>
      </w:r>
    </w:p>
    <w:p w14:paraId="2CC6914C" w14:textId="77777777" w:rsidR="00E9553E" w:rsidRPr="00E6592D" w:rsidRDefault="00E9553E" w:rsidP="00AD00C1">
      <w:pPr>
        <w:tabs>
          <w:tab w:val="left" w:pos="567"/>
          <w:tab w:val="left" w:pos="851"/>
          <w:tab w:val="left" w:pos="1134"/>
        </w:tabs>
        <w:spacing w:beforeLines="120" w:before="288" w:afterLines="120" w:after="288"/>
        <w:jc w:val="center"/>
        <w:rPr>
          <w:rFonts w:ascii="Calibri" w:eastAsia="MS Mincho" w:hAnsi="Calibri" w:cs="Calibri"/>
          <w:color w:val="000000"/>
          <w:sz w:val="22"/>
          <w:szCs w:val="22"/>
        </w:rPr>
      </w:pPr>
    </w:p>
    <w:p w14:paraId="1184DCC2" w14:textId="77777777" w:rsidR="00C933F3" w:rsidRPr="00E6592D" w:rsidRDefault="00C933F3" w:rsidP="009C6C3A">
      <w:pPr>
        <w:tabs>
          <w:tab w:val="left" w:pos="567"/>
          <w:tab w:val="left" w:pos="851"/>
          <w:tab w:val="left" w:pos="1134"/>
        </w:tabs>
        <w:spacing w:beforeLines="120" w:before="288" w:afterLines="120" w:after="288"/>
        <w:jc w:val="center"/>
        <w:rPr>
          <w:rFonts w:ascii="Calibri" w:eastAsia="MS Mincho" w:hAnsi="Calibri" w:cs="Calibri"/>
          <w:color w:val="000000"/>
          <w:sz w:val="22"/>
          <w:szCs w:val="22"/>
        </w:rPr>
      </w:pPr>
    </w:p>
    <w:p w14:paraId="46322FFF" w14:textId="77777777" w:rsidR="00E9553E" w:rsidRPr="00E6592D" w:rsidRDefault="00E9553E" w:rsidP="00E9553E">
      <w:pPr>
        <w:tabs>
          <w:tab w:val="left" w:pos="567"/>
          <w:tab w:val="left" w:pos="851"/>
          <w:tab w:val="left" w:pos="1134"/>
        </w:tabs>
        <w:spacing w:beforeLines="120" w:before="288" w:afterLines="120" w:after="288"/>
        <w:jc w:val="center"/>
        <w:rPr>
          <w:rFonts w:ascii="Calibri" w:hAnsi="Calibri" w:cs="Calibri"/>
          <w:b/>
          <w:bCs/>
          <w:iCs/>
          <w:sz w:val="22"/>
          <w:szCs w:val="22"/>
        </w:rPr>
      </w:pPr>
      <w:r w:rsidRPr="00E6592D">
        <w:rPr>
          <w:rFonts w:ascii="Calibri" w:hAnsi="Calibri" w:cs="Calibri"/>
          <w:b/>
          <w:iCs/>
          <w:sz w:val="22"/>
          <w:szCs w:val="22"/>
        </w:rPr>
        <w:t>CONSELHO DE ARQUITETURA E URBANISMO DO DISTRITO FEDERAL (CAU/DF)</w:t>
      </w:r>
    </w:p>
    <w:p w14:paraId="0E68243A" w14:textId="0892FB07" w:rsidR="00E9553E" w:rsidRPr="00E6592D" w:rsidRDefault="00E9553E" w:rsidP="00E9553E">
      <w:pPr>
        <w:tabs>
          <w:tab w:val="left" w:pos="567"/>
          <w:tab w:val="left" w:pos="851"/>
          <w:tab w:val="left" w:pos="1134"/>
        </w:tabs>
        <w:spacing w:beforeLines="120" w:before="288" w:afterLines="120" w:after="288"/>
        <w:jc w:val="center"/>
        <w:rPr>
          <w:rFonts w:ascii="Calibri" w:hAnsi="Calibri" w:cs="Calibri"/>
          <w:b/>
          <w:color w:val="000000"/>
          <w:sz w:val="22"/>
          <w:szCs w:val="22"/>
        </w:rPr>
      </w:pPr>
      <w:r w:rsidRPr="00E6592D">
        <w:rPr>
          <w:rFonts w:ascii="Calibri" w:hAnsi="Calibri" w:cs="Calibri"/>
          <w:b/>
          <w:color w:val="000000"/>
          <w:sz w:val="22"/>
          <w:szCs w:val="22"/>
        </w:rPr>
        <w:t xml:space="preserve">PREGÃO ELETRÔNICO Nº </w:t>
      </w:r>
      <w:r w:rsidR="00734FA4" w:rsidRPr="00E6592D">
        <w:rPr>
          <w:rFonts w:ascii="Calibri" w:hAnsi="Calibri" w:cs="Calibri"/>
          <w:b/>
          <w:color w:val="000000"/>
          <w:sz w:val="22"/>
          <w:szCs w:val="22"/>
        </w:rPr>
        <w:t>10</w:t>
      </w:r>
      <w:r w:rsidRPr="00E6592D">
        <w:rPr>
          <w:rFonts w:ascii="Calibri" w:hAnsi="Calibri" w:cs="Calibri"/>
          <w:b/>
          <w:color w:val="000000"/>
          <w:sz w:val="22"/>
          <w:szCs w:val="22"/>
        </w:rPr>
        <w:t>/2023</w:t>
      </w:r>
    </w:p>
    <w:p w14:paraId="4C428FB3" w14:textId="22A547D3" w:rsidR="00E9553E" w:rsidRPr="00E6592D" w:rsidRDefault="00E9553E" w:rsidP="00E9553E">
      <w:pPr>
        <w:tabs>
          <w:tab w:val="left" w:pos="567"/>
          <w:tab w:val="left" w:pos="851"/>
          <w:tab w:val="left" w:pos="1134"/>
        </w:tabs>
        <w:spacing w:beforeLines="120" w:before="288" w:afterLines="120" w:after="288"/>
        <w:jc w:val="center"/>
        <w:rPr>
          <w:rFonts w:ascii="Calibri" w:hAnsi="Calibri" w:cs="Calibri"/>
          <w:bCs/>
          <w:color w:val="000000"/>
          <w:sz w:val="22"/>
          <w:szCs w:val="22"/>
        </w:rPr>
      </w:pPr>
      <w:r w:rsidRPr="00E6592D">
        <w:rPr>
          <w:rFonts w:ascii="Calibri" w:hAnsi="Calibri" w:cs="Calibri"/>
          <w:color w:val="000000"/>
          <w:sz w:val="22"/>
          <w:szCs w:val="22"/>
        </w:rPr>
        <w:t>(Processo Administrativo n</w:t>
      </w:r>
      <w:r w:rsidRPr="00E6592D">
        <w:rPr>
          <w:rFonts w:ascii="Calibri" w:hAnsi="Calibri" w:cs="Calibri"/>
          <w:bCs/>
          <w:color w:val="000000"/>
          <w:sz w:val="22"/>
          <w:szCs w:val="22"/>
        </w:rPr>
        <w:t xml:space="preserve">° </w:t>
      </w:r>
      <w:r w:rsidR="000F2F32" w:rsidRPr="00E6592D">
        <w:rPr>
          <w:rFonts w:ascii="Calibri" w:hAnsi="Calibri" w:cs="Calibri"/>
          <w:bCs/>
          <w:color w:val="000000"/>
          <w:sz w:val="22"/>
          <w:szCs w:val="22"/>
        </w:rPr>
        <w:t>00153.000106/2023-64</w:t>
      </w:r>
      <w:r w:rsidRPr="00E6592D">
        <w:rPr>
          <w:rFonts w:ascii="Calibri" w:hAnsi="Calibri" w:cs="Calibri"/>
          <w:bCs/>
          <w:color w:val="000000"/>
          <w:sz w:val="22"/>
          <w:szCs w:val="22"/>
        </w:rPr>
        <w:t>)</w:t>
      </w:r>
    </w:p>
    <w:p w14:paraId="360D0CCE" w14:textId="50F2DADC" w:rsidR="00E9553E" w:rsidRPr="00E6592D" w:rsidRDefault="00E9553E" w:rsidP="009C6C3A">
      <w:pPr>
        <w:tabs>
          <w:tab w:val="left" w:pos="567"/>
          <w:tab w:val="left" w:pos="851"/>
          <w:tab w:val="left" w:pos="1134"/>
        </w:tabs>
        <w:spacing w:beforeLines="120" w:before="288" w:afterLines="120" w:after="288"/>
        <w:jc w:val="center"/>
        <w:rPr>
          <w:rFonts w:ascii="Calibri" w:eastAsia="MS Mincho" w:hAnsi="Calibri" w:cs="Calibri"/>
          <w:color w:val="000000"/>
          <w:sz w:val="22"/>
          <w:szCs w:val="22"/>
        </w:rPr>
      </w:pPr>
      <w:r w:rsidRPr="00E6592D">
        <w:rPr>
          <w:rFonts w:ascii="Calibri" w:eastAsia="MS Mincho" w:hAnsi="Calibri" w:cs="Calibri"/>
          <w:color w:val="000000"/>
          <w:sz w:val="22"/>
          <w:szCs w:val="22"/>
        </w:rPr>
        <w:t>ANEXO I</w:t>
      </w:r>
    </w:p>
    <w:p w14:paraId="1EB4C627" w14:textId="77777777" w:rsidR="00153C94" w:rsidRPr="00E6592D" w:rsidRDefault="00153C94" w:rsidP="00153C94">
      <w:pPr>
        <w:tabs>
          <w:tab w:val="left" w:pos="142"/>
          <w:tab w:val="left" w:pos="567"/>
        </w:tabs>
        <w:jc w:val="center"/>
        <w:rPr>
          <w:rFonts w:ascii="Calibri" w:hAnsi="Calibri" w:cs="Calibri"/>
          <w:b/>
          <w:sz w:val="22"/>
          <w:szCs w:val="22"/>
        </w:rPr>
      </w:pPr>
    </w:p>
    <w:p w14:paraId="18227BF8" w14:textId="77777777" w:rsidR="00153C94" w:rsidRPr="00E6592D" w:rsidRDefault="00153C94" w:rsidP="00153C94">
      <w:pPr>
        <w:tabs>
          <w:tab w:val="left" w:pos="142"/>
          <w:tab w:val="left" w:pos="567"/>
        </w:tabs>
        <w:jc w:val="center"/>
        <w:rPr>
          <w:rFonts w:ascii="Calibri" w:hAnsi="Calibri" w:cs="Calibri"/>
          <w:b/>
          <w:sz w:val="22"/>
          <w:szCs w:val="22"/>
        </w:rPr>
      </w:pPr>
    </w:p>
    <w:p w14:paraId="7DFAAA3D" w14:textId="77777777" w:rsidR="00153C94" w:rsidRPr="00E6592D" w:rsidRDefault="00153C94" w:rsidP="00153C94">
      <w:pPr>
        <w:tabs>
          <w:tab w:val="left" w:pos="142"/>
          <w:tab w:val="left" w:pos="567"/>
        </w:tabs>
        <w:jc w:val="center"/>
        <w:rPr>
          <w:rFonts w:ascii="Calibri" w:hAnsi="Calibri" w:cs="Calibri"/>
          <w:b/>
          <w:sz w:val="22"/>
          <w:szCs w:val="22"/>
        </w:rPr>
      </w:pPr>
      <w:r w:rsidRPr="00E6592D">
        <w:rPr>
          <w:rFonts w:ascii="Calibri" w:hAnsi="Calibri" w:cs="Calibri"/>
          <w:b/>
          <w:sz w:val="22"/>
          <w:szCs w:val="22"/>
        </w:rPr>
        <w:lastRenderedPageBreak/>
        <w:t>TERMO DE REFERÊNCIA</w:t>
      </w:r>
    </w:p>
    <w:p w14:paraId="1461DB80" w14:textId="77777777" w:rsidR="00153C94" w:rsidRPr="00E6592D" w:rsidRDefault="00153C94" w:rsidP="00153C94">
      <w:pPr>
        <w:tabs>
          <w:tab w:val="left" w:pos="142"/>
          <w:tab w:val="left" w:pos="567"/>
        </w:tabs>
        <w:jc w:val="center"/>
        <w:rPr>
          <w:rFonts w:ascii="Calibri" w:hAnsi="Calibri" w:cs="Calibri"/>
          <w:bCs/>
          <w:sz w:val="22"/>
          <w:szCs w:val="22"/>
        </w:rPr>
      </w:pPr>
      <w:r w:rsidRPr="00E6592D">
        <w:rPr>
          <w:rFonts w:ascii="Calibri" w:hAnsi="Calibri" w:cs="Calibri"/>
          <w:bCs/>
          <w:sz w:val="22"/>
          <w:szCs w:val="22"/>
        </w:rPr>
        <w:t>Processo nº 00153.000106/2023-64</w:t>
      </w:r>
    </w:p>
    <w:p w14:paraId="092E825D" w14:textId="77777777" w:rsidR="00153C94" w:rsidRPr="00E6592D" w:rsidRDefault="00153C94" w:rsidP="00153C94">
      <w:pPr>
        <w:tabs>
          <w:tab w:val="left" w:pos="142"/>
          <w:tab w:val="left" w:pos="567"/>
          <w:tab w:val="left" w:pos="1134"/>
          <w:tab w:val="left" w:pos="1418"/>
        </w:tabs>
        <w:rPr>
          <w:rFonts w:ascii="Calibri" w:hAnsi="Calibri" w:cs="Calibri"/>
          <w:bCs/>
          <w:color w:val="000000"/>
          <w:sz w:val="22"/>
          <w:szCs w:val="22"/>
        </w:rPr>
      </w:pPr>
    </w:p>
    <w:p w14:paraId="584BDA7D" w14:textId="77777777" w:rsidR="00153C94" w:rsidRPr="00E6592D" w:rsidRDefault="00153C94" w:rsidP="00153C94">
      <w:pPr>
        <w:pStyle w:val="PargrafodaLista"/>
        <w:numPr>
          <w:ilvl w:val="0"/>
          <w:numId w:val="16"/>
        </w:numPr>
        <w:tabs>
          <w:tab w:val="left" w:pos="567"/>
          <w:tab w:val="left" w:pos="1418"/>
        </w:tabs>
        <w:ind w:left="0" w:firstLine="0"/>
        <w:jc w:val="both"/>
        <w:rPr>
          <w:rFonts w:ascii="Calibri" w:hAnsi="Calibri" w:cs="Calibri"/>
          <w:b/>
          <w:sz w:val="22"/>
          <w:szCs w:val="22"/>
        </w:rPr>
      </w:pPr>
      <w:r w:rsidRPr="00E6592D">
        <w:rPr>
          <w:rFonts w:ascii="Calibri" w:hAnsi="Calibri" w:cs="Calibri"/>
          <w:b/>
          <w:sz w:val="22"/>
          <w:szCs w:val="22"/>
        </w:rPr>
        <w:t>CONDIÇÕES GERAIS DA CONTRATAÇÃO</w:t>
      </w:r>
    </w:p>
    <w:p w14:paraId="7109C9CB" w14:textId="77777777" w:rsidR="00153C94" w:rsidRPr="00E6592D" w:rsidRDefault="00153C94" w:rsidP="00153C94">
      <w:pPr>
        <w:tabs>
          <w:tab w:val="left" w:pos="567"/>
          <w:tab w:val="left" w:pos="1134"/>
          <w:tab w:val="left" w:pos="1418"/>
        </w:tabs>
        <w:rPr>
          <w:rFonts w:ascii="Calibri" w:hAnsi="Calibri" w:cs="Calibri"/>
          <w:bCs/>
          <w:color w:val="000000"/>
          <w:sz w:val="22"/>
          <w:szCs w:val="22"/>
        </w:rPr>
      </w:pPr>
    </w:p>
    <w:p w14:paraId="1F8F6F87" w14:textId="77777777" w:rsidR="00153C94" w:rsidRPr="00E6592D" w:rsidRDefault="00153C94" w:rsidP="00153C94">
      <w:pPr>
        <w:pStyle w:val="PargrafodaLista"/>
        <w:numPr>
          <w:ilvl w:val="1"/>
          <w:numId w:val="16"/>
        </w:numPr>
        <w:tabs>
          <w:tab w:val="left" w:pos="567"/>
        </w:tabs>
        <w:ind w:left="0" w:firstLine="0"/>
        <w:jc w:val="both"/>
        <w:rPr>
          <w:rFonts w:ascii="Calibri" w:hAnsi="Calibri" w:cs="Calibri"/>
          <w:bCs/>
          <w:color w:val="000000"/>
          <w:sz w:val="22"/>
          <w:szCs w:val="22"/>
        </w:rPr>
      </w:pPr>
      <w:r w:rsidRPr="00E6592D">
        <w:rPr>
          <w:rFonts w:ascii="Calibri" w:hAnsi="Calibri" w:cs="Calibri"/>
          <w:bCs/>
          <w:color w:val="000000"/>
          <w:sz w:val="22"/>
          <w:szCs w:val="22"/>
        </w:rPr>
        <w:t>Contratação de serviços para impressão de 1.000 (mil) exemplares do livro “COMO CUIDAR DO SEU IMÓVEL” - Projeto, inspeção e Manutenção Predial”, conforme condições e exigências estabelecidas neste instrumento.</w:t>
      </w:r>
    </w:p>
    <w:p w14:paraId="5CB64E68" w14:textId="77777777" w:rsidR="00153C94" w:rsidRPr="00E6592D" w:rsidRDefault="00153C94" w:rsidP="00153C94">
      <w:pPr>
        <w:pStyle w:val="PargrafodaLista"/>
        <w:tabs>
          <w:tab w:val="left" w:pos="142"/>
          <w:tab w:val="left" w:pos="567"/>
          <w:tab w:val="left" w:pos="1134"/>
          <w:tab w:val="left" w:pos="1418"/>
        </w:tabs>
        <w:ind w:left="0"/>
        <w:rPr>
          <w:rFonts w:ascii="Calibri" w:hAnsi="Calibri" w:cs="Calibri"/>
          <w:bCs/>
          <w:color w:val="000000"/>
          <w:sz w:val="22"/>
          <w:szCs w:val="22"/>
        </w:rPr>
      </w:pPr>
    </w:p>
    <w:tbl>
      <w:tblPr>
        <w:tblStyle w:val="TabeladeGradeClara"/>
        <w:tblW w:w="0" w:type="auto"/>
        <w:tblLook w:val="04A0" w:firstRow="1" w:lastRow="0" w:firstColumn="1" w:lastColumn="0" w:noHBand="0" w:noVBand="1"/>
      </w:tblPr>
      <w:tblGrid>
        <w:gridCol w:w="680"/>
        <w:gridCol w:w="5132"/>
        <w:gridCol w:w="991"/>
        <w:gridCol w:w="989"/>
        <w:gridCol w:w="1154"/>
        <w:gridCol w:w="1510"/>
      </w:tblGrid>
      <w:tr w:rsidR="00153C94" w:rsidRPr="00E6592D" w14:paraId="1F6A3122" w14:textId="77777777" w:rsidTr="00F81EC1">
        <w:trPr>
          <w:trHeight w:val="567"/>
        </w:trPr>
        <w:tc>
          <w:tcPr>
            <w:tcW w:w="680" w:type="dxa"/>
            <w:vAlign w:val="center"/>
          </w:tcPr>
          <w:p w14:paraId="58EAC6BE" w14:textId="77777777" w:rsidR="00153C94" w:rsidRPr="00E6592D" w:rsidRDefault="00153C94" w:rsidP="00F81EC1">
            <w:pPr>
              <w:tabs>
                <w:tab w:val="left" w:pos="567"/>
              </w:tabs>
              <w:contextualSpacing/>
              <w:jc w:val="center"/>
              <w:rPr>
                <w:rFonts w:ascii="Calibri" w:hAnsi="Calibri" w:cs="Calibri"/>
                <w:b/>
                <w:sz w:val="22"/>
                <w:szCs w:val="22"/>
              </w:rPr>
            </w:pPr>
            <w:r w:rsidRPr="00E6592D">
              <w:rPr>
                <w:rFonts w:ascii="Calibri" w:hAnsi="Calibri" w:cs="Calibri"/>
                <w:b/>
                <w:sz w:val="22"/>
                <w:szCs w:val="22"/>
              </w:rPr>
              <w:t>Item</w:t>
            </w:r>
          </w:p>
        </w:tc>
        <w:tc>
          <w:tcPr>
            <w:tcW w:w="5132" w:type="dxa"/>
            <w:vAlign w:val="center"/>
          </w:tcPr>
          <w:p w14:paraId="41D7547E" w14:textId="77777777" w:rsidR="00153C94" w:rsidRPr="00E6592D" w:rsidRDefault="00153C94" w:rsidP="00F81EC1">
            <w:pPr>
              <w:tabs>
                <w:tab w:val="left" w:pos="567"/>
              </w:tabs>
              <w:contextualSpacing/>
              <w:jc w:val="center"/>
              <w:rPr>
                <w:rFonts w:ascii="Calibri" w:hAnsi="Calibri" w:cs="Calibri"/>
                <w:b/>
                <w:sz w:val="22"/>
                <w:szCs w:val="22"/>
              </w:rPr>
            </w:pPr>
            <w:r w:rsidRPr="00E6592D">
              <w:rPr>
                <w:rFonts w:ascii="Calibri" w:hAnsi="Calibri" w:cs="Calibri"/>
                <w:b/>
                <w:sz w:val="22"/>
                <w:szCs w:val="22"/>
              </w:rPr>
              <w:t>Especificação</w:t>
            </w:r>
          </w:p>
        </w:tc>
        <w:tc>
          <w:tcPr>
            <w:tcW w:w="991" w:type="dxa"/>
            <w:vAlign w:val="center"/>
          </w:tcPr>
          <w:p w14:paraId="7CD14E12" w14:textId="77777777" w:rsidR="00153C94" w:rsidRPr="00E6592D" w:rsidRDefault="00153C94" w:rsidP="00F81EC1">
            <w:pPr>
              <w:tabs>
                <w:tab w:val="left" w:pos="567"/>
              </w:tabs>
              <w:contextualSpacing/>
              <w:jc w:val="center"/>
              <w:rPr>
                <w:rFonts w:ascii="Calibri" w:hAnsi="Calibri" w:cs="Calibri"/>
                <w:b/>
                <w:sz w:val="22"/>
                <w:szCs w:val="22"/>
              </w:rPr>
            </w:pPr>
            <w:r w:rsidRPr="00E6592D">
              <w:rPr>
                <w:rFonts w:ascii="Calibri" w:hAnsi="Calibri" w:cs="Calibri"/>
                <w:b/>
                <w:sz w:val="22"/>
                <w:szCs w:val="22"/>
              </w:rPr>
              <w:t>CATSER</w:t>
            </w:r>
          </w:p>
        </w:tc>
        <w:tc>
          <w:tcPr>
            <w:tcW w:w="989" w:type="dxa"/>
            <w:vAlign w:val="center"/>
          </w:tcPr>
          <w:p w14:paraId="04AD02C0" w14:textId="77777777" w:rsidR="00153C94" w:rsidRPr="00E6592D" w:rsidRDefault="00153C94" w:rsidP="00F81EC1">
            <w:pPr>
              <w:tabs>
                <w:tab w:val="left" w:pos="567"/>
              </w:tabs>
              <w:contextualSpacing/>
              <w:jc w:val="center"/>
              <w:rPr>
                <w:rFonts w:ascii="Calibri" w:hAnsi="Calibri" w:cs="Calibri"/>
                <w:b/>
                <w:sz w:val="22"/>
                <w:szCs w:val="22"/>
              </w:rPr>
            </w:pPr>
            <w:r w:rsidRPr="00E6592D">
              <w:rPr>
                <w:rFonts w:ascii="Calibri" w:hAnsi="Calibri" w:cs="Calibri"/>
                <w:b/>
                <w:sz w:val="22"/>
                <w:szCs w:val="22"/>
              </w:rPr>
              <w:t>Quant.</w:t>
            </w:r>
          </w:p>
        </w:tc>
        <w:tc>
          <w:tcPr>
            <w:tcW w:w="1154" w:type="dxa"/>
            <w:vAlign w:val="center"/>
          </w:tcPr>
          <w:p w14:paraId="7C4F3D1D" w14:textId="77777777" w:rsidR="00153C94" w:rsidRPr="00E6592D" w:rsidRDefault="00153C94" w:rsidP="00F81EC1">
            <w:pPr>
              <w:tabs>
                <w:tab w:val="left" w:pos="567"/>
              </w:tabs>
              <w:contextualSpacing/>
              <w:jc w:val="center"/>
              <w:rPr>
                <w:rFonts w:ascii="Calibri" w:hAnsi="Calibri" w:cs="Calibri"/>
                <w:b/>
                <w:sz w:val="22"/>
                <w:szCs w:val="22"/>
              </w:rPr>
            </w:pPr>
            <w:r w:rsidRPr="00E6592D">
              <w:rPr>
                <w:rFonts w:ascii="Calibri" w:hAnsi="Calibri" w:cs="Calibri"/>
                <w:b/>
                <w:sz w:val="22"/>
                <w:szCs w:val="22"/>
              </w:rPr>
              <w:t>Valor médio unitário</w:t>
            </w:r>
          </w:p>
        </w:tc>
        <w:tc>
          <w:tcPr>
            <w:tcW w:w="1510" w:type="dxa"/>
            <w:vAlign w:val="center"/>
          </w:tcPr>
          <w:p w14:paraId="06E878AD" w14:textId="77777777" w:rsidR="00153C94" w:rsidRPr="00E6592D" w:rsidRDefault="00153C94" w:rsidP="00F81EC1">
            <w:pPr>
              <w:tabs>
                <w:tab w:val="left" w:pos="567"/>
              </w:tabs>
              <w:contextualSpacing/>
              <w:jc w:val="center"/>
              <w:rPr>
                <w:rFonts w:ascii="Calibri" w:hAnsi="Calibri" w:cs="Calibri"/>
                <w:b/>
                <w:sz w:val="22"/>
                <w:szCs w:val="22"/>
              </w:rPr>
            </w:pPr>
            <w:r w:rsidRPr="00E6592D">
              <w:rPr>
                <w:rFonts w:ascii="Calibri" w:hAnsi="Calibri" w:cs="Calibri"/>
                <w:b/>
                <w:sz w:val="22"/>
                <w:szCs w:val="22"/>
              </w:rPr>
              <w:t>Valor médio total</w:t>
            </w:r>
          </w:p>
        </w:tc>
      </w:tr>
      <w:tr w:rsidR="00153C94" w:rsidRPr="00E6592D" w14:paraId="0719DAE4" w14:textId="77777777" w:rsidTr="00F81EC1">
        <w:trPr>
          <w:trHeight w:val="567"/>
        </w:trPr>
        <w:tc>
          <w:tcPr>
            <w:tcW w:w="680" w:type="dxa"/>
            <w:vAlign w:val="center"/>
          </w:tcPr>
          <w:p w14:paraId="47EBA63D" w14:textId="77777777" w:rsidR="00153C94" w:rsidRPr="00E6592D" w:rsidRDefault="00153C94" w:rsidP="00F81EC1">
            <w:pPr>
              <w:tabs>
                <w:tab w:val="left" w:pos="567"/>
              </w:tabs>
              <w:contextualSpacing/>
              <w:jc w:val="center"/>
              <w:rPr>
                <w:rFonts w:ascii="Calibri" w:hAnsi="Calibri" w:cs="Calibri"/>
                <w:sz w:val="22"/>
                <w:szCs w:val="22"/>
              </w:rPr>
            </w:pPr>
            <w:r w:rsidRPr="00E6592D">
              <w:rPr>
                <w:rFonts w:ascii="Calibri" w:hAnsi="Calibri" w:cs="Calibri"/>
                <w:sz w:val="22"/>
                <w:szCs w:val="22"/>
              </w:rPr>
              <w:t>1</w:t>
            </w:r>
          </w:p>
        </w:tc>
        <w:tc>
          <w:tcPr>
            <w:tcW w:w="5132" w:type="dxa"/>
            <w:vAlign w:val="center"/>
          </w:tcPr>
          <w:p w14:paraId="3655578A" w14:textId="77777777" w:rsidR="00153C94" w:rsidRPr="00E6592D" w:rsidRDefault="00153C94" w:rsidP="00F81EC1">
            <w:pPr>
              <w:tabs>
                <w:tab w:val="left" w:pos="567"/>
              </w:tabs>
              <w:contextualSpacing/>
              <w:rPr>
                <w:rFonts w:ascii="Calibri" w:hAnsi="Calibri" w:cs="Calibri"/>
                <w:sz w:val="22"/>
                <w:szCs w:val="22"/>
              </w:rPr>
            </w:pPr>
            <w:r w:rsidRPr="00E6592D">
              <w:rPr>
                <w:rFonts w:ascii="Calibri" w:hAnsi="Calibri" w:cs="Calibri"/>
                <w:sz w:val="22"/>
                <w:szCs w:val="22"/>
              </w:rPr>
              <w:t xml:space="preserve">Serviço de impressão do livro: </w:t>
            </w:r>
            <w:r w:rsidRPr="00E6592D">
              <w:rPr>
                <w:rFonts w:ascii="Calibri" w:hAnsi="Calibri" w:cs="Calibri"/>
                <w:b/>
                <w:i/>
                <w:iCs/>
                <w:sz w:val="22"/>
                <w:szCs w:val="22"/>
              </w:rPr>
              <w:t xml:space="preserve">“COMO CUIDAR DO SEU IMÓVEL - Projeto, inspeção e Manutenção Predial”; </w:t>
            </w:r>
            <w:r w:rsidRPr="00E6592D">
              <w:rPr>
                <w:rFonts w:ascii="Calibri" w:hAnsi="Calibri" w:cs="Calibri"/>
                <w:b/>
                <w:bCs/>
                <w:sz w:val="22"/>
                <w:szCs w:val="22"/>
              </w:rPr>
              <w:t>CAPA</w:t>
            </w:r>
            <w:r w:rsidRPr="00E6592D">
              <w:rPr>
                <w:rFonts w:ascii="Calibri" w:hAnsi="Calibri" w:cs="Calibri"/>
                <w:sz w:val="22"/>
                <w:szCs w:val="22"/>
              </w:rPr>
              <w:t xml:space="preserve">: Brochura Com laminação BOPP Fosca; tamanho fechado C5 (160mm x 230 mm) - considerar lombada; papel cartão 300G; duas orelhas de 8cm </w:t>
            </w:r>
            <w:proofErr w:type="spellStart"/>
            <w:r w:rsidRPr="00E6592D">
              <w:rPr>
                <w:rFonts w:ascii="Calibri" w:hAnsi="Calibri" w:cs="Calibri"/>
                <w:sz w:val="22"/>
                <w:szCs w:val="22"/>
              </w:rPr>
              <w:t>off-set</w:t>
            </w:r>
            <w:proofErr w:type="spellEnd"/>
            <w:r w:rsidRPr="00E6592D">
              <w:rPr>
                <w:rFonts w:ascii="Calibri" w:hAnsi="Calibri" w:cs="Calibri"/>
                <w:sz w:val="22"/>
                <w:szCs w:val="22"/>
              </w:rPr>
              <w:t xml:space="preserve"> colorido; tamanho fechado C5 (160mm x 230mm), colorido; MIOLO 128 páginas; </w:t>
            </w:r>
            <w:proofErr w:type="spellStart"/>
            <w:r w:rsidRPr="00E6592D">
              <w:rPr>
                <w:rFonts w:ascii="Calibri" w:hAnsi="Calibri" w:cs="Calibri"/>
                <w:sz w:val="22"/>
                <w:szCs w:val="22"/>
              </w:rPr>
              <w:t>Couche</w:t>
            </w:r>
            <w:proofErr w:type="spellEnd"/>
            <w:r w:rsidRPr="00E6592D">
              <w:rPr>
                <w:rFonts w:ascii="Calibri" w:hAnsi="Calibri" w:cs="Calibri"/>
                <w:sz w:val="22"/>
                <w:szCs w:val="22"/>
              </w:rPr>
              <w:t xml:space="preserve"> 115 g/m²; tamanho fechado C5 (160mm x 210 mm); colorido; ACABAMENTOS; dobrado (miolo); costurado; refilado; colado a quente; ISBN E Ficha catalográfica.</w:t>
            </w:r>
          </w:p>
        </w:tc>
        <w:tc>
          <w:tcPr>
            <w:tcW w:w="991" w:type="dxa"/>
            <w:vAlign w:val="center"/>
          </w:tcPr>
          <w:p w14:paraId="030C19C2" w14:textId="77777777" w:rsidR="00153C94" w:rsidRPr="00E6592D" w:rsidRDefault="00153C94" w:rsidP="00F81EC1">
            <w:pPr>
              <w:tabs>
                <w:tab w:val="left" w:pos="567"/>
              </w:tabs>
              <w:contextualSpacing/>
              <w:jc w:val="center"/>
              <w:rPr>
                <w:rFonts w:ascii="Calibri" w:hAnsi="Calibri" w:cs="Calibri"/>
                <w:sz w:val="22"/>
                <w:szCs w:val="22"/>
              </w:rPr>
            </w:pPr>
            <w:r w:rsidRPr="00E6592D">
              <w:rPr>
                <w:rFonts w:ascii="Calibri" w:hAnsi="Calibri" w:cs="Calibri"/>
                <w:sz w:val="22"/>
                <w:szCs w:val="22"/>
              </w:rPr>
              <w:t>19275</w:t>
            </w:r>
          </w:p>
        </w:tc>
        <w:tc>
          <w:tcPr>
            <w:tcW w:w="989" w:type="dxa"/>
            <w:vAlign w:val="center"/>
          </w:tcPr>
          <w:p w14:paraId="0244EC0A" w14:textId="77777777" w:rsidR="00153C94" w:rsidRPr="00E6592D" w:rsidRDefault="00153C94" w:rsidP="00F81EC1">
            <w:pPr>
              <w:tabs>
                <w:tab w:val="left" w:pos="567"/>
              </w:tabs>
              <w:contextualSpacing/>
              <w:jc w:val="center"/>
              <w:rPr>
                <w:rFonts w:ascii="Calibri" w:hAnsi="Calibri" w:cs="Calibri"/>
                <w:sz w:val="22"/>
                <w:szCs w:val="22"/>
              </w:rPr>
            </w:pPr>
            <w:r w:rsidRPr="00E6592D">
              <w:rPr>
                <w:rFonts w:ascii="Calibri" w:hAnsi="Calibri" w:cs="Calibri"/>
                <w:sz w:val="22"/>
                <w:szCs w:val="22"/>
              </w:rPr>
              <w:t>1.000</w:t>
            </w:r>
          </w:p>
        </w:tc>
        <w:tc>
          <w:tcPr>
            <w:tcW w:w="1154" w:type="dxa"/>
            <w:vAlign w:val="center"/>
          </w:tcPr>
          <w:p w14:paraId="291FF6D5" w14:textId="77777777" w:rsidR="00153C94" w:rsidRPr="00E6592D" w:rsidRDefault="00153C94" w:rsidP="00F81EC1">
            <w:pPr>
              <w:tabs>
                <w:tab w:val="left" w:pos="567"/>
              </w:tabs>
              <w:contextualSpacing/>
              <w:jc w:val="center"/>
              <w:rPr>
                <w:rFonts w:ascii="Calibri" w:hAnsi="Calibri" w:cs="Calibri"/>
                <w:sz w:val="22"/>
                <w:szCs w:val="22"/>
              </w:rPr>
            </w:pPr>
            <w:r w:rsidRPr="00E6592D">
              <w:rPr>
                <w:rFonts w:ascii="Calibri" w:hAnsi="Calibri" w:cs="Calibri"/>
                <w:sz w:val="22"/>
                <w:szCs w:val="22"/>
              </w:rPr>
              <w:t>R$ 22,19</w:t>
            </w:r>
          </w:p>
        </w:tc>
        <w:tc>
          <w:tcPr>
            <w:tcW w:w="1510" w:type="dxa"/>
            <w:vAlign w:val="center"/>
          </w:tcPr>
          <w:p w14:paraId="4A4D0085" w14:textId="77777777" w:rsidR="00153C94" w:rsidRPr="00E6592D" w:rsidRDefault="00153C94" w:rsidP="00F81EC1">
            <w:pPr>
              <w:tabs>
                <w:tab w:val="left" w:pos="567"/>
              </w:tabs>
              <w:contextualSpacing/>
              <w:jc w:val="center"/>
              <w:rPr>
                <w:rFonts w:ascii="Calibri" w:hAnsi="Calibri" w:cs="Calibri"/>
                <w:sz w:val="22"/>
                <w:szCs w:val="22"/>
              </w:rPr>
            </w:pPr>
            <w:r w:rsidRPr="00E6592D">
              <w:rPr>
                <w:rFonts w:ascii="Calibri" w:hAnsi="Calibri" w:cs="Calibri"/>
                <w:sz w:val="22"/>
                <w:szCs w:val="22"/>
              </w:rPr>
              <w:t>R$ 22.191,03</w:t>
            </w:r>
          </w:p>
        </w:tc>
      </w:tr>
      <w:tr w:rsidR="00153C94" w:rsidRPr="00E6592D" w14:paraId="4073A4F2" w14:textId="77777777" w:rsidTr="00F81EC1">
        <w:trPr>
          <w:trHeight w:val="567"/>
        </w:trPr>
        <w:tc>
          <w:tcPr>
            <w:tcW w:w="10456" w:type="dxa"/>
            <w:gridSpan w:val="6"/>
            <w:vAlign w:val="center"/>
          </w:tcPr>
          <w:p w14:paraId="05EF17E0" w14:textId="77777777" w:rsidR="00153C94" w:rsidRPr="00E6592D" w:rsidRDefault="00153C94" w:rsidP="00F81EC1">
            <w:pPr>
              <w:tabs>
                <w:tab w:val="left" w:pos="567"/>
              </w:tabs>
              <w:contextualSpacing/>
              <w:jc w:val="center"/>
              <w:rPr>
                <w:rFonts w:ascii="Calibri" w:hAnsi="Calibri" w:cs="Calibri"/>
                <w:sz w:val="22"/>
                <w:szCs w:val="22"/>
              </w:rPr>
            </w:pPr>
            <w:r w:rsidRPr="00E6592D">
              <w:rPr>
                <w:rFonts w:ascii="Calibri" w:hAnsi="Calibri" w:cs="Calibri"/>
                <w:b/>
                <w:sz w:val="22"/>
                <w:szCs w:val="22"/>
              </w:rPr>
              <w:t xml:space="preserve">Valor médio total: </w:t>
            </w:r>
            <w:r w:rsidRPr="00E6592D">
              <w:rPr>
                <w:rFonts w:ascii="Calibri" w:hAnsi="Calibri" w:cs="Calibri"/>
                <w:sz w:val="22"/>
                <w:szCs w:val="22"/>
              </w:rPr>
              <w:t>R$ 22.191,03</w:t>
            </w:r>
          </w:p>
        </w:tc>
      </w:tr>
    </w:tbl>
    <w:p w14:paraId="2F8BB713" w14:textId="77777777" w:rsidR="00153C94" w:rsidRPr="00E6592D" w:rsidRDefault="00153C94" w:rsidP="00153C94">
      <w:pPr>
        <w:pStyle w:val="PargrafodaLista"/>
        <w:tabs>
          <w:tab w:val="left" w:pos="142"/>
          <w:tab w:val="left" w:pos="567"/>
          <w:tab w:val="left" w:pos="1418"/>
        </w:tabs>
        <w:ind w:left="0"/>
        <w:rPr>
          <w:rFonts w:ascii="Calibri" w:hAnsi="Calibri" w:cs="Calibri"/>
          <w:bCs/>
          <w:color w:val="000000"/>
          <w:sz w:val="22"/>
          <w:szCs w:val="22"/>
        </w:rPr>
      </w:pPr>
    </w:p>
    <w:p w14:paraId="1DFB219B"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color w:val="000000"/>
          <w:sz w:val="22"/>
          <w:szCs w:val="22"/>
        </w:rPr>
      </w:pPr>
      <w:r w:rsidRPr="00E6592D">
        <w:rPr>
          <w:rFonts w:ascii="Calibri" w:hAnsi="Calibri" w:cs="Calibri"/>
          <w:bCs/>
          <w:color w:val="000000"/>
          <w:sz w:val="22"/>
          <w:szCs w:val="22"/>
        </w:rPr>
        <w:t xml:space="preserve">Os serviços objeto desta contratação são caracterizados como comuns, conforme disposto no </w:t>
      </w:r>
      <w:hyperlink r:id="rId53" w:anchor="art20" w:history="1">
        <w:r w:rsidRPr="00E6592D">
          <w:rPr>
            <w:rStyle w:val="Hyperlink"/>
            <w:rFonts w:ascii="Calibri" w:hAnsi="Calibri" w:cs="Calibri"/>
            <w:bCs/>
            <w:sz w:val="22"/>
            <w:szCs w:val="22"/>
          </w:rPr>
          <w:t>art. 20, da Lei nº 14.133, de 1º de abril de 2021.</w:t>
        </w:r>
      </w:hyperlink>
    </w:p>
    <w:p w14:paraId="4644F8A5" w14:textId="77777777" w:rsidR="00153C94" w:rsidRPr="00E6592D" w:rsidRDefault="00153C94" w:rsidP="00153C94">
      <w:pPr>
        <w:rPr>
          <w:rFonts w:ascii="Calibri" w:hAnsi="Calibri" w:cs="Calibri"/>
          <w:bCs/>
          <w:color w:val="000000"/>
          <w:sz w:val="22"/>
          <w:szCs w:val="22"/>
        </w:rPr>
      </w:pPr>
    </w:p>
    <w:p w14:paraId="5F03BAC4"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color w:val="000000"/>
          <w:sz w:val="22"/>
          <w:szCs w:val="22"/>
        </w:rPr>
      </w:pPr>
      <w:r w:rsidRPr="00E6592D">
        <w:rPr>
          <w:rFonts w:ascii="Calibri" w:hAnsi="Calibri" w:cs="Calibri"/>
          <w:bCs/>
          <w:color w:val="000000"/>
          <w:sz w:val="22"/>
          <w:szCs w:val="22"/>
        </w:rPr>
        <w:t xml:space="preserve">O prazo de vigência da contratação é de 90 (noventa) dias contados do recebimento da nota de empenho, na forma do </w:t>
      </w:r>
      <w:hyperlink r:id="rId54" w:anchor="art105" w:history="1">
        <w:r w:rsidRPr="00E6592D">
          <w:rPr>
            <w:rStyle w:val="Hyperlink"/>
            <w:rFonts w:ascii="Calibri" w:hAnsi="Calibri" w:cs="Calibri"/>
            <w:bCs/>
            <w:sz w:val="22"/>
            <w:szCs w:val="22"/>
          </w:rPr>
          <w:t>artigo 105 da Lei n° 14.133, de 2021</w:t>
        </w:r>
      </w:hyperlink>
      <w:r w:rsidRPr="00E6592D">
        <w:rPr>
          <w:rFonts w:ascii="Calibri" w:hAnsi="Calibri" w:cs="Calibri"/>
          <w:bCs/>
          <w:color w:val="000000"/>
          <w:sz w:val="22"/>
          <w:szCs w:val="22"/>
        </w:rPr>
        <w:t>.</w:t>
      </w:r>
    </w:p>
    <w:p w14:paraId="2D20CF77" w14:textId="77777777" w:rsidR="00153C94" w:rsidRPr="00E6592D" w:rsidRDefault="00153C94" w:rsidP="00153C94">
      <w:pPr>
        <w:tabs>
          <w:tab w:val="left" w:pos="142"/>
          <w:tab w:val="left" w:pos="567"/>
          <w:tab w:val="left" w:pos="1418"/>
        </w:tabs>
        <w:rPr>
          <w:rFonts w:ascii="Calibri" w:hAnsi="Calibri" w:cs="Calibri"/>
          <w:bCs/>
          <w:color w:val="000000"/>
          <w:sz w:val="22"/>
          <w:szCs w:val="22"/>
        </w:rPr>
      </w:pPr>
    </w:p>
    <w:p w14:paraId="5EC3CF09" w14:textId="77777777" w:rsidR="00153C94" w:rsidRPr="00E6592D" w:rsidRDefault="00153C94" w:rsidP="00153C94">
      <w:pPr>
        <w:pStyle w:val="PargrafodaLista"/>
        <w:numPr>
          <w:ilvl w:val="0"/>
          <w:numId w:val="16"/>
        </w:numPr>
        <w:tabs>
          <w:tab w:val="left" w:pos="142"/>
          <w:tab w:val="left" w:pos="567"/>
          <w:tab w:val="left" w:pos="1418"/>
        </w:tabs>
        <w:ind w:left="0" w:firstLine="0"/>
        <w:jc w:val="both"/>
        <w:rPr>
          <w:rFonts w:ascii="Calibri" w:hAnsi="Calibri" w:cs="Calibri"/>
          <w:b/>
          <w:color w:val="000000"/>
          <w:sz w:val="22"/>
          <w:szCs w:val="22"/>
        </w:rPr>
      </w:pPr>
      <w:r w:rsidRPr="00E6592D">
        <w:rPr>
          <w:rFonts w:ascii="Calibri" w:hAnsi="Calibri" w:cs="Calibri"/>
          <w:b/>
          <w:color w:val="000000"/>
          <w:sz w:val="22"/>
          <w:szCs w:val="22"/>
        </w:rPr>
        <w:t>FUNDAMENTAÇÃO E DESCRIÇÃO DA NECESSIDADE DA CONTRATAÇÃO</w:t>
      </w:r>
    </w:p>
    <w:p w14:paraId="18EA7F10" w14:textId="77777777" w:rsidR="00153C94" w:rsidRPr="00E6592D" w:rsidRDefault="00153C94" w:rsidP="00153C94">
      <w:pPr>
        <w:pStyle w:val="PargrafodaLista"/>
        <w:tabs>
          <w:tab w:val="left" w:pos="142"/>
          <w:tab w:val="left" w:pos="567"/>
          <w:tab w:val="left" w:pos="1418"/>
        </w:tabs>
        <w:ind w:left="0"/>
        <w:rPr>
          <w:rFonts w:ascii="Calibri" w:hAnsi="Calibri" w:cs="Calibri"/>
          <w:b/>
          <w:color w:val="000000"/>
          <w:sz w:val="22"/>
          <w:szCs w:val="22"/>
        </w:rPr>
      </w:pPr>
    </w:p>
    <w:p w14:paraId="771946C6"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
          <w:color w:val="000000"/>
          <w:sz w:val="22"/>
          <w:szCs w:val="22"/>
        </w:rPr>
      </w:pPr>
      <w:r w:rsidRPr="00E6592D">
        <w:rPr>
          <w:rFonts w:ascii="Calibri" w:hAnsi="Calibri" w:cs="Calibri"/>
          <w:bCs/>
          <w:color w:val="000000"/>
          <w:sz w:val="22"/>
          <w:szCs w:val="22"/>
        </w:rPr>
        <w:t>A Fundamentação da Contratação e de seus quantitativos encontra-se pormenorizada Documento de Formalização de Demanda - DFD, constante dos autos do processo nº 00153.000147/2023-51.</w:t>
      </w:r>
    </w:p>
    <w:p w14:paraId="1FBD2274" w14:textId="77777777" w:rsidR="00153C94" w:rsidRPr="00E6592D" w:rsidRDefault="00153C94" w:rsidP="00153C94">
      <w:pPr>
        <w:pStyle w:val="PargrafodaLista"/>
        <w:tabs>
          <w:tab w:val="left" w:pos="142"/>
          <w:tab w:val="left" w:pos="567"/>
          <w:tab w:val="left" w:pos="1418"/>
        </w:tabs>
        <w:ind w:left="0"/>
        <w:rPr>
          <w:rFonts w:ascii="Calibri" w:hAnsi="Calibri" w:cs="Calibri"/>
          <w:b/>
          <w:color w:val="000000"/>
          <w:sz w:val="22"/>
          <w:szCs w:val="22"/>
        </w:rPr>
      </w:pPr>
    </w:p>
    <w:p w14:paraId="35DF6DD2"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
          <w:color w:val="000000"/>
          <w:sz w:val="22"/>
          <w:szCs w:val="22"/>
        </w:rPr>
      </w:pPr>
      <w:r w:rsidRPr="00E6592D">
        <w:rPr>
          <w:rFonts w:ascii="Calibri" w:hAnsi="Calibri" w:cs="Calibri"/>
          <w:bCs/>
          <w:color w:val="000000"/>
          <w:sz w:val="22"/>
          <w:szCs w:val="22"/>
        </w:rPr>
        <w:t>O objeto da contratação está previsto como Projeto Especial no Plano de Contratações Anual 2023, conforme detalhamento a seguir:</w:t>
      </w:r>
    </w:p>
    <w:p w14:paraId="5784D52C" w14:textId="77777777" w:rsidR="00153C94" w:rsidRPr="00E6592D" w:rsidRDefault="00153C94" w:rsidP="00153C94">
      <w:pPr>
        <w:tabs>
          <w:tab w:val="left" w:pos="567"/>
        </w:tabs>
        <w:rPr>
          <w:rFonts w:ascii="Calibri" w:hAnsi="Calibri" w:cs="Calibri"/>
          <w:b/>
          <w:color w:val="000000"/>
          <w:sz w:val="22"/>
          <w:szCs w:val="22"/>
        </w:rPr>
      </w:pPr>
    </w:p>
    <w:p w14:paraId="1DF2E88E" w14:textId="77777777" w:rsidR="00153C94" w:rsidRPr="00E6592D" w:rsidRDefault="00153C94" w:rsidP="00153C94">
      <w:pPr>
        <w:pStyle w:val="PargrafodaLista"/>
        <w:numPr>
          <w:ilvl w:val="0"/>
          <w:numId w:val="17"/>
        </w:numPr>
        <w:tabs>
          <w:tab w:val="left" w:pos="567"/>
          <w:tab w:val="left" w:pos="1418"/>
        </w:tabs>
        <w:ind w:left="0" w:firstLine="0"/>
        <w:jc w:val="both"/>
        <w:rPr>
          <w:rFonts w:ascii="Calibri" w:hAnsi="Calibri" w:cs="Calibri"/>
          <w:bCs/>
          <w:color w:val="000000"/>
          <w:sz w:val="22"/>
          <w:szCs w:val="22"/>
        </w:rPr>
      </w:pPr>
      <w:r w:rsidRPr="00E6592D">
        <w:rPr>
          <w:rFonts w:ascii="Calibri" w:hAnsi="Calibri" w:cs="Calibri"/>
          <w:b/>
          <w:color w:val="000000"/>
          <w:sz w:val="22"/>
          <w:szCs w:val="22"/>
        </w:rPr>
        <w:t xml:space="preserve">ID PCA no PNCP: </w:t>
      </w:r>
      <w:hyperlink r:id="rId55" w:history="1">
        <w:r w:rsidRPr="00E6592D">
          <w:rPr>
            <w:rStyle w:val="Hyperlink"/>
            <w:rFonts w:ascii="Calibri" w:hAnsi="Calibri" w:cs="Calibri"/>
            <w:bCs/>
            <w:sz w:val="22"/>
            <w:szCs w:val="22"/>
          </w:rPr>
          <w:t>14981648000109-0-000001/2023</w:t>
        </w:r>
      </w:hyperlink>
    </w:p>
    <w:p w14:paraId="0AD054D3" w14:textId="77777777" w:rsidR="00153C94" w:rsidRPr="00E6592D" w:rsidRDefault="00153C94" w:rsidP="00153C94">
      <w:pPr>
        <w:pStyle w:val="PargrafodaLista"/>
        <w:numPr>
          <w:ilvl w:val="0"/>
          <w:numId w:val="17"/>
        </w:numPr>
        <w:tabs>
          <w:tab w:val="left" w:pos="567"/>
          <w:tab w:val="left" w:pos="1418"/>
        </w:tabs>
        <w:ind w:left="0" w:firstLine="0"/>
        <w:jc w:val="both"/>
        <w:rPr>
          <w:rFonts w:ascii="Calibri" w:hAnsi="Calibri" w:cs="Calibri"/>
          <w:bCs/>
          <w:color w:val="000000"/>
          <w:sz w:val="22"/>
          <w:szCs w:val="22"/>
        </w:rPr>
      </w:pPr>
      <w:r w:rsidRPr="00E6592D">
        <w:rPr>
          <w:rFonts w:ascii="Calibri" w:hAnsi="Calibri" w:cs="Calibri"/>
          <w:b/>
          <w:color w:val="000000"/>
          <w:sz w:val="22"/>
          <w:szCs w:val="22"/>
        </w:rPr>
        <w:t>Data de publicação no PNCP:</w:t>
      </w:r>
      <w:r w:rsidRPr="00E6592D">
        <w:rPr>
          <w:rFonts w:ascii="Calibri" w:hAnsi="Calibri" w:cs="Calibri"/>
          <w:bCs/>
          <w:color w:val="000000"/>
          <w:sz w:val="22"/>
          <w:szCs w:val="22"/>
        </w:rPr>
        <w:t xml:space="preserve"> 20/5/2023</w:t>
      </w:r>
    </w:p>
    <w:p w14:paraId="7552CFD5" w14:textId="77777777" w:rsidR="00153C94" w:rsidRPr="00E6592D" w:rsidRDefault="00153C94" w:rsidP="00153C94">
      <w:pPr>
        <w:pStyle w:val="PargrafodaLista"/>
        <w:numPr>
          <w:ilvl w:val="0"/>
          <w:numId w:val="17"/>
        </w:numPr>
        <w:tabs>
          <w:tab w:val="left" w:pos="567"/>
          <w:tab w:val="left" w:pos="1418"/>
        </w:tabs>
        <w:ind w:left="0" w:firstLine="0"/>
        <w:jc w:val="both"/>
        <w:rPr>
          <w:rFonts w:ascii="Calibri" w:hAnsi="Calibri" w:cs="Calibri"/>
          <w:bCs/>
          <w:color w:val="000000"/>
          <w:sz w:val="22"/>
          <w:szCs w:val="22"/>
        </w:rPr>
      </w:pPr>
      <w:r w:rsidRPr="00E6592D">
        <w:rPr>
          <w:rFonts w:ascii="Calibri" w:hAnsi="Calibri" w:cs="Calibri"/>
          <w:b/>
          <w:color w:val="000000"/>
          <w:sz w:val="22"/>
          <w:szCs w:val="22"/>
        </w:rPr>
        <w:t>Id do item no PCA:</w:t>
      </w:r>
      <w:r w:rsidRPr="00E6592D">
        <w:rPr>
          <w:rFonts w:ascii="Calibri" w:hAnsi="Calibri" w:cs="Calibri"/>
          <w:bCs/>
          <w:color w:val="000000"/>
          <w:sz w:val="22"/>
          <w:szCs w:val="22"/>
        </w:rPr>
        <w:t xml:space="preserve"> </w:t>
      </w:r>
      <w:r w:rsidRPr="00E6592D">
        <w:rPr>
          <w:rFonts w:ascii="Calibri" w:hAnsi="Calibri" w:cs="Calibri"/>
          <w:sz w:val="22"/>
          <w:szCs w:val="22"/>
        </w:rPr>
        <w:t>114</w:t>
      </w:r>
    </w:p>
    <w:p w14:paraId="04FC0C87" w14:textId="77777777" w:rsidR="00153C94" w:rsidRPr="00E6592D" w:rsidRDefault="00153C94" w:rsidP="00153C94">
      <w:pPr>
        <w:pStyle w:val="PargrafodaLista"/>
        <w:numPr>
          <w:ilvl w:val="0"/>
          <w:numId w:val="17"/>
        </w:numPr>
        <w:tabs>
          <w:tab w:val="left" w:pos="567"/>
          <w:tab w:val="left" w:pos="1418"/>
        </w:tabs>
        <w:ind w:left="0" w:firstLine="0"/>
        <w:jc w:val="both"/>
        <w:rPr>
          <w:rFonts w:ascii="Calibri" w:hAnsi="Calibri" w:cs="Calibri"/>
          <w:bCs/>
          <w:color w:val="000000"/>
          <w:sz w:val="22"/>
          <w:szCs w:val="22"/>
        </w:rPr>
      </w:pPr>
      <w:r w:rsidRPr="00E6592D">
        <w:rPr>
          <w:rFonts w:ascii="Calibri" w:hAnsi="Calibri" w:cs="Calibri"/>
          <w:b/>
          <w:color w:val="000000"/>
          <w:sz w:val="22"/>
          <w:szCs w:val="22"/>
        </w:rPr>
        <w:t>Classe/Grupo:</w:t>
      </w:r>
      <w:r w:rsidRPr="00E6592D">
        <w:rPr>
          <w:rFonts w:ascii="Calibri" w:hAnsi="Calibri" w:cs="Calibri"/>
          <w:bCs/>
          <w:color w:val="000000"/>
          <w:sz w:val="22"/>
          <w:szCs w:val="22"/>
        </w:rPr>
        <w:t xml:space="preserve"> 891 - SERVIÇOS DE REPRODUÇÃO, PUBLICAÇÃO E IMPRESSÃO</w:t>
      </w:r>
    </w:p>
    <w:p w14:paraId="54794B1E" w14:textId="77777777" w:rsidR="00153C94" w:rsidRPr="00E6592D" w:rsidRDefault="00153C94" w:rsidP="00153C94">
      <w:pPr>
        <w:pStyle w:val="PargrafodaLista"/>
        <w:numPr>
          <w:ilvl w:val="0"/>
          <w:numId w:val="17"/>
        </w:numPr>
        <w:tabs>
          <w:tab w:val="left" w:pos="567"/>
          <w:tab w:val="left" w:pos="1418"/>
        </w:tabs>
        <w:ind w:left="0" w:firstLine="0"/>
        <w:jc w:val="both"/>
        <w:rPr>
          <w:rFonts w:ascii="Calibri" w:hAnsi="Calibri" w:cs="Calibri"/>
          <w:b/>
          <w:color w:val="000000"/>
          <w:sz w:val="22"/>
          <w:szCs w:val="22"/>
        </w:rPr>
      </w:pPr>
      <w:r w:rsidRPr="00E6592D">
        <w:rPr>
          <w:rFonts w:ascii="Calibri" w:hAnsi="Calibri" w:cs="Calibri"/>
          <w:b/>
          <w:color w:val="000000"/>
          <w:sz w:val="22"/>
          <w:szCs w:val="22"/>
        </w:rPr>
        <w:t>Identificador da Futura Contratação:</w:t>
      </w:r>
      <w:r w:rsidRPr="00E6592D">
        <w:rPr>
          <w:rFonts w:ascii="Calibri" w:hAnsi="Calibri" w:cs="Calibri"/>
          <w:bCs/>
          <w:color w:val="000000"/>
          <w:sz w:val="22"/>
          <w:szCs w:val="22"/>
        </w:rPr>
        <w:t xml:space="preserve"> </w:t>
      </w:r>
      <w:r w:rsidRPr="00E6592D">
        <w:rPr>
          <w:rFonts w:ascii="Calibri" w:hAnsi="Calibri" w:cs="Calibri"/>
          <w:sz w:val="22"/>
          <w:szCs w:val="22"/>
        </w:rPr>
        <w:t>926357-90044/2023</w:t>
      </w:r>
    </w:p>
    <w:p w14:paraId="4C43A0F4" w14:textId="77777777" w:rsidR="00153C94" w:rsidRPr="00E6592D" w:rsidRDefault="00153C94" w:rsidP="00153C94">
      <w:pPr>
        <w:tabs>
          <w:tab w:val="left" w:pos="142"/>
          <w:tab w:val="left" w:pos="567"/>
        </w:tabs>
        <w:rPr>
          <w:rFonts w:ascii="Calibri" w:hAnsi="Calibri" w:cs="Calibri"/>
          <w:bCs/>
          <w:color w:val="000000"/>
          <w:sz w:val="22"/>
          <w:szCs w:val="22"/>
        </w:rPr>
      </w:pPr>
    </w:p>
    <w:p w14:paraId="59828F6C" w14:textId="77777777" w:rsidR="00153C94" w:rsidRPr="00E6592D" w:rsidRDefault="00153C94" w:rsidP="00153C94">
      <w:pPr>
        <w:pStyle w:val="PargrafodaLista"/>
        <w:numPr>
          <w:ilvl w:val="0"/>
          <w:numId w:val="16"/>
        </w:numPr>
        <w:tabs>
          <w:tab w:val="left" w:pos="142"/>
          <w:tab w:val="left" w:pos="567"/>
          <w:tab w:val="left" w:pos="1418"/>
        </w:tabs>
        <w:ind w:left="0" w:firstLine="0"/>
        <w:jc w:val="both"/>
        <w:rPr>
          <w:rFonts w:ascii="Calibri" w:hAnsi="Calibri" w:cs="Calibri"/>
          <w:b/>
          <w:color w:val="000000"/>
          <w:sz w:val="22"/>
          <w:szCs w:val="22"/>
        </w:rPr>
      </w:pPr>
      <w:r w:rsidRPr="00E6592D">
        <w:rPr>
          <w:rFonts w:ascii="Calibri" w:hAnsi="Calibri" w:cs="Calibri"/>
          <w:b/>
          <w:color w:val="000000"/>
          <w:sz w:val="22"/>
          <w:szCs w:val="22"/>
        </w:rPr>
        <w:t>DESCRIÇÃO DA SOLUÇÃO COMO UM TODO CONSIDERADO CICLO DE VIDA DO OBJETO E ESPECIFICAÇÃO DO PRODUTO</w:t>
      </w:r>
    </w:p>
    <w:p w14:paraId="00C519D3" w14:textId="77777777" w:rsidR="00153C94" w:rsidRPr="00E6592D" w:rsidRDefault="00153C94" w:rsidP="00153C94">
      <w:pPr>
        <w:pStyle w:val="PargrafodaLista"/>
        <w:tabs>
          <w:tab w:val="left" w:pos="142"/>
          <w:tab w:val="left" w:pos="567"/>
          <w:tab w:val="left" w:pos="1418"/>
        </w:tabs>
        <w:ind w:left="0"/>
        <w:rPr>
          <w:rFonts w:ascii="Calibri" w:hAnsi="Calibri" w:cs="Calibri"/>
          <w:b/>
          <w:color w:val="000000"/>
          <w:sz w:val="22"/>
          <w:szCs w:val="22"/>
        </w:rPr>
      </w:pPr>
    </w:p>
    <w:p w14:paraId="247C633C"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A descrição da solução como um todo encontra-se pormenorizada em tópico específico do Documento de Formalização de Demanda – DFD constante do processo nº</w:t>
      </w:r>
      <w:r w:rsidRPr="00E6592D">
        <w:rPr>
          <w:rFonts w:ascii="Calibri" w:hAnsi="Calibri" w:cs="Calibri"/>
          <w:sz w:val="22"/>
          <w:szCs w:val="22"/>
        </w:rPr>
        <w:t xml:space="preserve"> </w:t>
      </w:r>
      <w:r w:rsidRPr="00E6592D">
        <w:rPr>
          <w:rFonts w:ascii="Calibri" w:hAnsi="Calibri" w:cs="Calibri"/>
          <w:bCs/>
          <w:sz w:val="22"/>
          <w:szCs w:val="22"/>
        </w:rPr>
        <w:t>00153.000106/2023-64.</w:t>
      </w:r>
    </w:p>
    <w:p w14:paraId="52F7B563" w14:textId="77777777" w:rsidR="00153C94" w:rsidRPr="00E6592D" w:rsidRDefault="00153C94" w:rsidP="00153C94">
      <w:pPr>
        <w:pStyle w:val="PargrafodaLista"/>
        <w:tabs>
          <w:tab w:val="left" w:pos="142"/>
          <w:tab w:val="left" w:pos="567"/>
          <w:tab w:val="left" w:pos="1418"/>
        </w:tabs>
        <w:ind w:left="0"/>
        <w:jc w:val="both"/>
        <w:rPr>
          <w:rFonts w:ascii="Calibri" w:hAnsi="Calibri" w:cs="Calibri"/>
          <w:bCs/>
          <w:sz w:val="22"/>
          <w:szCs w:val="22"/>
        </w:rPr>
      </w:pPr>
    </w:p>
    <w:p w14:paraId="03F66BFA" w14:textId="77777777" w:rsidR="00153C94" w:rsidRPr="00E6592D" w:rsidRDefault="00153C94" w:rsidP="00153C94">
      <w:pPr>
        <w:pStyle w:val="PargrafodaLista"/>
        <w:numPr>
          <w:ilvl w:val="0"/>
          <w:numId w:val="16"/>
        </w:numPr>
        <w:tabs>
          <w:tab w:val="left" w:pos="142"/>
          <w:tab w:val="left" w:pos="567"/>
          <w:tab w:val="left" w:pos="1418"/>
        </w:tabs>
        <w:ind w:left="0" w:firstLine="0"/>
        <w:jc w:val="both"/>
        <w:rPr>
          <w:rFonts w:ascii="Calibri" w:hAnsi="Calibri" w:cs="Calibri"/>
          <w:b/>
          <w:sz w:val="22"/>
          <w:szCs w:val="22"/>
        </w:rPr>
      </w:pPr>
      <w:r w:rsidRPr="00E6592D">
        <w:rPr>
          <w:rFonts w:ascii="Calibri" w:hAnsi="Calibri" w:cs="Calibri"/>
          <w:b/>
          <w:sz w:val="22"/>
          <w:szCs w:val="22"/>
        </w:rPr>
        <w:t>REQUISITOS DA CONTRATAÇÃO</w:t>
      </w:r>
    </w:p>
    <w:p w14:paraId="1F98F8E4" w14:textId="77777777" w:rsidR="00153C94" w:rsidRPr="00E6592D" w:rsidRDefault="00153C94" w:rsidP="00153C94">
      <w:pPr>
        <w:pStyle w:val="PargrafodaLista"/>
        <w:tabs>
          <w:tab w:val="left" w:pos="142"/>
          <w:tab w:val="left" w:pos="567"/>
          <w:tab w:val="left" w:pos="1418"/>
        </w:tabs>
        <w:ind w:left="0"/>
        <w:rPr>
          <w:rFonts w:ascii="Calibri" w:hAnsi="Calibri" w:cs="Calibri"/>
          <w:bCs/>
          <w:sz w:val="22"/>
          <w:szCs w:val="22"/>
        </w:rPr>
      </w:pPr>
    </w:p>
    <w:p w14:paraId="4A90F69A" w14:textId="77777777" w:rsidR="00153C94" w:rsidRPr="00E6592D" w:rsidRDefault="00153C94" w:rsidP="00153C94">
      <w:pPr>
        <w:pStyle w:val="PargrafodaLista"/>
        <w:tabs>
          <w:tab w:val="left" w:pos="142"/>
          <w:tab w:val="left" w:pos="567"/>
          <w:tab w:val="left" w:pos="1418"/>
        </w:tabs>
        <w:ind w:left="0"/>
        <w:rPr>
          <w:rFonts w:ascii="Calibri" w:hAnsi="Calibri" w:cs="Calibri"/>
          <w:b/>
          <w:i/>
          <w:iCs/>
          <w:sz w:val="22"/>
          <w:szCs w:val="22"/>
        </w:rPr>
      </w:pPr>
      <w:r w:rsidRPr="00E6592D">
        <w:rPr>
          <w:rFonts w:ascii="Calibri" w:hAnsi="Calibri" w:cs="Calibri"/>
          <w:b/>
          <w:i/>
          <w:iCs/>
          <w:sz w:val="22"/>
          <w:szCs w:val="22"/>
        </w:rPr>
        <w:t>Sustentabilidade</w:t>
      </w:r>
    </w:p>
    <w:p w14:paraId="36515F7E" w14:textId="77777777" w:rsidR="00153C94" w:rsidRPr="00E6592D" w:rsidRDefault="00153C94" w:rsidP="00153C94">
      <w:pPr>
        <w:pStyle w:val="PargrafodaLista"/>
        <w:tabs>
          <w:tab w:val="left" w:pos="142"/>
          <w:tab w:val="left" w:pos="567"/>
          <w:tab w:val="left" w:pos="1418"/>
        </w:tabs>
        <w:ind w:left="0"/>
        <w:rPr>
          <w:rFonts w:ascii="Calibri" w:hAnsi="Calibri" w:cs="Calibri"/>
          <w:bCs/>
          <w:sz w:val="22"/>
          <w:szCs w:val="22"/>
        </w:rPr>
      </w:pPr>
    </w:p>
    <w:p w14:paraId="6AC92DAD"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Além dos critérios de sustentabilidade eventualmente inseridos na descrição do objeto, devem ser atendidos os seguintes requisitos, que se baseiam no Guia Nacional de Contratações Sustentáveis:</w:t>
      </w:r>
    </w:p>
    <w:p w14:paraId="42EA3BEF" w14:textId="77777777" w:rsidR="00153C94" w:rsidRPr="00E6592D" w:rsidRDefault="00153C94" w:rsidP="00153C94">
      <w:pPr>
        <w:pStyle w:val="PargrafodaLista"/>
        <w:tabs>
          <w:tab w:val="left" w:pos="142"/>
          <w:tab w:val="left" w:pos="567"/>
          <w:tab w:val="left" w:pos="1418"/>
        </w:tabs>
        <w:ind w:left="0"/>
        <w:rPr>
          <w:rFonts w:ascii="Calibri" w:hAnsi="Calibri" w:cs="Calibri"/>
          <w:bCs/>
          <w:sz w:val="22"/>
          <w:szCs w:val="22"/>
        </w:rPr>
      </w:pPr>
    </w:p>
    <w:p w14:paraId="2F0A23DB" w14:textId="77777777" w:rsidR="00153C94" w:rsidRPr="00E6592D" w:rsidRDefault="00153C94" w:rsidP="00153C94">
      <w:pPr>
        <w:pStyle w:val="PargrafodaLista"/>
        <w:numPr>
          <w:ilvl w:val="2"/>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baixo impacto sobre recursos naturais como flora, fauna, ar, solo e água;</w:t>
      </w:r>
    </w:p>
    <w:p w14:paraId="330E4ED8" w14:textId="77777777" w:rsidR="00153C94" w:rsidRPr="00E6592D" w:rsidRDefault="00153C94" w:rsidP="00153C94">
      <w:pPr>
        <w:pStyle w:val="PargrafodaLista"/>
        <w:tabs>
          <w:tab w:val="left" w:pos="142"/>
          <w:tab w:val="left" w:pos="567"/>
          <w:tab w:val="left" w:pos="1418"/>
        </w:tabs>
        <w:ind w:left="0"/>
        <w:rPr>
          <w:rFonts w:ascii="Calibri" w:hAnsi="Calibri" w:cs="Calibri"/>
          <w:bCs/>
          <w:sz w:val="22"/>
          <w:szCs w:val="22"/>
        </w:rPr>
      </w:pPr>
    </w:p>
    <w:p w14:paraId="46F3767B" w14:textId="77777777" w:rsidR="00153C94" w:rsidRPr="00E6592D" w:rsidRDefault="00153C94" w:rsidP="00153C94">
      <w:pPr>
        <w:pStyle w:val="PargrafodaLista"/>
        <w:numPr>
          <w:ilvl w:val="2"/>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preferência para materiais, tecnologias e matérias-primas de origem local;</w:t>
      </w:r>
    </w:p>
    <w:p w14:paraId="05152780" w14:textId="77777777" w:rsidR="00153C94" w:rsidRPr="00E6592D" w:rsidRDefault="00153C94" w:rsidP="00153C94">
      <w:pPr>
        <w:pStyle w:val="PargrafodaLista"/>
        <w:rPr>
          <w:rFonts w:ascii="Calibri" w:hAnsi="Calibri" w:cs="Calibri"/>
          <w:bCs/>
          <w:sz w:val="22"/>
          <w:szCs w:val="22"/>
        </w:rPr>
      </w:pPr>
    </w:p>
    <w:p w14:paraId="179912AC" w14:textId="77777777" w:rsidR="00153C94" w:rsidRPr="00E6592D" w:rsidRDefault="00153C94" w:rsidP="00153C94">
      <w:pPr>
        <w:pStyle w:val="PargrafodaLista"/>
        <w:numPr>
          <w:ilvl w:val="2"/>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maior eficiência na utilização de recursos naturais como água e energia;</w:t>
      </w:r>
    </w:p>
    <w:p w14:paraId="666E1AA9" w14:textId="77777777" w:rsidR="00153C94" w:rsidRPr="00E6592D" w:rsidRDefault="00153C94" w:rsidP="00153C94">
      <w:pPr>
        <w:pStyle w:val="PargrafodaLista"/>
        <w:rPr>
          <w:rFonts w:ascii="Calibri" w:hAnsi="Calibri" w:cs="Calibri"/>
          <w:bCs/>
          <w:sz w:val="22"/>
          <w:szCs w:val="22"/>
        </w:rPr>
      </w:pPr>
    </w:p>
    <w:p w14:paraId="2901BEDB" w14:textId="77777777" w:rsidR="00153C94" w:rsidRPr="00E6592D" w:rsidRDefault="00153C94" w:rsidP="00153C94">
      <w:pPr>
        <w:pStyle w:val="PargrafodaLista"/>
        <w:numPr>
          <w:ilvl w:val="2"/>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maior geração de empregos, preferencialmente com mão de obra local;</w:t>
      </w:r>
    </w:p>
    <w:p w14:paraId="43039BE5" w14:textId="77777777" w:rsidR="00153C94" w:rsidRPr="00E6592D" w:rsidRDefault="00153C94" w:rsidP="00153C94">
      <w:pPr>
        <w:pStyle w:val="PargrafodaLista"/>
        <w:rPr>
          <w:rFonts w:ascii="Calibri" w:hAnsi="Calibri" w:cs="Calibri"/>
          <w:bCs/>
          <w:sz w:val="22"/>
          <w:szCs w:val="22"/>
        </w:rPr>
      </w:pPr>
    </w:p>
    <w:p w14:paraId="7C806CD7" w14:textId="77777777" w:rsidR="00153C94" w:rsidRPr="00E6592D" w:rsidRDefault="00153C94" w:rsidP="00153C94">
      <w:pPr>
        <w:pStyle w:val="PargrafodaLista"/>
        <w:numPr>
          <w:ilvl w:val="2"/>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maior vida útil e menor custo de manutenção do bem;</w:t>
      </w:r>
    </w:p>
    <w:p w14:paraId="65DC6D56" w14:textId="77777777" w:rsidR="00153C94" w:rsidRPr="00E6592D" w:rsidRDefault="00153C94" w:rsidP="00153C94">
      <w:pPr>
        <w:pStyle w:val="PargrafodaLista"/>
        <w:rPr>
          <w:rFonts w:ascii="Calibri" w:hAnsi="Calibri" w:cs="Calibri"/>
          <w:bCs/>
          <w:sz w:val="22"/>
          <w:szCs w:val="22"/>
        </w:rPr>
      </w:pPr>
    </w:p>
    <w:p w14:paraId="545B788C"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uso de inovações que reduzam a pressão sobre recursos naturais;</w:t>
      </w:r>
    </w:p>
    <w:p w14:paraId="542C79CF" w14:textId="77777777" w:rsidR="00153C94" w:rsidRPr="00E6592D" w:rsidRDefault="00153C94" w:rsidP="00153C94">
      <w:pPr>
        <w:pStyle w:val="PargrafodaLista"/>
        <w:tabs>
          <w:tab w:val="left" w:pos="567"/>
        </w:tabs>
        <w:ind w:left="0"/>
        <w:rPr>
          <w:rFonts w:ascii="Calibri" w:hAnsi="Calibri" w:cs="Calibri"/>
          <w:bCs/>
          <w:sz w:val="22"/>
          <w:szCs w:val="22"/>
        </w:rPr>
      </w:pPr>
    </w:p>
    <w:p w14:paraId="4949EA11"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origem sustentável dos recursos naturais utilizados nos bens; e</w:t>
      </w:r>
    </w:p>
    <w:p w14:paraId="33A56F49" w14:textId="77777777" w:rsidR="00153C94" w:rsidRPr="00E6592D" w:rsidRDefault="00153C94" w:rsidP="00153C94">
      <w:pPr>
        <w:pStyle w:val="PargrafodaLista"/>
        <w:tabs>
          <w:tab w:val="left" w:pos="567"/>
        </w:tabs>
        <w:ind w:left="0"/>
        <w:rPr>
          <w:rFonts w:ascii="Calibri" w:hAnsi="Calibri" w:cs="Calibri"/>
          <w:bCs/>
          <w:sz w:val="22"/>
          <w:szCs w:val="22"/>
        </w:rPr>
      </w:pPr>
    </w:p>
    <w:p w14:paraId="6CAB0694"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utilização de produtos florestais madeireiros e não madeireiros originários de manejo florestal sustentável ou de reflorestamento.</w:t>
      </w:r>
    </w:p>
    <w:p w14:paraId="78284B68" w14:textId="77777777" w:rsidR="00153C94" w:rsidRPr="00E6592D" w:rsidRDefault="00153C94" w:rsidP="00153C94">
      <w:pPr>
        <w:tabs>
          <w:tab w:val="left" w:pos="567"/>
        </w:tabs>
        <w:rPr>
          <w:rFonts w:ascii="Calibri" w:hAnsi="Calibri" w:cs="Calibri"/>
          <w:bCs/>
          <w:sz w:val="22"/>
          <w:szCs w:val="22"/>
        </w:rPr>
      </w:pPr>
    </w:p>
    <w:p w14:paraId="3CE1C77F" w14:textId="77777777" w:rsidR="00153C94" w:rsidRPr="00E6592D" w:rsidRDefault="00153C94" w:rsidP="00153C94">
      <w:pPr>
        <w:tabs>
          <w:tab w:val="left" w:pos="567"/>
          <w:tab w:val="left" w:pos="1418"/>
        </w:tabs>
        <w:rPr>
          <w:rFonts w:ascii="Calibri" w:hAnsi="Calibri" w:cs="Calibri"/>
          <w:b/>
          <w:i/>
          <w:iCs/>
          <w:sz w:val="22"/>
          <w:szCs w:val="22"/>
        </w:rPr>
      </w:pPr>
      <w:r w:rsidRPr="00E6592D">
        <w:rPr>
          <w:rFonts w:ascii="Calibri" w:hAnsi="Calibri" w:cs="Calibri"/>
          <w:b/>
          <w:i/>
          <w:iCs/>
          <w:sz w:val="22"/>
          <w:szCs w:val="22"/>
        </w:rPr>
        <w:t>Subcontratação</w:t>
      </w:r>
    </w:p>
    <w:p w14:paraId="3CAF3093" w14:textId="77777777" w:rsidR="00153C94" w:rsidRPr="00E6592D" w:rsidRDefault="00153C94" w:rsidP="00153C94">
      <w:pPr>
        <w:tabs>
          <w:tab w:val="left" w:pos="567"/>
        </w:tabs>
        <w:rPr>
          <w:rFonts w:ascii="Calibri" w:hAnsi="Calibri" w:cs="Calibri"/>
          <w:bCs/>
          <w:sz w:val="22"/>
          <w:szCs w:val="22"/>
        </w:rPr>
      </w:pPr>
    </w:p>
    <w:p w14:paraId="27E73E49"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Não é admitida a subcontratação do objeto contratual.</w:t>
      </w:r>
    </w:p>
    <w:p w14:paraId="6D4D49EA"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49197637" w14:textId="77777777" w:rsidR="00153C94" w:rsidRPr="00E6592D" w:rsidRDefault="00153C94" w:rsidP="00153C94">
      <w:pPr>
        <w:tabs>
          <w:tab w:val="left" w:pos="567"/>
          <w:tab w:val="left" w:pos="1418"/>
        </w:tabs>
        <w:rPr>
          <w:rFonts w:ascii="Calibri" w:hAnsi="Calibri" w:cs="Calibri"/>
          <w:b/>
          <w:i/>
          <w:iCs/>
          <w:sz w:val="22"/>
          <w:szCs w:val="22"/>
        </w:rPr>
      </w:pPr>
      <w:r w:rsidRPr="00E6592D">
        <w:rPr>
          <w:rFonts w:ascii="Calibri" w:hAnsi="Calibri" w:cs="Calibri"/>
          <w:b/>
          <w:i/>
          <w:iCs/>
          <w:sz w:val="22"/>
          <w:szCs w:val="22"/>
        </w:rPr>
        <w:t>Garantia da contratação</w:t>
      </w:r>
    </w:p>
    <w:p w14:paraId="70D8FE82"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4FA8BBF5"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 xml:space="preserve">Não haverá exigência da garantia da contratação dos </w:t>
      </w:r>
      <w:hyperlink r:id="rId56" w:anchor="art96" w:history="1">
        <w:r w:rsidRPr="00E6592D">
          <w:rPr>
            <w:rStyle w:val="Hyperlink"/>
            <w:rFonts w:ascii="Calibri" w:hAnsi="Calibri" w:cs="Calibri"/>
            <w:bCs/>
            <w:sz w:val="22"/>
            <w:szCs w:val="22"/>
          </w:rPr>
          <w:t>artigos 96 e seguintes da Lei nº 14.133, de 2021</w:t>
        </w:r>
      </w:hyperlink>
      <w:r w:rsidRPr="00E6592D">
        <w:rPr>
          <w:rFonts w:ascii="Calibri" w:hAnsi="Calibri" w:cs="Calibri"/>
          <w:bCs/>
          <w:sz w:val="22"/>
          <w:szCs w:val="22"/>
        </w:rPr>
        <w:t>, pela razão da baixa complexidade e baixo risco da execução da contratação.</w:t>
      </w:r>
    </w:p>
    <w:p w14:paraId="173F943A"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7D262FF6" w14:textId="77777777" w:rsidR="00153C94" w:rsidRPr="00E6592D" w:rsidRDefault="00153C94" w:rsidP="00153C94">
      <w:pPr>
        <w:pStyle w:val="PargrafodaLista"/>
        <w:numPr>
          <w:ilvl w:val="0"/>
          <w:numId w:val="16"/>
        </w:numPr>
        <w:tabs>
          <w:tab w:val="left" w:pos="567"/>
          <w:tab w:val="left" w:pos="1418"/>
        </w:tabs>
        <w:ind w:left="0" w:firstLine="0"/>
        <w:jc w:val="both"/>
        <w:rPr>
          <w:rFonts w:ascii="Calibri" w:hAnsi="Calibri" w:cs="Calibri"/>
          <w:b/>
          <w:sz w:val="22"/>
          <w:szCs w:val="22"/>
        </w:rPr>
      </w:pPr>
      <w:r w:rsidRPr="00E6592D">
        <w:rPr>
          <w:rFonts w:ascii="Calibri" w:hAnsi="Calibri" w:cs="Calibri"/>
          <w:b/>
          <w:sz w:val="22"/>
          <w:szCs w:val="22"/>
        </w:rPr>
        <w:t>MODELO DE EXECUÇÃO DO OBJETO</w:t>
      </w:r>
    </w:p>
    <w:p w14:paraId="3D0AE7BA"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6668B20B" w14:textId="77777777" w:rsidR="00153C94" w:rsidRPr="00E6592D" w:rsidRDefault="00153C94" w:rsidP="00153C94">
      <w:pPr>
        <w:pStyle w:val="PargrafodaLista"/>
        <w:tabs>
          <w:tab w:val="left" w:pos="567"/>
          <w:tab w:val="left" w:pos="1418"/>
        </w:tabs>
        <w:ind w:left="0"/>
        <w:rPr>
          <w:rFonts w:ascii="Calibri" w:hAnsi="Calibri" w:cs="Calibri"/>
          <w:b/>
          <w:i/>
          <w:iCs/>
          <w:sz w:val="22"/>
          <w:szCs w:val="22"/>
        </w:rPr>
      </w:pPr>
      <w:r w:rsidRPr="00E6592D">
        <w:rPr>
          <w:rFonts w:ascii="Calibri" w:hAnsi="Calibri" w:cs="Calibri"/>
          <w:b/>
          <w:i/>
          <w:iCs/>
          <w:sz w:val="22"/>
          <w:szCs w:val="22"/>
        </w:rPr>
        <w:t>Condições de execução</w:t>
      </w:r>
    </w:p>
    <w:p w14:paraId="59834A47"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1CC5706B" w14:textId="77777777" w:rsidR="00153C94" w:rsidRPr="00E6592D" w:rsidRDefault="00153C94" w:rsidP="00153C94">
      <w:pPr>
        <w:pStyle w:val="PargrafodaLista"/>
        <w:numPr>
          <w:ilvl w:val="1"/>
          <w:numId w:val="16"/>
        </w:numPr>
        <w:tabs>
          <w:tab w:val="left" w:pos="567"/>
        </w:tabs>
        <w:ind w:left="0" w:firstLine="0"/>
        <w:jc w:val="both"/>
        <w:rPr>
          <w:rFonts w:ascii="Calibri" w:hAnsi="Calibri" w:cs="Calibri"/>
          <w:bCs/>
          <w:sz w:val="22"/>
          <w:szCs w:val="22"/>
        </w:rPr>
      </w:pPr>
      <w:r w:rsidRPr="00E6592D">
        <w:rPr>
          <w:rFonts w:ascii="Calibri" w:hAnsi="Calibri" w:cs="Calibri"/>
          <w:bCs/>
          <w:sz w:val="22"/>
          <w:szCs w:val="22"/>
        </w:rPr>
        <w:t>A execução do objeto seguirá a seguinte dinâmica:</w:t>
      </w:r>
    </w:p>
    <w:p w14:paraId="5D767E8E" w14:textId="77777777" w:rsidR="00153C94" w:rsidRPr="00E6592D" w:rsidRDefault="00153C94" w:rsidP="00153C94">
      <w:pPr>
        <w:pStyle w:val="PargrafodaLista"/>
        <w:tabs>
          <w:tab w:val="left" w:pos="567"/>
        </w:tabs>
        <w:ind w:left="0"/>
        <w:rPr>
          <w:rFonts w:ascii="Calibri" w:hAnsi="Calibri" w:cs="Calibri"/>
          <w:bCs/>
          <w:sz w:val="22"/>
          <w:szCs w:val="22"/>
        </w:rPr>
      </w:pPr>
    </w:p>
    <w:p w14:paraId="25E1E494" w14:textId="77777777" w:rsidR="00153C94" w:rsidRPr="00E6592D" w:rsidRDefault="00153C94" w:rsidP="00153C94">
      <w:pPr>
        <w:pStyle w:val="PargrafodaLista"/>
        <w:numPr>
          <w:ilvl w:val="2"/>
          <w:numId w:val="16"/>
        </w:numPr>
        <w:tabs>
          <w:tab w:val="left" w:pos="567"/>
        </w:tabs>
        <w:ind w:left="0" w:firstLine="0"/>
        <w:jc w:val="both"/>
        <w:rPr>
          <w:rFonts w:ascii="Calibri" w:hAnsi="Calibri" w:cs="Calibri"/>
          <w:bCs/>
          <w:sz w:val="22"/>
          <w:szCs w:val="22"/>
        </w:rPr>
      </w:pPr>
      <w:r w:rsidRPr="00E6592D">
        <w:rPr>
          <w:rFonts w:ascii="Calibri" w:hAnsi="Calibri" w:cs="Calibri"/>
          <w:bCs/>
          <w:sz w:val="22"/>
          <w:szCs w:val="22"/>
        </w:rPr>
        <w:t>Início da execução do objeto: 5 (cinco) dias do envio da nota de empenho por mensagem eletrônica;</w:t>
      </w:r>
    </w:p>
    <w:p w14:paraId="660AD72F" w14:textId="77777777" w:rsidR="00153C94" w:rsidRPr="00E6592D" w:rsidRDefault="00153C94" w:rsidP="00153C94">
      <w:pPr>
        <w:pStyle w:val="PargrafodaLista"/>
        <w:tabs>
          <w:tab w:val="left" w:pos="567"/>
        </w:tabs>
        <w:ind w:left="0"/>
        <w:rPr>
          <w:rFonts w:ascii="Calibri" w:hAnsi="Calibri" w:cs="Calibri"/>
          <w:bCs/>
          <w:sz w:val="22"/>
          <w:szCs w:val="22"/>
        </w:rPr>
      </w:pPr>
    </w:p>
    <w:p w14:paraId="48EE029C" w14:textId="77777777" w:rsidR="00153C94" w:rsidRPr="00E6592D" w:rsidRDefault="00153C94" w:rsidP="00153C94">
      <w:pPr>
        <w:pStyle w:val="PargrafodaLista"/>
        <w:numPr>
          <w:ilvl w:val="2"/>
          <w:numId w:val="16"/>
        </w:numPr>
        <w:tabs>
          <w:tab w:val="left" w:pos="567"/>
        </w:tabs>
        <w:ind w:left="0" w:firstLine="0"/>
        <w:jc w:val="both"/>
        <w:rPr>
          <w:rFonts w:ascii="Calibri" w:hAnsi="Calibri" w:cs="Calibri"/>
          <w:bCs/>
          <w:sz w:val="22"/>
          <w:szCs w:val="22"/>
        </w:rPr>
      </w:pPr>
      <w:r w:rsidRPr="00E6592D">
        <w:rPr>
          <w:rFonts w:ascii="Calibri" w:hAnsi="Calibri" w:cs="Calibri"/>
          <w:bCs/>
          <w:sz w:val="22"/>
          <w:szCs w:val="22"/>
        </w:rPr>
        <w:t xml:space="preserve"> Os serviços deverão ser entregues no seguinte endereço: </w:t>
      </w:r>
      <w:hyperlink r:id="rId57" w:history="1">
        <w:r w:rsidRPr="00E6592D">
          <w:rPr>
            <w:rStyle w:val="Hyperlink"/>
            <w:rFonts w:ascii="Calibri" w:hAnsi="Calibri" w:cs="Calibri"/>
            <w:b/>
            <w:sz w:val="22"/>
            <w:szCs w:val="22"/>
          </w:rPr>
          <w:t>SEPN 510, bloco A, térreo, CEP 70.750-521, Brasília/DF</w:t>
        </w:r>
      </w:hyperlink>
      <w:r w:rsidRPr="00E6592D">
        <w:rPr>
          <w:rFonts w:ascii="Calibri" w:hAnsi="Calibri" w:cs="Calibri"/>
          <w:bCs/>
          <w:sz w:val="22"/>
          <w:szCs w:val="22"/>
        </w:rPr>
        <w:t>.</w:t>
      </w:r>
    </w:p>
    <w:p w14:paraId="6DE70105" w14:textId="77777777" w:rsidR="00153C94" w:rsidRPr="00E6592D" w:rsidRDefault="00153C94" w:rsidP="00153C94">
      <w:pPr>
        <w:tabs>
          <w:tab w:val="left" w:pos="567"/>
        </w:tabs>
        <w:rPr>
          <w:rFonts w:ascii="Calibri" w:hAnsi="Calibri" w:cs="Calibri"/>
          <w:bCs/>
          <w:sz w:val="22"/>
          <w:szCs w:val="22"/>
        </w:rPr>
      </w:pPr>
    </w:p>
    <w:p w14:paraId="521F21AA" w14:textId="77777777" w:rsidR="00153C94" w:rsidRPr="00E6592D" w:rsidRDefault="00153C94" w:rsidP="00153C94">
      <w:pPr>
        <w:tabs>
          <w:tab w:val="left" w:pos="567"/>
        </w:tabs>
        <w:rPr>
          <w:rFonts w:ascii="Calibri" w:hAnsi="Calibri" w:cs="Calibri"/>
          <w:b/>
          <w:i/>
          <w:iCs/>
          <w:sz w:val="22"/>
          <w:szCs w:val="22"/>
        </w:rPr>
      </w:pPr>
      <w:r w:rsidRPr="00E6592D">
        <w:rPr>
          <w:rFonts w:ascii="Calibri" w:hAnsi="Calibri" w:cs="Calibri"/>
          <w:b/>
          <w:i/>
          <w:iCs/>
          <w:sz w:val="22"/>
          <w:szCs w:val="22"/>
        </w:rPr>
        <w:t xml:space="preserve">Garantia, manutenção e assistência técnica  </w:t>
      </w:r>
    </w:p>
    <w:p w14:paraId="0F5B528C" w14:textId="77777777" w:rsidR="00153C94" w:rsidRPr="00E6592D" w:rsidRDefault="00153C94" w:rsidP="00153C94">
      <w:pPr>
        <w:tabs>
          <w:tab w:val="left" w:pos="567"/>
        </w:tabs>
        <w:rPr>
          <w:rFonts w:ascii="Calibri" w:hAnsi="Calibri" w:cs="Calibri"/>
          <w:bCs/>
          <w:sz w:val="22"/>
          <w:szCs w:val="22"/>
        </w:rPr>
      </w:pPr>
    </w:p>
    <w:p w14:paraId="3D7A8BE4" w14:textId="77777777" w:rsidR="00153C94" w:rsidRPr="00E6592D" w:rsidRDefault="00153C94" w:rsidP="00153C94">
      <w:pPr>
        <w:pStyle w:val="PargrafodaLista"/>
        <w:numPr>
          <w:ilvl w:val="1"/>
          <w:numId w:val="16"/>
        </w:numPr>
        <w:tabs>
          <w:tab w:val="left" w:pos="567"/>
        </w:tabs>
        <w:ind w:left="0" w:firstLine="0"/>
        <w:jc w:val="both"/>
        <w:rPr>
          <w:rFonts w:ascii="Calibri" w:hAnsi="Calibri" w:cs="Calibri"/>
          <w:bCs/>
          <w:sz w:val="22"/>
          <w:szCs w:val="22"/>
        </w:rPr>
      </w:pPr>
      <w:r w:rsidRPr="00E6592D">
        <w:rPr>
          <w:rFonts w:ascii="Calibri" w:hAnsi="Calibri" w:cs="Calibri"/>
          <w:bCs/>
          <w:sz w:val="22"/>
          <w:szCs w:val="22"/>
        </w:rPr>
        <w:t xml:space="preserve">O prazo de garantia é aquele estabelecido na </w:t>
      </w:r>
      <w:hyperlink r:id="rId58" w:history="1">
        <w:r w:rsidRPr="00E6592D">
          <w:rPr>
            <w:rStyle w:val="Hyperlink"/>
            <w:rFonts w:ascii="Calibri" w:hAnsi="Calibri" w:cs="Calibri"/>
            <w:bCs/>
            <w:sz w:val="22"/>
            <w:szCs w:val="22"/>
          </w:rPr>
          <w:t>Lei nº 8.078, de 11 de setembro de 1990 (Código de Defesa do Consumidor)</w:t>
        </w:r>
      </w:hyperlink>
      <w:r w:rsidRPr="00E6592D">
        <w:rPr>
          <w:rFonts w:ascii="Calibri" w:hAnsi="Calibri" w:cs="Calibri"/>
          <w:bCs/>
          <w:sz w:val="22"/>
          <w:szCs w:val="22"/>
        </w:rPr>
        <w:t>.</w:t>
      </w:r>
    </w:p>
    <w:p w14:paraId="21558B2A" w14:textId="77777777" w:rsidR="00153C94" w:rsidRPr="00E6592D" w:rsidRDefault="00153C94" w:rsidP="00153C94">
      <w:pPr>
        <w:pStyle w:val="PargrafodaLista"/>
        <w:tabs>
          <w:tab w:val="left" w:pos="142"/>
          <w:tab w:val="left" w:pos="567"/>
          <w:tab w:val="left" w:pos="1418"/>
        </w:tabs>
        <w:ind w:left="0"/>
        <w:rPr>
          <w:rFonts w:ascii="Calibri" w:hAnsi="Calibri" w:cs="Calibri"/>
          <w:bCs/>
          <w:sz w:val="22"/>
          <w:szCs w:val="22"/>
        </w:rPr>
      </w:pPr>
    </w:p>
    <w:p w14:paraId="69C87BDC" w14:textId="77777777" w:rsidR="00153C94" w:rsidRPr="00E6592D" w:rsidRDefault="00153C94" w:rsidP="00153C94">
      <w:pPr>
        <w:pStyle w:val="PargrafodaLista"/>
        <w:numPr>
          <w:ilvl w:val="0"/>
          <w:numId w:val="16"/>
        </w:numPr>
        <w:tabs>
          <w:tab w:val="left" w:pos="142"/>
          <w:tab w:val="left" w:pos="567"/>
          <w:tab w:val="left" w:pos="1418"/>
        </w:tabs>
        <w:ind w:left="0" w:firstLine="0"/>
        <w:jc w:val="both"/>
        <w:rPr>
          <w:rFonts w:ascii="Calibri" w:hAnsi="Calibri" w:cs="Calibri"/>
          <w:b/>
          <w:sz w:val="22"/>
          <w:szCs w:val="22"/>
        </w:rPr>
      </w:pPr>
      <w:r w:rsidRPr="00E6592D">
        <w:rPr>
          <w:rFonts w:ascii="Calibri" w:hAnsi="Calibri" w:cs="Calibri"/>
          <w:b/>
          <w:sz w:val="22"/>
          <w:szCs w:val="22"/>
        </w:rPr>
        <w:t>MODELO DE GESTÃO DO CONTRATO</w:t>
      </w:r>
    </w:p>
    <w:p w14:paraId="4B448A34" w14:textId="77777777" w:rsidR="00153C94" w:rsidRPr="00E6592D" w:rsidRDefault="00153C94" w:rsidP="00153C94">
      <w:pPr>
        <w:pStyle w:val="PargrafodaLista"/>
        <w:tabs>
          <w:tab w:val="left" w:pos="142"/>
          <w:tab w:val="left" w:pos="567"/>
          <w:tab w:val="left" w:pos="1418"/>
        </w:tabs>
        <w:ind w:left="0"/>
        <w:rPr>
          <w:rFonts w:ascii="Calibri" w:hAnsi="Calibri" w:cs="Calibri"/>
          <w:bCs/>
          <w:sz w:val="22"/>
          <w:szCs w:val="22"/>
        </w:rPr>
      </w:pPr>
    </w:p>
    <w:p w14:paraId="1F76BA38"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O contrato deverá ser executado fielmente pelas partes, de acordo com as cláusulas avençadas e as normas da Lei nº 14.133, de 2021, e cada parte responderá pelas consequências de sua inexecução total ou parcial.</w:t>
      </w:r>
    </w:p>
    <w:p w14:paraId="28D2BB34" w14:textId="77777777" w:rsidR="00153C94" w:rsidRPr="00E6592D" w:rsidRDefault="00153C94" w:rsidP="00153C94">
      <w:pPr>
        <w:pStyle w:val="PargrafodaLista"/>
        <w:tabs>
          <w:tab w:val="left" w:pos="142"/>
          <w:tab w:val="left" w:pos="567"/>
          <w:tab w:val="left" w:pos="1418"/>
        </w:tabs>
        <w:ind w:left="0"/>
        <w:rPr>
          <w:rFonts w:ascii="Calibri" w:hAnsi="Calibri" w:cs="Calibri"/>
          <w:bCs/>
          <w:sz w:val="22"/>
          <w:szCs w:val="22"/>
        </w:rPr>
      </w:pPr>
    </w:p>
    <w:p w14:paraId="376490F5"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Em caso de impedimento, ordem de paralisação ou suspensão do contrato, o cronograma de execução será prorrogado automaticamente pelo tempo correspondente, anotadas tais circunstâncias mediante simples apostila.</w:t>
      </w:r>
    </w:p>
    <w:p w14:paraId="2819E364" w14:textId="77777777" w:rsidR="00153C94" w:rsidRPr="00E6592D" w:rsidRDefault="00153C94" w:rsidP="00153C94">
      <w:pPr>
        <w:rPr>
          <w:rFonts w:ascii="Calibri" w:hAnsi="Calibri" w:cs="Calibri"/>
          <w:bCs/>
          <w:sz w:val="22"/>
          <w:szCs w:val="22"/>
        </w:rPr>
      </w:pPr>
    </w:p>
    <w:p w14:paraId="04354BBF"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As comunicações entre o CAU/DF e a contratada devem ser realizadas por escrito sempre que o ato exigir tal formalidade, admitindo-se o uso de mensagem eletrônica para esse fim.</w:t>
      </w:r>
    </w:p>
    <w:p w14:paraId="0BA79EC1" w14:textId="77777777" w:rsidR="00153C94" w:rsidRPr="00E6592D" w:rsidRDefault="00153C94" w:rsidP="00153C94">
      <w:pPr>
        <w:pStyle w:val="PargrafodaLista"/>
        <w:rPr>
          <w:rFonts w:ascii="Calibri" w:hAnsi="Calibri" w:cs="Calibri"/>
          <w:bCs/>
          <w:sz w:val="22"/>
          <w:szCs w:val="22"/>
        </w:rPr>
      </w:pPr>
    </w:p>
    <w:p w14:paraId="388206B7"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O CAU/DF poderá convocar representante da empresa para adoção de providências que devam ser cumpridas de imediato.</w:t>
      </w:r>
    </w:p>
    <w:p w14:paraId="6F486196" w14:textId="77777777" w:rsidR="00153C94" w:rsidRPr="00E6592D" w:rsidRDefault="00153C94" w:rsidP="00153C94">
      <w:pPr>
        <w:rPr>
          <w:rFonts w:ascii="Calibri" w:hAnsi="Calibri" w:cs="Calibri"/>
          <w:bCs/>
          <w:sz w:val="22"/>
          <w:szCs w:val="22"/>
        </w:rPr>
      </w:pPr>
    </w:p>
    <w:p w14:paraId="46D49FCB"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Após o recebimento da Nota de Empenho, o CAU/DF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6030297" w14:textId="77777777" w:rsidR="00153C94" w:rsidRPr="00E6592D" w:rsidRDefault="00153C94" w:rsidP="00153C94">
      <w:pPr>
        <w:pStyle w:val="PargrafodaLista"/>
        <w:tabs>
          <w:tab w:val="left" w:pos="567"/>
        </w:tabs>
        <w:ind w:left="0"/>
        <w:rPr>
          <w:rFonts w:ascii="Calibri" w:hAnsi="Calibri" w:cs="Calibri"/>
          <w:bCs/>
          <w:sz w:val="22"/>
          <w:szCs w:val="22"/>
        </w:rPr>
      </w:pPr>
    </w:p>
    <w:p w14:paraId="1C873E83"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A execução do contrato deverá ser acompanhada e fiscalizada pelo(s) fiscal(</w:t>
      </w:r>
      <w:proofErr w:type="spellStart"/>
      <w:r w:rsidRPr="00E6592D">
        <w:rPr>
          <w:rFonts w:ascii="Calibri" w:hAnsi="Calibri" w:cs="Calibri"/>
          <w:sz w:val="22"/>
          <w:szCs w:val="22"/>
        </w:rPr>
        <w:t>is</w:t>
      </w:r>
      <w:proofErr w:type="spellEnd"/>
      <w:r w:rsidRPr="00E6592D">
        <w:rPr>
          <w:rFonts w:ascii="Calibri" w:hAnsi="Calibri" w:cs="Calibri"/>
          <w:sz w:val="22"/>
          <w:szCs w:val="22"/>
        </w:rPr>
        <w:t xml:space="preserve">) do contrato, ou pelos respectivos substitutos </w:t>
      </w:r>
      <w:hyperlink r:id="rId59" w:anchor="art117" w:history="1">
        <w:r w:rsidRPr="00E6592D">
          <w:rPr>
            <w:rStyle w:val="Hyperlink"/>
            <w:rFonts w:ascii="Calibri" w:hAnsi="Calibri" w:cs="Calibri"/>
            <w:sz w:val="22"/>
            <w:szCs w:val="22"/>
          </w:rPr>
          <w:t>(Lei nº 14.133, de 2021, art. 117, caput</w:t>
        </w:r>
      </w:hyperlink>
      <w:r w:rsidRPr="00E6592D">
        <w:rPr>
          <w:rFonts w:ascii="Calibri" w:hAnsi="Calibri" w:cs="Calibri"/>
          <w:sz w:val="22"/>
          <w:szCs w:val="22"/>
        </w:rPr>
        <w:t>).</w:t>
      </w:r>
    </w:p>
    <w:p w14:paraId="0B75F166" w14:textId="77777777" w:rsidR="00153C94" w:rsidRPr="00E6592D" w:rsidRDefault="00153C94" w:rsidP="00153C94">
      <w:pPr>
        <w:pStyle w:val="PargrafodaLista"/>
        <w:tabs>
          <w:tab w:val="left" w:pos="567"/>
        </w:tabs>
        <w:ind w:left="0"/>
        <w:rPr>
          <w:rFonts w:ascii="Calibri" w:hAnsi="Calibri" w:cs="Calibri"/>
          <w:bCs/>
          <w:sz w:val="22"/>
          <w:szCs w:val="22"/>
        </w:rPr>
      </w:pPr>
    </w:p>
    <w:p w14:paraId="46BA864F"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 xml:space="preserve">O fiscal técnico do contrato acompanhará a execução do contrato, para que sejam cumpridas todas as condições estabelecidas no contrato, de modo a assegurar os melhores resultados para a Administração. </w:t>
      </w:r>
      <w:r w:rsidRPr="00E6592D">
        <w:rPr>
          <w:rFonts w:ascii="Calibri" w:eastAsia="Arial" w:hAnsi="Calibri" w:cs="Calibri"/>
          <w:sz w:val="22"/>
          <w:szCs w:val="22"/>
        </w:rPr>
        <w:t>(</w:t>
      </w:r>
      <w:hyperlink r:id="rId60" w:anchor="art22" w:history="1">
        <w:r w:rsidRPr="00E6592D">
          <w:rPr>
            <w:rStyle w:val="Hyperlink"/>
            <w:rFonts w:ascii="Calibri" w:eastAsia="Arial" w:hAnsi="Calibri" w:cs="Calibri"/>
            <w:sz w:val="22"/>
            <w:szCs w:val="22"/>
          </w:rPr>
          <w:t>Decreto nº 11.246, de 2022, art. 22, VI</w:t>
        </w:r>
      </w:hyperlink>
      <w:r w:rsidRPr="00E6592D">
        <w:rPr>
          <w:rFonts w:ascii="Calibri" w:eastAsia="Arial" w:hAnsi="Calibri" w:cs="Calibri"/>
          <w:sz w:val="22"/>
          <w:szCs w:val="22"/>
        </w:rPr>
        <w:t>);</w:t>
      </w:r>
    </w:p>
    <w:p w14:paraId="7CBF5DA3" w14:textId="77777777" w:rsidR="00153C94" w:rsidRPr="00E6592D" w:rsidRDefault="00153C94" w:rsidP="00153C94">
      <w:pPr>
        <w:pStyle w:val="PargrafodaLista"/>
        <w:ind w:left="0"/>
        <w:rPr>
          <w:rFonts w:ascii="Calibri" w:hAnsi="Calibri" w:cs="Calibri"/>
          <w:bCs/>
          <w:sz w:val="22"/>
          <w:szCs w:val="22"/>
        </w:rPr>
      </w:pPr>
    </w:p>
    <w:p w14:paraId="5478275B"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O fiscal técnico do contrato anotará no histórico de gerenciamento do contrato todas as ocorrências relacionadas à execução do contrato, com a descrição do que for necessário para a regularização das faltas ou dos defeitos observados. (</w:t>
      </w:r>
      <w:hyperlink r:id="rId61" w:anchor="art117§1" w:history="1">
        <w:r w:rsidRPr="00E6592D">
          <w:rPr>
            <w:rStyle w:val="Hyperlink"/>
            <w:rFonts w:ascii="Calibri" w:hAnsi="Calibri" w:cs="Calibri"/>
            <w:sz w:val="22"/>
            <w:szCs w:val="22"/>
          </w:rPr>
          <w:t>Lei nº 14.133, de 2021, art. 117, §1º</w:t>
        </w:r>
      </w:hyperlink>
      <w:r w:rsidRPr="00E6592D">
        <w:rPr>
          <w:rFonts w:ascii="Calibri" w:hAnsi="Calibri" w:cs="Calibri"/>
          <w:sz w:val="22"/>
          <w:szCs w:val="22"/>
        </w:rPr>
        <w:t xml:space="preserve">, e </w:t>
      </w:r>
      <w:hyperlink r:id="rId62" w:anchor="art22" w:history="1">
        <w:r w:rsidRPr="00E6592D">
          <w:rPr>
            <w:rStyle w:val="Hyperlink"/>
            <w:rFonts w:ascii="Calibri" w:hAnsi="Calibri" w:cs="Calibri"/>
            <w:sz w:val="22"/>
            <w:szCs w:val="22"/>
          </w:rPr>
          <w:t>Decreto nº 11.246, de 2022, art. 22, II</w:t>
        </w:r>
      </w:hyperlink>
      <w:r w:rsidRPr="00E6592D">
        <w:rPr>
          <w:rFonts w:ascii="Calibri" w:hAnsi="Calibri" w:cs="Calibri"/>
          <w:sz w:val="22"/>
          <w:szCs w:val="22"/>
        </w:rPr>
        <w:t>);</w:t>
      </w:r>
    </w:p>
    <w:p w14:paraId="208AB2B1"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03F5E19C"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Identificada qualquer inexatidão ou irregularidade, o fiscal técnico do contrato emitirá notificações para a correção da execução do contrato, determinando prazo para a correção. (</w:t>
      </w:r>
      <w:hyperlink r:id="rId63" w:anchor="art22" w:history="1">
        <w:r w:rsidRPr="00E6592D">
          <w:rPr>
            <w:rStyle w:val="Hyperlink"/>
            <w:rFonts w:ascii="Calibri" w:hAnsi="Calibri" w:cs="Calibri"/>
            <w:sz w:val="22"/>
            <w:szCs w:val="22"/>
          </w:rPr>
          <w:t>Decreto nº 11.246, de 2022, art. 22, III</w:t>
        </w:r>
      </w:hyperlink>
      <w:r w:rsidRPr="00E6592D">
        <w:rPr>
          <w:rFonts w:ascii="Calibri" w:hAnsi="Calibri" w:cs="Calibri"/>
          <w:sz w:val="22"/>
          <w:szCs w:val="22"/>
        </w:rPr>
        <w:t>);</w:t>
      </w:r>
    </w:p>
    <w:p w14:paraId="0ADCBEB8" w14:textId="77777777" w:rsidR="00153C94" w:rsidRPr="00E6592D" w:rsidRDefault="00153C94" w:rsidP="00153C94">
      <w:pPr>
        <w:pStyle w:val="PargrafodaLista"/>
        <w:rPr>
          <w:rFonts w:ascii="Calibri" w:hAnsi="Calibri" w:cs="Calibri"/>
          <w:bCs/>
          <w:sz w:val="22"/>
          <w:szCs w:val="22"/>
        </w:rPr>
      </w:pPr>
    </w:p>
    <w:p w14:paraId="518D504A"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O fiscal técnico do contrato informará ao gestor do contato, em tempo hábil, a situação que demandar decisão ou adoção de medidas que ultrapassem sua competência, para que adote as medidas necessárias e saneadoras, se for o caso. (</w:t>
      </w:r>
      <w:hyperlink r:id="rId64" w:anchor="art22" w:history="1">
        <w:r w:rsidRPr="00E6592D">
          <w:rPr>
            <w:rStyle w:val="Hyperlink"/>
            <w:rFonts w:ascii="Calibri" w:hAnsi="Calibri" w:cs="Calibri"/>
            <w:sz w:val="22"/>
            <w:szCs w:val="22"/>
          </w:rPr>
          <w:t>Decreto nº 11.246, de 2022, art. 22, IV</w:t>
        </w:r>
      </w:hyperlink>
      <w:r w:rsidRPr="00E6592D">
        <w:rPr>
          <w:rFonts w:ascii="Calibri" w:eastAsia="Arial" w:hAnsi="Calibri" w:cs="Calibri"/>
          <w:sz w:val="22"/>
          <w:szCs w:val="22"/>
        </w:rPr>
        <w:t>);</w:t>
      </w:r>
    </w:p>
    <w:p w14:paraId="354E109C" w14:textId="77777777" w:rsidR="00153C94" w:rsidRPr="00E6592D" w:rsidRDefault="00153C94" w:rsidP="00153C94">
      <w:pPr>
        <w:pStyle w:val="PargrafodaLista"/>
        <w:rPr>
          <w:rFonts w:ascii="Calibri" w:hAnsi="Calibri" w:cs="Calibri"/>
          <w:bCs/>
          <w:sz w:val="22"/>
          <w:szCs w:val="22"/>
        </w:rPr>
      </w:pPr>
    </w:p>
    <w:p w14:paraId="0EDFEF77"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No caso de ocorrências que possam inviabilizar a execução do contrato nas datas aprazadas, o fiscal técnico do contrato comunicará o fato imediatamente ao gestor do contrato. (</w:t>
      </w:r>
      <w:hyperlink r:id="rId65" w:anchor="art22" w:history="1">
        <w:r w:rsidRPr="00E6592D">
          <w:rPr>
            <w:rStyle w:val="Hyperlink"/>
            <w:rFonts w:ascii="Calibri" w:hAnsi="Calibri" w:cs="Calibri"/>
            <w:sz w:val="22"/>
            <w:szCs w:val="22"/>
          </w:rPr>
          <w:t>Decreto nº 11.246, de 2022, art. 22, V</w:t>
        </w:r>
      </w:hyperlink>
      <w:r w:rsidRPr="00E6592D">
        <w:rPr>
          <w:rFonts w:ascii="Calibri" w:eastAsia="Times New Roman" w:hAnsi="Calibri" w:cs="Calibri"/>
          <w:sz w:val="22"/>
          <w:szCs w:val="22"/>
        </w:rPr>
        <w:t>);</w:t>
      </w:r>
    </w:p>
    <w:p w14:paraId="3FF263F3" w14:textId="77777777" w:rsidR="00153C94" w:rsidRPr="00E6592D" w:rsidRDefault="00153C94" w:rsidP="00153C94">
      <w:pPr>
        <w:pStyle w:val="PargrafodaLista"/>
        <w:ind w:left="0"/>
        <w:rPr>
          <w:rFonts w:ascii="Calibri" w:hAnsi="Calibri" w:cs="Calibri"/>
          <w:bCs/>
          <w:sz w:val="22"/>
          <w:szCs w:val="22"/>
        </w:rPr>
      </w:pPr>
    </w:p>
    <w:p w14:paraId="50F13233"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 xml:space="preserve">O fiscal técnico do contrato comunicará ao gestor do contrato, em tempo hábil, o término do contrato sob sua responsabilidade, com vistas à tempestiva </w:t>
      </w:r>
      <w:r w:rsidRPr="00E6592D">
        <w:rPr>
          <w:rFonts w:ascii="Calibri" w:eastAsia="Times New Roman" w:hAnsi="Calibri" w:cs="Calibri"/>
          <w:sz w:val="22"/>
          <w:szCs w:val="22"/>
        </w:rPr>
        <w:t xml:space="preserve">renovação </w:t>
      </w:r>
      <w:r w:rsidRPr="00E6592D">
        <w:rPr>
          <w:rFonts w:ascii="Calibri" w:hAnsi="Calibri" w:cs="Calibri"/>
          <w:sz w:val="22"/>
          <w:szCs w:val="22"/>
        </w:rPr>
        <w:t>ou à prorrogação contratual (</w:t>
      </w:r>
      <w:hyperlink r:id="rId66" w:anchor="art22" w:history="1">
        <w:r w:rsidRPr="00E6592D">
          <w:rPr>
            <w:rStyle w:val="Hyperlink"/>
            <w:rFonts w:ascii="Calibri" w:hAnsi="Calibri" w:cs="Calibri"/>
            <w:sz w:val="22"/>
            <w:szCs w:val="22"/>
          </w:rPr>
          <w:t>Decreto nº 11.246, de 2022, art. 22, VII</w:t>
        </w:r>
      </w:hyperlink>
      <w:r w:rsidRPr="00E6592D">
        <w:rPr>
          <w:rFonts w:ascii="Calibri" w:hAnsi="Calibri" w:cs="Calibri"/>
          <w:sz w:val="22"/>
          <w:szCs w:val="22"/>
        </w:rPr>
        <w:t>);</w:t>
      </w:r>
    </w:p>
    <w:p w14:paraId="501FAEF6" w14:textId="77777777" w:rsidR="00153C94" w:rsidRPr="00E6592D" w:rsidRDefault="00153C94" w:rsidP="00153C94">
      <w:pPr>
        <w:pStyle w:val="PargrafodaLista"/>
        <w:ind w:left="0"/>
        <w:rPr>
          <w:rFonts w:ascii="Calibri" w:hAnsi="Calibri" w:cs="Calibri"/>
          <w:bCs/>
          <w:sz w:val="22"/>
          <w:szCs w:val="22"/>
        </w:rPr>
      </w:pPr>
    </w:p>
    <w:p w14:paraId="6A87E470"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67" w:anchor="art21" w:history="1">
        <w:r w:rsidRPr="00E6592D">
          <w:rPr>
            <w:rStyle w:val="Hyperlink"/>
            <w:rFonts w:ascii="Calibri" w:hAnsi="Calibri" w:cs="Calibri"/>
            <w:sz w:val="22"/>
            <w:szCs w:val="22"/>
          </w:rPr>
          <w:t>Decreto nº 11.246, de 2022, art. 21, II</w:t>
        </w:r>
      </w:hyperlink>
      <w:r w:rsidRPr="00E6592D">
        <w:rPr>
          <w:rFonts w:ascii="Calibri" w:hAnsi="Calibri" w:cs="Calibri"/>
          <w:sz w:val="22"/>
          <w:szCs w:val="22"/>
        </w:rPr>
        <w:t>).</w:t>
      </w:r>
    </w:p>
    <w:p w14:paraId="7A538B0E" w14:textId="77777777" w:rsidR="00153C94" w:rsidRPr="00E6592D" w:rsidRDefault="00153C94" w:rsidP="00153C94">
      <w:pPr>
        <w:pStyle w:val="PargrafodaLista"/>
        <w:tabs>
          <w:tab w:val="left" w:pos="567"/>
        </w:tabs>
        <w:ind w:left="0"/>
        <w:rPr>
          <w:rFonts w:ascii="Calibri" w:hAnsi="Calibri" w:cs="Calibri"/>
          <w:bCs/>
          <w:sz w:val="22"/>
          <w:szCs w:val="22"/>
        </w:rPr>
      </w:pPr>
    </w:p>
    <w:p w14:paraId="720A8747"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8" w:anchor="art23" w:history="1">
        <w:r w:rsidRPr="00E6592D">
          <w:rPr>
            <w:rStyle w:val="Hyperlink"/>
            <w:rFonts w:ascii="Calibri" w:hAnsi="Calibri" w:cs="Calibri"/>
            <w:sz w:val="22"/>
            <w:szCs w:val="22"/>
          </w:rPr>
          <w:t>Art. 23, I e II, do Decreto nº 11.246, de 2022</w:t>
        </w:r>
      </w:hyperlink>
      <w:r w:rsidRPr="00E6592D">
        <w:rPr>
          <w:rFonts w:ascii="Calibri" w:hAnsi="Calibri" w:cs="Calibri"/>
          <w:sz w:val="22"/>
          <w:szCs w:val="22"/>
        </w:rPr>
        <w:t>).</w:t>
      </w:r>
    </w:p>
    <w:p w14:paraId="18F49DEA"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7B5ADBDE"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69" w:anchor="art23" w:history="1">
        <w:r w:rsidRPr="00E6592D">
          <w:rPr>
            <w:rStyle w:val="Hyperlink"/>
            <w:rFonts w:ascii="Calibri" w:hAnsi="Calibri" w:cs="Calibri"/>
            <w:sz w:val="22"/>
            <w:szCs w:val="22"/>
          </w:rPr>
          <w:t>Decreto nº 11.246, de 2022, art. 23, IV</w:t>
        </w:r>
      </w:hyperlink>
      <w:r w:rsidRPr="00E6592D">
        <w:rPr>
          <w:rFonts w:ascii="Calibri" w:hAnsi="Calibri" w:cs="Calibri"/>
          <w:sz w:val="22"/>
          <w:szCs w:val="22"/>
        </w:rPr>
        <w:t>).</w:t>
      </w:r>
    </w:p>
    <w:p w14:paraId="67B1C6E3"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2A27DA64"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 xml:space="preserve">O gestor do contrato coordenará a atualização do processo de acompanhamento e fiscalização do contrato contendo todos os registros formais da execução no histórico de gerenciamento do contrato, a exemplo da ordem de </w:t>
      </w:r>
      <w:r w:rsidRPr="00E6592D">
        <w:rPr>
          <w:rFonts w:ascii="Calibri" w:hAnsi="Calibri" w:cs="Calibri"/>
          <w:sz w:val="22"/>
          <w:szCs w:val="22"/>
        </w:rPr>
        <w:lastRenderedPageBreak/>
        <w:t>serviço, do registro de ocorrências, das alterações e das prorrogações contratuais, elaborando relatório com vistas à verificação da necessidade de adequações do contrato para fins de atendimento da finalidade da administração. (</w:t>
      </w:r>
      <w:hyperlink r:id="rId70" w:anchor="art21" w:history="1">
        <w:r w:rsidRPr="00E6592D">
          <w:rPr>
            <w:rStyle w:val="Hyperlink"/>
            <w:rFonts w:ascii="Calibri" w:hAnsi="Calibri" w:cs="Calibri"/>
            <w:sz w:val="22"/>
            <w:szCs w:val="22"/>
          </w:rPr>
          <w:t>Decreto nº 11.246, de 2022, art. 21, IV</w:t>
        </w:r>
      </w:hyperlink>
      <w:r w:rsidRPr="00E6592D">
        <w:rPr>
          <w:rFonts w:ascii="Calibri" w:hAnsi="Calibri" w:cs="Calibri"/>
          <w:sz w:val="22"/>
          <w:szCs w:val="22"/>
        </w:rPr>
        <w:t>).</w:t>
      </w:r>
    </w:p>
    <w:p w14:paraId="55F205B2"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40D14F90"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71" w:anchor="art21" w:history="1">
        <w:r w:rsidRPr="00E6592D">
          <w:rPr>
            <w:rStyle w:val="Hyperlink"/>
            <w:rFonts w:ascii="Calibri" w:hAnsi="Calibri" w:cs="Calibri"/>
            <w:sz w:val="22"/>
            <w:szCs w:val="22"/>
          </w:rPr>
          <w:t>Decreto nº 11.246, de 2022, art. 21, III</w:t>
        </w:r>
      </w:hyperlink>
      <w:r w:rsidRPr="00E6592D">
        <w:rPr>
          <w:rFonts w:ascii="Calibri" w:hAnsi="Calibri" w:cs="Calibri"/>
          <w:sz w:val="22"/>
          <w:szCs w:val="22"/>
        </w:rPr>
        <w:t>).</w:t>
      </w:r>
    </w:p>
    <w:p w14:paraId="38E60F3F"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6CE3A5BF"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72" w:anchor="art21" w:history="1">
        <w:r w:rsidRPr="00E6592D">
          <w:rPr>
            <w:rStyle w:val="Hyperlink"/>
            <w:rFonts w:ascii="Calibri" w:hAnsi="Calibri" w:cs="Calibri"/>
            <w:sz w:val="22"/>
            <w:szCs w:val="22"/>
          </w:rPr>
          <w:t>Decreto nº 11.246, de 2022, art. 21, VIII</w:t>
        </w:r>
      </w:hyperlink>
      <w:r w:rsidRPr="00E6592D">
        <w:rPr>
          <w:rFonts w:ascii="Calibri" w:hAnsi="Calibri" w:cs="Calibri"/>
          <w:sz w:val="22"/>
          <w:szCs w:val="22"/>
        </w:rPr>
        <w:t>).</w:t>
      </w:r>
    </w:p>
    <w:p w14:paraId="745A83A0" w14:textId="77777777" w:rsidR="00153C94" w:rsidRPr="00E6592D" w:rsidRDefault="00153C94" w:rsidP="00153C94">
      <w:pPr>
        <w:pStyle w:val="PargrafodaLista"/>
        <w:ind w:left="0"/>
        <w:rPr>
          <w:rFonts w:ascii="Calibri" w:hAnsi="Calibri" w:cs="Calibri"/>
          <w:bCs/>
          <w:sz w:val="22"/>
          <w:szCs w:val="22"/>
        </w:rPr>
      </w:pPr>
    </w:p>
    <w:p w14:paraId="4F78790D"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 xml:space="preserve">O gestor do contrato tomará providências para a formalização de processo administrativo de responsabilização para fins de aplicação de sanções, a ser conduzido pela comissão de que trata o </w:t>
      </w:r>
      <w:hyperlink r:id="rId73" w:anchor="art158" w:history="1">
        <w:r w:rsidRPr="00E6592D">
          <w:rPr>
            <w:rStyle w:val="Hyperlink"/>
            <w:rFonts w:ascii="Calibri" w:hAnsi="Calibri" w:cs="Calibri"/>
            <w:sz w:val="22"/>
            <w:szCs w:val="22"/>
          </w:rPr>
          <w:t>art. 158 da Lei nº 14.133, de 2021</w:t>
        </w:r>
      </w:hyperlink>
      <w:r w:rsidRPr="00E6592D">
        <w:rPr>
          <w:rFonts w:ascii="Calibri" w:hAnsi="Calibri" w:cs="Calibri"/>
          <w:sz w:val="22"/>
          <w:szCs w:val="22"/>
        </w:rPr>
        <w:t>, ou pelo agente ou pelo setor com competência para tal, conforme o caso. (</w:t>
      </w:r>
      <w:hyperlink r:id="rId74" w:anchor="art21" w:history="1">
        <w:r w:rsidRPr="00E6592D">
          <w:rPr>
            <w:rStyle w:val="Hyperlink"/>
            <w:rFonts w:ascii="Calibri" w:hAnsi="Calibri" w:cs="Calibri"/>
            <w:sz w:val="22"/>
            <w:szCs w:val="22"/>
          </w:rPr>
          <w:t>Decreto nº 11.246, de 2022, art. 21, X</w:t>
        </w:r>
      </w:hyperlink>
      <w:r w:rsidRPr="00E6592D">
        <w:rPr>
          <w:rFonts w:ascii="Calibri" w:hAnsi="Calibri" w:cs="Calibri"/>
          <w:sz w:val="22"/>
          <w:szCs w:val="22"/>
        </w:rPr>
        <w:t>).</w:t>
      </w:r>
    </w:p>
    <w:p w14:paraId="5BC8BF2A" w14:textId="77777777" w:rsidR="00153C94" w:rsidRPr="00E6592D" w:rsidRDefault="00153C94" w:rsidP="00153C94">
      <w:pPr>
        <w:pStyle w:val="PargrafodaLista"/>
        <w:ind w:left="0"/>
        <w:rPr>
          <w:rFonts w:ascii="Calibri" w:hAnsi="Calibri" w:cs="Calibri"/>
          <w:bCs/>
          <w:sz w:val="22"/>
          <w:szCs w:val="22"/>
        </w:rPr>
      </w:pPr>
    </w:p>
    <w:p w14:paraId="3F5A8720" w14:textId="77777777" w:rsidR="00153C94" w:rsidRPr="00E6592D" w:rsidRDefault="00153C94" w:rsidP="00153C94">
      <w:pPr>
        <w:pStyle w:val="PargrafodaLista"/>
        <w:numPr>
          <w:ilvl w:val="1"/>
          <w:numId w:val="16"/>
        </w:numPr>
        <w:tabs>
          <w:tab w:val="left" w:pos="567"/>
          <w:tab w:val="left" w:pos="1418"/>
        </w:tabs>
        <w:ind w:left="0" w:firstLine="0"/>
        <w:jc w:val="both"/>
        <w:rPr>
          <w:rStyle w:val="Hyperlink"/>
          <w:rFonts w:ascii="Calibri" w:hAnsi="Calibri" w:cs="Calibri"/>
          <w:bCs/>
          <w:sz w:val="22"/>
          <w:szCs w:val="22"/>
        </w:rPr>
      </w:pPr>
      <w:r w:rsidRPr="00E6592D">
        <w:rPr>
          <w:rFonts w:ascii="Calibri" w:hAnsi="Calibri" w:cs="Calibri"/>
          <w:sz w:val="22"/>
          <w:szCs w:val="22"/>
        </w:rPr>
        <w:t>O fiscal administrativo do contrato comunicará ao gestor do contrato, em tempo hábil, o término do contrato sob sua responsabilidade, com vistas à tempestiva renovação ou prorrogação contratual. (</w:t>
      </w:r>
      <w:hyperlink r:id="rId75" w:anchor="art22" w:history="1">
        <w:r w:rsidRPr="00E6592D">
          <w:rPr>
            <w:rStyle w:val="Hyperlink"/>
            <w:rFonts w:ascii="Calibri" w:hAnsi="Calibri" w:cs="Calibri"/>
            <w:sz w:val="22"/>
            <w:szCs w:val="22"/>
          </w:rPr>
          <w:t>Decreto nº 11.246, de 2022, art. 22, VII).</w:t>
        </w:r>
      </w:hyperlink>
    </w:p>
    <w:p w14:paraId="0EFE9A70" w14:textId="77777777" w:rsidR="00153C94" w:rsidRPr="00E6592D" w:rsidRDefault="00153C94" w:rsidP="00153C94">
      <w:pPr>
        <w:pStyle w:val="PargrafodaLista"/>
        <w:tabs>
          <w:tab w:val="left" w:pos="567"/>
          <w:tab w:val="left" w:pos="1418"/>
        </w:tabs>
        <w:ind w:left="0"/>
        <w:rPr>
          <w:rStyle w:val="Hyperlink"/>
          <w:rFonts w:ascii="Calibri" w:hAnsi="Calibri" w:cs="Calibri"/>
          <w:bCs/>
          <w:sz w:val="22"/>
          <w:szCs w:val="22"/>
        </w:rPr>
      </w:pPr>
    </w:p>
    <w:p w14:paraId="58777CEC"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O gestor do contrato deverá elaborar relató</w:t>
      </w:r>
      <w:r w:rsidRPr="00E6592D">
        <w:rPr>
          <w:rFonts w:ascii="Calibri" w:eastAsia="Arial" w:hAnsi="Calibri" w:cs="Calibri"/>
          <w:sz w:val="22"/>
          <w:szCs w:val="22"/>
        </w:rPr>
        <w:t>rio final com informações sobre a consecução dos objetivos que tenham justificado a contratação e eventuais condutas a serem adotadas para o aprimoramento das atividades da Administração. (</w:t>
      </w:r>
      <w:hyperlink r:id="rId76" w:anchor="art21" w:history="1">
        <w:r w:rsidRPr="00E6592D">
          <w:rPr>
            <w:rStyle w:val="Hyperlink"/>
            <w:rFonts w:ascii="Calibri" w:eastAsia="Arial" w:hAnsi="Calibri" w:cs="Calibri"/>
            <w:sz w:val="22"/>
            <w:szCs w:val="22"/>
          </w:rPr>
          <w:t>Decreto nº 11.246, de 2022, art. 21,</w:t>
        </w:r>
        <w:r w:rsidRPr="00E6592D">
          <w:rPr>
            <w:rStyle w:val="Hyperlink"/>
            <w:rFonts w:ascii="Calibri" w:hAnsi="Calibri" w:cs="Calibri"/>
            <w:sz w:val="22"/>
            <w:szCs w:val="22"/>
          </w:rPr>
          <w:t xml:space="preserve"> VI</w:t>
        </w:r>
      </w:hyperlink>
      <w:r w:rsidRPr="00E6592D">
        <w:rPr>
          <w:rFonts w:ascii="Calibri" w:hAnsi="Calibri" w:cs="Calibri"/>
          <w:sz w:val="22"/>
          <w:szCs w:val="22"/>
        </w:rPr>
        <w:t>).</w:t>
      </w:r>
    </w:p>
    <w:p w14:paraId="7B005973" w14:textId="77777777" w:rsidR="00153C94" w:rsidRPr="00E6592D" w:rsidRDefault="00153C94" w:rsidP="00153C94">
      <w:pPr>
        <w:pStyle w:val="PargrafodaLista"/>
        <w:rPr>
          <w:rFonts w:ascii="Calibri" w:hAnsi="Calibri" w:cs="Calibri"/>
          <w:bCs/>
          <w:sz w:val="22"/>
          <w:szCs w:val="22"/>
        </w:rPr>
      </w:pPr>
    </w:p>
    <w:p w14:paraId="57748A4F"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2CEAEA84" w14:textId="77777777" w:rsidR="00153C94" w:rsidRPr="00E6592D" w:rsidRDefault="00153C94" w:rsidP="00153C94">
      <w:pPr>
        <w:pStyle w:val="PargrafodaLista"/>
        <w:ind w:left="0"/>
        <w:rPr>
          <w:rFonts w:ascii="Calibri" w:hAnsi="Calibri" w:cs="Calibri"/>
          <w:bCs/>
          <w:sz w:val="22"/>
          <w:szCs w:val="22"/>
        </w:rPr>
      </w:pPr>
    </w:p>
    <w:p w14:paraId="4B33A06C" w14:textId="77777777" w:rsidR="00153C94" w:rsidRPr="00E6592D" w:rsidRDefault="00153C94" w:rsidP="00153C94">
      <w:pPr>
        <w:pStyle w:val="PargrafodaLista"/>
        <w:numPr>
          <w:ilvl w:val="0"/>
          <w:numId w:val="16"/>
        </w:numPr>
        <w:tabs>
          <w:tab w:val="left" w:pos="567"/>
          <w:tab w:val="left" w:pos="1418"/>
        </w:tabs>
        <w:ind w:left="0" w:firstLine="0"/>
        <w:jc w:val="both"/>
        <w:rPr>
          <w:rFonts w:ascii="Calibri" w:hAnsi="Calibri" w:cs="Calibri"/>
          <w:b/>
          <w:sz w:val="22"/>
          <w:szCs w:val="22"/>
        </w:rPr>
      </w:pPr>
      <w:r w:rsidRPr="00E6592D">
        <w:rPr>
          <w:rFonts w:ascii="Calibri" w:hAnsi="Calibri" w:cs="Calibri"/>
          <w:b/>
          <w:sz w:val="22"/>
          <w:szCs w:val="22"/>
        </w:rPr>
        <w:t>CRITÉRIOS DE MEDIÇÃO E DE PAGAMENTO</w:t>
      </w:r>
    </w:p>
    <w:p w14:paraId="169E1A3E"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4A61692E"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color w:val="000000" w:themeColor="text1"/>
          <w:sz w:val="22"/>
          <w:szCs w:val="22"/>
        </w:rPr>
        <w:t>A avaliação da execução do objeto será realizada por intermédio de verificação das conformidades e qualidades mínimas de funcionamento regular da instalação de todas as cortinas conforme resultados acordados.</w:t>
      </w:r>
    </w:p>
    <w:p w14:paraId="160CED72"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08FDD8D4"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Será indicada a retenção ou glosa no pagamento, proporcional à irregularidade verificada, sem prejuízo das sanções cabíveis, caso se constate que a Contratada:</w:t>
      </w:r>
    </w:p>
    <w:p w14:paraId="0D73E927"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32C4301F" w14:textId="77777777" w:rsidR="00153C94" w:rsidRPr="00E6592D" w:rsidRDefault="00153C94" w:rsidP="00153C94">
      <w:pPr>
        <w:pStyle w:val="PargrafodaLista"/>
        <w:numPr>
          <w:ilvl w:val="3"/>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não produzir os resultados acordados;</w:t>
      </w:r>
    </w:p>
    <w:p w14:paraId="2B76DC85"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09F6AA32" w14:textId="77777777" w:rsidR="00153C94" w:rsidRPr="00E6592D" w:rsidRDefault="00153C94" w:rsidP="00153C94">
      <w:pPr>
        <w:pStyle w:val="PargrafodaLista"/>
        <w:numPr>
          <w:ilvl w:val="3"/>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deixar de executar, ou não executar com a qualidade mínima exigida as atividades contratadas; ou</w:t>
      </w:r>
    </w:p>
    <w:p w14:paraId="56EBE567" w14:textId="77777777" w:rsidR="00153C94" w:rsidRPr="00E6592D" w:rsidRDefault="00153C94" w:rsidP="00153C94">
      <w:pPr>
        <w:pStyle w:val="PargrafodaLista"/>
        <w:tabs>
          <w:tab w:val="left" w:pos="567"/>
        </w:tabs>
        <w:ind w:left="0"/>
        <w:rPr>
          <w:rFonts w:ascii="Calibri" w:hAnsi="Calibri" w:cs="Calibri"/>
          <w:bCs/>
          <w:sz w:val="22"/>
          <w:szCs w:val="22"/>
        </w:rPr>
      </w:pPr>
    </w:p>
    <w:p w14:paraId="32CC84D3" w14:textId="77777777" w:rsidR="00153C94" w:rsidRPr="00E6592D" w:rsidRDefault="00153C94" w:rsidP="00153C94">
      <w:pPr>
        <w:pStyle w:val="PargrafodaLista"/>
        <w:numPr>
          <w:ilvl w:val="3"/>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deixar de utilizar materiais e recursos humanos exigidos para a execução do serviço, ou utilizá-los com qualidade ou quantidade inferior à demandada.</w:t>
      </w:r>
    </w:p>
    <w:p w14:paraId="6B105569" w14:textId="77777777" w:rsidR="00153C94" w:rsidRPr="00E6592D" w:rsidRDefault="00153C94" w:rsidP="00153C94">
      <w:pPr>
        <w:tabs>
          <w:tab w:val="left" w:pos="567"/>
        </w:tabs>
        <w:rPr>
          <w:rFonts w:ascii="Calibri" w:hAnsi="Calibri" w:cs="Calibri"/>
          <w:b/>
          <w:i/>
          <w:iCs/>
          <w:sz w:val="22"/>
          <w:szCs w:val="22"/>
        </w:rPr>
      </w:pPr>
    </w:p>
    <w:p w14:paraId="6CA99746" w14:textId="77777777" w:rsidR="00153C94" w:rsidRPr="00E6592D" w:rsidRDefault="00153C94" w:rsidP="00153C94">
      <w:pPr>
        <w:tabs>
          <w:tab w:val="left" w:pos="567"/>
        </w:tabs>
        <w:rPr>
          <w:rFonts w:ascii="Calibri" w:hAnsi="Calibri" w:cs="Calibri"/>
          <w:b/>
          <w:i/>
          <w:iCs/>
          <w:sz w:val="22"/>
          <w:szCs w:val="22"/>
        </w:rPr>
      </w:pPr>
      <w:r w:rsidRPr="00E6592D">
        <w:rPr>
          <w:rFonts w:ascii="Calibri" w:hAnsi="Calibri" w:cs="Calibri"/>
          <w:b/>
          <w:i/>
          <w:iCs/>
          <w:sz w:val="22"/>
          <w:szCs w:val="22"/>
        </w:rPr>
        <w:t>Do recebimento</w:t>
      </w:r>
    </w:p>
    <w:p w14:paraId="411D5BA1" w14:textId="77777777" w:rsidR="00153C94" w:rsidRPr="00E6592D" w:rsidRDefault="00153C94" w:rsidP="00153C94">
      <w:pPr>
        <w:tabs>
          <w:tab w:val="left" w:pos="567"/>
        </w:tabs>
        <w:rPr>
          <w:rFonts w:ascii="Calibri" w:hAnsi="Calibri" w:cs="Calibri"/>
          <w:bCs/>
          <w:sz w:val="22"/>
          <w:szCs w:val="22"/>
        </w:rPr>
      </w:pPr>
    </w:p>
    <w:p w14:paraId="1E510B6D"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Os serviços serão recebidos provisoriamente, no prazo de 5 (cinco) dias, pelos fiscais técnico e administrativo, mediante termos detalhados, quando verificado o cumprimento das exigências de caráter técnico e administrativo. (</w:t>
      </w:r>
      <w:hyperlink r:id="rId77" w:anchor="art140" w:history="1">
        <w:r w:rsidRPr="00E6592D">
          <w:rPr>
            <w:rStyle w:val="Hyperlink"/>
            <w:rFonts w:ascii="Calibri" w:hAnsi="Calibri" w:cs="Calibri"/>
            <w:sz w:val="22"/>
            <w:szCs w:val="22"/>
          </w:rPr>
          <w:t>Art. 140, I, a , da Lei nº 14.133</w:t>
        </w:r>
      </w:hyperlink>
      <w:r w:rsidRPr="00E6592D">
        <w:rPr>
          <w:rFonts w:ascii="Calibri" w:hAnsi="Calibri" w:cs="Calibri"/>
          <w:sz w:val="22"/>
          <w:szCs w:val="22"/>
        </w:rPr>
        <w:t xml:space="preserve"> e </w:t>
      </w:r>
      <w:hyperlink r:id="rId78" w:anchor="art22" w:history="1">
        <w:proofErr w:type="spellStart"/>
        <w:r w:rsidRPr="00E6592D">
          <w:rPr>
            <w:rStyle w:val="Hyperlink"/>
            <w:rFonts w:ascii="Calibri" w:hAnsi="Calibri" w:cs="Calibri"/>
            <w:sz w:val="22"/>
            <w:szCs w:val="22"/>
          </w:rPr>
          <w:t>Arts</w:t>
        </w:r>
        <w:proofErr w:type="spellEnd"/>
        <w:r w:rsidRPr="00E6592D">
          <w:rPr>
            <w:rStyle w:val="Hyperlink"/>
            <w:rFonts w:ascii="Calibri" w:hAnsi="Calibri" w:cs="Calibri"/>
            <w:sz w:val="22"/>
            <w:szCs w:val="22"/>
          </w:rPr>
          <w:t>. 22, X e 23, X do Decreto nº 11.246, de 2022</w:t>
        </w:r>
      </w:hyperlink>
      <w:r w:rsidRPr="00E6592D">
        <w:rPr>
          <w:rFonts w:ascii="Calibri" w:hAnsi="Calibri" w:cs="Calibri"/>
          <w:sz w:val="22"/>
          <w:szCs w:val="22"/>
        </w:rPr>
        <w:t>).</w:t>
      </w:r>
    </w:p>
    <w:p w14:paraId="26302991"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20B778C5"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O prazo da disposição acima será contado do recebimento de comunicação de cobrança oriunda do contratado com a comprovação da prestação dos serviços a que se referem a parcela a ser paga.</w:t>
      </w:r>
    </w:p>
    <w:p w14:paraId="39A0CFEB"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6955469B"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lastRenderedPageBreak/>
        <w:t>O fiscal técnico do contrato realizará o recebimento provisório do objeto do contrato mediante termo detalhado que comprove o cumprimento das exigências de caráter técnico. (</w:t>
      </w:r>
      <w:hyperlink r:id="rId79" w:anchor="art22" w:history="1">
        <w:r w:rsidRPr="00E6592D">
          <w:rPr>
            <w:rStyle w:val="Hyperlink"/>
            <w:rFonts w:ascii="Calibri" w:hAnsi="Calibri" w:cs="Calibri"/>
            <w:sz w:val="22"/>
            <w:szCs w:val="22"/>
          </w:rPr>
          <w:t>Art. 22, X, Decreto nº 11.246, de 2022</w:t>
        </w:r>
      </w:hyperlink>
      <w:r w:rsidRPr="00E6592D">
        <w:rPr>
          <w:rFonts w:ascii="Calibri" w:hAnsi="Calibri" w:cs="Calibri"/>
          <w:sz w:val="22"/>
          <w:szCs w:val="22"/>
        </w:rPr>
        <w:t>).</w:t>
      </w:r>
    </w:p>
    <w:p w14:paraId="07829928" w14:textId="77777777" w:rsidR="00153C94" w:rsidRPr="00E6592D" w:rsidRDefault="00153C94" w:rsidP="00153C94">
      <w:pPr>
        <w:pStyle w:val="PargrafodaLista"/>
        <w:ind w:left="0"/>
        <w:rPr>
          <w:rFonts w:ascii="Calibri" w:hAnsi="Calibri" w:cs="Calibri"/>
          <w:bCs/>
          <w:sz w:val="22"/>
          <w:szCs w:val="22"/>
        </w:rPr>
      </w:pPr>
    </w:p>
    <w:p w14:paraId="383A35C6"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O fiscal administrativo do contrato realizará o recebimento provisório do objeto do contrato mediante termo detalhado que comprove o cumprimento das exigências de caráter administrativo. (</w:t>
      </w:r>
      <w:hyperlink r:id="rId80" w:anchor="art23" w:history="1">
        <w:r w:rsidRPr="00E6592D">
          <w:rPr>
            <w:rStyle w:val="Hyperlink"/>
            <w:rFonts w:ascii="Calibri" w:hAnsi="Calibri" w:cs="Calibri"/>
            <w:sz w:val="22"/>
            <w:szCs w:val="22"/>
          </w:rPr>
          <w:t>Art. 23, X, Decreto nº 11.246, de 2022</w:t>
        </w:r>
      </w:hyperlink>
      <w:r w:rsidRPr="00E6592D">
        <w:rPr>
          <w:rFonts w:ascii="Calibri" w:hAnsi="Calibri" w:cs="Calibri"/>
          <w:sz w:val="22"/>
          <w:szCs w:val="22"/>
        </w:rPr>
        <w:t>)</w:t>
      </w:r>
    </w:p>
    <w:p w14:paraId="2C2DC725" w14:textId="77777777" w:rsidR="00153C94" w:rsidRPr="00E6592D" w:rsidRDefault="00153C94" w:rsidP="00153C94">
      <w:pPr>
        <w:pStyle w:val="PargrafodaLista"/>
        <w:ind w:left="0"/>
        <w:rPr>
          <w:rFonts w:ascii="Calibri" w:hAnsi="Calibri" w:cs="Calibri"/>
          <w:bCs/>
          <w:sz w:val="22"/>
          <w:szCs w:val="22"/>
        </w:rPr>
      </w:pPr>
    </w:p>
    <w:p w14:paraId="733DA497"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O fiscal setorial do contrato, quando houver, realizará o recebimento provisório sob o ponto de vista técnico e administrativo.</w:t>
      </w:r>
    </w:p>
    <w:p w14:paraId="1EE02001" w14:textId="77777777" w:rsidR="00153C94" w:rsidRPr="00E6592D" w:rsidRDefault="00153C94" w:rsidP="00153C94">
      <w:pPr>
        <w:pStyle w:val="PargrafodaLista"/>
        <w:ind w:left="0"/>
        <w:rPr>
          <w:rFonts w:ascii="Calibri" w:hAnsi="Calibri" w:cs="Calibri"/>
          <w:bCs/>
          <w:sz w:val="22"/>
          <w:szCs w:val="22"/>
        </w:rPr>
      </w:pPr>
    </w:p>
    <w:p w14:paraId="1738969D"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70F6CD1D"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4727C7B2"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C24E2BC"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0E1B35CB" w14:textId="77777777" w:rsidR="00153C94" w:rsidRPr="00E6592D" w:rsidRDefault="00153C94" w:rsidP="00153C94">
      <w:pPr>
        <w:pStyle w:val="PargrafodaLista"/>
        <w:numPr>
          <w:ilvl w:val="2"/>
          <w:numId w:val="16"/>
        </w:numPr>
        <w:tabs>
          <w:tab w:val="left" w:pos="567"/>
          <w:tab w:val="left" w:pos="709"/>
          <w:tab w:val="left" w:pos="1418"/>
        </w:tabs>
        <w:ind w:left="0" w:firstLine="0"/>
        <w:jc w:val="both"/>
        <w:rPr>
          <w:rFonts w:ascii="Calibri" w:hAnsi="Calibri" w:cs="Calibri"/>
          <w:bCs/>
          <w:sz w:val="22"/>
          <w:szCs w:val="22"/>
        </w:rPr>
      </w:pPr>
      <w:r w:rsidRPr="00E6592D">
        <w:rPr>
          <w:rFonts w:ascii="Calibri" w:hAnsi="Calibri" w:cs="Calibri"/>
          <w:sz w:val="22"/>
          <w:szCs w:val="22"/>
        </w:rPr>
        <w:t>A fiscalização não efetuará o ateste da última e/ou única medição de serviços até que sejam sanadas todas as eventuais pendências que possam vir a ser apontadas no Recebimento Provisório. (</w:t>
      </w:r>
      <w:hyperlink r:id="rId81" w:anchor="art119" w:history="1">
        <w:r w:rsidRPr="00E6592D">
          <w:rPr>
            <w:rStyle w:val="Hyperlink"/>
            <w:rFonts w:ascii="Calibri" w:hAnsi="Calibri" w:cs="Calibri"/>
            <w:sz w:val="22"/>
            <w:szCs w:val="22"/>
          </w:rPr>
          <w:t>Art. 119 c/c art. 140 da Lei nº 14133, de 2021</w:t>
        </w:r>
      </w:hyperlink>
      <w:r w:rsidRPr="00E6592D">
        <w:rPr>
          <w:rFonts w:ascii="Calibri" w:hAnsi="Calibri" w:cs="Calibri"/>
          <w:sz w:val="22"/>
          <w:szCs w:val="22"/>
        </w:rPr>
        <w:t>)</w:t>
      </w:r>
    </w:p>
    <w:p w14:paraId="44EB6B03" w14:textId="77777777" w:rsidR="00153C94" w:rsidRPr="00E6592D" w:rsidRDefault="00153C94" w:rsidP="00153C94">
      <w:pPr>
        <w:pStyle w:val="PargrafodaLista"/>
        <w:tabs>
          <w:tab w:val="left" w:pos="709"/>
        </w:tabs>
        <w:ind w:left="0"/>
        <w:rPr>
          <w:rFonts w:ascii="Calibri" w:hAnsi="Calibri" w:cs="Calibri"/>
          <w:bCs/>
          <w:sz w:val="22"/>
          <w:szCs w:val="22"/>
        </w:rPr>
      </w:pPr>
    </w:p>
    <w:p w14:paraId="167529C2" w14:textId="77777777" w:rsidR="00153C94" w:rsidRPr="00E6592D" w:rsidRDefault="00153C94" w:rsidP="00153C94">
      <w:pPr>
        <w:pStyle w:val="PargrafodaLista"/>
        <w:numPr>
          <w:ilvl w:val="2"/>
          <w:numId w:val="16"/>
        </w:numPr>
        <w:tabs>
          <w:tab w:val="left" w:pos="567"/>
          <w:tab w:val="left" w:pos="709"/>
          <w:tab w:val="left" w:pos="1418"/>
        </w:tabs>
        <w:ind w:left="0" w:firstLine="0"/>
        <w:jc w:val="both"/>
        <w:rPr>
          <w:rFonts w:ascii="Calibri" w:hAnsi="Calibri" w:cs="Calibri"/>
          <w:bCs/>
          <w:sz w:val="22"/>
          <w:szCs w:val="22"/>
        </w:rPr>
      </w:pPr>
      <w:r w:rsidRPr="00E6592D">
        <w:rPr>
          <w:rFonts w:ascii="Calibri" w:hAnsi="Calibri" w:cs="Calibri"/>
          <w:sz w:val="22"/>
          <w:szCs w:val="22"/>
        </w:rPr>
        <w:t>O recebimento provisório também ficará sujeito, quando cabível, à conclusão de todos os testes de campo e à entrega dos Manuais e Instruções exigíveis.</w:t>
      </w:r>
    </w:p>
    <w:p w14:paraId="27CFBEE3" w14:textId="77777777" w:rsidR="00153C94" w:rsidRPr="00E6592D" w:rsidRDefault="00153C94" w:rsidP="00153C94">
      <w:pPr>
        <w:pStyle w:val="PargrafodaLista"/>
        <w:tabs>
          <w:tab w:val="left" w:pos="709"/>
        </w:tabs>
        <w:ind w:left="0"/>
        <w:rPr>
          <w:rFonts w:ascii="Calibri" w:hAnsi="Calibri" w:cs="Calibri"/>
          <w:bCs/>
          <w:sz w:val="22"/>
          <w:szCs w:val="22"/>
        </w:rPr>
      </w:pPr>
    </w:p>
    <w:p w14:paraId="67DAC1E9"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Os serviços poderão ser rejeitados, no todo ou em parte, quando em desacordo com as especificações constantes neste Termo de Referência e na proposta, sem prejuízo da aplicação das penalidades.</w:t>
      </w:r>
    </w:p>
    <w:p w14:paraId="4E4DF15E" w14:textId="77777777" w:rsidR="00153C94" w:rsidRPr="00E6592D" w:rsidRDefault="00153C94" w:rsidP="00153C94">
      <w:pPr>
        <w:pStyle w:val="PargrafodaLista"/>
        <w:tabs>
          <w:tab w:val="left" w:pos="567"/>
        </w:tabs>
        <w:ind w:left="0"/>
        <w:rPr>
          <w:rFonts w:ascii="Calibri" w:hAnsi="Calibri" w:cs="Calibri"/>
          <w:bCs/>
          <w:sz w:val="22"/>
          <w:szCs w:val="22"/>
        </w:rPr>
      </w:pPr>
    </w:p>
    <w:p w14:paraId="1F31884E"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Quando a fiscalização for exercida por um único colaborador,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4A46D40E"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1A41EE03"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Os serviços serão recebidos definitivamente no prazo de 5 (cinco) dias, contados do recebimento provisório, por colaborador ou comissão designada pela autoridade competente, após a verificação da qualidade e quantidade do serviço e consequente aceitação mediante termo detalhado, obedecendo os seguintes procedimentos:</w:t>
      </w:r>
    </w:p>
    <w:p w14:paraId="6E54A328" w14:textId="77777777" w:rsidR="00153C94" w:rsidRPr="00E6592D" w:rsidRDefault="00153C94" w:rsidP="00153C94">
      <w:pPr>
        <w:pStyle w:val="PargrafodaLista"/>
        <w:tabs>
          <w:tab w:val="left" w:pos="567"/>
        </w:tabs>
        <w:ind w:left="0"/>
        <w:rPr>
          <w:rFonts w:ascii="Calibri" w:hAnsi="Calibri" w:cs="Calibri"/>
          <w:bCs/>
          <w:sz w:val="22"/>
          <w:szCs w:val="22"/>
        </w:rPr>
      </w:pPr>
    </w:p>
    <w:p w14:paraId="40042CF8"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82" w:anchor="art21" w:history="1">
        <w:r w:rsidRPr="00E6592D">
          <w:rPr>
            <w:rStyle w:val="Hyperlink"/>
            <w:rFonts w:ascii="Calibri" w:hAnsi="Calibri" w:cs="Calibri"/>
            <w:sz w:val="22"/>
            <w:szCs w:val="22"/>
          </w:rPr>
          <w:t xml:space="preserve">art. 21, VIII, </w:t>
        </w:r>
        <w:r w:rsidRPr="00E6592D">
          <w:rPr>
            <w:rStyle w:val="Hyperlink"/>
            <w:rFonts w:ascii="Calibri" w:hAnsi="Calibri" w:cs="Calibri"/>
            <w:bCs/>
            <w:sz w:val="22"/>
            <w:szCs w:val="22"/>
          </w:rPr>
          <w:t>Decreto nº 11.246, de 2022</w:t>
        </w:r>
      </w:hyperlink>
      <w:r w:rsidRPr="00E6592D">
        <w:rPr>
          <w:rFonts w:ascii="Calibri" w:hAnsi="Calibri" w:cs="Calibri"/>
          <w:sz w:val="22"/>
          <w:szCs w:val="22"/>
        </w:rPr>
        <w:t>).</w:t>
      </w:r>
    </w:p>
    <w:p w14:paraId="7B3DEE3F"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11E9E405"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54DD547B" w14:textId="77777777" w:rsidR="00153C94" w:rsidRPr="00E6592D" w:rsidRDefault="00153C94" w:rsidP="00153C94">
      <w:pPr>
        <w:pStyle w:val="PargrafodaLista"/>
        <w:ind w:left="0"/>
        <w:rPr>
          <w:rFonts w:ascii="Calibri" w:hAnsi="Calibri" w:cs="Calibri"/>
          <w:bCs/>
          <w:sz w:val="22"/>
          <w:szCs w:val="22"/>
        </w:rPr>
      </w:pPr>
    </w:p>
    <w:p w14:paraId="49FEC328"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Emitir Termo Circunstanciado para efeito de recebimento definitivo dos serviços prestados, com base nos relatórios e documentações apresentadas; e</w:t>
      </w:r>
    </w:p>
    <w:p w14:paraId="4D91B284" w14:textId="77777777" w:rsidR="00153C94" w:rsidRPr="00E6592D" w:rsidRDefault="00153C94" w:rsidP="00153C94">
      <w:pPr>
        <w:pStyle w:val="PargrafodaLista"/>
        <w:ind w:left="0"/>
        <w:rPr>
          <w:rFonts w:ascii="Calibri" w:hAnsi="Calibri" w:cs="Calibri"/>
          <w:bCs/>
          <w:sz w:val="22"/>
          <w:szCs w:val="22"/>
        </w:rPr>
      </w:pPr>
    </w:p>
    <w:p w14:paraId="697A5BC0"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lastRenderedPageBreak/>
        <w:t>Comunicar a empresa para que emita a Nota Fiscal ou Fatura, com o valor exato dimensionado pela fiscalização.</w:t>
      </w:r>
    </w:p>
    <w:p w14:paraId="161EC0E0" w14:textId="77777777" w:rsidR="00153C94" w:rsidRPr="00E6592D" w:rsidRDefault="00153C94" w:rsidP="00153C94">
      <w:pPr>
        <w:pStyle w:val="PargrafodaLista"/>
        <w:ind w:left="0"/>
        <w:rPr>
          <w:rFonts w:ascii="Calibri" w:hAnsi="Calibri" w:cs="Calibri"/>
          <w:bCs/>
          <w:sz w:val="22"/>
          <w:szCs w:val="22"/>
        </w:rPr>
      </w:pPr>
    </w:p>
    <w:p w14:paraId="34DA08F9" w14:textId="77777777" w:rsidR="00153C94" w:rsidRPr="00E6592D" w:rsidRDefault="00153C94" w:rsidP="00153C94">
      <w:pPr>
        <w:pStyle w:val="PargrafodaLista"/>
        <w:numPr>
          <w:ilvl w:val="2"/>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Enviar a documentação pertinente ao setor de contratos para a formalização dos procedimentos de liquidação e pagamento, no valor dimensionado pela fiscalização e gestão.</w:t>
      </w:r>
    </w:p>
    <w:p w14:paraId="2B9709C1" w14:textId="77777777" w:rsidR="00153C94" w:rsidRPr="00E6592D" w:rsidRDefault="00153C94" w:rsidP="00153C94">
      <w:pPr>
        <w:pStyle w:val="PargrafodaLista"/>
        <w:ind w:left="0"/>
        <w:rPr>
          <w:rFonts w:ascii="Calibri" w:hAnsi="Calibri" w:cs="Calibri"/>
          <w:bCs/>
          <w:sz w:val="22"/>
          <w:szCs w:val="22"/>
        </w:rPr>
      </w:pPr>
    </w:p>
    <w:p w14:paraId="5C5E0E06"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 xml:space="preserve">No caso de controvérsia sobre a execução do objeto, quanto à dimensão, qualidade e quantidade, deverá ser observado o teor do </w:t>
      </w:r>
      <w:hyperlink r:id="rId83" w:anchor="art143" w:history="1">
        <w:r w:rsidRPr="00E6592D">
          <w:rPr>
            <w:rStyle w:val="Hyperlink"/>
            <w:rFonts w:ascii="Calibri" w:hAnsi="Calibri" w:cs="Calibri"/>
            <w:sz w:val="22"/>
            <w:szCs w:val="22"/>
          </w:rPr>
          <w:t>art. 143 da Lei nº 14.133, de 2021</w:t>
        </w:r>
      </w:hyperlink>
      <w:r w:rsidRPr="00E6592D">
        <w:rPr>
          <w:rFonts w:ascii="Calibri" w:hAnsi="Calibri" w:cs="Calibri"/>
          <w:sz w:val="22"/>
          <w:szCs w:val="22"/>
        </w:rPr>
        <w:t xml:space="preserve">, comunicando-se à empresa para emissão de Nota Fiscal no que </w:t>
      </w:r>
      <w:proofErr w:type="spellStart"/>
      <w:r w:rsidRPr="00E6592D">
        <w:rPr>
          <w:rFonts w:ascii="Calibri" w:hAnsi="Calibri" w:cs="Calibri"/>
          <w:sz w:val="22"/>
          <w:szCs w:val="22"/>
        </w:rPr>
        <w:t>pertine</w:t>
      </w:r>
      <w:proofErr w:type="spellEnd"/>
      <w:r w:rsidRPr="00E6592D">
        <w:rPr>
          <w:rFonts w:ascii="Calibri" w:hAnsi="Calibri" w:cs="Calibri"/>
          <w:sz w:val="22"/>
          <w:szCs w:val="22"/>
        </w:rPr>
        <w:t xml:space="preserve"> à parcela incontroversa da execução do objeto, para efeito de liquidação e pagamento.</w:t>
      </w:r>
    </w:p>
    <w:p w14:paraId="1F4CDF03"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63143FF8"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Nenhum prazo de recebimento ocorrerá enquanto pendente a solução, pelo contratado, de inconsistências verificadas na execução do objeto ou no instrumento de cobrança.</w:t>
      </w:r>
    </w:p>
    <w:p w14:paraId="1AE6EAAF" w14:textId="77777777" w:rsidR="00153C94" w:rsidRPr="00E6592D" w:rsidRDefault="00153C94" w:rsidP="00153C94">
      <w:pPr>
        <w:pStyle w:val="PargrafodaLista"/>
        <w:tabs>
          <w:tab w:val="left" w:pos="567"/>
        </w:tabs>
        <w:ind w:left="0"/>
        <w:rPr>
          <w:rFonts w:ascii="Calibri" w:hAnsi="Calibri" w:cs="Calibri"/>
          <w:bCs/>
          <w:sz w:val="22"/>
          <w:szCs w:val="22"/>
        </w:rPr>
      </w:pPr>
    </w:p>
    <w:p w14:paraId="27C5EA08"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O recebimento provisório ou definitivo não excluirá a responsabilidade civil pela solidez e pela segurança do serviço nem a responsabilidade ético-profissional pela perfeita execução do contrato.</w:t>
      </w:r>
    </w:p>
    <w:p w14:paraId="6EB0000F" w14:textId="77777777" w:rsidR="00153C94" w:rsidRPr="00E6592D" w:rsidRDefault="00153C94" w:rsidP="00153C94">
      <w:pPr>
        <w:tabs>
          <w:tab w:val="left" w:pos="567"/>
        </w:tabs>
        <w:rPr>
          <w:rFonts w:ascii="Calibri" w:hAnsi="Calibri" w:cs="Calibri"/>
          <w:bCs/>
          <w:sz w:val="22"/>
          <w:szCs w:val="22"/>
        </w:rPr>
      </w:pPr>
    </w:p>
    <w:p w14:paraId="70FF2067" w14:textId="77777777" w:rsidR="00153C94" w:rsidRPr="00E6592D" w:rsidRDefault="00153C94" w:rsidP="00153C94">
      <w:pPr>
        <w:tabs>
          <w:tab w:val="left" w:pos="567"/>
        </w:tabs>
        <w:rPr>
          <w:rFonts w:ascii="Calibri" w:hAnsi="Calibri" w:cs="Calibri"/>
          <w:b/>
          <w:i/>
          <w:iCs/>
          <w:sz w:val="22"/>
          <w:szCs w:val="22"/>
        </w:rPr>
      </w:pPr>
      <w:r w:rsidRPr="00E6592D">
        <w:rPr>
          <w:rFonts w:ascii="Calibri" w:hAnsi="Calibri" w:cs="Calibri"/>
          <w:b/>
          <w:i/>
          <w:iCs/>
          <w:sz w:val="22"/>
          <w:szCs w:val="22"/>
        </w:rPr>
        <w:t>Liquidação</w:t>
      </w:r>
    </w:p>
    <w:p w14:paraId="068B116C" w14:textId="77777777" w:rsidR="00153C94" w:rsidRPr="00E6592D" w:rsidRDefault="00153C94" w:rsidP="00153C94">
      <w:pPr>
        <w:tabs>
          <w:tab w:val="left" w:pos="567"/>
        </w:tabs>
        <w:rPr>
          <w:rFonts w:ascii="Calibri" w:hAnsi="Calibri" w:cs="Calibri"/>
          <w:bCs/>
          <w:sz w:val="22"/>
          <w:szCs w:val="22"/>
        </w:rPr>
      </w:pPr>
    </w:p>
    <w:p w14:paraId="20281568"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 xml:space="preserve">Recebida a Nota Fiscal ou documento de cobrança equivalente, correrá o prazo de dez dias úteis para fins de liquidação, na forma desta seção, prorrogáveis por igual período, nos termos do </w:t>
      </w:r>
      <w:hyperlink r:id="rId84" w:history="1">
        <w:r w:rsidRPr="00E6592D">
          <w:rPr>
            <w:rStyle w:val="Hyperlink"/>
            <w:rFonts w:ascii="Calibri" w:hAnsi="Calibri" w:cs="Calibri"/>
            <w:sz w:val="22"/>
            <w:szCs w:val="22"/>
          </w:rPr>
          <w:t>art. 7º, §2º da Instrução Normativa SEGES/ME nº 77/2022</w:t>
        </w:r>
      </w:hyperlink>
      <w:r w:rsidRPr="00E6592D">
        <w:rPr>
          <w:rFonts w:ascii="Calibri" w:hAnsi="Calibri" w:cs="Calibri"/>
          <w:sz w:val="22"/>
          <w:szCs w:val="22"/>
        </w:rPr>
        <w:t>.</w:t>
      </w:r>
    </w:p>
    <w:p w14:paraId="3CCA00F6"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2C93B077" w14:textId="77777777" w:rsidR="00153C94" w:rsidRPr="00E6592D" w:rsidRDefault="00153C94" w:rsidP="00153C94">
      <w:pPr>
        <w:pStyle w:val="PargrafodaLista"/>
        <w:numPr>
          <w:ilvl w:val="2"/>
          <w:numId w:val="16"/>
        </w:numPr>
        <w:tabs>
          <w:tab w:val="left" w:pos="567"/>
          <w:tab w:val="left" w:pos="1418"/>
        </w:tabs>
        <w:ind w:left="0" w:firstLine="0"/>
        <w:jc w:val="both"/>
        <w:rPr>
          <w:rStyle w:val="Hyperlink"/>
          <w:rFonts w:ascii="Calibri" w:hAnsi="Calibri" w:cs="Calibri"/>
          <w:bCs/>
          <w:sz w:val="22"/>
          <w:szCs w:val="22"/>
        </w:rPr>
      </w:pPr>
      <w:r w:rsidRPr="00E6592D">
        <w:rPr>
          <w:rFonts w:ascii="Calibri" w:hAnsi="Calibri" w:cs="Calibri"/>
          <w:sz w:val="22"/>
          <w:szCs w:val="22"/>
        </w:rPr>
        <w:t xml:space="preserve">O prazo de que trata o item anterior será reduzido à metade, mantendo-se a possibilidade de prorrogação, nos casos de contratações decorrentes de despesas cujos valores não ultrapassem o limite de que trata o </w:t>
      </w:r>
      <w:hyperlink r:id="rId85" w:anchor="art75" w:history="1">
        <w:r w:rsidRPr="00E6592D">
          <w:rPr>
            <w:rStyle w:val="Hyperlink"/>
            <w:rFonts w:ascii="Calibri" w:hAnsi="Calibri" w:cs="Calibri"/>
            <w:sz w:val="22"/>
            <w:szCs w:val="22"/>
          </w:rPr>
          <w:t>inciso II do art. 75 da Lei nº 14.133, de 2021</w:t>
        </w:r>
      </w:hyperlink>
      <w:r w:rsidRPr="00E6592D">
        <w:rPr>
          <w:rStyle w:val="Hyperlink"/>
          <w:rFonts w:ascii="Calibri" w:hAnsi="Calibri" w:cs="Calibri"/>
          <w:sz w:val="22"/>
          <w:szCs w:val="22"/>
        </w:rPr>
        <w:t>;</w:t>
      </w:r>
    </w:p>
    <w:p w14:paraId="38E58991" w14:textId="77777777" w:rsidR="00153C94" w:rsidRPr="00E6592D" w:rsidRDefault="00153C94" w:rsidP="00153C94">
      <w:pPr>
        <w:pStyle w:val="PargrafodaLista"/>
        <w:tabs>
          <w:tab w:val="left" w:pos="567"/>
          <w:tab w:val="left" w:pos="1418"/>
        </w:tabs>
        <w:ind w:left="0"/>
        <w:rPr>
          <w:rStyle w:val="Hyperlink"/>
          <w:rFonts w:ascii="Calibri" w:hAnsi="Calibri" w:cs="Calibri"/>
          <w:bCs/>
          <w:sz w:val="22"/>
          <w:szCs w:val="22"/>
        </w:rPr>
      </w:pPr>
    </w:p>
    <w:p w14:paraId="58DB4C54"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Para fins de liquidação, o setor competente deve verificar se a Nota Fiscal ou Fatura apresentada expressa os elementos necessários e essenciais do documento, tais como:</w:t>
      </w:r>
    </w:p>
    <w:p w14:paraId="700C0562"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18377CC3" w14:textId="77777777" w:rsidR="00153C94" w:rsidRPr="00E6592D" w:rsidRDefault="00153C94" w:rsidP="00153C94">
      <w:pPr>
        <w:pStyle w:val="PargrafodaLista"/>
        <w:numPr>
          <w:ilvl w:val="0"/>
          <w:numId w:val="18"/>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o prazo de validade;</w:t>
      </w:r>
    </w:p>
    <w:p w14:paraId="23B9F791" w14:textId="77777777" w:rsidR="00153C94" w:rsidRPr="00E6592D" w:rsidRDefault="00153C94" w:rsidP="00153C94">
      <w:pPr>
        <w:pStyle w:val="PargrafodaLista"/>
        <w:numPr>
          <w:ilvl w:val="0"/>
          <w:numId w:val="18"/>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a data da emissão;</w:t>
      </w:r>
    </w:p>
    <w:p w14:paraId="305B4E64" w14:textId="77777777" w:rsidR="00153C94" w:rsidRPr="00E6592D" w:rsidRDefault="00153C94" w:rsidP="00153C94">
      <w:pPr>
        <w:pStyle w:val="PargrafodaLista"/>
        <w:numPr>
          <w:ilvl w:val="0"/>
          <w:numId w:val="18"/>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os dados do contrato e do órgão contratante;</w:t>
      </w:r>
    </w:p>
    <w:p w14:paraId="39DB2E91" w14:textId="77777777" w:rsidR="00153C94" w:rsidRPr="00E6592D" w:rsidRDefault="00153C94" w:rsidP="00153C94">
      <w:pPr>
        <w:pStyle w:val="PargrafodaLista"/>
        <w:numPr>
          <w:ilvl w:val="0"/>
          <w:numId w:val="18"/>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o período respectivo de execução do contrato;</w:t>
      </w:r>
    </w:p>
    <w:p w14:paraId="28963B28" w14:textId="77777777" w:rsidR="00153C94" w:rsidRPr="00E6592D" w:rsidRDefault="00153C94" w:rsidP="00153C94">
      <w:pPr>
        <w:pStyle w:val="PargrafodaLista"/>
        <w:numPr>
          <w:ilvl w:val="0"/>
          <w:numId w:val="18"/>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o valor a pagar; e</w:t>
      </w:r>
    </w:p>
    <w:p w14:paraId="26683623" w14:textId="77777777" w:rsidR="00153C94" w:rsidRPr="00E6592D" w:rsidRDefault="00153C94" w:rsidP="00153C94">
      <w:pPr>
        <w:pStyle w:val="PargrafodaLista"/>
        <w:numPr>
          <w:ilvl w:val="0"/>
          <w:numId w:val="18"/>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eventual destaque do valor de retenções tributárias cabíveis.</w:t>
      </w:r>
    </w:p>
    <w:p w14:paraId="06F1B6EF"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0203969E"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5EB5C9D1"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7F0C4D63"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 xml:space="preserve">A Nota Fiscal ou Fatura deverá ser obrigatoriamente acompanhada da comprovação da regularidade fiscal, constatada por meio de consulta </w:t>
      </w:r>
      <w:r w:rsidRPr="00E6592D">
        <w:rPr>
          <w:rFonts w:ascii="Calibri" w:hAnsi="Calibri" w:cs="Calibri"/>
          <w:i/>
          <w:sz w:val="22"/>
          <w:szCs w:val="22"/>
        </w:rPr>
        <w:t>on-line</w:t>
      </w:r>
      <w:r w:rsidRPr="00E6592D">
        <w:rPr>
          <w:rFonts w:ascii="Calibri" w:hAnsi="Calibri" w:cs="Calibri"/>
          <w:sz w:val="22"/>
          <w:szCs w:val="22"/>
        </w:rPr>
        <w:t xml:space="preserve"> ao SICAF ou, na impossibilidade de acesso ao referido Sistema, mediante consulta aos sítios eletrônicos oficiais ou à documentação mencionada no </w:t>
      </w:r>
      <w:hyperlink r:id="rId86" w:anchor="art68" w:history="1">
        <w:r w:rsidRPr="00E6592D">
          <w:rPr>
            <w:rStyle w:val="Hyperlink"/>
            <w:rFonts w:ascii="Calibri" w:hAnsi="Calibri" w:cs="Calibri"/>
            <w:sz w:val="22"/>
            <w:szCs w:val="22"/>
          </w:rPr>
          <w:t>art. 68 da Lei nº 14.133/2021</w:t>
        </w:r>
      </w:hyperlink>
      <w:r w:rsidRPr="00E6592D">
        <w:rPr>
          <w:rFonts w:ascii="Calibri" w:hAnsi="Calibri" w:cs="Calibri"/>
          <w:sz w:val="22"/>
          <w:szCs w:val="22"/>
        </w:rPr>
        <w:t>.</w:t>
      </w:r>
    </w:p>
    <w:p w14:paraId="1601C67A" w14:textId="77777777" w:rsidR="00153C94" w:rsidRPr="00E6592D" w:rsidRDefault="00153C94" w:rsidP="00153C94">
      <w:pPr>
        <w:rPr>
          <w:rFonts w:ascii="Calibri" w:hAnsi="Calibri" w:cs="Calibri"/>
          <w:bCs/>
          <w:sz w:val="22"/>
          <w:szCs w:val="22"/>
        </w:rPr>
      </w:pPr>
    </w:p>
    <w:p w14:paraId="5D28055E"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6362D930" w14:textId="77777777" w:rsidR="00153C94" w:rsidRPr="00E6592D" w:rsidRDefault="00153C94" w:rsidP="00153C94">
      <w:pPr>
        <w:rPr>
          <w:rFonts w:ascii="Calibri" w:hAnsi="Calibri" w:cs="Calibri"/>
          <w:bCs/>
          <w:sz w:val="22"/>
          <w:szCs w:val="22"/>
        </w:rPr>
      </w:pPr>
    </w:p>
    <w:p w14:paraId="6232F1CF"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7737734" w14:textId="77777777" w:rsidR="00153C94" w:rsidRPr="00E6592D" w:rsidRDefault="00153C94" w:rsidP="00153C94">
      <w:pPr>
        <w:rPr>
          <w:rFonts w:ascii="Calibri" w:hAnsi="Calibri" w:cs="Calibri"/>
          <w:bCs/>
          <w:sz w:val="22"/>
          <w:szCs w:val="22"/>
        </w:rPr>
      </w:pPr>
    </w:p>
    <w:p w14:paraId="03B0DA0A"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 xml:space="preserve">Não havendo regularização ou sendo a defesa considerada improcedente, o contratante deverá comunicar aos órgãos responsáveis pela fiscalização da regularidade fiscal quanto à inadimplência do contratado, bem como quanto </w:t>
      </w:r>
      <w:r w:rsidRPr="00E6592D">
        <w:rPr>
          <w:rFonts w:ascii="Calibri" w:hAnsi="Calibri" w:cs="Calibri"/>
          <w:sz w:val="22"/>
          <w:szCs w:val="22"/>
        </w:rPr>
        <w:lastRenderedPageBreak/>
        <w:t>à existência de pagamento a ser efetuado, para que sejam acionados os meios pertinentes e necessários para garantir o recebimento de seus créditos.</w:t>
      </w:r>
    </w:p>
    <w:p w14:paraId="32A9646F" w14:textId="77777777" w:rsidR="00153C94" w:rsidRPr="00E6592D" w:rsidRDefault="00153C94" w:rsidP="00153C94">
      <w:pPr>
        <w:rPr>
          <w:rFonts w:ascii="Calibri" w:hAnsi="Calibri" w:cs="Calibri"/>
          <w:bCs/>
          <w:sz w:val="22"/>
          <w:szCs w:val="22"/>
        </w:rPr>
      </w:pPr>
    </w:p>
    <w:p w14:paraId="277ED602"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Persistindo a irregularidade, o contratante deverá adotar as medidas necessárias à rescisão contratual nos autos do processo administrativo correspondente, assegurada ao contratado a ampla defesa.</w:t>
      </w:r>
    </w:p>
    <w:p w14:paraId="47E4E2D8" w14:textId="77777777" w:rsidR="00153C94" w:rsidRPr="00E6592D" w:rsidRDefault="00153C94" w:rsidP="00153C94">
      <w:pPr>
        <w:rPr>
          <w:rFonts w:ascii="Calibri" w:hAnsi="Calibri" w:cs="Calibri"/>
          <w:bCs/>
          <w:sz w:val="22"/>
          <w:szCs w:val="22"/>
        </w:rPr>
      </w:pPr>
    </w:p>
    <w:p w14:paraId="32DF4353"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sz w:val="22"/>
          <w:szCs w:val="22"/>
        </w:rPr>
        <w:t xml:space="preserve">Havendo a efetiva execução do objeto, os pagamentos serão realizados normalmente, até que se decida pela rescisão do contrato, caso o contratado não regularize sua situação junto ao SICAF. </w:t>
      </w:r>
    </w:p>
    <w:p w14:paraId="3A268C3D" w14:textId="77777777" w:rsidR="00153C94" w:rsidRPr="00E6592D" w:rsidRDefault="00153C94" w:rsidP="00153C94">
      <w:pPr>
        <w:rPr>
          <w:rFonts w:ascii="Calibri" w:hAnsi="Calibri" w:cs="Calibri"/>
          <w:bCs/>
          <w:sz w:val="22"/>
          <w:szCs w:val="22"/>
        </w:rPr>
      </w:pPr>
    </w:p>
    <w:p w14:paraId="73DEC5C4" w14:textId="77777777" w:rsidR="00153C94" w:rsidRPr="00E6592D" w:rsidRDefault="00153C94" w:rsidP="00153C94">
      <w:pPr>
        <w:rPr>
          <w:rFonts w:ascii="Calibri" w:hAnsi="Calibri" w:cs="Calibri"/>
          <w:b/>
          <w:i/>
          <w:iCs/>
          <w:sz w:val="22"/>
          <w:szCs w:val="22"/>
        </w:rPr>
      </w:pPr>
      <w:r w:rsidRPr="00E6592D">
        <w:rPr>
          <w:rFonts w:ascii="Calibri" w:hAnsi="Calibri" w:cs="Calibri"/>
          <w:b/>
          <w:i/>
          <w:iCs/>
          <w:sz w:val="22"/>
          <w:szCs w:val="22"/>
        </w:rPr>
        <w:t>Prazo de pagamento</w:t>
      </w:r>
    </w:p>
    <w:p w14:paraId="4455E697" w14:textId="77777777" w:rsidR="00153C94" w:rsidRPr="00E6592D" w:rsidRDefault="00153C94" w:rsidP="00153C94">
      <w:pPr>
        <w:rPr>
          <w:rFonts w:ascii="Calibri" w:hAnsi="Calibri" w:cs="Calibri"/>
          <w:bCs/>
          <w:sz w:val="22"/>
          <w:szCs w:val="22"/>
        </w:rPr>
      </w:pPr>
    </w:p>
    <w:p w14:paraId="2E7C0865" w14:textId="77777777" w:rsidR="00153C94" w:rsidRPr="00E6592D" w:rsidRDefault="00153C94" w:rsidP="00153C94">
      <w:pPr>
        <w:pStyle w:val="PargrafodaLista"/>
        <w:numPr>
          <w:ilvl w:val="1"/>
          <w:numId w:val="16"/>
        </w:numPr>
        <w:tabs>
          <w:tab w:val="left" w:pos="567"/>
          <w:tab w:val="left" w:pos="1418"/>
        </w:tabs>
        <w:ind w:left="0" w:firstLine="0"/>
        <w:jc w:val="both"/>
        <w:rPr>
          <w:rStyle w:val="Hyperlink"/>
          <w:rFonts w:ascii="Calibri" w:hAnsi="Calibri" w:cs="Calibri"/>
          <w:bCs/>
          <w:sz w:val="22"/>
          <w:szCs w:val="22"/>
        </w:rPr>
      </w:pPr>
      <w:r w:rsidRPr="00E6592D">
        <w:rPr>
          <w:rFonts w:ascii="Calibri" w:hAnsi="Calibri" w:cs="Calibri"/>
          <w:sz w:val="22"/>
          <w:szCs w:val="22"/>
        </w:rPr>
        <w:t xml:space="preserve">O pagamento será efetuado no prazo máximo de até dez dias úteis, contados da finalização da liquidação da despesa, conforme seção anterior, nos termos da </w:t>
      </w:r>
      <w:hyperlink r:id="rId87" w:history="1">
        <w:r w:rsidRPr="00E6592D">
          <w:rPr>
            <w:rStyle w:val="Hyperlink"/>
            <w:rFonts w:ascii="Calibri" w:hAnsi="Calibri" w:cs="Calibri"/>
            <w:sz w:val="22"/>
            <w:szCs w:val="22"/>
          </w:rPr>
          <w:t>Instrução Normativa SEGES/ME nº 77, de 2022.</w:t>
        </w:r>
      </w:hyperlink>
    </w:p>
    <w:p w14:paraId="675AE6DA" w14:textId="77777777" w:rsidR="00153C94" w:rsidRPr="00E6592D" w:rsidRDefault="00153C94" w:rsidP="00153C94">
      <w:pPr>
        <w:pStyle w:val="PargrafodaLista"/>
        <w:tabs>
          <w:tab w:val="left" w:pos="567"/>
          <w:tab w:val="left" w:pos="709"/>
        </w:tabs>
        <w:ind w:left="0"/>
        <w:rPr>
          <w:rStyle w:val="Hyperlink"/>
          <w:rFonts w:ascii="Calibri" w:hAnsi="Calibri" w:cs="Calibri"/>
          <w:bCs/>
          <w:sz w:val="22"/>
          <w:szCs w:val="22"/>
        </w:rPr>
      </w:pPr>
    </w:p>
    <w:p w14:paraId="25572312" w14:textId="77777777" w:rsidR="00153C94" w:rsidRPr="00E6592D" w:rsidRDefault="00153C94" w:rsidP="00153C94">
      <w:pPr>
        <w:pStyle w:val="PargrafodaLista"/>
        <w:numPr>
          <w:ilvl w:val="1"/>
          <w:numId w:val="16"/>
        </w:numPr>
        <w:tabs>
          <w:tab w:val="left" w:pos="567"/>
          <w:tab w:val="left" w:pos="709"/>
        </w:tabs>
        <w:ind w:left="0" w:firstLine="0"/>
        <w:jc w:val="both"/>
        <w:rPr>
          <w:rFonts w:ascii="Calibri" w:hAnsi="Calibri" w:cs="Calibri"/>
          <w:bCs/>
          <w:sz w:val="22"/>
          <w:szCs w:val="22"/>
        </w:rPr>
      </w:pPr>
      <w:r w:rsidRPr="00E6592D">
        <w:rPr>
          <w:rFonts w:ascii="Calibri" w:hAnsi="Calibri" w:cs="Calibri"/>
          <w:sz w:val="22"/>
          <w:szCs w:val="22"/>
        </w:rPr>
        <w:t xml:space="preserve">No caso de atraso pelo Contratante, os valores devidos ao contratado serão atualizados monetariamente entre o termo final do prazo de pagamento até a data de sua efetiva realização, mediante aplicação do índice </w:t>
      </w:r>
      <w:r w:rsidRPr="00E6592D">
        <w:rPr>
          <w:rFonts w:ascii="Calibri" w:hAnsi="Calibri" w:cs="Calibri"/>
          <w:iCs/>
          <w:sz w:val="22"/>
          <w:szCs w:val="22"/>
        </w:rPr>
        <w:t>INPC</w:t>
      </w:r>
      <w:r w:rsidRPr="00E6592D">
        <w:rPr>
          <w:rFonts w:ascii="Calibri" w:hAnsi="Calibri" w:cs="Calibri"/>
          <w:i/>
          <w:color w:val="FF0000"/>
          <w:sz w:val="22"/>
          <w:szCs w:val="22"/>
        </w:rPr>
        <w:t xml:space="preserve"> </w:t>
      </w:r>
      <w:r w:rsidRPr="00E6592D">
        <w:rPr>
          <w:rFonts w:ascii="Calibri" w:hAnsi="Calibri" w:cs="Calibri"/>
          <w:sz w:val="22"/>
          <w:szCs w:val="22"/>
        </w:rPr>
        <w:t>de correção monetária.</w:t>
      </w:r>
    </w:p>
    <w:p w14:paraId="1AE93645" w14:textId="77777777" w:rsidR="00153C94" w:rsidRPr="00E6592D" w:rsidRDefault="00153C94" w:rsidP="00153C94">
      <w:pPr>
        <w:tabs>
          <w:tab w:val="left" w:pos="709"/>
        </w:tabs>
        <w:rPr>
          <w:rFonts w:ascii="Calibri" w:hAnsi="Calibri" w:cs="Calibri"/>
          <w:bCs/>
          <w:sz w:val="22"/>
          <w:szCs w:val="22"/>
        </w:rPr>
      </w:pPr>
    </w:p>
    <w:p w14:paraId="7FD3A88A" w14:textId="77777777" w:rsidR="00153C94" w:rsidRPr="00E6592D" w:rsidRDefault="00153C94" w:rsidP="00153C94">
      <w:pPr>
        <w:tabs>
          <w:tab w:val="left" w:pos="567"/>
          <w:tab w:val="left" w:pos="709"/>
        </w:tabs>
        <w:rPr>
          <w:rFonts w:ascii="Calibri" w:hAnsi="Calibri" w:cs="Calibri"/>
          <w:b/>
          <w:i/>
          <w:iCs/>
          <w:sz w:val="22"/>
          <w:szCs w:val="22"/>
        </w:rPr>
      </w:pPr>
      <w:r w:rsidRPr="00E6592D">
        <w:rPr>
          <w:rFonts w:ascii="Calibri" w:hAnsi="Calibri" w:cs="Calibri"/>
          <w:b/>
          <w:i/>
          <w:iCs/>
          <w:sz w:val="22"/>
          <w:szCs w:val="22"/>
        </w:rPr>
        <w:t>Forma de pagamento</w:t>
      </w:r>
    </w:p>
    <w:p w14:paraId="75F5AE2A" w14:textId="77777777" w:rsidR="00153C94" w:rsidRPr="00E6592D" w:rsidRDefault="00153C94" w:rsidP="00153C94">
      <w:pPr>
        <w:tabs>
          <w:tab w:val="left" w:pos="567"/>
          <w:tab w:val="left" w:pos="709"/>
        </w:tabs>
        <w:rPr>
          <w:rFonts w:ascii="Calibri" w:hAnsi="Calibri" w:cs="Calibri"/>
          <w:bCs/>
          <w:sz w:val="22"/>
          <w:szCs w:val="22"/>
        </w:rPr>
      </w:pPr>
    </w:p>
    <w:p w14:paraId="6D278128" w14:textId="77777777" w:rsidR="00153C94" w:rsidRPr="00E6592D" w:rsidRDefault="00153C94" w:rsidP="00153C94">
      <w:pPr>
        <w:pStyle w:val="PargrafodaLista"/>
        <w:numPr>
          <w:ilvl w:val="1"/>
          <w:numId w:val="16"/>
        </w:numPr>
        <w:tabs>
          <w:tab w:val="left" w:pos="567"/>
          <w:tab w:val="left" w:pos="709"/>
        </w:tabs>
        <w:ind w:left="0" w:firstLine="0"/>
        <w:jc w:val="both"/>
        <w:rPr>
          <w:rFonts w:ascii="Calibri" w:hAnsi="Calibri" w:cs="Calibri"/>
          <w:bCs/>
          <w:sz w:val="22"/>
          <w:szCs w:val="22"/>
        </w:rPr>
      </w:pPr>
      <w:r w:rsidRPr="00E6592D">
        <w:rPr>
          <w:rFonts w:ascii="Calibri" w:hAnsi="Calibri" w:cs="Calibri"/>
          <w:color w:val="000000" w:themeColor="text1"/>
          <w:sz w:val="22"/>
          <w:szCs w:val="22"/>
        </w:rPr>
        <w:t>O pagamento será realizado através de ordem bancária, para crédito em banco, agência e conta corrente indicados pelo contratado.</w:t>
      </w:r>
    </w:p>
    <w:p w14:paraId="1F92DE22" w14:textId="77777777" w:rsidR="00153C94" w:rsidRPr="00E6592D" w:rsidRDefault="00153C94" w:rsidP="00153C94">
      <w:pPr>
        <w:pStyle w:val="PargrafodaLista"/>
        <w:tabs>
          <w:tab w:val="left" w:pos="567"/>
          <w:tab w:val="left" w:pos="709"/>
        </w:tabs>
        <w:ind w:left="0"/>
        <w:rPr>
          <w:rFonts w:ascii="Calibri" w:hAnsi="Calibri" w:cs="Calibri"/>
          <w:bCs/>
          <w:sz w:val="22"/>
          <w:szCs w:val="22"/>
        </w:rPr>
      </w:pPr>
    </w:p>
    <w:p w14:paraId="606088E7" w14:textId="77777777" w:rsidR="00153C94" w:rsidRPr="00E6592D" w:rsidRDefault="00153C94" w:rsidP="00153C94">
      <w:pPr>
        <w:pStyle w:val="PargrafodaLista"/>
        <w:numPr>
          <w:ilvl w:val="1"/>
          <w:numId w:val="16"/>
        </w:numPr>
        <w:tabs>
          <w:tab w:val="left" w:pos="567"/>
          <w:tab w:val="left" w:pos="709"/>
        </w:tabs>
        <w:ind w:left="0" w:firstLine="0"/>
        <w:jc w:val="both"/>
        <w:rPr>
          <w:rFonts w:ascii="Calibri" w:hAnsi="Calibri" w:cs="Calibri"/>
          <w:bCs/>
          <w:sz w:val="22"/>
          <w:szCs w:val="22"/>
        </w:rPr>
      </w:pPr>
      <w:r w:rsidRPr="00E6592D">
        <w:rPr>
          <w:rFonts w:ascii="Calibri" w:hAnsi="Calibri" w:cs="Calibri"/>
          <w:color w:val="000000" w:themeColor="text1"/>
          <w:sz w:val="22"/>
          <w:szCs w:val="22"/>
        </w:rPr>
        <w:t xml:space="preserve">Será considerada data do pagamento o dia em que constar como emitida a ordem bancária para </w:t>
      </w:r>
      <w:r w:rsidRPr="00E6592D">
        <w:rPr>
          <w:rFonts w:ascii="Calibri" w:hAnsi="Calibri" w:cs="Calibri"/>
          <w:sz w:val="22"/>
          <w:szCs w:val="22"/>
        </w:rPr>
        <w:t>pagamento.</w:t>
      </w:r>
    </w:p>
    <w:p w14:paraId="7270FBDA" w14:textId="77777777" w:rsidR="00153C94" w:rsidRPr="00E6592D" w:rsidRDefault="00153C94" w:rsidP="00153C94">
      <w:pPr>
        <w:pStyle w:val="PargrafodaLista"/>
        <w:tabs>
          <w:tab w:val="left" w:pos="567"/>
          <w:tab w:val="left" w:pos="709"/>
        </w:tabs>
        <w:ind w:left="0"/>
        <w:rPr>
          <w:rFonts w:ascii="Calibri" w:hAnsi="Calibri" w:cs="Calibri"/>
          <w:bCs/>
          <w:sz w:val="22"/>
          <w:szCs w:val="22"/>
        </w:rPr>
      </w:pPr>
    </w:p>
    <w:p w14:paraId="737AD6A6" w14:textId="77777777" w:rsidR="00153C94" w:rsidRPr="00E6592D" w:rsidRDefault="00153C94" w:rsidP="00153C94">
      <w:pPr>
        <w:pStyle w:val="PargrafodaLista"/>
        <w:numPr>
          <w:ilvl w:val="1"/>
          <w:numId w:val="16"/>
        </w:numPr>
        <w:tabs>
          <w:tab w:val="left" w:pos="567"/>
          <w:tab w:val="left" w:pos="709"/>
        </w:tabs>
        <w:ind w:left="0" w:firstLine="0"/>
        <w:jc w:val="both"/>
        <w:rPr>
          <w:rFonts w:ascii="Calibri" w:hAnsi="Calibri" w:cs="Calibri"/>
          <w:bCs/>
          <w:sz w:val="22"/>
          <w:szCs w:val="22"/>
        </w:rPr>
      </w:pPr>
      <w:r w:rsidRPr="00E6592D">
        <w:rPr>
          <w:rFonts w:ascii="Calibri" w:hAnsi="Calibri" w:cs="Calibri"/>
          <w:sz w:val="22"/>
          <w:szCs w:val="22"/>
        </w:rPr>
        <w:t>Quando do pagamento, será efetuada a retenção tributária prevista na legislação aplicável.</w:t>
      </w:r>
    </w:p>
    <w:p w14:paraId="4A899344" w14:textId="77777777" w:rsidR="00153C94" w:rsidRPr="00E6592D" w:rsidRDefault="00153C94" w:rsidP="00153C94">
      <w:pPr>
        <w:pStyle w:val="PargrafodaLista"/>
        <w:tabs>
          <w:tab w:val="left" w:pos="567"/>
          <w:tab w:val="left" w:pos="709"/>
        </w:tabs>
        <w:ind w:left="0"/>
        <w:rPr>
          <w:rFonts w:ascii="Calibri" w:hAnsi="Calibri" w:cs="Calibri"/>
          <w:bCs/>
          <w:sz w:val="22"/>
          <w:szCs w:val="22"/>
        </w:rPr>
      </w:pPr>
    </w:p>
    <w:p w14:paraId="1AE38660" w14:textId="77777777" w:rsidR="00153C94" w:rsidRPr="00E6592D" w:rsidRDefault="00153C94" w:rsidP="00153C94">
      <w:pPr>
        <w:pStyle w:val="PargrafodaLista"/>
        <w:numPr>
          <w:ilvl w:val="2"/>
          <w:numId w:val="16"/>
        </w:numPr>
        <w:tabs>
          <w:tab w:val="left" w:pos="567"/>
          <w:tab w:val="left" w:pos="709"/>
        </w:tabs>
        <w:ind w:left="0" w:firstLine="0"/>
        <w:jc w:val="both"/>
        <w:rPr>
          <w:rFonts w:ascii="Calibri" w:hAnsi="Calibri" w:cs="Calibri"/>
          <w:bCs/>
          <w:sz w:val="22"/>
          <w:szCs w:val="22"/>
        </w:rPr>
      </w:pPr>
      <w:r w:rsidRPr="00E6592D">
        <w:rPr>
          <w:rFonts w:ascii="Calibri" w:hAnsi="Calibri" w:cs="Calibri"/>
          <w:sz w:val="22"/>
          <w:szCs w:val="22"/>
        </w:rPr>
        <w:t>Independentemente do percentual de tributo inserido na planilha, quando houver, serão retidos na fonte, quando da realização do pagamento, os percentuais estabelecidos na legislação vigente.</w:t>
      </w:r>
    </w:p>
    <w:p w14:paraId="25A6CF38" w14:textId="77777777" w:rsidR="00153C94" w:rsidRPr="00E6592D" w:rsidRDefault="00153C94" w:rsidP="00153C94">
      <w:pPr>
        <w:pStyle w:val="PargrafodaLista"/>
        <w:tabs>
          <w:tab w:val="left" w:pos="567"/>
          <w:tab w:val="left" w:pos="709"/>
        </w:tabs>
        <w:ind w:left="0"/>
        <w:rPr>
          <w:rFonts w:ascii="Calibri" w:hAnsi="Calibri" w:cs="Calibri"/>
          <w:bCs/>
          <w:sz w:val="22"/>
          <w:szCs w:val="22"/>
        </w:rPr>
      </w:pPr>
    </w:p>
    <w:p w14:paraId="0B684F9E" w14:textId="77777777" w:rsidR="00153C94" w:rsidRPr="00E6592D" w:rsidRDefault="00153C94" w:rsidP="00153C94">
      <w:pPr>
        <w:pStyle w:val="PargrafodaLista"/>
        <w:numPr>
          <w:ilvl w:val="1"/>
          <w:numId w:val="16"/>
        </w:numPr>
        <w:tabs>
          <w:tab w:val="left" w:pos="567"/>
          <w:tab w:val="left" w:pos="709"/>
        </w:tabs>
        <w:ind w:left="0" w:firstLine="0"/>
        <w:jc w:val="both"/>
        <w:rPr>
          <w:rFonts w:ascii="Calibri" w:hAnsi="Calibri" w:cs="Calibri"/>
          <w:bCs/>
          <w:sz w:val="22"/>
          <w:szCs w:val="22"/>
        </w:rPr>
      </w:pPr>
      <w:r w:rsidRPr="00E6592D">
        <w:rPr>
          <w:rFonts w:ascii="Calibri" w:hAnsi="Calibri" w:cs="Calibri"/>
          <w:sz w:val="22"/>
          <w:szCs w:val="22"/>
        </w:rPr>
        <w:t xml:space="preserve">O contratado regularmente optante pelo Simples Nacional, nos termos da </w:t>
      </w:r>
      <w:hyperlink r:id="rId88" w:history="1">
        <w:r w:rsidRPr="00E6592D">
          <w:rPr>
            <w:rStyle w:val="Hyperlink"/>
            <w:rFonts w:ascii="Calibri" w:hAnsi="Calibri" w:cs="Calibri"/>
            <w:sz w:val="22"/>
            <w:szCs w:val="22"/>
          </w:rPr>
          <w:t>Lei Complementar nº 123, de 2006</w:t>
        </w:r>
      </w:hyperlink>
      <w:r w:rsidRPr="00E6592D">
        <w:rPr>
          <w:rFonts w:ascii="Calibri" w:hAnsi="Calibri" w:cs="Calibri"/>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BC323AF" w14:textId="77777777" w:rsidR="00153C94" w:rsidRPr="00E6592D" w:rsidRDefault="00153C94" w:rsidP="00153C94">
      <w:pPr>
        <w:pStyle w:val="PargrafodaLista"/>
        <w:tabs>
          <w:tab w:val="left" w:pos="567"/>
          <w:tab w:val="left" w:pos="709"/>
        </w:tabs>
        <w:ind w:left="0"/>
        <w:rPr>
          <w:rFonts w:ascii="Calibri" w:hAnsi="Calibri" w:cs="Calibri"/>
          <w:bCs/>
          <w:sz w:val="22"/>
          <w:szCs w:val="22"/>
        </w:rPr>
      </w:pPr>
    </w:p>
    <w:p w14:paraId="483CCEC2" w14:textId="77777777" w:rsidR="00153C94" w:rsidRPr="00E6592D" w:rsidRDefault="00153C94" w:rsidP="00153C94">
      <w:pPr>
        <w:pStyle w:val="PargrafodaLista"/>
        <w:tabs>
          <w:tab w:val="left" w:pos="567"/>
          <w:tab w:val="left" w:pos="709"/>
        </w:tabs>
        <w:ind w:left="0"/>
        <w:rPr>
          <w:rFonts w:ascii="Calibri" w:hAnsi="Calibri" w:cs="Calibri"/>
          <w:b/>
          <w:i/>
          <w:iCs/>
          <w:sz w:val="22"/>
          <w:szCs w:val="22"/>
        </w:rPr>
      </w:pPr>
      <w:r w:rsidRPr="00E6592D">
        <w:rPr>
          <w:rFonts w:ascii="Calibri" w:hAnsi="Calibri" w:cs="Calibri"/>
          <w:b/>
          <w:i/>
          <w:iCs/>
          <w:sz w:val="22"/>
          <w:szCs w:val="22"/>
        </w:rPr>
        <w:t>Cessão de crédito</w:t>
      </w:r>
    </w:p>
    <w:p w14:paraId="5FD4CEAD" w14:textId="77777777" w:rsidR="00153C94" w:rsidRPr="00E6592D" w:rsidRDefault="00153C94" w:rsidP="00153C94">
      <w:pPr>
        <w:pStyle w:val="PargrafodaLista"/>
        <w:tabs>
          <w:tab w:val="left" w:pos="567"/>
          <w:tab w:val="left" w:pos="709"/>
        </w:tabs>
        <w:ind w:left="0"/>
        <w:rPr>
          <w:rFonts w:ascii="Calibri" w:hAnsi="Calibri" w:cs="Calibri"/>
          <w:bCs/>
          <w:sz w:val="22"/>
          <w:szCs w:val="22"/>
        </w:rPr>
      </w:pPr>
    </w:p>
    <w:p w14:paraId="0209B9C3" w14:textId="77777777" w:rsidR="00153C94" w:rsidRPr="00E6592D" w:rsidRDefault="00153C94" w:rsidP="00153C94">
      <w:pPr>
        <w:pStyle w:val="PargrafodaLista"/>
        <w:numPr>
          <w:ilvl w:val="1"/>
          <w:numId w:val="16"/>
        </w:numPr>
        <w:tabs>
          <w:tab w:val="left" w:pos="567"/>
          <w:tab w:val="left" w:pos="709"/>
        </w:tabs>
        <w:ind w:left="0" w:firstLine="0"/>
        <w:jc w:val="both"/>
        <w:rPr>
          <w:rFonts w:ascii="Calibri" w:hAnsi="Calibri" w:cs="Calibri"/>
          <w:bCs/>
          <w:sz w:val="22"/>
          <w:szCs w:val="22"/>
        </w:rPr>
      </w:pPr>
      <w:r w:rsidRPr="00E6592D">
        <w:rPr>
          <w:rFonts w:ascii="Calibri" w:hAnsi="Calibri" w:cs="Calibri"/>
          <w:sz w:val="22"/>
          <w:szCs w:val="22"/>
        </w:rPr>
        <w:t xml:space="preserve">É admitida a cessão fiduciária de direitos creditícios com instituição financeira, nos termos e de acordo com os procedimentos previstos na </w:t>
      </w:r>
      <w:hyperlink r:id="rId89" w:history="1">
        <w:r w:rsidRPr="00E6592D">
          <w:rPr>
            <w:rStyle w:val="Hyperlink"/>
            <w:rFonts w:ascii="Calibri" w:hAnsi="Calibri" w:cs="Calibri"/>
            <w:sz w:val="22"/>
            <w:szCs w:val="22"/>
          </w:rPr>
          <w:t>Instrução Normativa SEGES/ME nº 53, de 8 de julho de 2020</w:t>
        </w:r>
      </w:hyperlink>
      <w:r w:rsidRPr="00E6592D">
        <w:rPr>
          <w:rFonts w:ascii="Calibri" w:hAnsi="Calibri" w:cs="Calibri"/>
          <w:sz w:val="22"/>
          <w:szCs w:val="22"/>
        </w:rPr>
        <w:t>, conforme as regras deste presente tópico.</w:t>
      </w:r>
    </w:p>
    <w:p w14:paraId="4A282B6E" w14:textId="77777777" w:rsidR="00153C94" w:rsidRPr="00E6592D" w:rsidRDefault="00153C94" w:rsidP="00153C94">
      <w:pPr>
        <w:pStyle w:val="PargrafodaLista"/>
        <w:tabs>
          <w:tab w:val="left" w:pos="567"/>
          <w:tab w:val="left" w:pos="709"/>
        </w:tabs>
        <w:ind w:left="0"/>
        <w:rPr>
          <w:rFonts w:ascii="Calibri" w:hAnsi="Calibri" w:cs="Calibri"/>
          <w:bCs/>
          <w:sz w:val="22"/>
          <w:szCs w:val="22"/>
        </w:rPr>
      </w:pPr>
    </w:p>
    <w:p w14:paraId="021700A5" w14:textId="77777777" w:rsidR="00153C94" w:rsidRPr="00E6592D" w:rsidRDefault="00153C94" w:rsidP="00153C94">
      <w:pPr>
        <w:pStyle w:val="PargrafodaLista"/>
        <w:numPr>
          <w:ilvl w:val="1"/>
          <w:numId w:val="16"/>
        </w:numPr>
        <w:tabs>
          <w:tab w:val="left" w:pos="567"/>
          <w:tab w:val="left" w:pos="709"/>
        </w:tabs>
        <w:ind w:left="0" w:firstLine="0"/>
        <w:jc w:val="both"/>
        <w:rPr>
          <w:rFonts w:ascii="Calibri" w:hAnsi="Calibri" w:cs="Calibri"/>
          <w:bCs/>
          <w:sz w:val="22"/>
          <w:szCs w:val="22"/>
        </w:rPr>
      </w:pPr>
      <w:r w:rsidRPr="00E6592D">
        <w:rPr>
          <w:rFonts w:ascii="Calibri" w:hAnsi="Calibri" w:cs="Calibri"/>
          <w:sz w:val="22"/>
          <w:szCs w:val="22"/>
        </w:rPr>
        <w:t>A eficácia da cessão de crédito, de qualquer natureza, em relação à Administração, está condicionada à celebração de termo aditivo ao contrato administrativo.</w:t>
      </w:r>
    </w:p>
    <w:p w14:paraId="478070B7" w14:textId="77777777" w:rsidR="00153C94" w:rsidRPr="00E6592D" w:rsidRDefault="00153C94" w:rsidP="00153C94">
      <w:pPr>
        <w:pStyle w:val="PargrafodaLista"/>
        <w:rPr>
          <w:rFonts w:ascii="Calibri" w:hAnsi="Calibri" w:cs="Calibri"/>
          <w:bCs/>
          <w:sz w:val="22"/>
          <w:szCs w:val="22"/>
        </w:rPr>
      </w:pPr>
    </w:p>
    <w:p w14:paraId="2570EDDB" w14:textId="77777777" w:rsidR="00153C94" w:rsidRPr="00E6592D" w:rsidRDefault="00153C94" w:rsidP="00153C94">
      <w:pPr>
        <w:pStyle w:val="PargrafodaLista"/>
        <w:numPr>
          <w:ilvl w:val="1"/>
          <w:numId w:val="16"/>
        </w:numPr>
        <w:tabs>
          <w:tab w:val="left" w:pos="567"/>
          <w:tab w:val="left" w:pos="709"/>
        </w:tabs>
        <w:ind w:left="0" w:firstLine="0"/>
        <w:jc w:val="both"/>
        <w:rPr>
          <w:rStyle w:val="Hyperlink"/>
          <w:rFonts w:ascii="Calibri" w:hAnsi="Calibri" w:cs="Calibri"/>
          <w:bCs/>
          <w:sz w:val="22"/>
          <w:szCs w:val="22"/>
        </w:rPr>
      </w:pPr>
      <w:r w:rsidRPr="00E6592D">
        <w:rPr>
          <w:rFonts w:ascii="Calibri" w:hAnsi="Calibri" w:cs="Calibri"/>
          <w:sz w:val="22"/>
          <w:szCs w:val="22"/>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90" w:anchor="art12" w:history="1">
        <w:r w:rsidRPr="00E6592D">
          <w:rPr>
            <w:rStyle w:val="Hyperlink"/>
            <w:rFonts w:ascii="Calibri" w:hAnsi="Calibri" w:cs="Calibri"/>
            <w:sz w:val="22"/>
            <w:szCs w:val="22"/>
          </w:rPr>
          <w:t>art. 12 da Lei nº 8.429, de 1992</w:t>
        </w:r>
      </w:hyperlink>
      <w:r w:rsidRPr="00E6592D">
        <w:rPr>
          <w:rFonts w:ascii="Calibri" w:hAnsi="Calibri" w:cs="Calibri"/>
          <w:sz w:val="22"/>
          <w:szCs w:val="22"/>
        </w:rPr>
        <w:t xml:space="preserve">, tudo nos termos do </w:t>
      </w:r>
      <w:hyperlink r:id="rId91" w:history="1">
        <w:r w:rsidRPr="00E6592D">
          <w:rPr>
            <w:rStyle w:val="Hyperlink"/>
            <w:rFonts w:ascii="Calibri" w:hAnsi="Calibri" w:cs="Calibri"/>
            <w:sz w:val="22"/>
            <w:szCs w:val="22"/>
          </w:rPr>
          <w:t>Parecer JL-01, de 18 de maio de 2020.</w:t>
        </w:r>
        <w:bookmarkStart w:id="58" w:name="_Hlk114498447"/>
        <w:bookmarkEnd w:id="58"/>
      </w:hyperlink>
    </w:p>
    <w:p w14:paraId="7861BF13" w14:textId="77777777" w:rsidR="00153C94" w:rsidRPr="00E6592D" w:rsidRDefault="00153C94" w:rsidP="00153C94">
      <w:pPr>
        <w:pStyle w:val="PargrafodaLista"/>
        <w:tabs>
          <w:tab w:val="left" w:pos="567"/>
        </w:tabs>
        <w:ind w:left="0"/>
        <w:rPr>
          <w:rFonts w:ascii="Calibri" w:hAnsi="Calibri" w:cs="Calibri"/>
          <w:bCs/>
          <w:sz w:val="22"/>
          <w:szCs w:val="22"/>
        </w:rPr>
      </w:pPr>
    </w:p>
    <w:p w14:paraId="58EC37E8" w14:textId="77777777" w:rsidR="00153C94" w:rsidRPr="00E6592D" w:rsidRDefault="00153C94" w:rsidP="00153C94">
      <w:pPr>
        <w:pStyle w:val="PargrafodaLista"/>
        <w:numPr>
          <w:ilvl w:val="1"/>
          <w:numId w:val="16"/>
        </w:numPr>
        <w:tabs>
          <w:tab w:val="left" w:pos="567"/>
          <w:tab w:val="left" w:pos="709"/>
        </w:tabs>
        <w:ind w:left="0" w:firstLine="0"/>
        <w:jc w:val="both"/>
        <w:rPr>
          <w:rFonts w:ascii="Calibri" w:hAnsi="Calibri" w:cs="Calibri"/>
          <w:bCs/>
          <w:sz w:val="22"/>
          <w:szCs w:val="22"/>
        </w:rPr>
      </w:pPr>
      <w:r w:rsidRPr="00E6592D">
        <w:rPr>
          <w:rFonts w:ascii="Calibri" w:hAnsi="Calibri" w:cs="Calibri"/>
          <w:sz w:val="22"/>
          <w:szCs w:val="22"/>
        </w:rPr>
        <w:t xml:space="preserve">O crédito a ser pago à cessionária é exatamente aquele que seria destinado à cedente (contratado) pela execução do objeto contratual, restando absolutamente incólumes todas as defesas e exceções ao pagamento e todas </w:t>
      </w:r>
      <w:r w:rsidRPr="00E6592D">
        <w:rPr>
          <w:rFonts w:ascii="Calibri" w:hAnsi="Calibri" w:cs="Calibri"/>
          <w:sz w:val="22"/>
          <w:szCs w:val="22"/>
        </w:rPr>
        <w:lastRenderedPageBreak/>
        <w:t>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59" w:name="_Hlk114498479"/>
      <w:bookmarkEnd w:id="59"/>
      <w:r w:rsidRPr="00E6592D">
        <w:rPr>
          <w:rFonts w:ascii="Calibri" w:hAnsi="Calibri" w:cs="Calibri"/>
          <w:sz w:val="22"/>
          <w:szCs w:val="22"/>
        </w:rPr>
        <w:t>.</w:t>
      </w:r>
    </w:p>
    <w:p w14:paraId="7929B0CB" w14:textId="77777777" w:rsidR="00153C94" w:rsidRPr="00E6592D" w:rsidRDefault="00153C94" w:rsidP="00153C94">
      <w:pPr>
        <w:pStyle w:val="PargrafodaLista"/>
        <w:tabs>
          <w:tab w:val="left" w:pos="567"/>
        </w:tabs>
        <w:ind w:left="0"/>
        <w:rPr>
          <w:rFonts w:ascii="Calibri" w:hAnsi="Calibri" w:cs="Calibri"/>
          <w:bCs/>
          <w:sz w:val="22"/>
          <w:szCs w:val="22"/>
        </w:rPr>
      </w:pPr>
    </w:p>
    <w:p w14:paraId="4F706311" w14:textId="77777777" w:rsidR="00153C94" w:rsidRPr="00E6592D" w:rsidRDefault="00153C94" w:rsidP="00153C94">
      <w:pPr>
        <w:pStyle w:val="PargrafodaLista"/>
        <w:numPr>
          <w:ilvl w:val="1"/>
          <w:numId w:val="16"/>
        </w:numPr>
        <w:tabs>
          <w:tab w:val="left" w:pos="567"/>
          <w:tab w:val="left" w:pos="709"/>
        </w:tabs>
        <w:ind w:left="0" w:firstLine="0"/>
        <w:jc w:val="both"/>
        <w:rPr>
          <w:rFonts w:ascii="Calibri" w:hAnsi="Calibri" w:cs="Calibri"/>
          <w:bCs/>
          <w:sz w:val="22"/>
          <w:szCs w:val="22"/>
        </w:rPr>
      </w:pPr>
      <w:r w:rsidRPr="00E6592D">
        <w:rPr>
          <w:rFonts w:ascii="Calibri" w:hAnsi="Calibri" w:cs="Calibri"/>
          <w:sz w:val="22"/>
          <w:szCs w:val="22"/>
        </w:rPr>
        <w:t>A cessão de crédito não afetará a execução do objeto contratado, que continuará sob a integral responsabilidade do contratado.</w:t>
      </w:r>
    </w:p>
    <w:p w14:paraId="25955ED1" w14:textId="77777777" w:rsidR="00153C94" w:rsidRPr="00E6592D" w:rsidRDefault="00153C94" w:rsidP="00153C94">
      <w:pPr>
        <w:pStyle w:val="PargrafodaLista"/>
        <w:tabs>
          <w:tab w:val="left" w:pos="142"/>
          <w:tab w:val="left" w:pos="567"/>
          <w:tab w:val="left" w:pos="1418"/>
        </w:tabs>
        <w:ind w:left="0"/>
        <w:rPr>
          <w:rFonts w:ascii="Calibri" w:hAnsi="Calibri" w:cs="Calibri"/>
          <w:bCs/>
          <w:sz w:val="22"/>
          <w:szCs w:val="22"/>
        </w:rPr>
      </w:pPr>
    </w:p>
    <w:p w14:paraId="6E633105" w14:textId="77777777" w:rsidR="00153C94" w:rsidRPr="00E6592D" w:rsidRDefault="00153C94" w:rsidP="00153C94">
      <w:pPr>
        <w:pStyle w:val="PargrafodaLista"/>
        <w:numPr>
          <w:ilvl w:val="0"/>
          <w:numId w:val="16"/>
        </w:numPr>
        <w:tabs>
          <w:tab w:val="left" w:pos="142"/>
          <w:tab w:val="left" w:pos="567"/>
          <w:tab w:val="left" w:pos="1418"/>
        </w:tabs>
        <w:ind w:left="0" w:firstLine="0"/>
        <w:jc w:val="both"/>
        <w:rPr>
          <w:rFonts w:ascii="Calibri" w:hAnsi="Calibri" w:cs="Calibri"/>
          <w:b/>
          <w:sz w:val="22"/>
          <w:szCs w:val="22"/>
        </w:rPr>
      </w:pPr>
      <w:r w:rsidRPr="00E6592D">
        <w:rPr>
          <w:rFonts w:ascii="Calibri" w:hAnsi="Calibri" w:cs="Calibri"/>
          <w:b/>
          <w:sz w:val="22"/>
          <w:szCs w:val="22"/>
        </w:rPr>
        <w:t>FORMA E CRITÉRIOS DE SELEÇÃO DO FORNECEDOR</w:t>
      </w:r>
    </w:p>
    <w:p w14:paraId="6E5C7663" w14:textId="77777777" w:rsidR="00153C94" w:rsidRPr="00E6592D" w:rsidRDefault="00153C94" w:rsidP="00153C94">
      <w:pPr>
        <w:pStyle w:val="PargrafodaLista"/>
        <w:tabs>
          <w:tab w:val="left" w:pos="142"/>
          <w:tab w:val="left" w:pos="567"/>
          <w:tab w:val="left" w:pos="1418"/>
        </w:tabs>
        <w:ind w:left="0"/>
        <w:rPr>
          <w:rFonts w:ascii="Calibri" w:hAnsi="Calibri" w:cs="Calibri"/>
          <w:b/>
          <w:sz w:val="22"/>
          <w:szCs w:val="22"/>
        </w:rPr>
      </w:pPr>
    </w:p>
    <w:p w14:paraId="6C36B19E" w14:textId="77777777" w:rsidR="00153C94" w:rsidRPr="00E6592D" w:rsidRDefault="00153C94" w:rsidP="00153C94">
      <w:pPr>
        <w:pStyle w:val="PargrafodaLista"/>
        <w:tabs>
          <w:tab w:val="left" w:pos="142"/>
          <w:tab w:val="left" w:pos="567"/>
          <w:tab w:val="left" w:pos="1418"/>
        </w:tabs>
        <w:ind w:left="0"/>
        <w:rPr>
          <w:rFonts w:ascii="Calibri" w:hAnsi="Calibri" w:cs="Calibri"/>
          <w:b/>
          <w:i/>
          <w:iCs/>
          <w:sz w:val="22"/>
          <w:szCs w:val="22"/>
        </w:rPr>
      </w:pPr>
      <w:r w:rsidRPr="00E6592D">
        <w:rPr>
          <w:rFonts w:ascii="Calibri" w:hAnsi="Calibri" w:cs="Calibri"/>
          <w:b/>
          <w:i/>
          <w:iCs/>
          <w:sz w:val="22"/>
          <w:szCs w:val="22"/>
        </w:rPr>
        <w:t>Forma de seleção e critério de julgamento da proposta</w:t>
      </w:r>
    </w:p>
    <w:p w14:paraId="0948EBC5" w14:textId="77777777" w:rsidR="00153C94" w:rsidRPr="00E6592D" w:rsidRDefault="00153C94" w:rsidP="00153C94">
      <w:pPr>
        <w:pStyle w:val="PargrafodaLista"/>
        <w:tabs>
          <w:tab w:val="left" w:pos="142"/>
          <w:tab w:val="left" w:pos="567"/>
          <w:tab w:val="left" w:pos="1418"/>
        </w:tabs>
        <w:ind w:left="0"/>
        <w:rPr>
          <w:rFonts w:ascii="Calibri" w:hAnsi="Calibri" w:cs="Calibri"/>
          <w:b/>
          <w:sz w:val="22"/>
          <w:szCs w:val="22"/>
        </w:rPr>
      </w:pPr>
    </w:p>
    <w:p w14:paraId="4D89914C"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O fornecedor será selecionado por meio da realização de procedimento de LICITAÇÃO, na modalidade PREGÃO, sob a forma ELETRÔNICA, com adoção do critério de julgamento pelo MENOR PREÇO.</w:t>
      </w:r>
    </w:p>
    <w:p w14:paraId="3197FB4F" w14:textId="77777777" w:rsidR="00153C94" w:rsidRPr="00E6592D" w:rsidRDefault="00153C94" w:rsidP="00153C94">
      <w:pPr>
        <w:pStyle w:val="PargrafodaLista"/>
        <w:tabs>
          <w:tab w:val="left" w:pos="142"/>
          <w:tab w:val="left" w:pos="567"/>
          <w:tab w:val="left" w:pos="1418"/>
        </w:tabs>
        <w:ind w:left="0"/>
        <w:rPr>
          <w:rFonts w:ascii="Calibri" w:hAnsi="Calibri" w:cs="Calibri"/>
          <w:bCs/>
          <w:sz w:val="22"/>
          <w:szCs w:val="22"/>
        </w:rPr>
      </w:pPr>
    </w:p>
    <w:p w14:paraId="2E90D25A" w14:textId="77777777" w:rsidR="00153C94" w:rsidRPr="00E6592D" w:rsidRDefault="00153C94" w:rsidP="00153C94">
      <w:pPr>
        <w:pStyle w:val="PargrafodaLista"/>
        <w:tabs>
          <w:tab w:val="left" w:pos="142"/>
          <w:tab w:val="left" w:pos="567"/>
          <w:tab w:val="left" w:pos="1418"/>
        </w:tabs>
        <w:ind w:left="0"/>
        <w:rPr>
          <w:rFonts w:ascii="Calibri" w:hAnsi="Calibri" w:cs="Calibri"/>
          <w:b/>
          <w:i/>
          <w:iCs/>
          <w:sz w:val="22"/>
          <w:szCs w:val="22"/>
        </w:rPr>
      </w:pPr>
      <w:r w:rsidRPr="00E6592D">
        <w:rPr>
          <w:rFonts w:ascii="Calibri" w:hAnsi="Calibri" w:cs="Calibri"/>
          <w:b/>
          <w:i/>
          <w:iCs/>
          <w:sz w:val="22"/>
          <w:szCs w:val="22"/>
        </w:rPr>
        <w:t>Exigências de habilitação</w:t>
      </w:r>
    </w:p>
    <w:p w14:paraId="04E29992" w14:textId="77777777" w:rsidR="00153C94" w:rsidRPr="00E6592D" w:rsidRDefault="00153C94" w:rsidP="00153C94">
      <w:pPr>
        <w:pStyle w:val="PargrafodaLista"/>
        <w:tabs>
          <w:tab w:val="left" w:pos="142"/>
          <w:tab w:val="left" w:pos="567"/>
          <w:tab w:val="left" w:pos="1418"/>
        </w:tabs>
        <w:ind w:left="0"/>
        <w:rPr>
          <w:rFonts w:ascii="Calibri" w:hAnsi="Calibri" w:cs="Calibri"/>
          <w:bCs/>
          <w:sz w:val="22"/>
          <w:szCs w:val="22"/>
        </w:rPr>
      </w:pPr>
    </w:p>
    <w:p w14:paraId="042A2579"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Para fins de habilitação, deverá o licitante comprovar os seguintes requisitos:</w:t>
      </w:r>
    </w:p>
    <w:p w14:paraId="5FEC459B" w14:textId="77777777" w:rsidR="00153C94" w:rsidRPr="00E6592D" w:rsidRDefault="00153C94" w:rsidP="00153C94">
      <w:pPr>
        <w:pStyle w:val="PargrafodaLista"/>
        <w:tabs>
          <w:tab w:val="left" w:pos="142"/>
          <w:tab w:val="left" w:pos="567"/>
          <w:tab w:val="left" w:pos="1418"/>
        </w:tabs>
        <w:ind w:left="0"/>
        <w:rPr>
          <w:rFonts w:ascii="Calibri" w:hAnsi="Calibri" w:cs="Calibri"/>
          <w:bCs/>
          <w:sz w:val="22"/>
          <w:szCs w:val="22"/>
        </w:rPr>
      </w:pPr>
    </w:p>
    <w:p w14:paraId="0637436C" w14:textId="77777777" w:rsidR="00153C94" w:rsidRPr="00E6592D" w:rsidRDefault="00153C94" w:rsidP="00153C94">
      <w:pPr>
        <w:pStyle w:val="PargrafodaLista"/>
        <w:tabs>
          <w:tab w:val="left" w:pos="142"/>
          <w:tab w:val="left" w:pos="567"/>
          <w:tab w:val="left" w:pos="1418"/>
        </w:tabs>
        <w:ind w:left="0"/>
        <w:rPr>
          <w:rFonts w:ascii="Calibri" w:hAnsi="Calibri" w:cs="Calibri"/>
          <w:b/>
          <w:i/>
          <w:iCs/>
          <w:sz w:val="22"/>
          <w:szCs w:val="22"/>
        </w:rPr>
      </w:pPr>
      <w:r w:rsidRPr="00E6592D">
        <w:rPr>
          <w:rFonts w:ascii="Calibri" w:hAnsi="Calibri" w:cs="Calibri"/>
          <w:b/>
          <w:i/>
          <w:iCs/>
          <w:sz w:val="22"/>
          <w:szCs w:val="22"/>
        </w:rPr>
        <w:t>Habilitação jurídica</w:t>
      </w:r>
    </w:p>
    <w:p w14:paraId="1122403B" w14:textId="77777777" w:rsidR="00153C94" w:rsidRPr="00E6592D" w:rsidRDefault="00153C94" w:rsidP="00153C94">
      <w:pPr>
        <w:pStyle w:val="PargrafodaLista"/>
        <w:tabs>
          <w:tab w:val="left" w:pos="142"/>
          <w:tab w:val="left" w:pos="567"/>
          <w:tab w:val="left" w:pos="1418"/>
        </w:tabs>
        <w:ind w:left="0"/>
        <w:rPr>
          <w:rFonts w:ascii="Calibri" w:hAnsi="Calibri" w:cs="Calibri"/>
          <w:bCs/>
          <w:sz w:val="22"/>
          <w:szCs w:val="22"/>
        </w:rPr>
      </w:pPr>
    </w:p>
    <w:p w14:paraId="6A06E189"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Pessoa física: cédula de identidade (RG) ou documento equivalente que, por força de lei, tenha validade para fins de identificação em todo o território nacional.</w:t>
      </w:r>
    </w:p>
    <w:p w14:paraId="25073743" w14:textId="77777777" w:rsidR="00153C94" w:rsidRPr="00E6592D" w:rsidRDefault="00153C94" w:rsidP="00153C94">
      <w:pPr>
        <w:pStyle w:val="PargrafodaLista"/>
        <w:tabs>
          <w:tab w:val="left" w:pos="142"/>
          <w:tab w:val="left" w:pos="567"/>
          <w:tab w:val="left" w:pos="1418"/>
        </w:tabs>
        <w:ind w:left="0"/>
        <w:rPr>
          <w:rFonts w:ascii="Calibri" w:hAnsi="Calibri" w:cs="Calibri"/>
          <w:bCs/>
          <w:sz w:val="22"/>
          <w:szCs w:val="22"/>
        </w:rPr>
      </w:pPr>
    </w:p>
    <w:p w14:paraId="20DFCDCC"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 xml:space="preserve">Empresário individual: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hyperlink r:id="rId92" w:history="1">
        <w:r w:rsidRPr="00E6592D">
          <w:rPr>
            <w:rStyle w:val="Hyperlink"/>
            <w:rFonts w:ascii="Calibri" w:hAnsi="Calibri" w:cs="Calibri"/>
            <w:bCs/>
            <w:sz w:val="22"/>
            <w:szCs w:val="22"/>
          </w:rPr>
          <w:t>https://www.gov.br/empresas-e-negocios/pt-br/empreendedor</w:t>
        </w:r>
      </w:hyperlink>
      <w:r w:rsidRPr="00E6592D">
        <w:rPr>
          <w:rFonts w:ascii="Calibri" w:hAnsi="Calibri" w:cs="Calibri"/>
          <w:bCs/>
          <w:sz w:val="22"/>
          <w:szCs w:val="22"/>
        </w:rPr>
        <w:t>.</w:t>
      </w:r>
    </w:p>
    <w:p w14:paraId="44E6D763" w14:textId="77777777" w:rsidR="00153C94" w:rsidRPr="00E6592D" w:rsidRDefault="00153C94" w:rsidP="00153C94">
      <w:pPr>
        <w:pStyle w:val="PargrafodaLista"/>
        <w:rPr>
          <w:rFonts w:ascii="Calibri" w:hAnsi="Calibri" w:cs="Calibri"/>
          <w:bCs/>
          <w:sz w:val="22"/>
          <w:szCs w:val="22"/>
        </w:rPr>
      </w:pPr>
    </w:p>
    <w:p w14:paraId="66E1C75B"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EA9D874" w14:textId="77777777" w:rsidR="00153C94" w:rsidRPr="00E6592D" w:rsidRDefault="00153C94" w:rsidP="00153C94">
      <w:pPr>
        <w:pStyle w:val="PargrafodaLista"/>
        <w:rPr>
          <w:rFonts w:ascii="Calibri" w:hAnsi="Calibri" w:cs="Calibri"/>
          <w:bCs/>
          <w:sz w:val="22"/>
          <w:szCs w:val="22"/>
        </w:rPr>
      </w:pPr>
    </w:p>
    <w:p w14:paraId="54E1D7A5"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771AB85E" w14:textId="77777777" w:rsidR="00153C94" w:rsidRPr="00E6592D" w:rsidRDefault="00153C94" w:rsidP="00153C94">
      <w:pPr>
        <w:pStyle w:val="PargrafodaLista"/>
        <w:rPr>
          <w:rFonts w:ascii="Calibri" w:hAnsi="Calibri" w:cs="Calibri"/>
          <w:bCs/>
          <w:sz w:val="22"/>
          <w:szCs w:val="22"/>
        </w:rPr>
      </w:pPr>
    </w:p>
    <w:p w14:paraId="571FEFC6"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Sociedade simples: inscrição do ato constitutivo no Registro Civil de Pessoas Jurídicas do local de sua sede, acompanhada de documento comprobatório de seus administradores.</w:t>
      </w:r>
    </w:p>
    <w:p w14:paraId="7F3E620E" w14:textId="77777777" w:rsidR="00153C94" w:rsidRPr="00E6592D" w:rsidRDefault="00153C94" w:rsidP="00153C94">
      <w:pPr>
        <w:rPr>
          <w:rFonts w:ascii="Calibri" w:hAnsi="Calibri" w:cs="Calibri"/>
          <w:bCs/>
          <w:sz w:val="22"/>
          <w:szCs w:val="22"/>
        </w:rPr>
      </w:pPr>
    </w:p>
    <w:p w14:paraId="1744BF34"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367FB24" w14:textId="77777777" w:rsidR="00153C94" w:rsidRPr="00E6592D" w:rsidRDefault="00153C94" w:rsidP="00153C94">
      <w:pPr>
        <w:pStyle w:val="PargrafodaLista"/>
        <w:rPr>
          <w:rFonts w:ascii="Calibri" w:hAnsi="Calibri" w:cs="Calibri"/>
          <w:bCs/>
          <w:sz w:val="22"/>
          <w:szCs w:val="22"/>
        </w:rPr>
      </w:pPr>
    </w:p>
    <w:p w14:paraId="071A7856"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D873012" w14:textId="77777777" w:rsidR="00153C94" w:rsidRPr="00E6592D" w:rsidRDefault="00153C94" w:rsidP="00153C94">
      <w:pPr>
        <w:pStyle w:val="PargrafodaLista"/>
        <w:rPr>
          <w:rFonts w:ascii="Calibri" w:hAnsi="Calibri" w:cs="Calibri"/>
          <w:bCs/>
          <w:sz w:val="22"/>
          <w:szCs w:val="22"/>
        </w:rPr>
      </w:pPr>
    </w:p>
    <w:p w14:paraId="664BD830"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Os documentos apresentados deverão estar acompanhados de todas as alterações ou da consolidação respectiva.</w:t>
      </w:r>
    </w:p>
    <w:p w14:paraId="06B18561" w14:textId="77777777" w:rsidR="00153C94" w:rsidRPr="00E6592D" w:rsidRDefault="00153C94" w:rsidP="00153C94">
      <w:pPr>
        <w:rPr>
          <w:rFonts w:ascii="Calibri" w:hAnsi="Calibri" w:cs="Calibri"/>
          <w:bCs/>
          <w:sz w:val="22"/>
          <w:szCs w:val="22"/>
        </w:rPr>
      </w:pPr>
    </w:p>
    <w:p w14:paraId="635688D8" w14:textId="77777777" w:rsidR="00153C94" w:rsidRPr="00E6592D" w:rsidRDefault="00153C94" w:rsidP="00153C94">
      <w:pPr>
        <w:rPr>
          <w:rFonts w:ascii="Calibri" w:hAnsi="Calibri" w:cs="Calibri"/>
          <w:b/>
          <w:i/>
          <w:iCs/>
          <w:sz w:val="22"/>
          <w:szCs w:val="22"/>
        </w:rPr>
      </w:pPr>
      <w:r w:rsidRPr="00E6592D">
        <w:rPr>
          <w:rFonts w:ascii="Calibri" w:hAnsi="Calibri" w:cs="Calibri"/>
          <w:b/>
          <w:i/>
          <w:iCs/>
          <w:sz w:val="22"/>
          <w:szCs w:val="22"/>
        </w:rPr>
        <w:t>Habilitação fiscal, social e trabalhista</w:t>
      </w:r>
    </w:p>
    <w:p w14:paraId="09CC9F90" w14:textId="77777777" w:rsidR="00153C94" w:rsidRPr="00E6592D" w:rsidRDefault="00153C94" w:rsidP="00153C94">
      <w:pPr>
        <w:rPr>
          <w:rFonts w:ascii="Calibri" w:hAnsi="Calibri" w:cs="Calibri"/>
          <w:bCs/>
          <w:sz w:val="22"/>
          <w:szCs w:val="22"/>
        </w:rPr>
      </w:pPr>
    </w:p>
    <w:p w14:paraId="0A1209AB" w14:textId="77777777" w:rsidR="00153C94" w:rsidRPr="00E6592D" w:rsidRDefault="00153C94" w:rsidP="00153C94">
      <w:pPr>
        <w:pStyle w:val="PargrafodaLista"/>
        <w:numPr>
          <w:ilvl w:val="1"/>
          <w:numId w:val="16"/>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Prova de inscrição no Cadastro Nacional de Pessoas Jurídicas ou no Cadastro de Pessoas Físicas, conforme o caso.</w:t>
      </w:r>
    </w:p>
    <w:p w14:paraId="71099AFE" w14:textId="77777777" w:rsidR="00153C94" w:rsidRPr="00E6592D" w:rsidRDefault="00153C94" w:rsidP="00153C94">
      <w:pPr>
        <w:pStyle w:val="PargrafodaLista"/>
        <w:tabs>
          <w:tab w:val="left" w:pos="142"/>
          <w:tab w:val="left" w:pos="567"/>
          <w:tab w:val="left" w:pos="1418"/>
        </w:tabs>
        <w:ind w:left="0"/>
        <w:rPr>
          <w:rFonts w:ascii="Calibri" w:hAnsi="Calibri" w:cs="Calibri"/>
          <w:bCs/>
          <w:sz w:val="22"/>
          <w:szCs w:val="22"/>
        </w:rPr>
      </w:pPr>
    </w:p>
    <w:p w14:paraId="188BF31E"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BFA8EA7" w14:textId="77777777" w:rsidR="00153C94" w:rsidRPr="00E6592D" w:rsidRDefault="00153C94" w:rsidP="00153C94">
      <w:pPr>
        <w:pStyle w:val="PargrafodaLista"/>
        <w:rPr>
          <w:rFonts w:ascii="Calibri" w:hAnsi="Calibri" w:cs="Calibri"/>
          <w:bCs/>
          <w:sz w:val="22"/>
          <w:szCs w:val="22"/>
        </w:rPr>
      </w:pPr>
    </w:p>
    <w:p w14:paraId="663F84D1"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Prova de regularidade com o Fundo de Garantia do Tempo de Serviço (FGTS).</w:t>
      </w:r>
    </w:p>
    <w:p w14:paraId="2DD73233" w14:textId="77777777" w:rsidR="00153C94" w:rsidRPr="00E6592D" w:rsidRDefault="00153C94" w:rsidP="00153C94">
      <w:pPr>
        <w:pStyle w:val="PargrafodaLista"/>
        <w:rPr>
          <w:rFonts w:ascii="Calibri" w:hAnsi="Calibri" w:cs="Calibri"/>
          <w:bCs/>
          <w:sz w:val="22"/>
          <w:szCs w:val="22"/>
        </w:rPr>
      </w:pPr>
    </w:p>
    <w:p w14:paraId="33AD9410"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515F2DF" w14:textId="77777777" w:rsidR="00153C94" w:rsidRPr="00E6592D" w:rsidRDefault="00153C94" w:rsidP="00153C94">
      <w:pPr>
        <w:pStyle w:val="PargrafodaLista"/>
        <w:rPr>
          <w:rFonts w:ascii="Calibri" w:hAnsi="Calibri" w:cs="Calibri"/>
          <w:bCs/>
          <w:sz w:val="22"/>
          <w:szCs w:val="22"/>
        </w:rPr>
      </w:pPr>
    </w:p>
    <w:p w14:paraId="56130C4F"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Prova de inscrição no cadastro de contribuintes [Estadual/Distrital] ou [Municipal/Distrital] relativo ao domicílio ou sede do fornecedor, pertinente ao seu ramo de atividade e compatível com o objeto contratual.</w:t>
      </w:r>
    </w:p>
    <w:p w14:paraId="33CC0E7D" w14:textId="77777777" w:rsidR="00153C94" w:rsidRPr="00E6592D" w:rsidRDefault="00153C94" w:rsidP="00153C94">
      <w:pPr>
        <w:pStyle w:val="PargrafodaLista"/>
        <w:rPr>
          <w:rFonts w:ascii="Calibri" w:hAnsi="Calibri" w:cs="Calibri"/>
          <w:bCs/>
          <w:sz w:val="22"/>
          <w:szCs w:val="22"/>
        </w:rPr>
      </w:pPr>
    </w:p>
    <w:p w14:paraId="36549871"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Prova de regularidade com a Fazenda [Estadual/Distrital] ou [Municipal/Distrital] do domicílio ou sede do fornecedor, relativa à atividade em cujo exercício contrata ou concorre.</w:t>
      </w:r>
    </w:p>
    <w:p w14:paraId="66690861" w14:textId="77777777" w:rsidR="00153C94" w:rsidRPr="00E6592D" w:rsidRDefault="00153C94" w:rsidP="00153C94">
      <w:pPr>
        <w:pStyle w:val="PargrafodaLista"/>
        <w:rPr>
          <w:rFonts w:ascii="Calibri" w:hAnsi="Calibri" w:cs="Calibri"/>
          <w:bCs/>
          <w:sz w:val="22"/>
          <w:szCs w:val="22"/>
        </w:rPr>
      </w:pPr>
    </w:p>
    <w:p w14:paraId="66736F91"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758BF0F4" w14:textId="77777777" w:rsidR="00153C94" w:rsidRPr="00E6592D" w:rsidRDefault="00153C94" w:rsidP="00153C94">
      <w:pPr>
        <w:pStyle w:val="PargrafodaLista"/>
        <w:rPr>
          <w:rFonts w:ascii="Calibri" w:hAnsi="Calibri" w:cs="Calibri"/>
          <w:bCs/>
          <w:sz w:val="22"/>
          <w:szCs w:val="22"/>
        </w:rPr>
      </w:pPr>
    </w:p>
    <w:p w14:paraId="14A7B455"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O fornecedor enquadrado como microempreendedor individual que pretenda auferir os benefícios do tratamento diferenciado previstos na Lei Complementar nº 123, de 2006, estará dispensado da prova de inscrição nos cadastros de contribuintes estadual e municipal.</w:t>
      </w:r>
    </w:p>
    <w:p w14:paraId="00BDE5BE" w14:textId="77777777" w:rsidR="00153C94" w:rsidRPr="00E6592D" w:rsidRDefault="00153C94" w:rsidP="00153C94">
      <w:pPr>
        <w:rPr>
          <w:rFonts w:ascii="Calibri" w:hAnsi="Calibri" w:cs="Calibri"/>
          <w:bCs/>
          <w:sz w:val="22"/>
          <w:szCs w:val="22"/>
        </w:rPr>
      </w:pPr>
    </w:p>
    <w:p w14:paraId="10235ABB" w14:textId="77777777" w:rsidR="00153C94" w:rsidRPr="00E6592D" w:rsidRDefault="00153C94" w:rsidP="00153C94">
      <w:pPr>
        <w:pStyle w:val="PargrafodaLista"/>
        <w:tabs>
          <w:tab w:val="left" w:pos="142"/>
          <w:tab w:val="left" w:pos="567"/>
          <w:tab w:val="left" w:pos="1418"/>
        </w:tabs>
        <w:ind w:left="0"/>
        <w:rPr>
          <w:rFonts w:ascii="Calibri" w:hAnsi="Calibri" w:cs="Calibri"/>
          <w:b/>
          <w:i/>
          <w:iCs/>
          <w:sz w:val="22"/>
          <w:szCs w:val="22"/>
        </w:rPr>
      </w:pPr>
      <w:r w:rsidRPr="00E6592D">
        <w:rPr>
          <w:rFonts w:ascii="Calibri" w:hAnsi="Calibri" w:cs="Calibri"/>
          <w:b/>
          <w:i/>
          <w:iCs/>
          <w:sz w:val="22"/>
          <w:szCs w:val="22"/>
        </w:rPr>
        <w:t>Qualificação Econômico-Financeira</w:t>
      </w:r>
    </w:p>
    <w:p w14:paraId="375C6DF5" w14:textId="77777777" w:rsidR="00153C94" w:rsidRPr="00E6592D" w:rsidRDefault="00153C94" w:rsidP="00153C94">
      <w:pPr>
        <w:rPr>
          <w:rFonts w:ascii="Calibri" w:hAnsi="Calibri" w:cs="Calibri"/>
          <w:bCs/>
          <w:sz w:val="22"/>
          <w:szCs w:val="22"/>
        </w:rPr>
      </w:pPr>
    </w:p>
    <w:p w14:paraId="6FF333EB"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601BB3B5"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21CA11FA"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certidão negativa de falência expedida pelo distribuidor da sede do fornecedor - Lei nº 14.133, de 2021, art. 69, caput, inciso II).</w:t>
      </w:r>
    </w:p>
    <w:p w14:paraId="60207AE3" w14:textId="77777777" w:rsidR="00153C94" w:rsidRPr="00E6592D" w:rsidRDefault="00153C94" w:rsidP="00153C94">
      <w:pPr>
        <w:pStyle w:val="PargrafodaLista"/>
        <w:tabs>
          <w:tab w:val="left" w:pos="567"/>
        </w:tabs>
        <w:ind w:left="0"/>
        <w:rPr>
          <w:rFonts w:ascii="Calibri" w:hAnsi="Calibri" w:cs="Calibri"/>
          <w:bCs/>
          <w:sz w:val="22"/>
          <w:szCs w:val="22"/>
        </w:rPr>
      </w:pPr>
    </w:p>
    <w:p w14:paraId="591732DA"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6A06AD9C" w14:textId="77777777" w:rsidR="00153C94" w:rsidRPr="00E6592D" w:rsidRDefault="00153C94" w:rsidP="00153C94">
      <w:pPr>
        <w:tabs>
          <w:tab w:val="left" w:pos="567"/>
        </w:tabs>
        <w:rPr>
          <w:rFonts w:ascii="Calibri" w:hAnsi="Calibri" w:cs="Calibri"/>
          <w:bCs/>
          <w:sz w:val="22"/>
          <w:szCs w:val="22"/>
        </w:rPr>
      </w:pPr>
    </w:p>
    <w:p w14:paraId="1D3F2067" w14:textId="77777777" w:rsidR="00153C94" w:rsidRPr="00E6592D" w:rsidRDefault="00153C94" w:rsidP="00153C94">
      <w:pPr>
        <w:pStyle w:val="PargrafodaLista"/>
        <w:numPr>
          <w:ilvl w:val="0"/>
          <w:numId w:val="20"/>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Liquidez Geral (LG) = (Ativo Circulante + Realizável a Longo Prazo) / (Passivo Circulante + Passivo Não Circulante);</w:t>
      </w:r>
    </w:p>
    <w:p w14:paraId="19CAC405" w14:textId="77777777" w:rsidR="00153C94" w:rsidRPr="00E6592D" w:rsidRDefault="00153C94" w:rsidP="00153C94">
      <w:pPr>
        <w:pStyle w:val="PargrafodaLista"/>
        <w:tabs>
          <w:tab w:val="left" w:pos="142"/>
          <w:tab w:val="left" w:pos="567"/>
          <w:tab w:val="left" w:pos="1418"/>
        </w:tabs>
        <w:ind w:left="0"/>
        <w:rPr>
          <w:rFonts w:ascii="Calibri" w:hAnsi="Calibri" w:cs="Calibri"/>
          <w:bCs/>
          <w:sz w:val="22"/>
          <w:szCs w:val="22"/>
        </w:rPr>
      </w:pPr>
    </w:p>
    <w:p w14:paraId="12CEBAED" w14:textId="77777777" w:rsidR="00153C94" w:rsidRPr="00E6592D" w:rsidRDefault="00153C94" w:rsidP="00153C94">
      <w:pPr>
        <w:pStyle w:val="PargrafodaLista"/>
        <w:numPr>
          <w:ilvl w:val="0"/>
          <w:numId w:val="20"/>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Solvência Geral (SG)= (Ativo Total) / (Passivo Circulante +Passivo não Circulante); e</w:t>
      </w:r>
    </w:p>
    <w:p w14:paraId="1FE5D809" w14:textId="77777777" w:rsidR="00153C94" w:rsidRPr="00E6592D" w:rsidRDefault="00153C94" w:rsidP="00153C94">
      <w:pPr>
        <w:pStyle w:val="PargrafodaLista"/>
        <w:tabs>
          <w:tab w:val="left" w:pos="142"/>
          <w:tab w:val="left" w:pos="567"/>
          <w:tab w:val="left" w:pos="1418"/>
        </w:tabs>
        <w:ind w:left="0"/>
        <w:rPr>
          <w:rFonts w:ascii="Calibri" w:hAnsi="Calibri" w:cs="Calibri"/>
          <w:bCs/>
          <w:sz w:val="22"/>
          <w:szCs w:val="22"/>
        </w:rPr>
      </w:pPr>
    </w:p>
    <w:p w14:paraId="4F9DA51D" w14:textId="77777777" w:rsidR="00153C94" w:rsidRPr="00E6592D" w:rsidRDefault="00153C94" w:rsidP="00153C94">
      <w:pPr>
        <w:pStyle w:val="PargrafodaLista"/>
        <w:numPr>
          <w:ilvl w:val="0"/>
          <w:numId w:val="20"/>
        </w:numPr>
        <w:tabs>
          <w:tab w:val="left" w:pos="142"/>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Liquidez Corrente (LC) = (Ativo Circulante) / (Passivo Circulante).</w:t>
      </w:r>
    </w:p>
    <w:p w14:paraId="6DD42D30" w14:textId="77777777" w:rsidR="00153C94" w:rsidRPr="00E6592D" w:rsidRDefault="00153C94" w:rsidP="00153C94">
      <w:pPr>
        <w:tabs>
          <w:tab w:val="left" w:pos="567"/>
        </w:tabs>
        <w:rPr>
          <w:rFonts w:ascii="Calibri" w:hAnsi="Calibri" w:cs="Calibri"/>
          <w:bCs/>
          <w:sz w:val="22"/>
          <w:szCs w:val="22"/>
        </w:rPr>
      </w:pPr>
    </w:p>
    <w:p w14:paraId="7FD67A9A"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Caso a empresa licitante apresente resultado inferior ou igual a 1 (um) em qualquer dos índices de Liquidez Geral (LG), Solvência Geral (SG) e Liquidez Corrente (LC), será exigido para fins de habilitação capital mínimo OU patrimônio líquido mínimo de 10% (dez por cento) do valor total estimado da contratação.</w:t>
      </w:r>
    </w:p>
    <w:p w14:paraId="622A6300" w14:textId="77777777" w:rsidR="00153C94" w:rsidRPr="00E6592D" w:rsidRDefault="00153C94" w:rsidP="00153C94">
      <w:pPr>
        <w:pStyle w:val="PargrafodaLista"/>
        <w:tabs>
          <w:tab w:val="left" w:pos="567"/>
          <w:tab w:val="left" w:pos="1418"/>
        </w:tabs>
        <w:ind w:left="0"/>
        <w:rPr>
          <w:rFonts w:ascii="Calibri" w:hAnsi="Calibri" w:cs="Calibri"/>
          <w:bCs/>
          <w:sz w:val="22"/>
          <w:szCs w:val="22"/>
        </w:rPr>
      </w:pPr>
    </w:p>
    <w:p w14:paraId="0F24D6FD"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lastRenderedPageBreak/>
        <w:t>As empresas criadas no exercício financeiro da licitação deverão atender a todas as exigências da habilitação e poderão substituir os demonstrativos contábeis pelo balanço de abertura. (Lei nº 14.133, de 2021, art. 65, §1º).</w:t>
      </w:r>
    </w:p>
    <w:p w14:paraId="13584F2D" w14:textId="77777777" w:rsidR="00153C94" w:rsidRPr="00E6592D" w:rsidRDefault="00153C94" w:rsidP="00153C94">
      <w:pPr>
        <w:rPr>
          <w:rFonts w:ascii="Calibri" w:hAnsi="Calibri" w:cs="Calibri"/>
          <w:bCs/>
          <w:sz w:val="22"/>
          <w:szCs w:val="22"/>
        </w:rPr>
      </w:pPr>
    </w:p>
    <w:p w14:paraId="3DE22BB8" w14:textId="77777777" w:rsidR="00153C94" w:rsidRPr="00E6592D" w:rsidRDefault="00153C94" w:rsidP="00153C94">
      <w:pPr>
        <w:pStyle w:val="PargrafodaLista"/>
        <w:numPr>
          <w:ilvl w:val="1"/>
          <w:numId w:val="16"/>
        </w:numPr>
        <w:tabs>
          <w:tab w:val="left" w:pos="567"/>
          <w:tab w:val="left" w:pos="1418"/>
        </w:tabs>
        <w:ind w:left="0" w:firstLine="0"/>
        <w:jc w:val="both"/>
        <w:rPr>
          <w:rFonts w:ascii="Calibri" w:hAnsi="Calibri" w:cs="Calibri"/>
          <w:bCs/>
          <w:sz w:val="22"/>
          <w:szCs w:val="22"/>
        </w:rPr>
      </w:pPr>
      <w:r w:rsidRPr="00E6592D">
        <w:rPr>
          <w:rFonts w:ascii="Calibri" w:hAnsi="Calibri" w:cs="Calibri"/>
          <w:bCs/>
          <w:sz w:val="22"/>
          <w:szCs w:val="22"/>
        </w:rPr>
        <w:t>O balanço patrimonial, demonstração de resultado de exercício e demais demonstrações contábeis limitar-se-ão ao último exercício no caso de a pessoa jurídica ter sido constituída há menos de 2 (dois) anos. (Lei nº 14.133, de 2021, art. 69, §6º).</w:t>
      </w:r>
    </w:p>
    <w:p w14:paraId="28B3F86E" w14:textId="77777777" w:rsidR="00153C94" w:rsidRPr="00E6592D" w:rsidRDefault="00153C94" w:rsidP="00153C94">
      <w:pPr>
        <w:pStyle w:val="PargrafodaLista"/>
        <w:rPr>
          <w:rFonts w:ascii="Calibri" w:hAnsi="Calibri" w:cs="Calibri"/>
          <w:bCs/>
          <w:sz w:val="22"/>
          <w:szCs w:val="22"/>
        </w:rPr>
      </w:pPr>
    </w:p>
    <w:p w14:paraId="1B4E4B7C" w14:textId="77777777" w:rsidR="00153C94" w:rsidRPr="00E6592D" w:rsidRDefault="00153C94" w:rsidP="00153C94">
      <w:pPr>
        <w:pStyle w:val="PargrafodaLista"/>
        <w:numPr>
          <w:ilvl w:val="1"/>
          <w:numId w:val="16"/>
        </w:numPr>
        <w:tabs>
          <w:tab w:val="left" w:pos="567"/>
          <w:tab w:val="left" w:pos="851"/>
          <w:tab w:val="left" w:pos="1134"/>
          <w:tab w:val="left" w:pos="1418"/>
        </w:tabs>
        <w:ind w:left="0" w:firstLine="0"/>
        <w:jc w:val="both"/>
        <w:rPr>
          <w:rFonts w:ascii="Calibri" w:hAnsi="Calibri" w:cs="Calibri"/>
          <w:bCs/>
          <w:sz w:val="22"/>
          <w:szCs w:val="22"/>
        </w:rPr>
      </w:pPr>
      <w:r w:rsidRPr="00E6592D">
        <w:rPr>
          <w:rFonts w:ascii="Calibri" w:hAnsi="Calibri" w:cs="Calibri"/>
          <w:bCs/>
          <w:sz w:val="22"/>
          <w:szCs w:val="22"/>
        </w:rPr>
        <w:t>O atendimento dos índices econômicos previstos neste item deverá ser atestado mediante declaração assinada por profissional habilitado da área contábil, apresentada pelo fornecedor.</w:t>
      </w:r>
    </w:p>
    <w:p w14:paraId="25B29E61" w14:textId="77777777" w:rsidR="00153C94" w:rsidRPr="00E6592D" w:rsidRDefault="00153C94" w:rsidP="00153C94">
      <w:pPr>
        <w:tabs>
          <w:tab w:val="left" w:pos="567"/>
          <w:tab w:val="left" w:pos="851"/>
          <w:tab w:val="left" w:pos="1134"/>
        </w:tabs>
        <w:rPr>
          <w:rFonts w:ascii="Calibri" w:hAnsi="Calibri" w:cs="Calibri"/>
          <w:bCs/>
          <w:sz w:val="22"/>
          <w:szCs w:val="22"/>
        </w:rPr>
      </w:pPr>
    </w:p>
    <w:p w14:paraId="5072A9E8" w14:textId="77777777" w:rsidR="00153C94" w:rsidRPr="00E6592D" w:rsidRDefault="00153C94" w:rsidP="00153C94">
      <w:pPr>
        <w:tabs>
          <w:tab w:val="left" w:pos="567"/>
          <w:tab w:val="left" w:pos="851"/>
          <w:tab w:val="left" w:pos="1134"/>
        </w:tabs>
        <w:rPr>
          <w:rFonts w:ascii="Calibri" w:hAnsi="Calibri" w:cs="Calibri"/>
          <w:b/>
          <w:i/>
          <w:iCs/>
          <w:sz w:val="22"/>
          <w:szCs w:val="22"/>
        </w:rPr>
      </w:pPr>
      <w:r w:rsidRPr="00E6592D">
        <w:rPr>
          <w:rFonts w:ascii="Calibri" w:hAnsi="Calibri" w:cs="Calibri"/>
          <w:b/>
          <w:i/>
          <w:iCs/>
          <w:sz w:val="22"/>
          <w:szCs w:val="22"/>
        </w:rPr>
        <w:t>Qualificação Técnica</w:t>
      </w:r>
    </w:p>
    <w:p w14:paraId="59ED0BBC" w14:textId="77777777" w:rsidR="00153C94" w:rsidRPr="00E6592D" w:rsidRDefault="00153C94" w:rsidP="00153C94">
      <w:pPr>
        <w:tabs>
          <w:tab w:val="left" w:pos="567"/>
          <w:tab w:val="left" w:pos="851"/>
          <w:tab w:val="left" w:pos="1134"/>
        </w:tabs>
        <w:rPr>
          <w:rFonts w:ascii="Calibri" w:hAnsi="Calibri" w:cs="Calibri"/>
          <w:bCs/>
          <w:sz w:val="22"/>
          <w:szCs w:val="22"/>
        </w:rPr>
      </w:pPr>
    </w:p>
    <w:p w14:paraId="75E81F0F" w14:textId="77777777" w:rsidR="00153C94" w:rsidRPr="00E6592D" w:rsidRDefault="00153C94" w:rsidP="00153C94">
      <w:pPr>
        <w:pStyle w:val="PargrafodaLista"/>
        <w:numPr>
          <w:ilvl w:val="1"/>
          <w:numId w:val="16"/>
        </w:numPr>
        <w:tabs>
          <w:tab w:val="left" w:pos="567"/>
          <w:tab w:val="left" w:pos="851"/>
          <w:tab w:val="left" w:pos="1134"/>
          <w:tab w:val="left" w:pos="1418"/>
        </w:tabs>
        <w:ind w:left="0" w:firstLine="0"/>
        <w:jc w:val="both"/>
        <w:rPr>
          <w:rFonts w:ascii="Calibri" w:hAnsi="Calibri" w:cs="Calibri"/>
          <w:bCs/>
          <w:sz w:val="22"/>
          <w:szCs w:val="22"/>
        </w:rPr>
      </w:pPr>
      <w:r w:rsidRPr="00E6592D">
        <w:rPr>
          <w:rFonts w:ascii="Calibri" w:hAnsi="Calibri" w:cs="Calibri"/>
          <w:bCs/>
          <w:sz w:val="22"/>
          <w:szCs w:val="22"/>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4FC74A3" w14:textId="77777777" w:rsidR="00153C94" w:rsidRPr="00E6592D" w:rsidRDefault="00153C94" w:rsidP="00153C94">
      <w:pPr>
        <w:pStyle w:val="PargrafodaLista"/>
        <w:tabs>
          <w:tab w:val="left" w:pos="567"/>
          <w:tab w:val="left" w:pos="851"/>
          <w:tab w:val="left" w:pos="1134"/>
          <w:tab w:val="left" w:pos="1418"/>
        </w:tabs>
        <w:ind w:left="0"/>
        <w:rPr>
          <w:rFonts w:ascii="Calibri" w:hAnsi="Calibri" w:cs="Calibri"/>
          <w:bCs/>
          <w:sz w:val="22"/>
          <w:szCs w:val="22"/>
        </w:rPr>
      </w:pPr>
    </w:p>
    <w:p w14:paraId="44138A86" w14:textId="77777777" w:rsidR="00153C94" w:rsidRPr="00E6592D" w:rsidRDefault="00153C94" w:rsidP="00153C94">
      <w:pPr>
        <w:pStyle w:val="PargrafodaLista"/>
        <w:numPr>
          <w:ilvl w:val="2"/>
          <w:numId w:val="16"/>
        </w:numPr>
        <w:tabs>
          <w:tab w:val="left" w:pos="567"/>
          <w:tab w:val="left" w:pos="851"/>
          <w:tab w:val="left" w:pos="1134"/>
          <w:tab w:val="left" w:pos="1418"/>
        </w:tabs>
        <w:ind w:left="0" w:firstLine="0"/>
        <w:jc w:val="both"/>
        <w:rPr>
          <w:rFonts w:ascii="Calibri" w:hAnsi="Calibri" w:cs="Calibri"/>
          <w:bCs/>
          <w:sz w:val="22"/>
          <w:szCs w:val="22"/>
        </w:rPr>
      </w:pPr>
      <w:r w:rsidRPr="00E6592D">
        <w:rPr>
          <w:rFonts w:ascii="Calibri" w:hAnsi="Calibri" w:cs="Calibri"/>
          <w:bCs/>
          <w:sz w:val="22"/>
          <w:szCs w:val="22"/>
        </w:rPr>
        <w:t>Será admitida, para fins de comprovação de quantitativo mínimo, a apresentação e o somatório de diferentes atestados executados de forma concomitante.</w:t>
      </w:r>
    </w:p>
    <w:p w14:paraId="3CB61371" w14:textId="77777777" w:rsidR="00153C94" w:rsidRPr="00E6592D" w:rsidRDefault="00153C94" w:rsidP="00153C94">
      <w:pPr>
        <w:pStyle w:val="PargrafodaLista"/>
        <w:tabs>
          <w:tab w:val="left" w:pos="567"/>
          <w:tab w:val="left" w:pos="851"/>
          <w:tab w:val="left" w:pos="1134"/>
          <w:tab w:val="left" w:pos="1418"/>
        </w:tabs>
        <w:ind w:left="0"/>
        <w:rPr>
          <w:rFonts w:ascii="Calibri" w:hAnsi="Calibri" w:cs="Calibri"/>
          <w:bCs/>
          <w:sz w:val="22"/>
          <w:szCs w:val="22"/>
        </w:rPr>
      </w:pPr>
    </w:p>
    <w:p w14:paraId="3014AAF2" w14:textId="77777777" w:rsidR="00153C94" w:rsidRPr="00E6592D" w:rsidRDefault="00153C94" w:rsidP="00153C94">
      <w:pPr>
        <w:pStyle w:val="PargrafodaLista"/>
        <w:numPr>
          <w:ilvl w:val="2"/>
          <w:numId w:val="16"/>
        </w:numPr>
        <w:tabs>
          <w:tab w:val="left" w:pos="567"/>
          <w:tab w:val="left" w:pos="851"/>
          <w:tab w:val="left" w:pos="1134"/>
          <w:tab w:val="left" w:pos="1418"/>
        </w:tabs>
        <w:ind w:left="0" w:firstLine="0"/>
        <w:jc w:val="both"/>
        <w:rPr>
          <w:rFonts w:ascii="Calibri" w:hAnsi="Calibri" w:cs="Calibri"/>
          <w:bCs/>
          <w:sz w:val="22"/>
          <w:szCs w:val="22"/>
        </w:rPr>
      </w:pPr>
      <w:r w:rsidRPr="00E6592D">
        <w:rPr>
          <w:rFonts w:ascii="Calibri" w:hAnsi="Calibri" w:cs="Calibri"/>
          <w:bCs/>
          <w:sz w:val="22"/>
          <w:szCs w:val="22"/>
        </w:rPr>
        <w:t>Os atestados de capacidade técnica poderão ser apresentados em nome da matriz ou da filial do fornecedor.</w:t>
      </w:r>
    </w:p>
    <w:p w14:paraId="23EED80A" w14:textId="77777777" w:rsidR="00153C94" w:rsidRPr="00E6592D" w:rsidRDefault="00153C94" w:rsidP="00153C94">
      <w:pPr>
        <w:pStyle w:val="PargrafodaLista"/>
        <w:rPr>
          <w:rFonts w:ascii="Calibri" w:hAnsi="Calibri" w:cs="Calibri"/>
          <w:bCs/>
          <w:sz w:val="22"/>
          <w:szCs w:val="22"/>
        </w:rPr>
      </w:pPr>
    </w:p>
    <w:p w14:paraId="1CE2AE1C" w14:textId="77777777" w:rsidR="00153C94" w:rsidRPr="00E6592D" w:rsidRDefault="00153C94" w:rsidP="00153C94">
      <w:pPr>
        <w:pStyle w:val="PargrafodaLista"/>
        <w:numPr>
          <w:ilvl w:val="2"/>
          <w:numId w:val="16"/>
        </w:numPr>
        <w:tabs>
          <w:tab w:val="left" w:pos="567"/>
          <w:tab w:val="left" w:pos="851"/>
          <w:tab w:val="left" w:pos="1134"/>
          <w:tab w:val="left" w:pos="1418"/>
        </w:tabs>
        <w:ind w:left="0" w:firstLine="0"/>
        <w:jc w:val="both"/>
        <w:rPr>
          <w:rFonts w:ascii="Calibri" w:hAnsi="Calibri" w:cs="Calibri"/>
          <w:bCs/>
          <w:sz w:val="22"/>
          <w:szCs w:val="22"/>
        </w:rPr>
      </w:pPr>
      <w:r w:rsidRPr="00E6592D">
        <w:rPr>
          <w:rFonts w:ascii="Calibri" w:hAnsi="Calibri" w:cs="Calibri"/>
          <w:bCs/>
          <w:sz w:val="22"/>
          <w:szCs w:val="22"/>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F3E1DAC" w14:textId="77777777" w:rsidR="00153C94" w:rsidRPr="00E6592D" w:rsidRDefault="00153C94" w:rsidP="00153C94">
      <w:pPr>
        <w:pStyle w:val="PargrafodaLista"/>
        <w:tabs>
          <w:tab w:val="left" w:pos="142"/>
          <w:tab w:val="left" w:pos="567"/>
          <w:tab w:val="left" w:pos="1418"/>
        </w:tabs>
        <w:ind w:left="0"/>
        <w:rPr>
          <w:rFonts w:ascii="Calibri" w:hAnsi="Calibri" w:cs="Calibri"/>
          <w:b/>
          <w:sz w:val="22"/>
          <w:szCs w:val="22"/>
        </w:rPr>
      </w:pPr>
    </w:p>
    <w:p w14:paraId="4D051D7C" w14:textId="77777777" w:rsidR="00153C94" w:rsidRPr="00E6592D" w:rsidRDefault="00153C94" w:rsidP="00153C94">
      <w:pPr>
        <w:pStyle w:val="PargrafodaLista"/>
        <w:numPr>
          <w:ilvl w:val="0"/>
          <w:numId w:val="16"/>
        </w:numPr>
        <w:tabs>
          <w:tab w:val="left" w:pos="142"/>
          <w:tab w:val="left" w:pos="567"/>
          <w:tab w:val="left" w:pos="1418"/>
        </w:tabs>
        <w:ind w:left="0" w:firstLine="0"/>
        <w:jc w:val="both"/>
        <w:rPr>
          <w:rFonts w:ascii="Calibri" w:hAnsi="Calibri" w:cs="Calibri"/>
          <w:b/>
          <w:sz w:val="22"/>
          <w:szCs w:val="22"/>
        </w:rPr>
      </w:pPr>
      <w:r w:rsidRPr="00E6592D">
        <w:rPr>
          <w:rFonts w:ascii="Calibri" w:hAnsi="Calibri" w:cs="Calibri"/>
          <w:b/>
          <w:sz w:val="22"/>
          <w:szCs w:val="22"/>
        </w:rPr>
        <w:t>ESTIMATIVA DO VALOR DA CONTRATAÇÃO</w:t>
      </w:r>
    </w:p>
    <w:p w14:paraId="5848FB42" w14:textId="77777777" w:rsidR="00153C94" w:rsidRPr="00E6592D" w:rsidRDefault="00153C94" w:rsidP="00153C94">
      <w:pPr>
        <w:pStyle w:val="PargrafodaLista"/>
        <w:tabs>
          <w:tab w:val="left" w:pos="142"/>
          <w:tab w:val="left" w:pos="567"/>
          <w:tab w:val="left" w:pos="1418"/>
        </w:tabs>
        <w:ind w:left="0"/>
        <w:rPr>
          <w:rFonts w:ascii="Calibri" w:hAnsi="Calibri" w:cs="Calibri"/>
          <w:b/>
          <w:sz w:val="22"/>
          <w:szCs w:val="22"/>
        </w:rPr>
      </w:pPr>
    </w:p>
    <w:p w14:paraId="02DBEB52" w14:textId="77777777" w:rsidR="00153C94" w:rsidRPr="00E6592D" w:rsidRDefault="00153C94" w:rsidP="00153C94">
      <w:pPr>
        <w:pStyle w:val="PargrafodaLista"/>
        <w:numPr>
          <w:ilvl w:val="1"/>
          <w:numId w:val="16"/>
        </w:numPr>
        <w:tabs>
          <w:tab w:val="left" w:pos="567"/>
        </w:tabs>
        <w:ind w:left="0" w:firstLine="0"/>
        <w:jc w:val="both"/>
        <w:rPr>
          <w:rFonts w:ascii="Calibri" w:hAnsi="Calibri" w:cs="Calibri"/>
          <w:bCs/>
          <w:sz w:val="22"/>
          <w:szCs w:val="22"/>
        </w:rPr>
      </w:pPr>
      <w:r w:rsidRPr="00E6592D">
        <w:rPr>
          <w:rFonts w:ascii="Calibri" w:hAnsi="Calibri" w:cs="Calibri"/>
          <w:bCs/>
          <w:sz w:val="22"/>
          <w:szCs w:val="22"/>
        </w:rPr>
        <w:t xml:space="preserve">O custo estimado total da contratação é de </w:t>
      </w:r>
      <w:r w:rsidRPr="00E6592D">
        <w:rPr>
          <w:rFonts w:ascii="Calibri" w:hAnsi="Calibri" w:cs="Calibri"/>
          <w:b/>
          <w:sz w:val="22"/>
          <w:szCs w:val="22"/>
        </w:rPr>
        <w:t>R$ 22.191,03 (vinte e dois mil cento e noventa e um reais e três centavos)</w:t>
      </w:r>
      <w:r w:rsidRPr="00E6592D">
        <w:rPr>
          <w:rFonts w:ascii="Calibri" w:hAnsi="Calibri" w:cs="Calibri"/>
          <w:bCs/>
          <w:sz w:val="22"/>
          <w:szCs w:val="22"/>
        </w:rPr>
        <w:t>, conforme custos unitários apostos na tabela acima.</w:t>
      </w:r>
    </w:p>
    <w:p w14:paraId="49DF622F" w14:textId="77777777" w:rsidR="00153C94" w:rsidRPr="00E6592D" w:rsidRDefault="00153C94" w:rsidP="00153C94">
      <w:pPr>
        <w:pStyle w:val="PargrafodaLista"/>
        <w:tabs>
          <w:tab w:val="left" w:pos="567"/>
        </w:tabs>
        <w:ind w:left="0"/>
        <w:rPr>
          <w:rFonts w:ascii="Calibri" w:hAnsi="Calibri" w:cs="Calibri"/>
          <w:bCs/>
          <w:sz w:val="22"/>
          <w:szCs w:val="22"/>
        </w:rPr>
      </w:pPr>
    </w:p>
    <w:p w14:paraId="19C6842A" w14:textId="77777777" w:rsidR="00153C94" w:rsidRPr="00E6592D" w:rsidRDefault="00153C94" w:rsidP="00153C94">
      <w:pPr>
        <w:pStyle w:val="PargrafodaLista"/>
        <w:numPr>
          <w:ilvl w:val="0"/>
          <w:numId w:val="16"/>
        </w:numPr>
        <w:tabs>
          <w:tab w:val="left" w:pos="567"/>
        </w:tabs>
        <w:ind w:left="0" w:firstLine="0"/>
        <w:jc w:val="both"/>
        <w:rPr>
          <w:rFonts w:ascii="Calibri" w:hAnsi="Calibri" w:cs="Calibri"/>
          <w:b/>
          <w:sz w:val="22"/>
          <w:szCs w:val="22"/>
        </w:rPr>
      </w:pPr>
      <w:r w:rsidRPr="00E6592D">
        <w:rPr>
          <w:rFonts w:ascii="Calibri" w:hAnsi="Calibri" w:cs="Calibri"/>
          <w:b/>
          <w:sz w:val="22"/>
          <w:szCs w:val="22"/>
        </w:rPr>
        <w:t>ADEQUAÇÃO ORÇAMENTÁRIA</w:t>
      </w:r>
    </w:p>
    <w:p w14:paraId="6FC8F6A1" w14:textId="77777777" w:rsidR="00153C94" w:rsidRPr="00E6592D" w:rsidRDefault="00153C94" w:rsidP="00153C94">
      <w:pPr>
        <w:pStyle w:val="PargrafodaLista"/>
        <w:tabs>
          <w:tab w:val="left" w:pos="567"/>
        </w:tabs>
        <w:ind w:left="0"/>
        <w:rPr>
          <w:rFonts w:ascii="Calibri" w:hAnsi="Calibri" w:cs="Calibri"/>
          <w:bCs/>
          <w:sz w:val="22"/>
          <w:szCs w:val="22"/>
        </w:rPr>
      </w:pPr>
    </w:p>
    <w:p w14:paraId="0BAA613F" w14:textId="77777777" w:rsidR="00153C94" w:rsidRPr="00E6592D" w:rsidRDefault="00153C94" w:rsidP="00153C94">
      <w:pPr>
        <w:pStyle w:val="PargrafodaLista"/>
        <w:numPr>
          <w:ilvl w:val="1"/>
          <w:numId w:val="16"/>
        </w:numPr>
        <w:tabs>
          <w:tab w:val="left" w:pos="567"/>
        </w:tabs>
        <w:ind w:left="0" w:firstLine="0"/>
        <w:jc w:val="both"/>
        <w:rPr>
          <w:rFonts w:ascii="Calibri" w:hAnsi="Calibri" w:cs="Calibri"/>
          <w:bCs/>
          <w:sz w:val="22"/>
          <w:szCs w:val="22"/>
        </w:rPr>
      </w:pPr>
      <w:r w:rsidRPr="00E6592D">
        <w:rPr>
          <w:rFonts w:ascii="Calibri" w:hAnsi="Calibri" w:cs="Calibri"/>
          <w:bCs/>
          <w:sz w:val="22"/>
          <w:szCs w:val="22"/>
        </w:rPr>
        <w:t>As despesas decorrentes da presente contratação correrão à conta de recursos específicos consignados no orçamento próprio do CAU/DF, deste exercício:</w:t>
      </w:r>
    </w:p>
    <w:p w14:paraId="226170F3" w14:textId="77777777" w:rsidR="00153C94" w:rsidRPr="00E6592D" w:rsidRDefault="00153C94" w:rsidP="00153C94">
      <w:pPr>
        <w:pStyle w:val="PargrafodaLista"/>
        <w:tabs>
          <w:tab w:val="left" w:pos="567"/>
        </w:tabs>
        <w:ind w:left="0"/>
        <w:rPr>
          <w:rFonts w:ascii="Calibri" w:hAnsi="Calibri" w:cs="Calibri"/>
          <w:bCs/>
          <w:sz w:val="22"/>
          <w:szCs w:val="22"/>
        </w:rPr>
      </w:pPr>
    </w:p>
    <w:p w14:paraId="0F36E38F" w14:textId="77777777" w:rsidR="00153C94" w:rsidRPr="00E6592D" w:rsidRDefault="00153C94" w:rsidP="00153C94">
      <w:pPr>
        <w:pStyle w:val="PargrafodaLista"/>
        <w:numPr>
          <w:ilvl w:val="0"/>
          <w:numId w:val="19"/>
        </w:numPr>
        <w:tabs>
          <w:tab w:val="left" w:pos="567"/>
        </w:tabs>
        <w:ind w:left="0" w:firstLine="0"/>
        <w:jc w:val="both"/>
        <w:rPr>
          <w:rFonts w:ascii="Calibri" w:hAnsi="Calibri" w:cs="Calibri"/>
          <w:bCs/>
          <w:sz w:val="22"/>
          <w:szCs w:val="22"/>
        </w:rPr>
      </w:pPr>
      <w:r w:rsidRPr="00E6592D">
        <w:rPr>
          <w:rFonts w:ascii="Calibri" w:hAnsi="Calibri" w:cs="Calibri"/>
          <w:bCs/>
          <w:sz w:val="22"/>
          <w:szCs w:val="22"/>
        </w:rPr>
        <w:t>Conta: 6.2.2.1.1.01.04.04.019-Serviços Gráficos</w:t>
      </w:r>
    </w:p>
    <w:p w14:paraId="47C4B127" w14:textId="77777777" w:rsidR="00153C94" w:rsidRPr="00E6592D" w:rsidRDefault="00153C94" w:rsidP="00153C94">
      <w:pPr>
        <w:pStyle w:val="PargrafodaLista"/>
        <w:numPr>
          <w:ilvl w:val="0"/>
          <w:numId w:val="19"/>
        </w:numPr>
        <w:tabs>
          <w:tab w:val="left" w:pos="567"/>
        </w:tabs>
        <w:ind w:left="0" w:firstLine="0"/>
        <w:jc w:val="both"/>
        <w:rPr>
          <w:rFonts w:ascii="Calibri" w:hAnsi="Calibri" w:cs="Calibri"/>
          <w:bCs/>
          <w:sz w:val="22"/>
          <w:szCs w:val="22"/>
        </w:rPr>
      </w:pPr>
      <w:r w:rsidRPr="00E6592D">
        <w:rPr>
          <w:rFonts w:ascii="Calibri" w:hAnsi="Calibri" w:cs="Calibri"/>
          <w:bCs/>
          <w:sz w:val="22"/>
          <w:szCs w:val="22"/>
        </w:rPr>
        <w:t>Centros de custo: 4.02.03.016 - Projeto "COMO CUIDAR DO SEU IMÓVEL - Projeto, inspeção e Manutenção Predial".</w:t>
      </w:r>
    </w:p>
    <w:p w14:paraId="5FCCF497" w14:textId="77777777" w:rsidR="00153C94" w:rsidRPr="00E6592D" w:rsidRDefault="00153C94" w:rsidP="00153C94">
      <w:pPr>
        <w:tabs>
          <w:tab w:val="left" w:pos="142"/>
          <w:tab w:val="left" w:pos="567"/>
          <w:tab w:val="left" w:pos="851"/>
          <w:tab w:val="left" w:pos="1134"/>
          <w:tab w:val="left" w:pos="1418"/>
        </w:tabs>
        <w:jc w:val="both"/>
        <w:rPr>
          <w:rFonts w:ascii="Calibri" w:hAnsi="Calibri" w:cs="Calibri"/>
          <w:bCs/>
          <w:sz w:val="22"/>
          <w:szCs w:val="22"/>
        </w:rPr>
      </w:pPr>
    </w:p>
    <w:p w14:paraId="54D03360" w14:textId="77777777" w:rsidR="00153C94" w:rsidRPr="00E6592D" w:rsidRDefault="00153C94" w:rsidP="00153C94">
      <w:pPr>
        <w:tabs>
          <w:tab w:val="left" w:pos="142"/>
          <w:tab w:val="left" w:pos="567"/>
          <w:tab w:val="left" w:pos="851"/>
          <w:tab w:val="left" w:pos="1134"/>
          <w:tab w:val="left" w:pos="1418"/>
        </w:tabs>
        <w:jc w:val="center"/>
        <w:rPr>
          <w:rFonts w:ascii="Calibri" w:hAnsi="Calibri" w:cs="Calibri"/>
          <w:bCs/>
          <w:sz w:val="22"/>
          <w:szCs w:val="22"/>
        </w:rPr>
      </w:pPr>
      <w:r w:rsidRPr="00E6592D">
        <w:rPr>
          <w:rFonts w:ascii="Calibri" w:hAnsi="Calibri" w:cs="Calibri"/>
          <w:bCs/>
          <w:sz w:val="22"/>
          <w:szCs w:val="22"/>
        </w:rPr>
        <w:t>Brasília, 29 de novembro de 2023.</w:t>
      </w:r>
    </w:p>
    <w:p w14:paraId="524FC0A4" w14:textId="77777777" w:rsidR="00153C94" w:rsidRPr="00E6592D" w:rsidRDefault="00153C94" w:rsidP="00153C94">
      <w:pPr>
        <w:tabs>
          <w:tab w:val="left" w:pos="142"/>
          <w:tab w:val="left" w:pos="567"/>
          <w:tab w:val="left" w:pos="851"/>
          <w:tab w:val="left" w:pos="1134"/>
          <w:tab w:val="left" w:pos="1418"/>
        </w:tabs>
        <w:jc w:val="center"/>
        <w:rPr>
          <w:rFonts w:ascii="Calibri" w:hAnsi="Calibri" w:cs="Calibri"/>
          <w:bCs/>
          <w:sz w:val="22"/>
          <w:szCs w:val="22"/>
        </w:rPr>
      </w:pPr>
    </w:p>
    <w:p w14:paraId="589E3A74" w14:textId="77777777" w:rsidR="00153C94" w:rsidRPr="00E6592D" w:rsidRDefault="00153C94" w:rsidP="00153C94">
      <w:pPr>
        <w:tabs>
          <w:tab w:val="left" w:pos="142"/>
          <w:tab w:val="left" w:pos="567"/>
          <w:tab w:val="left" w:pos="851"/>
          <w:tab w:val="left" w:pos="1134"/>
          <w:tab w:val="left" w:pos="1418"/>
        </w:tabs>
        <w:jc w:val="center"/>
        <w:rPr>
          <w:rFonts w:ascii="Calibri" w:hAnsi="Calibri" w:cs="Calibri"/>
          <w:bCs/>
          <w:i/>
          <w:iCs/>
          <w:sz w:val="22"/>
          <w:szCs w:val="22"/>
        </w:rPr>
      </w:pPr>
      <w:r w:rsidRPr="00E6592D">
        <w:rPr>
          <w:rFonts w:ascii="Calibri" w:hAnsi="Calibri" w:cs="Calibri"/>
          <w:bCs/>
          <w:i/>
          <w:iCs/>
          <w:sz w:val="22"/>
          <w:szCs w:val="22"/>
        </w:rPr>
        <w:t>Documento assinado eletronicamente</w:t>
      </w:r>
    </w:p>
    <w:p w14:paraId="49355D0A" w14:textId="77777777" w:rsidR="00153C94" w:rsidRPr="00E6592D" w:rsidRDefault="00153C94" w:rsidP="00153C94">
      <w:pPr>
        <w:tabs>
          <w:tab w:val="left" w:pos="142"/>
          <w:tab w:val="left" w:pos="567"/>
          <w:tab w:val="left" w:pos="851"/>
          <w:tab w:val="left" w:pos="1134"/>
          <w:tab w:val="left" w:pos="1418"/>
        </w:tabs>
        <w:jc w:val="center"/>
        <w:rPr>
          <w:rFonts w:ascii="Calibri" w:hAnsi="Calibri" w:cs="Calibri"/>
          <w:b/>
          <w:sz w:val="22"/>
          <w:szCs w:val="22"/>
        </w:rPr>
      </w:pPr>
      <w:r w:rsidRPr="00E6592D">
        <w:rPr>
          <w:rFonts w:ascii="Calibri" w:hAnsi="Calibri" w:cs="Calibri"/>
          <w:b/>
          <w:sz w:val="22"/>
          <w:szCs w:val="22"/>
        </w:rPr>
        <w:t>MARCUS THEODORO DE CARVALHO</w:t>
      </w:r>
    </w:p>
    <w:p w14:paraId="1F3F2DDD" w14:textId="77777777" w:rsidR="00153C94" w:rsidRPr="00E6592D" w:rsidRDefault="00153C94" w:rsidP="00153C94">
      <w:pPr>
        <w:tabs>
          <w:tab w:val="left" w:pos="142"/>
          <w:tab w:val="left" w:pos="567"/>
          <w:tab w:val="left" w:pos="851"/>
          <w:tab w:val="left" w:pos="1134"/>
          <w:tab w:val="left" w:pos="1418"/>
        </w:tabs>
        <w:jc w:val="center"/>
        <w:rPr>
          <w:rFonts w:ascii="Calibri" w:hAnsi="Calibri" w:cs="Calibri"/>
          <w:bCs/>
          <w:sz w:val="22"/>
          <w:szCs w:val="22"/>
        </w:rPr>
      </w:pPr>
      <w:r w:rsidRPr="00E6592D">
        <w:rPr>
          <w:rFonts w:ascii="Calibri" w:hAnsi="Calibri" w:cs="Calibri"/>
          <w:bCs/>
          <w:sz w:val="22"/>
          <w:szCs w:val="22"/>
        </w:rPr>
        <w:t>Agente de Contratação</w:t>
      </w:r>
    </w:p>
    <w:p w14:paraId="55CF39F8" w14:textId="77777777" w:rsidR="00153C94" w:rsidRPr="00E6592D" w:rsidRDefault="00153C94" w:rsidP="00153C94">
      <w:pPr>
        <w:tabs>
          <w:tab w:val="left" w:pos="142"/>
          <w:tab w:val="left" w:pos="567"/>
          <w:tab w:val="left" w:pos="851"/>
          <w:tab w:val="left" w:pos="1134"/>
          <w:tab w:val="left" w:pos="1418"/>
        </w:tabs>
        <w:jc w:val="center"/>
        <w:rPr>
          <w:rFonts w:ascii="Calibri" w:hAnsi="Calibri" w:cs="Calibri"/>
          <w:bCs/>
          <w:sz w:val="22"/>
          <w:szCs w:val="22"/>
        </w:rPr>
      </w:pPr>
      <w:r w:rsidRPr="00E6592D">
        <w:rPr>
          <w:rFonts w:ascii="Calibri" w:hAnsi="Calibri" w:cs="Calibri"/>
          <w:bCs/>
          <w:sz w:val="22"/>
          <w:szCs w:val="22"/>
        </w:rPr>
        <w:t>Setor de Compras</w:t>
      </w:r>
    </w:p>
    <w:p w14:paraId="09EFD243" w14:textId="77777777" w:rsidR="00153C94" w:rsidRPr="00E6592D" w:rsidRDefault="00153C94" w:rsidP="00153C94">
      <w:pPr>
        <w:tabs>
          <w:tab w:val="left" w:pos="142"/>
          <w:tab w:val="left" w:pos="567"/>
          <w:tab w:val="left" w:pos="851"/>
          <w:tab w:val="left" w:pos="1134"/>
          <w:tab w:val="left" w:pos="1418"/>
        </w:tabs>
        <w:jc w:val="center"/>
        <w:rPr>
          <w:rFonts w:ascii="Calibri" w:hAnsi="Calibri" w:cs="Calibri"/>
          <w:bCs/>
          <w:sz w:val="22"/>
          <w:szCs w:val="22"/>
        </w:rPr>
      </w:pPr>
      <w:r w:rsidRPr="00E6592D">
        <w:rPr>
          <w:rFonts w:ascii="Calibri" w:hAnsi="Calibri" w:cs="Calibri"/>
          <w:bCs/>
          <w:sz w:val="22"/>
          <w:szCs w:val="22"/>
        </w:rPr>
        <w:t>SECOMP-GERADM-CAU/DF</w:t>
      </w:r>
    </w:p>
    <w:p w14:paraId="50620EC9" w14:textId="77777777" w:rsidR="00153C94" w:rsidRPr="00E6592D" w:rsidRDefault="00153C94" w:rsidP="00153C94">
      <w:pPr>
        <w:tabs>
          <w:tab w:val="left" w:pos="142"/>
          <w:tab w:val="left" w:pos="567"/>
          <w:tab w:val="left" w:pos="851"/>
          <w:tab w:val="left" w:pos="1134"/>
          <w:tab w:val="left" w:pos="1418"/>
        </w:tabs>
        <w:jc w:val="center"/>
        <w:rPr>
          <w:rFonts w:ascii="Calibri" w:hAnsi="Calibri" w:cs="Calibri"/>
          <w:bCs/>
          <w:sz w:val="22"/>
          <w:szCs w:val="22"/>
        </w:rPr>
      </w:pPr>
    </w:p>
    <w:p w14:paraId="5CDE0292" w14:textId="77777777" w:rsidR="00153C94" w:rsidRPr="00E6592D" w:rsidRDefault="00153C94" w:rsidP="00153C94">
      <w:pPr>
        <w:tabs>
          <w:tab w:val="left" w:pos="142"/>
          <w:tab w:val="left" w:pos="567"/>
          <w:tab w:val="left" w:pos="851"/>
          <w:tab w:val="left" w:pos="1134"/>
          <w:tab w:val="left" w:pos="1418"/>
        </w:tabs>
        <w:jc w:val="center"/>
        <w:rPr>
          <w:rFonts w:ascii="Calibri" w:hAnsi="Calibri" w:cs="Calibri"/>
          <w:bCs/>
          <w:sz w:val="22"/>
          <w:szCs w:val="22"/>
        </w:rPr>
      </w:pPr>
    </w:p>
    <w:p w14:paraId="7D4224B7" w14:textId="77777777" w:rsidR="00E9553E" w:rsidRPr="00E6592D" w:rsidRDefault="00E9553E" w:rsidP="009C6C3A">
      <w:pPr>
        <w:tabs>
          <w:tab w:val="left" w:pos="567"/>
          <w:tab w:val="left" w:pos="851"/>
          <w:tab w:val="left" w:pos="1134"/>
        </w:tabs>
        <w:spacing w:beforeLines="120" w:before="288" w:afterLines="120" w:after="288"/>
        <w:jc w:val="center"/>
        <w:rPr>
          <w:rFonts w:ascii="Calibri" w:eastAsia="MS Mincho" w:hAnsi="Calibri" w:cs="Calibri"/>
          <w:b/>
          <w:bCs/>
          <w:color w:val="000000"/>
          <w:sz w:val="22"/>
          <w:szCs w:val="22"/>
        </w:rPr>
      </w:pPr>
    </w:p>
    <w:sectPr w:rsidR="00E9553E" w:rsidRPr="00E6592D" w:rsidSect="00C10435">
      <w:headerReference w:type="default" r:id="rId93"/>
      <w:footerReference w:type="default" r:id="rId94"/>
      <w:headerReference w:type="first" r:id="rId95"/>
      <w:pgSz w:w="11906" w:h="16838" w:code="9"/>
      <w:pgMar w:top="720" w:right="720" w:bottom="720" w:left="720" w:header="709" w:footer="2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0F902" w14:textId="77777777" w:rsidR="00114DF8" w:rsidRDefault="00114DF8">
      <w:r>
        <w:separator/>
      </w:r>
    </w:p>
  </w:endnote>
  <w:endnote w:type="continuationSeparator" w:id="0">
    <w:p w14:paraId="4F976730" w14:textId="77777777" w:rsidR="00114DF8" w:rsidRDefault="00114DF8">
      <w:r>
        <w:continuationSeparator/>
      </w:r>
    </w:p>
  </w:endnote>
  <w:endnote w:type="continuationNotice" w:id="1">
    <w:p w14:paraId="0B3F58B3" w14:textId="77777777" w:rsidR="00114DF8" w:rsidRDefault="00114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0D71A909" w:rsidR="000C4E94" w:rsidRPr="00244403" w:rsidRDefault="000C4E94"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B405E4">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B405E4">
          <w:rPr>
            <w:rFonts w:ascii="Arial" w:hAnsi="Arial" w:cs="Arial"/>
            <w:noProof/>
            <w:color w:val="595959" w:themeColor="text1" w:themeTint="A6"/>
            <w:sz w:val="18"/>
            <w:szCs w:val="18"/>
          </w:rPr>
          <w:t>9</w:t>
        </w:r>
        <w:r w:rsidRPr="00244403">
          <w:rPr>
            <w:rFonts w:ascii="Arial" w:hAnsi="Arial" w:cs="Arial"/>
            <w:color w:val="595959" w:themeColor="text1" w:themeTint="A6"/>
            <w:sz w:val="18"/>
            <w:szCs w:val="18"/>
          </w:rPr>
          <w:fldChar w:fldCharType="end"/>
        </w: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391DD" w14:textId="77777777" w:rsidR="00114DF8" w:rsidRDefault="00114DF8">
      <w:r>
        <w:separator/>
      </w:r>
    </w:p>
  </w:footnote>
  <w:footnote w:type="continuationSeparator" w:id="0">
    <w:p w14:paraId="1DCE98B4" w14:textId="77777777" w:rsidR="00114DF8" w:rsidRDefault="00114DF8">
      <w:r>
        <w:continuationSeparator/>
      </w:r>
    </w:p>
  </w:footnote>
  <w:footnote w:type="continuationNotice" w:id="1">
    <w:p w14:paraId="31D4C717" w14:textId="77777777" w:rsidR="00114DF8" w:rsidRDefault="00114D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72DAB50E" w:rsidR="000C4E94" w:rsidRPr="00244403" w:rsidRDefault="000C4E94" w:rsidP="00AC5259">
    <w:pPr>
      <w:pStyle w:val="Cabealho"/>
      <w:jc w:val="right"/>
      <w:rPr>
        <w:rFonts w:ascii="Arial" w:hAnsi="Arial" w:cs="Arial"/>
        <w:sz w:val="20"/>
        <w:szCs w:val="20"/>
      </w:rPr>
    </w:pPr>
    <w:r w:rsidRPr="00244403">
      <w:rPr>
        <w:rFonts w:ascii="Arial" w:hAnsi="Arial" w:cs="Arial"/>
        <w:sz w:val="20"/>
        <w:szCs w:val="20"/>
      </w:rPr>
      <w:t xml:space="preserve">PREGÃO ELETRÔNICO Nº </w:t>
    </w:r>
    <w:r w:rsidR="0020757A">
      <w:rPr>
        <w:rFonts w:ascii="Arial" w:hAnsi="Arial" w:cs="Arial"/>
        <w:sz w:val="20"/>
        <w:szCs w:val="20"/>
      </w:rPr>
      <w:t>10</w:t>
    </w:r>
    <w:r w:rsidR="007744C5">
      <w:rPr>
        <w:rFonts w:ascii="Arial" w:hAnsi="Arial" w:cs="Arial"/>
        <w:sz w:val="20"/>
        <w:szCs w:val="20"/>
      </w:rPr>
      <w:t>/2023</w:t>
    </w:r>
  </w:p>
  <w:p w14:paraId="53A58E01" w14:textId="77777777" w:rsidR="000C4E94" w:rsidRDefault="000C4E94" w:rsidP="00AC5259">
    <w:pPr>
      <w:pStyle w:val="Cabealho"/>
      <w:jc w:val="right"/>
    </w:pPr>
  </w:p>
  <w:p w14:paraId="36411352" w14:textId="77777777" w:rsidR="000C4E94" w:rsidRDefault="000C4E94"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59F38DE7" w:rsidR="000C4E94" w:rsidRDefault="000C4E94">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479832359" name="Imagem 479832359"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AD0C80"/>
    <w:multiLevelType w:val="multilevel"/>
    <w:tmpl w:val="7D9093B4"/>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8F143A1"/>
    <w:multiLevelType w:val="multilevel"/>
    <w:tmpl w:val="976460DE"/>
    <w:lvl w:ilvl="0">
      <w:start w:val="13"/>
      <w:numFmt w:val="decimal"/>
      <w:lvlText w:val="%1."/>
      <w:lvlJc w:val="left"/>
      <w:pPr>
        <w:ind w:left="435" w:hanging="435"/>
      </w:pPr>
      <w:rPr>
        <w:rFonts w:hint="default"/>
        <w:i/>
        <w:color w:val="FF0000"/>
      </w:rPr>
    </w:lvl>
    <w:lvl w:ilvl="1">
      <w:start w:val="1"/>
      <w:numFmt w:val="decimal"/>
      <w:lvlText w:val="%1.%2."/>
      <w:lvlJc w:val="left"/>
      <w:pPr>
        <w:ind w:left="435" w:hanging="435"/>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29662B"/>
    <w:multiLevelType w:val="multilevel"/>
    <w:tmpl w:val="AFBE89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5911D45"/>
    <w:multiLevelType w:val="multilevel"/>
    <w:tmpl w:val="39F017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5C100D"/>
    <w:multiLevelType w:val="multilevel"/>
    <w:tmpl w:val="240C5B5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bCs/>
        <w:i w:val="0"/>
        <w:strike w:val="0"/>
        <w:color w:val="auto"/>
        <w:sz w:val="22"/>
        <w:szCs w:val="22"/>
        <w:u w:val="none"/>
      </w:rPr>
    </w:lvl>
    <w:lvl w:ilvl="2">
      <w:start w:val="1"/>
      <w:numFmt w:val="decimal"/>
      <w:pStyle w:val="Nivel3"/>
      <w:lvlText w:val="%1.%2.%3."/>
      <w:lvlJc w:val="left"/>
      <w:pPr>
        <w:ind w:left="3198" w:hanging="504"/>
      </w:pPr>
      <w:rPr>
        <w:rFonts w:ascii="Calibri" w:hAnsi="Calibri" w:cs="Calibri" w:hint="default"/>
        <w:b/>
        <w:bCs/>
        <w:i w:val="0"/>
        <w:strike w:val="0"/>
        <w:color w:val="auto"/>
        <w:sz w:val="22"/>
        <w:szCs w:val="22"/>
      </w:rPr>
    </w:lvl>
    <w:lvl w:ilvl="3">
      <w:start w:val="1"/>
      <w:numFmt w:val="decimal"/>
      <w:pStyle w:val="Nivel4"/>
      <w:lvlText w:val="%1.%2.%3.%4."/>
      <w:lvlJc w:val="left"/>
      <w:pPr>
        <w:ind w:left="2491" w:hanging="648"/>
      </w:pPr>
      <w:rPr>
        <w:rFonts w:ascii="Calibri" w:hAnsi="Calibri" w:cs="Calibri" w:hint="default"/>
        <w:b/>
        <w:bCs/>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C86524"/>
    <w:multiLevelType w:val="multilevel"/>
    <w:tmpl w:val="AAD060AE"/>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494C32"/>
    <w:multiLevelType w:val="hybridMultilevel"/>
    <w:tmpl w:val="F00EDFFA"/>
    <w:lvl w:ilvl="0" w:tplc="8F4618FE">
      <w:start w:val="1"/>
      <w:numFmt w:val="upperRoman"/>
      <w:lvlText w:val="%1)"/>
      <w:lvlJc w:val="left"/>
      <w:pPr>
        <w:ind w:left="720" w:hanging="360"/>
      </w:pPr>
      <w:rPr>
        <w:rFonts w:hint="default"/>
        <w:b/>
        <w:bCs w:val="0"/>
      </w:rPr>
    </w:lvl>
    <w:lvl w:ilvl="1" w:tplc="3BCC8C68">
      <w:start w:val="1"/>
      <w:numFmt w:val="lowerLetter"/>
      <w:lvlText w:val="%2."/>
      <w:lvlJc w:val="left"/>
      <w:pPr>
        <w:ind w:left="1440" w:hanging="360"/>
      </w:pPr>
      <w:rPr>
        <w:b/>
        <w:bCs w:val="0"/>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87176C4"/>
    <w:multiLevelType w:val="multilevel"/>
    <w:tmpl w:val="7F08F67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0DF7984"/>
    <w:multiLevelType w:val="hybridMultilevel"/>
    <w:tmpl w:val="1D3CCDCE"/>
    <w:lvl w:ilvl="0" w:tplc="FE3CE5E2">
      <w:start w:val="1"/>
      <w:numFmt w:val="upperRoman"/>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2D53148"/>
    <w:multiLevelType w:val="hybridMultilevel"/>
    <w:tmpl w:val="01428E32"/>
    <w:lvl w:ilvl="0" w:tplc="BAFA7716">
      <w:start w:val="1"/>
      <w:numFmt w:val="lowerLetter"/>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74022F3"/>
    <w:multiLevelType w:val="multilevel"/>
    <w:tmpl w:val="1A3848AE"/>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AB59CB"/>
    <w:multiLevelType w:val="multilevel"/>
    <w:tmpl w:val="FF38B622"/>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63766E"/>
    <w:multiLevelType w:val="multilevel"/>
    <w:tmpl w:val="35EE66E4"/>
    <w:lvl w:ilvl="0">
      <w:start w:val="1"/>
      <w:numFmt w:val="decimal"/>
      <w:lvlText w:val="%1."/>
      <w:lvlJc w:val="left"/>
      <w:pPr>
        <w:tabs>
          <w:tab w:val="num" w:pos="0"/>
        </w:tabs>
        <w:ind w:left="360" w:hanging="360"/>
      </w:pPr>
      <w:rPr>
        <w:b/>
        <w:i w:val="0"/>
      </w:rPr>
    </w:lvl>
    <w:lvl w:ilvl="1">
      <w:start w:val="1"/>
      <w:numFmt w:val="upperRoman"/>
      <w:lvlText w:val="%2 - "/>
      <w:lvlJc w:val="left"/>
      <w:pPr>
        <w:ind w:left="720" w:hanging="360"/>
      </w:pPr>
      <w:rPr>
        <w:rFonts w:hint="default"/>
      </w:r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F8277D4"/>
    <w:multiLevelType w:val="multilevel"/>
    <w:tmpl w:val="A20AD2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DB4B70"/>
    <w:multiLevelType w:val="multilevel"/>
    <w:tmpl w:val="9D567FDA"/>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B7560F"/>
    <w:multiLevelType w:val="multilevel"/>
    <w:tmpl w:val="740A16AA"/>
    <w:lvl w:ilvl="0">
      <w:start w:val="1"/>
      <w:numFmt w:val="decimal"/>
      <w:lvlText w:val="%1."/>
      <w:lvlJc w:val="left"/>
      <w:pPr>
        <w:ind w:left="360" w:hanging="360"/>
      </w:pPr>
      <w:rPr>
        <w:rFonts w:hint="default"/>
        <w:b/>
        <w:bCs/>
      </w:rPr>
    </w:lvl>
    <w:lvl w:ilvl="1">
      <w:start w:val="1"/>
      <w:numFmt w:val="decimal"/>
      <w:lvlText w:val="%1.%2."/>
      <w:lvlJc w:val="left"/>
      <w:pPr>
        <w:ind w:left="4897" w:hanging="360"/>
      </w:pPr>
      <w:rPr>
        <w:rFonts w:hint="default"/>
        <w:b/>
        <w:bCs/>
      </w:rPr>
    </w:lvl>
    <w:lvl w:ilvl="2">
      <w:start w:val="1"/>
      <w:numFmt w:val="decimal"/>
      <w:lvlText w:val="%1.%2.%3."/>
      <w:lvlJc w:val="left"/>
      <w:pPr>
        <w:ind w:left="9794" w:hanging="720"/>
      </w:pPr>
      <w:rPr>
        <w:rFonts w:hint="default"/>
        <w:b/>
        <w:bCs/>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6" w15:restartNumberingAfterBreak="0">
    <w:nsid w:val="52D7571C"/>
    <w:multiLevelType w:val="multilevel"/>
    <w:tmpl w:val="214267E2"/>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BF21517"/>
    <w:multiLevelType w:val="multilevel"/>
    <w:tmpl w:val="9E30005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bCs w:val="0"/>
        <w:color w:val="auto"/>
      </w:rPr>
    </w:lvl>
    <w:lvl w:ilvl="2">
      <w:start w:val="1"/>
      <w:numFmt w:val="decimal"/>
      <w:isLgl/>
      <w:lvlText w:val="%1.%2.%3."/>
      <w:lvlJc w:val="left"/>
      <w:pPr>
        <w:ind w:left="1080" w:hanging="720"/>
      </w:pPr>
      <w:rPr>
        <w:rFonts w:hint="default"/>
        <w:b/>
        <w:bCs w:val="0"/>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F9D47C3"/>
    <w:multiLevelType w:val="multilevel"/>
    <w:tmpl w:val="75467DB8"/>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F3565F"/>
    <w:multiLevelType w:val="multilevel"/>
    <w:tmpl w:val="A0D0E1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5F379E7"/>
    <w:multiLevelType w:val="multilevel"/>
    <w:tmpl w:val="47A4D7B2"/>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9B21ABE"/>
    <w:multiLevelType w:val="multilevel"/>
    <w:tmpl w:val="2C68136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4"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A782394"/>
    <w:multiLevelType w:val="hybridMultilevel"/>
    <w:tmpl w:val="4B102D60"/>
    <w:lvl w:ilvl="0" w:tplc="FE3CE5E2">
      <w:start w:val="1"/>
      <w:numFmt w:val="upperRoman"/>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73025889">
    <w:abstractNumId w:val="9"/>
  </w:num>
  <w:num w:numId="2" w16cid:durableId="104615880">
    <w:abstractNumId w:val="0"/>
  </w:num>
  <w:num w:numId="3" w16cid:durableId="544022408">
    <w:abstractNumId w:val="33"/>
  </w:num>
  <w:num w:numId="4" w16cid:durableId="1010987803">
    <w:abstractNumId w:val="36"/>
  </w:num>
  <w:num w:numId="5" w16cid:durableId="1439448078">
    <w:abstractNumId w:val="15"/>
  </w:num>
  <w:num w:numId="6" w16cid:durableId="562955600">
    <w:abstractNumId w:val="12"/>
  </w:num>
  <w:num w:numId="7" w16cid:durableId="2109811389">
    <w:abstractNumId w:val="20"/>
  </w:num>
  <w:num w:numId="8" w16cid:durableId="1928541518">
    <w:abstractNumId w:val="31"/>
  </w:num>
  <w:num w:numId="9" w16cid:durableId="398672486">
    <w:abstractNumId w:val="9"/>
  </w:num>
  <w:num w:numId="10" w16cid:durableId="609749347">
    <w:abstractNumId w:val="9"/>
  </w:num>
  <w:num w:numId="11" w16cid:durableId="1164204907">
    <w:abstractNumId w:val="9"/>
  </w:num>
  <w:num w:numId="12" w16cid:durableId="1437866333">
    <w:abstractNumId w:val="9"/>
  </w:num>
  <w:num w:numId="13" w16cid:durableId="1351907636">
    <w:abstractNumId w:val="9"/>
  </w:num>
  <w:num w:numId="14" w16cid:durableId="1561869164">
    <w:abstractNumId w:val="9"/>
  </w:num>
  <w:num w:numId="15" w16cid:durableId="1725829210">
    <w:abstractNumId w:val="9"/>
  </w:num>
  <w:num w:numId="16" w16cid:durableId="1116414723">
    <w:abstractNumId w:val="27"/>
  </w:num>
  <w:num w:numId="17" w16cid:durableId="1711877651">
    <w:abstractNumId w:val="11"/>
  </w:num>
  <w:num w:numId="18" w16cid:durableId="1532497771">
    <w:abstractNumId w:val="17"/>
  </w:num>
  <w:num w:numId="19" w16cid:durableId="851528016">
    <w:abstractNumId w:val="35"/>
  </w:num>
  <w:num w:numId="20" w16cid:durableId="1492137985">
    <w:abstractNumId w:val="16"/>
  </w:num>
  <w:num w:numId="21" w16cid:durableId="5208970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1185226">
    <w:abstractNumId w:val="3"/>
  </w:num>
  <w:num w:numId="23" w16cid:durableId="1904481746">
    <w:abstractNumId w:val="5"/>
  </w:num>
  <w:num w:numId="24" w16cid:durableId="1045518774">
    <w:abstractNumId w:val="7"/>
  </w:num>
  <w:num w:numId="25" w16cid:durableId="1369179446">
    <w:abstractNumId w:val="37"/>
  </w:num>
  <w:num w:numId="26" w16cid:durableId="199317726">
    <w:abstractNumId w:val="25"/>
  </w:num>
  <w:num w:numId="27" w16cid:durableId="2116248340">
    <w:abstractNumId w:val="2"/>
  </w:num>
  <w:num w:numId="28" w16cid:durableId="1120955677">
    <w:abstractNumId w:val="34"/>
  </w:num>
  <w:num w:numId="29" w16cid:durableId="743642317">
    <w:abstractNumId w:val="24"/>
  </w:num>
  <w:num w:numId="30" w16cid:durableId="430514587">
    <w:abstractNumId w:val="14"/>
  </w:num>
  <w:num w:numId="31" w16cid:durableId="897472409">
    <w:abstractNumId w:val="22"/>
  </w:num>
  <w:num w:numId="32" w16cid:durableId="1868172751">
    <w:abstractNumId w:val="29"/>
  </w:num>
  <w:num w:numId="33" w16cid:durableId="1117212808">
    <w:abstractNumId w:val="32"/>
  </w:num>
  <w:num w:numId="34" w16cid:durableId="866723926">
    <w:abstractNumId w:val="6"/>
  </w:num>
  <w:num w:numId="35" w16cid:durableId="835992881">
    <w:abstractNumId w:val="30"/>
  </w:num>
  <w:num w:numId="36" w16cid:durableId="250240529">
    <w:abstractNumId w:val="8"/>
  </w:num>
  <w:num w:numId="37" w16cid:durableId="1849903544">
    <w:abstractNumId w:val="1"/>
  </w:num>
  <w:num w:numId="38" w16cid:durableId="1857571599">
    <w:abstractNumId w:val="19"/>
  </w:num>
  <w:num w:numId="39" w16cid:durableId="1935507317">
    <w:abstractNumId w:val="26"/>
  </w:num>
  <w:num w:numId="40" w16cid:durableId="1909418504">
    <w:abstractNumId w:val="4"/>
  </w:num>
  <w:num w:numId="41" w16cid:durableId="539321557">
    <w:abstractNumId w:val="21"/>
  </w:num>
  <w:num w:numId="42" w16cid:durableId="778837803">
    <w:abstractNumId w:val="10"/>
  </w:num>
  <w:num w:numId="43" w16cid:durableId="1653679747">
    <w:abstractNumId w:val="18"/>
  </w:num>
  <w:num w:numId="44" w16cid:durableId="1124731020">
    <w:abstractNumId w:val="28"/>
  </w:num>
  <w:num w:numId="45" w16cid:durableId="57725096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activeWritingStyle w:appName="MSWord" w:lang="pt-BR" w:vendorID="64" w:dllVersion="0" w:nlCheck="1" w:checkStyle="0"/>
  <w:activeWritingStyle w:appName="MSWord" w:lang="pt-BR" w:vendorID="64" w:dllVersion="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0E6D"/>
    <w:rsid w:val="00001089"/>
    <w:rsid w:val="000010AA"/>
    <w:rsid w:val="000019C6"/>
    <w:rsid w:val="0000236D"/>
    <w:rsid w:val="00003298"/>
    <w:rsid w:val="00003F8B"/>
    <w:rsid w:val="00004D4F"/>
    <w:rsid w:val="00005901"/>
    <w:rsid w:val="00005A68"/>
    <w:rsid w:val="00005C75"/>
    <w:rsid w:val="0000612C"/>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5D"/>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A05"/>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977"/>
    <w:rsid w:val="00051F02"/>
    <w:rsid w:val="00052048"/>
    <w:rsid w:val="000526DD"/>
    <w:rsid w:val="00052F23"/>
    <w:rsid w:val="00053303"/>
    <w:rsid w:val="00053E65"/>
    <w:rsid w:val="00055034"/>
    <w:rsid w:val="00055889"/>
    <w:rsid w:val="00055C19"/>
    <w:rsid w:val="00055F99"/>
    <w:rsid w:val="00056433"/>
    <w:rsid w:val="000564D1"/>
    <w:rsid w:val="00056EEF"/>
    <w:rsid w:val="000576CF"/>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4E"/>
    <w:rsid w:val="00080B53"/>
    <w:rsid w:val="00080DD9"/>
    <w:rsid w:val="00081098"/>
    <w:rsid w:val="00081282"/>
    <w:rsid w:val="0008205E"/>
    <w:rsid w:val="000823C4"/>
    <w:rsid w:val="000826B8"/>
    <w:rsid w:val="0008276E"/>
    <w:rsid w:val="00082DC7"/>
    <w:rsid w:val="000831C8"/>
    <w:rsid w:val="00083E83"/>
    <w:rsid w:val="00084490"/>
    <w:rsid w:val="00084518"/>
    <w:rsid w:val="00084BDA"/>
    <w:rsid w:val="000850DC"/>
    <w:rsid w:val="00085910"/>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37B"/>
    <w:rsid w:val="000A0585"/>
    <w:rsid w:val="000A05E3"/>
    <w:rsid w:val="000A0BAC"/>
    <w:rsid w:val="000A102A"/>
    <w:rsid w:val="000A179E"/>
    <w:rsid w:val="000A1A7B"/>
    <w:rsid w:val="000A1B88"/>
    <w:rsid w:val="000A1BEE"/>
    <w:rsid w:val="000A1EAC"/>
    <w:rsid w:val="000A21BF"/>
    <w:rsid w:val="000A23DA"/>
    <w:rsid w:val="000A3589"/>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1DC0"/>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3803"/>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279"/>
    <w:rsid w:val="000E6B84"/>
    <w:rsid w:val="000E739A"/>
    <w:rsid w:val="000E7EB8"/>
    <w:rsid w:val="000E7F73"/>
    <w:rsid w:val="000F03F6"/>
    <w:rsid w:val="000F0A2E"/>
    <w:rsid w:val="000F104D"/>
    <w:rsid w:val="000F113C"/>
    <w:rsid w:val="000F1290"/>
    <w:rsid w:val="000F1778"/>
    <w:rsid w:val="000F1C1C"/>
    <w:rsid w:val="000F1CCF"/>
    <w:rsid w:val="000F2B66"/>
    <w:rsid w:val="000F2D6D"/>
    <w:rsid w:val="000F2F32"/>
    <w:rsid w:val="000F397B"/>
    <w:rsid w:val="000F3C28"/>
    <w:rsid w:val="000F4088"/>
    <w:rsid w:val="000F4F96"/>
    <w:rsid w:val="000F5322"/>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4DF8"/>
    <w:rsid w:val="00115429"/>
    <w:rsid w:val="0011575E"/>
    <w:rsid w:val="00115C30"/>
    <w:rsid w:val="00116179"/>
    <w:rsid w:val="00116D83"/>
    <w:rsid w:val="001208D4"/>
    <w:rsid w:val="00120DAD"/>
    <w:rsid w:val="0012102E"/>
    <w:rsid w:val="001219B0"/>
    <w:rsid w:val="00121BF7"/>
    <w:rsid w:val="00121E12"/>
    <w:rsid w:val="00122466"/>
    <w:rsid w:val="001224E0"/>
    <w:rsid w:val="00122C50"/>
    <w:rsid w:val="00122CF4"/>
    <w:rsid w:val="00123693"/>
    <w:rsid w:val="001243BC"/>
    <w:rsid w:val="00124736"/>
    <w:rsid w:val="00124990"/>
    <w:rsid w:val="00124A63"/>
    <w:rsid w:val="00124F89"/>
    <w:rsid w:val="00124FB7"/>
    <w:rsid w:val="0012585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0AB1"/>
    <w:rsid w:val="001516EA"/>
    <w:rsid w:val="0015172D"/>
    <w:rsid w:val="001533E9"/>
    <w:rsid w:val="0015394F"/>
    <w:rsid w:val="00153C94"/>
    <w:rsid w:val="00153E25"/>
    <w:rsid w:val="00154505"/>
    <w:rsid w:val="00154B86"/>
    <w:rsid w:val="00154BF4"/>
    <w:rsid w:val="00155D25"/>
    <w:rsid w:val="001562A8"/>
    <w:rsid w:val="00156349"/>
    <w:rsid w:val="001565DA"/>
    <w:rsid w:val="0015684D"/>
    <w:rsid w:val="00156C74"/>
    <w:rsid w:val="00156E90"/>
    <w:rsid w:val="001575E1"/>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4FA5"/>
    <w:rsid w:val="00175089"/>
    <w:rsid w:val="00175662"/>
    <w:rsid w:val="00175687"/>
    <w:rsid w:val="00175B9C"/>
    <w:rsid w:val="00175BCF"/>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4CD"/>
    <w:rsid w:val="0019159E"/>
    <w:rsid w:val="001916AA"/>
    <w:rsid w:val="00191E21"/>
    <w:rsid w:val="001935E5"/>
    <w:rsid w:val="001937C4"/>
    <w:rsid w:val="00194118"/>
    <w:rsid w:val="00194866"/>
    <w:rsid w:val="00194F7C"/>
    <w:rsid w:val="0019548D"/>
    <w:rsid w:val="001959DA"/>
    <w:rsid w:val="00196F3E"/>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DE8"/>
    <w:rsid w:val="001C5FEE"/>
    <w:rsid w:val="001C694F"/>
    <w:rsid w:val="001C6C9C"/>
    <w:rsid w:val="001C7098"/>
    <w:rsid w:val="001C70DB"/>
    <w:rsid w:val="001C721E"/>
    <w:rsid w:val="001C72CA"/>
    <w:rsid w:val="001D1172"/>
    <w:rsid w:val="001D21DD"/>
    <w:rsid w:val="001D288E"/>
    <w:rsid w:val="001D28CC"/>
    <w:rsid w:val="001D2907"/>
    <w:rsid w:val="001D2BBE"/>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5E30"/>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3D67"/>
    <w:rsid w:val="00205034"/>
    <w:rsid w:val="00205197"/>
    <w:rsid w:val="0020593D"/>
    <w:rsid w:val="002059A3"/>
    <w:rsid w:val="002059AC"/>
    <w:rsid w:val="00205B37"/>
    <w:rsid w:val="00205D29"/>
    <w:rsid w:val="00205F6E"/>
    <w:rsid w:val="00206083"/>
    <w:rsid w:val="00206118"/>
    <w:rsid w:val="00206480"/>
    <w:rsid w:val="0020757A"/>
    <w:rsid w:val="00207B07"/>
    <w:rsid w:val="00207B98"/>
    <w:rsid w:val="00210001"/>
    <w:rsid w:val="00210338"/>
    <w:rsid w:val="002105DC"/>
    <w:rsid w:val="00210B04"/>
    <w:rsid w:val="00210BEF"/>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01"/>
    <w:rsid w:val="00223218"/>
    <w:rsid w:val="0022333F"/>
    <w:rsid w:val="00223621"/>
    <w:rsid w:val="002241A2"/>
    <w:rsid w:val="00225EC5"/>
    <w:rsid w:val="00226061"/>
    <w:rsid w:val="0022617E"/>
    <w:rsid w:val="00226320"/>
    <w:rsid w:val="002267BC"/>
    <w:rsid w:val="002273DE"/>
    <w:rsid w:val="00227861"/>
    <w:rsid w:val="00227F96"/>
    <w:rsid w:val="00230676"/>
    <w:rsid w:val="00230C82"/>
    <w:rsid w:val="00231700"/>
    <w:rsid w:val="00231D35"/>
    <w:rsid w:val="00231E9C"/>
    <w:rsid w:val="002322DE"/>
    <w:rsid w:val="0023260A"/>
    <w:rsid w:val="00232E32"/>
    <w:rsid w:val="0023317F"/>
    <w:rsid w:val="002333D7"/>
    <w:rsid w:val="00233825"/>
    <w:rsid w:val="00233C5E"/>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6C4"/>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8BC"/>
    <w:rsid w:val="00257DB8"/>
    <w:rsid w:val="0026009E"/>
    <w:rsid w:val="0026065F"/>
    <w:rsid w:val="00260802"/>
    <w:rsid w:val="00261723"/>
    <w:rsid w:val="002617C8"/>
    <w:rsid w:val="002617F3"/>
    <w:rsid w:val="00261925"/>
    <w:rsid w:val="00261A38"/>
    <w:rsid w:val="002632D7"/>
    <w:rsid w:val="00263693"/>
    <w:rsid w:val="0026379E"/>
    <w:rsid w:val="0026386A"/>
    <w:rsid w:val="00263A2E"/>
    <w:rsid w:val="0026417F"/>
    <w:rsid w:val="0026552C"/>
    <w:rsid w:val="002655EA"/>
    <w:rsid w:val="002656A2"/>
    <w:rsid w:val="00265B35"/>
    <w:rsid w:val="00265F07"/>
    <w:rsid w:val="00265FB6"/>
    <w:rsid w:val="00267125"/>
    <w:rsid w:val="00267178"/>
    <w:rsid w:val="00267993"/>
    <w:rsid w:val="00267B22"/>
    <w:rsid w:val="0027097C"/>
    <w:rsid w:val="002711B5"/>
    <w:rsid w:val="00271BF8"/>
    <w:rsid w:val="00271CB6"/>
    <w:rsid w:val="002722EA"/>
    <w:rsid w:val="0027248A"/>
    <w:rsid w:val="00272E2D"/>
    <w:rsid w:val="0027301A"/>
    <w:rsid w:val="002735FF"/>
    <w:rsid w:val="00273748"/>
    <w:rsid w:val="00273809"/>
    <w:rsid w:val="0027381F"/>
    <w:rsid w:val="002744AA"/>
    <w:rsid w:val="00274FAF"/>
    <w:rsid w:val="00276ECC"/>
    <w:rsid w:val="00277731"/>
    <w:rsid w:val="00277FA1"/>
    <w:rsid w:val="0028037D"/>
    <w:rsid w:val="002805AB"/>
    <w:rsid w:val="00280846"/>
    <w:rsid w:val="00281E5E"/>
    <w:rsid w:val="002821A0"/>
    <w:rsid w:val="00282AC5"/>
    <w:rsid w:val="00282DB1"/>
    <w:rsid w:val="00283BFE"/>
    <w:rsid w:val="00283D51"/>
    <w:rsid w:val="002840F4"/>
    <w:rsid w:val="0028552D"/>
    <w:rsid w:val="00285733"/>
    <w:rsid w:val="00285983"/>
    <w:rsid w:val="00286391"/>
    <w:rsid w:val="00286AD9"/>
    <w:rsid w:val="00286AF4"/>
    <w:rsid w:val="00287559"/>
    <w:rsid w:val="0028765E"/>
    <w:rsid w:val="0028769B"/>
    <w:rsid w:val="00287BB2"/>
    <w:rsid w:val="00287D22"/>
    <w:rsid w:val="00290164"/>
    <w:rsid w:val="0029037D"/>
    <w:rsid w:val="002906AC"/>
    <w:rsid w:val="00290D32"/>
    <w:rsid w:val="002911C7"/>
    <w:rsid w:val="002915D8"/>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84F"/>
    <w:rsid w:val="002A0D02"/>
    <w:rsid w:val="002A1164"/>
    <w:rsid w:val="002A127F"/>
    <w:rsid w:val="002A17C6"/>
    <w:rsid w:val="002A18C1"/>
    <w:rsid w:val="002A19C7"/>
    <w:rsid w:val="002A1D8D"/>
    <w:rsid w:val="002A2822"/>
    <w:rsid w:val="002A36B9"/>
    <w:rsid w:val="002A3A9F"/>
    <w:rsid w:val="002A3D1E"/>
    <w:rsid w:val="002A4265"/>
    <w:rsid w:val="002A4520"/>
    <w:rsid w:val="002A50DF"/>
    <w:rsid w:val="002A51E3"/>
    <w:rsid w:val="002A566E"/>
    <w:rsid w:val="002A5B83"/>
    <w:rsid w:val="002A611E"/>
    <w:rsid w:val="002A7034"/>
    <w:rsid w:val="002A7E55"/>
    <w:rsid w:val="002B0A65"/>
    <w:rsid w:val="002B0CB2"/>
    <w:rsid w:val="002B0CF8"/>
    <w:rsid w:val="002B138E"/>
    <w:rsid w:val="002B1A68"/>
    <w:rsid w:val="002B210B"/>
    <w:rsid w:val="002B2802"/>
    <w:rsid w:val="002B2A87"/>
    <w:rsid w:val="002B2E88"/>
    <w:rsid w:val="002B2EE9"/>
    <w:rsid w:val="002B34DB"/>
    <w:rsid w:val="002B39B4"/>
    <w:rsid w:val="002B3ACD"/>
    <w:rsid w:val="002B3F95"/>
    <w:rsid w:val="002B50AB"/>
    <w:rsid w:val="002B5E72"/>
    <w:rsid w:val="002B60CC"/>
    <w:rsid w:val="002B61AB"/>
    <w:rsid w:val="002B626F"/>
    <w:rsid w:val="002B7727"/>
    <w:rsid w:val="002B7EB0"/>
    <w:rsid w:val="002C006A"/>
    <w:rsid w:val="002C0C09"/>
    <w:rsid w:val="002C1258"/>
    <w:rsid w:val="002C17A8"/>
    <w:rsid w:val="002C2C44"/>
    <w:rsid w:val="002C2EAF"/>
    <w:rsid w:val="002C4E86"/>
    <w:rsid w:val="002C53B8"/>
    <w:rsid w:val="002C54C1"/>
    <w:rsid w:val="002C5E97"/>
    <w:rsid w:val="002C6278"/>
    <w:rsid w:val="002C661C"/>
    <w:rsid w:val="002C6793"/>
    <w:rsid w:val="002C6ABC"/>
    <w:rsid w:val="002C72B3"/>
    <w:rsid w:val="002C78B4"/>
    <w:rsid w:val="002C7AA6"/>
    <w:rsid w:val="002C7B23"/>
    <w:rsid w:val="002C7FDB"/>
    <w:rsid w:val="002D04FB"/>
    <w:rsid w:val="002D07BF"/>
    <w:rsid w:val="002D07E2"/>
    <w:rsid w:val="002D14AB"/>
    <w:rsid w:val="002D1B50"/>
    <w:rsid w:val="002D21D8"/>
    <w:rsid w:val="002D2796"/>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23"/>
    <w:rsid w:val="002E3B9D"/>
    <w:rsid w:val="002E3EEA"/>
    <w:rsid w:val="002E3F91"/>
    <w:rsid w:val="002E40C5"/>
    <w:rsid w:val="002E4709"/>
    <w:rsid w:val="002E480D"/>
    <w:rsid w:val="002E5386"/>
    <w:rsid w:val="002E544D"/>
    <w:rsid w:val="002E586F"/>
    <w:rsid w:val="002E590E"/>
    <w:rsid w:val="002E5F6B"/>
    <w:rsid w:val="002E60B3"/>
    <w:rsid w:val="002E6499"/>
    <w:rsid w:val="002E649F"/>
    <w:rsid w:val="002E6DA0"/>
    <w:rsid w:val="002E6ED4"/>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860"/>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002"/>
    <w:rsid w:val="00333B87"/>
    <w:rsid w:val="00333D81"/>
    <w:rsid w:val="003342E1"/>
    <w:rsid w:val="003343F8"/>
    <w:rsid w:val="00335189"/>
    <w:rsid w:val="0033550F"/>
    <w:rsid w:val="0033678D"/>
    <w:rsid w:val="003367B5"/>
    <w:rsid w:val="00336DE2"/>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558"/>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59D"/>
    <w:rsid w:val="003639AA"/>
    <w:rsid w:val="00363E13"/>
    <w:rsid w:val="0036400C"/>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262"/>
    <w:rsid w:val="003A05B0"/>
    <w:rsid w:val="003A0AD2"/>
    <w:rsid w:val="003A0D0D"/>
    <w:rsid w:val="003A0DE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6D2"/>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38C"/>
    <w:rsid w:val="003C493E"/>
    <w:rsid w:val="003C4C35"/>
    <w:rsid w:val="003C502C"/>
    <w:rsid w:val="003C5CFB"/>
    <w:rsid w:val="003C5E76"/>
    <w:rsid w:val="003C609E"/>
    <w:rsid w:val="003C61FD"/>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564"/>
    <w:rsid w:val="003D7BC9"/>
    <w:rsid w:val="003E036D"/>
    <w:rsid w:val="003E0F62"/>
    <w:rsid w:val="003E1085"/>
    <w:rsid w:val="003E26F1"/>
    <w:rsid w:val="003E4181"/>
    <w:rsid w:val="003E4719"/>
    <w:rsid w:val="003E4927"/>
    <w:rsid w:val="003E4B27"/>
    <w:rsid w:val="003E4D76"/>
    <w:rsid w:val="003E5379"/>
    <w:rsid w:val="003E55B1"/>
    <w:rsid w:val="003E5730"/>
    <w:rsid w:val="003E6D56"/>
    <w:rsid w:val="003E6E03"/>
    <w:rsid w:val="003E74B0"/>
    <w:rsid w:val="003E7DE1"/>
    <w:rsid w:val="003F004A"/>
    <w:rsid w:val="003F0212"/>
    <w:rsid w:val="003F048E"/>
    <w:rsid w:val="003F092F"/>
    <w:rsid w:val="003F0AE3"/>
    <w:rsid w:val="003F13DE"/>
    <w:rsid w:val="003F1437"/>
    <w:rsid w:val="003F185C"/>
    <w:rsid w:val="003F1DD8"/>
    <w:rsid w:val="003F2446"/>
    <w:rsid w:val="003F2479"/>
    <w:rsid w:val="003F2D4E"/>
    <w:rsid w:val="003F305B"/>
    <w:rsid w:val="003F3197"/>
    <w:rsid w:val="003F367F"/>
    <w:rsid w:val="003F36A3"/>
    <w:rsid w:val="003F389C"/>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3D6"/>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2E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5F1A"/>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0EE2"/>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349"/>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835"/>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0CB9"/>
    <w:rsid w:val="00491176"/>
    <w:rsid w:val="004913E1"/>
    <w:rsid w:val="004919E4"/>
    <w:rsid w:val="00491F90"/>
    <w:rsid w:val="0049237B"/>
    <w:rsid w:val="00492C93"/>
    <w:rsid w:val="00492E29"/>
    <w:rsid w:val="00493D94"/>
    <w:rsid w:val="004946CD"/>
    <w:rsid w:val="00494AE7"/>
    <w:rsid w:val="00494E37"/>
    <w:rsid w:val="004958BE"/>
    <w:rsid w:val="00495E14"/>
    <w:rsid w:val="00495FC7"/>
    <w:rsid w:val="0049669A"/>
    <w:rsid w:val="00496877"/>
    <w:rsid w:val="00496B3C"/>
    <w:rsid w:val="00496B84"/>
    <w:rsid w:val="004970A8"/>
    <w:rsid w:val="004974D8"/>
    <w:rsid w:val="004977C7"/>
    <w:rsid w:val="004A03F8"/>
    <w:rsid w:val="004A0EA0"/>
    <w:rsid w:val="004A13C4"/>
    <w:rsid w:val="004A1BC0"/>
    <w:rsid w:val="004A1F98"/>
    <w:rsid w:val="004A20F0"/>
    <w:rsid w:val="004A3717"/>
    <w:rsid w:val="004A3794"/>
    <w:rsid w:val="004A4C06"/>
    <w:rsid w:val="004A57D7"/>
    <w:rsid w:val="004A57DB"/>
    <w:rsid w:val="004A57F5"/>
    <w:rsid w:val="004A5C7B"/>
    <w:rsid w:val="004A5D92"/>
    <w:rsid w:val="004A68E6"/>
    <w:rsid w:val="004A6AA4"/>
    <w:rsid w:val="004A7264"/>
    <w:rsid w:val="004A781C"/>
    <w:rsid w:val="004A7BBC"/>
    <w:rsid w:val="004A7DEB"/>
    <w:rsid w:val="004B0381"/>
    <w:rsid w:val="004B05B0"/>
    <w:rsid w:val="004B0BA3"/>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6FE7"/>
    <w:rsid w:val="004C77A7"/>
    <w:rsid w:val="004D067A"/>
    <w:rsid w:val="004D0D16"/>
    <w:rsid w:val="004D12A7"/>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664"/>
    <w:rsid w:val="004E2A2E"/>
    <w:rsid w:val="004E2F37"/>
    <w:rsid w:val="004E3931"/>
    <w:rsid w:val="004E3BF3"/>
    <w:rsid w:val="004E4437"/>
    <w:rsid w:val="004E4A16"/>
    <w:rsid w:val="004E52AA"/>
    <w:rsid w:val="004E54DA"/>
    <w:rsid w:val="004E5811"/>
    <w:rsid w:val="004E6496"/>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1FA"/>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BCB"/>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13"/>
    <w:rsid w:val="0053119E"/>
    <w:rsid w:val="0053132E"/>
    <w:rsid w:val="00531425"/>
    <w:rsid w:val="00532126"/>
    <w:rsid w:val="00532993"/>
    <w:rsid w:val="00532A04"/>
    <w:rsid w:val="00533750"/>
    <w:rsid w:val="005338DF"/>
    <w:rsid w:val="0053391D"/>
    <w:rsid w:val="005347B6"/>
    <w:rsid w:val="0053498D"/>
    <w:rsid w:val="00534B33"/>
    <w:rsid w:val="00534B52"/>
    <w:rsid w:val="005356C1"/>
    <w:rsid w:val="00535A68"/>
    <w:rsid w:val="00536923"/>
    <w:rsid w:val="00537A7D"/>
    <w:rsid w:val="0054016D"/>
    <w:rsid w:val="005402E7"/>
    <w:rsid w:val="005403AB"/>
    <w:rsid w:val="0054077F"/>
    <w:rsid w:val="00540A4E"/>
    <w:rsid w:val="00541DB9"/>
    <w:rsid w:val="00542A36"/>
    <w:rsid w:val="005434D7"/>
    <w:rsid w:val="0054384E"/>
    <w:rsid w:val="00543E57"/>
    <w:rsid w:val="00544C09"/>
    <w:rsid w:val="00545B8E"/>
    <w:rsid w:val="0054646D"/>
    <w:rsid w:val="00547069"/>
    <w:rsid w:val="0055057F"/>
    <w:rsid w:val="00551646"/>
    <w:rsid w:val="00551CE8"/>
    <w:rsid w:val="00551F75"/>
    <w:rsid w:val="005520B4"/>
    <w:rsid w:val="005522B9"/>
    <w:rsid w:val="005525F6"/>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D79"/>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18E"/>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54"/>
    <w:rsid w:val="005C7DCE"/>
    <w:rsid w:val="005D0DD1"/>
    <w:rsid w:val="005D0FB4"/>
    <w:rsid w:val="005D11A2"/>
    <w:rsid w:val="005D13A4"/>
    <w:rsid w:val="005D14BE"/>
    <w:rsid w:val="005D1FC2"/>
    <w:rsid w:val="005D2ACC"/>
    <w:rsid w:val="005D2B55"/>
    <w:rsid w:val="005D3030"/>
    <w:rsid w:val="005D4928"/>
    <w:rsid w:val="005D4E32"/>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4886"/>
    <w:rsid w:val="005E538B"/>
    <w:rsid w:val="005E5528"/>
    <w:rsid w:val="005E587B"/>
    <w:rsid w:val="005E5C1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449E"/>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D2B"/>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191"/>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52D"/>
    <w:rsid w:val="00630CF2"/>
    <w:rsid w:val="00630F60"/>
    <w:rsid w:val="00631549"/>
    <w:rsid w:val="006316A9"/>
    <w:rsid w:val="00632048"/>
    <w:rsid w:val="0063246D"/>
    <w:rsid w:val="0063257C"/>
    <w:rsid w:val="006328C5"/>
    <w:rsid w:val="00632CEC"/>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77D"/>
    <w:rsid w:val="00685909"/>
    <w:rsid w:val="0068599B"/>
    <w:rsid w:val="00686277"/>
    <w:rsid w:val="006864E8"/>
    <w:rsid w:val="00686692"/>
    <w:rsid w:val="006869EC"/>
    <w:rsid w:val="006876DE"/>
    <w:rsid w:val="00690011"/>
    <w:rsid w:val="006901E4"/>
    <w:rsid w:val="00690316"/>
    <w:rsid w:val="0069077E"/>
    <w:rsid w:val="00690CAC"/>
    <w:rsid w:val="0069170E"/>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72C"/>
    <w:rsid w:val="006B3A27"/>
    <w:rsid w:val="006B4CA3"/>
    <w:rsid w:val="006B51B2"/>
    <w:rsid w:val="006B56F5"/>
    <w:rsid w:val="006B5B2C"/>
    <w:rsid w:val="006B62A5"/>
    <w:rsid w:val="006B75A9"/>
    <w:rsid w:val="006B7B15"/>
    <w:rsid w:val="006B7FB0"/>
    <w:rsid w:val="006C0913"/>
    <w:rsid w:val="006C0D78"/>
    <w:rsid w:val="006C17A0"/>
    <w:rsid w:val="006C17D4"/>
    <w:rsid w:val="006C2CC5"/>
    <w:rsid w:val="006C3630"/>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624"/>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60DB"/>
    <w:rsid w:val="006F6F4C"/>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5E63"/>
    <w:rsid w:val="00716141"/>
    <w:rsid w:val="007164C4"/>
    <w:rsid w:val="007166B3"/>
    <w:rsid w:val="00716ABD"/>
    <w:rsid w:val="0071708F"/>
    <w:rsid w:val="0071709D"/>
    <w:rsid w:val="00717F66"/>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8D4"/>
    <w:rsid w:val="00733DE0"/>
    <w:rsid w:val="00734628"/>
    <w:rsid w:val="00734933"/>
    <w:rsid w:val="00734BA3"/>
    <w:rsid w:val="00734EFD"/>
    <w:rsid w:val="00734FA4"/>
    <w:rsid w:val="007350B8"/>
    <w:rsid w:val="007357C5"/>
    <w:rsid w:val="0073590A"/>
    <w:rsid w:val="00735A52"/>
    <w:rsid w:val="00735ABA"/>
    <w:rsid w:val="00735EE1"/>
    <w:rsid w:val="007366D4"/>
    <w:rsid w:val="00736D7B"/>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21F"/>
    <w:rsid w:val="00754359"/>
    <w:rsid w:val="0075654A"/>
    <w:rsid w:val="007569EA"/>
    <w:rsid w:val="00756F76"/>
    <w:rsid w:val="00757201"/>
    <w:rsid w:val="0075748A"/>
    <w:rsid w:val="007579D9"/>
    <w:rsid w:val="00757B14"/>
    <w:rsid w:val="00760C85"/>
    <w:rsid w:val="00761AF2"/>
    <w:rsid w:val="00761E49"/>
    <w:rsid w:val="00762352"/>
    <w:rsid w:val="0076316C"/>
    <w:rsid w:val="00763C01"/>
    <w:rsid w:val="00763FAD"/>
    <w:rsid w:val="007643AB"/>
    <w:rsid w:val="00764B79"/>
    <w:rsid w:val="00764F36"/>
    <w:rsid w:val="007656AF"/>
    <w:rsid w:val="00766275"/>
    <w:rsid w:val="0076696B"/>
    <w:rsid w:val="007672C9"/>
    <w:rsid w:val="007679B9"/>
    <w:rsid w:val="00767A83"/>
    <w:rsid w:val="00767DDE"/>
    <w:rsid w:val="00767F03"/>
    <w:rsid w:val="007701EB"/>
    <w:rsid w:val="00771D84"/>
    <w:rsid w:val="007725B4"/>
    <w:rsid w:val="00772D94"/>
    <w:rsid w:val="00772F50"/>
    <w:rsid w:val="00773785"/>
    <w:rsid w:val="007744C5"/>
    <w:rsid w:val="0077505F"/>
    <w:rsid w:val="00775259"/>
    <w:rsid w:val="00776216"/>
    <w:rsid w:val="007763D6"/>
    <w:rsid w:val="00776572"/>
    <w:rsid w:val="00776590"/>
    <w:rsid w:val="00776873"/>
    <w:rsid w:val="0077738D"/>
    <w:rsid w:val="007774C2"/>
    <w:rsid w:val="00777ADF"/>
    <w:rsid w:val="00781AD8"/>
    <w:rsid w:val="00782B72"/>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5C8E"/>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2EE"/>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848"/>
    <w:rsid w:val="007B7A0C"/>
    <w:rsid w:val="007B7C23"/>
    <w:rsid w:val="007B7FFE"/>
    <w:rsid w:val="007C0255"/>
    <w:rsid w:val="007C052A"/>
    <w:rsid w:val="007C09C8"/>
    <w:rsid w:val="007C0C22"/>
    <w:rsid w:val="007C13ED"/>
    <w:rsid w:val="007C1448"/>
    <w:rsid w:val="007C1651"/>
    <w:rsid w:val="007C190A"/>
    <w:rsid w:val="007C19EA"/>
    <w:rsid w:val="007C1A8C"/>
    <w:rsid w:val="007C22AA"/>
    <w:rsid w:val="007C22CA"/>
    <w:rsid w:val="007C2346"/>
    <w:rsid w:val="007C2435"/>
    <w:rsid w:val="007C2707"/>
    <w:rsid w:val="007C2DD4"/>
    <w:rsid w:val="007C33CF"/>
    <w:rsid w:val="007C3543"/>
    <w:rsid w:val="007C36CB"/>
    <w:rsid w:val="007C608B"/>
    <w:rsid w:val="007C62E7"/>
    <w:rsid w:val="007C6623"/>
    <w:rsid w:val="007C671E"/>
    <w:rsid w:val="007C6AA3"/>
    <w:rsid w:val="007C7188"/>
    <w:rsid w:val="007C7457"/>
    <w:rsid w:val="007D011C"/>
    <w:rsid w:val="007D099F"/>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448"/>
    <w:rsid w:val="007D6528"/>
    <w:rsid w:val="007D699F"/>
    <w:rsid w:val="007D6AF4"/>
    <w:rsid w:val="007D72F0"/>
    <w:rsid w:val="007D7EAC"/>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857"/>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9AE"/>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1B78"/>
    <w:rsid w:val="00822C89"/>
    <w:rsid w:val="008241C6"/>
    <w:rsid w:val="008243C9"/>
    <w:rsid w:val="00824831"/>
    <w:rsid w:val="008251AB"/>
    <w:rsid w:val="0082524B"/>
    <w:rsid w:val="008255A4"/>
    <w:rsid w:val="008257ED"/>
    <w:rsid w:val="00825ABA"/>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96F"/>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B11"/>
    <w:rsid w:val="00855F5F"/>
    <w:rsid w:val="0085639E"/>
    <w:rsid w:val="00856B1B"/>
    <w:rsid w:val="0085724C"/>
    <w:rsid w:val="008574D7"/>
    <w:rsid w:val="00857D58"/>
    <w:rsid w:val="008601A9"/>
    <w:rsid w:val="00860C62"/>
    <w:rsid w:val="00860D7A"/>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A4B"/>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0BA7"/>
    <w:rsid w:val="0088157A"/>
    <w:rsid w:val="00881678"/>
    <w:rsid w:val="00881D8A"/>
    <w:rsid w:val="008833F1"/>
    <w:rsid w:val="00883C32"/>
    <w:rsid w:val="00883CD5"/>
    <w:rsid w:val="00883E9B"/>
    <w:rsid w:val="00884360"/>
    <w:rsid w:val="00884ADD"/>
    <w:rsid w:val="00885CDD"/>
    <w:rsid w:val="008862EF"/>
    <w:rsid w:val="008869F6"/>
    <w:rsid w:val="008874C6"/>
    <w:rsid w:val="008877B1"/>
    <w:rsid w:val="00887874"/>
    <w:rsid w:val="00887B8D"/>
    <w:rsid w:val="00887E41"/>
    <w:rsid w:val="0089054E"/>
    <w:rsid w:val="008907FD"/>
    <w:rsid w:val="00890F02"/>
    <w:rsid w:val="00891DD6"/>
    <w:rsid w:val="008920B9"/>
    <w:rsid w:val="00892887"/>
    <w:rsid w:val="00892D75"/>
    <w:rsid w:val="00893BB7"/>
    <w:rsid w:val="008941DB"/>
    <w:rsid w:val="008944F8"/>
    <w:rsid w:val="00894546"/>
    <w:rsid w:val="008948ED"/>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B8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31"/>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006"/>
    <w:rsid w:val="008D2147"/>
    <w:rsid w:val="008D2298"/>
    <w:rsid w:val="008D2AC6"/>
    <w:rsid w:val="008D2CAF"/>
    <w:rsid w:val="008D303A"/>
    <w:rsid w:val="008D3ACE"/>
    <w:rsid w:val="008D3C0D"/>
    <w:rsid w:val="008D3C88"/>
    <w:rsid w:val="008D3DE1"/>
    <w:rsid w:val="008D4183"/>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0D6"/>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02"/>
    <w:rsid w:val="0090701B"/>
    <w:rsid w:val="0091038F"/>
    <w:rsid w:val="00910AE9"/>
    <w:rsid w:val="009113C8"/>
    <w:rsid w:val="00911DEE"/>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4F4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4F7"/>
    <w:rsid w:val="00945998"/>
    <w:rsid w:val="00945B95"/>
    <w:rsid w:val="00945CE8"/>
    <w:rsid w:val="00946C48"/>
    <w:rsid w:val="00946D8B"/>
    <w:rsid w:val="00946DD8"/>
    <w:rsid w:val="00946EFF"/>
    <w:rsid w:val="00946F6E"/>
    <w:rsid w:val="009474C2"/>
    <w:rsid w:val="0094777A"/>
    <w:rsid w:val="00947872"/>
    <w:rsid w:val="00947A98"/>
    <w:rsid w:val="0095083A"/>
    <w:rsid w:val="00950B37"/>
    <w:rsid w:val="00950D81"/>
    <w:rsid w:val="00951BD9"/>
    <w:rsid w:val="0095212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3A4"/>
    <w:rsid w:val="00967C17"/>
    <w:rsid w:val="00967ED7"/>
    <w:rsid w:val="00970139"/>
    <w:rsid w:val="00970A6B"/>
    <w:rsid w:val="00971154"/>
    <w:rsid w:val="00971171"/>
    <w:rsid w:val="00971251"/>
    <w:rsid w:val="009713C6"/>
    <w:rsid w:val="00971D9B"/>
    <w:rsid w:val="00972425"/>
    <w:rsid w:val="00972EC5"/>
    <w:rsid w:val="009731EC"/>
    <w:rsid w:val="009732E9"/>
    <w:rsid w:val="00973586"/>
    <w:rsid w:val="009737D9"/>
    <w:rsid w:val="00973C29"/>
    <w:rsid w:val="00973F7E"/>
    <w:rsid w:val="00975044"/>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463"/>
    <w:rsid w:val="00996A15"/>
    <w:rsid w:val="009972BC"/>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6BEB"/>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006"/>
    <w:rsid w:val="009C2C62"/>
    <w:rsid w:val="009C2FC1"/>
    <w:rsid w:val="009C37B1"/>
    <w:rsid w:val="009C3AFB"/>
    <w:rsid w:val="009C3B95"/>
    <w:rsid w:val="009C3C80"/>
    <w:rsid w:val="009C470D"/>
    <w:rsid w:val="009C4CD0"/>
    <w:rsid w:val="009C5CA0"/>
    <w:rsid w:val="009C638B"/>
    <w:rsid w:val="009C6C3A"/>
    <w:rsid w:val="009C7998"/>
    <w:rsid w:val="009C7AEF"/>
    <w:rsid w:val="009C7DCE"/>
    <w:rsid w:val="009D0155"/>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0FB"/>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349"/>
    <w:rsid w:val="009F0803"/>
    <w:rsid w:val="009F094B"/>
    <w:rsid w:val="009F0A01"/>
    <w:rsid w:val="009F14DF"/>
    <w:rsid w:val="009F1B50"/>
    <w:rsid w:val="009F1EFE"/>
    <w:rsid w:val="009F1F1A"/>
    <w:rsid w:val="009F1FF2"/>
    <w:rsid w:val="009F2D3D"/>
    <w:rsid w:val="009F3B2B"/>
    <w:rsid w:val="009F3CA2"/>
    <w:rsid w:val="009F3EA2"/>
    <w:rsid w:val="009F419C"/>
    <w:rsid w:val="009F43E0"/>
    <w:rsid w:val="009F486D"/>
    <w:rsid w:val="009F495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651"/>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60B"/>
    <w:rsid w:val="00A32E8A"/>
    <w:rsid w:val="00A33F37"/>
    <w:rsid w:val="00A342AB"/>
    <w:rsid w:val="00A34481"/>
    <w:rsid w:val="00A34A91"/>
    <w:rsid w:val="00A34AE0"/>
    <w:rsid w:val="00A34CFF"/>
    <w:rsid w:val="00A34DE6"/>
    <w:rsid w:val="00A34F8A"/>
    <w:rsid w:val="00A356F4"/>
    <w:rsid w:val="00A35A96"/>
    <w:rsid w:val="00A35C5C"/>
    <w:rsid w:val="00A35E95"/>
    <w:rsid w:val="00A361CA"/>
    <w:rsid w:val="00A36AB7"/>
    <w:rsid w:val="00A374EB"/>
    <w:rsid w:val="00A3768F"/>
    <w:rsid w:val="00A37C55"/>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54"/>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6AE"/>
    <w:rsid w:val="00A82B55"/>
    <w:rsid w:val="00A82C68"/>
    <w:rsid w:val="00A831D9"/>
    <w:rsid w:val="00A83508"/>
    <w:rsid w:val="00A84F12"/>
    <w:rsid w:val="00A856EB"/>
    <w:rsid w:val="00A86236"/>
    <w:rsid w:val="00A86563"/>
    <w:rsid w:val="00A86C8F"/>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4F4C"/>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212"/>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03F"/>
    <w:rsid w:val="00AC35B2"/>
    <w:rsid w:val="00AC3CBD"/>
    <w:rsid w:val="00AC3E51"/>
    <w:rsid w:val="00AC4B39"/>
    <w:rsid w:val="00AC4F34"/>
    <w:rsid w:val="00AC50BC"/>
    <w:rsid w:val="00AC5259"/>
    <w:rsid w:val="00AC6104"/>
    <w:rsid w:val="00AC63AC"/>
    <w:rsid w:val="00AC6EC2"/>
    <w:rsid w:val="00AC6FBC"/>
    <w:rsid w:val="00AC6FC6"/>
    <w:rsid w:val="00AD00C1"/>
    <w:rsid w:val="00AD0265"/>
    <w:rsid w:val="00AD047A"/>
    <w:rsid w:val="00AD0DE9"/>
    <w:rsid w:val="00AD13C0"/>
    <w:rsid w:val="00AD1F3E"/>
    <w:rsid w:val="00AD2036"/>
    <w:rsid w:val="00AD22E3"/>
    <w:rsid w:val="00AD2971"/>
    <w:rsid w:val="00AD4439"/>
    <w:rsid w:val="00AD5FE2"/>
    <w:rsid w:val="00AD76F2"/>
    <w:rsid w:val="00AD7D03"/>
    <w:rsid w:val="00AE0F8B"/>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0D9"/>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D4A"/>
    <w:rsid w:val="00B1122A"/>
    <w:rsid w:val="00B11638"/>
    <w:rsid w:val="00B1199E"/>
    <w:rsid w:val="00B1218F"/>
    <w:rsid w:val="00B122CE"/>
    <w:rsid w:val="00B12341"/>
    <w:rsid w:val="00B129B3"/>
    <w:rsid w:val="00B13262"/>
    <w:rsid w:val="00B1340D"/>
    <w:rsid w:val="00B135A4"/>
    <w:rsid w:val="00B13E3E"/>
    <w:rsid w:val="00B1410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6A32"/>
    <w:rsid w:val="00B276A4"/>
    <w:rsid w:val="00B27724"/>
    <w:rsid w:val="00B27905"/>
    <w:rsid w:val="00B3027F"/>
    <w:rsid w:val="00B306F3"/>
    <w:rsid w:val="00B30AAD"/>
    <w:rsid w:val="00B30BC2"/>
    <w:rsid w:val="00B30C63"/>
    <w:rsid w:val="00B30F3D"/>
    <w:rsid w:val="00B315B3"/>
    <w:rsid w:val="00B31645"/>
    <w:rsid w:val="00B3233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864"/>
    <w:rsid w:val="00B47CC4"/>
    <w:rsid w:val="00B5124B"/>
    <w:rsid w:val="00B517F7"/>
    <w:rsid w:val="00B518E5"/>
    <w:rsid w:val="00B51AE9"/>
    <w:rsid w:val="00B51C75"/>
    <w:rsid w:val="00B51EBF"/>
    <w:rsid w:val="00B52AFC"/>
    <w:rsid w:val="00B52B41"/>
    <w:rsid w:val="00B52C97"/>
    <w:rsid w:val="00B52EFE"/>
    <w:rsid w:val="00B535A3"/>
    <w:rsid w:val="00B538BA"/>
    <w:rsid w:val="00B539CF"/>
    <w:rsid w:val="00B53FA1"/>
    <w:rsid w:val="00B54E35"/>
    <w:rsid w:val="00B56016"/>
    <w:rsid w:val="00B562D1"/>
    <w:rsid w:val="00B568B8"/>
    <w:rsid w:val="00B56CDC"/>
    <w:rsid w:val="00B56E01"/>
    <w:rsid w:val="00B56F07"/>
    <w:rsid w:val="00B570B9"/>
    <w:rsid w:val="00B5715D"/>
    <w:rsid w:val="00B57479"/>
    <w:rsid w:val="00B60331"/>
    <w:rsid w:val="00B60526"/>
    <w:rsid w:val="00B607A0"/>
    <w:rsid w:val="00B60A8A"/>
    <w:rsid w:val="00B60DCA"/>
    <w:rsid w:val="00B61824"/>
    <w:rsid w:val="00B6244F"/>
    <w:rsid w:val="00B62BAE"/>
    <w:rsid w:val="00B62C84"/>
    <w:rsid w:val="00B6305A"/>
    <w:rsid w:val="00B63483"/>
    <w:rsid w:val="00B6369D"/>
    <w:rsid w:val="00B63C73"/>
    <w:rsid w:val="00B642C5"/>
    <w:rsid w:val="00B64438"/>
    <w:rsid w:val="00B64B21"/>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393"/>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3752"/>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1F87"/>
    <w:rsid w:val="00BC22AB"/>
    <w:rsid w:val="00BC278B"/>
    <w:rsid w:val="00BC2797"/>
    <w:rsid w:val="00BC2DF0"/>
    <w:rsid w:val="00BC2F58"/>
    <w:rsid w:val="00BC3101"/>
    <w:rsid w:val="00BC4189"/>
    <w:rsid w:val="00BC4227"/>
    <w:rsid w:val="00BC4340"/>
    <w:rsid w:val="00BC4952"/>
    <w:rsid w:val="00BC4EE9"/>
    <w:rsid w:val="00BC54CD"/>
    <w:rsid w:val="00BC56F5"/>
    <w:rsid w:val="00BC58F3"/>
    <w:rsid w:val="00BC615D"/>
    <w:rsid w:val="00BC6BE0"/>
    <w:rsid w:val="00BC6CD8"/>
    <w:rsid w:val="00BC6EAE"/>
    <w:rsid w:val="00BC73E9"/>
    <w:rsid w:val="00BC76B1"/>
    <w:rsid w:val="00BD1366"/>
    <w:rsid w:val="00BD1656"/>
    <w:rsid w:val="00BD1827"/>
    <w:rsid w:val="00BD18CC"/>
    <w:rsid w:val="00BD1AC1"/>
    <w:rsid w:val="00BD1D46"/>
    <w:rsid w:val="00BD25CC"/>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F21"/>
    <w:rsid w:val="00BF0A46"/>
    <w:rsid w:val="00BF0E8E"/>
    <w:rsid w:val="00BF17C6"/>
    <w:rsid w:val="00BF1A7F"/>
    <w:rsid w:val="00BF2085"/>
    <w:rsid w:val="00BF2E36"/>
    <w:rsid w:val="00BF3E91"/>
    <w:rsid w:val="00BF507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4B"/>
    <w:rsid w:val="00C05C5B"/>
    <w:rsid w:val="00C05DDE"/>
    <w:rsid w:val="00C0648F"/>
    <w:rsid w:val="00C06812"/>
    <w:rsid w:val="00C10435"/>
    <w:rsid w:val="00C10466"/>
    <w:rsid w:val="00C10CC7"/>
    <w:rsid w:val="00C1112B"/>
    <w:rsid w:val="00C111ED"/>
    <w:rsid w:val="00C11CD0"/>
    <w:rsid w:val="00C11DF8"/>
    <w:rsid w:val="00C11F38"/>
    <w:rsid w:val="00C13225"/>
    <w:rsid w:val="00C136A2"/>
    <w:rsid w:val="00C13D7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B5E"/>
    <w:rsid w:val="00C23D71"/>
    <w:rsid w:val="00C25365"/>
    <w:rsid w:val="00C2540C"/>
    <w:rsid w:val="00C2551B"/>
    <w:rsid w:val="00C25B02"/>
    <w:rsid w:val="00C25BA5"/>
    <w:rsid w:val="00C270A4"/>
    <w:rsid w:val="00C27214"/>
    <w:rsid w:val="00C27BB6"/>
    <w:rsid w:val="00C27EC4"/>
    <w:rsid w:val="00C30796"/>
    <w:rsid w:val="00C30F2D"/>
    <w:rsid w:val="00C312AB"/>
    <w:rsid w:val="00C31713"/>
    <w:rsid w:val="00C322F1"/>
    <w:rsid w:val="00C32CFA"/>
    <w:rsid w:val="00C33284"/>
    <w:rsid w:val="00C338C8"/>
    <w:rsid w:val="00C33F76"/>
    <w:rsid w:val="00C340F2"/>
    <w:rsid w:val="00C34398"/>
    <w:rsid w:val="00C343E5"/>
    <w:rsid w:val="00C351A6"/>
    <w:rsid w:val="00C35A4C"/>
    <w:rsid w:val="00C35E0D"/>
    <w:rsid w:val="00C36FEF"/>
    <w:rsid w:val="00C37066"/>
    <w:rsid w:val="00C371FA"/>
    <w:rsid w:val="00C3722F"/>
    <w:rsid w:val="00C375E5"/>
    <w:rsid w:val="00C377A2"/>
    <w:rsid w:val="00C40FFC"/>
    <w:rsid w:val="00C41480"/>
    <w:rsid w:val="00C41622"/>
    <w:rsid w:val="00C41EFC"/>
    <w:rsid w:val="00C421BA"/>
    <w:rsid w:val="00C431D6"/>
    <w:rsid w:val="00C434C7"/>
    <w:rsid w:val="00C439B8"/>
    <w:rsid w:val="00C445C2"/>
    <w:rsid w:val="00C446B0"/>
    <w:rsid w:val="00C45B88"/>
    <w:rsid w:val="00C461F2"/>
    <w:rsid w:val="00C46492"/>
    <w:rsid w:val="00C468B7"/>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C73"/>
    <w:rsid w:val="00C62E53"/>
    <w:rsid w:val="00C62E87"/>
    <w:rsid w:val="00C62FB0"/>
    <w:rsid w:val="00C63780"/>
    <w:rsid w:val="00C63E23"/>
    <w:rsid w:val="00C65399"/>
    <w:rsid w:val="00C65917"/>
    <w:rsid w:val="00C66296"/>
    <w:rsid w:val="00C671D2"/>
    <w:rsid w:val="00C67A0A"/>
    <w:rsid w:val="00C67F26"/>
    <w:rsid w:val="00C70043"/>
    <w:rsid w:val="00C70AC9"/>
    <w:rsid w:val="00C71330"/>
    <w:rsid w:val="00C713F2"/>
    <w:rsid w:val="00C71B29"/>
    <w:rsid w:val="00C71B5B"/>
    <w:rsid w:val="00C71EE7"/>
    <w:rsid w:val="00C7208D"/>
    <w:rsid w:val="00C721DE"/>
    <w:rsid w:val="00C72ABC"/>
    <w:rsid w:val="00C72B5A"/>
    <w:rsid w:val="00C73050"/>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28F"/>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33F3"/>
    <w:rsid w:val="00C941A8"/>
    <w:rsid w:val="00C949FE"/>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8C5"/>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890"/>
    <w:rsid w:val="00CC191C"/>
    <w:rsid w:val="00CC1F0F"/>
    <w:rsid w:val="00CC2759"/>
    <w:rsid w:val="00CC27B4"/>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853"/>
    <w:rsid w:val="00CE39CD"/>
    <w:rsid w:val="00CE3E59"/>
    <w:rsid w:val="00CE3E9C"/>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26"/>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2A8"/>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249"/>
    <w:rsid w:val="00D06336"/>
    <w:rsid w:val="00D06476"/>
    <w:rsid w:val="00D06535"/>
    <w:rsid w:val="00D065C2"/>
    <w:rsid w:val="00D06995"/>
    <w:rsid w:val="00D070BF"/>
    <w:rsid w:val="00D07B0D"/>
    <w:rsid w:val="00D07E8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33D"/>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2BA"/>
    <w:rsid w:val="00D3163F"/>
    <w:rsid w:val="00D319AD"/>
    <w:rsid w:val="00D31EE0"/>
    <w:rsid w:val="00D3275F"/>
    <w:rsid w:val="00D32D5F"/>
    <w:rsid w:val="00D3316C"/>
    <w:rsid w:val="00D335D6"/>
    <w:rsid w:val="00D33B88"/>
    <w:rsid w:val="00D34077"/>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53F"/>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BF8"/>
    <w:rsid w:val="00D84C22"/>
    <w:rsid w:val="00D8562F"/>
    <w:rsid w:val="00D858D9"/>
    <w:rsid w:val="00D85B15"/>
    <w:rsid w:val="00D8724C"/>
    <w:rsid w:val="00D8796D"/>
    <w:rsid w:val="00D87E37"/>
    <w:rsid w:val="00D87F8C"/>
    <w:rsid w:val="00D9027A"/>
    <w:rsid w:val="00D90280"/>
    <w:rsid w:val="00D90A85"/>
    <w:rsid w:val="00D91EEC"/>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0E5"/>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99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043"/>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501"/>
    <w:rsid w:val="00DE2803"/>
    <w:rsid w:val="00DE3213"/>
    <w:rsid w:val="00DE3F0E"/>
    <w:rsid w:val="00DE55C3"/>
    <w:rsid w:val="00DE6492"/>
    <w:rsid w:val="00DE652F"/>
    <w:rsid w:val="00DE65AF"/>
    <w:rsid w:val="00DE7902"/>
    <w:rsid w:val="00DE7E6C"/>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C3C"/>
    <w:rsid w:val="00E02F7E"/>
    <w:rsid w:val="00E037E3"/>
    <w:rsid w:val="00E03F84"/>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412"/>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2F7"/>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76B"/>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48A"/>
    <w:rsid w:val="00E64DAA"/>
    <w:rsid w:val="00E656C5"/>
    <w:rsid w:val="00E6592D"/>
    <w:rsid w:val="00E66B76"/>
    <w:rsid w:val="00E67584"/>
    <w:rsid w:val="00E67669"/>
    <w:rsid w:val="00E677BD"/>
    <w:rsid w:val="00E67AE7"/>
    <w:rsid w:val="00E7011C"/>
    <w:rsid w:val="00E708BC"/>
    <w:rsid w:val="00E70C34"/>
    <w:rsid w:val="00E70C44"/>
    <w:rsid w:val="00E7100C"/>
    <w:rsid w:val="00E7138D"/>
    <w:rsid w:val="00E7142A"/>
    <w:rsid w:val="00E7273B"/>
    <w:rsid w:val="00E72B6E"/>
    <w:rsid w:val="00E73047"/>
    <w:rsid w:val="00E742F4"/>
    <w:rsid w:val="00E74B6D"/>
    <w:rsid w:val="00E74BE2"/>
    <w:rsid w:val="00E75976"/>
    <w:rsid w:val="00E75C2C"/>
    <w:rsid w:val="00E75E5C"/>
    <w:rsid w:val="00E760FF"/>
    <w:rsid w:val="00E76384"/>
    <w:rsid w:val="00E7658F"/>
    <w:rsid w:val="00E76A5E"/>
    <w:rsid w:val="00E775E3"/>
    <w:rsid w:val="00E77A45"/>
    <w:rsid w:val="00E801E4"/>
    <w:rsid w:val="00E80693"/>
    <w:rsid w:val="00E812F5"/>
    <w:rsid w:val="00E8154B"/>
    <w:rsid w:val="00E817A7"/>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53E"/>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0C38"/>
    <w:rsid w:val="00EB19E0"/>
    <w:rsid w:val="00EB1C21"/>
    <w:rsid w:val="00EB249C"/>
    <w:rsid w:val="00EB33B0"/>
    <w:rsid w:val="00EB3B36"/>
    <w:rsid w:val="00EB42A7"/>
    <w:rsid w:val="00EB4996"/>
    <w:rsid w:val="00EB5649"/>
    <w:rsid w:val="00EB5754"/>
    <w:rsid w:val="00EB5A80"/>
    <w:rsid w:val="00EB6151"/>
    <w:rsid w:val="00EB644D"/>
    <w:rsid w:val="00EB675E"/>
    <w:rsid w:val="00EB6BB7"/>
    <w:rsid w:val="00EB6C4D"/>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4E3"/>
    <w:rsid w:val="00ED35A7"/>
    <w:rsid w:val="00ED3B24"/>
    <w:rsid w:val="00ED3BB6"/>
    <w:rsid w:val="00ED415E"/>
    <w:rsid w:val="00ED41D3"/>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3C92"/>
    <w:rsid w:val="00F04D1B"/>
    <w:rsid w:val="00F05459"/>
    <w:rsid w:val="00F05514"/>
    <w:rsid w:val="00F05E3B"/>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43E"/>
    <w:rsid w:val="00F21BE9"/>
    <w:rsid w:val="00F22750"/>
    <w:rsid w:val="00F23455"/>
    <w:rsid w:val="00F23A49"/>
    <w:rsid w:val="00F23CA1"/>
    <w:rsid w:val="00F2401A"/>
    <w:rsid w:val="00F24798"/>
    <w:rsid w:val="00F24B19"/>
    <w:rsid w:val="00F2516C"/>
    <w:rsid w:val="00F257BB"/>
    <w:rsid w:val="00F26094"/>
    <w:rsid w:val="00F26211"/>
    <w:rsid w:val="00F2646F"/>
    <w:rsid w:val="00F264A0"/>
    <w:rsid w:val="00F264E5"/>
    <w:rsid w:val="00F2696E"/>
    <w:rsid w:val="00F26E33"/>
    <w:rsid w:val="00F26ECD"/>
    <w:rsid w:val="00F2730C"/>
    <w:rsid w:val="00F27684"/>
    <w:rsid w:val="00F27E65"/>
    <w:rsid w:val="00F30EE7"/>
    <w:rsid w:val="00F31725"/>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223"/>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29D"/>
    <w:rsid w:val="00F505C7"/>
    <w:rsid w:val="00F505F4"/>
    <w:rsid w:val="00F50CEB"/>
    <w:rsid w:val="00F51366"/>
    <w:rsid w:val="00F522F3"/>
    <w:rsid w:val="00F53109"/>
    <w:rsid w:val="00F53117"/>
    <w:rsid w:val="00F534AD"/>
    <w:rsid w:val="00F53C9E"/>
    <w:rsid w:val="00F54824"/>
    <w:rsid w:val="00F54AA1"/>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226"/>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4"/>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879"/>
    <w:rsid w:val="00F91B2C"/>
    <w:rsid w:val="00F91CBA"/>
    <w:rsid w:val="00F91D8E"/>
    <w:rsid w:val="00F91DF2"/>
    <w:rsid w:val="00F92236"/>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B4B"/>
    <w:rsid w:val="00FA4C90"/>
    <w:rsid w:val="00FA4EEC"/>
    <w:rsid w:val="00FA5127"/>
    <w:rsid w:val="00FA6905"/>
    <w:rsid w:val="00FA7A01"/>
    <w:rsid w:val="00FB03E9"/>
    <w:rsid w:val="00FB08DC"/>
    <w:rsid w:val="00FB1250"/>
    <w:rsid w:val="00FB231E"/>
    <w:rsid w:val="00FB28CB"/>
    <w:rsid w:val="00FB2937"/>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B7CD0"/>
    <w:rsid w:val="00FC0115"/>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663"/>
    <w:rsid w:val="00FE1DD3"/>
    <w:rsid w:val="00FE2629"/>
    <w:rsid w:val="00FE2700"/>
    <w:rsid w:val="00FE27F4"/>
    <w:rsid w:val="00FE3184"/>
    <w:rsid w:val="00FE374D"/>
    <w:rsid w:val="00FE3887"/>
    <w:rsid w:val="00FE3BFD"/>
    <w:rsid w:val="00FE41B2"/>
    <w:rsid w:val="00FE42BA"/>
    <w:rsid w:val="00FE459D"/>
    <w:rsid w:val="00FE5BBC"/>
    <w:rsid w:val="00FE5DEC"/>
    <w:rsid w:val="00FE6509"/>
    <w:rsid w:val="00FE6638"/>
    <w:rsid w:val="00FE69B0"/>
    <w:rsid w:val="00FE77ED"/>
    <w:rsid w:val="00FE7D6B"/>
    <w:rsid w:val="00FF16E4"/>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styleId="MenoPendente">
    <w:name w:val="Unresolved Mention"/>
    <w:basedOn w:val="Fontepargpadro"/>
    <w:uiPriority w:val="99"/>
    <w:semiHidden/>
    <w:unhideWhenUsed/>
    <w:rsid w:val="00CB48C5"/>
    <w:rPr>
      <w:color w:val="605E5C"/>
      <w:shd w:val="clear" w:color="auto" w:fill="E1DFDD"/>
    </w:rPr>
  </w:style>
  <w:style w:type="paragraph" w:styleId="Textodenotaderodap">
    <w:name w:val="footnote text"/>
    <w:basedOn w:val="Normal"/>
    <w:link w:val="TextodenotaderodapChar"/>
    <w:semiHidden/>
    <w:unhideWhenUsed/>
    <w:rsid w:val="00A75354"/>
    <w:rPr>
      <w:sz w:val="20"/>
      <w:szCs w:val="20"/>
    </w:rPr>
  </w:style>
  <w:style w:type="character" w:customStyle="1" w:styleId="TextodenotaderodapChar">
    <w:name w:val="Texto de nota de rodapé Char"/>
    <w:basedOn w:val="Fontepargpadro"/>
    <w:link w:val="Textodenotaderodap"/>
    <w:semiHidden/>
    <w:qFormat/>
    <w:rsid w:val="00A75354"/>
    <w:rPr>
      <w:rFonts w:ascii="Ecofont_Spranq_eco_Sans" w:hAnsi="Ecofont_Spranq_eco_Sans" w:cs="Tahoma"/>
      <w:lang w:eastAsia="pt-BR"/>
    </w:rPr>
  </w:style>
  <w:style w:type="character" w:styleId="Refdenotaderodap">
    <w:name w:val="footnote reference"/>
    <w:basedOn w:val="Fontepargpadro"/>
    <w:uiPriority w:val="99"/>
    <w:semiHidden/>
    <w:unhideWhenUsed/>
    <w:rsid w:val="00A75354"/>
    <w:rPr>
      <w:vertAlign w:val="superscript"/>
    </w:rPr>
  </w:style>
  <w:style w:type="table" w:styleId="TabeladeGradeClara">
    <w:name w:val="Grid Table Light"/>
    <w:basedOn w:val="Tabelanormal"/>
    <w:uiPriority w:val="40"/>
    <w:rsid w:val="0036359D"/>
    <w:pPr>
      <w:jc w:val="both"/>
    </w:pPr>
    <w:rPr>
      <w:rFonts w:eastAsia="Calibri"/>
      <w:lang w:eastAsia="pt-B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UDF">
    <w:name w:val="CAU/DF"/>
    <w:basedOn w:val="Fontepargpadro"/>
    <w:uiPriority w:val="1"/>
    <w:qFormat/>
    <w:rsid w:val="0036359D"/>
    <w:rPr>
      <w:rFonts w:ascii="Calibri" w:hAnsi="Calibri"/>
      <w:b w:val="0"/>
      <w:i w:val="0"/>
      <w:sz w:val="24"/>
    </w:rPr>
  </w:style>
  <w:style w:type="table" w:customStyle="1" w:styleId="TabeladeGradeClara2">
    <w:name w:val="Tabela de Grade Clara2"/>
    <w:basedOn w:val="Tabelanormal"/>
    <w:next w:val="TabeladeGradeClara"/>
    <w:uiPriority w:val="40"/>
    <w:rsid w:val="0063052D"/>
    <w:pPr>
      <w:jc w:val="both"/>
    </w:pPr>
    <w:rPr>
      <w:rFonts w:ascii="Calibri" w:eastAsia="Calibri" w:hAnsi="Calibri" w:cs="Calibri"/>
      <w:sz w:val="24"/>
      <w:szCs w:val="24"/>
      <w:lang w:eastAsia="pt-B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eis"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2/decreto/D11246.htm" TargetMode="External"/><Relationship Id="rId68" Type="http://schemas.openxmlformats.org/officeDocument/2006/relationships/hyperlink" Target="http://www.planalto.gov.br/ccivil_03/_ato2019-2022/2022/decreto/D11246.htm" TargetMode="External"/><Relationship Id="rId84" Type="http://schemas.openxmlformats.org/officeDocument/2006/relationships/hyperlink" Target="https://www.gov.br/compras/pt-br/acesso-a-informacao/legislacao/instrucoes-normativas/instrucao-normativa-seges-me-no-77-de-4-de-novembro-de-2022" TargetMode="External"/><Relationship Id="rId89" Type="http://schemas.openxmlformats.org/officeDocument/2006/relationships/hyperlink" Target="https://www.gov.br/compras/pt-br/acesso-a-informacao/legislacao/instrucoes-normativas/instrucao-normativa-no-53-de-8-de-julho-de-2020" TargetMode="Externa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leis/l8078compilado.htm" TargetMode="External"/><Relationship Id="rId74" Type="http://schemas.openxmlformats.org/officeDocument/2006/relationships/hyperlink" Target="http://www.planalto.gov.br/ccivil_03/_ato2019-2022/2022/decreto/D11246.htm" TargetMode="External"/><Relationship Id="rId79" Type="http://schemas.openxmlformats.org/officeDocument/2006/relationships/hyperlink" Target="http://www.planalto.gov.br/ccivil_03/_ato2019-2022/2022/decreto/D11246.htm" TargetMode="External"/><Relationship Id="rId5" Type="http://schemas.openxmlformats.org/officeDocument/2006/relationships/numbering" Target="numbering.xml"/><Relationship Id="rId90" Type="http://schemas.openxmlformats.org/officeDocument/2006/relationships/hyperlink" Target="https://www.planalto.gov.br/ccivil_03/leis/l8429.htm" TargetMode="External"/><Relationship Id="rId95" Type="http://schemas.openxmlformats.org/officeDocument/2006/relationships/header" Target="header2.xm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portaltransparencia.gov.br/sancoes/cnep"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2/decreto/D11246.htm" TargetMode="External"/><Relationship Id="rId69" Type="http://schemas.openxmlformats.org/officeDocument/2006/relationships/hyperlink" Target="http://www.planalto.gov.br/ccivil_03/_ato2019-2022/2022/decreto/D11246.htm" TargetMode="External"/><Relationship Id="rId80" Type="http://schemas.openxmlformats.org/officeDocument/2006/relationships/hyperlink" Target="http://www.planalto.gov.br/ccivil_03/_ato2019-2022/2022/decreto/D11246.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2/decreto/D11246.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www.planalto.gov.br/ccivil_03/_ato2019-2022/2022/decreto/D11246.htm" TargetMode="External"/><Relationship Id="rId70" Type="http://schemas.openxmlformats.org/officeDocument/2006/relationships/hyperlink" Target="http://www.planalto.gov.br/ccivil_03/_ato2019-2022/2022/decreto/D11246.htm" TargetMode="External"/><Relationship Id="rId75" Type="http://schemas.openxmlformats.org/officeDocument/2006/relationships/hyperlink" Target="http://www.planalto.gov.br/ccivil_03/_ato2019-2022/2022/decreto/D112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Leis/LCP/Lcp123.htm" TargetMode="External"/><Relationship Id="rId91" Type="http://schemas.openxmlformats.org/officeDocument/2006/relationships/hyperlink" Target="http://www.planalto.gov.br/ccivil_03/AGU/Pareceres/2019-2022/PRC-JL-01-2020.htm"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mailto:licitaCAU@caudf.gov.br"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s://goo.gl/maps/HaoxMC3jguqGSBYF6" TargetMode="Externa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sei.caubr.gov.br/sip/login.php?sigla_orgao_sistema=CAUBR&amp;sigla_sistema=SEI" TargetMode="External"/><Relationship Id="rId60" Type="http://schemas.openxmlformats.org/officeDocument/2006/relationships/hyperlink" Target="http://www.planalto.gov.br/ccivil_03/_ato2019-2022/2022/decreto/D11246.htm" TargetMode="External"/><Relationship Id="rId65" Type="http://schemas.openxmlformats.org/officeDocument/2006/relationships/hyperlink" Target="http://www.planalto.gov.br/ccivil_03/_ato2019-2022/2022/decreto/D112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2/decreto/D11246.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planalto.gov.br/ccivil_03/_ato2015-2018/2016/decreto/d8660.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pncp.gov.br/app/pca/14981648000109/2023" TargetMode="External"/><Relationship Id="rId76" Type="http://schemas.openxmlformats.org/officeDocument/2006/relationships/hyperlink" Target="http://www.planalto.gov.br/ccivil_03/_ato2019-2022/2022/decreto/D11246.htm" TargetMode="External"/><Relationship Id="rId9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www.planalto.gov.br/ccivil_03/_ato2019-2022/2022/decreto/D11246.htm" TargetMode="External"/><Relationship Id="rId92" Type="http://schemas.openxmlformats.org/officeDocument/2006/relationships/hyperlink" Target="https://www.gov.br/empresas-e-negocios/pt-br/empreendedor" TargetMode="External"/><Relationship Id="rId2" Type="http://schemas.openxmlformats.org/officeDocument/2006/relationships/customXml" Target="../customXml/item2.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_ato2007-2010/2009/lei/l12187.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2/decreto/D11246.htm" TargetMode="External"/><Relationship Id="rId87" Type="http://schemas.openxmlformats.org/officeDocument/2006/relationships/hyperlink" Target="https://www.gov.br/compras/pt-br/acesso-a-informacao/legislacao/instrucoes-normativas/instrucao-normativa-seges-me-no-77-de-4-de-novembro-de-2022"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2/decreto/D11246.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mailto:licitaCAU@caudf.gov.br" TargetMode="External"/><Relationship Id="rId72" Type="http://schemas.openxmlformats.org/officeDocument/2006/relationships/hyperlink" Target="http://www.planalto.gov.br/ccivil_03/_ato2019-2022/2022/decreto/D11246.htm" TargetMode="External"/><Relationship Id="rId93"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13939</Words>
  <Characters>75271</Characters>
  <Application>Microsoft Office Word</Application>
  <DocSecurity>0</DocSecurity>
  <Lines>627</Lines>
  <Paragraphs>178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89032</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2023-02-15T18:34:00Z</dcterms:created>
  <dcterms:modified xsi:type="dcterms:W3CDTF">2023-12-12T20:59:00Z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