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3556CA" w:rsidRDefault="007262AF" w:rsidP="003556CA">
      <w:pPr>
        <w:tabs>
          <w:tab w:val="left" w:pos="284"/>
          <w:tab w:val="left" w:pos="567"/>
          <w:tab w:val="left" w:pos="851"/>
          <w:tab w:val="left" w:pos="1134"/>
        </w:tabs>
        <w:rPr>
          <w:rFonts w:ascii="Calibri" w:hAnsi="Calibri" w:cs="Calibri"/>
        </w:rPr>
      </w:pPr>
    </w:p>
    <w:p w14:paraId="181B0DC1" w14:textId="77777777" w:rsidR="007262AF" w:rsidRPr="003556CA" w:rsidRDefault="007262AF" w:rsidP="003556CA">
      <w:pPr>
        <w:tabs>
          <w:tab w:val="left" w:pos="284"/>
          <w:tab w:val="left" w:pos="567"/>
          <w:tab w:val="left" w:pos="851"/>
          <w:tab w:val="left" w:pos="1134"/>
        </w:tabs>
        <w:rPr>
          <w:rFonts w:ascii="Calibri" w:hAnsi="Calibri" w:cs="Calibri"/>
        </w:rPr>
      </w:pPr>
    </w:p>
    <w:p w14:paraId="3EE23EE9" w14:textId="77777777" w:rsidR="00244403" w:rsidRPr="003556CA" w:rsidRDefault="00244403" w:rsidP="003556CA">
      <w:pPr>
        <w:tabs>
          <w:tab w:val="left" w:pos="284"/>
          <w:tab w:val="left" w:pos="567"/>
          <w:tab w:val="left" w:pos="851"/>
          <w:tab w:val="left" w:pos="1134"/>
        </w:tabs>
        <w:rPr>
          <w:rFonts w:ascii="Calibri" w:hAnsi="Calibri" w:cs="Calibri"/>
        </w:rPr>
      </w:pPr>
    </w:p>
    <w:p w14:paraId="1923821E" w14:textId="08E9AD29" w:rsidR="00127AAA" w:rsidRPr="003556CA" w:rsidRDefault="007262AF" w:rsidP="003556CA">
      <w:pPr>
        <w:tabs>
          <w:tab w:val="left" w:pos="284"/>
          <w:tab w:val="left" w:pos="567"/>
          <w:tab w:val="left" w:pos="851"/>
          <w:tab w:val="left" w:pos="1134"/>
        </w:tabs>
        <w:rPr>
          <w:rFonts w:ascii="Calibri" w:hAnsi="Calibri" w:cs="Calibri"/>
          <w:b/>
          <w:bCs/>
        </w:rPr>
      </w:pPr>
      <w:r w:rsidRPr="003556CA">
        <w:rPr>
          <w:rFonts w:ascii="Calibri" w:hAnsi="Calibri" w:cs="Calibri"/>
        </w:rPr>
        <w:t>PREGÃO</w:t>
      </w:r>
    </w:p>
    <w:p w14:paraId="43096063" w14:textId="3D2228E1" w:rsidR="007262AF" w:rsidRPr="003556CA" w:rsidRDefault="007262AF" w:rsidP="003556CA">
      <w:pPr>
        <w:tabs>
          <w:tab w:val="left" w:pos="284"/>
          <w:tab w:val="left" w:pos="567"/>
          <w:tab w:val="left" w:pos="851"/>
          <w:tab w:val="left" w:pos="1134"/>
        </w:tabs>
        <w:rPr>
          <w:rFonts w:ascii="Calibri" w:hAnsi="Calibri" w:cs="Calibri"/>
          <w:b/>
          <w:bCs/>
        </w:rPr>
      </w:pPr>
      <w:r w:rsidRPr="003556CA">
        <w:rPr>
          <w:rFonts w:ascii="Calibri" w:hAnsi="Calibri" w:cs="Calibri"/>
        </w:rPr>
        <w:t>ELETRÔNICO</w:t>
      </w:r>
    </w:p>
    <w:p w14:paraId="02437A2A" w14:textId="4DF23F34" w:rsidR="00127AAA" w:rsidRPr="003556CA" w:rsidRDefault="006011C4" w:rsidP="003556CA">
      <w:pPr>
        <w:tabs>
          <w:tab w:val="left" w:pos="284"/>
          <w:tab w:val="left" w:pos="567"/>
          <w:tab w:val="left" w:pos="851"/>
          <w:tab w:val="left" w:pos="1134"/>
        </w:tabs>
        <w:rPr>
          <w:rFonts w:ascii="Calibri" w:hAnsi="Calibri" w:cs="Calibri"/>
          <w:i/>
          <w:iCs/>
        </w:rPr>
      </w:pPr>
      <w:r w:rsidRPr="003556CA">
        <w:rPr>
          <w:rFonts w:ascii="Calibri" w:hAnsi="Calibri" w:cs="Calibri"/>
          <w:i/>
          <w:iCs/>
        </w:rPr>
        <w:t xml:space="preserve">Nº </w:t>
      </w:r>
      <w:r w:rsidR="003428D6" w:rsidRPr="003556CA">
        <w:rPr>
          <w:rFonts w:ascii="Calibri" w:hAnsi="Calibri" w:cs="Calibri"/>
          <w:i/>
          <w:iCs/>
        </w:rPr>
        <w:t>90002</w:t>
      </w:r>
      <w:r w:rsidRPr="003556CA">
        <w:rPr>
          <w:rFonts w:ascii="Calibri" w:hAnsi="Calibri" w:cs="Calibri"/>
          <w:i/>
          <w:iCs/>
        </w:rPr>
        <w:t>/2024</w:t>
      </w:r>
    </w:p>
    <w:p w14:paraId="71B258C0" w14:textId="77777777" w:rsidR="00127AAA" w:rsidRPr="003556CA" w:rsidRDefault="00127AAA" w:rsidP="003556CA">
      <w:pPr>
        <w:tabs>
          <w:tab w:val="left" w:pos="284"/>
          <w:tab w:val="left" w:pos="567"/>
          <w:tab w:val="left" w:pos="851"/>
          <w:tab w:val="left" w:pos="1134"/>
        </w:tabs>
        <w:rPr>
          <w:rFonts w:ascii="Calibri" w:hAnsi="Calibri" w:cs="Calibri"/>
          <w:b/>
          <w:bCs/>
        </w:rPr>
      </w:pPr>
    </w:p>
    <w:p w14:paraId="1D07AD44" w14:textId="77777777" w:rsidR="00127AAA" w:rsidRPr="003556CA" w:rsidRDefault="00127AAA" w:rsidP="003556CA">
      <w:pPr>
        <w:tabs>
          <w:tab w:val="left" w:pos="284"/>
          <w:tab w:val="left" w:pos="567"/>
          <w:tab w:val="left" w:pos="851"/>
          <w:tab w:val="left" w:pos="1134"/>
        </w:tabs>
        <w:rPr>
          <w:rFonts w:ascii="Calibri" w:hAnsi="Calibri" w:cs="Calibri"/>
          <w:b/>
          <w:bCs/>
        </w:rPr>
      </w:pPr>
      <w:r w:rsidRPr="003556CA">
        <w:rPr>
          <w:rFonts w:ascii="Calibri" w:hAnsi="Calibri" w:cs="Calibri"/>
          <w:b/>
          <w:bCs/>
        </w:rPr>
        <w:t>CONTRATANTE (UASG)</w:t>
      </w:r>
    </w:p>
    <w:p w14:paraId="4A8EDD19" w14:textId="37AFDDCA" w:rsidR="00127AAA" w:rsidRPr="003556CA" w:rsidRDefault="00127AAA" w:rsidP="003556CA">
      <w:pPr>
        <w:tabs>
          <w:tab w:val="left" w:pos="284"/>
          <w:tab w:val="left" w:pos="567"/>
          <w:tab w:val="left" w:pos="851"/>
          <w:tab w:val="left" w:pos="1134"/>
        </w:tabs>
        <w:rPr>
          <w:rFonts w:ascii="Calibri" w:hAnsi="Calibri" w:cs="Calibri"/>
        </w:rPr>
      </w:pPr>
      <w:r w:rsidRPr="003556CA">
        <w:rPr>
          <w:rFonts w:ascii="Calibri" w:hAnsi="Calibri" w:cs="Calibri"/>
        </w:rPr>
        <w:t>(</w:t>
      </w:r>
      <w:r w:rsidR="006011C4" w:rsidRPr="003556CA">
        <w:rPr>
          <w:rFonts w:ascii="Calibri" w:hAnsi="Calibri" w:cs="Calibri"/>
        </w:rPr>
        <w:t>926357</w:t>
      </w:r>
      <w:r w:rsidRPr="003556CA">
        <w:rPr>
          <w:rFonts w:ascii="Calibri" w:hAnsi="Calibri" w:cs="Calibri"/>
        </w:rPr>
        <w:t>)</w:t>
      </w:r>
    </w:p>
    <w:p w14:paraId="65C4E84A" w14:textId="77777777" w:rsidR="00127AAA" w:rsidRPr="003556CA" w:rsidRDefault="00127AAA" w:rsidP="003556CA">
      <w:pPr>
        <w:tabs>
          <w:tab w:val="left" w:pos="284"/>
          <w:tab w:val="left" w:pos="567"/>
          <w:tab w:val="left" w:pos="851"/>
          <w:tab w:val="left" w:pos="1134"/>
        </w:tabs>
        <w:rPr>
          <w:rFonts w:ascii="Calibri" w:hAnsi="Calibri" w:cs="Calibri"/>
        </w:rPr>
      </w:pPr>
    </w:p>
    <w:p w14:paraId="18911010" w14:textId="77777777" w:rsidR="00244403" w:rsidRPr="003556CA" w:rsidRDefault="00244403" w:rsidP="003556CA">
      <w:pPr>
        <w:tabs>
          <w:tab w:val="left" w:pos="284"/>
          <w:tab w:val="left" w:pos="567"/>
          <w:tab w:val="left" w:pos="851"/>
          <w:tab w:val="left" w:pos="1134"/>
        </w:tabs>
        <w:rPr>
          <w:rFonts w:ascii="Calibri" w:hAnsi="Calibri" w:cs="Calibri"/>
          <w:b/>
          <w:bCs/>
        </w:rPr>
      </w:pPr>
    </w:p>
    <w:p w14:paraId="4E10416A" w14:textId="1B39EEF6" w:rsidR="00127AAA" w:rsidRPr="003556CA" w:rsidRDefault="00127AAA" w:rsidP="003556CA">
      <w:pPr>
        <w:tabs>
          <w:tab w:val="left" w:pos="284"/>
          <w:tab w:val="left" w:pos="567"/>
          <w:tab w:val="left" w:pos="851"/>
          <w:tab w:val="left" w:pos="1134"/>
        </w:tabs>
        <w:rPr>
          <w:rFonts w:ascii="Calibri" w:hAnsi="Calibri" w:cs="Calibri"/>
          <w:b/>
          <w:bCs/>
        </w:rPr>
      </w:pPr>
      <w:r w:rsidRPr="003556CA">
        <w:rPr>
          <w:rFonts w:ascii="Calibri" w:hAnsi="Calibri" w:cs="Calibri"/>
          <w:b/>
          <w:bCs/>
        </w:rPr>
        <w:t>OBJETO</w:t>
      </w:r>
    </w:p>
    <w:p w14:paraId="1B0054E5" w14:textId="54B49AAD" w:rsidR="00D66234" w:rsidRPr="003556CA" w:rsidRDefault="006011C4" w:rsidP="003556CA">
      <w:pPr>
        <w:tabs>
          <w:tab w:val="left" w:pos="284"/>
          <w:tab w:val="left" w:pos="567"/>
          <w:tab w:val="left" w:pos="851"/>
          <w:tab w:val="left" w:pos="1134"/>
        </w:tabs>
        <w:rPr>
          <w:rFonts w:ascii="Calibri" w:hAnsi="Calibri" w:cs="Calibri"/>
        </w:rPr>
      </w:pPr>
      <w:r w:rsidRPr="003556CA">
        <w:rPr>
          <w:rFonts w:ascii="Calibri" w:hAnsi="Calibri" w:cs="Calibri"/>
        </w:rPr>
        <w:t>Prestação do serviço de agenciamento de viagens para o Conselho de Arquitetura e Urbanismo do Distrito Federal (CAU/DF).</w:t>
      </w:r>
    </w:p>
    <w:p w14:paraId="154680B5" w14:textId="77777777" w:rsidR="00D66234" w:rsidRPr="003556CA" w:rsidRDefault="00D66234" w:rsidP="003556CA">
      <w:pPr>
        <w:tabs>
          <w:tab w:val="left" w:pos="284"/>
          <w:tab w:val="left" w:pos="567"/>
          <w:tab w:val="left" w:pos="851"/>
          <w:tab w:val="left" w:pos="1134"/>
        </w:tabs>
        <w:rPr>
          <w:rFonts w:ascii="Calibri" w:hAnsi="Calibri" w:cs="Calibri"/>
        </w:rPr>
      </w:pPr>
    </w:p>
    <w:p w14:paraId="60AA53E0" w14:textId="0F51C32B" w:rsidR="00127AAA" w:rsidRPr="003556CA" w:rsidRDefault="00127AAA" w:rsidP="003556CA">
      <w:pPr>
        <w:tabs>
          <w:tab w:val="left" w:pos="284"/>
          <w:tab w:val="left" w:pos="567"/>
          <w:tab w:val="left" w:pos="851"/>
          <w:tab w:val="left" w:pos="1134"/>
        </w:tabs>
        <w:rPr>
          <w:rFonts w:ascii="Calibri" w:hAnsi="Calibri" w:cs="Calibri"/>
        </w:rPr>
      </w:pPr>
      <w:r w:rsidRPr="003556CA">
        <w:rPr>
          <w:rFonts w:ascii="Calibri" w:hAnsi="Calibri" w:cs="Calibri"/>
        </w:rPr>
        <w:t xml:space="preserve"> </w:t>
      </w:r>
    </w:p>
    <w:p w14:paraId="0160A673" w14:textId="77777777" w:rsidR="00127AAA" w:rsidRPr="003556CA" w:rsidRDefault="00127AAA" w:rsidP="003556CA">
      <w:pPr>
        <w:tabs>
          <w:tab w:val="left" w:pos="284"/>
          <w:tab w:val="left" w:pos="567"/>
          <w:tab w:val="left" w:pos="851"/>
          <w:tab w:val="left" w:pos="1134"/>
        </w:tabs>
        <w:rPr>
          <w:rFonts w:ascii="Calibri" w:hAnsi="Calibri" w:cs="Calibri"/>
        </w:rPr>
      </w:pPr>
    </w:p>
    <w:p w14:paraId="3DC07449" w14:textId="77777777" w:rsidR="00244403" w:rsidRPr="003556CA" w:rsidRDefault="00244403" w:rsidP="003556CA">
      <w:pPr>
        <w:tabs>
          <w:tab w:val="left" w:pos="284"/>
          <w:tab w:val="left" w:pos="567"/>
          <w:tab w:val="left" w:pos="851"/>
          <w:tab w:val="left" w:pos="1134"/>
        </w:tabs>
        <w:rPr>
          <w:rFonts w:ascii="Calibri" w:hAnsi="Calibri" w:cs="Calibri"/>
          <w:b/>
          <w:bCs/>
        </w:rPr>
      </w:pPr>
    </w:p>
    <w:p w14:paraId="73DE36BB" w14:textId="08945653" w:rsidR="00127AAA" w:rsidRPr="003556CA" w:rsidRDefault="00127AAA" w:rsidP="003556CA">
      <w:pPr>
        <w:tabs>
          <w:tab w:val="left" w:pos="284"/>
          <w:tab w:val="left" w:pos="567"/>
          <w:tab w:val="left" w:pos="851"/>
          <w:tab w:val="left" w:pos="1134"/>
        </w:tabs>
        <w:rPr>
          <w:rFonts w:ascii="Calibri" w:hAnsi="Calibri" w:cs="Calibri"/>
          <w:b/>
          <w:bCs/>
        </w:rPr>
      </w:pPr>
      <w:r w:rsidRPr="003556CA">
        <w:rPr>
          <w:rFonts w:ascii="Calibri" w:hAnsi="Calibri" w:cs="Calibri"/>
          <w:b/>
          <w:bCs/>
        </w:rPr>
        <w:t>VALOR TOTAL DA CONTRATAÇÃO</w:t>
      </w:r>
    </w:p>
    <w:p w14:paraId="75D0B969" w14:textId="72045204" w:rsidR="00220D57" w:rsidRPr="003556CA" w:rsidRDefault="004A380A" w:rsidP="003556CA">
      <w:pPr>
        <w:tabs>
          <w:tab w:val="left" w:pos="284"/>
          <w:tab w:val="left" w:pos="567"/>
          <w:tab w:val="left" w:pos="851"/>
          <w:tab w:val="left" w:pos="1134"/>
        </w:tabs>
        <w:jc w:val="both"/>
        <w:rPr>
          <w:rFonts w:ascii="Calibri" w:hAnsi="Calibri" w:cs="Calibri"/>
        </w:rPr>
      </w:pPr>
      <w:r w:rsidRPr="003556CA">
        <w:rPr>
          <w:rFonts w:ascii="Calibri" w:hAnsi="Calibri" w:cs="Calibri"/>
        </w:rPr>
        <w:t>R$ 78.047,60</w:t>
      </w:r>
    </w:p>
    <w:p w14:paraId="2EE6A38A" w14:textId="6D5E0DAE" w:rsidR="00127AAA" w:rsidRPr="003556CA" w:rsidRDefault="00127AAA" w:rsidP="003556CA">
      <w:pPr>
        <w:tabs>
          <w:tab w:val="left" w:pos="284"/>
          <w:tab w:val="left" w:pos="567"/>
          <w:tab w:val="left" w:pos="851"/>
          <w:tab w:val="left" w:pos="1134"/>
        </w:tabs>
        <w:rPr>
          <w:rFonts w:ascii="Calibri" w:hAnsi="Calibri" w:cs="Calibri"/>
          <w:b/>
          <w:bCs/>
        </w:rPr>
      </w:pPr>
    </w:p>
    <w:p w14:paraId="20507030" w14:textId="77777777" w:rsidR="00620B7F" w:rsidRPr="003556CA" w:rsidRDefault="00620B7F" w:rsidP="003556CA">
      <w:pPr>
        <w:tabs>
          <w:tab w:val="left" w:pos="284"/>
          <w:tab w:val="left" w:pos="567"/>
          <w:tab w:val="left" w:pos="851"/>
          <w:tab w:val="left" w:pos="1134"/>
        </w:tabs>
        <w:rPr>
          <w:rFonts w:ascii="Calibri" w:hAnsi="Calibri" w:cs="Calibri"/>
          <w:b/>
          <w:bCs/>
        </w:rPr>
      </w:pPr>
    </w:p>
    <w:p w14:paraId="611CB109" w14:textId="77777777" w:rsidR="00127AAA" w:rsidRPr="003556CA" w:rsidRDefault="00127AAA" w:rsidP="003556CA">
      <w:pPr>
        <w:tabs>
          <w:tab w:val="left" w:pos="284"/>
          <w:tab w:val="left" w:pos="567"/>
          <w:tab w:val="left" w:pos="851"/>
          <w:tab w:val="left" w:pos="1134"/>
        </w:tabs>
        <w:rPr>
          <w:rFonts w:ascii="Calibri" w:hAnsi="Calibri" w:cs="Calibri"/>
        </w:rPr>
      </w:pPr>
    </w:p>
    <w:p w14:paraId="4D2900ED" w14:textId="7E6E8AFE" w:rsidR="00127AAA" w:rsidRPr="003556CA" w:rsidRDefault="00805832" w:rsidP="003556CA">
      <w:pPr>
        <w:tabs>
          <w:tab w:val="left" w:pos="284"/>
          <w:tab w:val="left" w:pos="567"/>
          <w:tab w:val="left" w:pos="851"/>
          <w:tab w:val="left" w:pos="1134"/>
        </w:tabs>
        <w:rPr>
          <w:rFonts w:ascii="Calibri" w:hAnsi="Calibri" w:cs="Calibri"/>
          <w:b/>
          <w:bCs/>
        </w:rPr>
      </w:pPr>
      <w:r w:rsidRPr="003556CA">
        <w:rPr>
          <w:rFonts w:ascii="Calibri" w:hAnsi="Calibri" w:cs="Calibri"/>
          <w:b/>
          <w:bCs/>
        </w:rPr>
        <w:t>DATA</w:t>
      </w:r>
      <w:r w:rsidR="00C96959" w:rsidRPr="003556CA">
        <w:rPr>
          <w:rFonts w:ascii="Calibri" w:hAnsi="Calibri" w:cs="Calibri"/>
          <w:b/>
          <w:bCs/>
        </w:rPr>
        <w:t xml:space="preserve"> DA SESSÃO PÚBLICA</w:t>
      </w:r>
    </w:p>
    <w:p w14:paraId="391561D5" w14:textId="47029F16" w:rsidR="00127AAA" w:rsidRPr="003556CA" w:rsidRDefault="006927AE" w:rsidP="003556CA">
      <w:pPr>
        <w:tabs>
          <w:tab w:val="left" w:pos="284"/>
          <w:tab w:val="left" w:pos="567"/>
          <w:tab w:val="left" w:pos="851"/>
          <w:tab w:val="left" w:pos="1134"/>
        </w:tabs>
        <w:rPr>
          <w:rFonts w:ascii="Calibri" w:hAnsi="Calibri" w:cs="Calibri"/>
          <w:b/>
          <w:bCs/>
        </w:rPr>
      </w:pPr>
      <w:r w:rsidRPr="003556CA">
        <w:rPr>
          <w:rFonts w:ascii="Calibri" w:hAnsi="Calibri" w:cs="Calibri"/>
        </w:rPr>
        <w:t>Dia</w:t>
      </w:r>
      <w:r w:rsidR="00127AAA" w:rsidRPr="003556CA">
        <w:rPr>
          <w:rFonts w:ascii="Calibri" w:hAnsi="Calibri" w:cs="Calibri"/>
        </w:rPr>
        <w:t xml:space="preserve"> </w:t>
      </w:r>
      <w:r w:rsidR="00473101" w:rsidRPr="003556CA">
        <w:rPr>
          <w:rFonts w:ascii="Calibri" w:hAnsi="Calibri" w:cs="Calibri"/>
          <w:b/>
          <w:bCs/>
        </w:rPr>
        <w:t>6/6</w:t>
      </w:r>
      <w:r w:rsidR="00127AAA" w:rsidRPr="003556CA">
        <w:rPr>
          <w:rFonts w:ascii="Calibri" w:hAnsi="Calibri" w:cs="Calibri"/>
          <w:b/>
          <w:bCs/>
        </w:rPr>
        <w:t>/</w:t>
      </w:r>
      <w:r w:rsidR="6A56E6D1" w:rsidRPr="003556CA">
        <w:rPr>
          <w:rFonts w:ascii="Calibri" w:hAnsi="Calibri" w:cs="Calibri"/>
          <w:b/>
          <w:bCs/>
        </w:rPr>
        <w:t>2024</w:t>
      </w:r>
      <w:r w:rsidR="00127AAA" w:rsidRPr="003556CA">
        <w:rPr>
          <w:rFonts w:ascii="Calibri" w:hAnsi="Calibri" w:cs="Calibri"/>
          <w:b/>
          <w:bCs/>
        </w:rPr>
        <w:t xml:space="preserve"> </w:t>
      </w:r>
      <w:r w:rsidR="00127AAA" w:rsidRPr="003556CA">
        <w:rPr>
          <w:rFonts w:ascii="Calibri" w:hAnsi="Calibri" w:cs="Calibri"/>
        </w:rPr>
        <w:t xml:space="preserve">às </w:t>
      </w:r>
      <w:r w:rsidR="00473101" w:rsidRPr="003556CA">
        <w:rPr>
          <w:rFonts w:ascii="Calibri" w:hAnsi="Calibri" w:cs="Calibri"/>
          <w:b/>
          <w:bCs/>
        </w:rPr>
        <w:t>10</w:t>
      </w:r>
      <w:r w:rsidR="00127AAA" w:rsidRPr="003556CA">
        <w:rPr>
          <w:rFonts w:ascii="Calibri" w:hAnsi="Calibri" w:cs="Calibri"/>
          <w:b/>
          <w:bCs/>
        </w:rPr>
        <w:t>h</w:t>
      </w:r>
      <w:r w:rsidR="0083414A" w:rsidRPr="003556CA">
        <w:rPr>
          <w:rFonts w:ascii="Calibri" w:hAnsi="Calibri" w:cs="Calibri"/>
          <w:b/>
          <w:bCs/>
        </w:rPr>
        <w:t xml:space="preserve"> (horário de Brasília)</w:t>
      </w:r>
    </w:p>
    <w:p w14:paraId="154269C0" w14:textId="77777777" w:rsidR="0083414A" w:rsidRPr="003556CA" w:rsidRDefault="0083414A" w:rsidP="003556CA">
      <w:pPr>
        <w:tabs>
          <w:tab w:val="left" w:pos="284"/>
          <w:tab w:val="left" w:pos="567"/>
          <w:tab w:val="left" w:pos="851"/>
          <w:tab w:val="left" w:pos="1134"/>
        </w:tabs>
        <w:rPr>
          <w:rFonts w:ascii="Calibri" w:hAnsi="Calibri" w:cs="Calibri"/>
          <w:b/>
          <w:bCs/>
        </w:rPr>
      </w:pPr>
    </w:p>
    <w:p w14:paraId="6B4D60D5" w14:textId="77777777" w:rsidR="00620B7F" w:rsidRPr="003556CA" w:rsidRDefault="00620B7F" w:rsidP="003556CA">
      <w:pPr>
        <w:tabs>
          <w:tab w:val="left" w:pos="284"/>
          <w:tab w:val="left" w:pos="567"/>
          <w:tab w:val="left" w:pos="851"/>
          <w:tab w:val="left" w:pos="1134"/>
        </w:tabs>
        <w:jc w:val="both"/>
        <w:rPr>
          <w:rFonts w:ascii="Calibri" w:hAnsi="Calibri" w:cs="Calibri"/>
          <w:b/>
          <w:bCs/>
          <w:caps/>
        </w:rPr>
      </w:pPr>
    </w:p>
    <w:p w14:paraId="7A20D12A" w14:textId="58205443" w:rsidR="009B65D5" w:rsidRPr="003556CA" w:rsidRDefault="0083414A" w:rsidP="003556CA">
      <w:pPr>
        <w:tabs>
          <w:tab w:val="left" w:pos="284"/>
          <w:tab w:val="left" w:pos="567"/>
          <w:tab w:val="left" w:pos="851"/>
          <w:tab w:val="left" w:pos="1134"/>
        </w:tabs>
        <w:jc w:val="both"/>
        <w:rPr>
          <w:rFonts w:ascii="Calibri" w:hAnsi="Calibri" w:cs="Calibri"/>
          <w:caps/>
        </w:rPr>
      </w:pPr>
      <w:r w:rsidRPr="003556CA">
        <w:rPr>
          <w:rFonts w:ascii="Calibri" w:hAnsi="Calibri" w:cs="Calibri"/>
          <w:b/>
          <w:bCs/>
          <w:caps/>
        </w:rPr>
        <w:t>Critério de Julgamento:</w:t>
      </w:r>
    </w:p>
    <w:p w14:paraId="32F6E33E" w14:textId="4C389454" w:rsidR="0083414A" w:rsidRPr="003556CA" w:rsidRDefault="0083414A" w:rsidP="003556CA">
      <w:pPr>
        <w:tabs>
          <w:tab w:val="left" w:pos="284"/>
          <w:tab w:val="left" w:pos="567"/>
          <w:tab w:val="left" w:pos="851"/>
          <w:tab w:val="left" w:pos="1134"/>
        </w:tabs>
        <w:jc w:val="both"/>
        <w:rPr>
          <w:rFonts w:ascii="Calibri" w:hAnsi="Calibri" w:cs="Calibri"/>
        </w:rPr>
      </w:pPr>
      <w:r w:rsidRPr="003556CA">
        <w:rPr>
          <w:rFonts w:ascii="Calibri" w:hAnsi="Calibri" w:cs="Calibri"/>
        </w:rPr>
        <w:t>menor preço</w:t>
      </w:r>
      <w:r w:rsidR="006011C4" w:rsidRPr="003556CA">
        <w:rPr>
          <w:rFonts w:ascii="Calibri" w:hAnsi="Calibri" w:cs="Calibri"/>
        </w:rPr>
        <w:t xml:space="preserve"> </w:t>
      </w:r>
      <w:r w:rsidRPr="003556CA">
        <w:rPr>
          <w:rFonts w:ascii="Calibri" w:hAnsi="Calibri" w:cs="Calibri"/>
        </w:rPr>
        <w:t>global</w:t>
      </w:r>
    </w:p>
    <w:p w14:paraId="48A2A884" w14:textId="77777777" w:rsidR="009B65D5" w:rsidRPr="003556CA" w:rsidRDefault="009B65D5" w:rsidP="003556CA">
      <w:pPr>
        <w:tabs>
          <w:tab w:val="left" w:pos="284"/>
          <w:tab w:val="left" w:pos="567"/>
          <w:tab w:val="left" w:pos="851"/>
          <w:tab w:val="left" w:pos="1134"/>
        </w:tabs>
        <w:jc w:val="both"/>
        <w:rPr>
          <w:rFonts w:ascii="Calibri" w:hAnsi="Calibri" w:cs="Calibri"/>
        </w:rPr>
      </w:pPr>
    </w:p>
    <w:p w14:paraId="6181E838" w14:textId="77777777" w:rsidR="009B65D5" w:rsidRPr="003556CA" w:rsidRDefault="0083414A" w:rsidP="003556CA">
      <w:pPr>
        <w:tabs>
          <w:tab w:val="left" w:pos="284"/>
          <w:tab w:val="left" w:pos="567"/>
          <w:tab w:val="left" w:pos="851"/>
          <w:tab w:val="left" w:pos="1134"/>
        </w:tabs>
        <w:jc w:val="both"/>
        <w:rPr>
          <w:rFonts w:ascii="Calibri" w:hAnsi="Calibri" w:cs="Calibri"/>
          <w:caps/>
        </w:rPr>
      </w:pPr>
      <w:r w:rsidRPr="003556CA">
        <w:rPr>
          <w:rFonts w:ascii="Calibri" w:hAnsi="Calibri" w:cs="Calibri"/>
          <w:b/>
          <w:bCs/>
          <w:caps/>
        </w:rPr>
        <w:t>Modo de disputa:</w:t>
      </w:r>
    </w:p>
    <w:p w14:paraId="44787F57" w14:textId="4509E8D3" w:rsidR="0083414A" w:rsidRPr="003556CA" w:rsidRDefault="0083414A" w:rsidP="003556CA">
      <w:pPr>
        <w:tabs>
          <w:tab w:val="left" w:pos="284"/>
          <w:tab w:val="left" w:pos="567"/>
          <w:tab w:val="left" w:pos="851"/>
          <w:tab w:val="left" w:pos="1134"/>
        </w:tabs>
        <w:jc w:val="both"/>
        <w:rPr>
          <w:rFonts w:ascii="Calibri" w:hAnsi="Calibri" w:cs="Calibri"/>
        </w:rPr>
      </w:pPr>
      <w:r w:rsidRPr="003556CA">
        <w:rPr>
          <w:rFonts w:ascii="Calibri" w:hAnsi="Calibri" w:cs="Calibri"/>
        </w:rPr>
        <w:t>aberto</w:t>
      </w:r>
    </w:p>
    <w:p w14:paraId="3374E9D6" w14:textId="77777777" w:rsidR="0083414A" w:rsidRPr="003556CA" w:rsidRDefault="0083414A" w:rsidP="003556CA">
      <w:pPr>
        <w:tabs>
          <w:tab w:val="left" w:pos="284"/>
          <w:tab w:val="left" w:pos="567"/>
          <w:tab w:val="left" w:pos="851"/>
          <w:tab w:val="left" w:pos="1134"/>
        </w:tabs>
        <w:rPr>
          <w:rFonts w:ascii="Calibri" w:hAnsi="Calibri" w:cs="Calibri"/>
        </w:rPr>
      </w:pPr>
    </w:p>
    <w:p w14:paraId="4AF48309" w14:textId="77777777" w:rsidR="006927AE" w:rsidRPr="003556CA" w:rsidRDefault="006927AE" w:rsidP="003556CA">
      <w:pPr>
        <w:tabs>
          <w:tab w:val="left" w:pos="284"/>
          <w:tab w:val="left" w:pos="567"/>
          <w:tab w:val="left" w:pos="851"/>
          <w:tab w:val="left" w:pos="1134"/>
        </w:tabs>
        <w:rPr>
          <w:rFonts w:ascii="Calibri" w:hAnsi="Calibri" w:cs="Calibri"/>
          <w:b/>
          <w:bCs/>
        </w:rPr>
      </w:pPr>
    </w:p>
    <w:p w14:paraId="7D4BDBD4" w14:textId="77777777" w:rsidR="00127AAA" w:rsidRPr="003556CA" w:rsidRDefault="00127AAA" w:rsidP="003556CA">
      <w:pPr>
        <w:tabs>
          <w:tab w:val="left" w:pos="284"/>
          <w:tab w:val="left" w:pos="567"/>
          <w:tab w:val="left" w:pos="851"/>
          <w:tab w:val="left" w:pos="1134"/>
        </w:tabs>
        <w:rPr>
          <w:rFonts w:ascii="Calibri" w:hAnsi="Calibri" w:cs="Calibri"/>
          <w:b/>
          <w:bCs/>
        </w:rPr>
      </w:pPr>
      <w:r w:rsidRPr="003556CA">
        <w:rPr>
          <w:rFonts w:ascii="Calibri" w:hAnsi="Calibri" w:cs="Calibri"/>
          <w:b/>
          <w:bCs/>
        </w:rPr>
        <w:t>PREFERÊNCIA ME/EPP/EQUIPARADAS</w:t>
      </w:r>
    </w:p>
    <w:p w14:paraId="623D4ED2" w14:textId="2835B7E0" w:rsidR="00127AAA" w:rsidRPr="003556CA" w:rsidRDefault="00127AAA" w:rsidP="003556CA">
      <w:pPr>
        <w:tabs>
          <w:tab w:val="left" w:pos="284"/>
          <w:tab w:val="left" w:pos="567"/>
          <w:tab w:val="left" w:pos="851"/>
          <w:tab w:val="left" w:pos="1134"/>
        </w:tabs>
        <w:rPr>
          <w:rFonts w:ascii="Calibri" w:hAnsi="Calibri" w:cs="Calibri"/>
          <w:b/>
          <w:bCs/>
        </w:rPr>
      </w:pPr>
      <w:r w:rsidRPr="003556CA">
        <w:rPr>
          <w:rFonts w:ascii="Calibri" w:hAnsi="Calibri" w:cs="Calibri"/>
          <w:b/>
          <w:bCs/>
        </w:rPr>
        <w:t>SIM</w:t>
      </w:r>
      <w:r w:rsidR="00244403" w:rsidRPr="003556CA">
        <w:rPr>
          <w:rFonts w:ascii="Calibri" w:hAnsi="Calibri" w:cs="Calibri"/>
          <w:b/>
          <w:bCs/>
        </w:rPr>
        <w:t xml:space="preserve"> </w:t>
      </w:r>
    </w:p>
    <w:p w14:paraId="23BB1B3A" w14:textId="77777777" w:rsidR="00ED362D" w:rsidRPr="003556CA" w:rsidRDefault="00ED362D" w:rsidP="003556CA">
      <w:pPr>
        <w:tabs>
          <w:tab w:val="left" w:pos="284"/>
          <w:tab w:val="left" w:pos="567"/>
          <w:tab w:val="left" w:pos="851"/>
          <w:tab w:val="left" w:pos="1134"/>
        </w:tabs>
        <w:rPr>
          <w:rFonts w:ascii="Calibri" w:hAnsi="Calibri" w:cs="Calibri"/>
          <w:b/>
          <w:bCs/>
        </w:rPr>
      </w:pPr>
    </w:p>
    <w:p w14:paraId="78C3A36B" w14:textId="77777777" w:rsidR="00ED362D" w:rsidRPr="003556CA" w:rsidRDefault="00ED362D" w:rsidP="003556CA">
      <w:pPr>
        <w:tabs>
          <w:tab w:val="left" w:pos="284"/>
          <w:tab w:val="left" w:pos="567"/>
          <w:tab w:val="left" w:pos="851"/>
          <w:tab w:val="left" w:pos="1134"/>
        </w:tabs>
        <w:rPr>
          <w:rFonts w:ascii="Calibri" w:hAnsi="Calibri" w:cs="Calibri"/>
          <w:b/>
          <w:bCs/>
        </w:rPr>
      </w:pPr>
    </w:p>
    <w:p w14:paraId="220C28D7" w14:textId="77777777" w:rsidR="00ED362D" w:rsidRPr="003556CA" w:rsidRDefault="00ED362D" w:rsidP="003556CA">
      <w:pPr>
        <w:tabs>
          <w:tab w:val="left" w:pos="284"/>
          <w:tab w:val="left" w:pos="567"/>
          <w:tab w:val="left" w:pos="851"/>
          <w:tab w:val="left" w:pos="1134"/>
        </w:tabs>
        <w:rPr>
          <w:rFonts w:ascii="Calibri" w:hAnsi="Calibri" w:cs="Calibri"/>
          <w:b/>
          <w:bCs/>
        </w:rPr>
      </w:pPr>
    </w:p>
    <w:p w14:paraId="363E20B4" w14:textId="77777777" w:rsidR="00ED362D" w:rsidRPr="003556CA" w:rsidRDefault="00ED362D" w:rsidP="003556CA">
      <w:pPr>
        <w:tabs>
          <w:tab w:val="left" w:pos="284"/>
          <w:tab w:val="left" w:pos="567"/>
          <w:tab w:val="left" w:pos="851"/>
          <w:tab w:val="left" w:pos="1134"/>
        </w:tabs>
        <w:rPr>
          <w:rFonts w:ascii="Calibri" w:hAnsi="Calibri" w:cs="Calibri"/>
          <w:b/>
          <w:bCs/>
        </w:rPr>
      </w:pPr>
    </w:p>
    <w:p w14:paraId="3294BAA8" w14:textId="77777777" w:rsidR="00ED362D" w:rsidRPr="003556CA" w:rsidRDefault="00ED362D" w:rsidP="003556CA">
      <w:pPr>
        <w:tabs>
          <w:tab w:val="left" w:pos="284"/>
          <w:tab w:val="left" w:pos="567"/>
          <w:tab w:val="left" w:pos="851"/>
          <w:tab w:val="left" w:pos="1134"/>
        </w:tabs>
        <w:rPr>
          <w:rFonts w:ascii="Calibri" w:hAnsi="Calibri" w:cs="Calibri"/>
          <w:b/>
          <w:bCs/>
        </w:rPr>
      </w:pPr>
    </w:p>
    <w:p w14:paraId="6320810A" w14:textId="77777777" w:rsidR="00ED362D" w:rsidRPr="003556CA" w:rsidRDefault="00ED362D" w:rsidP="003556CA">
      <w:pPr>
        <w:tabs>
          <w:tab w:val="left" w:pos="284"/>
          <w:tab w:val="left" w:pos="567"/>
          <w:tab w:val="left" w:pos="851"/>
          <w:tab w:val="left" w:pos="1134"/>
        </w:tabs>
        <w:rPr>
          <w:rFonts w:ascii="Calibri" w:hAnsi="Calibri" w:cs="Calibri"/>
          <w:b/>
          <w:bCs/>
        </w:rPr>
      </w:pPr>
    </w:p>
    <w:p w14:paraId="2818FA69" w14:textId="77777777" w:rsidR="00ED362D" w:rsidRPr="003556CA" w:rsidRDefault="00ED362D" w:rsidP="003556CA">
      <w:pPr>
        <w:tabs>
          <w:tab w:val="left" w:pos="284"/>
          <w:tab w:val="left" w:pos="567"/>
          <w:tab w:val="left" w:pos="851"/>
          <w:tab w:val="left" w:pos="1134"/>
        </w:tabs>
        <w:rPr>
          <w:rFonts w:ascii="Calibri" w:hAnsi="Calibri" w:cs="Calibri"/>
          <w:b/>
          <w:bCs/>
        </w:rPr>
      </w:pPr>
    </w:p>
    <w:p w14:paraId="1FD37A6B" w14:textId="77777777" w:rsidR="00ED362D" w:rsidRPr="003556CA" w:rsidRDefault="00ED362D" w:rsidP="003556CA">
      <w:pPr>
        <w:tabs>
          <w:tab w:val="left" w:pos="284"/>
          <w:tab w:val="left" w:pos="567"/>
          <w:tab w:val="left" w:pos="851"/>
          <w:tab w:val="left" w:pos="1134"/>
        </w:tabs>
        <w:rPr>
          <w:rFonts w:ascii="Calibri" w:hAnsi="Calibri" w:cs="Calibri"/>
          <w:b/>
          <w:bCs/>
        </w:rPr>
      </w:pPr>
    </w:p>
    <w:p w14:paraId="5E722847" w14:textId="77777777" w:rsidR="00ED362D" w:rsidRPr="003556CA" w:rsidRDefault="00ED362D" w:rsidP="003556CA">
      <w:pPr>
        <w:tabs>
          <w:tab w:val="left" w:pos="284"/>
          <w:tab w:val="left" w:pos="567"/>
          <w:tab w:val="left" w:pos="851"/>
          <w:tab w:val="left" w:pos="1134"/>
        </w:tabs>
        <w:rPr>
          <w:rFonts w:ascii="Calibri" w:hAnsi="Calibri" w:cs="Calibri"/>
          <w:b/>
          <w:bCs/>
        </w:rPr>
      </w:pPr>
    </w:p>
    <w:p w14:paraId="360EAD67" w14:textId="77777777" w:rsidR="00ED362D" w:rsidRPr="003556CA" w:rsidRDefault="00ED362D" w:rsidP="003556CA">
      <w:pPr>
        <w:tabs>
          <w:tab w:val="left" w:pos="284"/>
          <w:tab w:val="left" w:pos="567"/>
          <w:tab w:val="left" w:pos="851"/>
          <w:tab w:val="left" w:pos="1134"/>
        </w:tabs>
        <w:rPr>
          <w:rFonts w:ascii="Calibri" w:hAnsi="Calibri" w:cs="Calibri"/>
          <w:b/>
          <w:bCs/>
        </w:rPr>
      </w:pPr>
    </w:p>
    <w:p w14:paraId="02A881AF" w14:textId="77777777" w:rsidR="00ED362D" w:rsidRPr="003556CA" w:rsidRDefault="00ED362D" w:rsidP="003556CA">
      <w:pPr>
        <w:tabs>
          <w:tab w:val="left" w:pos="284"/>
          <w:tab w:val="left" w:pos="567"/>
          <w:tab w:val="left" w:pos="851"/>
          <w:tab w:val="left" w:pos="1134"/>
        </w:tabs>
        <w:rPr>
          <w:rFonts w:ascii="Calibri" w:hAnsi="Calibri" w:cs="Calibri"/>
          <w:b/>
          <w:bCs/>
        </w:rPr>
      </w:pPr>
    </w:p>
    <w:p w14:paraId="7E2A0C87" w14:textId="77777777" w:rsidR="00ED362D" w:rsidRPr="003556CA" w:rsidRDefault="00ED362D" w:rsidP="003556CA">
      <w:pPr>
        <w:tabs>
          <w:tab w:val="left" w:pos="284"/>
          <w:tab w:val="left" w:pos="567"/>
          <w:tab w:val="left" w:pos="851"/>
          <w:tab w:val="left" w:pos="1134"/>
        </w:tabs>
        <w:rPr>
          <w:rFonts w:ascii="Calibri" w:hAnsi="Calibri" w:cs="Calibri"/>
          <w:b/>
          <w:bCs/>
        </w:rPr>
      </w:pPr>
    </w:p>
    <w:p w14:paraId="736276B4" w14:textId="77777777" w:rsidR="00ED362D" w:rsidRPr="003556CA" w:rsidRDefault="00ED362D" w:rsidP="003556CA">
      <w:pPr>
        <w:tabs>
          <w:tab w:val="left" w:pos="284"/>
          <w:tab w:val="left" w:pos="567"/>
          <w:tab w:val="left" w:pos="851"/>
          <w:tab w:val="left" w:pos="1134"/>
        </w:tabs>
        <w:rPr>
          <w:rFonts w:ascii="Calibri" w:hAnsi="Calibri" w:cs="Calibri"/>
          <w:b/>
          <w:bCs/>
        </w:rPr>
      </w:pPr>
    </w:p>
    <w:p w14:paraId="36FE02BA" w14:textId="77777777" w:rsidR="00ED362D" w:rsidRPr="003556CA" w:rsidRDefault="00ED362D" w:rsidP="003556CA">
      <w:pPr>
        <w:tabs>
          <w:tab w:val="left" w:pos="284"/>
          <w:tab w:val="left" w:pos="567"/>
          <w:tab w:val="left" w:pos="851"/>
          <w:tab w:val="left" w:pos="1134"/>
        </w:tabs>
        <w:rPr>
          <w:rFonts w:ascii="Calibri" w:hAnsi="Calibri" w:cs="Calibri"/>
          <w:b/>
          <w:bCs/>
        </w:rPr>
      </w:pPr>
    </w:p>
    <w:p w14:paraId="3807EC27" w14:textId="77777777" w:rsidR="00ED362D" w:rsidRPr="003556CA" w:rsidRDefault="00ED362D" w:rsidP="003556CA">
      <w:pPr>
        <w:tabs>
          <w:tab w:val="left" w:pos="284"/>
          <w:tab w:val="left" w:pos="567"/>
          <w:tab w:val="left" w:pos="851"/>
          <w:tab w:val="left" w:pos="1134"/>
        </w:tabs>
        <w:rPr>
          <w:rFonts w:ascii="Calibri" w:hAnsi="Calibri" w:cs="Calibri"/>
          <w:b/>
          <w:bCs/>
        </w:rPr>
      </w:pPr>
    </w:p>
    <w:p w14:paraId="2184823D" w14:textId="77777777" w:rsidR="00ED362D" w:rsidRPr="003556CA" w:rsidRDefault="00ED362D" w:rsidP="003556CA">
      <w:pPr>
        <w:tabs>
          <w:tab w:val="left" w:pos="284"/>
          <w:tab w:val="left" w:pos="567"/>
          <w:tab w:val="left" w:pos="851"/>
          <w:tab w:val="left" w:pos="1134"/>
        </w:tabs>
        <w:rPr>
          <w:rFonts w:ascii="Calibri" w:hAnsi="Calibri" w:cs="Calibri"/>
          <w:b/>
          <w:bCs/>
        </w:rPr>
      </w:pPr>
    </w:p>
    <w:p w14:paraId="55C86BF1" w14:textId="77777777" w:rsidR="00ED362D" w:rsidRPr="003556CA" w:rsidRDefault="00ED362D" w:rsidP="003556CA">
      <w:pPr>
        <w:tabs>
          <w:tab w:val="left" w:pos="284"/>
          <w:tab w:val="left" w:pos="567"/>
          <w:tab w:val="left" w:pos="851"/>
          <w:tab w:val="left" w:pos="1134"/>
        </w:tabs>
        <w:rPr>
          <w:rFonts w:ascii="Calibri" w:hAnsi="Calibri" w:cs="Calibri"/>
          <w:b/>
          <w:bCs/>
        </w:rPr>
      </w:pPr>
    </w:p>
    <w:p w14:paraId="4903965D" w14:textId="77777777" w:rsidR="003F579D" w:rsidRPr="003556CA" w:rsidRDefault="003F579D" w:rsidP="003556CA">
      <w:pPr>
        <w:tabs>
          <w:tab w:val="left" w:pos="284"/>
          <w:tab w:val="left" w:pos="567"/>
          <w:tab w:val="left" w:pos="851"/>
          <w:tab w:val="left" w:pos="1134"/>
        </w:tabs>
        <w:rPr>
          <w:rFonts w:ascii="Calibri" w:hAnsi="Calibri" w:cs="Calibri"/>
          <w:b/>
          <w:bCs/>
        </w:rPr>
      </w:pPr>
    </w:p>
    <w:p w14:paraId="29E64201" w14:textId="77777777" w:rsidR="00244403" w:rsidRPr="003556CA" w:rsidRDefault="00244403" w:rsidP="003556CA">
      <w:pPr>
        <w:tabs>
          <w:tab w:val="left" w:pos="284"/>
          <w:tab w:val="left" w:pos="567"/>
          <w:tab w:val="left" w:pos="851"/>
          <w:tab w:val="left" w:pos="1134"/>
        </w:tabs>
        <w:rPr>
          <w:rFonts w:ascii="Calibri" w:hAnsi="Calibri" w:cs="Calibri"/>
          <w:b/>
          <w:bCs/>
        </w:rPr>
      </w:pPr>
    </w:p>
    <w:sdt>
      <w:sdtPr>
        <w:rPr>
          <w:rFonts w:ascii="Calibri" w:eastAsia="Times New Roman" w:hAnsi="Calibri" w:cs="Calibri"/>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3556CA" w:rsidRDefault="003F579D" w:rsidP="003556CA">
          <w:pPr>
            <w:pStyle w:val="CabealhodoSumrio"/>
            <w:tabs>
              <w:tab w:val="left" w:pos="284"/>
              <w:tab w:val="left" w:pos="567"/>
              <w:tab w:val="left" w:pos="851"/>
              <w:tab w:val="left" w:pos="1134"/>
            </w:tabs>
            <w:spacing w:before="0" w:line="240" w:lineRule="auto"/>
            <w:rPr>
              <w:rFonts w:ascii="Calibri" w:hAnsi="Calibri" w:cs="Calibri"/>
              <w:color w:val="auto"/>
              <w:sz w:val="24"/>
              <w:szCs w:val="24"/>
            </w:rPr>
          </w:pPr>
          <w:r w:rsidRPr="003556CA">
            <w:rPr>
              <w:rFonts w:ascii="Calibri" w:hAnsi="Calibri" w:cs="Calibri"/>
              <w:color w:val="auto"/>
              <w:sz w:val="24"/>
              <w:szCs w:val="24"/>
            </w:rPr>
            <w:t>Sumário</w:t>
          </w:r>
        </w:p>
        <w:p w14:paraId="0DE30D79" w14:textId="77777777" w:rsidR="003F579D" w:rsidRPr="003556CA" w:rsidRDefault="003F579D" w:rsidP="003556CA">
          <w:pPr>
            <w:tabs>
              <w:tab w:val="left" w:pos="284"/>
              <w:tab w:val="left" w:pos="567"/>
              <w:tab w:val="left" w:pos="851"/>
              <w:tab w:val="left" w:pos="1134"/>
            </w:tabs>
            <w:rPr>
              <w:rFonts w:ascii="Calibri" w:hAnsi="Calibri" w:cs="Calibri"/>
            </w:rPr>
          </w:pPr>
        </w:p>
        <w:p w14:paraId="1370756C" w14:textId="1557D48C" w:rsidR="00B472D9" w:rsidRPr="003556CA" w:rsidRDefault="003F579D"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r w:rsidRPr="003556CA">
            <w:rPr>
              <w:rFonts w:ascii="Calibri" w:hAnsi="Calibri" w:cs="Calibri"/>
              <w:sz w:val="24"/>
            </w:rPr>
            <w:fldChar w:fldCharType="begin"/>
          </w:r>
          <w:r w:rsidRPr="003556CA">
            <w:rPr>
              <w:rFonts w:ascii="Calibri" w:hAnsi="Calibri" w:cs="Calibri"/>
              <w:sz w:val="24"/>
            </w:rPr>
            <w:instrText xml:space="preserve"> TOC \o "1-3" \h \z \u </w:instrText>
          </w:r>
          <w:r w:rsidRPr="003556CA">
            <w:rPr>
              <w:rFonts w:ascii="Calibri" w:hAnsi="Calibri" w:cs="Calibri"/>
              <w:sz w:val="24"/>
            </w:rPr>
            <w:fldChar w:fldCharType="separate"/>
          </w:r>
          <w:hyperlink w:anchor="_Toc161907907" w:history="1">
            <w:r w:rsidR="00B472D9" w:rsidRPr="003556CA">
              <w:rPr>
                <w:rStyle w:val="Hyperlink"/>
                <w:rFonts w:ascii="Calibri" w:hAnsi="Calibri" w:cs="Calibri"/>
                <w:noProof/>
                <w:color w:val="auto"/>
                <w:sz w:val="24"/>
                <w:lang w:eastAsia="en-US"/>
              </w:rPr>
              <w:t>1.</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lang w:eastAsia="en-US"/>
              </w:rPr>
              <w:t>DO OBJETO</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_Toc161907907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3</w:t>
            </w:r>
            <w:r w:rsidR="00B472D9" w:rsidRPr="003556CA">
              <w:rPr>
                <w:rFonts w:ascii="Calibri" w:hAnsi="Calibri" w:cs="Calibri"/>
                <w:noProof/>
                <w:webHidden/>
                <w:sz w:val="24"/>
              </w:rPr>
              <w:fldChar w:fldCharType="end"/>
            </w:r>
          </w:hyperlink>
        </w:p>
        <w:p w14:paraId="5C5572EB" w14:textId="4BE6F468"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08" w:history="1">
            <w:r w:rsidR="00B472D9" w:rsidRPr="003556CA">
              <w:rPr>
                <w:rStyle w:val="Hyperlink"/>
                <w:rFonts w:ascii="Calibri" w:hAnsi="Calibri" w:cs="Calibri"/>
                <w:noProof/>
                <w:color w:val="auto"/>
                <w:sz w:val="24"/>
              </w:rPr>
              <w:t>2.</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 PARTICIPAÇÃO NA LICITAÇÃO</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_Toc161907908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3</w:t>
            </w:r>
            <w:r w:rsidR="00B472D9" w:rsidRPr="003556CA">
              <w:rPr>
                <w:rFonts w:ascii="Calibri" w:hAnsi="Calibri" w:cs="Calibri"/>
                <w:noProof/>
                <w:webHidden/>
                <w:sz w:val="24"/>
              </w:rPr>
              <w:fldChar w:fldCharType="end"/>
            </w:r>
          </w:hyperlink>
        </w:p>
        <w:p w14:paraId="55269489" w14:textId="081C1EC0"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09" w:history="1">
            <w:r w:rsidR="00B472D9" w:rsidRPr="003556CA">
              <w:rPr>
                <w:rStyle w:val="Hyperlink"/>
                <w:rFonts w:ascii="Calibri" w:hAnsi="Calibri" w:cs="Calibri"/>
                <w:noProof/>
                <w:color w:val="auto"/>
                <w:sz w:val="24"/>
              </w:rPr>
              <w:t>3.</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 APRESENTAÇÃO DA PROPOSTA E DOS DOCUMENTOS DE HABILITAÇÃO</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_Toc161907909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5</w:t>
            </w:r>
            <w:r w:rsidR="00B472D9" w:rsidRPr="003556CA">
              <w:rPr>
                <w:rFonts w:ascii="Calibri" w:hAnsi="Calibri" w:cs="Calibri"/>
                <w:noProof/>
                <w:webHidden/>
                <w:sz w:val="24"/>
              </w:rPr>
              <w:fldChar w:fldCharType="end"/>
            </w:r>
          </w:hyperlink>
        </w:p>
        <w:p w14:paraId="441D2C94" w14:textId="7D2C98F4"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0" w:history="1">
            <w:r w:rsidR="00B472D9" w:rsidRPr="003556CA">
              <w:rPr>
                <w:rStyle w:val="Hyperlink"/>
                <w:rFonts w:ascii="Calibri" w:hAnsi="Calibri" w:cs="Calibri"/>
                <w:noProof/>
                <w:color w:val="auto"/>
                <w:sz w:val="24"/>
              </w:rPr>
              <w:t>4.</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DO PREENCHIMENTO DA PROPOSTA</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_Toc161907910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7</w:t>
            </w:r>
            <w:r w:rsidR="00B472D9" w:rsidRPr="003556CA">
              <w:rPr>
                <w:rFonts w:ascii="Calibri" w:hAnsi="Calibri" w:cs="Calibri"/>
                <w:noProof/>
                <w:webHidden/>
                <w:sz w:val="24"/>
              </w:rPr>
              <w:fldChar w:fldCharType="end"/>
            </w:r>
          </w:hyperlink>
        </w:p>
        <w:p w14:paraId="2E43F751" w14:textId="4CC58D07"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1" w:history="1">
            <w:r w:rsidR="00B472D9" w:rsidRPr="003556CA">
              <w:rPr>
                <w:rStyle w:val="Hyperlink"/>
                <w:rFonts w:ascii="Calibri" w:hAnsi="Calibri" w:cs="Calibri"/>
                <w:noProof/>
                <w:color w:val="auto"/>
                <w:sz w:val="24"/>
              </w:rPr>
              <w:t>5.</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 ABERTURA DA SESSÃO, CLASSIFICAÇÃO DAS PROPOSTAS E FORMULAÇÃO DE LANCES</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_Toc161907911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8</w:t>
            </w:r>
            <w:r w:rsidR="00B472D9" w:rsidRPr="003556CA">
              <w:rPr>
                <w:rFonts w:ascii="Calibri" w:hAnsi="Calibri" w:cs="Calibri"/>
                <w:noProof/>
                <w:webHidden/>
                <w:sz w:val="24"/>
              </w:rPr>
              <w:fldChar w:fldCharType="end"/>
            </w:r>
          </w:hyperlink>
        </w:p>
        <w:p w14:paraId="0073B832" w14:textId="70415300"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2" w:history="1">
            <w:r w:rsidR="00B472D9" w:rsidRPr="003556CA">
              <w:rPr>
                <w:rStyle w:val="Hyperlink"/>
                <w:rFonts w:ascii="Calibri" w:hAnsi="Calibri" w:cs="Calibri"/>
                <w:noProof/>
                <w:color w:val="auto"/>
                <w:sz w:val="24"/>
              </w:rPr>
              <w:t>6.</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 FASE DE JULGAMENTO</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_Toc161907912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11</w:t>
            </w:r>
            <w:r w:rsidR="00B472D9" w:rsidRPr="003556CA">
              <w:rPr>
                <w:rFonts w:ascii="Calibri" w:hAnsi="Calibri" w:cs="Calibri"/>
                <w:noProof/>
                <w:webHidden/>
                <w:sz w:val="24"/>
              </w:rPr>
              <w:fldChar w:fldCharType="end"/>
            </w:r>
          </w:hyperlink>
        </w:p>
        <w:p w14:paraId="726DFA80" w14:textId="7EC24C93"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3" w:history="1">
            <w:r w:rsidR="00B472D9" w:rsidRPr="003556CA">
              <w:rPr>
                <w:rStyle w:val="Hyperlink"/>
                <w:rFonts w:ascii="Calibri" w:hAnsi="Calibri" w:cs="Calibri"/>
                <w:noProof/>
                <w:color w:val="auto"/>
                <w:sz w:val="24"/>
              </w:rPr>
              <w:t>7.</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 FASE DE HABILITAÇÃO</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_Toc161907913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14</w:t>
            </w:r>
            <w:r w:rsidR="00B472D9" w:rsidRPr="003556CA">
              <w:rPr>
                <w:rFonts w:ascii="Calibri" w:hAnsi="Calibri" w:cs="Calibri"/>
                <w:noProof/>
                <w:webHidden/>
                <w:sz w:val="24"/>
              </w:rPr>
              <w:fldChar w:fldCharType="end"/>
            </w:r>
          </w:hyperlink>
        </w:p>
        <w:p w14:paraId="00300461" w14:textId="23B936ED"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4" w:history="1">
            <w:r w:rsidR="00B472D9" w:rsidRPr="003556CA">
              <w:rPr>
                <w:rStyle w:val="Hyperlink"/>
                <w:rFonts w:ascii="Calibri" w:hAnsi="Calibri" w:cs="Calibri"/>
                <w:noProof/>
                <w:color w:val="auto"/>
                <w:sz w:val="24"/>
              </w:rPr>
              <w:t>8.</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DOS RECURSOS</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_Toc161907914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16</w:t>
            </w:r>
            <w:r w:rsidR="00B472D9" w:rsidRPr="003556CA">
              <w:rPr>
                <w:rFonts w:ascii="Calibri" w:hAnsi="Calibri" w:cs="Calibri"/>
                <w:noProof/>
                <w:webHidden/>
                <w:sz w:val="24"/>
              </w:rPr>
              <w:fldChar w:fldCharType="end"/>
            </w:r>
          </w:hyperlink>
        </w:p>
        <w:p w14:paraId="4D24B044" w14:textId="4896A721"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5" w:history="1">
            <w:r w:rsidR="00B472D9" w:rsidRPr="003556CA">
              <w:rPr>
                <w:rStyle w:val="Hyperlink"/>
                <w:rFonts w:ascii="Calibri" w:hAnsi="Calibri" w:cs="Calibri"/>
                <w:noProof/>
                <w:color w:val="auto"/>
                <w:sz w:val="24"/>
              </w:rPr>
              <w:t>9.</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DAS INFRAÇÕES ADMINISTRATIVAS E SANÇÕES</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_Toc161907915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17</w:t>
            </w:r>
            <w:r w:rsidR="00B472D9" w:rsidRPr="003556CA">
              <w:rPr>
                <w:rFonts w:ascii="Calibri" w:hAnsi="Calibri" w:cs="Calibri"/>
                <w:noProof/>
                <w:webHidden/>
                <w:sz w:val="24"/>
              </w:rPr>
              <w:fldChar w:fldCharType="end"/>
            </w:r>
          </w:hyperlink>
        </w:p>
        <w:p w14:paraId="138AEEEF" w14:textId="2B881E6F"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6" w:history="1">
            <w:r w:rsidR="00B472D9" w:rsidRPr="003556CA">
              <w:rPr>
                <w:rStyle w:val="Hyperlink"/>
                <w:rFonts w:ascii="Calibri" w:hAnsi="Calibri" w:cs="Calibri"/>
                <w:noProof/>
                <w:color w:val="auto"/>
                <w:sz w:val="24"/>
              </w:rPr>
              <w:t>10.</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 IMPUGNAÇÃO AO EDITAL E DO PEDIDO DE ESCLARECIMENTO</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_Toc161907916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19</w:t>
            </w:r>
            <w:r w:rsidR="00B472D9" w:rsidRPr="003556CA">
              <w:rPr>
                <w:rFonts w:ascii="Calibri" w:hAnsi="Calibri" w:cs="Calibri"/>
                <w:noProof/>
                <w:webHidden/>
                <w:sz w:val="24"/>
              </w:rPr>
              <w:fldChar w:fldCharType="end"/>
            </w:r>
          </w:hyperlink>
        </w:p>
        <w:p w14:paraId="53FCFA99" w14:textId="3047F242" w:rsidR="00B472D9" w:rsidRPr="003556CA" w:rsidRDefault="00A02703" w:rsidP="003556CA">
          <w:pPr>
            <w:pStyle w:val="Sumrio1"/>
            <w:tabs>
              <w:tab w:val="left" w:pos="284"/>
              <w:tab w:val="left" w:pos="567"/>
              <w:tab w:val="left" w:pos="851"/>
              <w:tab w:val="left" w:pos="1134"/>
            </w:tabs>
            <w:spacing w:after="0"/>
            <w:rPr>
              <w:rFonts w:ascii="Calibri" w:eastAsiaTheme="minorEastAsia" w:hAnsi="Calibri" w:cs="Calibri"/>
              <w:noProof/>
              <w:kern w:val="2"/>
              <w:sz w:val="24"/>
              <w14:ligatures w14:val="standardContextual"/>
            </w:rPr>
          </w:pPr>
          <w:hyperlink w:anchor="_Toc161907917" w:history="1">
            <w:r w:rsidR="00B472D9" w:rsidRPr="003556CA">
              <w:rPr>
                <w:rStyle w:val="Hyperlink"/>
                <w:rFonts w:ascii="Calibri" w:hAnsi="Calibri" w:cs="Calibri"/>
                <w:noProof/>
                <w:color w:val="auto"/>
                <w:sz w:val="24"/>
              </w:rPr>
              <w:t>11.</w:t>
            </w:r>
            <w:r w:rsidR="00B472D9" w:rsidRPr="003556CA">
              <w:rPr>
                <w:rFonts w:ascii="Calibri" w:eastAsiaTheme="minorEastAsia" w:hAnsi="Calibri" w:cs="Calibri"/>
                <w:noProof/>
                <w:kern w:val="2"/>
                <w:sz w:val="24"/>
                <w14:ligatures w14:val="standardContextual"/>
              </w:rPr>
              <w:tab/>
            </w:r>
            <w:r w:rsidR="00B472D9" w:rsidRPr="003556CA">
              <w:rPr>
                <w:rStyle w:val="Hyperlink"/>
                <w:rFonts w:ascii="Calibri" w:hAnsi="Calibri" w:cs="Calibri"/>
                <w:noProof/>
                <w:color w:val="auto"/>
                <w:sz w:val="24"/>
              </w:rPr>
              <w:t>DAS DISPOSIÇÕES GERAIS</w:t>
            </w:r>
            <w:r w:rsidR="00B472D9" w:rsidRPr="003556CA">
              <w:rPr>
                <w:rFonts w:ascii="Calibri" w:hAnsi="Calibri" w:cs="Calibri"/>
                <w:noProof/>
                <w:webHidden/>
                <w:sz w:val="24"/>
              </w:rPr>
              <w:tab/>
            </w:r>
            <w:r w:rsidR="00B472D9" w:rsidRPr="003556CA">
              <w:rPr>
                <w:rFonts w:ascii="Calibri" w:hAnsi="Calibri" w:cs="Calibri"/>
                <w:noProof/>
                <w:webHidden/>
                <w:sz w:val="24"/>
              </w:rPr>
              <w:fldChar w:fldCharType="begin"/>
            </w:r>
            <w:r w:rsidR="00B472D9" w:rsidRPr="003556CA">
              <w:rPr>
                <w:rFonts w:ascii="Calibri" w:hAnsi="Calibri" w:cs="Calibri"/>
                <w:noProof/>
                <w:webHidden/>
                <w:sz w:val="24"/>
              </w:rPr>
              <w:instrText xml:space="preserve"> PAGEREF _Toc161907917 \h </w:instrText>
            </w:r>
            <w:r w:rsidR="00B472D9" w:rsidRPr="003556CA">
              <w:rPr>
                <w:rFonts w:ascii="Calibri" w:hAnsi="Calibri" w:cs="Calibri"/>
                <w:noProof/>
                <w:webHidden/>
                <w:sz w:val="24"/>
              </w:rPr>
            </w:r>
            <w:r w:rsidR="00B472D9" w:rsidRPr="003556CA">
              <w:rPr>
                <w:rFonts w:ascii="Calibri" w:hAnsi="Calibri" w:cs="Calibri"/>
                <w:noProof/>
                <w:webHidden/>
                <w:sz w:val="24"/>
              </w:rPr>
              <w:fldChar w:fldCharType="separate"/>
            </w:r>
            <w:r w:rsidR="00B472D9" w:rsidRPr="003556CA">
              <w:rPr>
                <w:rFonts w:ascii="Calibri" w:hAnsi="Calibri" w:cs="Calibri"/>
                <w:noProof/>
                <w:webHidden/>
                <w:sz w:val="24"/>
              </w:rPr>
              <w:t>19</w:t>
            </w:r>
            <w:r w:rsidR="00B472D9" w:rsidRPr="003556CA">
              <w:rPr>
                <w:rFonts w:ascii="Calibri" w:hAnsi="Calibri" w:cs="Calibri"/>
                <w:noProof/>
                <w:webHidden/>
                <w:sz w:val="24"/>
              </w:rPr>
              <w:fldChar w:fldCharType="end"/>
            </w:r>
          </w:hyperlink>
        </w:p>
        <w:p w14:paraId="3C969B82" w14:textId="2B26AD21" w:rsidR="003F579D" w:rsidRPr="003556CA" w:rsidRDefault="003F579D" w:rsidP="003556CA">
          <w:pPr>
            <w:tabs>
              <w:tab w:val="left" w:pos="284"/>
              <w:tab w:val="left" w:pos="567"/>
              <w:tab w:val="left" w:pos="851"/>
              <w:tab w:val="left" w:pos="1134"/>
            </w:tabs>
            <w:rPr>
              <w:rFonts w:ascii="Calibri" w:hAnsi="Calibri" w:cs="Calibri"/>
              <w:b/>
              <w:bCs/>
            </w:rPr>
          </w:pPr>
          <w:r w:rsidRPr="003556CA">
            <w:rPr>
              <w:rFonts w:ascii="Calibri" w:hAnsi="Calibri" w:cs="Calibri"/>
              <w:b/>
              <w:bCs/>
            </w:rPr>
            <w:fldChar w:fldCharType="end"/>
          </w:r>
        </w:p>
      </w:sdtContent>
    </w:sdt>
    <w:p w14:paraId="632273BE" w14:textId="44B57903" w:rsidR="00355BB3" w:rsidRPr="003556CA" w:rsidRDefault="00355BB3" w:rsidP="003556CA">
      <w:pPr>
        <w:tabs>
          <w:tab w:val="left" w:pos="284"/>
          <w:tab w:val="left" w:pos="567"/>
          <w:tab w:val="left" w:pos="851"/>
          <w:tab w:val="left" w:pos="1134"/>
        </w:tabs>
        <w:rPr>
          <w:rFonts w:ascii="Calibri" w:hAnsi="Calibri" w:cs="Calibri"/>
          <w:b/>
          <w:bCs/>
        </w:rPr>
      </w:pPr>
      <w:r w:rsidRPr="003556CA">
        <w:rPr>
          <w:rFonts w:ascii="Calibri" w:hAnsi="Calibri" w:cs="Calibri"/>
          <w:b/>
          <w:bCs/>
        </w:rPr>
        <w:br w:type="page"/>
      </w:r>
    </w:p>
    <w:p w14:paraId="7231A7EE" w14:textId="75809E01" w:rsidR="003C7A23" w:rsidRPr="003556CA" w:rsidRDefault="00B472D9" w:rsidP="003556CA">
      <w:pPr>
        <w:tabs>
          <w:tab w:val="left" w:pos="284"/>
          <w:tab w:val="left" w:pos="567"/>
          <w:tab w:val="left" w:pos="851"/>
          <w:tab w:val="left" w:pos="1134"/>
        </w:tabs>
        <w:spacing w:beforeLines="120" w:before="288" w:afterLines="120" w:after="288"/>
        <w:jc w:val="center"/>
        <w:rPr>
          <w:rFonts w:ascii="Calibri" w:hAnsi="Calibri" w:cs="Calibri"/>
          <w:b/>
          <w:bCs/>
          <w:iCs/>
        </w:rPr>
      </w:pPr>
      <w:r w:rsidRPr="003556CA">
        <w:rPr>
          <w:rFonts w:ascii="Calibri" w:hAnsi="Calibri" w:cs="Calibri"/>
          <w:b/>
          <w:iCs/>
        </w:rPr>
        <w:lastRenderedPageBreak/>
        <w:t>CONSELHO DE ARQUITETURA E URBANISMO DO DISTRITO FEDERAL</w:t>
      </w:r>
    </w:p>
    <w:p w14:paraId="79841B6D" w14:textId="7F8F2CF8" w:rsidR="008F330B" w:rsidRPr="003556CA" w:rsidRDefault="003C7A23" w:rsidP="003556CA">
      <w:pPr>
        <w:tabs>
          <w:tab w:val="left" w:pos="284"/>
          <w:tab w:val="left" w:pos="567"/>
          <w:tab w:val="left" w:pos="851"/>
          <w:tab w:val="left" w:pos="1134"/>
        </w:tabs>
        <w:spacing w:beforeLines="120" w:before="288" w:afterLines="120" w:after="288"/>
        <w:jc w:val="center"/>
        <w:rPr>
          <w:rFonts w:ascii="Calibri" w:hAnsi="Calibri" w:cs="Calibri"/>
          <w:b/>
          <w:bCs/>
        </w:rPr>
      </w:pPr>
      <w:r w:rsidRPr="003556CA">
        <w:rPr>
          <w:rFonts w:ascii="Calibri" w:hAnsi="Calibri" w:cs="Calibri"/>
          <w:b/>
          <w:bCs/>
        </w:rPr>
        <w:t>P</w:t>
      </w:r>
      <w:r w:rsidR="00912FB9" w:rsidRPr="003556CA">
        <w:rPr>
          <w:rFonts w:ascii="Calibri" w:hAnsi="Calibri" w:cs="Calibri"/>
          <w:b/>
          <w:bCs/>
        </w:rPr>
        <w:t xml:space="preserve">REGÃO ELETRÔNICO Nº </w:t>
      </w:r>
      <w:r w:rsidR="207F9C56" w:rsidRPr="003556CA">
        <w:rPr>
          <w:rFonts w:ascii="Calibri" w:hAnsi="Calibri" w:cs="Calibri"/>
          <w:b/>
          <w:bCs/>
        </w:rPr>
        <w:t>90002</w:t>
      </w:r>
      <w:r w:rsidR="00912FB9" w:rsidRPr="003556CA">
        <w:rPr>
          <w:rFonts w:ascii="Calibri" w:hAnsi="Calibri" w:cs="Calibri"/>
          <w:b/>
          <w:bCs/>
        </w:rPr>
        <w:t>/2024</w:t>
      </w:r>
    </w:p>
    <w:p w14:paraId="1CC7C9FE" w14:textId="62CDC702" w:rsidR="003C7A23" w:rsidRPr="003556CA" w:rsidRDefault="003C7A23" w:rsidP="003556CA">
      <w:pPr>
        <w:tabs>
          <w:tab w:val="left" w:pos="284"/>
          <w:tab w:val="left" w:pos="567"/>
          <w:tab w:val="left" w:pos="851"/>
          <w:tab w:val="left" w:pos="1134"/>
        </w:tabs>
        <w:spacing w:beforeLines="120" w:before="288" w:afterLines="120" w:after="288"/>
        <w:jc w:val="center"/>
        <w:rPr>
          <w:rFonts w:ascii="Calibri" w:hAnsi="Calibri" w:cs="Calibri"/>
          <w:bCs/>
        </w:rPr>
      </w:pPr>
      <w:r w:rsidRPr="003556CA">
        <w:rPr>
          <w:rFonts w:ascii="Calibri" w:hAnsi="Calibri" w:cs="Calibri"/>
        </w:rPr>
        <w:t>(Processo Administrativo n</w:t>
      </w:r>
      <w:r w:rsidRPr="003556CA">
        <w:rPr>
          <w:rFonts w:ascii="Calibri" w:hAnsi="Calibri" w:cs="Calibri"/>
          <w:bCs/>
        </w:rPr>
        <w:t>°</w:t>
      </w:r>
      <w:r w:rsidR="00485436" w:rsidRPr="003556CA">
        <w:rPr>
          <w:rFonts w:ascii="Calibri" w:hAnsi="Calibri" w:cs="Calibri"/>
          <w:bCs/>
        </w:rPr>
        <w:t xml:space="preserve"> </w:t>
      </w:r>
      <w:r w:rsidR="00B472D9" w:rsidRPr="003556CA">
        <w:rPr>
          <w:rFonts w:ascii="Calibri" w:hAnsi="Calibri" w:cs="Calibri"/>
          <w:bCs/>
        </w:rPr>
        <w:t>00153.000056/2024-04</w:t>
      </w:r>
      <w:r w:rsidRPr="003556CA">
        <w:rPr>
          <w:rFonts w:ascii="Calibri" w:hAnsi="Calibri" w:cs="Calibri"/>
          <w:bCs/>
        </w:rPr>
        <w:t>)</w:t>
      </w:r>
    </w:p>
    <w:p w14:paraId="379CE23A" w14:textId="77777777" w:rsidR="003C7A23" w:rsidRPr="003556CA" w:rsidRDefault="003C7A23" w:rsidP="003556CA">
      <w:pPr>
        <w:tabs>
          <w:tab w:val="left" w:pos="284"/>
          <w:tab w:val="left" w:pos="567"/>
          <w:tab w:val="left" w:pos="851"/>
          <w:tab w:val="left" w:pos="1134"/>
        </w:tabs>
        <w:spacing w:beforeLines="120" w:before="288" w:afterLines="120" w:after="288"/>
        <w:rPr>
          <w:rFonts w:ascii="Calibri" w:hAnsi="Calibri" w:cs="Calibri"/>
          <w:b/>
        </w:rPr>
      </w:pPr>
    </w:p>
    <w:p w14:paraId="189F9374" w14:textId="71C62108" w:rsidR="003C7A23" w:rsidRPr="003556CA" w:rsidRDefault="003C7A23" w:rsidP="003556CA">
      <w:pPr>
        <w:pStyle w:val="Nivel2"/>
        <w:numPr>
          <w:ilvl w:val="0"/>
          <w:numId w:val="0"/>
        </w:numPr>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Torna-se público que o</w:t>
      </w:r>
      <w:r w:rsidR="00B472D9" w:rsidRPr="003556CA">
        <w:rPr>
          <w:rFonts w:ascii="Calibri" w:hAnsi="Calibri" w:cs="Calibri"/>
          <w:color w:val="auto"/>
          <w:sz w:val="24"/>
          <w:szCs w:val="24"/>
        </w:rPr>
        <w:t xml:space="preserve"> Conselho de Arquitetura e Urbanismo do Distrito Federal (CAU/DF)</w:t>
      </w:r>
      <w:r w:rsidRPr="003556CA">
        <w:rPr>
          <w:rFonts w:ascii="Calibri" w:hAnsi="Calibri" w:cs="Calibri"/>
          <w:color w:val="auto"/>
          <w:sz w:val="24"/>
          <w:szCs w:val="24"/>
        </w:rPr>
        <w:t xml:space="preserve">, por meio </w:t>
      </w:r>
      <w:r w:rsidR="002F3A95" w:rsidRPr="003556CA">
        <w:rPr>
          <w:rFonts w:ascii="Calibri" w:hAnsi="Calibri" w:cs="Calibri"/>
          <w:color w:val="auto"/>
          <w:sz w:val="24"/>
          <w:szCs w:val="24"/>
        </w:rPr>
        <w:t>da Gerência Administrativa</w:t>
      </w:r>
      <w:r w:rsidR="00C16167" w:rsidRPr="003556CA">
        <w:rPr>
          <w:rFonts w:ascii="Calibri" w:hAnsi="Calibri" w:cs="Calibri"/>
          <w:color w:val="auto"/>
          <w:sz w:val="24"/>
          <w:szCs w:val="24"/>
        </w:rPr>
        <w:t xml:space="preserve"> GERADM</w:t>
      </w:r>
      <w:r w:rsidRPr="003556CA">
        <w:rPr>
          <w:rFonts w:ascii="Calibri" w:hAnsi="Calibri" w:cs="Calibri"/>
          <w:color w:val="auto"/>
          <w:sz w:val="24"/>
          <w:szCs w:val="24"/>
        </w:rPr>
        <w:t>, sediado</w:t>
      </w:r>
      <w:r w:rsidR="002F3A95" w:rsidRPr="003556CA">
        <w:rPr>
          <w:rFonts w:ascii="Calibri" w:hAnsi="Calibri" w:cs="Calibri"/>
          <w:color w:val="auto"/>
          <w:sz w:val="24"/>
          <w:szCs w:val="24"/>
        </w:rPr>
        <w:t xml:space="preserve"> no endereço</w:t>
      </w:r>
      <w:r w:rsidRPr="003556CA">
        <w:rPr>
          <w:rFonts w:ascii="Calibri" w:hAnsi="Calibri" w:cs="Calibri"/>
          <w:color w:val="auto"/>
          <w:sz w:val="24"/>
          <w:szCs w:val="24"/>
        </w:rPr>
        <w:t xml:space="preserve"> </w:t>
      </w:r>
      <w:r w:rsidR="002F3A95" w:rsidRPr="003556CA">
        <w:rPr>
          <w:rFonts w:ascii="Calibri" w:hAnsi="Calibri" w:cs="Calibri"/>
          <w:color w:val="auto"/>
          <w:sz w:val="24"/>
          <w:szCs w:val="24"/>
        </w:rPr>
        <w:t>510 BL A - Asa Norte, Brasília - DF, 70750-521</w:t>
      </w:r>
      <w:r w:rsidRPr="003556CA">
        <w:rPr>
          <w:rFonts w:ascii="Calibri" w:hAnsi="Calibri" w:cs="Calibri"/>
          <w:color w:val="auto"/>
          <w:sz w:val="24"/>
          <w:szCs w:val="24"/>
        </w:rPr>
        <w:t>, realizará licitação</w:t>
      </w:r>
      <w:r w:rsidR="007103E1" w:rsidRPr="003556CA">
        <w:rPr>
          <w:rFonts w:ascii="Calibri" w:hAnsi="Calibri" w:cs="Calibri"/>
          <w:color w:val="auto"/>
          <w:sz w:val="24"/>
          <w:szCs w:val="24"/>
        </w:rPr>
        <w:t>,</w:t>
      </w:r>
      <w:r w:rsidRPr="003556CA">
        <w:rPr>
          <w:rFonts w:ascii="Calibri" w:hAnsi="Calibri" w:cs="Calibri"/>
          <w:color w:val="auto"/>
          <w:sz w:val="24"/>
          <w:szCs w:val="24"/>
        </w:rPr>
        <w:t xml:space="preserve"> na modalidade PREGÃO, na forma ELETRÔNICA,</w:t>
      </w:r>
      <w:r w:rsidRPr="003556CA">
        <w:rPr>
          <w:rFonts w:ascii="Calibri" w:eastAsia="Times New Roman" w:hAnsi="Calibri" w:cs="Calibri"/>
          <w:color w:val="auto"/>
          <w:sz w:val="24"/>
          <w:szCs w:val="24"/>
        </w:rPr>
        <w:t xml:space="preserve"> </w:t>
      </w:r>
      <w:r w:rsidRPr="003556CA">
        <w:rPr>
          <w:rFonts w:ascii="Calibri" w:hAnsi="Calibri" w:cs="Calibri"/>
          <w:color w:val="auto"/>
          <w:sz w:val="24"/>
          <w:szCs w:val="24"/>
        </w:rPr>
        <w:t xml:space="preserve">nos termos da </w:t>
      </w:r>
      <w:hyperlink r:id="rId11" w:history="1">
        <w:r w:rsidRPr="003556CA">
          <w:rPr>
            <w:rStyle w:val="Hyperlink"/>
            <w:rFonts w:ascii="Calibri" w:hAnsi="Calibri" w:cs="Calibri"/>
            <w:color w:val="auto"/>
            <w:sz w:val="24"/>
            <w:szCs w:val="24"/>
          </w:rPr>
          <w:t>Lei nº 14.133, de</w:t>
        </w:r>
        <w:r w:rsidR="007103E1" w:rsidRPr="003556CA">
          <w:rPr>
            <w:rStyle w:val="Hyperlink"/>
            <w:rFonts w:ascii="Calibri" w:hAnsi="Calibri" w:cs="Calibri"/>
            <w:color w:val="auto"/>
            <w:sz w:val="24"/>
            <w:szCs w:val="24"/>
          </w:rPr>
          <w:t xml:space="preserve"> 1º de abril de</w:t>
        </w:r>
        <w:r w:rsidRPr="003556CA">
          <w:rPr>
            <w:rStyle w:val="Hyperlink"/>
            <w:rFonts w:ascii="Calibri" w:hAnsi="Calibri" w:cs="Calibri"/>
            <w:color w:val="auto"/>
            <w:sz w:val="24"/>
            <w:szCs w:val="24"/>
          </w:rPr>
          <w:t xml:space="preserve"> 2021</w:t>
        </w:r>
      </w:hyperlink>
      <w:r w:rsidRPr="003556CA">
        <w:rPr>
          <w:rFonts w:ascii="Calibri" w:hAnsi="Calibri" w:cs="Calibri"/>
          <w:color w:val="auto"/>
          <w:sz w:val="24"/>
          <w:szCs w:val="24"/>
        </w:rPr>
        <w:t>, e demais legislação aplicável e, ainda, de acordo com as condições estabelecidas neste Edital</w:t>
      </w:r>
      <w:r w:rsidRPr="003556CA">
        <w:rPr>
          <w:rFonts w:ascii="Calibri" w:eastAsia="Times New Roman" w:hAnsi="Calibri" w:cs="Calibri"/>
          <w:color w:val="auto"/>
          <w:sz w:val="24"/>
          <w:szCs w:val="24"/>
        </w:rPr>
        <w:t>.</w:t>
      </w:r>
    </w:p>
    <w:p w14:paraId="00B217AE" w14:textId="77777777" w:rsidR="003C7A23" w:rsidRPr="003556CA" w:rsidRDefault="003C7A23" w:rsidP="003556CA">
      <w:pPr>
        <w:pStyle w:val="Nivel01"/>
        <w:ind w:left="0" w:firstLine="0"/>
        <w:rPr>
          <w:lang w:eastAsia="en-US"/>
        </w:rPr>
      </w:pPr>
      <w:bookmarkStart w:id="0" w:name="_Toc161907907"/>
      <w:r w:rsidRPr="003556CA">
        <w:rPr>
          <w:lang w:eastAsia="en-US"/>
        </w:rPr>
        <w:t>DO OBJETO</w:t>
      </w:r>
      <w:bookmarkEnd w:id="0"/>
    </w:p>
    <w:p w14:paraId="64AA3F0D" w14:textId="335A792C"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objeto da presente licitação é a prestação do serviço de </w:t>
      </w:r>
      <w:r w:rsidR="00C16167" w:rsidRPr="003556CA">
        <w:rPr>
          <w:rFonts w:ascii="Calibri" w:hAnsi="Calibri" w:cs="Calibri"/>
          <w:color w:val="auto"/>
          <w:sz w:val="24"/>
          <w:szCs w:val="24"/>
        </w:rPr>
        <w:t xml:space="preserve">agenciamento de viagens para </w:t>
      </w:r>
      <w:r w:rsidR="00FA333E" w:rsidRPr="003556CA">
        <w:rPr>
          <w:rFonts w:ascii="Calibri" w:hAnsi="Calibri" w:cs="Calibri"/>
          <w:color w:val="auto"/>
          <w:sz w:val="24"/>
          <w:szCs w:val="24"/>
        </w:rPr>
        <w:t xml:space="preserve">o </w:t>
      </w:r>
      <w:r w:rsidR="00C16167" w:rsidRPr="003556CA">
        <w:rPr>
          <w:rFonts w:ascii="Calibri" w:hAnsi="Calibri" w:cs="Calibri"/>
          <w:color w:val="auto"/>
          <w:sz w:val="24"/>
          <w:szCs w:val="24"/>
        </w:rPr>
        <w:t xml:space="preserve">CAU/DF. Garantindo o deslocamento eficiente do presidente, servidores, conselheiros, convidados e demais colaboradores, assegurando o cumprimento de suas atribuições funcionais e facilitando o alcance dos objetivos finais do CAU/DF, </w:t>
      </w:r>
      <w:r w:rsidRPr="003556CA">
        <w:rPr>
          <w:rFonts w:ascii="Calibri" w:hAnsi="Calibri" w:cs="Calibri"/>
          <w:color w:val="auto"/>
          <w:sz w:val="24"/>
          <w:szCs w:val="24"/>
        </w:rPr>
        <w:t>conforme condições, quantidades e exigências estabelecidas neste Edital e seus anexos.</w:t>
      </w:r>
    </w:p>
    <w:p w14:paraId="7241B375" w14:textId="77777777" w:rsidR="003C7A23" w:rsidRPr="003556CA" w:rsidRDefault="003C7A23"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licitação será realizada em único item.</w:t>
      </w:r>
    </w:p>
    <w:p w14:paraId="362AFB15" w14:textId="77777777" w:rsidR="003C7A23" w:rsidRPr="003556CA" w:rsidRDefault="003C7A23" w:rsidP="003556CA">
      <w:pPr>
        <w:pStyle w:val="Nivel01"/>
        <w:ind w:left="0" w:firstLine="0"/>
      </w:pPr>
      <w:bookmarkStart w:id="1" w:name="_Toc161907908"/>
      <w:r w:rsidRPr="003556CA">
        <w:t>DA PARTICIPAÇÃO NA LICITAÇÃO</w:t>
      </w:r>
      <w:bookmarkEnd w:id="1"/>
    </w:p>
    <w:p w14:paraId="6CFE3240" w14:textId="3755F044" w:rsidR="00FE2690" w:rsidRPr="003556CA" w:rsidRDefault="00FE2690"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2" w:name="_Hlk135302270"/>
      <w:r w:rsidRPr="003556CA">
        <w:rPr>
          <w:rFonts w:ascii="Calibri" w:hAnsi="Calibri" w:cs="Calibri"/>
          <w:color w:val="auto"/>
          <w:sz w:val="24"/>
          <w:szCs w:val="24"/>
        </w:rPr>
        <w:t>Poderão participar deste Pregão os interessados que estiverem previamente credenciados no Sistema de Cadastramento Unificado de Fornecedores - SICAF e no Sistema de Compras do Governo Federal (</w:t>
      </w:r>
      <w:hyperlink r:id="rId12" w:history="1">
        <w:r w:rsidRPr="003556CA">
          <w:rPr>
            <w:rStyle w:val="Hyperlink"/>
            <w:rFonts w:ascii="Calibri" w:hAnsi="Calibri" w:cs="Calibri"/>
            <w:color w:val="auto"/>
            <w:sz w:val="24"/>
            <w:szCs w:val="24"/>
          </w:rPr>
          <w:t>www.gov.br/compras</w:t>
        </w:r>
      </w:hyperlink>
      <w:r w:rsidRPr="003556CA">
        <w:rPr>
          <w:rFonts w:ascii="Calibri" w:hAnsi="Calibri" w:cs="Calibri"/>
          <w:color w:val="auto"/>
          <w:sz w:val="24"/>
          <w:szCs w:val="24"/>
        </w:rPr>
        <w:t>).</w:t>
      </w:r>
      <w:bookmarkEnd w:id="2"/>
    </w:p>
    <w:p w14:paraId="5604E69A" w14:textId="0FAD3820"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w:t>
      </w:r>
      <w:bookmarkStart w:id="3" w:name="_Hlk135304247"/>
      <w:r w:rsidRPr="003556CA">
        <w:rPr>
          <w:rFonts w:ascii="Calibri" w:hAnsi="Calibri" w:cs="Calibri"/>
          <w:color w:val="auto"/>
          <w:sz w:val="24"/>
          <w:szCs w:val="24"/>
        </w:rPr>
        <w:t xml:space="preserve">s interessados deverão atender às condições exigidas no cadastramento no </w:t>
      </w:r>
      <w:proofErr w:type="spellStart"/>
      <w:r w:rsidRPr="003556CA">
        <w:rPr>
          <w:rFonts w:ascii="Calibri" w:hAnsi="Calibri" w:cs="Calibri"/>
          <w:color w:val="auto"/>
          <w:sz w:val="24"/>
          <w:szCs w:val="24"/>
        </w:rPr>
        <w:t>Sicaf</w:t>
      </w:r>
      <w:proofErr w:type="spellEnd"/>
      <w:r w:rsidRPr="003556CA">
        <w:rPr>
          <w:rFonts w:ascii="Calibri" w:hAnsi="Calibri" w:cs="Calibri"/>
          <w:color w:val="auto"/>
          <w:sz w:val="24"/>
          <w:szCs w:val="24"/>
        </w:rPr>
        <w:t xml:space="preserve"> até o terceiro dia útil anterior à data prevista para recebimento das propostas.</w:t>
      </w:r>
    </w:p>
    <w:bookmarkEnd w:id="3"/>
    <w:p w14:paraId="150F85FA" w14:textId="4DB2B3B5"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promotora da licitação por eventuais danos decorrentes de uso indevido das credenciais de acesso, ainda que por terceiros.</w:t>
      </w:r>
    </w:p>
    <w:p w14:paraId="0F938E1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não observância do disposto no item anterior poderá ensejar desclassificação no momento da habilitação.</w:t>
      </w:r>
    </w:p>
    <w:p w14:paraId="47D8A6FB" w14:textId="77777777" w:rsidR="003C7A23" w:rsidRPr="003556CA" w:rsidRDefault="003C7A23" w:rsidP="003556CA">
      <w:pPr>
        <w:pStyle w:val="Nvel3-R"/>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4" w:name="_Ref117015508"/>
      <w:r w:rsidRPr="003556CA">
        <w:rPr>
          <w:rFonts w:ascii="Calibri" w:hAnsi="Calibri" w:cs="Calibri"/>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0E744A58" w14:textId="615E7188"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 xml:space="preserve">Será concedido tratamento favorecido para as microempresas e empresas de pequeno porte, e para o microempreendedor individual - MEI, nos limites previstos da </w:t>
      </w:r>
      <w:hyperlink r:id="rId13">
        <w:r w:rsidRPr="003556CA">
          <w:rPr>
            <w:rStyle w:val="Hyperlink"/>
            <w:rFonts w:ascii="Calibri" w:hAnsi="Calibri" w:cs="Calibri"/>
            <w:color w:val="auto"/>
            <w:sz w:val="24"/>
            <w:szCs w:val="24"/>
          </w:rPr>
          <w:t>Lei Complementar nº 123, de 2006</w:t>
        </w:r>
      </w:hyperlink>
      <w:r w:rsidR="00D433A0" w:rsidRPr="003556CA">
        <w:rPr>
          <w:rFonts w:ascii="Calibri" w:hAnsi="Calibri" w:cs="Calibri"/>
          <w:color w:val="auto"/>
          <w:sz w:val="24"/>
          <w:szCs w:val="24"/>
        </w:rPr>
        <w:t xml:space="preserve"> e do Decreto n.º 8.538, de 2015.</w:t>
      </w:r>
    </w:p>
    <w:p w14:paraId="1E54BE7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5" w:name="_Ref117000692"/>
      <w:r w:rsidRPr="003556CA">
        <w:rPr>
          <w:rFonts w:ascii="Calibri" w:hAnsi="Calibri" w:cs="Calibri"/>
          <w:color w:val="auto"/>
          <w:sz w:val="24"/>
          <w:szCs w:val="24"/>
        </w:rPr>
        <w:t>Não poderão disputar esta licitação:</w:t>
      </w:r>
      <w:bookmarkEnd w:id="5"/>
    </w:p>
    <w:p w14:paraId="341C241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6" w:name="_Ref113883338"/>
      <w:r w:rsidRPr="003556CA">
        <w:rPr>
          <w:rFonts w:ascii="Calibri" w:hAnsi="Calibri" w:cs="Calibri"/>
          <w:color w:val="auto"/>
          <w:sz w:val="24"/>
          <w:szCs w:val="24"/>
        </w:rPr>
        <w:t>aquele que não atenda às condições deste Edital e seu(s) anexo(s);</w:t>
      </w:r>
    </w:p>
    <w:p w14:paraId="36A2458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7" w:name="_Ref114659912"/>
      <w:r w:rsidRPr="003556CA">
        <w:rPr>
          <w:rFonts w:ascii="Calibri" w:hAnsi="Calibri" w:cs="Calibri"/>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8" w:name="_Ref114659913"/>
      <w:bookmarkStart w:id="9" w:name="_Ref113883339"/>
      <w:r w:rsidRPr="003556CA">
        <w:rPr>
          <w:rFonts w:ascii="Calibri" w:hAnsi="Calibri" w:cs="Calibri"/>
          <w:color w:val="auto"/>
          <w:sz w:val="24"/>
          <w:szCs w:val="24"/>
        </w:rPr>
        <w:t xml:space="preserve">empresa, isoladamente ou em consórcio, responsável pela elaboração do projeto básico ou do projeto executivo, ou empresa da qual o autor do projeto seja dirigente, gerente, controlador, acionista ou detentor </w:t>
      </w:r>
      <w:r w:rsidRPr="003556CA">
        <w:rPr>
          <w:rFonts w:ascii="Calibri" w:hAnsi="Calibri" w:cs="Calibri"/>
          <w:color w:val="auto"/>
          <w:sz w:val="24"/>
          <w:szCs w:val="24"/>
        </w:rPr>
        <w:lastRenderedPageBreak/>
        <w:t>de mais de 5% (cinco por cento) do capital com direito a voto, responsável técnico ou subcontratado, quando a licitação versar sobre serviços ou fornecimento de bens a ela necessários;</w:t>
      </w:r>
      <w:bookmarkEnd w:id="8"/>
      <w:r w:rsidRPr="003556CA">
        <w:rPr>
          <w:rFonts w:ascii="Calibri" w:hAnsi="Calibri" w:cs="Calibri"/>
          <w:color w:val="auto"/>
          <w:sz w:val="24"/>
          <w:szCs w:val="24"/>
        </w:rPr>
        <w:t xml:space="preserve"> </w:t>
      </w:r>
      <w:bookmarkEnd w:id="9"/>
    </w:p>
    <w:p w14:paraId="2DCC2174"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10" w:name="_Ref113883003"/>
      <w:r w:rsidRPr="003556CA">
        <w:rPr>
          <w:rFonts w:ascii="Calibri" w:hAnsi="Calibri" w:cs="Calibri"/>
          <w:color w:val="auto"/>
          <w:sz w:val="24"/>
          <w:szCs w:val="24"/>
        </w:rPr>
        <w:t>pessoa física ou jurídica que se encontre, ao tempo da licitação, impossibilitada de participar da licitação em decorrência de sanção que lhe foi imposta;</w:t>
      </w:r>
      <w:bookmarkEnd w:id="10"/>
    </w:p>
    <w:p w14:paraId="0B2C2940" w14:textId="625FAC8C"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aquele que mantenha vínculo de natureza técnica, comercial, econômica, financeira, trabalhista ou civil com dirigente do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11" w:name="_Ref113883579"/>
      <w:r w:rsidRPr="003556CA">
        <w:rPr>
          <w:rFonts w:ascii="Calibri" w:hAnsi="Calibri" w:cs="Calibri"/>
          <w:color w:val="auto"/>
          <w:sz w:val="24"/>
          <w:szCs w:val="24"/>
        </w:rPr>
        <w:t>empresas controladoras, controladas ou coligadas, nos termos da Lei nº 6.404, de 15 de dezembro de 1976, concorrendo entre si;</w:t>
      </w:r>
      <w:bookmarkEnd w:id="11"/>
    </w:p>
    <w:p w14:paraId="3620BBE9"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30D55FC0"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12" w:name="_Ref113962336"/>
      <w:r w:rsidRPr="003556CA">
        <w:rPr>
          <w:rFonts w:ascii="Calibri" w:hAnsi="Calibri" w:cs="Calibri"/>
          <w:color w:val="auto"/>
          <w:sz w:val="24"/>
          <w:szCs w:val="24"/>
        </w:rPr>
        <w:t xml:space="preserve">agente público do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licitante;</w:t>
      </w:r>
      <w:bookmarkEnd w:id="12"/>
    </w:p>
    <w:p w14:paraId="58D1E85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Organizações da Sociedade Civil de Interesse Público - OSCIP, atuando nessa condição;</w:t>
      </w:r>
    </w:p>
    <w:p w14:paraId="07CA7526" w14:textId="642567F1"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Não poderá participar, direta ou indiretamente, da licitação ou da execução do contrato agente público do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contratante, devendo ser observadas as situações que possam configurar conflito de interesses no exercício ou após o exercício do cargo ou emprego, nos termos da legislação que disciplina a matéria, conforme </w:t>
      </w:r>
      <w:hyperlink r:id="rId14" w:anchor="art9§1" w:history="1">
        <w:r w:rsidRPr="003556CA">
          <w:rPr>
            <w:rStyle w:val="Hyperlink"/>
            <w:rFonts w:ascii="Calibri" w:hAnsi="Calibri" w:cs="Calibri"/>
            <w:color w:val="auto"/>
            <w:sz w:val="24"/>
            <w:szCs w:val="24"/>
          </w:rPr>
          <w:t>§ 1º do art. 9º da Lei nº 14.133, de 2021</w:t>
        </w:r>
      </w:hyperlink>
      <w:r w:rsidRPr="003556CA">
        <w:rPr>
          <w:rFonts w:ascii="Calibri" w:hAnsi="Calibri" w:cs="Calibri"/>
          <w:color w:val="auto"/>
          <w:sz w:val="24"/>
          <w:szCs w:val="24"/>
        </w:rPr>
        <w:t>.</w:t>
      </w:r>
    </w:p>
    <w:p w14:paraId="7CFCE0BB" w14:textId="70CF7F8D"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impedimento de que trata o 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_Ref113883003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3.7.4</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C597590"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13" w:name="art14§2"/>
      <w:bookmarkEnd w:id="13"/>
      <w:r w:rsidRPr="003556CA">
        <w:rPr>
          <w:rFonts w:ascii="Calibri" w:hAnsi="Calibri" w:cs="Calibri"/>
          <w:color w:val="auto"/>
          <w:sz w:val="24"/>
          <w:szCs w:val="24"/>
        </w:rPr>
        <w:t xml:space="preserve">A critério da Administração e exclusivamente a seu serviço, o autor dos projetos e a empresa a que se referem 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_Ref114659912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3.7.2</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_Ref114659913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3.7.3</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poderão participar no apoio das atividades de planejamento da contratação, de execução da licitação ou de gestão do contrato, desde que sob supervisão exclusiva de agentes públicos do </w:t>
      </w:r>
      <w:r w:rsidR="00AA0676" w:rsidRPr="003556CA">
        <w:rPr>
          <w:rFonts w:ascii="Calibri" w:hAnsi="Calibri" w:cs="Calibri"/>
          <w:color w:val="auto"/>
          <w:sz w:val="24"/>
          <w:szCs w:val="24"/>
        </w:rPr>
        <w:t>CAU/DF</w:t>
      </w:r>
      <w:r w:rsidRPr="003556CA">
        <w:rPr>
          <w:rFonts w:ascii="Calibri" w:hAnsi="Calibri" w:cs="Calibri"/>
          <w:color w:val="auto"/>
          <w:sz w:val="24"/>
          <w:szCs w:val="24"/>
        </w:rPr>
        <w:t>.</w:t>
      </w:r>
    </w:p>
    <w:p w14:paraId="05C5E78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14" w:name="art14§3"/>
      <w:bookmarkEnd w:id="14"/>
      <w:r w:rsidRPr="003556CA">
        <w:rPr>
          <w:rFonts w:ascii="Calibri" w:hAnsi="Calibri" w:cs="Calibri"/>
          <w:color w:val="auto"/>
          <w:sz w:val="24"/>
          <w:szCs w:val="24"/>
        </w:rPr>
        <w:t>Equiparam-se aos autores do projeto as empresas integrantes do mesmo grupo econômico.</w:t>
      </w:r>
    </w:p>
    <w:p w14:paraId="144ECC01" w14:textId="7DAF73ED"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15" w:name="art14§4"/>
      <w:bookmarkEnd w:id="15"/>
      <w:r w:rsidRPr="003556CA">
        <w:rPr>
          <w:rFonts w:ascii="Calibri" w:hAnsi="Calibri" w:cs="Calibri"/>
          <w:color w:val="auto"/>
          <w:sz w:val="24"/>
          <w:szCs w:val="24"/>
        </w:rPr>
        <w:t xml:space="preserve">O disposto nos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_Ref114659912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3.7.2</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_Ref114659913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3.7.3</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16" w:name="art14§5"/>
      <w:bookmarkEnd w:id="16"/>
      <w:r w:rsidRPr="003556CA">
        <w:rPr>
          <w:rFonts w:ascii="Calibri" w:hAnsi="Calibri" w:cs="Calibri"/>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3556CA">
          <w:rPr>
            <w:rStyle w:val="Hyperlink"/>
            <w:rFonts w:ascii="Calibri" w:hAnsi="Calibri" w:cs="Calibri"/>
            <w:color w:val="auto"/>
            <w:sz w:val="24"/>
            <w:szCs w:val="24"/>
          </w:rPr>
          <w:t>Lei nº 14.133/2021</w:t>
        </w:r>
      </w:hyperlink>
      <w:r w:rsidRPr="003556CA">
        <w:rPr>
          <w:rFonts w:ascii="Calibri" w:hAnsi="Calibri" w:cs="Calibri"/>
          <w:color w:val="auto"/>
          <w:sz w:val="24"/>
          <w:szCs w:val="24"/>
        </w:rPr>
        <w:t>.</w:t>
      </w:r>
    </w:p>
    <w:p w14:paraId="2BFAAE96" w14:textId="13C69EA1"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vedação de que trata o 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_Ref113962336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3.7.8</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3556CA" w:rsidRDefault="003C7A23" w:rsidP="003556CA">
      <w:pPr>
        <w:pStyle w:val="Nivel01"/>
        <w:ind w:left="0" w:firstLine="0"/>
      </w:pPr>
      <w:bookmarkStart w:id="17" w:name="_Toc161907909"/>
      <w:r w:rsidRPr="003556CA">
        <w:t>DA APRESENTAÇÃO DA PROPOSTA E DOS DOCUMENTOS DE HABILITAÇÃO</w:t>
      </w:r>
      <w:bookmarkEnd w:id="17"/>
    </w:p>
    <w:p w14:paraId="1F374D01" w14:textId="2B845034" w:rsidR="003C7A23" w:rsidRPr="003556CA" w:rsidRDefault="003C7A23"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Na presente licitação, a fase de habilitação sucederá as fases de apresentação de propostas e lances e de julgamento.</w:t>
      </w:r>
    </w:p>
    <w:p w14:paraId="0CDC5BE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18" w:name="_Ref113886867"/>
      <w:r w:rsidRPr="003556CA">
        <w:rPr>
          <w:rFonts w:ascii="Calibri" w:hAnsi="Calibri" w:cs="Calibri"/>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43E5D589"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19" w:name="_Ref113889589"/>
      <w:r w:rsidRPr="003556CA">
        <w:rPr>
          <w:rFonts w:ascii="Calibri" w:hAnsi="Calibri" w:cs="Calibri"/>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556CA">
        <w:rPr>
          <w:rFonts w:ascii="Calibri" w:hAnsi="Calibri" w:cs="Calibri"/>
          <w:color w:val="auto"/>
          <w:sz w:val="24"/>
          <w:szCs w:val="24"/>
          <w:highlight w:val="yellow"/>
        </w:rPr>
        <w:fldChar w:fldCharType="begin"/>
      </w:r>
      <w:r w:rsidRPr="003556CA">
        <w:rPr>
          <w:rFonts w:ascii="Calibri" w:hAnsi="Calibri" w:cs="Calibri"/>
          <w:color w:val="auto"/>
          <w:sz w:val="24"/>
          <w:szCs w:val="24"/>
        </w:rPr>
        <w:instrText xml:space="preserve"> REF _Ref114663777 \r \h </w:instrText>
      </w:r>
      <w:r w:rsidR="00F522F3" w:rsidRPr="003556CA">
        <w:rPr>
          <w:rFonts w:ascii="Calibri" w:hAnsi="Calibri" w:cs="Calibri"/>
          <w:color w:val="auto"/>
          <w:sz w:val="24"/>
          <w:szCs w:val="24"/>
          <w:highlight w:val="yellow"/>
        </w:rPr>
        <w:instrText xml:space="preserve"> \* MERGEFORMAT </w:instrText>
      </w:r>
      <w:r w:rsidRPr="003556CA">
        <w:rPr>
          <w:rFonts w:ascii="Calibri" w:hAnsi="Calibri" w:cs="Calibri"/>
          <w:color w:val="auto"/>
          <w:sz w:val="24"/>
          <w:szCs w:val="24"/>
          <w:highlight w:val="yellow"/>
        </w:rPr>
      </w:r>
      <w:r w:rsidRPr="003556CA">
        <w:rPr>
          <w:rFonts w:ascii="Calibri" w:hAnsi="Calibri" w:cs="Calibri"/>
          <w:color w:val="auto"/>
          <w:sz w:val="24"/>
          <w:szCs w:val="24"/>
          <w:highlight w:val="yellow"/>
        </w:rPr>
        <w:fldChar w:fldCharType="separate"/>
      </w:r>
      <w:r w:rsidR="00D639DA" w:rsidRPr="003556CA">
        <w:rPr>
          <w:rFonts w:ascii="Calibri" w:hAnsi="Calibri" w:cs="Calibri"/>
          <w:color w:val="auto"/>
          <w:sz w:val="24"/>
          <w:szCs w:val="24"/>
        </w:rPr>
        <w:t>8.1.1</w:t>
      </w:r>
      <w:r w:rsidRPr="003556CA">
        <w:rPr>
          <w:rFonts w:ascii="Calibri" w:hAnsi="Calibri" w:cs="Calibri"/>
          <w:color w:val="auto"/>
          <w:sz w:val="24"/>
          <w:szCs w:val="24"/>
          <w:highlight w:val="yellow"/>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_Ref114663151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8.13.1</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deste Edital.</w:t>
      </w:r>
      <w:bookmarkEnd w:id="19"/>
    </w:p>
    <w:p w14:paraId="44617891"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20" w:name="_Ref113968921"/>
      <w:r w:rsidRPr="003556CA">
        <w:rPr>
          <w:rFonts w:ascii="Calibri" w:hAnsi="Calibri" w:cs="Calibri"/>
          <w:color w:val="auto"/>
          <w:sz w:val="24"/>
          <w:szCs w:val="24"/>
        </w:rPr>
        <w:lastRenderedPageBreak/>
        <w:t>No cadastramento da proposta inicial, o licitante declarará, em campo próprio do sistema, que:</w:t>
      </w:r>
      <w:bookmarkEnd w:id="20"/>
    </w:p>
    <w:p w14:paraId="6A5B265E" w14:textId="77777777" w:rsidR="003C7A23" w:rsidRPr="003556CA" w:rsidRDefault="003C7A23" w:rsidP="003556CA">
      <w:pPr>
        <w:pStyle w:val="Nivel3"/>
        <w:tabs>
          <w:tab w:val="left" w:pos="284"/>
          <w:tab w:val="left" w:pos="567"/>
          <w:tab w:val="left" w:pos="851"/>
          <w:tab w:val="left" w:pos="1134"/>
        </w:tabs>
        <w:spacing w:beforeLines="120" w:before="288" w:afterLines="120" w:after="288" w:line="240" w:lineRule="auto"/>
        <w:ind w:left="0"/>
        <w:rPr>
          <w:rFonts w:ascii="Calibri" w:hAnsi="Calibri" w:cs="Calibri"/>
          <w:color w:val="auto"/>
          <w:sz w:val="24"/>
          <w:szCs w:val="24"/>
        </w:rPr>
      </w:pPr>
      <w:r w:rsidRPr="003556CA">
        <w:rPr>
          <w:rFonts w:ascii="Calibri" w:hAnsi="Calibri" w:cs="Calibri"/>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não emprega menor de 18 anos em trabalho noturno, perigoso ou insalubre e não emprega menor de 16 anos, salvo menor, a partir de 14 anos, na condição de aprendiz, nos termos do </w:t>
      </w:r>
      <w:hyperlink r:id="rId16" w:anchor="art7" w:history="1">
        <w:r w:rsidRPr="003556CA">
          <w:rPr>
            <w:rStyle w:val="Hyperlink"/>
            <w:rFonts w:ascii="Calibri" w:hAnsi="Calibri" w:cs="Calibri"/>
            <w:color w:val="auto"/>
            <w:sz w:val="24"/>
            <w:szCs w:val="24"/>
          </w:rPr>
          <w:t>artigo 7°, XXXIII, da Constituição</w:t>
        </w:r>
      </w:hyperlink>
      <w:r w:rsidRPr="003556CA">
        <w:rPr>
          <w:rFonts w:ascii="Calibri" w:hAnsi="Calibri" w:cs="Calibri"/>
          <w:color w:val="auto"/>
          <w:sz w:val="24"/>
          <w:szCs w:val="24"/>
        </w:rPr>
        <w:t>;</w:t>
      </w:r>
    </w:p>
    <w:p w14:paraId="1F36097B" w14:textId="5528B7C8"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não possui</w:t>
      </w:r>
      <w:r w:rsidR="00CC6A5F" w:rsidRPr="003556CA">
        <w:rPr>
          <w:rFonts w:ascii="Calibri" w:hAnsi="Calibri" w:cs="Calibri"/>
          <w:color w:val="auto"/>
          <w:sz w:val="24"/>
          <w:szCs w:val="24"/>
        </w:rPr>
        <w:t xml:space="preserve"> </w:t>
      </w:r>
      <w:r w:rsidRPr="003556CA">
        <w:rPr>
          <w:rFonts w:ascii="Calibri" w:hAnsi="Calibri" w:cs="Calibri"/>
          <w:color w:val="auto"/>
          <w:sz w:val="24"/>
          <w:szCs w:val="24"/>
        </w:rPr>
        <w:t xml:space="preserve">empregados executando trabalho degradante ou forçado, observando o disposto nos </w:t>
      </w:r>
      <w:hyperlink r:id="rId17" w:history="1">
        <w:r w:rsidRPr="003556CA">
          <w:rPr>
            <w:rStyle w:val="Hyperlink"/>
            <w:rFonts w:ascii="Calibri" w:hAnsi="Calibri" w:cs="Calibri"/>
            <w:color w:val="auto"/>
            <w:sz w:val="24"/>
            <w:szCs w:val="24"/>
          </w:rPr>
          <w:t>incisos III e IV do art. 1º e no inciso III do art. 5º da Constituição Federal</w:t>
        </w:r>
      </w:hyperlink>
      <w:r w:rsidRPr="003556CA">
        <w:rPr>
          <w:rFonts w:ascii="Calibri" w:hAnsi="Calibri" w:cs="Calibri"/>
          <w:color w:val="auto"/>
          <w:sz w:val="24"/>
          <w:szCs w:val="24"/>
        </w:rPr>
        <w:t>;</w:t>
      </w:r>
    </w:p>
    <w:p w14:paraId="7716898C"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cumpre as exigências de reserva de cargos para pessoa com deficiência e para reabilitado da Previdência Social, previstas em lei e em outras normas específicas.</w:t>
      </w:r>
    </w:p>
    <w:p w14:paraId="36A7C635" w14:textId="161F49FA"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licitante organizado em cooperativa deverá declarar, ainda, em campo próprio do sistema eletrônico, que cumpre os requisitos estabelecidos no </w:t>
      </w:r>
      <w:hyperlink r:id="rId18" w:anchor="art16">
        <w:r w:rsidRPr="003556CA">
          <w:rPr>
            <w:rStyle w:val="Hyperlink"/>
            <w:rFonts w:ascii="Calibri" w:hAnsi="Calibri" w:cs="Calibri"/>
            <w:color w:val="auto"/>
            <w:sz w:val="24"/>
            <w:szCs w:val="24"/>
          </w:rPr>
          <w:t>artigo 16 da Lei nº 14.133, de 2021</w:t>
        </w:r>
      </w:hyperlink>
      <w:r w:rsidRPr="003556CA">
        <w:rPr>
          <w:rFonts w:ascii="Calibri" w:hAnsi="Calibri" w:cs="Calibri"/>
          <w:color w:val="auto"/>
          <w:sz w:val="24"/>
          <w:szCs w:val="24"/>
        </w:rPr>
        <w:t>.</w:t>
      </w:r>
    </w:p>
    <w:p w14:paraId="5D6BACF4" w14:textId="71FF3D8C"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21" w:name="_Ref117000019"/>
      <w:r w:rsidRPr="003556CA">
        <w:rPr>
          <w:rFonts w:ascii="Calibri" w:hAnsi="Calibri" w:cs="Calibri"/>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9" w:anchor="art3">
        <w:r w:rsidRPr="003556CA">
          <w:rPr>
            <w:rStyle w:val="Hyperlink"/>
            <w:rFonts w:ascii="Calibri" w:hAnsi="Calibri" w:cs="Calibri"/>
            <w:color w:val="auto"/>
            <w:sz w:val="24"/>
            <w:szCs w:val="24"/>
          </w:rPr>
          <w:t>artigo 3° da Lei Complementar nº 123, de 2006</w:t>
        </w:r>
      </w:hyperlink>
      <w:r w:rsidRPr="003556CA">
        <w:rPr>
          <w:rFonts w:ascii="Calibri" w:hAnsi="Calibri" w:cs="Calibri"/>
          <w:color w:val="auto"/>
          <w:sz w:val="24"/>
          <w:szCs w:val="24"/>
        </w:rPr>
        <w:t xml:space="preserve">, estando apto a usufruir do tratamento favorecido estabelecido em seus </w:t>
      </w:r>
      <w:bookmarkEnd w:id="21"/>
      <w:r w:rsidRPr="003556CA">
        <w:rPr>
          <w:rFonts w:ascii="Calibri" w:hAnsi="Calibri" w:cs="Calibri"/>
          <w:color w:val="auto"/>
          <w:sz w:val="24"/>
          <w:szCs w:val="24"/>
        </w:rPr>
        <w:fldChar w:fldCharType="begin"/>
      </w:r>
      <w:r w:rsidRPr="003556CA">
        <w:rPr>
          <w:rFonts w:ascii="Calibri" w:hAnsi="Calibri" w:cs="Calibri"/>
          <w:color w:val="auto"/>
          <w:sz w:val="24"/>
          <w:szCs w:val="24"/>
        </w:rPr>
        <w:instrText>HYPERLINK "https://www.planalto.gov.br/ccivil_03/leis/lcp/lcp123.htm" \l "art42"</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proofErr w:type="spellStart"/>
      <w:r w:rsidRPr="003556CA">
        <w:rPr>
          <w:rStyle w:val="Hyperlink"/>
          <w:rFonts w:ascii="Calibri" w:hAnsi="Calibri" w:cs="Calibri"/>
          <w:color w:val="auto"/>
          <w:sz w:val="24"/>
          <w:szCs w:val="24"/>
        </w:rPr>
        <w:t>arts</w:t>
      </w:r>
      <w:proofErr w:type="spellEnd"/>
      <w:r w:rsidRPr="003556CA">
        <w:rPr>
          <w:rStyle w:val="Hyperlink"/>
          <w:rFonts w:ascii="Calibri" w:hAnsi="Calibri" w:cs="Calibri"/>
          <w:color w:val="auto"/>
          <w:sz w:val="24"/>
          <w:szCs w:val="24"/>
        </w:rPr>
        <w:t>. 42 a 49</w:t>
      </w:r>
      <w:r w:rsidRPr="003556CA">
        <w:rPr>
          <w:rStyle w:val="Hyperlink"/>
          <w:rFonts w:ascii="Calibri" w:hAnsi="Calibri" w:cs="Calibri"/>
          <w:color w:val="auto"/>
          <w:sz w:val="24"/>
          <w:szCs w:val="24"/>
        </w:rPr>
        <w:fldChar w:fldCharType="end"/>
      </w:r>
      <w:r w:rsidRPr="003556CA">
        <w:rPr>
          <w:rFonts w:ascii="Calibri" w:hAnsi="Calibri" w:cs="Calibri"/>
          <w:color w:val="auto"/>
          <w:sz w:val="24"/>
          <w:szCs w:val="24"/>
        </w:rPr>
        <w:t xml:space="preserve">, observado o disposto nos </w:t>
      </w:r>
      <w:hyperlink r:id="rId20" w:anchor="art4§1">
        <w:r w:rsidRPr="003556CA">
          <w:rPr>
            <w:rStyle w:val="Hyperlink"/>
            <w:rFonts w:ascii="Calibri" w:hAnsi="Calibri" w:cs="Calibri"/>
            <w:color w:val="auto"/>
            <w:sz w:val="24"/>
            <w:szCs w:val="24"/>
          </w:rPr>
          <w:t>§§ 1º ao 3º do art. 4º, da Lei n.º 14.133, de 2021.</w:t>
        </w:r>
      </w:hyperlink>
    </w:p>
    <w:p w14:paraId="06D6F458"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no item exclusivo para participação de microempresas e empresas de pequeno porte, a assinalação do campo “não” impedirá o prosseguimento no certame, para aquele item;</w:t>
      </w:r>
    </w:p>
    <w:p w14:paraId="7F68966D" w14:textId="67E92209"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3556CA">
          <w:rPr>
            <w:rStyle w:val="Hyperlink"/>
            <w:rFonts w:ascii="Calibri" w:hAnsi="Calibri" w:cs="Calibri"/>
            <w:color w:val="auto"/>
            <w:sz w:val="24"/>
            <w:szCs w:val="24"/>
          </w:rPr>
          <w:t>Lei Complementar nº 123, de 2006</w:t>
        </w:r>
      </w:hyperlink>
      <w:r w:rsidRPr="003556CA">
        <w:rPr>
          <w:rFonts w:ascii="Calibri" w:hAnsi="Calibri" w:cs="Calibri"/>
          <w:color w:val="auto"/>
          <w:sz w:val="24"/>
          <w:szCs w:val="24"/>
        </w:rPr>
        <w:t>, mesmo que microempresa, empresa de pequeno porte ou sociedade cooperativa.</w:t>
      </w:r>
    </w:p>
    <w:p w14:paraId="79F6C9A9" w14:textId="1351DD21"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falsidade da declaração de que trata 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_Ref113968921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4.4</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ou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_Ref117000019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4.6</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sujeitará o licitante às sanções previstas na </w:t>
      </w:r>
      <w:hyperlink r:id="rId22" w:history="1">
        <w:r w:rsidRPr="003556CA">
          <w:rPr>
            <w:rStyle w:val="Hyperlink"/>
            <w:rFonts w:ascii="Calibri" w:hAnsi="Calibri" w:cs="Calibri"/>
            <w:color w:val="auto"/>
            <w:sz w:val="24"/>
            <w:szCs w:val="24"/>
          </w:rPr>
          <w:t>Lei nº 14.133, de 2021</w:t>
        </w:r>
      </w:hyperlink>
      <w:r w:rsidRPr="003556CA">
        <w:rPr>
          <w:rFonts w:ascii="Calibri" w:hAnsi="Calibri" w:cs="Calibri"/>
          <w:color w:val="auto"/>
          <w:sz w:val="24"/>
          <w:szCs w:val="24"/>
        </w:rPr>
        <w:t>, e neste Edital.</w:t>
      </w:r>
    </w:p>
    <w:p w14:paraId="0BA3592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22" w:name="_Ref116992247"/>
      <w:r w:rsidRPr="003556CA">
        <w:rPr>
          <w:rFonts w:ascii="Calibri" w:hAnsi="Calibri" w:cs="Calibri"/>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os lances serão de envio automático pelo sistema, respeitado o valor final mínimo</w:t>
      </w:r>
      <w:r w:rsidR="004158AA" w:rsidRPr="003556CA">
        <w:rPr>
          <w:rFonts w:ascii="Calibri" w:hAnsi="Calibri" w:cs="Calibri"/>
          <w:color w:val="auto"/>
          <w:sz w:val="24"/>
          <w:szCs w:val="24"/>
        </w:rPr>
        <w:t>, caso</w:t>
      </w:r>
      <w:r w:rsidRPr="003556CA">
        <w:rPr>
          <w:rFonts w:ascii="Calibri" w:hAnsi="Calibri" w:cs="Calibri"/>
          <w:color w:val="auto"/>
          <w:sz w:val="24"/>
          <w:szCs w:val="24"/>
        </w:rPr>
        <w:t xml:space="preserve"> estabelecido</w:t>
      </w:r>
      <w:r w:rsidR="004158AA" w:rsidRPr="003556CA">
        <w:rPr>
          <w:rFonts w:ascii="Calibri" w:hAnsi="Calibri" w:cs="Calibri"/>
          <w:color w:val="auto"/>
          <w:sz w:val="24"/>
          <w:szCs w:val="24"/>
        </w:rPr>
        <w:t>,</w:t>
      </w:r>
      <w:r w:rsidRPr="003556CA">
        <w:rPr>
          <w:rFonts w:ascii="Calibri" w:hAnsi="Calibri" w:cs="Calibri"/>
          <w:color w:val="auto"/>
          <w:sz w:val="24"/>
          <w:szCs w:val="24"/>
        </w:rPr>
        <w:t xml:space="preserve"> e o intervalo de que trata o subitem acima.</w:t>
      </w:r>
    </w:p>
    <w:p w14:paraId="07C4E3B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valor final mínimo ou o percentual de desconto final máximo parametrizado no sistema poderá ser alterado pelo fornecedor durante a fase de disputa, sendo vedado:</w:t>
      </w:r>
    </w:p>
    <w:p w14:paraId="27613714"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valor superior a lance já registrado pelo fornecedor no sistema, quando adotado o critério de julgamento por menor preço; e</w:t>
      </w:r>
    </w:p>
    <w:p w14:paraId="578AD24E"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 percentual de desconto inferior a lance já registrado pelo fornecedor no sistema, quando adotado o critério de julgamento por maior desconto.</w:t>
      </w:r>
    </w:p>
    <w:p w14:paraId="00F817B4" w14:textId="6C1076A1"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lastRenderedPageBreak/>
        <w:t xml:space="preserve">O valor final mínimo ou o percentual de desconto final máximo parametrizado na forma do 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_Ref116992247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4.11</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possuirá caráter sigiloso para os demais fornecedores e para 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promotora da licitação, podendo ser disponibilizado estrita e permanentemente aos órgãos de controle externo e interno.</w:t>
      </w:r>
    </w:p>
    <w:p w14:paraId="48B1F343"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eastAsia="Times New Roman" w:hAnsi="Calibri" w:cs="Calibri"/>
          <w:color w:val="auto"/>
          <w:sz w:val="24"/>
          <w:szCs w:val="24"/>
        </w:rPr>
        <w:t xml:space="preserve">Caberá ao licitante interessado em participar da licitação </w:t>
      </w:r>
      <w:r w:rsidRPr="003556CA">
        <w:rPr>
          <w:rFonts w:ascii="Calibri" w:hAnsi="Calibri" w:cs="Calibri"/>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eastAsia="Times New Roman" w:hAnsi="Calibri" w:cs="Calibri"/>
          <w:color w:val="auto"/>
          <w:sz w:val="24"/>
          <w:szCs w:val="24"/>
        </w:rPr>
        <w:t xml:space="preserve">O licitante deverá </w:t>
      </w:r>
      <w:r w:rsidRPr="003556CA">
        <w:rPr>
          <w:rFonts w:ascii="Calibri" w:hAnsi="Calibri" w:cs="Calibri"/>
          <w:color w:val="auto"/>
          <w:sz w:val="24"/>
          <w:szCs w:val="24"/>
        </w:rPr>
        <w:t>comunicar imediatamente ao provedor do sistema qualquer acontecimento que possa comprometer o sigilo ou a segurança, para imediato bloqueio de acess</w:t>
      </w:r>
      <w:r w:rsidR="000C4E94" w:rsidRPr="003556CA">
        <w:rPr>
          <w:rFonts w:ascii="Calibri" w:hAnsi="Calibri" w:cs="Calibri"/>
          <w:color w:val="auto"/>
          <w:sz w:val="24"/>
          <w:szCs w:val="24"/>
        </w:rPr>
        <w:t>o.</w:t>
      </w:r>
    </w:p>
    <w:p w14:paraId="5F186EB9" w14:textId="52D81506" w:rsidR="003C7A23" w:rsidRPr="003556CA" w:rsidRDefault="003C7A23" w:rsidP="003556CA">
      <w:pPr>
        <w:pStyle w:val="Nivel01"/>
        <w:ind w:left="0" w:firstLine="0"/>
      </w:pPr>
      <w:bookmarkStart w:id="23" w:name="_Toc161907910"/>
      <w:r w:rsidRPr="003556CA">
        <w:t>DO PREENCHIMENTO DA PROPOSTA</w:t>
      </w:r>
      <w:bookmarkEnd w:id="23"/>
    </w:p>
    <w:p w14:paraId="475CA631"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O licitante deverá enviar sua proposta mediante o preenchimento, no sistema eletrônico, dos seguintes campos:</w:t>
      </w:r>
    </w:p>
    <w:p w14:paraId="486090B9" w14:textId="344BA2AA" w:rsidR="003C7A23" w:rsidRPr="003556CA" w:rsidRDefault="00B70C9F" w:rsidP="003556CA">
      <w:pPr>
        <w:pStyle w:val="Nvel3-R"/>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Valor unitário e total do item;</w:t>
      </w:r>
    </w:p>
    <w:p w14:paraId="77EB4808" w14:textId="41576B70" w:rsidR="003C7A23" w:rsidRPr="003556CA" w:rsidRDefault="00B70C9F" w:rsidP="003556CA">
      <w:pPr>
        <w:pStyle w:val="Nvel3-R"/>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Descrição do objeto, contendo as informações similares à especificação do Termo de Referência;</w:t>
      </w:r>
    </w:p>
    <w:p w14:paraId="5F5E5E8C" w14:textId="2FD271FF"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Todas as especificações do objeto contidas na proposta vinculam o licitante.</w:t>
      </w:r>
    </w:p>
    <w:p w14:paraId="425E03B1"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Independentemente do percentual de tributo inserido na planilha, no pagamento serão retidos na fonte os percentuais estabelecidos na legislação vigente.</w:t>
      </w:r>
    </w:p>
    <w:p w14:paraId="75D4D50B" w14:textId="77777777" w:rsidR="00D757BC" w:rsidRPr="003556CA" w:rsidRDefault="00D757BC"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Na presente licitação, a Microempresa e a Empresa de Pequeno Porte poderão se beneficiar do regime de tributação pelo Simples Nacional.</w:t>
      </w:r>
    </w:p>
    <w:p w14:paraId="3230F41D"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 prazo de validade da proposta não será inferior a 60 (sessenta) dias</w:t>
      </w:r>
      <w:r w:rsidRPr="003556CA">
        <w:rPr>
          <w:rFonts w:ascii="Calibri" w:hAnsi="Calibri" w:cs="Calibri"/>
          <w:b/>
          <w:color w:val="auto"/>
          <w:sz w:val="24"/>
          <w:szCs w:val="24"/>
        </w:rPr>
        <w:t>,</w:t>
      </w:r>
      <w:r w:rsidRPr="003556CA">
        <w:rPr>
          <w:rFonts w:ascii="Calibri" w:hAnsi="Calibri" w:cs="Calibri"/>
          <w:color w:val="auto"/>
          <w:sz w:val="24"/>
          <w:szCs w:val="24"/>
        </w:rPr>
        <w:t xml:space="preserve"> a contar da data de sua apresentação.</w:t>
      </w:r>
    </w:p>
    <w:p w14:paraId="7FDC09DC"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Os licitantes devem respeitar os preços máximos estabelecidos nas normas de regência de contratações públicas federais, quando participarem de licitações públicas;</w:t>
      </w:r>
    </w:p>
    <w:p w14:paraId="37732EB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Caso o critério de julgamento seja o de maior desconto, o preço já decorrente da aplicação do desconto ofertado deverá respeitar os preços máximos previstos no item 4.9.</w:t>
      </w:r>
    </w:p>
    <w:p w14:paraId="58D4DF33" w14:textId="76A83BC1"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history="1">
        <w:r w:rsidRPr="003556CA">
          <w:rPr>
            <w:rStyle w:val="Hyperlink"/>
            <w:rFonts w:ascii="Calibri" w:hAnsi="Calibri" w:cs="Calibri"/>
            <w:color w:val="auto"/>
            <w:sz w:val="24"/>
            <w:szCs w:val="24"/>
          </w:rPr>
          <w:t>art. 71, inciso IX, da Constituição</w:t>
        </w:r>
      </w:hyperlink>
      <w:r w:rsidRPr="003556CA">
        <w:rPr>
          <w:rFonts w:ascii="Calibri" w:hAnsi="Calibri" w:cs="Calibri"/>
          <w:color w:val="auto"/>
          <w:sz w:val="24"/>
          <w:szCs w:val="24"/>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3556CA" w:rsidRDefault="003C7A23" w:rsidP="003556CA">
      <w:pPr>
        <w:pStyle w:val="Nivel01"/>
        <w:ind w:left="0" w:firstLine="0"/>
      </w:pPr>
      <w:bookmarkStart w:id="24" w:name="_Toc161907911"/>
      <w:r w:rsidRPr="003556CA">
        <w:t>DA ABERTURA DA SESSÃO, CLASSIFICAÇÃO DAS PROPOSTAS E FORMULAÇÃO DE LANCES</w:t>
      </w:r>
      <w:bookmarkEnd w:id="24"/>
    </w:p>
    <w:p w14:paraId="4998B02F"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25" w:name="_Hlk114646655"/>
      <w:r w:rsidRPr="003556CA">
        <w:rPr>
          <w:rFonts w:ascii="Calibri" w:hAnsi="Calibri" w:cs="Calibri"/>
          <w:color w:val="auto"/>
          <w:sz w:val="24"/>
          <w:szCs w:val="24"/>
        </w:rPr>
        <w:t>A abertura da presente licitação dar-se-á automaticamente em sessão pública, por meio de sistema eletrônico, na data, horário e local indicados neste Edital.</w:t>
      </w:r>
    </w:p>
    <w:p w14:paraId="01ABDF42"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lastRenderedPageBreak/>
        <w:t>Os licitantes poderão retirar ou substituir a proposta ou os documentos de habilitação, quando for o caso, anteriormente inseridos no sistema, até a abertura da sessão pública.</w:t>
      </w:r>
    </w:p>
    <w:p w14:paraId="0068F72A"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sistema disponibilizará campo próprio para troca de mensagens entre o Pregoeiro e os licitantes.</w:t>
      </w:r>
    </w:p>
    <w:p w14:paraId="55DEB6A9"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7A3B036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lance deverá ser ofertado pelo valor unitário do item</w:t>
      </w:r>
      <w:r w:rsidR="008562BA" w:rsidRPr="003556CA">
        <w:rPr>
          <w:rFonts w:ascii="Calibri" w:hAnsi="Calibri" w:cs="Calibri"/>
          <w:color w:val="auto"/>
          <w:sz w:val="24"/>
          <w:szCs w:val="24"/>
        </w:rPr>
        <w:t>.</w:t>
      </w:r>
    </w:p>
    <w:p w14:paraId="6584CB2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Os licitantes poderão oferecer lances sucessivos, observando o horário fixado para abertura da sessão e as regras estabelecidas no Edital.</w:t>
      </w:r>
    </w:p>
    <w:p w14:paraId="3271821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licitante somente poderá oferecer lance </w:t>
      </w:r>
      <w:r w:rsidRPr="003556CA">
        <w:rPr>
          <w:rFonts w:ascii="Calibri" w:hAnsi="Calibri" w:cs="Calibri"/>
          <w:i/>
          <w:iCs/>
          <w:color w:val="auto"/>
          <w:sz w:val="24"/>
          <w:szCs w:val="24"/>
        </w:rPr>
        <w:t>de valor</w:t>
      </w:r>
      <w:r w:rsidRPr="003556CA">
        <w:rPr>
          <w:rFonts w:ascii="Calibri" w:hAnsi="Calibri" w:cs="Calibri"/>
          <w:color w:val="auto"/>
          <w:sz w:val="24"/>
          <w:szCs w:val="24"/>
        </w:rPr>
        <w:t xml:space="preserve"> </w:t>
      </w:r>
      <w:r w:rsidRPr="003556CA">
        <w:rPr>
          <w:rFonts w:ascii="Calibri" w:hAnsi="Calibri" w:cs="Calibri"/>
          <w:i/>
          <w:iCs/>
          <w:color w:val="auto"/>
          <w:sz w:val="24"/>
          <w:szCs w:val="24"/>
        </w:rPr>
        <w:t>inferior</w:t>
      </w:r>
      <w:r w:rsidRPr="003556CA">
        <w:rPr>
          <w:rFonts w:ascii="Calibri" w:hAnsi="Calibri" w:cs="Calibri"/>
          <w:color w:val="auto"/>
          <w:sz w:val="24"/>
          <w:szCs w:val="24"/>
        </w:rPr>
        <w:t xml:space="preserve"> </w:t>
      </w:r>
      <w:r w:rsidRPr="003556CA">
        <w:rPr>
          <w:rFonts w:ascii="Calibri" w:hAnsi="Calibri" w:cs="Calibri"/>
          <w:i/>
          <w:iCs/>
          <w:color w:val="auto"/>
          <w:sz w:val="24"/>
          <w:szCs w:val="24"/>
        </w:rPr>
        <w:t>ou percentual de desconto superior</w:t>
      </w:r>
      <w:r w:rsidRPr="003556CA">
        <w:rPr>
          <w:rFonts w:ascii="Calibri" w:hAnsi="Calibri" w:cs="Calibri"/>
          <w:color w:val="auto"/>
          <w:sz w:val="24"/>
          <w:szCs w:val="24"/>
        </w:rPr>
        <w:t xml:space="preserve"> ao último por ele ofertado e registrado pelo sistema. </w:t>
      </w:r>
    </w:p>
    <w:p w14:paraId="479767D2" w14:textId="5EE9D65A"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intervalo mínimo de diferença de valores ou percentuais entre os lances, que incidirá tanto em relação aos lances intermediários quanto em relação à proposta que cobrir a melhor oferta deverá ser</w:t>
      </w:r>
      <w:r w:rsidRPr="003556CA">
        <w:rPr>
          <w:rFonts w:ascii="Calibri" w:hAnsi="Calibri" w:cs="Calibri"/>
          <w:i/>
          <w:iCs/>
          <w:color w:val="auto"/>
          <w:sz w:val="24"/>
          <w:szCs w:val="24"/>
        </w:rPr>
        <w:t xml:space="preserve"> de</w:t>
      </w:r>
      <w:r w:rsidR="00FC3753" w:rsidRPr="003556CA">
        <w:rPr>
          <w:rFonts w:ascii="Calibri" w:hAnsi="Calibri" w:cs="Calibri"/>
          <w:i/>
          <w:iCs/>
          <w:color w:val="auto"/>
          <w:sz w:val="24"/>
          <w:szCs w:val="24"/>
        </w:rPr>
        <w:t xml:space="preserve"> 0,5%</w:t>
      </w:r>
      <w:r w:rsidRPr="003556CA">
        <w:rPr>
          <w:rFonts w:ascii="Calibri" w:hAnsi="Calibri" w:cs="Calibri"/>
          <w:i/>
          <w:iCs/>
          <w:color w:val="auto"/>
          <w:sz w:val="24"/>
          <w:szCs w:val="24"/>
        </w:rPr>
        <w:t>.</w:t>
      </w:r>
    </w:p>
    <w:p w14:paraId="61B5EA04"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procedimento seguirá de acordo com o modo de disputa adotado.</w:t>
      </w:r>
    </w:p>
    <w:p w14:paraId="295E04E1"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26" w:name="_Hlk113697759"/>
      <w:r w:rsidRPr="003556CA">
        <w:rPr>
          <w:rFonts w:ascii="Calibri" w:hAnsi="Calibri" w:cs="Calibri"/>
          <w:color w:val="auto"/>
          <w:sz w:val="24"/>
          <w:szCs w:val="24"/>
        </w:rPr>
        <w:t>Caso seja adotado para o envio de lances no pregão eletrônico o modo de disputa “aberto”, os licitantes apresentarão lances públicos e sucessivos, com prorrogações.</w:t>
      </w:r>
    </w:p>
    <w:p w14:paraId="16EDF4CC"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27" w:name="_Hlk113697816"/>
      <w:bookmarkEnd w:id="26"/>
      <w:r w:rsidRPr="003556CA">
        <w:rPr>
          <w:rFonts w:ascii="Calibri" w:hAnsi="Calibri" w:cs="Calibri"/>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Após o reinício previsto no item supra, os licitantes serão convocados para apresentar lances intermediários.</w:t>
      </w:r>
      <w:bookmarkStart w:id="28" w:name="_Hlk113631522"/>
      <w:bookmarkEnd w:id="27"/>
    </w:p>
    <w:bookmarkEnd w:id="28"/>
    <w:p w14:paraId="7155B119"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Caso seja adotado para o envio de lances no pregão eletrônico o modo de disputa “aberto e fechado”, os licitantes apresentarão lances públicos e sucessivos, com lance final e fechado.</w:t>
      </w:r>
    </w:p>
    <w:p w14:paraId="7F77FFC5" w14:textId="6FC8725C"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Encerrado o prazo previsto no subitem anterior, o sistema abrirá oportunidade para que o autor da oferta de valor mais baixo e os das ofertas com preços até 10% (dez por cento) </w:t>
      </w:r>
      <w:proofErr w:type="spellStart"/>
      <w:r w:rsidRPr="003556CA">
        <w:rPr>
          <w:rFonts w:ascii="Calibri" w:hAnsi="Calibri" w:cs="Calibri"/>
          <w:color w:val="auto"/>
          <w:sz w:val="24"/>
          <w:szCs w:val="24"/>
        </w:rPr>
        <w:t>superiores</w:t>
      </w:r>
      <w:proofErr w:type="spellEnd"/>
      <w:r w:rsidRPr="003556CA">
        <w:rPr>
          <w:rFonts w:ascii="Calibri" w:hAnsi="Calibri" w:cs="Calibri"/>
          <w:color w:val="auto"/>
          <w:sz w:val="24"/>
          <w:szCs w:val="24"/>
        </w:rPr>
        <w:t xml:space="preserve"> àquela possam ofertar um lance final e fechado em até cinco minutos, o qual será sigiloso até o encerramento deste prazo.</w:t>
      </w:r>
    </w:p>
    <w:p w14:paraId="33B00387"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No procedimento de que trata o subitem supra, o licitante poderá optar por manter o seu último lance da etapa aberta, ou por ofertar melhor lance.</w:t>
      </w:r>
    </w:p>
    <w:p w14:paraId="02840F0A"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29" w:name="_Hlk113698144"/>
      <w:r w:rsidRPr="003556CA">
        <w:rPr>
          <w:rFonts w:ascii="Calibri" w:hAnsi="Calibri" w:cs="Calibri"/>
          <w:color w:val="auto"/>
          <w:sz w:val="24"/>
          <w:szCs w:val="24"/>
        </w:rPr>
        <w:t>Após o término dos prazos estabelecidos nos itens anteriores, o sistema ordenará e divulgará os lances segundo a ordem crescente de valores.</w:t>
      </w:r>
    </w:p>
    <w:p w14:paraId="728C1FF3"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30" w:name="_Ref116973524"/>
      <w:bookmarkEnd w:id="29"/>
      <w:r w:rsidRPr="003556CA">
        <w:rPr>
          <w:rFonts w:ascii="Calibri" w:hAnsi="Calibri" w:cs="Calibri"/>
          <w:color w:val="auto"/>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5B33C28"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lastRenderedPageBreak/>
        <w:t xml:space="preserve">Não havendo pelo menos 3 (três) propostas nas condições definidas no 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_Ref116973524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6.13</w:t>
      </w:r>
      <w:r w:rsidRPr="003556CA">
        <w:rPr>
          <w:rFonts w:ascii="Calibri" w:hAnsi="Calibri" w:cs="Calibri"/>
          <w:color w:val="auto"/>
          <w:sz w:val="24"/>
          <w:szCs w:val="24"/>
        </w:rPr>
        <w:fldChar w:fldCharType="end"/>
      </w:r>
      <w:r w:rsidRPr="003556CA">
        <w:rPr>
          <w:rFonts w:ascii="Calibri" w:hAnsi="Calibri" w:cs="Calibri"/>
          <w:color w:val="auto"/>
          <w:sz w:val="24"/>
          <w:szCs w:val="24"/>
        </w:rPr>
        <w:t>, poderão os licitantes que apresentaram as três melhores propostas, consideradas as empatadas, oferecer novos lances sucessivos.</w:t>
      </w:r>
    </w:p>
    <w:p w14:paraId="5434EAC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Após o reinício previsto no subitem supra, os licitantes serão convocados para apresentar lances intermediários.  </w:t>
      </w:r>
    </w:p>
    <w:p w14:paraId="4EB05735"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Após o término dos prazos estabelecidos nos subitens anteriores, o sistema ordenará e divulgará os lances segundo a ordem crescente de valores.</w:t>
      </w:r>
    </w:p>
    <w:p w14:paraId="5E0E6DBC"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Não serão aceitos dois ou mais lances de mesmo valor, prevalecendo aquele que for recebido e registrado em primeiro lugar. </w:t>
      </w:r>
    </w:p>
    <w:p w14:paraId="6A94AB32"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Caso o licitante não apresente lances, concorrerá com o valor de sua proposta.</w:t>
      </w:r>
    </w:p>
    <w:p w14:paraId="730BAF9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 xml:space="preserve">Só poderá haver empate entre propostas iguais (não seguidas de lances), ou entre lances finais da fase fechada do modo de disputa aberto e fechado. </w:t>
      </w:r>
    </w:p>
    <w:p w14:paraId="225BFF76" w14:textId="1395EBE9"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Havendo eventual empate entre propostas ou lances, o critério de desempate será aquele previsto no </w:t>
      </w:r>
      <w:hyperlink r:id="rId24" w:anchor="art60" w:history="1">
        <w:r w:rsidRPr="003556CA">
          <w:rPr>
            <w:rStyle w:val="Hyperlink"/>
            <w:rFonts w:ascii="Calibri" w:eastAsia="Arial" w:hAnsi="Calibri" w:cs="Calibri"/>
            <w:color w:val="auto"/>
            <w:sz w:val="24"/>
            <w:szCs w:val="24"/>
          </w:rPr>
          <w:t>art</w:t>
        </w:r>
        <w:r w:rsidRPr="003556CA">
          <w:rPr>
            <w:rStyle w:val="Hyperlink"/>
            <w:rFonts w:ascii="Calibri" w:hAnsi="Calibri" w:cs="Calibri"/>
            <w:color w:val="auto"/>
            <w:sz w:val="24"/>
            <w:szCs w:val="24"/>
          </w:rPr>
          <w:t>. 60 da Lei nº 14.133, de 2021</w:t>
        </w:r>
      </w:hyperlink>
      <w:r w:rsidRPr="003556CA">
        <w:rPr>
          <w:rFonts w:ascii="Calibri" w:hAnsi="Calibri" w:cs="Calibri"/>
          <w:color w:val="auto"/>
          <w:sz w:val="24"/>
          <w:szCs w:val="24"/>
        </w:rPr>
        <w:t>, nesta ordem:</w:t>
      </w:r>
    </w:p>
    <w:p w14:paraId="3E640FFC"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disputa final, hipótese em que os licitantes empatados poderão apresentar nova proposta em ato contínuo à classificação;</w:t>
      </w:r>
    </w:p>
    <w:p w14:paraId="1FC60047"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desenvolvimento pelo licitante de ações de equidade entre homens e mulheres no ambiente de trabalho, conforme regulamento;</w:t>
      </w:r>
    </w:p>
    <w:p w14:paraId="0E2A931D"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desenvolvimento pelo licitante de programa de integridade, conforme orientações dos órgãos de controle.</w:t>
      </w:r>
    </w:p>
    <w:p w14:paraId="125A89F1"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Persistindo o empate, será assegurada preferência, sucessivamente, aos bens e serviços produzidos ou prestados por:</w:t>
      </w:r>
    </w:p>
    <w:p w14:paraId="366AA430" w14:textId="06CC4307" w:rsidR="003C7A23" w:rsidRPr="003556CA" w:rsidRDefault="421D5F67"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bookmarkStart w:id="31" w:name="art60§1i"/>
      <w:bookmarkEnd w:id="31"/>
      <w:r w:rsidRPr="003556CA">
        <w:rPr>
          <w:rFonts w:ascii="Calibri" w:hAnsi="Calibri" w:cs="Calibri"/>
          <w:sz w:val="24"/>
          <w:szCs w:val="24"/>
        </w:rPr>
        <w:t>empresas estabelecidas no território do Distrito Federal;</w:t>
      </w:r>
    </w:p>
    <w:p w14:paraId="3429A3C6"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bookmarkStart w:id="32" w:name="art60§1ii"/>
      <w:bookmarkEnd w:id="32"/>
      <w:r w:rsidRPr="003556CA">
        <w:rPr>
          <w:rFonts w:ascii="Calibri" w:hAnsi="Calibri" w:cs="Calibri"/>
          <w:sz w:val="24"/>
          <w:szCs w:val="24"/>
        </w:rPr>
        <w:t>empresas brasileiras;</w:t>
      </w:r>
    </w:p>
    <w:p w14:paraId="3C7CB0B5"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bookmarkStart w:id="33" w:name="art60§1iii"/>
      <w:bookmarkEnd w:id="33"/>
      <w:r w:rsidRPr="003556CA">
        <w:rPr>
          <w:rFonts w:ascii="Calibri" w:hAnsi="Calibri" w:cs="Calibri"/>
          <w:sz w:val="24"/>
          <w:szCs w:val="24"/>
        </w:rPr>
        <w:t>empresas que invistam em pesquisa e no desenvolvimento de tecnologia no País;</w:t>
      </w:r>
    </w:p>
    <w:p w14:paraId="1693D810" w14:textId="7988068F"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bookmarkStart w:id="34" w:name="art60§1iv"/>
      <w:bookmarkEnd w:id="34"/>
      <w:r w:rsidRPr="003556CA">
        <w:rPr>
          <w:rFonts w:ascii="Calibri" w:hAnsi="Calibri" w:cs="Calibri"/>
          <w:sz w:val="24"/>
          <w:szCs w:val="24"/>
        </w:rPr>
        <w:t>empresas que comprovem a prática de mitigação, nos termos da </w:t>
      </w:r>
      <w:hyperlink r:id="rId25" w:anchor=":~:text=LEI%20N%C2%BA%2012.187%2C%20DE%2029%20DE%20DEZEMBRO%20DE%202009.&amp;text=Institui%20a%20Pol%C3%ADtica%20Nacional%20sobre,PNMC%20e%20d%C3%A1%20outras%20provid%C3%AAncias." w:history="1">
        <w:r w:rsidRPr="003556CA">
          <w:rPr>
            <w:rStyle w:val="Hyperlink"/>
            <w:rFonts w:ascii="Calibri" w:hAnsi="Calibri" w:cs="Calibri"/>
            <w:color w:val="auto"/>
            <w:sz w:val="24"/>
            <w:szCs w:val="24"/>
          </w:rPr>
          <w:t>Lei nº 12.187, de 29 de dezembro de 2009</w:t>
        </w:r>
      </w:hyperlink>
      <w:r w:rsidRPr="003556CA">
        <w:rPr>
          <w:rFonts w:ascii="Calibri" w:hAnsi="Calibri" w:cs="Calibri"/>
          <w:sz w:val="24"/>
          <w:szCs w:val="24"/>
        </w:rPr>
        <w:t>.</w:t>
      </w:r>
    </w:p>
    <w:p w14:paraId="40D49C27" w14:textId="165295F3"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eastAsia="Times New Roman" w:hAnsi="Calibri" w:cs="Calibri"/>
          <w:color w:val="auto"/>
          <w:sz w:val="24"/>
          <w:szCs w:val="24"/>
        </w:rPr>
      </w:pPr>
      <w:r w:rsidRPr="003556CA">
        <w:rPr>
          <w:rFonts w:ascii="Calibri" w:eastAsia="Times New Roman" w:hAnsi="Calibri" w:cs="Calibri"/>
          <w:color w:val="auto"/>
          <w:sz w:val="24"/>
          <w:szCs w:val="24"/>
        </w:rPr>
        <w:t xml:space="preserve">A </w:t>
      </w:r>
      <w:r w:rsidRPr="003556CA">
        <w:rPr>
          <w:rFonts w:ascii="Calibri" w:hAnsi="Calibri" w:cs="Calibri"/>
          <w:color w:val="auto"/>
          <w:sz w:val="24"/>
          <w:szCs w:val="24"/>
        </w:rPr>
        <w:t>negociação será realizada por meio do sistema, podendo ser acompanhada pelos demais licitantes.</w:t>
      </w:r>
    </w:p>
    <w:p w14:paraId="420D4F72" w14:textId="3B12373E"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 resultado da negociação será divulgado a todos os licitantes e anexado aos autos do processo licitatório</w:t>
      </w:r>
      <w:r w:rsidR="00DC7CC8" w:rsidRPr="003556CA">
        <w:rPr>
          <w:rFonts w:ascii="Calibri" w:hAnsi="Calibri" w:cs="Calibri"/>
          <w:color w:val="auto"/>
          <w:sz w:val="24"/>
          <w:szCs w:val="24"/>
        </w:rPr>
        <w:t>.</w:t>
      </w:r>
    </w:p>
    <w:p w14:paraId="13ADAEB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iCs/>
          <w:color w:val="auto"/>
          <w:sz w:val="24"/>
          <w:szCs w:val="24"/>
        </w:rPr>
      </w:pPr>
      <w:r w:rsidRPr="003556CA">
        <w:rPr>
          <w:rFonts w:ascii="Calibri" w:hAnsi="Calibri" w:cs="Calibri"/>
          <w:color w:val="auto"/>
          <w:sz w:val="24"/>
          <w:szCs w:val="24"/>
        </w:rPr>
        <w:t>É facultado ao pregoeiro prorrogar o prazo estabelecido, a partir de solicitação fundamentada feita no chat pelo licitante, antes de findo o prazo.</w:t>
      </w:r>
    </w:p>
    <w:p w14:paraId="4A633087"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Após a negociação do preço, o Pregoeiro iniciará a fase de aceitação e julgamento da proposta.</w:t>
      </w:r>
      <w:bookmarkEnd w:id="25"/>
    </w:p>
    <w:p w14:paraId="5A499404" w14:textId="77777777" w:rsidR="003C7A23" w:rsidRPr="003556CA" w:rsidRDefault="003C7A23" w:rsidP="003556CA">
      <w:pPr>
        <w:pStyle w:val="Nivel01"/>
        <w:ind w:left="0" w:firstLine="0"/>
      </w:pPr>
      <w:bookmarkStart w:id="36" w:name="_Toc161907912"/>
      <w:r w:rsidRPr="003556CA">
        <w:t>DA FASE DE JULGAMENTO</w:t>
      </w:r>
      <w:bookmarkEnd w:id="36"/>
    </w:p>
    <w:p w14:paraId="53C049A6" w14:textId="27B1DED5"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b/>
          <w:bCs/>
          <w:color w:val="auto"/>
          <w:sz w:val="24"/>
          <w:szCs w:val="24"/>
          <w:lang w:eastAsia="ar-SA"/>
        </w:rPr>
      </w:pPr>
      <w:bookmarkStart w:id="37" w:name="_Ref117019424"/>
      <w:r w:rsidRPr="003556CA">
        <w:rPr>
          <w:rFonts w:ascii="Calibri" w:hAnsi="Calibri" w:cs="Calibri"/>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6" w:anchor="art14" w:history="1">
        <w:r w:rsidRPr="003556CA">
          <w:rPr>
            <w:rStyle w:val="Hyperlink"/>
            <w:rFonts w:ascii="Calibri" w:hAnsi="Calibri" w:cs="Calibri"/>
            <w:color w:val="auto"/>
            <w:sz w:val="24"/>
            <w:szCs w:val="24"/>
          </w:rPr>
          <w:t>art. 14 da Lei nº 14.133/2021</w:t>
        </w:r>
      </w:hyperlink>
      <w:r w:rsidRPr="003556CA">
        <w:rPr>
          <w:rFonts w:ascii="Calibri" w:hAnsi="Calibri" w:cs="Calibri"/>
          <w:color w:val="auto"/>
          <w:sz w:val="24"/>
          <w:szCs w:val="24"/>
        </w:rPr>
        <w:t xml:space="preserve">, legislação correlata e no 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_Ref117000692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3.7</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do edital, </w:t>
      </w:r>
      <w:bookmarkEnd w:id="37"/>
      <w:r w:rsidRPr="003556CA">
        <w:rPr>
          <w:rFonts w:ascii="Calibri" w:hAnsi="Calibri" w:cs="Calibri"/>
          <w:color w:val="auto"/>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ar-SA"/>
        </w:rPr>
      </w:pPr>
      <w:r w:rsidRPr="003556CA">
        <w:rPr>
          <w:rFonts w:ascii="Calibri" w:hAnsi="Calibri" w:cs="Calibri"/>
          <w:color w:val="auto"/>
          <w:sz w:val="24"/>
          <w:szCs w:val="24"/>
          <w:lang w:eastAsia="ar-SA"/>
        </w:rPr>
        <w:t xml:space="preserve">SICAF;  </w:t>
      </w:r>
    </w:p>
    <w:p w14:paraId="41EAACF9" w14:textId="6DBE4E5E"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ar-SA"/>
        </w:rPr>
      </w:pPr>
      <w:r w:rsidRPr="003556CA">
        <w:rPr>
          <w:rFonts w:ascii="Calibri" w:hAnsi="Calibri" w:cs="Calibri"/>
          <w:color w:val="auto"/>
          <w:sz w:val="24"/>
          <w:szCs w:val="24"/>
          <w:lang w:eastAsia="ar-SA"/>
        </w:rPr>
        <w:t>Cadastro Nacional de Empresas Inidôneas e Suspensas - CEIS, mantido pela Controladoria-Geral da União (</w:t>
      </w:r>
      <w:hyperlink r:id="rId27" w:history="1">
        <w:r w:rsidR="00611A86" w:rsidRPr="003556CA">
          <w:rPr>
            <w:rStyle w:val="Hyperlink"/>
            <w:rFonts w:ascii="Calibri" w:hAnsi="Calibri" w:cs="Calibri"/>
            <w:color w:val="auto"/>
            <w:sz w:val="24"/>
            <w:szCs w:val="24"/>
            <w:lang w:eastAsia="ar-SA"/>
          </w:rPr>
          <w:t>https://www.portaltransparencia.gov.br/sancoes/ceis</w:t>
        </w:r>
      </w:hyperlink>
      <w:r w:rsidRPr="003556CA">
        <w:rPr>
          <w:rFonts w:ascii="Calibri" w:hAnsi="Calibri" w:cs="Calibri"/>
          <w:color w:val="auto"/>
          <w:sz w:val="24"/>
          <w:szCs w:val="24"/>
          <w:lang w:eastAsia="ar-SA"/>
        </w:rPr>
        <w:t xml:space="preserve">); e </w:t>
      </w:r>
    </w:p>
    <w:p w14:paraId="62FAA9BE" w14:textId="38D166CF"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ar-SA"/>
        </w:rPr>
      </w:pPr>
      <w:r w:rsidRPr="003556CA">
        <w:rPr>
          <w:rFonts w:ascii="Calibri" w:hAnsi="Calibri" w:cs="Calibri"/>
          <w:color w:val="auto"/>
          <w:sz w:val="24"/>
          <w:szCs w:val="24"/>
          <w:lang w:eastAsia="ar-SA"/>
        </w:rPr>
        <w:t>Cadastro Nacional de Empresas Punidas – CNEP, mantido pela Controladoria-Geral da União (</w:t>
      </w:r>
      <w:hyperlink r:id="rId28" w:history="1">
        <w:r w:rsidR="00611A86" w:rsidRPr="003556CA">
          <w:rPr>
            <w:rStyle w:val="Hyperlink"/>
            <w:rFonts w:ascii="Calibri" w:hAnsi="Calibri" w:cs="Calibri"/>
            <w:color w:val="auto"/>
            <w:sz w:val="24"/>
            <w:szCs w:val="24"/>
            <w:lang w:eastAsia="ar-SA"/>
          </w:rPr>
          <w:t>https://www.portaltransparencia.gov.br/sancoes/cnep</w:t>
        </w:r>
      </w:hyperlink>
      <w:r w:rsidRPr="003556CA">
        <w:rPr>
          <w:rFonts w:ascii="Calibri" w:hAnsi="Calibri" w:cs="Calibri"/>
          <w:color w:val="auto"/>
          <w:sz w:val="24"/>
          <w:szCs w:val="24"/>
          <w:lang w:eastAsia="ar-SA"/>
        </w:rPr>
        <w:t>).</w:t>
      </w:r>
    </w:p>
    <w:p w14:paraId="78C24183" w14:textId="5461D403"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3556CA">
          <w:rPr>
            <w:rStyle w:val="Hyperlink"/>
            <w:rFonts w:ascii="Calibri" w:hAnsi="Calibri" w:cs="Calibri"/>
            <w:color w:val="auto"/>
            <w:sz w:val="24"/>
            <w:szCs w:val="24"/>
          </w:rPr>
          <w:t>artigo 12 da Lei n° 8.429, de 1992</w:t>
        </w:r>
      </w:hyperlink>
      <w:r w:rsidRPr="003556CA">
        <w:rPr>
          <w:rFonts w:ascii="Calibri" w:hAnsi="Calibri" w:cs="Calibri"/>
          <w:color w:val="auto"/>
          <w:sz w:val="24"/>
          <w:szCs w:val="24"/>
        </w:rPr>
        <w:t>.</w:t>
      </w:r>
    </w:p>
    <w:p w14:paraId="4F584469" w14:textId="480F5580"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0" w:anchor="art29" w:history="1">
        <w:r w:rsidRPr="003556CA">
          <w:rPr>
            <w:rStyle w:val="Hyperlink"/>
            <w:rFonts w:ascii="Calibri" w:hAnsi="Calibri" w:cs="Calibri"/>
            <w:color w:val="auto"/>
            <w:sz w:val="24"/>
            <w:szCs w:val="24"/>
          </w:rPr>
          <w:t xml:space="preserve">IN nº 3/2018, art. 29, </w:t>
        </w:r>
        <w:r w:rsidRPr="003556CA">
          <w:rPr>
            <w:rStyle w:val="Hyperlink"/>
            <w:rFonts w:ascii="Calibri" w:hAnsi="Calibri" w:cs="Calibri"/>
            <w:i/>
            <w:iCs/>
            <w:color w:val="auto"/>
            <w:sz w:val="24"/>
            <w:szCs w:val="24"/>
          </w:rPr>
          <w:t>caput</w:t>
        </w:r>
      </w:hyperlink>
      <w:r w:rsidRPr="003556CA">
        <w:rPr>
          <w:rFonts w:ascii="Calibri" w:hAnsi="Calibri" w:cs="Calibri"/>
          <w:color w:val="auto"/>
          <w:sz w:val="24"/>
          <w:szCs w:val="24"/>
        </w:rPr>
        <w:t>)</w:t>
      </w:r>
    </w:p>
    <w:p w14:paraId="084559DF" w14:textId="0F4FE43F"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tentativa de burla será verificada por meio dos vínculos societários, linhas de fornecimento similares, dentre outros. (</w:t>
      </w:r>
      <w:hyperlink r:id="rId31" w:history="1">
        <w:r w:rsidRPr="003556CA">
          <w:rPr>
            <w:rStyle w:val="Hyperlink"/>
            <w:rFonts w:ascii="Calibri" w:hAnsi="Calibri" w:cs="Calibri"/>
            <w:color w:val="auto"/>
            <w:sz w:val="24"/>
            <w:szCs w:val="24"/>
          </w:rPr>
          <w:t>IN nº 3/2018, art. 29, §1º</w:t>
        </w:r>
      </w:hyperlink>
      <w:r w:rsidRPr="003556CA">
        <w:rPr>
          <w:rFonts w:ascii="Calibri" w:hAnsi="Calibri" w:cs="Calibri"/>
          <w:color w:val="auto"/>
          <w:sz w:val="24"/>
          <w:szCs w:val="24"/>
        </w:rPr>
        <w:t>).</w:t>
      </w:r>
    </w:p>
    <w:p w14:paraId="67957ECD" w14:textId="06F40913"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 licitante será convocado para manifestação previamente a uma eventual desclassificação. (</w:t>
      </w:r>
      <w:hyperlink r:id="rId32" w:history="1">
        <w:r w:rsidRPr="003556CA">
          <w:rPr>
            <w:rStyle w:val="Hyperlink"/>
            <w:rFonts w:ascii="Calibri" w:hAnsi="Calibri" w:cs="Calibri"/>
            <w:color w:val="auto"/>
            <w:sz w:val="24"/>
            <w:szCs w:val="24"/>
          </w:rPr>
          <w:t>IN nº 3/2018, art. 29, §2º</w:t>
        </w:r>
      </w:hyperlink>
      <w:r w:rsidRPr="003556CA">
        <w:rPr>
          <w:rFonts w:ascii="Calibri" w:hAnsi="Calibri" w:cs="Calibri"/>
          <w:color w:val="auto"/>
          <w:sz w:val="24"/>
          <w:szCs w:val="24"/>
        </w:rPr>
        <w:t>).</w:t>
      </w:r>
    </w:p>
    <w:p w14:paraId="6D2E608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Constatada a existência de sanção, o licitante será reputado inabilitado, por falta de condição de participação.</w:t>
      </w:r>
    </w:p>
    <w:p w14:paraId="273AF883" w14:textId="36431C09" w:rsidR="003C7A23" w:rsidRPr="003556CA" w:rsidRDefault="0079159D"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38" w:name="_Hlk135317550"/>
      <w:r w:rsidRPr="003556CA">
        <w:rPr>
          <w:rFonts w:ascii="Calibri" w:hAnsi="Calibri" w:cs="Calibri"/>
          <w:color w:val="auto"/>
          <w:sz w:val="24"/>
          <w:szCs w:val="24"/>
        </w:rPr>
        <w:t>Na hipótese de inversão das fases de habilitação e julgamento, c</w:t>
      </w:r>
      <w:r w:rsidR="003C7A23" w:rsidRPr="003556CA">
        <w:rPr>
          <w:rFonts w:ascii="Calibri" w:hAnsi="Calibri" w:cs="Calibri"/>
          <w:color w:val="auto"/>
          <w:sz w:val="24"/>
          <w:szCs w:val="24"/>
        </w:rPr>
        <w:t>aso atendidas as condições de participação, será iniciado o procedimento de habilitação.</w:t>
      </w:r>
    </w:p>
    <w:bookmarkEnd w:id="38"/>
    <w:p w14:paraId="1C5C73A9" w14:textId="2EAB18E9"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Caso o licitante provisoriamente classificado em primeiro lugar tenha se utilizado de algum tratamento favorecido às ME/</w:t>
      </w:r>
      <w:proofErr w:type="spellStart"/>
      <w:r w:rsidRPr="003556CA">
        <w:rPr>
          <w:rFonts w:ascii="Calibri" w:hAnsi="Calibri" w:cs="Calibri"/>
          <w:color w:val="auto"/>
          <w:sz w:val="24"/>
          <w:szCs w:val="24"/>
        </w:rPr>
        <w:t>EPPs</w:t>
      </w:r>
      <w:proofErr w:type="spellEnd"/>
      <w:r w:rsidRPr="003556CA">
        <w:rPr>
          <w:rFonts w:ascii="Calibri" w:hAnsi="Calibri" w:cs="Calibri"/>
          <w:color w:val="auto"/>
          <w:sz w:val="24"/>
          <w:szCs w:val="24"/>
        </w:rPr>
        <w:t xml:space="preserve">, o pregoeiro verificará se faz jus ao benefício, em conformidade com 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_Ref117015508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3.5.1</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_Ref117000019 \r \h </w:instrText>
      </w:r>
      <w:r w:rsidR="00F522F3" w:rsidRPr="003556CA">
        <w:rPr>
          <w:rFonts w:ascii="Calibri" w:hAnsi="Calibri" w:cs="Calibri"/>
          <w:color w:val="auto"/>
          <w:sz w:val="24"/>
          <w:szCs w:val="24"/>
        </w:rPr>
        <w:instrText xml:space="preserve">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4.6</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deste edital.</w:t>
      </w:r>
    </w:p>
    <w:p w14:paraId="2AE47D7A" w14:textId="74E7773D" w:rsidR="00DE579E"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b/>
          <w:color w:val="auto"/>
          <w:sz w:val="24"/>
          <w:szCs w:val="24"/>
        </w:rPr>
      </w:pPr>
      <w:r w:rsidRPr="003556CA">
        <w:rPr>
          <w:rFonts w:ascii="Calibri" w:hAnsi="Calibri" w:cs="Calibri"/>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3" w:anchor="art29" w:history="1">
        <w:r w:rsidRPr="003556CA">
          <w:rPr>
            <w:rStyle w:val="Hyperlink"/>
            <w:rFonts w:ascii="Calibri" w:hAnsi="Calibri" w:cs="Calibri"/>
            <w:color w:val="auto"/>
            <w:sz w:val="24"/>
            <w:szCs w:val="24"/>
          </w:rPr>
          <w:t>artigo 29 a 35 da IN SEGES nº 73, de 30 de setembro de 2022</w:t>
        </w:r>
      </w:hyperlink>
      <w:r w:rsidRPr="003556CA">
        <w:rPr>
          <w:rFonts w:ascii="Calibri" w:hAnsi="Calibri" w:cs="Calibri"/>
          <w:color w:val="auto"/>
          <w:sz w:val="24"/>
          <w:szCs w:val="24"/>
        </w:rPr>
        <w:t>.</w:t>
      </w:r>
    </w:p>
    <w:p w14:paraId="73CF2299" w14:textId="1A755F8D"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b/>
          <w:color w:val="auto"/>
          <w:sz w:val="24"/>
          <w:szCs w:val="24"/>
        </w:rPr>
      </w:pPr>
      <w:r w:rsidRPr="003556CA">
        <w:rPr>
          <w:rFonts w:ascii="Calibri" w:hAnsi="Calibri" w:cs="Calibri"/>
          <w:color w:val="auto"/>
          <w:sz w:val="24"/>
          <w:szCs w:val="24"/>
        </w:rPr>
        <w:t xml:space="preserve">Será desclassificada a proposta vencedora que: </w:t>
      </w:r>
    </w:p>
    <w:p w14:paraId="6C6F36C6"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contiver vícios insanáveis;</w:t>
      </w:r>
    </w:p>
    <w:p w14:paraId="0195390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não obedecer às especificações técnicas contidas no Termo de Referência;</w:t>
      </w:r>
    </w:p>
    <w:p w14:paraId="54BA6995"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apresentar preços inexequíveis ou permanecerem acima do preço máximo definido para a contratação;</w:t>
      </w:r>
    </w:p>
    <w:p w14:paraId="0E716C60"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não tiverem sua exequibilidade demonstrada, quando exigido pela Administração;</w:t>
      </w:r>
    </w:p>
    <w:p w14:paraId="30574564"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lastRenderedPageBreak/>
        <w:t>apresentar desconformidade com quaisquer outras exigências deste Edital ou seus anexos, desde que insanável.</w:t>
      </w:r>
    </w:p>
    <w:p w14:paraId="1F0DCEBE"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b/>
          <w:bCs/>
          <w:color w:val="auto"/>
          <w:sz w:val="24"/>
          <w:szCs w:val="24"/>
        </w:rPr>
      </w:pPr>
      <w:r w:rsidRPr="003556CA">
        <w:rPr>
          <w:rFonts w:ascii="Calibri" w:hAnsi="Calibri" w:cs="Calibri"/>
          <w:color w:val="auto"/>
          <w:sz w:val="24"/>
          <w:szCs w:val="24"/>
        </w:rPr>
        <w:t>No caso de bens e serviços em geral, é indício de inexequibilidade das propostas valores inferiores a 50% (cinquenta por cento) do valor orçado pela Administração.</w:t>
      </w:r>
    </w:p>
    <w:p w14:paraId="6FC11873"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A inexequibilidade, na hipótese de que trata o </w:t>
      </w:r>
      <w:r w:rsidRPr="003556CA">
        <w:rPr>
          <w:rFonts w:ascii="Calibri" w:hAnsi="Calibri" w:cs="Calibri"/>
          <w:b/>
          <w:bCs/>
          <w:color w:val="auto"/>
          <w:sz w:val="24"/>
          <w:szCs w:val="24"/>
        </w:rPr>
        <w:t>caput</w:t>
      </w:r>
      <w:r w:rsidRPr="003556CA">
        <w:rPr>
          <w:rFonts w:ascii="Calibri" w:hAnsi="Calibri" w:cs="Calibri"/>
          <w:color w:val="auto"/>
          <w:sz w:val="24"/>
          <w:szCs w:val="24"/>
        </w:rPr>
        <w:t>, só será considerada após diligência do pregoeiro, que comprove:</w:t>
      </w:r>
    </w:p>
    <w:p w14:paraId="5DD3F447"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que o custo do licitante ultrapassa o valor da proposta; e</w:t>
      </w:r>
    </w:p>
    <w:p w14:paraId="274F356A"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inexistirem custos de oportunidade capazes de justificar o vulto da oferta.</w:t>
      </w:r>
    </w:p>
    <w:p w14:paraId="29F94165" w14:textId="542BBCFF"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Se houver indícios de inexequibilidade da proposta de preço, ou em caso da necessidade de esclarecimentos complementares, poderão ser efetuadas diligências, para que a empresa comprove a exequibilidade</w:t>
      </w:r>
      <w:r w:rsidR="00944BCF" w:rsidRPr="003556CA">
        <w:rPr>
          <w:rFonts w:ascii="Calibri" w:hAnsi="Calibri" w:cs="Calibri"/>
          <w:color w:val="auto"/>
          <w:sz w:val="24"/>
          <w:szCs w:val="24"/>
        </w:rPr>
        <w:t xml:space="preserve"> </w:t>
      </w:r>
      <w:r w:rsidRPr="003556CA">
        <w:rPr>
          <w:rFonts w:ascii="Calibri" w:hAnsi="Calibri" w:cs="Calibri"/>
          <w:color w:val="auto"/>
          <w:sz w:val="24"/>
          <w:szCs w:val="24"/>
        </w:rPr>
        <w:t>da</w:t>
      </w:r>
      <w:r w:rsidR="00944BCF" w:rsidRPr="003556CA">
        <w:rPr>
          <w:rFonts w:ascii="Calibri" w:hAnsi="Calibri" w:cs="Calibri"/>
          <w:color w:val="auto"/>
          <w:sz w:val="24"/>
          <w:szCs w:val="24"/>
        </w:rPr>
        <w:t xml:space="preserve"> </w:t>
      </w:r>
      <w:r w:rsidRPr="003556CA">
        <w:rPr>
          <w:rFonts w:ascii="Calibri" w:hAnsi="Calibri" w:cs="Calibri"/>
          <w:color w:val="auto"/>
          <w:sz w:val="24"/>
          <w:szCs w:val="24"/>
        </w:rPr>
        <w:t>proposta.</w:t>
      </w:r>
    </w:p>
    <w:p w14:paraId="3C84D4EA" w14:textId="77777777" w:rsidR="003C7A23" w:rsidRPr="003556CA" w:rsidRDefault="003C7A23" w:rsidP="003556CA">
      <w:pPr>
        <w:pStyle w:val="Nivel01"/>
        <w:ind w:left="0" w:firstLine="0"/>
      </w:pPr>
      <w:bookmarkStart w:id="39" w:name="_Toc161907913"/>
      <w:r w:rsidRPr="003556CA">
        <w:t>DA FASE DE HABILITAÇÃO</w:t>
      </w:r>
      <w:bookmarkEnd w:id="39"/>
    </w:p>
    <w:p w14:paraId="4EE8D8D1" w14:textId="6ED652C6"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4" w:anchor="art62" w:history="1">
        <w:proofErr w:type="spellStart"/>
        <w:r w:rsidRPr="003556CA">
          <w:rPr>
            <w:rStyle w:val="Hyperlink"/>
            <w:rFonts w:ascii="Calibri" w:hAnsi="Calibri" w:cs="Calibri"/>
            <w:color w:val="auto"/>
            <w:sz w:val="24"/>
            <w:szCs w:val="24"/>
          </w:rPr>
          <w:t>arts</w:t>
        </w:r>
        <w:proofErr w:type="spellEnd"/>
        <w:r w:rsidRPr="003556CA">
          <w:rPr>
            <w:rStyle w:val="Hyperlink"/>
            <w:rFonts w:ascii="Calibri" w:hAnsi="Calibri" w:cs="Calibri"/>
            <w:color w:val="auto"/>
            <w:sz w:val="24"/>
            <w:szCs w:val="24"/>
          </w:rPr>
          <w:t>. 62 a 70 da Lei nº 14.133, de 2021</w:t>
        </w:r>
      </w:hyperlink>
      <w:r w:rsidRPr="003556CA">
        <w:rPr>
          <w:rFonts w:ascii="Calibri" w:hAnsi="Calibri" w:cs="Calibri"/>
          <w:color w:val="auto"/>
          <w:sz w:val="24"/>
          <w:szCs w:val="24"/>
        </w:rPr>
        <w:t>.</w:t>
      </w:r>
    </w:p>
    <w:p w14:paraId="55D2B286" w14:textId="79068E59" w:rsidR="003C7A23" w:rsidRPr="003556CA" w:rsidRDefault="421D5F67" w:rsidP="003556CA">
      <w:pPr>
        <w:pStyle w:val="Nivel3"/>
        <w:tabs>
          <w:tab w:val="left" w:pos="284"/>
          <w:tab w:val="left" w:pos="567"/>
          <w:tab w:val="left" w:pos="851"/>
          <w:tab w:val="left" w:pos="1134"/>
        </w:tabs>
        <w:spacing w:before="0" w:after="0" w:line="240" w:lineRule="auto"/>
        <w:ind w:left="0"/>
        <w:rPr>
          <w:rFonts w:ascii="Calibri" w:hAnsi="Calibri" w:cs="Calibri"/>
          <w:i/>
          <w:iCs/>
          <w:color w:val="auto"/>
          <w:sz w:val="24"/>
          <w:szCs w:val="24"/>
        </w:rPr>
      </w:pPr>
      <w:bookmarkStart w:id="40" w:name="_Ref114663777"/>
      <w:r w:rsidRPr="003556CA">
        <w:rPr>
          <w:rFonts w:ascii="Calibri" w:hAnsi="Calibri" w:cs="Calibri"/>
          <w:color w:val="auto"/>
          <w:sz w:val="24"/>
          <w:szCs w:val="24"/>
        </w:rPr>
        <w:t>A documentação exigida para fins de habilitação jurídica, fiscal, social e trabalhista e econômico-</w:t>
      </w:r>
      <w:proofErr w:type="spellStart"/>
      <w:r w:rsidRPr="003556CA">
        <w:rPr>
          <w:rFonts w:ascii="Calibri" w:hAnsi="Calibri" w:cs="Calibri"/>
          <w:color w:val="auto"/>
          <w:sz w:val="24"/>
          <w:szCs w:val="24"/>
        </w:rPr>
        <w:t>ﬁnanceira</w:t>
      </w:r>
      <w:proofErr w:type="spellEnd"/>
      <w:r w:rsidRPr="003556CA">
        <w:rPr>
          <w:rFonts w:ascii="Calibri" w:hAnsi="Calibri" w:cs="Calibri"/>
          <w:color w:val="auto"/>
          <w:sz w:val="24"/>
          <w:szCs w:val="24"/>
        </w:rPr>
        <w:t>, poderá</w:t>
      </w:r>
      <w:r w:rsidR="5AFE5F5B" w:rsidRPr="003556CA">
        <w:rPr>
          <w:rFonts w:ascii="Calibri" w:hAnsi="Calibri" w:cs="Calibri"/>
          <w:color w:val="auto"/>
          <w:sz w:val="24"/>
          <w:szCs w:val="24"/>
        </w:rPr>
        <w:t xml:space="preserve"> </w:t>
      </w:r>
      <w:r w:rsidRPr="003556CA">
        <w:rPr>
          <w:rFonts w:ascii="Calibri" w:hAnsi="Calibri" w:cs="Calibri"/>
          <w:color w:val="auto"/>
          <w:sz w:val="24"/>
          <w:szCs w:val="24"/>
        </w:rPr>
        <w:t>ser substituída pelo registro cadastral no SICAF.</w:t>
      </w:r>
      <w:bookmarkEnd w:id="40"/>
    </w:p>
    <w:p w14:paraId="0F17AE67" w14:textId="29B037C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Quando permitida a</w:t>
      </w:r>
      <w:r w:rsidR="00B053F7" w:rsidRPr="003556CA">
        <w:rPr>
          <w:rFonts w:ascii="Calibri" w:hAnsi="Calibri" w:cs="Calibri"/>
          <w:color w:val="auto"/>
          <w:sz w:val="24"/>
          <w:szCs w:val="24"/>
        </w:rPr>
        <w:t xml:space="preserve"> </w:t>
      </w:r>
      <w:r w:rsidRPr="003556CA">
        <w:rPr>
          <w:rFonts w:ascii="Calibri" w:hAnsi="Calibri" w:cs="Calibri"/>
          <w:color w:val="auto"/>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iCs/>
          <w:color w:val="auto"/>
          <w:sz w:val="24"/>
          <w:szCs w:val="24"/>
        </w:rPr>
      </w:pPr>
      <w:r w:rsidRPr="003556CA">
        <w:rPr>
          <w:rFonts w:ascii="Calibri" w:hAnsi="Calibri" w:cs="Calibri"/>
          <w:color w:val="auto"/>
          <w:sz w:val="24"/>
          <w:szCs w:val="24"/>
        </w:rPr>
        <w:t xml:space="preserve">Na hipótese de o licitante vencedor ser empresa estrangeira que não funcione no País, para </w:t>
      </w:r>
      <w:proofErr w:type="spellStart"/>
      <w:r w:rsidRPr="003556CA">
        <w:rPr>
          <w:rFonts w:ascii="Calibri" w:hAnsi="Calibri" w:cs="Calibri"/>
          <w:color w:val="auto"/>
          <w:sz w:val="24"/>
          <w:szCs w:val="24"/>
        </w:rPr>
        <w:t>ﬁns</w:t>
      </w:r>
      <w:proofErr w:type="spellEnd"/>
      <w:r w:rsidRPr="003556CA">
        <w:rPr>
          <w:rFonts w:ascii="Calibri" w:hAnsi="Calibri" w:cs="Calibri"/>
          <w:color w:val="auto"/>
          <w:sz w:val="24"/>
          <w:szCs w:val="24"/>
        </w:rPr>
        <w:t xml:space="preserve"> de assinatura do contrato ou da ata de registro de preços, os documentos exigidos para a habilitação serão traduzidos por tradutor juramentado no País e apostilados nos termos do disposto no </w:t>
      </w:r>
      <w:hyperlink r:id="rId35" w:history="1">
        <w:r w:rsidRPr="003556CA">
          <w:rPr>
            <w:rStyle w:val="Hyperlink"/>
            <w:rFonts w:ascii="Calibri" w:hAnsi="Calibri" w:cs="Calibri"/>
            <w:color w:val="auto"/>
            <w:sz w:val="24"/>
            <w:szCs w:val="24"/>
          </w:rPr>
          <w:t>Decreto nº 8.660, de 29 de janeiro de 2016</w:t>
        </w:r>
      </w:hyperlink>
      <w:r w:rsidRPr="003556CA">
        <w:rPr>
          <w:rFonts w:ascii="Calibri" w:hAnsi="Calibri" w:cs="Calibri"/>
          <w:color w:val="auto"/>
          <w:sz w:val="24"/>
          <w:szCs w:val="24"/>
        </w:rPr>
        <w:t xml:space="preserve">, ou de outro que venha a substituí-lo, ou </w:t>
      </w:r>
      <w:proofErr w:type="spellStart"/>
      <w:r w:rsidRPr="003556CA">
        <w:rPr>
          <w:rFonts w:ascii="Calibri" w:hAnsi="Calibri" w:cs="Calibri"/>
          <w:color w:val="auto"/>
          <w:sz w:val="24"/>
          <w:szCs w:val="24"/>
        </w:rPr>
        <w:t>consularizados</w:t>
      </w:r>
      <w:proofErr w:type="spellEnd"/>
      <w:r w:rsidRPr="003556CA">
        <w:rPr>
          <w:rFonts w:ascii="Calibri" w:hAnsi="Calibri" w:cs="Calibri"/>
          <w:color w:val="auto"/>
          <w:sz w:val="24"/>
          <w:szCs w:val="24"/>
        </w:rPr>
        <w:t xml:space="preserve"> pelos respectivos consulados ou embaixadas.</w:t>
      </w:r>
    </w:p>
    <w:p w14:paraId="4781466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29D433D8"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i/>
          <w:iCs/>
          <w:color w:val="auto"/>
          <w:sz w:val="24"/>
          <w:szCs w:val="24"/>
        </w:rPr>
      </w:pPr>
      <w:r w:rsidRPr="003556CA">
        <w:rPr>
          <w:rFonts w:ascii="Calibri" w:hAnsi="Calibri" w:cs="Calibri"/>
          <w:color w:val="auto"/>
          <w:sz w:val="24"/>
          <w:szCs w:val="24"/>
        </w:rPr>
        <w:t>Se o consórcio não for formado integralmente por microempresas ou empresas de pequeno porte e o termo de referência exigir requisitos de habilitação econômico-financeira, haverá um acréscimo de</w:t>
      </w:r>
      <w:r w:rsidR="002843EA" w:rsidRPr="003556CA">
        <w:rPr>
          <w:rFonts w:ascii="Calibri" w:hAnsi="Calibri" w:cs="Calibri"/>
          <w:color w:val="auto"/>
          <w:sz w:val="24"/>
          <w:szCs w:val="24"/>
        </w:rPr>
        <w:t xml:space="preserve"> </w:t>
      </w:r>
      <w:r w:rsidRPr="003556CA">
        <w:rPr>
          <w:rFonts w:ascii="Calibri" w:hAnsi="Calibri" w:cs="Calibri"/>
          <w:color w:val="auto"/>
          <w:sz w:val="24"/>
          <w:szCs w:val="24"/>
        </w:rPr>
        <w:t>10% para o consórcio em relação ao valor exigido para os licitantes individuais.</w:t>
      </w:r>
    </w:p>
    <w:p w14:paraId="4B8AFE07" w14:textId="0D9D9C11"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Os documentos exigidos para fins de habilitação poderão ser apresentados em original, por cópia ou por </w:t>
      </w:r>
      <w:r w:rsidR="002843EA" w:rsidRPr="003556CA">
        <w:rPr>
          <w:rFonts w:ascii="Calibri" w:hAnsi="Calibri" w:cs="Calibri"/>
          <w:iCs/>
          <w:color w:val="auto"/>
          <w:sz w:val="24"/>
          <w:szCs w:val="24"/>
        </w:rPr>
        <w:t>cópia digitalizada.</w:t>
      </w:r>
    </w:p>
    <w:p w14:paraId="2E4024D1" w14:textId="037D28EA"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 xml:space="preserve">Os documentos exigidos para fins de habilitação poderão ser substituídos por registro cadastral emitido por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pública, desde que o registro tenha sido feito em obediência ao disposto na Lei nº 14.133/2021.</w:t>
      </w:r>
    </w:p>
    <w:p w14:paraId="6DD12A55" w14:textId="39BD7835"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Será verificado se o licitante apresentou declaração de que atende aos requisitos de habilitação, e o declarante responderá pela veracidade das informações prestadas, na forma da lei (</w:t>
      </w:r>
      <w:hyperlink r:id="rId36" w:anchor="art63">
        <w:r w:rsidRPr="003556CA">
          <w:rPr>
            <w:rStyle w:val="Hyperlink"/>
            <w:rFonts w:ascii="Calibri" w:hAnsi="Calibri" w:cs="Calibri"/>
            <w:color w:val="auto"/>
            <w:sz w:val="24"/>
            <w:szCs w:val="24"/>
          </w:rPr>
          <w:t>art. 63, I, da Lei nº 14.133/2021</w:t>
        </w:r>
      </w:hyperlink>
      <w:r w:rsidRPr="003556CA">
        <w:rPr>
          <w:rFonts w:ascii="Calibri" w:hAnsi="Calibri" w:cs="Calibri"/>
          <w:color w:val="auto"/>
          <w:sz w:val="24"/>
          <w:szCs w:val="24"/>
        </w:rPr>
        <w:t>).</w:t>
      </w:r>
    </w:p>
    <w:p w14:paraId="3FC50509"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 xml:space="preserve">A habilitação será verificada por meio do </w:t>
      </w:r>
      <w:proofErr w:type="spellStart"/>
      <w:r w:rsidRPr="003556CA">
        <w:rPr>
          <w:rFonts w:ascii="Calibri" w:hAnsi="Calibri" w:cs="Calibri"/>
          <w:color w:val="auto"/>
          <w:sz w:val="24"/>
          <w:szCs w:val="24"/>
        </w:rPr>
        <w:t>Sicaf</w:t>
      </w:r>
      <w:proofErr w:type="spellEnd"/>
      <w:r w:rsidRPr="003556CA">
        <w:rPr>
          <w:rFonts w:ascii="Calibri" w:hAnsi="Calibri" w:cs="Calibri"/>
          <w:color w:val="auto"/>
          <w:sz w:val="24"/>
          <w:szCs w:val="24"/>
        </w:rPr>
        <w:t>, nos documentos por ele abrangidos.</w:t>
      </w:r>
    </w:p>
    <w:p w14:paraId="4D240E30" w14:textId="34B9681D"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Somente haverá a necessidade de comprovação do preenchimento de requisitos mediante apresentação dos documentos originais </w:t>
      </w:r>
      <w:proofErr w:type="spellStart"/>
      <w:r w:rsidRPr="003556CA">
        <w:rPr>
          <w:rFonts w:ascii="Calibri" w:hAnsi="Calibri" w:cs="Calibri"/>
          <w:color w:val="auto"/>
          <w:sz w:val="24"/>
          <w:szCs w:val="24"/>
        </w:rPr>
        <w:t>não-digitais</w:t>
      </w:r>
      <w:proofErr w:type="spellEnd"/>
      <w:r w:rsidRPr="003556CA">
        <w:rPr>
          <w:rFonts w:ascii="Calibri" w:hAnsi="Calibri" w:cs="Calibri"/>
          <w:color w:val="auto"/>
          <w:sz w:val="24"/>
          <w:szCs w:val="24"/>
        </w:rPr>
        <w:t xml:space="preserve"> quando houver dúvida em relação à integridade do documento digital ou quando a lei expressamente o exigir. (</w:t>
      </w:r>
      <w:hyperlink r:id="rId37" w:anchor="art4" w:history="1">
        <w:r w:rsidRPr="003556CA">
          <w:rPr>
            <w:rStyle w:val="Hyperlink"/>
            <w:rFonts w:ascii="Calibri" w:hAnsi="Calibri" w:cs="Calibri"/>
            <w:color w:val="auto"/>
            <w:sz w:val="24"/>
            <w:szCs w:val="24"/>
          </w:rPr>
          <w:t>IN nº 3/2018, art. 4º, §1º, e art. 6º, §4º</w:t>
        </w:r>
      </w:hyperlink>
      <w:r w:rsidRPr="003556CA">
        <w:rPr>
          <w:rFonts w:ascii="Calibri" w:hAnsi="Calibri" w:cs="Calibri"/>
          <w:color w:val="auto"/>
          <w:sz w:val="24"/>
          <w:szCs w:val="24"/>
        </w:rPr>
        <w:t>).</w:t>
      </w:r>
    </w:p>
    <w:p w14:paraId="7B41325B" w14:textId="47DBF8BA"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lastRenderedPageBreak/>
        <w:t xml:space="preserve">É de responsabilidade do licitante conferir a exatidão dos seus dados cadastrais no </w:t>
      </w:r>
      <w:proofErr w:type="spellStart"/>
      <w:r w:rsidRPr="003556CA">
        <w:rPr>
          <w:rFonts w:ascii="Calibri" w:hAnsi="Calibri" w:cs="Calibri"/>
          <w:color w:val="auto"/>
          <w:sz w:val="24"/>
          <w:szCs w:val="24"/>
        </w:rPr>
        <w:t>Sicaf</w:t>
      </w:r>
      <w:proofErr w:type="spellEnd"/>
      <w:r w:rsidRPr="003556CA">
        <w:rPr>
          <w:rFonts w:ascii="Calibri" w:hAnsi="Calibri" w:cs="Calibri"/>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8">
        <w:r w:rsidRPr="003556CA">
          <w:rPr>
            <w:rStyle w:val="Hyperlink"/>
            <w:rFonts w:ascii="Calibri" w:hAnsi="Calibri" w:cs="Calibri"/>
            <w:color w:val="auto"/>
            <w:sz w:val="24"/>
            <w:szCs w:val="24"/>
          </w:rPr>
          <w:t xml:space="preserve">IN nº 3/2018, art. 7º, </w:t>
        </w:r>
        <w:r w:rsidRPr="003556CA">
          <w:rPr>
            <w:rStyle w:val="Hyperlink"/>
            <w:rFonts w:ascii="Calibri" w:hAnsi="Calibri" w:cs="Calibri"/>
            <w:i/>
            <w:iCs/>
            <w:color w:val="auto"/>
            <w:sz w:val="24"/>
            <w:szCs w:val="24"/>
          </w:rPr>
          <w:t>caput</w:t>
        </w:r>
      </w:hyperlink>
      <w:r w:rsidRPr="003556CA">
        <w:rPr>
          <w:rFonts w:ascii="Calibri" w:hAnsi="Calibri" w:cs="Calibri"/>
          <w:color w:val="auto"/>
          <w:sz w:val="24"/>
          <w:szCs w:val="24"/>
        </w:rPr>
        <w:t>).</w:t>
      </w:r>
    </w:p>
    <w:p w14:paraId="0F35D4FB" w14:textId="5CE1C964"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não observância do disposto no item anterior poderá ensejar desclassificação no momento da habilitação. (</w:t>
      </w:r>
      <w:hyperlink r:id="rId39" w:history="1">
        <w:r w:rsidRPr="003556CA">
          <w:rPr>
            <w:rStyle w:val="Hyperlink"/>
            <w:rFonts w:ascii="Calibri" w:hAnsi="Calibri" w:cs="Calibri"/>
            <w:color w:val="auto"/>
            <w:sz w:val="24"/>
            <w:szCs w:val="24"/>
          </w:rPr>
          <w:t>IN nº 3/2018, art. 7º, parágrafo único</w:t>
        </w:r>
      </w:hyperlink>
      <w:r w:rsidRPr="003556CA">
        <w:rPr>
          <w:rFonts w:ascii="Calibri" w:hAnsi="Calibri" w:cs="Calibri"/>
          <w:color w:val="auto"/>
          <w:sz w:val="24"/>
          <w:szCs w:val="24"/>
        </w:rPr>
        <w:t>).</w:t>
      </w:r>
    </w:p>
    <w:p w14:paraId="1F3867D8"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iCs/>
          <w:color w:val="auto"/>
          <w:sz w:val="24"/>
          <w:szCs w:val="24"/>
        </w:rPr>
      </w:pPr>
      <w:r w:rsidRPr="003556CA">
        <w:rPr>
          <w:rFonts w:ascii="Calibri" w:hAnsi="Calibri" w:cs="Calibri"/>
          <w:color w:val="auto"/>
          <w:sz w:val="24"/>
          <w:szCs w:val="24"/>
        </w:rPr>
        <w:t>A verificação pelo pregoeiro, em sítios eletrônicos oficiais de órgãos e entidades emissores de certidões constitui meio legal de prova, para fins de habilitação.</w:t>
      </w:r>
    </w:p>
    <w:p w14:paraId="51F487F5" w14:textId="302DC5FF"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i/>
          <w:iCs/>
          <w:color w:val="auto"/>
          <w:sz w:val="24"/>
          <w:szCs w:val="24"/>
        </w:rPr>
      </w:pPr>
      <w:bookmarkStart w:id="41" w:name="_Ref114663151"/>
      <w:r w:rsidRPr="003556CA">
        <w:rPr>
          <w:rFonts w:ascii="Calibri" w:hAnsi="Calibri" w:cs="Calibri"/>
          <w:color w:val="auto"/>
          <w:sz w:val="24"/>
          <w:szCs w:val="24"/>
        </w:rPr>
        <w:t xml:space="preserve">Os documentos exigidos para habilitação que não estejam contemplados no </w:t>
      </w:r>
      <w:proofErr w:type="spellStart"/>
      <w:r w:rsidRPr="003556CA">
        <w:rPr>
          <w:rFonts w:ascii="Calibri" w:hAnsi="Calibri" w:cs="Calibri"/>
          <w:color w:val="auto"/>
          <w:sz w:val="24"/>
          <w:szCs w:val="24"/>
        </w:rPr>
        <w:t>Sicaf</w:t>
      </w:r>
      <w:proofErr w:type="spellEnd"/>
      <w:r w:rsidRPr="003556CA">
        <w:rPr>
          <w:rFonts w:ascii="Calibri" w:hAnsi="Calibri" w:cs="Calibri"/>
          <w:color w:val="auto"/>
          <w:sz w:val="24"/>
          <w:szCs w:val="24"/>
        </w:rPr>
        <w:t xml:space="preserve"> serão enviados por meio do sistema, em formato digital, no prazo de</w:t>
      </w:r>
      <w:r w:rsidR="002843EA" w:rsidRPr="003556CA">
        <w:rPr>
          <w:rFonts w:ascii="Calibri" w:hAnsi="Calibri" w:cs="Calibri"/>
          <w:color w:val="auto"/>
          <w:sz w:val="24"/>
          <w:szCs w:val="24"/>
        </w:rPr>
        <w:t xml:space="preserve"> 2 (duas) horas</w:t>
      </w:r>
      <w:r w:rsidRPr="003556CA">
        <w:rPr>
          <w:rFonts w:ascii="Calibri" w:hAnsi="Calibri" w:cs="Calibri"/>
          <w:color w:val="auto"/>
          <w:sz w:val="24"/>
          <w:szCs w:val="24"/>
        </w:rPr>
        <w:t>, prorrogável por igual período, contado da solicitação do pregoeiro.</w:t>
      </w:r>
      <w:bookmarkEnd w:id="41"/>
    </w:p>
    <w:p w14:paraId="2D10AE94" w14:textId="5CF7E8A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i/>
          <w:iCs/>
          <w:color w:val="auto"/>
          <w:sz w:val="24"/>
          <w:szCs w:val="24"/>
        </w:rPr>
      </w:pPr>
      <w:r w:rsidRPr="003556CA">
        <w:rPr>
          <w:rFonts w:ascii="Calibri" w:hAnsi="Calibri" w:cs="Calibri"/>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3556CA">
          <w:rPr>
            <w:rStyle w:val="Hyperlink"/>
            <w:rFonts w:ascii="Calibri" w:hAnsi="Calibri" w:cs="Calibri"/>
            <w:color w:val="auto"/>
            <w:sz w:val="24"/>
            <w:szCs w:val="24"/>
          </w:rPr>
          <w:t xml:space="preserve">§ 1º do art. 36 e no § 1º do art. 39 da </w:t>
        </w:r>
        <w:r w:rsidRPr="003556CA">
          <w:rPr>
            <w:rStyle w:val="Hyperlink"/>
            <w:rFonts w:ascii="Calibri" w:hAnsi="Calibri" w:cs="Calibri"/>
            <w:i/>
            <w:iCs/>
            <w:color w:val="auto"/>
            <w:sz w:val="24"/>
            <w:szCs w:val="24"/>
          </w:rPr>
          <w:t>Instrução Normativa SEGES nº 73, de 30 de setembro de 2022</w:t>
        </w:r>
        <w:r w:rsidRPr="003556CA">
          <w:rPr>
            <w:rStyle w:val="Hyperlink"/>
            <w:rFonts w:ascii="Calibri" w:hAnsi="Calibri" w:cs="Calibri"/>
            <w:color w:val="auto"/>
            <w:sz w:val="24"/>
            <w:szCs w:val="24"/>
          </w:rPr>
          <w:t>.</w:t>
        </w:r>
      </w:hyperlink>
    </w:p>
    <w:p w14:paraId="74061ECE"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 xml:space="preserve">A verificação no </w:t>
      </w:r>
      <w:proofErr w:type="spellStart"/>
      <w:r w:rsidRPr="003556CA">
        <w:rPr>
          <w:rFonts w:ascii="Calibri" w:hAnsi="Calibri" w:cs="Calibri"/>
          <w:color w:val="auto"/>
          <w:sz w:val="24"/>
          <w:szCs w:val="24"/>
        </w:rPr>
        <w:t>Sicaf</w:t>
      </w:r>
      <w:proofErr w:type="spellEnd"/>
      <w:r w:rsidRPr="003556CA">
        <w:rPr>
          <w:rFonts w:ascii="Calibri" w:hAnsi="Calibri" w:cs="Calibri"/>
          <w:color w:val="auto"/>
          <w:sz w:val="24"/>
          <w:szCs w:val="24"/>
        </w:rPr>
        <w:t xml:space="preserve"> ou a exigência dos documentos nele não contidos somente será feita em relação ao licitante vencedor.</w:t>
      </w:r>
    </w:p>
    <w:p w14:paraId="29D8CA23"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i/>
          <w:color w:val="auto"/>
          <w:sz w:val="24"/>
          <w:szCs w:val="24"/>
        </w:rPr>
      </w:pPr>
      <w:r w:rsidRPr="003556CA">
        <w:rPr>
          <w:rFonts w:ascii="Calibri" w:hAnsi="Calibri" w:cs="Calibri"/>
          <w:color w:val="auto"/>
          <w:sz w:val="24"/>
          <w:szCs w:val="24"/>
        </w:rPr>
        <w:t>Após a entrega dos documentos para habilitação, não será permitida a substituição ou a apresentação de novos documentos, salvo em sede de diligência, para (</w:t>
      </w:r>
      <w:hyperlink r:id="rId41" w:anchor="art64">
        <w:r w:rsidRPr="003556CA">
          <w:rPr>
            <w:rStyle w:val="Hyperlink"/>
            <w:rFonts w:ascii="Calibri" w:hAnsi="Calibri" w:cs="Calibri"/>
            <w:color w:val="auto"/>
            <w:sz w:val="24"/>
            <w:szCs w:val="24"/>
          </w:rPr>
          <w:t>Lei 14.133/21, art. 64</w:t>
        </w:r>
      </w:hyperlink>
      <w:r w:rsidRPr="003556CA">
        <w:rPr>
          <w:rFonts w:ascii="Calibri" w:hAnsi="Calibri" w:cs="Calibri"/>
          <w:color w:val="auto"/>
          <w:sz w:val="24"/>
          <w:szCs w:val="24"/>
        </w:rPr>
        <w:t xml:space="preserve">, e </w:t>
      </w:r>
      <w:hyperlink r:id="rId42">
        <w:r w:rsidRPr="003556CA">
          <w:rPr>
            <w:rStyle w:val="Hyperlink"/>
            <w:rFonts w:ascii="Calibri" w:hAnsi="Calibri" w:cs="Calibri"/>
            <w:color w:val="auto"/>
            <w:sz w:val="24"/>
            <w:szCs w:val="24"/>
          </w:rPr>
          <w:t>IN 73/2022, art. 39, §4º</w:t>
        </w:r>
      </w:hyperlink>
      <w:r w:rsidRPr="003556CA">
        <w:rPr>
          <w:rFonts w:ascii="Calibri" w:hAnsi="Calibri" w:cs="Calibri"/>
          <w:color w:val="auto"/>
          <w:sz w:val="24"/>
          <w:szCs w:val="24"/>
        </w:rPr>
        <w:t>):</w:t>
      </w:r>
    </w:p>
    <w:p w14:paraId="2F229CA0"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atualização de documentos cuja validade tenha expirado após a data de recebimento das propostas;</w:t>
      </w:r>
    </w:p>
    <w:p w14:paraId="38CA540A"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42" w:name="_Ref114670319"/>
      <w:r w:rsidRPr="003556CA">
        <w:rPr>
          <w:rFonts w:ascii="Calibri" w:hAnsi="Calibri" w:cs="Calibri"/>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3556CA">
        <w:rPr>
          <w:rFonts w:ascii="Calibri" w:hAnsi="Calibri" w:cs="Calibri"/>
          <w:color w:val="auto"/>
          <w:sz w:val="24"/>
          <w:szCs w:val="24"/>
        </w:rPr>
        <w:t>eﬁcácia</w:t>
      </w:r>
      <w:proofErr w:type="spellEnd"/>
      <w:r w:rsidRPr="003556CA">
        <w:rPr>
          <w:rFonts w:ascii="Calibri" w:hAnsi="Calibri" w:cs="Calibri"/>
          <w:color w:val="auto"/>
          <w:sz w:val="24"/>
          <w:szCs w:val="24"/>
        </w:rPr>
        <w:t xml:space="preserve"> para fins de habilitação e classificação.</w:t>
      </w:r>
      <w:bookmarkEnd w:id="42"/>
    </w:p>
    <w:p w14:paraId="4506CAE4" w14:textId="6BD3F838"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43" w:name="_Ref114665528"/>
      <w:r w:rsidRPr="003556CA">
        <w:rPr>
          <w:rFonts w:ascii="Calibri" w:hAnsi="Calibri" w:cs="Calibri"/>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_Ref114663151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8.13.1</w:t>
      </w:r>
      <w:r w:rsidRPr="003556CA">
        <w:rPr>
          <w:rFonts w:ascii="Calibri" w:hAnsi="Calibri" w:cs="Calibri"/>
          <w:color w:val="auto"/>
          <w:sz w:val="24"/>
          <w:szCs w:val="24"/>
        </w:rPr>
        <w:fldChar w:fldCharType="end"/>
      </w:r>
      <w:r w:rsidRPr="003556CA">
        <w:rPr>
          <w:rFonts w:ascii="Calibri" w:hAnsi="Calibri" w:cs="Calibri"/>
          <w:color w:val="auto"/>
          <w:sz w:val="24"/>
          <w:szCs w:val="24"/>
        </w:rPr>
        <w:t>.</w:t>
      </w:r>
      <w:bookmarkEnd w:id="43"/>
    </w:p>
    <w:p w14:paraId="30A25CB4"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44" w:name="_Ref114665515"/>
      <w:r w:rsidRPr="003556CA">
        <w:rPr>
          <w:rFonts w:ascii="Calibri" w:hAnsi="Calibri" w:cs="Calibri"/>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4"/>
      <w:r w:rsidRPr="003556CA">
        <w:rPr>
          <w:rFonts w:ascii="Calibri" w:hAnsi="Calibri" w:cs="Calibri"/>
          <w:color w:val="auto"/>
          <w:sz w:val="24"/>
          <w:szCs w:val="24"/>
        </w:rPr>
        <w:t>.</w:t>
      </w:r>
    </w:p>
    <w:p w14:paraId="5FCB30FE" w14:textId="3DE67AF9"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43" w:anchor="art4">
        <w:r w:rsidRPr="003556CA">
          <w:rPr>
            <w:rStyle w:val="Hyperlink"/>
            <w:rFonts w:ascii="Calibri" w:hAnsi="Calibri" w:cs="Calibri"/>
            <w:color w:val="auto"/>
            <w:sz w:val="24"/>
            <w:szCs w:val="24"/>
            <w:u w:val="none"/>
          </w:rPr>
          <w:t>art. 4º do Decreto nº 8.538/2015</w:t>
        </w:r>
      </w:hyperlink>
      <w:r w:rsidRPr="003556CA">
        <w:rPr>
          <w:rFonts w:ascii="Calibri" w:hAnsi="Calibri" w:cs="Calibri"/>
          <w:color w:val="auto"/>
          <w:sz w:val="24"/>
          <w:szCs w:val="24"/>
        </w:rPr>
        <w:t>).</w:t>
      </w:r>
    </w:p>
    <w:p w14:paraId="112364AE"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3556CA" w:rsidRDefault="003C7A23" w:rsidP="003556CA">
      <w:pPr>
        <w:pStyle w:val="Nivel01"/>
        <w:ind w:left="0" w:firstLine="0"/>
      </w:pPr>
      <w:bookmarkStart w:id="45" w:name="_Toc161907914"/>
      <w:r w:rsidRPr="003556CA">
        <w:t>DOS RECURSOS</w:t>
      </w:r>
      <w:bookmarkEnd w:id="45"/>
    </w:p>
    <w:p w14:paraId="6D890939" w14:textId="4E087B65"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3556CA">
          <w:rPr>
            <w:rStyle w:val="Hyperlink"/>
            <w:rFonts w:ascii="Calibri" w:hAnsi="Calibri" w:cs="Calibri"/>
            <w:color w:val="auto"/>
            <w:sz w:val="24"/>
            <w:szCs w:val="24"/>
            <w:u w:val="none"/>
          </w:rPr>
          <w:t>art. 165 da Lei nº 14.133, de 2021</w:t>
        </w:r>
      </w:hyperlink>
      <w:r w:rsidRPr="003556CA">
        <w:rPr>
          <w:rFonts w:ascii="Calibri" w:hAnsi="Calibri" w:cs="Calibri"/>
          <w:color w:val="auto"/>
          <w:sz w:val="24"/>
          <w:szCs w:val="24"/>
        </w:rPr>
        <w:t>.</w:t>
      </w:r>
    </w:p>
    <w:p w14:paraId="3D33D2C2"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prazo recursal é de 3 (três) dias úteis, contados da data de intimação ou de lavratura da ata.</w:t>
      </w:r>
    </w:p>
    <w:p w14:paraId="08292A7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Quando o recurso apresentado impugnar o julgamento das propostas ou o ato de habilitação ou inabilitação do licitante:</w:t>
      </w:r>
    </w:p>
    <w:p w14:paraId="2E4F6788" w14:textId="14AF96A1"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intenção de recorrer deverá ser manifestada imediatamente, sob pena de preclusão;</w:t>
      </w:r>
    </w:p>
    <w:p w14:paraId="2F3259C2" w14:textId="46D8EA52" w:rsidR="00BC6014" w:rsidRPr="003556CA" w:rsidRDefault="00BC6014"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46" w:name="_Hlk135318381"/>
      <w:bookmarkStart w:id="47" w:name="_Hlk135315794"/>
      <w:r w:rsidRPr="003556CA">
        <w:rPr>
          <w:rFonts w:ascii="Calibri" w:hAnsi="Calibri" w:cs="Calibri"/>
          <w:color w:val="auto"/>
          <w:sz w:val="24"/>
          <w:szCs w:val="24"/>
        </w:rPr>
        <w:lastRenderedPageBreak/>
        <w:t>o prazo para a manifestação da intenção de recorrer não será inferior a 10 (dez) minutos.</w:t>
      </w:r>
      <w:bookmarkEnd w:id="46"/>
    </w:p>
    <w:bookmarkEnd w:id="47"/>
    <w:p w14:paraId="3743A4B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 prazo para apresentação das razões recursais será iniciado na data de intimação ou de lavratura da ata de habilitação ou inabilitação;</w:t>
      </w:r>
    </w:p>
    <w:p w14:paraId="39141325" w14:textId="3672C2D6"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na hipótese de adoção da inversão de fases prevista no </w:t>
      </w:r>
      <w:hyperlink r:id="rId45" w:anchor="art17§1" w:history="1">
        <w:r w:rsidRPr="003556CA">
          <w:rPr>
            <w:rStyle w:val="Hyperlink"/>
            <w:rFonts w:ascii="Calibri" w:hAnsi="Calibri" w:cs="Calibri"/>
            <w:color w:val="auto"/>
            <w:sz w:val="24"/>
            <w:szCs w:val="24"/>
            <w:u w:val="none"/>
          </w:rPr>
          <w:t>§ 1º do art. 17 da Lei nº 14.133, de 2021</w:t>
        </w:r>
      </w:hyperlink>
      <w:r w:rsidRPr="003556CA">
        <w:rPr>
          <w:rFonts w:ascii="Calibri" w:hAnsi="Calibri" w:cs="Calibri"/>
          <w:color w:val="auto"/>
          <w:sz w:val="24"/>
          <w:szCs w:val="24"/>
        </w:rPr>
        <w:t>, o prazo para apresentação das razões recursais será iniciado na data de intimação da ata de julgamento.</w:t>
      </w:r>
    </w:p>
    <w:p w14:paraId="522F518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Os recursos deverão ser encaminhados em campo próprio do sistema.</w:t>
      </w:r>
    </w:p>
    <w:p w14:paraId="7C576EC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Os recursos interpostos fora do prazo não serão conhecidos. </w:t>
      </w:r>
    </w:p>
    <w:p w14:paraId="0AE7E747"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acolhimento do recurso invalida tão somente os atos insuscetíveis de aproveitamento. </w:t>
      </w:r>
    </w:p>
    <w:p w14:paraId="4CCCD65E" w14:textId="15D6364B"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Os autos do processo permanecerão com vista franqueada aos interessados no sítio eletrônico </w:t>
      </w:r>
      <w:hyperlink r:id="rId46" w:tgtFrame="_blank" w:history="1">
        <w:r w:rsidR="00C06E0B" w:rsidRPr="003556CA">
          <w:rPr>
            <w:rStyle w:val="Hyperlink"/>
            <w:rFonts w:ascii="Calibri" w:hAnsi="Calibri" w:cs="Calibri"/>
            <w:color w:val="auto"/>
            <w:sz w:val="24"/>
            <w:szCs w:val="24"/>
          </w:rPr>
          <w:t>https://sei.caubr.gov.br/sip/login.php?sigla_orgao_sistema=CAUBR&amp;sigla_sistema=SEI</w:t>
        </w:r>
      </w:hyperlink>
      <w:r w:rsidRPr="003556CA">
        <w:rPr>
          <w:rFonts w:ascii="Calibri" w:hAnsi="Calibri" w:cs="Calibri"/>
          <w:color w:val="auto"/>
          <w:sz w:val="24"/>
          <w:szCs w:val="24"/>
        </w:rPr>
        <w:t>.</w:t>
      </w:r>
    </w:p>
    <w:p w14:paraId="6948A72B" w14:textId="77777777" w:rsidR="003C7A23" w:rsidRPr="003556CA" w:rsidRDefault="003C7A23" w:rsidP="003556CA">
      <w:pPr>
        <w:pStyle w:val="Nivel01"/>
        <w:ind w:left="0" w:firstLine="0"/>
      </w:pPr>
      <w:bookmarkStart w:id="48" w:name="_Toc161907915"/>
      <w:r w:rsidRPr="003556CA">
        <w:t>DAS INFRAÇÕES ADMINISTRATIVAS E SANÇÕES</w:t>
      </w:r>
      <w:bookmarkEnd w:id="48"/>
    </w:p>
    <w:p w14:paraId="36144D78"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Comete infração administrativa, nos termos da lei, o licitante que, com dolo ou culpa: </w:t>
      </w:r>
    </w:p>
    <w:p w14:paraId="43ECC717"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49" w:name="_Ref114668085"/>
      <w:bookmarkStart w:id="50" w:name="_Hlk114652595"/>
      <w:r w:rsidRPr="003556CA">
        <w:rPr>
          <w:rFonts w:ascii="Calibri" w:hAnsi="Calibri" w:cs="Calibri"/>
          <w:color w:val="auto"/>
          <w:sz w:val="24"/>
          <w:szCs w:val="24"/>
        </w:rPr>
        <w:t>deixar de entregar a documentação exigida para o certame ou não entregar qualquer documento que tenha sido solicitado pelo/a pregoeiro/a durante o certame;</w:t>
      </w:r>
      <w:bookmarkEnd w:id="49"/>
    </w:p>
    <w:p w14:paraId="6D9E96AB"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1" w:name="_Ref114668108"/>
      <w:r w:rsidRPr="003556CA">
        <w:rPr>
          <w:rFonts w:ascii="Calibri" w:hAnsi="Calibri" w:cs="Calibri"/>
          <w:color w:val="auto"/>
          <w:sz w:val="24"/>
          <w:szCs w:val="24"/>
        </w:rPr>
        <w:t>Salvo em decorrência de fato superveniente devidamente justificado, não mantiver a proposta em especial quando:</w:t>
      </w:r>
      <w:bookmarkEnd w:id="51"/>
    </w:p>
    <w:p w14:paraId="78070BBD"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não enviar a proposta adequada ao último lance ofertado ou após a negociação; </w:t>
      </w:r>
    </w:p>
    <w:p w14:paraId="415A47F9"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recusar-se a enviar o detalhamento da proposta quando exigível; </w:t>
      </w:r>
    </w:p>
    <w:p w14:paraId="3F87EE1A"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pedir para ser desclassificado quando encerrada a etapa competitiva; ou </w:t>
      </w:r>
    </w:p>
    <w:p w14:paraId="5CC642B2"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deixar de apresentar amostra;</w:t>
      </w:r>
    </w:p>
    <w:p w14:paraId="3CF98C0B"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apresentar proposta ou amostra em desacordo com as especificações do edital; </w:t>
      </w:r>
    </w:p>
    <w:p w14:paraId="4C7E529E"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2" w:name="_Ref114668139"/>
      <w:r w:rsidRPr="003556CA">
        <w:rPr>
          <w:rFonts w:ascii="Calibri" w:hAnsi="Calibri" w:cs="Calibri"/>
          <w:color w:val="auto"/>
          <w:sz w:val="24"/>
          <w:szCs w:val="24"/>
        </w:rPr>
        <w:t>não celebrar o contrato ou não entregar a documentação exigida para a contratação, quando convocado dentro do prazo de validade de sua proposta;</w:t>
      </w:r>
      <w:bookmarkEnd w:id="52"/>
    </w:p>
    <w:p w14:paraId="25346253"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recusar-se, sem justificativa, a assinar o contrato ou a ata de registro de preço, ou a aceitar ou retirar o instrumento equivalente no prazo estabelecido pela Administração;</w:t>
      </w:r>
    </w:p>
    <w:p w14:paraId="65ACC558"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3" w:name="_Ref114668249"/>
      <w:r w:rsidRPr="003556CA">
        <w:rPr>
          <w:rFonts w:ascii="Calibri" w:hAnsi="Calibri" w:cs="Calibri"/>
          <w:color w:val="auto"/>
          <w:sz w:val="24"/>
          <w:szCs w:val="24"/>
        </w:rPr>
        <w:t>apresentar declaração ou documentação falsa exigida para o certame ou prestar declaração falsa durante a licitação</w:t>
      </w:r>
      <w:bookmarkEnd w:id="53"/>
    </w:p>
    <w:p w14:paraId="301BADD7"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4" w:name="_Ref114668245"/>
      <w:r w:rsidRPr="003556CA">
        <w:rPr>
          <w:rFonts w:ascii="Calibri" w:hAnsi="Calibri" w:cs="Calibri"/>
          <w:color w:val="auto"/>
          <w:sz w:val="24"/>
          <w:szCs w:val="24"/>
        </w:rPr>
        <w:t>fraudar a licitação</w:t>
      </w:r>
      <w:bookmarkEnd w:id="54"/>
    </w:p>
    <w:p w14:paraId="30E8E806"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5" w:name="_Ref114668247"/>
      <w:r w:rsidRPr="003556CA">
        <w:rPr>
          <w:rFonts w:ascii="Calibri" w:hAnsi="Calibri" w:cs="Calibri"/>
          <w:color w:val="auto"/>
          <w:sz w:val="24"/>
          <w:szCs w:val="24"/>
        </w:rPr>
        <w:t>comportar-se de modo inidôneo ou cometer fraude de qualquer natureza, em especial quando:</w:t>
      </w:r>
      <w:bookmarkEnd w:id="55"/>
    </w:p>
    <w:p w14:paraId="7219FCA0"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agir em conluio ou em desconformidade com a lei; </w:t>
      </w:r>
    </w:p>
    <w:p w14:paraId="69FD8D25"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induzir deliberadamente a erro no julgamento; </w:t>
      </w:r>
    </w:p>
    <w:p w14:paraId="3F1CAA92"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 xml:space="preserve">apresentar amostra falsificada ou deteriorada; </w:t>
      </w:r>
    </w:p>
    <w:p w14:paraId="49C86C9E"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6" w:name="_Ref114668251"/>
      <w:r w:rsidRPr="003556CA">
        <w:rPr>
          <w:rFonts w:ascii="Calibri" w:hAnsi="Calibri" w:cs="Calibri"/>
          <w:color w:val="auto"/>
          <w:sz w:val="24"/>
          <w:szCs w:val="24"/>
        </w:rPr>
        <w:t>praticar atos ilícitos com vistas a frustrar os objetivos da licitação</w:t>
      </w:r>
      <w:bookmarkEnd w:id="56"/>
    </w:p>
    <w:p w14:paraId="28FBD17A" w14:textId="6BA949DB"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7" w:name="_Ref114668252"/>
      <w:r w:rsidRPr="003556CA">
        <w:rPr>
          <w:rFonts w:ascii="Calibri" w:hAnsi="Calibri" w:cs="Calibri"/>
          <w:color w:val="auto"/>
          <w:sz w:val="24"/>
          <w:szCs w:val="24"/>
        </w:rPr>
        <w:t xml:space="preserve">praticar ato lesivo previsto no </w:t>
      </w:r>
      <w:hyperlink r:id="rId47" w:anchor="art5" w:history="1">
        <w:r w:rsidRPr="003556CA">
          <w:rPr>
            <w:rStyle w:val="Hyperlink"/>
            <w:rFonts w:ascii="Calibri" w:hAnsi="Calibri" w:cs="Calibri"/>
            <w:color w:val="auto"/>
            <w:sz w:val="24"/>
            <w:szCs w:val="24"/>
            <w:u w:val="none"/>
          </w:rPr>
          <w:t>art. 5º da Lei n.º 12.846, de 2013</w:t>
        </w:r>
      </w:hyperlink>
      <w:r w:rsidRPr="003556CA">
        <w:rPr>
          <w:rFonts w:ascii="Calibri" w:hAnsi="Calibri" w:cs="Calibri"/>
          <w:color w:val="auto"/>
          <w:sz w:val="24"/>
          <w:szCs w:val="24"/>
        </w:rPr>
        <w:t>.</w:t>
      </w:r>
      <w:bookmarkEnd w:id="57"/>
    </w:p>
    <w:bookmarkEnd w:id="50"/>
    <w:p w14:paraId="5F9FF442" w14:textId="588346A6"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Com fulcro na </w:t>
      </w:r>
      <w:hyperlink r:id="rId48" w:history="1">
        <w:r w:rsidRPr="003556CA">
          <w:rPr>
            <w:rStyle w:val="Hyperlink"/>
            <w:rFonts w:ascii="Calibri" w:hAnsi="Calibri" w:cs="Calibri"/>
            <w:color w:val="auto"/>
            <w:sz w:val="24"/>
            <w:szCs w:val="24"/>
          </w:rPr>
          <w:t>Lei nº 14.133, de 2021</w:t>
        </w:r>
      </w:hyperlink>
      <w:r w:rsidRPr="003556CA">
        <w:rPr>
          <w:rFonts w:ascii="Calibri" w:hAnsi="Calibri" w:cs="Calibri"/>
          <w:color w:val="auto"/>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advertência; </w:t>
      </w:r>
    </w:p>
    <w:p w14:paraId="0D8A3A52"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multa;</w:t>
      </w:r>
    </w:p>
    <w:p w14:paraId="0AEC169D"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impedimento de licitar e contratar e</w:t>
      </w:r>
    </w:p>
    <w:p w14:paraId="1E2C28B4"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lastRenderedPageBreak/>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Na aplicação das sanções serão considerados:</w:t>
      </w:r>
    </w:p>
    <w:p w14:paraId="00F95BCE"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natureza e a gravidade da infração cometida.</w:t>
      </w:r>
    </w:p>
    <w:p w14:paraId="7943935F"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as peculiaridades do caso concreto</w:t>
      </w:r>
    </w:p>
    <w:p w14:paraId="3079A3CB"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as circunstâncias agravantes ou atenuantes</w:t>
      </w:r>
    </w:p>
    <w:p w14:paraId="458D6090"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os danos que dela provierem para a Administração Pública</w:t>
      </w:r>
    </w:p>
    <w:p w14:paraId="5BBE4888"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implantação ou o aperfeiçoamento de programa de integridade, conforme normas e orientações dos órgãos de controle.</w:t>
      </w:r>
    </w:p>
    <w:p w14:paraId="2DF1698A" w14:textId="0330308C"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multa será recolhida em percentual de 0,5% a 30% incidente sobre o valor do contrato</w:t>
      </w:r>
      <w:r w:rsidR="009543FC" w:rsidRPr="003556CA">
        <w:rPr>
          <w:rFonts w:ascii="Calibri" w:hAnsi="Calibri" w:cs="Calibri"/>
          <w:color w:val="auto"/>
          <w:sz w:val="24"/>
          <w:szCs w:val="24"/>
        </w:rPr>
        <w:t xml:space="preserve"> licitado</w:t>
      </w:r>
      <w:r w:rsidRPr="003556CA">
        <w:rPr>
          <w:rFonts w:ascii="Calibri" w:hAnsi="Calibri" w:cs="Calibri"/>
          <w:color w:val="auto"/>
          <w:sz w:val="24"/>
          <w:szCs w:val="24"/>
        </w:rPr>
        <w:t xml:space="preserve">, recolhida no prazo máximo de </w:t>
      </w:r>
      <w:r w:rsidR="001420E0" w:rsidRPr="003556CA">
        <w:rPr>
          <w:rFonts w:ascii="Calibri" w:hAnsi="Calibri" w:cs="Calibri"/>
          <w:color w:val="auto"/>
          <w:sz w:val="24"/>
          <w:szCs w:val="24"/>
        </w:rPr>
        <w:t>10</w:t>
      </w:r>
      <w:r w:rsidRPr="003556CA">
        <w:rPr>
          <w:rFonts w:ascii="Calibri" w:hAnsi="Calibri" w:cs="Calibri"/>
          <w:color w:val="auto"/>
          <w:sz w:val="24"/>
          <w:szCs w:val="24"/>
        </w:rPr>
        <w:t xml:space="preserve"> (</w:t>
      </w:r>
      <w:r w:rsidR="001420E0" w:rsidRPr="003556CA">
        <w:rPr>
          <w:rFonts w:ascii="Calibri" w:hAnsi="Calibri" w:cs="Calibri"/>
          <w:color w:val="auto"/>
          <w:sz w:val="24"/>
          <w:szCs w:val="24"/>
        </w:rPr>
        <w:t>dez</w:t>
      </w:r>
      <w:r w:rsidRPr="003556CA">
        <w:rPr>
          <w:rFonts w:ascii="Calibri" w:hAnsi="Calibri" w:cs="Calibri"/>
          <w:color w:val="auto"/>
          <w:sz w:val="24"/>
          <w:szCs w:val="24"/>
        </w:rPr>
        <w:t xml:space="preserve">) dias úteis, a contar da comunicação oficial. </w:t>
      </w:r>
    </w:p>
    <w:p w14:paraId="216AAEB3" w14:textId="58C0AF08"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bookmarkStart w:id="58" w:name="_Hlk113876035"/>
      <w:r w:rsidRPr="003556CA">
        <w:rPr>
          <w:rFonts w:ascii="Calibri" w:hAnsi="Calibri" w:cs="Calibri"/>
          <w:color w:val="auto"/>
          <w:sz w:val="24"/>
          <w:szCs w:val="24"/>
        </w:rPr>
        <w:t xml:space="preserve">Para as infrações previstas nos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_Ref114668085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.1.1</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_Ref114668108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.1.2</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_Ref114668139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.1.3</w:t>
      </w:r>
      <w:r w:rsidRPr="003556CA">
        <w:rPr>
          <w:rFonts w:ascii="Calibri" w:hAnsi="Calibri" w:cs="Calibri"/>
          <w:color w:val="auto"/>
          <w:sz w:val="24"/>
          <w:szCs w:val="24"/>
        </w:rPr>
        <w:fldChar w:fldCharType="end"/>
      </w:r>
      <w:r w:rsidRPr="003556CA">
        <w:rPr>
          <w:rFonts w:ascii="Calibri" w:hAnsi="Calibri" w:cs="Calibri"/>
          <w:color w:val="auto"/>
          <w:sz w:val="24"/>
          <w:szCs w:val="24"/>
        </w:rPr>
        <w:t>, a multa será de 0,5% a 15% do valor do contrato licitado.</w:t>
      </w:r>
    </w:p>
    <w:bookmarkEnd w:id="58"/>
    <w:p w14:paraId="14BCBB28" w14:textId="5A25F0F5"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Para as infrações previstas nos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_Ref114668249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.1.4</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_Ref114668245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.1.5</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_Ref114668247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.1.6</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_Ref114668251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.1.7</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_Ref114668252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.1.8</w:t>
      </w:r>
      <w:r w:rsidRPr="003556CA">
        <w:rPr>
          <w:rFonts w:ascii="Calibri" w:hAnsi="Calibri" w:cs="Calibri"/>
          <w:color w:val="auto"/>
          <w:sz w:val="24"/>
          <w:szCs w:val="24"/>
        </w:rPr>
        <w:fldChar w:fldCharType="end"/>
      </w:r>
      <w:r w:rsidRPr="003556CA">
        <w:rPr>
          <w:rFonts w:ascii="Calibri" w:hAnsi="Calibri" w:cs="Calibri"/>
          <w:color w:val="auto"/>
          <w:sz w:val="24"/>
          <w:szCs w:val="24"/>
        </w:rPr>
        <w:t>, a multa será de 15% a 30% do valor do contrato licitado.</w:t>
      </w:r>
    </w:p>
    <w:p w14:paraId="6F92F65F"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Na aplicação da sanção de multa será facultada a defesa do interessado no prazo de 15 (quinze) dias úteis, contado da data de sua intimação.</w:t>
      </w:r>
    </w:p>
    <w:p w14:paraId="1EF9BE11" w14:textId="0F7A95EB"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sanção de impedimento de licitar e contratar será aplicada ao responsável em decorrência das infrações administrativas relacionadas nos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_Ref114668085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.1.1</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_Ref114668108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.1.2</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_Ref114668139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.1.3</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quando não se justificar a imposição de penalidade mais grave, e impedirá o responsável de licitar e contratar no âmbito da Administração Pública direta e indireta do ente federativo a qual pertencer o </w:t>
      </w:r>
      <w:r w:rsidR="00AA0676" w:rsidRPr="003556CA">
        <w:rPr>
          <w:rFonts w:ascii="Calibri" w:hAnsi="Calibri" w:cs="Calibri"/>
          <w:color w:val="auto"/>
          <w:sz w:val="24"/>
          <w:szCs w:val="24"/>
        </w:rPr>
        <w:t>CAU/DF</w:t>
      </w:r>
      <w:r w:rsidRPr="003556CA">
        <w:rPr>
          <w:rFonts w:ascii="Calibri" w:hAnsi="Calibri" w:cs="Calibri"/>
          <w:color w:val="auto"/>
          <w:sz w:val="24"/>
          <w:szCs w:val="24"/>
        </w:rPr>
        <w:t>, pelo prazo máximo de 3 (três) anos.</w:t>
      </w:r>
    </w:p>
    <w:p w14:paraId="291DE111" w14:textId="0468A71C"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Poderá ser aplicada ao responsável a sanção de declaração de inidoneidade para licitar ou contratar, em decorrência da prática das infrações dispostas nos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_Ref114668249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.1.4</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_Ref114668245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.1.5</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_Ref114668247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.1.6</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_Ref114668251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.1.7</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_Ref114668252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.1.8</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bem como pelas infrações administrativas previstas nos itens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_Ref114668085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.1.1</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_Ref114668108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.1.2</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e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_Ref114668139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8594A" w:rsidRPr="003556CA">
        <w:rPr>
          <w:rFonts w:ascii="Calibri" w:hAnsi="Calibri" w:cs="Calibri"/>
          <w:color w:val="auto"/>
          <w:sz w:val="24"/>
          <w:szCs w:val="24"/>
        </w:rPr>
        <w:t>9</w:t>
      </w:r>
      <w:r w:rsidR="00D639DA" w:rsidRPr="003556CA">
        <w:rPr>
          <w:rFonts w:ascii="Calibri" w:hAnsi="Calibri" w:cs="Calibri"/>
          <w:color w:val="auto"/>
          <w:sz w:val="24"/>
          <w:szCs w:val="24"/>
        </w:rPr>
        <w:t>.1.3</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que justifiquem a imposição de penalidade mais grave que a sanção de impedimento de licitar e contratar, cuja duração observará o prazo previsto no </w:t>
      </w:r>
      <w:hyperlink r:id="rId49" w:anchor="art156§5" w:history="1">
        <w:r w:rsidRPr="003556CA">
          <w:rPr>
            <w:rStyle w:val="Hyperlink"/>
            <w:rFonts w:ascii="Calibri" w:hAnsi="Calibri" w:cs="Calibri"/>
            <w:color w:val="auto"/>
            <w:sz w:val="24"/>
            <w:szCs w:val="24"/>
            <w:u w:val="none"/>
          </w:rPr>
          <w:t>art. 156, §5º, da Lei n.º 14.133/2021</w:t>
        </w:r>
      </w:hyperlink>
      <w:r w:rsidRPr="003556CA">
        <w:rPr>
          <w:rFonts w:ascii="Calibri" w:hAnsi="Calibri" w:cs="Calibri"/>
          <w:color w:val="auto"/>
          <w:sz w:val="24"/>
          <w:szCs w:val="24"/>
        </w:rPr>
        <w:t>.</w:t>
      </w:r>
    </w:p>
    <w:p w14:paraId="7A500125" w14:textId="6C9C7DF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3556CA">
        <w:rPr>
          <w:rFonts w:ascii="Calibri" w:hAnsi="Calibri" w:cs="Calibri"/>
          <w:color w:val="auto"/>
          <w:sz w:val="24"/>
          <w:szCs w:val="24"/>
        </w:rPr>
        <w:fldChar w:fldCharType="begin"/>
      </w:r>
      <w:r w:rsidRPr="003556CA">
        <w:rPr>
          <w:rFonts w:ascii="Calibri" w:hAnsi="Calibri" w:cs="Calibri"/>
          <w:color w:val="auto"/>
          <w:sz w:val="24"/>
          <w:szCs w:val="24"/>
        </w:rPr>
        <w:instrText xml:space="preserve"> REF _Ref114668139 \r \h  \* MERGEFORMAT </w:instrText>
      </w:r>
      <w:r w:rsidRPr="003556CA">
        <w:rPr>
          <w:rFonts w:ascii="Calibri" w:hAnsi="Calibri" w:cs="Calibri"/>
          <w:color w:val="auto"/>
          <w:sz w:val="24"/>
          <w:szCs w:val="24"/>
        </w:rPr>
      </w:r>
      <w:r w:rsidRPr="003556CA">
        <w:rPr>
          <w:rFonts w:ascii="Calibri" w:hAnsi="Calibri" w:cs="Calibri"/>
          <w:color w:val="auto"/>
          <w:sz w:val="24"/>
          <w:szCs w:val="24"/>
        </w:rPr>
        <w:fldChar w:fldCharType="separate"/>
      </w:r>
      <w:r w:rsidR="00D639DA" w:rsidRPr="003556CA">
        <w:rPr>
          <w:rFonts w:ascii="Calibri" w:hAnsi="Calibri" w:cs="Calibri"/>
          <w:color w:val="auto"/>
          <w:sz w:val="24"/>
          <w:szCs w:val="24"/>
        </w:rPr>
        <w:t>12.1.3</w:t>
      </w:r>
      <w:r w:rsidRPr="003556CA">
        <w:rPr>
          <w:rFonts w:ascii="Calibri" w:hAnsi="Calibri" w:cs="Calibri"/>
          <w:color w:val="auto"/>
          <w:sz w:val="24"/>
          <w:szCs w:val="24"/>
        </w:rPr>
        <w:fldChar w:fldCharType="end"/>
      </w:r>
      <w:r w:rsidRPr="003556CA">
        <w:rPr>
          <w:rFonts w:ascii="Calibri" w:hAnsi="Calibri" w:cs="Calibri"/>
          <w:color w:val="auto"/>
          <w:sz w:val="24"/>
          <w:szCs w:val="24"/>
        </w:rPr>
        <w:t xml:space="preserve">, caracterizará o descumprimento total da obrigação assumida e o sujeitará às penalidades e à imediata perda da garantia de proposta em favor do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promotora da licitação, nos termos do </w:t>
      </w:r>
      <w:hyperlink r:id="rId50" w:history="1">
        <w:r w:rsidRPr="003556CA">
          <w:rPr>
            <w:rStyle w:val="Hyperlink"/>
            <w:rFonts w:ascii="Calibri" w:hAnsi="Calibri" w:cs="Calibri"/>
            <w:color w:val="auto"/>
            <w:sz w:val="24"/>
            <w:szCs w:val="24"/>
            <w:u w:val="none"/>
          </w:rPr>
          <w:t>art. 45, §4º da IN SEGES/ME n.º 73, de 2022</w:t>
        </w:r>
      </w:hyperlink>
      <w:r w:rsidRPr="003556CA">
        <w:rPr>
          <w:rFonts w:ascii="Calibri" w:hAnsi="Calibri" w:cs="Calibri"/>
          <w:color w:val="auto"/>
          <w:sz w:val="24"/>
          <w:szCs w:val="24"/>
        </w:rPr>
        <w:t xml:space="preserve">. </w:t>
      </w:r>
    </w:p>
    <w:p w14:paraId="6A48DC94"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recurso e o pedido de reconsideração terão efeito suspensivo do ato ou da decisão recorrida até que sobrevenha decisão final da autoridade competente.</w:t>
      </w:r>
    </w:p>
    <w:p w14:paraId="57CC1C8F"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aplicação das sanções previstas neste edital não exclui, em hipótese alguma, a obrigação de reparação integral dos danos causados.</w:t>
      </w:r>
    </w:p>
    <w:p w14:paraId="1286CD81" w14:textId="77777777" w:rsidR="003C7A23" w:rsidRPr="003556CA" w:rsidRDefault="003C7A23" w:rsidP="003556CA">
      <w:pPr>
        <w:pStyle w:val="Nivel01"/>
        <w:ind w:left="0" w:firstLine="0"/>
      </w:pPr>
      <w:bookmarkStart w:id="59" w:name="_Toc161907916"/>
      <w:r w:rsidRPr="003556CA">
        <w:lastRenderedPageBreak/>
        <w:t>DA IMPUGNAÇÃO AO EDITAL E DO PEDIDO DE ESCLARECIMENTO</w:t>
      </w:r>
      <w:bookmarkEnd w:id="59"/>
    </w:p>
    <w:p w14:paraId="58868A7B" w14:textId="260C26ED"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Qualquer pessoa é parte legítima para impugnar este Edital por irregularidade na aplicação da </w:t>
      </w:r>
      <w:hyperlink r:id="rId51" w:history="1">
        <w:r w:rsidRPr="003556CA">
          <w:rPr>
            <w:rStyle w:val="Hyperlink"/>
            <w:rFonts w:ascii="Calibri" w:hAnsi="Calibri" w:cs="Calibri"/>
            <w:color w:val="auto"/>
            <w:sz w:val="24"/>
            <w:szCs w:val="24"/>
            <w:u w:val="none"/>
          </w:rPr>
          <w:t>Lei nº 14.133, de 2021</w:t>
        </w:r>
      </w:hyperlink>
      <w:r w:rsidRPr="003556CA">
        <w:rPr>
          <w:rFonts w:ascii="Calibri" w:hAnsi="Calibri" w:cs="Calibri"/>
          <w:color w:val="auto"/>
          <w:sz w:val="24"/>
          <w:szCs w:val="24"/>
        </w:rPr>
        <w:t>, devendo protocolar o pedido até 3 (</w:t>
      </w:r>
      <w:r w:rsidR="004A0EA0" w:rsidRPr="003556CA">
        <w:rPr>
          <w:rFonts w:ascii="Calibri" w:hAnsi="Calibri" w:cs="Calibri"/>
          <w:color w:val="auto"/>
          <w:sz w:val="24"/>
          <w:szCs w:val="24"/>
        </w:rPr>
        <w:t>três</w:t>
      </w:r>
      <w:r w:rsidRPr="003556CA">
        <w:rPr>
          <w:rFonts w:ascii="Calibri" w:hAnsi="Calibri" w:cs="Calibri"/>
          <w:color w:val="auto"/>
          <w:sz w:val="24"/>
          <w:szCs w:val="24"/>
        </w:rPr>
        <w:t>) dias úteis antes da data da abertura do certame.</w:t>
      </w:r>
    </w:p>
    <w:p w14:paraId="3C7B6880"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3C0994A1"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impugnação e o pedido de esclarecimento poderão ser realizados por forma eletrônica, </w:t>
      </w:r>
      <w:r w:rsidRPr="003556CA">
        <w:rPr>
          <w:rFonts w:ascii="Calibri" w:hAnsi="Calibri" w:cs="Calibri"/>
          <w:i/>
          <w:iCs/>
          <w:color w:val="auto"/>
          <w:sz w:val="24"/>
          <w:szCs w:val="24"/>
        </w:rPr>
        <w:t>pelo seguinte meio</w:t>
      </w:r>
      <w:r w:rsidRPr="003556CA">
        <w:rPr>
          <w:rFonts w:ascii="Calibri" w:hAnsi="Calibri" w:cs="Calibri"/>
          <w:color w:val="auto"/>
          <w:sz w:val="24"/>
          <w:szCs w:val="24"/>
        </w:rPr>
        <w:t>:</w:t>
      </w:r>
      <w:r w:rsidR="00012FDA" w:rsidRPr="003556CA">
        <w:rPr>
          <w:rFonts w:ascii="Calibri" w:hAnsi="Calibri" w:cs="Calibri"/>
          <w:color w:val="auto"/>
          <w:sz w:val="24"/>
          <w:szCs w:val="24"/>
        </w:rPr>
        <w:t xml:space="preserve"> </w:t>
      </w:r>
      <w:hyperlink r:id="rId52" w:history="1">
        <w:r w:rsidR="00D8594A" w:rsidRPr="003556CA">
          <w:rPr>
            <w:rStyle w:val="Hyperlink"/>
            <w:rFonts w:ascii="Calibri" w:hAnsi="Calibri" w:cs="Calibri"/>
            <w:color w:val="auto"/>
            <w:sz w:val="24"/>
            <w:szCs w:val="24"/>
          </w:rPr>
          <w:t>licitacau@caudf.gov.br</w:t>
        </w:r>
      </w:hyperlink>
      <w:r w:rsidR="00D8594A" w:rsidRPr="003556CA">
        <w:rPr>
          <w:rFonts w:ascii="Calibri" w:hAnsi="Calibri" w:cs="Calibri"/>
          <w:color w:val="auto"/>
          <w:sz w:val="24"/>
          <w:szCs w:val="24"/>
        </w:rPr>
        <w:t xml:space="preserve"> </w:t>
      </w:r>
    </w:p>
    <w:p w14:paraId="2B348ABF"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As impugnações e pedidos de esclarecimentos não suspendem os prazos previstos no certame.</w:t>
      </w:r>
    </w:p>
    <w:p w14:paraId="19BB7923"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concessão de efeito suspensivo à impugnação é medida excepcional e deverá ser motivada pelo agente de contratação, nos autos do processo de licitação.</w:t>
      </w:r>
    </w:p>
    <w:p w14:paraId="7EDB0B28"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Acolhida a impugnação, será definida e publicada nova data para a realização do certame.</w:t>
      </w:r>
    </w:p>
    <w:p w14:paraId="3448077A" w14:textId="77777777" w:rsidR="003C7A23" w:rsidRPr="003556CA" w:rsidRDefault="003C7A23" w:rsidP="003556CA">
      <w:pPr>
        <w:pStyle w:val="Nivel01"/>
        <w:ind w:left="0" w:firstLine="0"/>
      </w:pPr>
      <w:bookmarkStart w:id="60" w:name="_Toc161907917"/>
      <w:r w:rsidRPr="003556CA">
        <w:t>DAS DISPOSIÇÕES GERAIS</w:t>
      </w:r>
      <w:bookmarkEnd w:id="60"/>
    </w:p>
    <w:p w14:paraId="4A53963B"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61" w:name="_Hlk82473550"/>
      <w:r w:rsidRPr="003556CA">
        <w:rPr>
          <w:rFonts w:ascii="Calibri" w:hAnsi="Calibri" w:cs="Calibri"/>
          <w:color w:val="auto"/>
          <w:sz w:val="24"/>
          <w:szCs w:val="24"/>
        </w:rPr>
        <w:t>Será divulgada ata da sessão pública no sistema eletrônico.</w:t>
      </w:r>
    </w:p>
    <w:p w14:paraId="03B73725"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Todas as referências de tempo no Edital, no aviso e durante a sessão pública observarão o horário de Brasília - DF.</w:t>
      </w:r>
    </w:p>
    <w:p w14:paraId="5CAAC75A"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homologação do resultado desta licitação não implicará direito à contratação.</w:t>
      </w:r>
    </w:p>
    <w:p w14:paraId="1EAEBD43"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Em caso de divergência entre disposições deste Edital e de seus anexos ou demais peças que compõem o processo, prevalecerá as deste Edital.</w:t>
      </w:r>
    </w:p>
    <w:p w14:paraId="3B988FF6" w14:textId="6A75A7EA"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 xml:space="preserve">O Edital e seus anexos estão disponíveis, na íntegra, no Portal Nacional de Contratações Públicas (PNCP) e </w:t>
      </w:r>
      <w:r w:rsidR="00012FDA" w:rsidRPr="003556CA">
        <w:rPr>
          <w:rFonts w:ascii="Calibri" w:hAnsi="Calibri" w:cs="Calibri"/>
          <w:color w:val="auto"/>
          <w:sz w:val="24"/>
          <w:szCs w:val="24"/>
        </w:rPr>
        <w:t>no Portal da Transparência do CAU/DF.</w:t>
      </w:r>
    </w:p>
    <w:p w14:paraId="66D7AB8E" w14:textId="77777777" w:rsidR="003C7A23" w:rsidRPr="003556CA" w:rsidRDefault="003C7A23"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Integram este Edital, para todos os fins e efeitos, os seguintes anexos:</w:t>
      </w:r>
    </w:p>
    <w:p w14:paraId="7ADD4298"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ANEXO I - Termo de Referência</w:t>
      </w:r>
    </w:p>
    <w:p w14:paraId="1550C386" w14:textId="77777777" w:rsidR="003C7A23" w:rsidRPr="003556CA" w:rsidRDefault="003C7A23"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Apêndice do Anexo I – Estudo Técnico Preliminar</w:t>
      </w:r>
    </w:p>
    <w:p w14:paraId="56699A5C" w14:textId="77777777" w:rsidR="003C7A23" w:rsidRPr="003556CA" w:rsidRDefault="003C7A23"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ANEXO II – Minuta de Termo de Contrato</w:t>
      </w:r>
    </w:p>
    <w:p w14:paraId="6E10210B" w14:textId="77777777" w:rsidR="004F3CB0" w:rsidRPr="003556CA" w:rsidRDefault="004F3CB0" w:rsidP="003556CA">
      <w:pPr>
        <w:tabs>
          <w:tab w:val="left" w:pos="284"/>
          <w:tab w:val="left" w:pos="567"/>
          <w:tab w:val="left" w:pos="851"/>
          <w:tab w:val="left" w:pos="1134"/>
        </w:tabs>
        <w:rPr>
          <w:rFonts w:ascii="Calibri" w:hAnsi="Calibri" w:cs="Calibri"/>
          <w:highlight w:val="cyan"/>
        </w:rPr>
      </w:pPr>
    </w:p>
    <w:p w14:paraId="0ADCD8C9" w14:textId="77777777" w:rsidR="00E42698" w:rsidRPr="003556CA" w:rsidRDefault="00E42698"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4BCDE423" w14:textId="54898B53" w:rsidR="00E42698" w:rsidRPr="003556CA" w:rsidRDefault="001E0089" w:rsidP="003556CA">
      <w:pPr>
        <w:tabs>
          <w:tab w:val="left" w:pos="284"/>
          <w:tab w:val="left" w:pos="567"/>
          <w:tab w:val="left" w:pos="851"/>
          <w:tab w:val="left" w:pos="1134"/>
        </w:tabs>
        <w:spacing w:beforeLines="120" w:before="288" w:afterLines="120" w:after="288"/>
        <w:jc w:val="center"/>
        <w:rPr>
          <w:rFonts w:ascii="Calibri" w:eastAsia="MS Mincho" w:hAnsi="Calibri" w:cs="Calibri"/>
        </w:rPr>
      </w:pPr>
      <w:r w:rsidRPr="003556CA">
        <w:rPr>
          <w:rFonts w:ascii="Calibri" w:eastAsia="MS Mincho" w:hAnsi="Calibri" w:cs="Calibri"/>
        </w:rPr>
        <w:t xml:space="preserve">Brasília/DF, </w:t>
      </w:r>
      <w:r w:rsidR="00D8594A" w:rsidRPr="003556CA">
        <w:rPr>
          <w:rFonts w:ascii="Calibri" w:eastAsia="MS Mincho" w:hAnsi="Calibri" w:cs="Calibri"/>
        </w:rPr>
        <w:t>10</w:t>
      </w:r>
      <w:r w:rsidR="003C7A23" w:rsidRPr="003556CA">
        <w:rPr>
          <w:rFonts w:ascii="Calibri" w:eastAsia="MS Mincho" w:hAnsi="Calibri" w:cs="Calibri"/>
        </w:rPr>
        <w:t xml:space="preserve"> de</w:t>
      </w:r>
      <w:r w:rsidR="00194861" w:rsidRPr="003556CA">
        <w:rPr>
          <w:rFonts w:ascii="Calibri" w:eastAsia="MS Mincho" w:hAnsi="Calibri" w:cs="Calibri"/>
        </w:rPr>
        <w:t xml:space="preserve"> </w:t>
      </w:r>
      <w:r w:rsidR="00D8594A" w:rsidRPr="003556CA">
        <w:rPr>
          <w:rFonts w:ascii="Calibri" w:eastAsia="MS Mincho" w:hAnsi="Calibri" w:cs="Calibri"/>
        </w:rPr>
        <w:t>maio</w:t>
      </w:r>
      <w:r w:rsidR="003C7A23" w:rsidRPr="003556CA">
        <w:rPr>
          <w:rFonts w:ascii="Calibri" w:eastAsia="MS Mincho" w:hAnsi="Calibri" w:cs="Calibri"/>
        </w:rPr>
        <w:t xml:space="preserve"> de 20</w:t>
      </w:r>
      <w:r w:rsidR="00663009" w:rsidRPr="003556CA">
        <w:rPr>
          <w:rFonts w:ascii="Calibri" w:eastAsia="MS Mincho" w:hAnsi="Calibri" w:cs="Calibri"/>
        </w:rPr>
        <w:t>24</w:t>
      </w:r>
    </w:p>
    <w:p w14:paraId="58030558" w14:textId="37FE7B29" w:rsidR="00D8594A" w:rsidRPr="003556CA" w:rsidRDefault="007465B2" w:rsidP="003556CA">
      <w:pPr>
        <w:tabs>
          <w:tab w:val="left" w:pos="284"/>
          <w:tab w:val="left" w:pos="567"/>
          <w:tab w:val="left" w:pos="851"/>
          <w:tab w:val="left" w:pos="1134"/>
        </w:tabs>
        <w:spacing w:beforeLines="120" w:before="288" w:afterLines="120" w:after="288"/>
        <w:jc w:val="center"/>
        <w:rPr>
          <w:rFonts w:ascii="Calibri" w:eastAsia="MS Mincho" w:hAnsi="Calibri" w:cs="Calibri"/>
          <w:b/>
          <w:bCs/>
        </w:rPr>
      </w:pPr>
      <w:proofErr w:type="spellStart"/>
      <w:r w:rsidRPr="003556CA">
        <w:rPr>
          <w:rFonts w:ascii="Calibri" w:eastAsia="MS Mincho" w:hAnsi="Calibri" w:cs="Calibri"/>
          <w:b/>
          <w:bCs/>
        </w:rPr>
        <w:t>Phellipe</w:t>
      </w:r>
      <w:proofErr w:type="spellEnd"/>
      <w:r w:rsidRPr="003556CA">
        <w:rPr>
          <w:rFonts w:ascii="Calibri" w:eastAsia="MS Mincho" w:hAnsi="Calibri" w:cs="Calibri"/>
          <w:b/>
          <w:bCs/>
        </w:rPr>
        <w:t xml:space="preserve"> </w:t>
      </w:r>
      <w:proofErr w:type="spellStart"/>
      <w:r w:rsidRPr="003556CA">
        <w:rPr>
          <w:rFonts w:ascii="Calibri" w:eastAsia="MS Mincho" w:hAnsi="Calibri" w:cs="Calibri"/>
          <w:b/>
          <w:bCs/>
        </w:rPr>
        <w:t>Marccelo</w:t>
      </w:r>
      <w:proofErr w:type="spellEnd"/>
      <w:r w:rsidRPr="003556CA">
        <w:rPr>
          <w:rFonts w:ascii="Calibri" w:eastAsia="MS Mincho" w:hAnsi="Calibri" w:cs="Calibri"/>
          <w:b/>
          <w:bCs/>
        </w:rPr>
        <w:t xml:space="preserve"> Macedo Rodrigues</w:t>
      </w:r>
    </w:p>
    <w:p w14:paraId="2C2B3403" w14:textId="3BB2DE32" w:rsidR="00B91DD4" w:rsidRPr="003556CA" w:rsidRDefault="00B91DD4" w:rsidP="003556CA">
      <w:pPr>
        <w:tabs>
          <w:tab w:val="left" w:pos="284"/>
          <w:tab w:val="left" w:pos="567"/>
          <w:tab w:val="left" w:pos="851"/>
          <w:tab w:val="left" w:pos="1134"/>
        </w:tabs>
        <w:spacing w:beforeLines="120" w:before="288" w:afterLines="120" w:after="288"/>
        <w:jc w:val="center"/>
        <w:rPr>
          <w:rFonts w:ascii="Calibri" w:eastAsia="MS Mincho" w:hAnsi="Calibri" w:cs="Calibri"/>
        </w:rPr>
      </w:pPr>
      <w:r w:rsidRPr="003556CA">
        <w:rPr>
          <w:rFonts w:ascii="Calibri" w:eastAsia="MS Mincho" w:hAnsi="Calibri" w:cs="Calibri"/>
        </w:rPr>
        <w:t>Pregoeiro</w:t>
      </w:r>
    </w:p>
    <w:p w14:paraId="5654A507" w14:textId="6D783E91" w:rsidR="007465B2" w:rsidRPr="003556CA" w:rsidRDefault="007465B2" w:rsidP="003556CA">
      <w:pPr>
        <w:tabs>
          <w:tab w:val="left" w:pos="284"/>
          <w:tab w:val="left" w:pos="567"/>
          <w:tab w:val="left" w:pos="851"/>
          <w:tab w:val="left" w:pos="1134"/>
        </w:tabs>
        <w:spacing w:beforeLines="120" w:before="288" w:afterLines="120" w:after="288"/>
        <w:jc w:val="center"/>
        <w:rPr>
          <w:rFonts w:ascii="Calibri" w:eastAsia="MS Mincho" w:hAnsi="Calibri" w:cs="Calibri"/>
        </w:rPr>
      </w:pPr>
      <w:r w:rsidRPr="003556CA">
        <w:rPr>
          <w:rFonts w:ascii="Calibri" w:eastAsia="MS Mincho" w:hAnsi="Calibri" w:cs="Calibri"/>
        </w:rPr>
        <w:t xml:space="preserve">Portaria CAU/DF nº </w:t>
      </w:r>
      <w:r w:rsidR="00D358B4" w:rsidRPr="003556CA">
        <w:rPr>
          <w:rFonts w:ascii="Calibri" w:eastAsia="MS Mincho" w:hAnsi="Calibri" w:cs="Calibri"/>
        </w:rPr>
        <w:t>22/2024</w:t>
      </w:r>
    </w:p>
    <w:p w14:paraId="777E8220" w14:textId="77777777" w:rsidR="00A24EF3" w:rsidRPr="003556CA" w:rsidRDefault="00A24EF3" w:rsidP="003556CA">
      <w:pPr>
        <w:tabs>
          <w:tab w:val="left" w:pos="284"/>
          <w:tab w:val="left" w:pos="567"/>
          <w:tab w:val="left" w:pos="851"/>
          <w:tab w:val="left" w:pos="1134"/>
        </w:tabs>
        <w:spacing w:beforeLines="120" w:before="288" w:afterLines="120" w:after="288"/>
        <w:jc w:val="center"/>
        <w:rPr>
          <w:rFonts w:ascii="Calibri" w:hAnsi="Calibri" w:cs="Calibri"/>
          <w:b/>
          <w:bCs/>
        </w:rPr>
      </w:pPr>
      <w:bookmarkStart w:id="62" w:name="_Hlk82471863"/>
      <w:bookmarkEnd w:id="61"/>
      <w:r w:rsidRPr="003556CA">
        <w:rPr>
          <w:rFonts w:ascii="Calibri" w:hAnsi="Calibri" w:cs="Calibri"/>
          <w:b/>
          <w:bCs/>
        </w:rPr>
        <w:lastRenderedPageBreak/>
        <w:t>PREGÃO ELETRÔNICO Nº 90002/2024</w:t>
      </w:r>
    </w:p>
    <w:p w14:paraId="4B52F8CA" w14:textId="77777777" w:rsidR="00A24EF3" w:rsidRPr="003556CA" w:rsidRDefault="00A24EF3" w:rsidP="003556CA">
      <w:pPr>
        <w:tabs>
          <w:tab w:val="left" w:pos="284"/>
          <w:tab w:val="left" w:pos="567"/>
          <w:tab w:val="left" w:pos="851"/>
          <w:tab w:val="left" w:pos="1134"/>
        </w:tabs>
        <w:spacing w:beforeLines="120" w:before="288" w:afterLines="120" w:after="288"/>
        <w:jc w:val="center"/>
        <w:rPr>
          <w:rFonts w:ascii="Calibri" w:hAnsi="Calibri" w:cs="Calibri"/>
          <w:bCs/>
        </w:rPr>
      </w:pPr>
      <w:r w:rsidRPr="003556CA">
        <w:rPr>
          <w:rFonts w:ascii="Calibri" w:hAnsi="Calibri" w:cs="Calibri"/>
        </w:rPr>
        <w:t>(Processo Administrativo n</w:t>
      </w:r>
      <w:r w:rsidRPr="003556CA">
        <w:rPr>
          <w:rFonts w:ascii="Calibri" w:hAnsi="Calibri" w:cs="Calibri"/>
          <w:bCs/>
        </w:rPr>
        <w:t>° 00153.000056/2024-04)</w:t>
      </w:r>
    </w:p>
    <w:p w14:paraId="3DC7DC0F" w14:textId="240C9D5E" w:rsidR="00A228D9" w:rsidRPr="003556CA" w:rsidRDefault="007C708F" w:rsidP="003556CA">
      <w:pPr>
        <w:tabs>
          <w:tab w:val="left" w:pos="284"/>
          <w:tab w:val="left" w:pos="567"/>
          <w:tab w:val="left" w:pos="851"/>
          <w:tab w:val="left" w:pos="1134"/>
        </w:tabs>
        <w:spacing w:afterLines="120" w:after="288"/>
        <w:jc w:val="center"/>
        <w:rPr>
          <w:rFonts w:ascii="Calibri" w:hAnsi="Calibri" w:cs="Calibri"/>
          <w:b/>
          <w:bCs/>
        </w:rPr>
      </w:pPr>
      <w:r w:rsidRPr="003556CA">
        <w:rPr>
          <w:rFonts w:ascii="Calibri" w:hAnsi="Calibri" w:cs="Calibri"/>
          <w:b/>
          <w:bCs/>
        </w:rPr>
        <w:t>ANEXO I</w:t>
      </w:r>
    </w:p>
    <w:p w14:paraId="20787256" w14:textId="4790813C" w:rsidR="007C708F" w:rsidRPr="003556CA" w:rsidRDefault="007C708F" w:rsidP="003556CA">
      <w:pPr>
        <w:tabs>
          <w:tab w:val="left" w:pos="284"/>
          <w:tab w:val="left" w:pos="567"/>
          <w:tab w:val="left" w:pos="851"/>
          <w:tab w:val="left" w:pos="1134"/>
        </w:tabs>
        <w:spacing w:afterLines="120" w:after="288"/>
        <w:jc w:val="center"/>
        <w:rPr>
          <w:rFonts w:ascii="Calibri" w:hAnsi="Calibri" w:cs="Calibri"/>
          <w:b/>
          <w:bCs/>
        </w:rPr>
      </w:pPr>
      <w:r w:rsidRPr="003556CA">
        <w:rPr>
          <w:rFonts w:ascii="Calibri" w:hAnsi="Calibri" w:cs="Calibri"/>
          <w:b/>
          <w:bCs/>
        </w:rPr>
        <w:t>TERMO DE REFERÊNCIA</w:t>
      </w:r>
    </w:p>
    <w:p w14:paraId="625F4582" w14:textId="77777777" w:rsidR="00A228D9" w:rsidRPr="003556CA" w:rsidRDefault="00A228D9" w:rsidP="003556CA">
      <w:pPr>
        <w:tabs>
          <w:tab w:val="left" w:pos="284"/>
          <w:tab w:val="left" w:pos="567"/>
          <w:tab w:val="left" w:pos="851"/>
          <w:tab w:val="left" w:pos="1134"/>
        </w:tabs>
        <w:spacing w:afterLines="120" w:after="288"/>
        <w:jc w:val="center"/>
        <w:rPr>
          <w:rFonts w:ascii="Calibri" w:hAnsi="Calibri" w:cs="Calibri"/>
          <w:bCs/>
        </w:rPr>
      </w:pPr>
      <w:r w:rsidRPr="003556CA">
        <w:rPr>
          <w:rFonts w:ascii="Calibri" w:hAnsi="Calibri" w:cs="Calibri"/>
        </w:rPr>
        <w:t>(Processo Administrativo n° 00153.000056/2024-04)</w:t>
      </w:r>
    </w:p>
    <w:p w14:paraId="7BFA7306" w14:textId="77777777" w:rsidR="00A228D9" w:rsidRPr="003556CA" w:rsidRDefault="00A228D9" w:rsidP="003556CA">
      <w:pPr>
        <w:pStyle w:val="Nivel01"/>
        <w:numPr>
          <w:ilvl w:val="0"/>
          <w:numId w:val="18"/>
        </w:numPr>
        <w:ind w:left="0" w:firstLine="0"/>
      </w:pPr>
      <w:r w:rsidRPr="003556CA">
        <w:t xml:space="preserve"> CONDIÇÕES GERAIS DA CONTRATAÇÃO</w:t>
      </w:r>
    </w:p>
    <w:p w14:paraId="521BB579"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b/>
          <w:bCs/>
          <w:color w:val="auto"/>
          <w:sz w:val="24"/>
          <w:szCs w:val="24"/>
        </w:rPr>
      </w:pPr>
      <w:r w:rsidRPr="003556CA">
        <w:rPr>
          <w:rFonts w:ascii="Calibri" w:hAnsi="Calibri" w:cs="Calibri"/>
          <w:color w:val="auto"/>
          <w:sz w:val="24"/>
          <w:szCs w:val="24"/>
        </w:rPr>
        <w:t>Contratação de serviços de agenciamento de passagens aéreas</w:t>
      </w:r>
      <w:r w:rsidRPr="003556CA">
        <w:rPr>
          <w:rFonts w:ascii="Calibri" w:hAnsi="Calibri" w:cs="Calibri"/>
          <w:b/>
          <w:bCs/>
          <w:color w:val="auto"/>
          <w:sz w:val="24"/>
          <w:szCs w:val="24"/>
        </w:rPr>
        <w:t>,</w:t>
      </w:r>
      <w:r w:rsidRPr="003556CA">
        <w:rPr>
          <w:rFonts w:ascii="Calibri" w:hAnsi="Calibri" w:cs="Calibri"/>
          <w:color w:val="auto"/>
          <w:sz w:val="24"/>
          <w:szCs w:val="24"/>
        </w:rPr>
        <w:t xml:space="preserve"> nos termos da tabela abaixo, conforme condições e exigências estabelecidas neste instrumento.</w:t>
      </w:r>
    </w:p>
    <w:tbl>
      <w:tblPr>
        <w:tblStyle w:val="TabeladeGradeClara"/>
        <w:tblW w:w="5000" w:type="pct"/>
        <w:tblLayout w:type="fixed"/>
        <w:tblLook w:val="04A0" w:firstRow="1" w:lastRow="0" w:firstColumn="1" w:lastColumn="0" w:noHBand="0" w:noVBand="1"/>
      </w:tblPr>
      <w:tblGrid>
        <w:gridCol w:w="679"/>
        <w:gridCol w:w="2577"/>
        <w:gridCol w:w="1133"/>
        <w:gridCol w:w="1277"/>
        <w:gridCol w:w="1072"/>
        <w:gridCol w:w="1068"/>
        <w:gridCol w:w="1233"/>
        <w:gridCol w:w="1411"/>
      </w:tblGrid>
      <w:tr w:rsidR="003556CA" w:rsidRPr="003556CA" w14:paraId="3E1A92D2" w14:textId="59C6544D" w:rsidTr="00201345">
        <w:trPr>
          <w:trHeight w:val="555"/>
        </w:trPr>
        <w:tc>
          <w:tcPr>
            <w:tcW w:w="325" w:type="pct"/>
            <w:vAlign w:val="center"/>
            <w:hideMark/>
          </w:tcPr>
          <w:p w14:paraId="0C0DCC62" w14:textId="1C0C7C2F"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Item</w:t>
            </w:r>
          </w:p>
        </w:tc>
        <w:tc>
          <w:tcPr>
            <w:tcW w:w="1233" w:type="pct"/>
            <w:vAlign w:val="center"/>
            <w:hideMark/>
          </w:tcPr>
          <w:p w14:paraId="086694E3" w14:textId="2604C5C2"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Especificação</w:t>
            </w:r>
          </w:p>
        </w:tc>
        <w:tc>
          <w:tcPr>
            <w:tcW w:w="542" w:type="pct"/>
            <w:vAlign w:val="center"/>
            <w:hideMark/>
          </w:tcPr>
          <w:p w14:paraId="281675C3" w14:textId="07BA3595"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CATSER</w:t>
            </w:r>
          </w:p>
        </w:tc>
        <w:tc>
          <w:tcPr>
            <w:tcW w:w="611" w:type="pct"/>
            <w:vAlign w:val="center"/>
            <w:hideMark/>
          </w:tcPr>
          <w:p w14:paraId="2FB5AAF3" w14:textId="676BF927"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A</w:t>
            </w:r>
          </w:p>
          <w:p w14:paraId="7437AEFF" w14:textId="77777777" w:rsidR="002728BB" w:rsidRPr="003556CA" w:rsidRDefault="002728BB" w:rsidP="003556CA">
            <w:pPr>
              <w:tabs>
                <w:tab w:val="left" w:pos="284"/>
                <w:tab w:val="left" w:pos="567"/>
                <w:tab w:val="left" w:pos="851"/>
                <w:tab w:val="left" w:pos="1134"/>
              </w:tabs>
              <w:jc w:val="center"/>
              <w:textAlignment w:val="baseline"/>
              <w:rPr>
                <w:rFonts w:ascii="Calibri" w:eastAsia="Times New Roman" w:hAnsi="Calibri" w:cs="Calibri"/>
                <w:b/>
                <w:bCs/>
                <w:color w:val="auto"/>
              </w:rPr>
            </w:pPr>
          </w:p>
          <w:p w14:paraId="5261171C" w14:textId="77777777" w:rsidR="002728BB"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Qt</w:t>
            </w:r>
            <w:r w:rsidR="00201345" w:rsidRPr="003556CA">
              <w:rPr>
                <w:rFonts w:ascii="Calibri" w:eastAsia="Times New Roman" w:hAnsi="Calibri" w:cs="Calibri"/>
                <w:b/>
                <w:bCs/>
                <w:color w:val="auto"/>
              </w:rPr>
              <w:t xml:space="preserve">. </w:t>
            </w:r>
            <w:r w:rsidR="00201345" w:rsidRPr="003556CA">
              <w:rPr>
                <w:rFonts w:ascii="Calibri" w:eastAsia="Times New Roman" w:hAnsi="Calibri" w:cs="Calibri"/>
                <w:b/>
                <w:bCs/>
                <w:color w:val="auto"/>
              </w:rPr>
              <w:t>anual</w:t>
            </w:r>
            <w:r w:rsidR="00201345" w:rsidRPr="003556CA">
              <w:rPr>
                <w:rFonts w:ascii="Calibri" w:eastAsia="Times New Roman" w:hAnsi="Calibri" w:cs="Calibri"/>
                <w:b/>
                <w:bCs/>
                <w:color w:val="auto"/>
              </w:rPr>
              <w:t xml:space="preserve"> </w:t>
            </w:r>
            <w:r w:rsidRPr="003556CA">
              <w:rPr>
                <w:rFonts w:ascii="Calibri" w:eastAsia="Times New Roman" w:hAnsi="Calibri" w:cs="Calibri"/>
                <w:b/>
                <w:bCs/>
                <w:color w:val="auto"/>
              </w:rPr>
              <w:t>de passagens</w:t>
            </w:r>
          </w:p>
          <w:p w14:paraId="43347794" w14:textId="773BF634"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 xml:space="preserve"> </w:t>
            </w:r>
          </w:p>
          <w:p w14:paraId="00B08200" w14:textId="24298900" w:rsidR="00201345" w:rsidRPr="003556CA" w:rsidRDefault="00201345" w:rsidP="003556CA">
            <w:pPr>
              <w:tabs>
                <w:tab w:val="left" w:pos="284"/>
                <w:tab w:val="left" w:pos="567"/>
                <w:tab w:val="left" w:pos="851"/>
                <w:tab w:val="left" w:pos="1134"/>
              </w:tabs>
              <w:jc w:val="center"/>
              <w:textAlignment w:val="baseline"/>
              <w:rPr>
                <w:rFonts w:ascii="Calibri" w:eastAsia="Times New Roman" w:hAnsi="Calibri" w:cs="Calibri"/>
                <w:color w:val="auto"/>
              </w:rPr>
            </w:pPr>
          </w:p>
        </w:tc>
        <w:tc>
          <w:tcPr>
            <w:tcW w:w="513" w:type="pct"/>
            <w:vAlign w:val="center"/>
            <w:hideMark/>
          </w:tcPr>
          <w:p w14:paraId="6AF5F157" w14:textId="7838971B"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B</w:t>
            </w:r>
          </w:p>
          <w:p w14:paraId="392573D4" w14:textId="77777777" w:rsidR="00201345" w:rsidRPr="003556CA" w:rsidRDefault="00201345" w:rsidP="003556CA">
            <w:pPr>
              <w:tabs>
                <w:tab w:val="left" w:pos="284"/>
                <w:tab w:val="left" w:pos="567"/>
                <w:tab w:val="left" w:pos="851"/>
                <w:tab w:val="left" w:pos="1134"/>
              </w:tabs>
              <w:jc w:val="center"/>
              <w:textAlignment w:val="baseline"/>
              <w:rPr>
                <w:rFonts w:ascii="Calibri" w:eastAsia="Times New Roman" w:hAnsi="Calibri" w:cs="Calibri"/>
                <w:b/>
                <w:bCs/>
                <w:color w:val="auto"/>
              </w:rPr>
            </w:pPr>
          </w:p>
          <w:p w14:paraId="0E77EA68" w14:textId="3FA68F32"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RAV</w:t>
            </w:r>
          </w:p>
          <w:p w14:paraId="2968584C" w14:textId="73D04B86"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Valor médio unitário</w:t>
            </w:r>
          </w:p>
        </w:tc>
        <w:tc>
          <w:tcPr>
            <w:tcW w:w="511" w:type="pct"/>
            <w:vAlign w:val="center"/>
            <w:hideMark/>
          </w:tcPr>
          <w:p w14:paraId="1D5094CF" w14:textId="77777777" w:rsidR="0020134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C</w:t>
            </w:r>
            <w:r w:rsidR="004E6D1B" w:rsidRPr="003556CA">
              <w:rPr>
                <w:rFonts w:ascii="Calibri" w:eastAsia="Times New Roman" w:hAnsi="Calibri" w:cs="Calibri"/>
                <w:b/>
                <w:bCs/>
                <w:color w:val="auto"/>
              </w:rPr>
              <w:t xml:space="preserve"> </w:t>
            </w:r>
          </w:p>
          <w:p w14:paraId="4A274FE9" w14:textId="48E55BEB" w:rsidR="00993E35" w:rsidRPr="003556CA" w:rsidRDefault="0020134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w:t>
            </w:r>
            <w:r w:rsidR="004E6D1B" w:rsidRPr="003556CA">
              <w:rPr>
                <w:rFonts w:ascii="Calibri" w:eastAsia="Times New Roman" w:hAnsi="Calibri" w:cs="Calibri"/>
                <w:b/>
                <w:bCs/>
                <w:color w:val="auto"/>
              </w:rPr>
              <w:t>A x B</w:t>
            </w:r>
            <w:r w:rsidRPr="003556CA">
              <w:rPr>
                <w:rFonts w:ascii="Calibri" w:eastAsia="Times New Roman" w:hAnsi="Calibri" w:cs="Calibri"/>
                <w:b/>
                <w:bCs/>
                <w:color w:val="auto"/>
              </w:rPr>
              <w:t>)</w:t>
            </w:r>
          </w:p>
          <w:p w14:paraId="2F8D4B15" w14:textId="48C38BE9"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RAV</w:t>
            </w:r>
          </w:p>
          <w:p w14:paraId="231029A6" w14:textId="1F0EC8AB"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 xml:space="preserve">Valor médio </w:t>
            </w:r>
            <w:r w:rsidRPr="003556CA">
              <w:rPr>
                <w:rFonts w:ascii="Calibri" w:eastAsia="Times New Roman" w:hAnsi="Calibri" w:cs="Calibri"/>
                <w:b/>
                <w:bCs/>
                <w:color w:val="auto"/>
              </w:rPr>
              <w:t>total</w:t>
            </w:r>
          </w:p>
        </w:tc>
        <w:tc>
          <w:tcPr>
            <w:tcW w:w="590" w:type="pct"/>
            <w:vAlign w:val="center"/>
          </w:tcPr>
          <w:p w14:paraId="6D6D9678" w14:textId="77777777"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D</w:t>
            </w:r>
          </w:p>
          <w:p w14:paraId="2AA98E49" w14:textId="029D02DA" w:rsidR="00E850C5" w:rsidRPr="003556CA" w:rsidRDefault="00E850C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 xml:space="preserve">Valor </w:t>
            </w:r>
            <w:r w:rsidR="00201345" w:rsidRPr="003556CA">
              <w:rPr>
                <w:rFonts w:ascii="Calibri" w:eastAsia="Times New Roman" w:hAnsi="Calibri" w:cs="Calibri"/>
                <w:b/>
                <w:bCs/>
                <w:color w:val="auto"/>
              </w:rPr>
              <w:t xml:space="preserve">estimado </w:t>
            </w:r>
            <w:r w:rsidRPr="003556CA">
              <w:rPr>
                <w:rFonts w:ascii="Calibri" w:eastAsia="Times New Roman" w:hAnsi="Calibri" w:cs="Calibri"/>
                <w:b/>
                <w:bCs/>
                <w:color w:val="auto"/>
              </w:rPr>
              <w:t>anual para passagens</w:t>
            </w:r>
          </w:p>
        </w:tc>
        <w:tc>
          <w:tcPr>
            <w:tcW w:w="675" w:type="pct"/>
            <w:vAlign w:val="center"/>
          </w:tcPr>
          <w:p w14:paraId="667AD002" w14:textId="77777777" w:rsidR="0020134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E</w:t>
            </w:r>
            <w:r w:rsidR="004E6D1B" w:rsidRPr="003556CA">
              <w:rPr>
                <w:rFonts w:ascii="Calibri" w:eastAsia="Times New Roman" w:hAnsi="Calibri" w:cs="Calibri"/>
                <w:b/>
                <w:bCs/>
                <w:color w:val="auto"/>
              </w:rPr>
              <w:t xml:space="preserve"> </w:t>
            </w:r>
          </w:p>
          <w:p w14:paraId="745065AA" w14:textId="6D36C5E3" w:rsidR="004E6D1B" w:rsidRPr="003556CA" w:rsidRDefault="00201345"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w:t>
            </w:r>
            <w:r w:rsidR="004E6D1B" w:rsidRPr="003556CA">
              <w:rPr>
                <w:rFonts w:ascii="Calibri" w:eastAsia="Times New Roman" w:hAnsi="Calibri" w:cs="Calibri"/>
                <w:b/>
                <w:bCs/>
                <w:color w:val="auto"/>
              </w:rPr>
              <w:t>C + D</w:t>
            </w:r>
            <w:r w:rsidRPr="003556CA">
              <w:rPr>
                <w:rFonts w:ascii="Calibri" w:eastAsia="Times New Roman" w:hAnsi="Calibri" w:cs="Calibri"/>
                <w:b/>
                <w:bCs/>
                <w:color w:val="auto"/>
              </w:rPr>
              <w:t>)</w:t>
            </w:r>
          </w:p>
          <w:p w14:paraId="289CED95" w14:textId="70075373" w:rsidR="00ED05C9" w:rsidRPr="003556CA" w:rsidRDefault="00ED05C9" w:rsidP="003556CA">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Valor anual estimado para contratação</w:t>
            </w:r>
          </w:p>
        </w:tc>
      </w:tr>
      <w:tr w:rsidR="003556CA" w:rsidRPr="003556CA" w14:paraId="11FA9748" w14:textId="04BC6248" w:rsidTr="00201345">
        <w:trPr>
          <w:trHeight w:val="555"/>
        </w:trPr>
        <w:tc>
          <w:tcPr>
            <w:tcW w:w="325" w:type="pct"/>
            <w:vAlign w:val="center"/>
            <w:hideMark/>
          </w:tcPr>
          <w:p w14:paraId="1C7F4564" w14:textId="10DB3EFE"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1</w:t>
            </w:r>
          </w:p>
        </w:tc>
        <w:tc>
          <w:tcPr>
            <w:tcW w:w="1233" w:type="pct"/>
            <w:vAlign w:val="center"/>
            <w:hideMark/>
          </w:tcPr>
          <w:p w14:paraId="5995C6DF" w14:textId="05897FF5" w:rsidR="00993E35" w:rsidRPr="003556CA" w:rsidRDefault="00993E35" w:rsidP="003556CA">
            <w:pPr>
              <w:tabs>
                <w:tab w:val="left" w:pos="284"/>
                <w:tab w:val="left" w:pos="567"/>
                <w:tab w:val="left" w:pos="851"/>
                <w:tab w:val="left" w:pos="1134"/>
              </w:tabs>
              <w:textAlignment w:val="baseline"/>
              <w:rPr>
                <w:rFonts w:ascii="Calibri" w:eastAsia="Times New Roman" w:hAnsi="Calibri" w:cs="Calibri"/>
                <w:color w:val="auto"/>
              </w:rPr>
            </w:pPr>
            <w:r w:rsidRPr="003556CA">
              <w:rPr>
                <w:rFonts w:ascii="Calibri" w:eastAsia="Times New Roman" w:hAnsi="Calibri" w:cs="Calibri"/>
                <w:color w:val="auto"/>
              </w:rPr>
              <w:t>Prestação de serviços de agenciamento de viagens e atividades correlatas</w:t>
            </w:r>
            <w:r w:rsidR="00201345" w:rsidRPr="003556CA">
              <w:rPr>
                <w:rFonts w:ascii="Calibri" w:eastAsia="Times New Roman" w:hAnsi="Calibri" w:cs="Calibri"/>
                <w:color w:val="auto"/>
              </w:rPr>
              <w:t>.</w:t>
            </w:r>
          </w:p>
        </w:tc>
        <w:tc>
          <w:tcPr>
            <w:tcW w:w="542" w:type="pct"/>
            <w:vAlign w:val="center"/>
            <w:hideMark/>
          </w:tcPr>
          <w:p w14:paraId="31AA500D" w14:textId="5B4AD0CB"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3719</w:t>
            </w:r>
          </w:p>
        </w:tc>
        <w:tc>
          <w:tcPr>
            <w:tcW w:w="611" w:type="pct"/>
            <w:vAlign w:val="center"/>
            <w:hideMark/>
          </w:tcPr>
          <w:p w14:paraId="6DCDBDD7" w14:textId="6038D06A"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45</w:t>
            </w:r>
          </w:p>
        </w:tc>
        <w:tc>
          <w:tcPr>
            <w:tcW w:w="513" w:type="pct"/>
            <w:vAlign w:val="center"/>
            <w:hideMark/>
          </w:tcPr>
          <w:p w14:paraId="08F8C703" w14:textId="7EA05616"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R$ 63,28</w:t>
            </w:r>
          </w:p>
        </w:tc>
        <w:tc>
          <w:tcPr>
            <w:tcW w:w="511" w:type="pct"/>
            <w:vAlign w:val="center"/>
            <w:hideMark/>
          </w:tcPr>
          <w:p w14:paraId="4AF772C4" w14:textId="68137330" w:rsidR="00993E35" w:rsidRPr="003556CA" w:rsidRDefault="00993E3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R$ 2.847,60</w:t>
            </w:r>
          </w:p>
        </w:tc>
        <w:tc>
          <w:tcPr>
            <w:tcW w:w="590" w:type="pct"/>
            <w:vAlign w:val="center"/>
          </w:tcPr>
          <w:p w14:paraId="7437B86F" w14:textId="465C48D9" w:rsidR="00993E35" w:rsidRPr="003556CA" w:rsidRDefault="00E850C5"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R$ 75.200,00</w:t>
            </w:r>
          </w:p>
        </w:tc>
        <w:tc>
          <w:tcPr>
            <w:tcW w:w="675" w:type="pct"/>
            <w:vAlign w:val="center"/>
          </w:tcPr>
          <w:p w14:paraId="4A1306EC" w14:textId="5D89A8F5" w:rsidR="00993E35" w:rsidRPr="003556CA" w:rsidRDefault="000D75B6" w:rsidP="003556CA">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 xml:space="preserve">R$ </w:t>
            </w:r>
            <w:r w:rsidRPr="003556CA">
              <w:rPr>
                <w:rFonts w:ascii="Calibri" w:eastAsia="Times New Roman" w:hAnsi="Calibri" w:cs="Calibri"/>
                <w:color w:val="auto"/>
              </w:rPr>
              <w:t>78.047,6</w:t>
            </w:r>
            <w:r w:rsidRPr="003556CA">
              <w:rPr>
                <w:rFonts w:ascii="Calibri" w:eastAsia="Times New Roman" w:hAnsi="Calibri" w:cs="Calibri"/>
                <w:color w:val="auto"/>
              </w:rPr>
              <w:t>0</w:t>
            </w:r>
          </w:p>
        </w:tc>
      </w:tr>
    </w:tbl>
    <w:p w14:paraId="4D50AFEA" w14:textId="77777777" w:rsidR="00201345" w:rsidRPr="003556CA" w:rsidRDefault="00201345"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558A62F9" w14:textId="4E95364B"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serviço objeto desta contratação são caracterizados como comum, conforme justificativa constante do Estudo Técnico Preliminar.</w:t>
      </w:r>
    </w:p>
    <w:p w14:paraId="3903BEAD" w14:textId="43383E6E"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 xml:space="preserve">O prazo de vigência da contratação é de </w:t>
      </w:r>
      <w:r w:rsidR="00C77F68" w:rsidRPr="003556CA">
        <w:rPr>
          <w:rFonts w:ascii="Calibri" w:hAnsi="Calibri" w:cs="Calibri"/>
          <w:i w:val="0"/>
          <w:iCs w:val="0"/>
          <w:color w:val="auto"/>
          <w:sz w:val="24"/>
          <w:szCs w:val="24"/>
        </w:rPr>
        <w:t>60</w:t>
      </w:r>
      <w:r w:rsidRPr="003556CA">
        <w:rPr>
          <w:rFonts w:ascii="Calibri" w:hAnsi="Calibri" w:cs="Calibri"/>
          <w:i w:val="0"/>
          <w:iCs w:val="0"/>
          <w:color w:val="auto"/>
          <w:sz w:val="24"/>
          <w:szCs w:val="24"/>
        </w:rPr>
        <w:t xml:space="preserve"> (</w:t>
      </w:r>
      <w:r w:rsidR="00C77F68" w:rsidRPr="003556CA">
        <w:rPr>
          <w:rFonts w:ascii="Calibri" w:hAnsi="Calibri" w:cs="Calibri"/>
          <w:i w:val="0"/>
          <w:iCs w:val="0"/>
          <w:color w:val="auto"/>
          <w:sz w:val="24"/>
          <w:szCs w:val="24"/>
        </w:rPr>
        <w:t>sessenta</w:t>
      </w:r>
      <w:r w:rsidRPr="003556CA">
        <w:rPr>
          <w:rFonts w:ascii="Calibri" w:hAnsi="Calibri" w:cs="Calibri"/>
          <w:i w:val="0"/>
          <w:iCs w:val="0"/>
          <w:color w:val="auto"/>
          <w:sz w:val="24"/>
          <w:szCs w:val="24"/>
        </w:rPr>
        <w:t>) meses contados a partir</w:t>
      </w:r>
      <w:r w:rsidR="00020592" w:rsidRPr="003556CA">
        <w:rPr>
          <w:rFonts w:ascii="Calibri" w:hAnsi="Calibri" w:cs="Calibri"/>
          <w:i w:val="0"/>
          <w:iCs w:val="0"/>
          <w:color w:val="auto"/>
          <w:sz w:val="24"/>
          <w:szCs w:val="24"/>
        </w:rPr>
        <w:t xml:space="preserve"> da vig</w:t>
      </w:r>
      <w:r w:rsidR="002D0152" w:rsidRPr="003556CA">
        <w:rPr>
          <w:rFonts w:ascii="Calibri" w:hAnsi="Calibri" w:cs="Calibri"/>
          <w:i w:val="0"/>
          <w:iCs w:val="0"/>
          <w:color w:val="auto"/>
          <w:sz w:val="24"/>
          <w:szCs w:val="24"/>
        </w:rPr>
        <w:t>ência inicial definida em contrato</w:t>
      </w:r>
      <w:r w:rsidR="00765862" w:rsidRPr="003556CA">
        <w:rPr>
          <w:rFonts w:ascii="Calibri" w:hAnsi="Calibri" w:cs="Calibri"/>
          <w:i w:val="0"/>
          <w:iCs w:val="0"/>
          <w:color w:val="auto"/>
          <w:sz w:val="24"/>
          <w:szCs w:val="24"/>
        </w:rPr>
        <w:t xml:space="preserve">, </w:t>
      </w:r>
      <w:r w:rsidRPr="003556CA">
        <w:rPr>
          <w:rFonts w:ascii="Calibri" w:hAnsi="Calibri" w:cs="Calibri"/>
          <w:i w:val="0"/>
          <w:iCs w:val="0"/>
          <w:color w:val="auto"/>
          <w:sz w:val="24"/>
          <w:szCs w:val="24"/>
        </w:rPr>
        <w:t>prorrogável por até 10 anos, na forma dos artigos 106 e 107 da Lei n° 14.133, de 2021.</w:t>
      </w:r>
    </w:p>
    <w:p w14:paraId="5FB6D2FB" w14:textId="5BFEB48F"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 xml:space="preserve">O serviço é enquadrado como continuado tendo em vista que sua interrupção pode comprometer atividades especificas do </w:t>
      </w:r>
      <w:r w:rsidR="002D0152" w:rsidRPr="003556CA">
        <w:rPr>
          <w:rFonts w:ascii="Calibri" w:hAnsi="Calibri" w:cs="Calibri"/>
          <w:i w:val="0"/>
          <w:iCs w:val="0"/>
          <w:color w:val="auto"/>
          <w:sz w:val="24"/>
          <w:szCs w:val="24"/>
        </w:rPr>
        <w:t>C</w:t>
      </w:r>
      <w:r w:rsidRPr="003556CA">
        <w:rPr>
          <w:rFonts w:ascii="Calibri" w:hAnsi="Calibri" w:cs="Calibri"/>
          <w:i w:val="0"/>
          <w:iCs w:val="0"/>
          <w:color w:val="auto"/>
          <w:sz w:val="24"/>
          <w:szCs w:val="24"/>
        </w:rPr>
        <w:t>onselho;</w:t>
      </w:r>
    </w:p>
    <w:p w14:paraId="03C8C2C0"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contrato oferece maior detalhamento das regras que serão aplicadas em relação à vigência da contratação.</w:t>
      </w:r>
    </w:p>
    <w:p w14:paraId="47E3F1E0" w14:textId="77777777" w:rsidR="00A228D9" w:rsidRPr="003556CA" w:rsidRDefault="00A228D9" w:rsidP="003556CA">
      <w:pPr>
        <w:pStyle w:val="Nivel01"/>
        <w:ind w:left="0" w:firstLine="0"/>
      </w:pPr>
      <w:r w:rsidRPr="003556CA">
        <w:t>FUNDAMENTAÇÃO E DESCRIÇÃO DA NECESSIDADE DA CONTRATAÇÃO</w:t>
      </w:r>
    </w:p>
    <w:p w14:paraId="0EC30C13"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Fundamentação da Contratação e de seus quantitativos encontra-se pormenorizada em tópico específico dos Estudos Técnicos Preliminares, apêndice deste Termo de Referência.</w:t>
      </w:r>
    </w:p>
    <w:p w14:paraId="3D4F04F7" w14:textId="77777777" w:rsidR="00616437" w:rsidRPr="003556CA" w:rsidRDefault="00616437"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6BB2E561" w14:textId="0FC73EF7" w:rsidR="00A228D9" w:rsidRPr="003556CA" w:rsidRDefault="00A228D9" w:rsidP="003556CA">
      <w:pPr>
        <w:pStyle w:val="Nvel2-Red"/>
        <w:tabs>
          <w:tab w:val="left" w:pos="284"/>
          <w:tab w:val="left" w:pos="567"/>
          <w:tab w:val="left" w:pos="851"/>
          <w:tab w:val="left" w:pos="1134"/>
        </w:tabs>
        <w:spacing w:before="0" w:after="0" w:line="240" w:lineRule="auto"/>
        <w:rPr>
          <w:rFonts w:ascii="Calibri" w:eastAsia="MS Mincho" w:hAnsi="Calibri" w:cs="Calibri"/>
          <w:i w:val="0"/>
          <w:iCs w:val="0"/>
          <w:color w:val="auto"/>
          <w:sz w:val="24"/>
          <w:szCs w:val="24"/>
        </w:rPr>
      </w:pPr>
      <w:r w:rsidRPr="003556CA">
        <w:rPr>
          <w:rFonts w:ascii="Calibri" w:hAnsi="Calibri" w:cs="Calibri"/>
          <w:i w:val="0"/>
          <w:iCs w:val="0"/>
          <w:color w:val="auto"/>
          <w:sz w:val="24"/>
          <w:szCs w:val="24"/>
        </w:rPr>
        <w:t xml:space="preserve">O objeto da contratação está previsto no Plano de Contratações Anual 2024, conforme </w:t>
      </w:r>
      <w:r w:rsidR="00817AD9" w:rsidRPr="003556CA">
        <w:rPr>
          <w:rFonts w:ascii="Calibri" w:hAnsi="Calibri" w:cs="Calibri"/>
          <w:i w:val="0"/>
          <w:iCs w:val="0"/>
          <w:color w:val="auto"/>
          <w:sz w:val="24"/>
          <w:szCs w:val="24"/>
        </w:rPr>
        <w:t>det</w:t>
      </w:r>
      <w:r w:rsidR="00616437" w:rsidRPr="003556CA">
        <w:rPr>
          <w:rFonts w:ascii="Calibri" w:hAnsi="Calibri" w:cs="Calibri"/>
          <w:i w:val="0"/>
          <w:iCs w:val="0"/>
          <w:color w:val="auto"/>
          <w:sz w:val="24"/>
          <w:szCs w:val="24"/>
        </w:rPr>
        <w:t>alhamento a seguir</w:t>
      </w:r>
      <w:r w:rsidR="00B726BA" w:rsidRPr="003556CA">
        <w:rPr>
          <w:rFonts w:ascii="Calibri" w:hAnsi="Calibri" w:cs="Calibri"/>
          <w:i w:val="0"/>
          <w:iCs w:val="0"/>
          <w:color w:val="auto"/>
          <w:sz w:val="24"/>
          <w:szCs w:val="24"/>
        </w:rPr>
        <w:t>:</w:t>
      </w:r>
    </w:p>
    <w:p w14:paraId="44A537D5" w14:textId="77777777" w:rsidR="00B726BA" w:rsidRPr="003556CA" w:rsidRDefault="00B726BA" w:rsidP="003556CA">
      <w:pPr>
        <w:pStyle w:val="PargrafodaLista"/>
        <w:ind w:left="0"/>
        <w:rPr>
          <w:rFonts w:ascii="Calibri" w:eastAsia="MS Mincho" w:hAnsi="Calibri" w:cs="Calibri"/>
          <w:i/>
          <w:iCs/>
        </w:rPr>
      </w:pPr>
    </w:p>
    <w:p w14:paraId="4393BDC5" w14:textId="310BD12A" w:rsidR="00873F8D" w:rsidRPr="003556CA" w:rsidRDefault="00873F8D" w:rsidP="003556CA">
      <w:pPr>
        <w:pStyle w:val="Nvel2-Red"/>
        <w:numPr>
          <w:ilvl w:val="0"/>
          <w:numId w:val="0"/>
        </w:numPr>
        <w:tabs>
          <w:tab w:val="left" w:pos="284"/>
          <w:tab w:val="left" w:pos="567"/>
          <w:tab w:val="left" w:pos="851"/>
          <w:tab w:val="left" w:pos="1134"/>
        </w:tabs>
        <w:rPr>
          <w:rFonts w:ascii="Calibri" w:eastAsia="MS Mincho" w:hAnsi="Calibri" w:cs="Calibri"/>
          <w:i w:val="0"/>
          <w:iCs w:val="0"/>
          <w:color w:val="auto"/>
          <w:sz w:val="24"/>
          <w:szCs w:val="24"/>
        </w:rPr>
      </w:pPr>
      <w:r w:rsidRPr="003556CA">
        <w:rPr>
          <w:rFonts w:ascii="Calibri" w:eastAsia="MS Mincho" w:hAnsi="Calibri" w:cs="Calibri"/>
          <w:i w:val="0"/>
          <w:iCs w:val="0"/>
          <w:color w:val="auto"/>
          <w:sz w:val="24"/>
          <w:szCs w:val="24"/>
        </w:rPr>
        <w:t xml:space="preserve">I) ID PCA no PNCP: </w:t>
      </w:r>
      <w:r w:rsidR="00A22D94" w:rsidRPr="003556CA">
        <w:rPr>
          <w:rFonts w:ascii="Calibri" w:eastAsia="MS Mincho" w:hAnsi="Calibri" w:cs="Calibri"/>
          <w:i w:val="0"/>
          <w:iCs w:val="0"/>
          <w:color w:val="auto"/>
          <w:sz w:val="24"/>
          <w:szCs w:val="24"/>
        </w:rPr>
        <w:t>14981648000109-0-000001/2024</w:t>
      </w:r>
      <w:r w:rsidRPr="003556CA">
        <w:rPr>
          <w:rFonts w:ascii="Calibri" w:eastAsia="MS Mincho" w:hAnsi="Calibri" w:cs="Calibri"/>
          <w:i w:val="0"/>
          <w:iCs w:val="0"/>
          <w:color w:val="auto"/>
          <w:sz w:val="24"/>
          <w:szCs w:val="24"/>
        </w:rPr>
        <w:t>;</w:t>
      </w:r>
    </w:p>
    <w:p w14:paraId="682ECEEF" w14:textId="161C1138" w:rsidR="00873F8D" w:rsidRPr="003556CA" w:rsidRDefault="00873F8D" w:rsidP="003556CA">
      <w:pPr>
        <w:pStyle w:val="Nvel2-Red"/>
        <w:numPr>
          <w:ilvl w:val="0"/>
          <w:numId w:val="0"/>
        </w:numPr>
        <w:tabs>
          <w:tab w:val="left" w:pos="284"/>
          <w:tab w:val="left" w:pos="567"/>
          <w:tab w:val="left" w:pos="851"/>
          <w:tab w:val="left" w:pos="1134"/>
        </w:tabs>
        <w:rPr>
          <w:rFonts w:ascii="Calibri" w:eastAsia="MS Mincho" w:hAnsi="Calibri" w:cs="Calibri"/>
          <w:i w:val="0"/>
          <w:iCs w:val="0"/>
          <w:color w:val="auto"/>
          <w:sz w:val="24"/>
          <w:szCs w:val="24"/>
        </w:rPr>
      </w:pPr>
      <w:r w:rsidRPr="003556CA">
        <w:rPr>
          <w:rFonts w:ascii="Calibri" w:eastAsia="MS Mincho" w:hAnsi="Calibri" w:cs="Calibri"/>
          <w:i w:val="0"/>
          <w:iCs w:val="0"/>
          <w:color w:val="auto"/>
          <w:sz w:val="24"/>
          <w:szCs w:val="24"/>
        </w:rPr>
        <w:t xml:space="preserve">II) Data de publicação no PNCP: </w:t>
      </w:r>
      <w:r w:rsidR="00C84090" w:rsidRPr="003556CA">
        <w:rPr>
          <w:rFonts w:ascii="Calibri" w:eastAsia="MS Mincho" w:hAnsi="Calibri" w:cs="Calibri"/>
          <w:i w:val="0"/>
          <w:iCs w:val="0"/>
          <w:color w:val="auto"/>
          <w:sz w:val="24"/>
          <w:szCs w:val="24"/>
        </w:rPr>
        <w:t>24/01/2024</w:t>
      </w:r>
      <w:r w:rsidRPr="003556CA">
        <w:rPr>
          <w:rFonts w:ascii="Calibri" w:eastAsia="MS Mincho" w:hAnsi="Calibri" w:cs="Calibri"/>
          <w:i w:val="0"/>
          <w:iCs w:val="0"/>
          <w:color w:val="auto"/>
          <w:sz w:val="24"/>
          <w:szCs w:val="24"/>
        </w:rPr>
        <w:t>;</w:t>
      </w:r>
    </w:p>
    <w:p w14:paraId="72129385" w14:textId="6C4466B6" w:rsidR="00F01F30" w:rsidRPr="003556CA" w:rsidRDefault="00873F8D" w:rsidP="003556CA">
      <w:pPr>
        <w:pStyle w:val="Nvel2-Red"/>
        <w:numPr>
          <w:ilvl w:val="0"/>
          <w:numId w:val="0"/>
        </w:numPr>
        <w:tabs>
          <w:tab w:val="left" w:pos="284"/>
          <w:tab w:val="left" w:pos="567"/>
          <w:tab w:val="left" w:pos="851"/>
          <w:tab w:val="left" w:pos="1134"/>
        </w:tabs>
        <w:rPr>
          <w:rFonts w:ascii="Calibri" w:eastAsia="MS Mincho" w:hAnsi="Calibri" w:cs="Calibri"/>
          <w:i w:val="0"/>
          <w:iCs w:val="0"/>
          <w:color w:val="auto"/>
          <w:sz w:val="24"/>
          <w:szCs w:val="24"/>
        </w:rPr>
      </w:pPr>
      <w:r w:rsidRPr="003556CA">
        <w:rPr>
          <w:rFonts w:ascii="Calibri" w:eastAsia="MS Mincho" w:hAnsi="Calibri" w:cs="Calibri"/>
          <w:i w:val="0"/>
          <w:iCs w:val="0"/>
          <w:color w:val="auto"/>
          <w:sz w:val="24"/>
          <w:szCs w:val="24"/>
        </w:rPr>
        <w:t xml:space="preserve">III) Id do item no PCA: </w:t>
      </w:r>
      <w:r w:rsidR="00C84090" w:rsidRPr="003556CA">
        <w:rPr>
          <w:rFonts w:ascii="Calibri" w:eastAsia="MS Mincho" w:hAnsi="Calibri" w:cs="Calibri"/>
          <w:i w:val="0"/>
          <w:iCs w:val="0"/>
          <w:color w:val="auto"/>
          <w:sz w:val="24"/>
          <w:szCs w:val="24"/>
        </w:rPr>
        <w:t>24</w:t>
      </w:r>
      <w:r w:rsidRPr="003556CA">
        <w:rPr>
          <w:rFonts w:ascii="Calibri" w:eastAsia="MS Mincho" w:hAnsi="Calibri" w:cs="Calibri"/>
          <w:i w:val="0"/>
          <w:iCs w:val="0"/>
          <w:color w:val="auto"/>
          <w:sz w:val="24"/>
          <w:szCs w:val="24"/>
        </w:rPr>
        <w:t>;</w:t>
      </w:r>
    </w:p>
    <w:p w14:paraId="57ED28E9" w14:textId="2CC571BA" w:rsidR="00873F8D" w:rsidRPr="003556CA" w:rsidRDefault="00873F8D" w:rsidP="003556CA">
      <w:pPr>
        <w:pStyle w:val="Nvel2-Red"/>
        <w:numPr>
          <w:ilvl w:val="0"/>
          <w:numId w:val="0"/>
        </w:numPr>
        <w:tabs>
          <w:tab w:val="left" w:pos="284"/>
          <w:tab w:val="left" w:pos="567"/>
          <w:tab w:val="left" w:pos="851"/>
          <w:tab w:val="left" w:pos="1134"/>
        </w:tabs>
        <w:rPr>
          <w:rFonts w:ascii="Calibri" w:eastAsia="MS Mincho" w:hAnsi="Calibri" w:cs="Calibri"/>
          <w:i w:val="0"/>
          <w:iCs w:val="0"/>
          <w:color w:val="auto"/>
          <w:sz w:val="24"/>
          <w:szCs w:val="24"/>
        </w:rPr>
      </w:pPr>
      <w:r w:rsidRPr="003556CA">
        <w:rPr>
          <w:rFonts w:ascii="Calibri" w:eastAsia="MS Mincho" w:hAnsi="Calibri" w:cs="Calibri"/>
          <w:i w:val="0"/>
          <w:iCs w:val="0"/>
          <w:color w:val="auto"/>
          <w:sz w:val="24"/>
          <w:szCs w:val="24"/>
        </w:rPr>
        <w:t xml:space="preserve">IV) Classe/Grupo: </w:t>
      </w:r>
      <w:r w:rsidR="00C84090" w:rsidRPr="003556CA">
        <w:rPr>
          <w:rFonts w:ascii="Calibri" w:eastAsia="MS Mincho" w:hAnsi="Calibri" w:cs="Calibri"/>
          <w:i w:val="0"/>
          <w:iCs w:val="0"/>
          <w:color w:val="auto"/>
          <w:sz w:val="24"/>
          <w:szCs w:val="24"/>
        </w:rPr>
        <w:t>678 - SERVIÇOS DE AGÊNCIA DE VIAGENS, OPERADORAS DE TURISMO E GUIATURÍSTICO</w:t>
      </w:r>
      <w:r w:rsidRPr="003556CA">
        <w:rPr>
          <w:rFonts w:ascii="Calibri" w:eastAsia="MS Mincho" w:hAnsi="Calibri" w:cs="Calibri"/>
          <w:i w:val="0"/>
          <w:iCs w:val="0"/>
          <w:color w:val="auto"/>
          <w:sz w:val="24"/>
          <w:szCs w:val="24"/>
        </w:rPr>
        <w:t>;</w:t>
      </w:r>
    </w:p>
    <w:p w14:paraId="467E032F" w14:textId="4CF41067" w:rsidR="00B726BA" w:rsidRPr="003556CA" w:rsidRDefault="00873F8D" w:rsidP="003556CA">
      <w:pPr>
        <w:pStyle w:val="Nvel2-Red"/>
        <w:numPr>
          <w:ilvl w:val="0"/>
          <w:numId w:val="0"/>
        </w:numPr>
        <w:tabs>
          <w:tab w:val="left" w:pos="284"/>
          <w:tab w:val="left" w:pos="567"/>
          <w:tab w:val="left" w:pos="851"/>
          <w:tab w:val="left" w:pos="1134"/>
        </w:tabs>
        <w:rPr>
          <w:rFonts w:ascii="Calibri" w:eastAsia="MS Mincho" w:hAnsi="Calibri" w:cs="Calibri"/>
          <w:i w:val="0"/>
          <w:iCs w:val="0"/>
          <w:color w:val="auto"/>
          <w:sz w:val="24"/>
          <w:szCs w:val="24"/>
        </w:rPr>
      </w:pPr>
      <w:r w:rsidRPr="003556CA">
        <w:rPr>
          <w:rFonts w:ascii="Calibri" w:eastAsia="MS Mincho" w:hAnsi="Calibri" w:cs="Calibri"/>
          <w:i w:val="0"/>
          <w:iCs w:val="0"/>
          <w:color w:val="auto"/>
          <w:sz w:val="24"/>
          <w:szCs w:val="24"/>
        </w:rPr>
        <w:t xml:space="preserve">V) Identificador da Futura Contratação: </w:t>
      </w:r>
      <w:r w:rsidR="003A495D" w:rsidRPr="003556CA">
        <w:rPr>
          <w:rFonts w:ascii="Calibri" w:eastAsia="MS Mincho" w:hAnsi="Calibri" w:cs="Calibri"/>
          <w:i w:val="0"/>
          <w:iCs w:val="0"/>
          <w:color w:val="auto"/>
          <w:sz w:val="24"/>
          <w:szCs w:val="24"/>
        </w:rPr>
        <w:t>926357-16/2024</w:t>
      </w:r>
      <w:r w:rsidRPr="003556CA">
        <w:rPr>
          <w:rFonts w:ascii="Calibri" w:eastAsia="MS Mincho" w:hAnsi="Calibri" w:cs="Calibri"/>
          <w:i w:val="0"/>
          <w:iCs w:val="0"/>
          <w:color w:val="auto"/>
          <w:sz w:val="24"/>
          <w:szCs w:val="24"/>
        </w:rPr>
        <w:t>.</w:t>
      </w:r>
    </w:p>
    <w:p w14:paraId="4916A815" w14:textId="77777777" w:rsidR="00A228D9" w:rsidRPr="003556CA" w:rsidRDefault="00A228D9" w:rsidP="003556CA">
      <w:pPr>
        <w:pStyle w:val="Nivel01"/>
        <w:ind w:left="0" w:firstLine="0"/>
      </w:pPr>
      <w:r w:rsidRPr="003556CA">
        <w:lastRenderedPageBreak/>
        <w:t>DESCRIÇÃO DA SOLUÇÃO COMO UM TODO CONSIDERADO O CICLO DE VIDA DO OBJETO</w:t>
      </w:r>
    </w:p>
    <w:p w14:paraId="053B1290"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bookmarkStart w:id="63" w:name="_Ref121236534"/>
      <w:r w:rsidRPr="003556CA">
        <w:rPr>
          <w:rFonts w:ascii="Calibri" w:hAnsi="Calibri" w:cs="Calibri"/>
          <w:i w:val="0"/>
          <w:iCs w:val="0"/>
          <w:color w:val="auto"/>
          <w:sz w:val="24"/>
          <w:szCs w:val="24"/>
        </w:rPr>
        <w:t>A descrição da solução como um todo encontra-se pormenorizada em tópico específico dos Estudos Técnicos Preliminares, apêndice deste Termo de Referência.</w:t>
      </w:r>
      <w:bookmarkEnd w:id="63"/>
    </w:p>
    <w:p w14:paraId="4643C520" w14:textId="77777777" w:rsidR="00A228D9" w:rsidRPr="003556CA" w:rsidRDefault="00A228D9" w:rsidP="003556CA">
      <w:pPr>
        <w:pStyle w:val="Nivel01"/>
        <w:ind w:left="0" w:firstLine="0"/>
      </w:pPr>
      <w:r w:rsidRPr="003556CA">
        <w:t>REQUISITOS DA CONTRATAÇÃO</w:t>
      </w:r>
    </w:p>
    <w:p w14:paraId="30EE39E9" w14:textId="77777777" w:rsidR="00A228D9" w:rsidRPr="003556CA" w:rsidRDefault="00A228D9" w:rsidP="003556CA">
      <w:pPr>
        <w:pStyle w:val="Nvel01-SemNumerao"/>
      </w:pPr>
      <w:r w:rsidRPr="003556CA">
        <w:t>Sustentabilidade</w:t>
      </w:r>
    </w:p>
    <w:p w14:paraId="5FA6A49C" w14:textId="77777777" w:rsidR="003A495D" w:rsidRPr="003556CA" w:rsidRDefault="003A495D" w:rsidP="003556CA">
      <w:pPr>
        <w:pStyle w:val="Nvel01-SemNumerao"/>
      </w:pPr>
    </w:p>
    <w:p w14:paraId="3E307EF4"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Além dos critérios de sustentabilidade eventualmente inseridos na descrição do objeto, devem ser atendidos os seguintes requisitos, que se baseiam no Guia Nacional de Contratações Sustentáveis:</w:t>
      </w:r>
    </w:p>
    <w:p w14:paraId="65833247"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 xml:space="preserve">Em consulta ao Guia Nacional de Contratações Sustentáveis da AGU não foi identificado critérios de sustentabilidade aplicável ao objeto da contratação. Entretanto, os requisitos técnicos, que comumente são previstos em Leis, Decretos, Instruções Normativas, Resoluções, Portarias </w:t>
      </w:r>
      <w:proofErr w:type="spellStart"/>
      <w:r w:rsidRPr="003556CA">
        <w:rPr>
          <w:rFonts w:ascii="Calibri" w:hAnsi="Calibri" w:cs="Calibri"/>
          <w:i w:val="0"/>
          <w:iCs w:val="0"/>
          <w:color w:val="auto"/>
          <w:sz w:val="24"/>
          <w:szCs w:val="24"/>
        </w:rPr>
        <w:t>Enormas</w:t>
      </w:r>
      <w:proofErr w:type="spellEnd"/>
      <w:r w:rsidRPr="003556CA">
        <w:rPr>
          <w:rFonts w:ascii="Calibri" w:hAnsi="Calibri" w:cs="Calibri"/>
          <w:i w:val="0"/>
          <w:iCs w:val="0"/>
          <w:color w:val="auto"/>
          <w:sz w:val="24"/>
          <w:szCs w:val="24"/>
        </w:rPr>
        <w:t xml:space="preserve"> da ANVISA, do INMETRO, do Ibama, do CONAMA, do Ministério do Meio Ambiente e outros </w:t>
      </w:r>
      <w:proofErr w:type="spellStart"/>
      <w:r w:rsidRPr="003556CA">
        <w:rPr>
          <w:rFonts w:ascii="Calibri" w:hAnsi="Calibri" w:cs="Calibri"/>
          <w:i w:val="0"/>
          <w:iCs w:val="0"/>
          <w:color w:val="auto"/>
          <w:sz w:val="24"/>
          <w:szCs w:val="24"/>
        </w:rPr>
        <w:t>orgaos</w:t>
      </w:r>
      <w:proofErr w:type="spellEnd"/>
      <w:r w:rsidRPr="003556CA">
        <w:rPr>
          <w:rFonts w:ascii="Calibri" w:hAnsi="Calibri" w:cs="Calibri"/>
          <w:i w:val="0"/>
          <w:iCs w:val="0"/>
          <w:color w:val="auto"/>
          <w:sz w:val="24"/>
          <w:szCs w:val="24"/>
        </w:rPr>
        <w:t xml:space="preserve"> se constituem em critérios de sustentabilidade.</w:t>
      </w:r>
    </w:p>
    <w:p w14:paraId="752CAD40"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Os serviços deverão ser executados em conformidade com as orientações e normas voltadas para a sustentabilidade ambiental, em especial as contidas no art. 6° da Instrução Normativa/SLTI/MPOG n° 01, de 19 de janeiro de 2010 e no Decreto n° 7.746/2012, da Casa Civil, da Presidência da República, no que couber.</w:t>
      </w:r>
    </w:p>
    <w:p w14:paraId="4DFF59D3"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Em geral, os serviços de agenciamento de viagens não causam impactos ambientais. Todavia, a contratação deverá prever utilização de meios virtuais na comunicação e de arquivos digitais na elaboração de relatórios, evitando-se impressão de papel para faturas, notas de crédito, relatórios e documentos subsidiários apresentados pela contratada, bem como as comunicações formalizadas pela empresa, deverão ser, preferencialmente, entregues à contratante em meio eletrônico ou digital.</w:t>
      </w:r>
    </w:p>
    <w:p w14:paraId="59FF704A" w14:textId="77777777" w:rsidR="009C0A3C" w:rsidRPr="003556CA" w:rsidRDefault="009C0A3C" w:rsidP="003556CA">
      <w:pPr>
        <w:pStyle w:val="Nvel3-R"/>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5825CAF1" w14:textId="77777777" w:rsidR="00A228D9" w:rsidRPr="003556CA" w:rsidRDefault="00A228D9" w:rsidP="003556CA">
      <w:pPr>
        <w:pStyle w:val="Nvel01-SemNumerao"/>
      </w:pPr>
      <w:r w:rsidRPr="003556CA">
        <w:t>Subcontratação</w:t>
      </w:r>
    </w:p>
    <w:p w14:paraId="2DF2048D" w14:textId="77777777" w:rsidR="009C0A3C" w:rsidRPr="003556CA" w:rsidRDefault="009C0A3C" w:rsidP="003556CA">
      <w:pPr>
        <w:pStyle w:val="Nvel01-SemNumerao"/>
      </w:pPr>
    </w:p>
    <w:p w14:paraId="3CE770D8"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Não é admitida a subcontratação do objeto contratual.</w:t>
      </w:r>
    </w:p>
    <w:p w14:paraId="30EB4996" w14:textId="77777777" w:rsidR="009C0A3C" w:rsidRPr="003556CA" w:rsidRDefault="009C0A3C"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40EDABF0" w14:textId="5376746E" w:rsidR="009C0A3C" w:rsidRPr="003556CA" w:rsidRDefault="00A228D9" w:rsidP="003556CA">
      <w:pPr>
        <w:pStyle w:val="Nvel01-SemNumerao"/>
      </w:pPr>
      <w:r w:rsidRPr="003556CA">
        <w:t>Garantia da contratação</w:t>
      </w:r>
    </w:p>
    <w:p w14:paraId="55E2ECFB" w14:textId="77777777" w:rsidR="009C0A3C" w:rsidRPr="003556CA" w:rsidRDefault="009C0A3C" w:rsidP="003556CA">
      <w:pPr>
        <w:pStyle w:val="Nvel01-SemNumerao"/>
      </w:pPr>
    </w:p>
    <w:p w14:paraId="6E2C082A"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 xml:space="preserve">Não haverá exigência da garantia da contratação dos </w:t>
      </w:r>
      <w:hyperlink r:id="rId53" w:anchor="art96">
        <w:r w:rsidRPr="003556CA">
          <w:rPr>
            <w:rFonts w:ascii="Calibri" w:hAnsi="Calibri" w:cs="Calibri"/>
            <w:i w:val="0"/>
            <w:iCs w:val="0"/>
            <w:color w:val="auto"/>
            <w:sz w:val="24"/>
            <w:szCs w:val="24"/>
          </w:rPr>
          <w:t>artigos 96 e seguintes da Lei nº 14.133, de 2021</w:t>
        </w:r>
      </w:hyperlink>
      <w:r w:rsidRPr="003556CA">
        <w:rPr>
          <w:rFonts w:ascii="Calibri" w:hAnsi="Calibri" w:cs="Calibri"/>
          <w:i w:val="0"/>
          <w:iCs w:val="0"/>
          <w:color w:val="auto"/>
          <w:sz w:val="24"/>
          <w:szCs w:val="24"/>
        </w:rPr>
        <w:t>, pelas razões constantes do Estudo Técnico Preliminar.</w:t>
      </w:r>
    </w:p>
    <w:p w14:paraId="083A55EA" w14:textId="77777777" w:rsidR="009C0A3C" w:rsidRPr="003556CA" w:rsidRDefault="009C0A3C"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2A422A05" w14:textId="77777777" w:rsidR="00A228D9" w:rsidRPr="003556CA" w:rsidRDefault="00A228D9" w:rsidP="003556CA">
      <w:pPr>
        <w:pStyle w:val="Nvel01-SemNumerao"/>
      </w:pPr>
      <w:r w:rsidRPr="003556CA">
        <w:t>Vistoria</w:t>
      </w:r>
    </w:p>
    <w:p w14:paraId="0561493D" w14:textId="77777777" w:rsidR="009C0A3C" w:rsidRPr="003556CA" w:rsidRDefault="009C0A3C" w:rsidP="003556CA">
      <w:pPr>
        <w:pStyle w:val="Nvel01-SemNumerao"/>
      </w:pPr>
    </w:p>
    <w:p w14:paraId="4752D7E9"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Não há necessidade de realização de avaliação prévia do local de execução dos serviços.</w:t>
      </w:r>
    </w:p>
    <w:p w14:paraId="5031D42B" w14:textId="77777777" w:rsidR="00A228D9" w:rsidRPr="003556CA" w:rsidRDefault="00A228D9" w:rsidP="003556CA">
      <w:pPr>
        <w:pStyle w:val="Nivel01"/>
        <w:ind w:left="0" w:firstLine="0"/>
      </w:pPr>
      <w:r w:rsidRPr="003556CA">
        <w:t>MODELO DE EXECUÇÃO DO OBJETO</w:t>
      </w:r>
    </w:p>
    <w:p w14:paraId="22A55D40" w14:textId="77777777" w:rsidR="00A228D9" w:rsidRPr="003556CA" w:rsidRDefault="00A228D9" w:rsidP="003556CA">
      <w:pPr>
        <w:pStyle w:val="Nvel01-SemNumerao"/>
      </w:pPr>
      <w:r w:rsidRPr="003556CA">
        <w:t>Condições de execução</w:t>
      </w:r>
    </w:p>
    <w:p w14:paraId="5C530DCB" w14:textId="77777777" w:rsidR="00D514F2" w:rsidRPr="003556CA" w:rsidRDefault="00D514F2" w:rsidP="003556CA">
      <w:pPr>
        <w:pStyle w:val="Nvel01-SemNumerao"/>
      </w:pPr>
    </w:p>
    <w:p w14:paraId="3CF71BBE"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A execução do objeto seguirá a seguinte dinâmica:</w:t>
      </w:r>
    </w:p>
    <w:p w14:paraId="33B6822A" w14:textId="77777777" w:rsidR="00393D0C" w:rsidRPr="003556CA" w:rsidRDefault="00393D0C"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6EF02A67" w14:textId="4C7E8DE0"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Início da execução do objeto: 5 dias da assinatura do contrato;</w:t>
      </w:r>
    </w:p>
    <w:p w14:paraId="1EA6954F" w14:textId="77777777" w:rsidR="00393D0C" w:rsidRPr="003556CA" w:rsidRDefault="00393D0C" w:rsidP="003556CA">
      <w:pPr>
        <w:pStyle w:val="Nvel3-R"/>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0E979E38"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 xml:space="preserve">Descrição detalhada dos métodos, rotinas, etapas, tecnologias procedimentos, frequência e periodicidade de execução do trabalho: A CONTRATADA deverá dispor de CENTRAL DE ATENDIMENTO para execução dos serviços solicitados, devendo ser as requisições realizadas diretamente no sistema online de auto agendamento (Self Booking) disponibilizado pela contratada, exceto nas situações em que este procedimento for inviável, cujo prolongamento cause danos relevantes à celeridade do processo, situações </w:t>
      </w:r>
      <w:r w:rsidRPr="003556CA">
        <w:rPr>
          <w:rFonts w:ascii="Calibri" w:hAnsi="Calibri" w:cs="Calibri"/>
          <w:i w:val="0"/>
          <w:iCs w:val="0"/>
          <w:color w:val="auto"/>
          <w:sz w:val="24"/>
          <w:szCs w:val="24"/>
        </w:rPr>
        <w:lastRenderedPageBreak/>
        <w:t>em que as requisições poderão ser realizadas por e-mail ou telefone somente por servidores formalmente designados. </w:t>
      </w:r>
    </w:p>
    <w:p w14:paraId="50E39C65" w14:textId="77777777" w:rsidR="00393D0C" w:rsidRPr="003556CA" w:rsidRDefault="00393D0C" w:rsidP="003556CA">
      <w:pPr>
        <w:pStyle w:val="Nvel3-R"/>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699D73ED"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É requisitado às agências que as faturas e a comunicação formal sejam em meio eletrônico/digital, evitando o consumo de papel, em atendimento a critérios de sustentabilidade.</w:t>
      </w:r>
    </w:p>
    <w:p w14:paraId="1B71149F" w14:textId="77777777" w:rsidR="00393D0C" w:rsidRPr="003556CA" w:rsidRDefault="00393D0C" w:rsidP="003556CA">
      <w:pPr>
        <w:pStyle w:val="Nvel3-R"/>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58754408" w14:textId="77777777" w:rsidR="00A228D9" w:rsidRPr="003556CA" w:rsidRDefault="00A228D9" w:rsidP="003556CA">
      <w:pPr>
        <w:pStyle w:val="Nvel01-SemNumerao"/>
      </w:pPr>
      <w:r w:rsidRPr="003556CA">
        <w:t>Local e horário da prestação dos serviços</w:t>
      </w:r>
    </w:p>
    <w:p w14:paraId="751A6E90" w14:textId="77777777" w:rsidR="00393D0C" w:rsidRPr="003556CA" w:rsidRDefault="00393D0C" w:rsidP="003556CA">
      <w:pPr>
        <w:pStyle w:val="Nvel01-SemNumerao"/>
      </w:pPr>
    </w:p>
    <w:p w14:paraId="25BFC731"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Os serviços serão prestados nas dependências da contratada. Os serviços serão prestados por meio da central de atendimento, com funcionamento 24 horas por dia e de sete dias por semana, inclusive feriados;</w:t>
      </w:r>
    </w:p>
    <w:p w14:paraId="20765214" w14:textId="77777777" w:rsidR="00393D0C" w:rsidRPr="003556CA" w:rsidRDefault="00393D0C"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494965F0"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 xml:space="preserve">A contratada deverá dispor dos recursos tecnológicos mínimos necessários para execução dos serviços, que serão canais de atendimento por e-mail e telefone, computador com acesso </w:t>
      </w:r>
      <w:proofErr w:type="spellStart"/>
      <w:r w:rsidRPr="003556CA">
        <w:rPr>
          <w:rFonts w:ascii="Calibri" w:hAnsi="Calibri" w:cs="Calibri"/>
          <w:i w:val="0"/>
          <w:iCs w:val="0"/>
          <w:color w:val="auto"/>
          <w:sz w:val="24"/>
          <w:szCs w:val="24"/>
        </w:rPr>
        <w:t>a</w:t>
      </w:r>
      <w:proofErr w:type="spellEnd"/>
      <w:r w:rsidRPr="003556CA">
        <w:rPr>
          <w:rFonts w:ascii="Calibri" w:hAnsi="Calibri" w:cs="Calibri"/>
          <w:i w:val="0"/>
          <w:iCs w:val="0"/>
          <w:color w:val="auto"/>
          <w:sz w:val="24"/>
          <w:szCs w:val="24"/>
        </w:rPr>
        <w:t xml:space="preserve"> internet, login e senha para operar o sistema online de auto agendamento.</w:t>
      </w:r>
    </w:p>
    <w:p w14:paraId="4B6B632B" w14:textId="77777777" w:rsidR="00393D0C" w:rsidRPr="003556CA" w:rsidRDefault="00393D0C"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1FD87870" w14:textId="77777777" w:rsidR="00A228D9" w:rsidRPr="003556CA" w:rsidRDefault="00A228D9" w:rsidP="003556CA">
      <w:pPr>
        <w:pStyle w:val="Nvel01-SemNumerao"/>
      </w:pPr>
      <w:r w:rsidRPr="003556CA">
        <w:t>Rotinas a serem cumpridas</w:t>
      </w:r>
    </w:p>
    <w:p w14:paraId="232CC57F" w14:textId="77777777" w:rsidR="00393D0C" w:rsidRPr="003556CA" w:rsidRDefault="00393D0C" w:rsidP="003556CA">
      <w:pPr>
        <w:pStyle w:val="Nvel01-SemNumerao"/>
      </w:pPr>
    </w:p>
    <w:p w14:paraId="4E9128C5"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eastAsia="MS Mincho" w:hAnsi="Calibri" w:cs="Calibri"/>
          <w:i w:val="0"/>
          <w:iCs w:val="0"/>
          <w:color w:val="auto"/>
          <w:sz w:val="24"/>
          <w:szCs w:val="24"/>
        </w:rPr>
      </w:pPr>
      <w:r w:rsidRPr="003556CA">
        <w:rPr>
          <w:rFonts w:ascii="Calibri" w:hAnsi="Calibri" w:cs="Calibri"/>
          <w:i w:val="0"/>
          <w:iCs w:val="0"/>
          <w:color w:val="auto"/>
          <w:sz w:val="24"/>
          <w:szCs w:val="24"/>
        </w:rPr>
        <w:t xml:space="preserve">A execução contratual observará as rotinas descritas no Estudo Técnico Preliminar conforme estabelecidas no </w:t>
      </w:r>
      <w:r w:rsidRPr="003556CA">
        <w:rPr>
          <w:rFonts w:ascii="Calibri" w:hAnsi="Calibri" w:cs="Calibri"/>
          <w:b/>
          <w:bCs/>
          <w:i w:val="0"/>
          <w:iCs w:val="0"/>
          <w:color w:val="auto"/>
          <w:sz w:val="24"/>
          <w:szCs w:val="24"/>
        </w:rPr>
        <w:t>ITEM 7</w:t>
      </w:r>
      <w:r w:rsidRPr="003556CA">
        <w:rPr>
          <w:rFonts w:ascii="Calibri" w:hAnsi="Calibri" w:cs="Calibri"/>
          <w:i w:val="0"/>
          <w:iCs w:val="0"/>
          <w:color w:val="auto"/>
          <w:sz w:val="24"/>
          <w:szCs w:val="24"/>
        </w:rPr>
        <w:t>, que diz respeito a descrição da solução como um todo.</w:t>
      </w:r>
    </w:p>
    <w:p w14:paraId="31D5DD5E" w14:textId="77777777" w:rsidR="00A228D9" w:rsidRPr="003556CA" w:rsidRDefault="00A228D9"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749A23C8" w14:textId="77777777" w:rsidR="00A228D9" w:rsidRPr="003556CA" w:rsidRDefault="00A228D9" w:rsidP="003556CA">
      <w:pPr>
        <w:pStyle w:val="Nvel01-SemNumerao"/>
      </w:pPr>
      <w:r w:rsidRPr="003556CA">
        <w:t>Materiais a serem disponibilizados</w:t>
      </w:r>
    </w:p>
    <w:p w14:paraId="7C5221D1" w14:textId="77777777" w:rsidR="00393D0C" w:rsidRPr="003556CA" w:rsidRDefault="00393D0C" w:rsidP="003556CA">
      <w:pPr>
        <w:pStyle w:val="Nvel01-SemNumerao"/>
      </w:pPr>
    </w:p>
    <w:p w14:paraId="585B982E"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Não há necessidade de disponibilização de matérias, equipamentos, ferramentas ou utensílios à Autoridade Nacional de Proteção de Dados (ANDP).</w:t>
      </w:r>
    </w:p>
    <w:p w14:paraId="208045A8" w14:textId="77777777" w:rsidR="00393D0C" w:rsidRPr="003556CA" w:rsidRDefault="00393D0C"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4CEA0589" w14:textId="77777777" w:rsidR="00A228D9" w:rsidRPr="003556CA" w:rsidRDefault="00A228D9" w:rsidP="003556CA">
      <w:pPr>
        <w:pStyle w:val="Nvel01-SemNumerao"/>
      </w:pPr>
      <w:r w:rsidRPr="003556CA">
        <w:t>Informações relevantes para o dimensionamento da proposta</w:t>
      </w:r>
    </w:p>
    <w:p w14:paraId="49EF3838" w14:textId="77777777" w:rsidR="00393D0C" w:rsidRPr="003556CA" w:rsidRDefault="00393D0C" w:rsidP="003556CA">
      <w:pPr>
        <w:pStyle w:val="Nvel01-SemNumerao"/>
      </w:pPr>
    </w:p>
    <w:p w14:paraId="48E33707"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A demanda do órgão tem como base as seguintes características:</w:t>
      </w:r>
    </w:p>
    <w:p w14:paraId="4FC2F4B6"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As quantidades estimadas de serviços de emissão, alteração e cancelamento de bilhetes e de seguros a serem prestados durante a vigência do contrato estão detalhadas nas tabelas do item 1.1 deste Termo de Referência;</w:t>
      </w:r>
    </w:p>
    <w:p w14:paraId="0532DCE9"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Demais informações relevantes para o dimensionamento da proposta estão dispostas nesse documento e seus anexos.</w:t>
      </w:r>
    </w:p>
    <w:p w14:paraId="07D475A6" w14:textId="77777777" w:rsidR="00393D0C" w:rsidRPr="003556CA" w:rsidRDefault="00393D0C" w:rsidP="003556CA">
      <w:pPr>
        <w:pStyle w:val="Nvel3-R"/>
        <w:numPr>
          <w:ilvl w:val="0"/>
          <w:numId w:val="0"/>
        </w:numPr>
        <w:tabs>
          <w:tab w:val="left" w:pos="284"/>
          <w:tab w:val="left" w:pos="567"/>
          <w:tab w:val="left" w:pos="851"/>
          <w:tab w:val="left" w:pos="1134"/>
        </w:tabs>
        <w:spacing w:before="0" w:after="0" w:line="240" w:lineRule="auto"/>
        <w:rPr>
          <w:rFonts w:ascii="Calibri" w:hAnsi="Calibri" w:cs="Calibri"/>
          <w:i w:val="0"/>
          <w:iCs w:val="0"/>
          <w:color w:val="auto"/>
          <w:sz w:val="24"/>
          <w:szCs w:val="24"/>
        </w:rPr>
      </w:pPr>
    </w:p>
    <w:p w14:paraId="58C27815" w14:textId="21B1453B" w:rsidR="00393D0C" w:rsidRPr="003556CA" w:rsidRDefault="00A228D9" w:rsidP="003556CA">
      <w:pPr>
        <w:pStyle w:val="Nvel01-SemNumerao"/>
      </w:pPr>
      <w:r w:rsidRPr="003556CA">
        <w:t>Especificação da garantia do serviço (</w:t>
      </w:r>
      <w:hyperlink r:id="rId54" w:anchor="art40§1">
        <w:r w:rsidRPr="003556CA">
          <w:rPr>
            <w:rStyle w:val="Hyperlink"/>
            <w:i w:val="0"/>
            <w:iCs w:val="0"/>
            <w:color w:val="auto"/>
          </w:rPr>
          <w:t>art. 40, §1º, inciso III, da Lei nº 14.133, de 2021</w:t>
        </w:r>
      </w:hyperlink>
      <w:r w:rsidRPr="003556CA">
        <w:t>)</w:t>
      </w:r>
    </w:p>
    <w:p w14:paraId="75345914" w14:textId="77777777" w:rsidR="00393D0C" w:rsidRPr="003556CA" w:rsidRDefault="00393D0C" w:rsidP="003556CA">
      <w:pPr>
        <w:pStyle w:val="Nvel01-SemNumerao"/>
      </w:pPr>
    </w:p>
    <w:p w14:paraId="53BF06D4"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 xml:space="preserve">O prazo de garantia contratual dos serviços é aquele estabelecido </w:t>
      </w:r>
      <w:hyperlink r:id="rId55">
        <w:r w:rsidRPr="003556CA">
          <w:rPr>
            <w:rStyle w:val="Hyperlink"/>
            <w:rFonts w:ascii="Calibri" w:hAnsi="Calibri" w:cs="Calibri"/>
            <w:i w:val="0"/>
            <w:iCs w:val="0"/>
            <w:color w:val="auto"/>
            <w:sz w:val="24"/>
            <w:szCs w:val="24"/>
          </w:rPr>
          <w:t>na Lei nº 8.078, de 11 de setembro de 1990</w:t>
        </w:r>
      </w:hyperlink>
      <w:r w:rsidRPr="003556CA">
        <w:rPr>
          <w:rFonts w:ascii="Calibri" w:hAnsi="Calibri" w:cs="Calibri"/>
          <w:i w:val="0"/>
          <w:iCs w:val="0"/>
          <w:color w:val="auto"/>
          <w:sz w:val="24"/>
          <w:szCs w:val="24"/>
        </w:rPr>
        <w:t xml:space="preserve"> (Código de Defesa do Consumidor).  </w:t>
      </w:r>
    </w:p>
    <w:p w14:paraId="6275CAE8" w14:textId="77777777" w:rsidR="00A228D9" w:rsidRPr="003556CA" w:rsidRDefault="00A228D9" w:rsidP="003556CA">
      <w:pPr>
        <w:pStyle w:val="Nvel1-SemNum"/>
        <w:rPr>
          <w:i/>
          <w:iCs/>
          <w:color w:val="auto"/>
        </w:rPr>
      </w:pPr>
      <w:r w:rsidRPr="003556CA">
        <w:rPr>
          <w:i/>
          <w:iCs/>
          <w:color w:val="auto"/>
        </w:rPr>
        <w:t>Procedimentos de transição e finalização do contrato</w:t>
      </w:r>
    </w:p>
    <w:p w14:paraId="5BF60297" w14:textId="77777777" w:rsidR="00A228D9" w:rsidRPr="003556CA" w:rsidRDefault="00A228D9" w:rsidP="003556CA">
      <w:pPr>
        <w:pStyle w:val="Nvel2-Red"/>
        <w:numPr>
          <w:ilvl w:val="1"/>
          <w:numId w:val="9"/>
        </w:numPr>
        <w:tabs>
          <w:tab w:val="left" w:pos="284"/>
          <w:tab w:val="left" w:pos="567"/>
          <w:tab w:val="left" w:pos="851"/>
          <w:tab w:val="left" w:pos="1134"/>
        </w:tabs>
        <w:spacing w:before="0" w:after="0" w:line="240" w:lineRule="auto"/>
        <w:ind w:left="0" w:firstLine="0"/>
        <w:rPr>
          <w:rFonts w:ascii="Calibri" w:hAnsi="Calibri" w:cs="Calibri"/>
          <w:i w:val="0"/>
          <w:iCs w:val="0"/>
          <w:color w:val="auto"/>
          <w:sz w:val="24"/>
          <w:szCs w:val="24"/>
        </w:rPr>
      </w:pPr>
      <w:r w:rsidRPr="003556CA">
        <w:rPr>
          <w:rFonts w:ascii="Calibri" w:hAnsi="Calibri" w:cs="Calibri"/>
          <w:i w:val="0"/>
          <w:iCs w:val="0"/>
          <w:color w:val="auto"/>
          <w:sz w:val="24"/>
          <w:szCs w:val="24"/>
        </w:rPr>
        <w:t>Não serão necessários procedimentos de transição e finalização do contrato devido às características do objeto.</w:t>
      </w:r>
    </w:p>
    <w:p w14:paraId="07CE52AB" w14:textId="77777777" w:rsidR="00A228D9" w:rsidRPr="003556CA" w:rsidRDefault="00A228D9" w:rsidP="003556CA">
      <w:pPr>
        <w:pStyle w:val="Nivel01"/>
        <w:ind w:left="0" w:firstLine="0"/>
      </w:pPr>
      <w:r w:rsidRPr="003556CA">
        <w:t>MODELO DE GESTÃO DO CONTRATO</w:t>
      </w:r>
    </w:p>
    <w:p w14:paraId="11462E9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4C76CAE5"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5C930BDD" w14:textId="77777777" w:rsidR="00AA0676" w:rsidRPr="003556CA" w:rsidRDefault="00AA067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0452A430" w14:textId="77B903D0"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As comunicações entre 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e a contratada devem ser realizadas por escrito sempre que o ato exigir tal formalidade, admitindo-se o uso de mensagem eletrônica para esse fim.</w:t>
      </w:r>
    </w:p>
    <w:p w14:paraId="4535099C" w14:textId="77777777" w:rsidR="00AA0676" w:rsidRPr="003556CA" w:rsidRDefault="00AA067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7171759D" w14:textId="5DB043E9"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w:t>
      </w:r>
      <w:r w:rsidR="00AA0676" w:rsidRPr="003556CA">
        <w:rPr>
          <w:rFonts w:ascii="Calibri" w:hAnsi="Calibri" w:cs="Calibri"/>
          <w:color w:val="auto"/>
          <w:sz w:val="24"/>
          <w:szCs w:val="24"/>
        </w:rPr>
        <w:t>CAU/DF</w:t>
      </w:r>
      <w:r w:rsidRPr="003556CA">
        <w:rPr>
          <w:rFonts w:ascii="Calibri" w:hAnsi="Calibri" w:cs="Calibri"/>
          <w:color w:val="auto"/>
          <w:sz w:val="24"/>
          <w:szCs w:val="24"/>
        </w:rPr>
        <w:t xml:space="preserve"> poderá convocar representante da empresa para adoção de providências que devam ser cumpridas de imediato.</w:t>
      </w:r>
    </w:p>
    <w:p w14:paraId="1E422222" w14:textId="77777777" w:rsidR="00AA0676" w:rsidRPr="003556CA" w:rsidRDefault="00AA067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28BA005F" w14:textId="7A263CCB"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 xml:space="preserve">Após a assinatura do contrato ou instrumento equivalente, o </w:t>
      </w:r>
      <w:r w:rsidR="00AA0676" w:rsidRPr="003556CA">
        <w:rPr>
          <w:rFonts w:ascii="Calibri" w:hAnsi="Calibri" w:cs="Calibri"/>
          <w:i w:val="0"/>
          <w:iCs w:val="0"/>
          <w:color w:val="auto"/>
          <w:sz w:val="24"/>
          <w:szCs w:val="24"/>
        </w:rPr>
        <w:t>CAU/DF</w:t>
      </w:r>
      <w:r w:rsidRPr="003556CA">
        <w:rPr>
          <w:rFonts w:ascii="Calibri" w:hAnsi="Calibri" w:cs="Calibri"/>
          <w:i w:val="0"/>
          <w:iCs w:val="0"/>
          <w:color w:val="auto"/>
          <w:sz w:val="24"/>
          <w:szCs w:val="24"/>
        </w:rPr>
        <w:t xml:space="preserv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97D683" w14:textId="77777777" w:rsidR="00AA0676" w:rsidRPr="003556CA" w:rsidRDefault="00AA0676" w:rsidP="003556CA">
      <w:pPr>
        <w:pStyle w:val="Nvel2-Red"/>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02AD0B91" w14:textId="77777777" w:rsidR="00A228D9" w:rsidRPr="003556CA" w:rsidRDefault="00A228D9" w:rsidP="003556CA">
      <w:pPr>
        <w:pStyle w:val="Nvel01-SemNumerao"/>
      </w:pPr>
      <w:r w:rsidRPr="003556CA">
        <w:t>Preposto</w:t>
      </w:r>
    </w:p>
    <w:p w14:paraId="372D5E14" w14:textId="77777777" w:rsidR="00AA0676" w:rsidRPr="003556CA" w:rsidRDefault="00AA0676" w:rsidP="003556CA">
      <w:pPr>
        <w:pStyle w:val="Nvel01-SemNumerao"/>
      </w:pPr>
    </w:p>
    <w:p w14:paraId="43A15EFD"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Contratada designará formalmente o preposto da empresa, antes do início da prestação dos serviços, indicando no instrumento os poderes e deveres em relação à execução do objeto contratado.</w:t>
      </w:r>
    </w:p>
    <w:p w14:paraId="42F9B85D" w14:textId="77777777" w:rsidR="00AA0676" w:rsidRPr="003556CA" w:rsidRDefault="00AA067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20C5FB49" w14:textId="77777777" w:rsidR="00A228D9" w:rsidRPr="003556CA" w:rsidRDefault="00A228D9" w:rsidP="003556CA">
      <w:pPr>
        <w:pStyle w:val="Nvel01-SemNumerao"/>
      </w:pPr>
      <w:r w:rsidRPr="003556CA">
        <w:t>Fiscalização</w:t>
      </w:r>
    </w:p>
    <w:p w14:paraId="2657C30D" w14:textId="77777777" w:rsidR="00AA0676" w:rsidRPr="003556CA" w:rsidRDefault="00AA0676" w:rsidP="003556CA">
      <w:pPr>
        <w:pStyle w:val="Nvel01-SemNumerao"/>
      </w:pPr>
    </w:p>
    <w:p w14:paraId="6645F529"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execução do contrato deverá ser acompanhada e fiscalizada pelo(s) fiscal(</w:t>
      </w:r>
      <w:proofErr w:type="spellStart"/>
      <w:r w:rsidRPr="003556CA">
        <w:rPr>
          <w:rFonts w:ascii="Calibri" w:hAnsi="Calibri" w:cs="Calibri"/>
          <w:color w:val="auto"/>
          <w:sz w:val="24"/>
          <w:szCs w:val="24"/>
        </w:rPr>
        <w:t>is</w:t>
      </w:r>
      <w:proofErr w:type="spellEnd"/>
      <w:r w:rsidRPr="003556CA">
        <w:rPr>
          <w:rFonts w:ascii="Calibri" w:hAnsi="Calibri" w:cs="Calibri"/>
          <w:color w:val="auto"/>
          <w:sz w:val="24"/>
          <w:szCs w:val="24"/>
        </w:rPr>
        <w:t>) do contrato, ou pelos respectivos substitutos (Lei nº 14.133, de 2021, art. 117, caput).</w:t>
      </w:r>
    </w:p>
    <w:p w14:paraId="037BD612" w14:textId="77777777" w:rsidR="00AA0676" w:rsidRPr="003556CA" w:rsidRDefault="00AA067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09FE8658" w14:textId="3C9B842D" w:rsidR="00AA0676" w:rsidRPr="003556CA" w:rsidRDefault="00A228D9" w:rsidP="003556CA">
      <w:pPr>
        <w:pStyle w:val="Nvel01-SemNumerao"/>
      </w:pPr>
      <w:r w:rsidRPr="003556CA">
        <w:t>Fiscalização Técnica</w:t>
      </w:r>
    </w:p>
    <w:p w14:paraId="39C17C99" w14:textId="77777777" w:rsidR="00AA0676" w:rsidRPr="003556CA" w:rsidRDefault="00AA0676" w:rsidP="003556CA">
      <w:pPr>
        <w:pStyle w:val="Nvel01-SemNumerao"/>
      </w:pPr>
    </w:p>
    <w:p w14:paraId="041B183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1E7D6F0B"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D19CA25"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Identificada qualquer inexatidão ou irregularidade, o fiscal técnico do contrato emitirá notificações para a correção da execução do contrato, determinando prazo para a correção. (Decreto nº 11.246, de 2022, art. 22, III); </w:t>
      </w:r>
    </w:p>
    <w:p w14:paraId="716CBC6A"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73851994"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eastAsia="Times New Roman" w:hAnsi="Calibri" w:cs="Calibri"/>
          <w:color w:val="auto"/>
          <w:sz w:val="24"/>
          <w:szCs w:val="24"/>
        </w:rPr>
      </w:pPr>
      <w:r w:rsidRPr="003556CA">
        <w:rPr>
          <w:rFonts w:ascii="Calibri" w:hAnsi="Calibri" w:cs="Calibri"/>
          <w:color w:val="auto"/>
          <w:sz w:val="24"/>
          <w:szCs w:val="24"/>
        </w:rPr>
        <w:t>No caso de ocorrências que possam inviabilizar a execução do contrato nas datas aprazadas, o fiscal técnico do contrato comunicará o fato imediatamente ao gestor do contrato. (Decreto nº 11.246, de 2022, art. 22, V</w:t>
      </w:r>
      <w:r w:rsidRPr="003556CA">
        <w:rPr>
          <w:rFonts w:ascii="Calibri" w:eastAsia="Times New Roman" w:hAnsi="Calibri" w:cs="Calibri"/>
          <w:color w:val="auto"/>
          <w:sz w:val="24"/>
          <w:szCs w:val="24"/>
        </w:rPr>
        <w:t>);</w:t>
      </w:r>
    </w:p>
    <w:p w14:paraId="54333255"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fiscal técnico do contrato comunicará ao gestor do contrato, em tempo hábil, o término do contrato sob sua responsabilidade, com vistas à tempestiva </w:t>
      </w:r>
      <w:r w:rsidRPr="003556CA">
        <w:rPr>
          <w:rFonts w:ascii="Calibri" w:eastAsia="Times New Roman" w:hAnsi="Calibri" w:cs="Calibri"/>
          <w:color w:val="auto"/>
          <w:sz w:val="24"/>
          <w:szCs w:val="24"/>
        </w:rPr>
        <w:t xml:space="preserve">renovação </w:t>
      </w:r>
      <w:r w:rsidRPr="003556CA">
        <w:rPr>
          <w:rFonts w:ascii="Calibri" w:hAnsi="Calibri" w:cs="Calibri"/>
          <w:color w:val="auto"/>
          <w:sz w:val="24"/>
          <w:szCs w:val="24"/>
        </w:rPr>
        <w:t>ou à prorrogação contratual (</w:t>
      </w:r>
      <w:hyperlink r:id="rId56" w:anchor="art22">
        <w:r w:rsidRPr="003556CA">
          <w:rPr>
            <w:rStyle w:val="Hyperlink"/>
            <w:rFonts w:ascii="Calibri" w:hAnsi="Calibri" w:cs="Calibri"/>
            <w:color w:val="auto"/>
            <w:sz w:val="24"/>
            <w:szCs w:val="24"/>
          </w:rPr>
          <w:t>Decreto nº 11.246, de 2022, art. 22, VII</w:t>
        </w:r>
      </w:hyperlink>
      <w:r w:rsidRPr="003556CA">
        <w:rPr>
          <w:rFonts w:ascii="Calibri" w:hAnsi="Calibri" w:cs="Calibri"/>
          <w:color w:val="auto"/>
          <w:sz w:val="24"/>
          <w:szCs w:val="24"/>
        </w:rPr>
        <w:t>).</w:t>
      </w:r>
    </w:p>
    <w:p w14:paraId="79200A4E" w14:textId="77777777" w:rsidR="00AA0676" w:rsidRPr="003556CA" w:rsidRDefault="00AA067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523F66D9" w14:textId="215514E9" w:rsidR="00AA0676" w:rsidRPr="003556CA" w:rsidRDefault="00A228D9" w:rsidP="003556CA">
      <w:pPr>
        <w:pStyle w:val="Nvel01-SemNumerao"/>
      </w:pPr>
      <w:r w:rsidRPr="003556CA">
        <w:t>Fiscalização Administrativa</w:t>
      </w:r>
    </w:p>
    <w:p w14:paraId="79535807" w14:textId="77777777" w:rsidR="00AA0676" w:rsidRPr="003556CA" w:rsidRDefault="00AA0676" w:rsidP="003556CA">
      <w:pPr>
        <w:pStyle w:val="Nvel01-SemNumerao"/>
      </w:pPr>
    </w:p>
    <w:p w14:paraId="788045B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6C00275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B4453C2" w14:textId="77777777" w:rsidR="00140A3E" w:rsidRPr="003556CA" w:rsidRDefault="00140A3E"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5CF14F87" w14:textId="77777777" w:rsidR="00A228D9" w:rsidRPr="003556CA" w:rsidRDefault="00A228D9" w:rsidP="003556CA">
      <w:pPr>
        <w:pStyle w:val="Nvel01-SemNumerao"/>
      </w:pPr>
      <w:r w:rsidRPr="003556CA">
        <w:t>Gestor do Contrato</w:t>
      </w:r>
    </w:p>
    <w:p w14:paraId="6482330F" w14:textId="77777777" w:rsidR="00140A3E" w:rsidRPr="003556CA" w:rsidRDefault="00140A3E" w:rsidP="003556CA">
      <w:pPr>
        <w:pStyle w:val="Nvel01-SemNumerao"/>
      </w:pPr>
    </w:p>
    <w:p w14:paraId="3084C6AF"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0C6FCD7"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1CDEB912"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76EAFD9"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C5CD62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091349E"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D9C7B0D"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472959B2" w14:textId="77777777" w:rsidR="00A228D9" w:rsidRPr="003556CA" w:rsidRDefault="00A228D9" w:rsidP="003556CA">
      <w:pPr>
        <w:pStyle w:val="Nivel01"/>
        <w:ind w:left="0" w:firstLine="0"/>
      </w:pPr>
      <w:r w:rsidRPr="003556CA">
        <w:t>CRITÉRIOS DE MEDIÇÃO E PAGAMENTO</w:t>
      </w:r>
    </w:p>
    <w:p w14:paraId="1862CF7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avaliação da execução do objeto utilizará o Instrumento de Medição de Resultado (IMR), conforme previsto no </w:t>
      </w:r>
      <w:r w:rsidRPr="003556CA">
        <w:rPr>
          <w:rFonts w:ascii="Calibri" w:hAnsi="Calibri" w:cs="Calibri"/>
          <w:color w:val="auto"/>
          <w:sz w:val="24"/>
          <w:szCs w:val="24"/>
          <w:u w:val="single"/>
        </w:rPr>
        <w:t>disposto neste item.</w:t>
      </w:r>
    </w:p>
    <w:p w14:paraId="21BCEA5C"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Será indicada a retenção ou glosa no pagamento, proporcional à irregularidade verificada, sem prejuízo das sanções cabíveis, caso se constate que a Contratada:</w:t>
      </w:r>
    </w:p>
    <w:p w14:paraId="677789C3" w14:textId="77777777" w:rsidR="00A228D9" w:rsidRPr="003556CA" w:rsidRDefault="00A228D9"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não produzir os resultados acordados,</w:t>
      </w:r>
    </w:p>
    <w:p w14:paraId="6FECDC79" w14:textId="77777777" w:rsidR="00A228D9" w:rsidRPr="003556CA" w:rsidRDefault="00A228D9"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deixar de executar, ou não executar com a qualidade mínima exigida as atividades contratadas; ou</w:t>
      </w:r>
    </w:p>
    <w:p w14:paraId="6CD2F79B" w14:textId="77777777" w:rsidR="00A228D9" w:rsidRPr="003556CA" w:rsidRDefault="00A228D9" w:rsidP="003556CA">
      <w:pPr>
        <w:pStyle w:val="Nivel4"/>
        <w:tabs>
          <w:tab w:val="left" w:pos="284"/>
          <w:tab w:val="left" w:pos="567"/>
          <w:tab w:val="left" w:pos="851"/>
          <w:tab w:val="left" w:pos="1134"/>
        </w:tabs>
        <w:spacing w:before="0" w:after="0" w:line="240" w:lineRule="auto"/>
        <w:ind w:left="0"/>
        <w:rPr>
          <w:rFonts w:ascii="Calibri" w:hAnsi="Calibri" w:cs="Calibri"/>
          <w:sz w:val="24"/>
          <w:szCs w:val="24"/>
        </w:rPr>
      </w:pPr>
      <w:r w:rsidRPr="003556CA">
        <w:rPr>
          <w:rFonts w:ascii="Calibri" w:hAnsi="Calibri" w:cs="Calibri"/>
          <w:sz w:val="24"/>
          <w:szCs w:val="24"/>
        </w:rPr>
        <w:t>deixar de utilizar materiais e recursos humanos exigidos para a execução do serviço, ou utilizá-los com qualidade ou quantidade inferior à demandada.</w:t>
      </w:r>
    </w:p>
    <w:p w14:paraId="7471D3A4"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utilização do IMR não impede a aplicação concomitante de outros mecanismos para a avaliação da prestação dos serviços.</w:t>
      </w:r>
    </w:p>
    <w:p w14:paraId="4DD12ECB"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 aferição da execução contratual para fins de pagamento considerará os seguintes critérios:</w:t>
      </w:r>
    </w:p>
    <w:p w14:paraId="6CFCF118"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Unidade de medida para faturamento e mensuração do resultado;</w:t>
      </w:r>
    </w:p>
    <w:p w14:paraId="3EBA0D45"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Critério de qualidade para execução contratual;</w:t>
      </w:r>
    </w:p>
    <w:p w14:paraId="029BEB1C"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Eventual glosa.</w:t>
      </w:r>
    </w:p>
    <w:p w14:paraId="329738E3" w14:textId="77777777" w:rsidR="00A228D9" w:rsidRPr="003556CA" w:rsidRDefault="00A228D9" w:rsidP="003556CA">
      <w:pPr>
        <w:pStyle w:val="Nvel01-SemNumerao"/>
        <w:rPr>
          <w:lang w:eastAsia="en-US"/>
        </w:rPr>
      </w:pPr>
      <w:r w:rsidRPr="003556CA">
        <w:rPr>
          <w:lang w:eastAsia="en-US"/>
        </w:rPr>
        <w:t>Do recebimento</w:t>
      </w:r>
    </w:p>
    <w:p w14:paraId="6E6E1A48"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 xml:space="preserve">Os serviços serão recebidos provisoriamente, no prazo de 10 (dez) dias, pelos fiscais técnico e administrativo, mediante termos detalhados, quando verificado o cumprimento das exigências de caráter </w:t>
      </w:r>
      <w:r w:rsidRPr="003556CA">
        <w:rPr>
          <w:rFonts w:ascii="Calibri" w:hAnsi="Calibri" w:cs="Calibri"/>
          <w:color w:val="auto"/>
          <w:sz w:val="24"/>
          <w:szCs w:val="24"/>
          <w:lang w:eastAsia="en-US"/>
        </w:rPr>
        <w:lastRenderedPageBreak/>
        <w:t>técnico e administrativo. (</w:t>
      </w:r>
      <w:hyperlink r:id="rId57" w:anchor="art140" w:history="1">
        <w:r w:rsidRPr="003556CA">
          <w:rPr>
            <w:rFonts w:ascii="Calibri" w:hAnsi="Calibri" w:cs="Calibri"/>
            <w:color w:val="auto"/>
            <w:sz w:val="24"/>
            <w:szCs w:val="24"/>
            <w:lang w:eastAsia="en-US"/>
          </w:rPr>
          <w:t>Art. 140, I, a , da Lei nº 14.133</w:t>
        </w:r>
      </w:hyperlink>
      <w:r w:rsidRPr="003556CA">
        <w:rPr>
          <w:rFonts w:ascii="Calibri" w:hAnsi="Calibri" w:cs="Calibri"/>
          <w:color w:val="auto"/>
          <w:sz w:val="24"/>
          <w:szCs w:val="24"/>
          <w:lang w:eastAsia="en-US"/>
        </w:rPr>
        <w:t xml:space="preserve">, de 2021 e </w:t>
      </w:r>
      <w:hyperlink r:id="rId58" w:anchor="art22">
        <w:proofErr w:type="spellStart"/>
        <w:r w:rsidRPr="003556CA">
          <w:rPr>
            <w:rStyle w:val="Hyperlink"/>
            <w:rFonts w:ascii="Calibri" w:hAnsi="Calibri" w:cs="Calibri"/>
            <w:color w:val="auto"/>
            <w:sz w:val="24"/>
            <w:szCs w:val="24"/>
            <w:lang w:eastAsia="en-US"/>
          </w:rPr>
          <w:t>Arts</w:t>
        </w:r>
        <w:proofErr w:type="spellEnd"/>
        <w:r w:rsidRPr="003556CA">
          <w:rPr>
            <w:rStyle w:val="Hyperlink"/>
            <w:rFonts w:ascii="Calibri" w:hAnsi="Calibri" w:cs="Calibri"/>
            <w:color w:val="auto"/>
            <w:sz w:val="24"/>
            <w:szCs w:val="24"/>
            <w:lang w:eastAsia="en-US"/>
          </w:rPr>
          <w:t>. 22, X e 23, X do Decreto nº 11.246, de 2022</w:t>
        </w:r>
      </w:hyperlink>
      <w:r w:rsidRPr="003556CA">
        <w:rPr>
          <w:rFonts w:ascii="Calibri" w:hAnsi="Calibri" w:cs="Calibri"/>
          <w:color w:val="auto"/>
          <w:sz w:val="24"/>
          <w:szCs w:val="24"/>
          <w:lang w:eastAsia="en-US"/>
        </w:rPr>
        <w:t>).</w:t>
      </w:r>
    </w:p>
    <w:p w14:paraId="10F32762"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5B3A8B6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 fiscal técnico do contrato realizará o recebimento provisório do objeto do contrato mediante termo detalhado que comprove o cumprimento das exigências de caráter técnico. (</w:t>
      </w:r>
      <w:hyperlink r:id="rId59" w:anchor="art22">
        <w:r w:rsidRPr="003556CA">
          <w:rPr>
            <w:rStyle w:val="Hyperlink"/>
            <w:rFonts w:ascii="Calibri" w:hAnsi="Calibri" w:cs="Calibri"/>
            <w:color w:val="auto"/>
            <w:sz w:val="24"/>
            <w:szCs w:val="24"/>
            <w:lang w:eastAsia="en-US"/>
          </w:rPr>
          <w:t>Art. 22, X, Decreto nº 11.246, de 2022</w:t>
        </w:r>
      </w:hyperlink>
      <w:r w:rsidRPr="003556CA">
        <w:rPr>
          <w:rFonts w:ascii="Calibri" w:hAnsi="Calibri" w:cs="Calibri"/>
          <w:color w:val="auto"/>
          <w:sz w:val="24"/>
          <w:szCs w:val="24"/>
          <w:lang w:eastAsia="en-US"/>
        </w:rPr>
        <w:t>).</w:t>
      </w:r>
    </w:p>
    <w:p w14:paraId="7001EB97"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 fiscal administrativo do contrato realizará o recebimento provisório do objeto do contrato mediante termo detalhado que comprove o cumprimento das exigências de caráter administrativo. (</w:t>
      </w:r>
      <w:hyperlink r:id="rId60" w:anchor="art23">
        <w:r w:rsidRPr="003556CA">
          <w:rPr>
            <w:rStyle w:val="Hyperlink"/>
            <w:rFonts w:ascii="Calibri" w:hAnsi="Calibri" w:cs="Calibri"/>
            <w:color w:val="auto"/>
            <w:sz w:val="24"/>
            <w:szCs w:val="24"/>
            <w:lang w:eastAsia="en-US"/>
          </w:rPr>
          <w:t>Art. 23, X, Decreto nº 11.246, de 2022</w:t>
        </w:r>
      </w:hyperlink>
      <w:r w:rsidRPr="003556CA">
        <w:rPr>
          <w:rFonts w:ascii="Calibri" w:hAnsi="Calibri" w:cs="Calibri"/>
          <w:color w:val="auto"/>
          <w:sz w:val="24"/>
          <w:szCs w:val="24"/>
          <w:lang w:eastAsia="en-US"/>
        </w:rPr>
        <w:t>).</w:t>
      </w:r>
    </w:p>
    <w:p w14:paraId="14B7FA84"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 fiscal setorial do contrato, quando houver, realizará o recebimento provisório sob o ponto de vista técnico e administrativo.</w:t>
      </w:r>
    </w:p>
    <w:p w14:paraId="71125AC3"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830EF9C"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Será considerado como ocorrido o recebimento provisório com a entrega do termo detalhado ou, em havendo mais de um a ser feito, com a entrega do último;</w:t>
      </w:r>
    </w:p>
    <w:p w14:paraId="38652EC8"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CC072D8"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61" w:anchor="art119">
        <w:r w:rsidRPr="003556CA">
          <w:rPr>
            <w:rStyle w:val="Hyperlink"/>
            <w:rFonts w:ascii="Calibri" w:hAnsi="Calibri" w:cs="Calibri"/>
            <w:color w:val="auto"/>
            <w:sz w:val="24"/>
            <w:szCs w:val="24"/>
            <w:lang w:eastAsia="en-US"/>
          </w:rPr>
          <w:t>Art. 119 c/c art. 140 da Lei nº 14133, de 2021</w:t>
        </w:r>
      </w:hyperlink>
      <w:r w:rsidRPr="003556CA">
        <w:rPr>
          <w:rFonts w:ascii="Calibri" w:hAnsi="Calibri" w:cs="Calibri"/>
          <w:color w:val="auto"/>
          <w:sz w:val="24"/>
          <w:szCs w:val="24"/>
          <w:lang w:eastAsia="en-US"/>
        </w:rPr>
        <w:t>)</w:t>
      </w:r>
    </w:p>
    <w:p w14:paraId="1E028730"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O recebimento provisório também ficará sujeito, quando cabível, à conclusão de todos os testes de campo e à entrega dos Manuais e Instruções exigíveis.</w:t>
      </w:r>
    </w:p>
    <w:p w14:paraId="6208F12F"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C19937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C3BB5BE"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29B80E9F"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bCs/>
          <w:color w:val="auto"/>
          <w:sz w:val="24"/>
          <w:szCs w:val="24"/>
          <w:lang w:eastAsia="en-US"/>
        </w:rPr>
      </w:pPr>
      <w:r w:rsidRPr="003556CA">
        <w:rPr>
          <w:rFonts w:ascii="Calibri" w:hAnsi="Calibri" w:cs="Calibri"/>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62" w:anchor="art21">
        <w:r w:rsidRPr="003556CA">
          <w:rPr>
            <w:rStyle w:val="Hyperlink"/>
            <w:rFonts w:ascii="Calibri" w:hAnsi="Calibri" w:cs="Calibri"/>
            <w:color w:val="auto"/>
            <w:sz w:val="24"/>
            <w:szCs w:val="24"/>
            <w:lang w:eastAsia="en-US"/>
          </w:rPr>
          <w:t>art. 21, VIII, Decreto nº 11.246, de 2022</w:t>
        </w:r>
      </w:hyperlink>
      <w:r w:rsidRPr="003556CA">
        <w:rPr>
          <w:rFonts w:ascii="Calibri" w:hAnsi="Calibri" w:cs="Calibri"/>
          <w:color w:val="auto"/>
          <w:sz w:val="24"/>
          <w:szCs w:val="24"/>
          <w:lang w:eastAsia="en-US"/>
        </w:rPr>
        <w:t>).</w:t>
      </w:r>
    </w:p>
    <w:p w14:paraId="1515A003"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bCs/>
          <w:color w:val="auto"/>
          <w:sz w:val="24"/>
          <w:szCs w:val="24"/>
          <w:lang w:eastAsia="en-US"/>
        </w:rPr>
      </w:pPr>
      <w:r w:rsidRPr="003556CA">
        <w:rPr>
          <w:rFonts w:ascii="Calibri" w:hAnsi="Calibri" w:cs="Calibri"/>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9A85A0B"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Emitir Termo Detalhado para efeito de recebimento definitivo dos serviços prestados, com base nos relatórios e documentações apresentadas; e</w:t>
      </w:r>
    </w:p>
    <w:p w14:paraId="4A9358B9"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bCs/>
          <w:color w:val="auto"/>
          <w:sz w:val="24"/>
          <w:szCs w:val="24"/>
          <w:lang w:eastAsia="en-US"/>
        </w:rPr>
      </w:pPr>
      <w:r w:rsidRPr="003556CA">
        <w:rPr>
          <w:rFonts w:ascii="Calibri" w:hAnsi="Calibri" w:cs="Calibri"/>
          <w:color w:val="auto"/>
          <w:sz w:val="24"/>
          <w:szCs w:val="24"/>
          <w:lang w:eastAsia="en-US"/>
        </w:rPr>
        <w:t>Comunicar a empresa para que emita a Nota Fiscal ou Fatura, com o valor exato dimensionado pela fiscalização.</w:t>
      </w:r>
    </w:p>
    <w:p w14:paraId="11BF8D72"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bCs/>
          <w:color w:val="auto"/>
          <w:sz w:val="24"/>
          <w:szCs w:val="24"/>
          <w:lang w:eastAsia="en-US"/>
        </w:rPr>
      </w:pPr>
      <w:r w:rsidRPr="003556CA">
        <w:rPr>
          <w:rFonts w:ascii="Calibri" w:hAnsi="Calibri" w:cs="Calibri"/>
          <w:color w:val="auto"/>
          <w:sz w:val="24"/>
          <w:szCs w:val="24"/>
          <w:lang w:eastAsia="en-US"/>
        </w:rPr>
        <w:lastRenderedPageBreak/>
        <w:t>Enviar a documentação pertinente ao setor de contratos para a formalização dos procedimentos de liquidação e pagamento, no valor dimensionado pela fiscalização e gestão.</w:t>
      </w:r>
    </w:p>
    <w:p w14:paraId="7CA218E4"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 xml:space="preserve">No caso de controvérsia sobre a execução do objeto, quanto à dimensão, qualidade e quantidade, deverá ser observado o teor do </w:t>
      </w:r>
      <w:hyperlink r:id="rId63" w:anchor="art143">
        <w:r w:rsidRPr="003556CA">
          <w:rPr>
            <w:rStyle w:val="Hyperlink"/>
            <w:rFonts w:ascii="Calibri" w:hAnsi="Calibri" w:cs="Calibri"/>
            <w:color w:val="auto"/>
            <w:sz w:val="24"/>
            <w:szCs w:val="24"/>
            <w:lang w:eastAsia="en-US"/>
          </w:rPr>
          <w:t>art. 143 da Lei nº 14.133, de 2021</w:t>
        </w:r>
      </w:hyperlink>
      <w:r w:rsidRPr="003556CA">
        <w:rPr>
          <w:rFonts w:ascii="Calibri" w:hAnsi="Calibri" w:cs="Calibri"/>
          <w:color w:val="auto"/>
          <w:sz w:val="24"/>
          <w:szCs w:val="24"/>
          <w:lang w:eastAsia="en-US"/>
        </w:rPr>
        <w:t xml:space="preserve">, comunicando-se à empresa para emissão de Nota Fiscal no que </w:t>
      </w:r>
      <w:proofErr w:type="spellStart"/>
      <w:r w:rsidRPr="003556CA">
        <w:rPr>
          <w:rFonts w:ascii="Calibri" w:hAnsi="Calibri" w:cs="Calibri"/>
          <w:color w:val="auto"/>
          <w:sz w:val="24"/>
          <w:szCs w:val="24"/>
          <w:lang w:eastAsia="en-US"/>
        </w:rPr>
        <w:t>pertine</w:t>
      </w:r>
      <w:proofErr w:type="spellEnd"/>
      <w:r w:rsidRPr="003556CA">
        <w:rPr>
          <w:rFonts w:ascii="Calibri" w:hAnsi="Calibri" w:cs="Calibri"/>
          <w:color w:val="auto"/>
          <w:sz w:val="24"/>
          <w:szCs w:val="24"/>
          <w:lang w:eastAsia="en-US"/>
        </w:rPr>
        <w:t xml:space="preserve"> à parcela incontroversa da execução do objeto, para efeito de liquidação e pagamento.</w:t>
      </w:r>
    </w:p>
    <w:p w14:paraId="71A1D1CB"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Nenhum prazo de recebimento ocorrerá enquanto pendente a solução, pelo contratado, de inconsistências verificadas na execução do objeto ou no instrumento de cobrança.</w:t>
      </w:r>
    </w:p>
    <w:p w14:paraId="67FA5965"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0A447340" w14:textId="77777777" w:rsidR="00A228D9" w:rsidRPr="003556CA" w:rsidRDefault="00A228D9" w:rsidP="003556CA">
      <w:pPr>
        <w:pStyle w:val="Nvel01-SemNumerao"/>
      </w:pPr>
      <w:r w:rsidRPr="003556CA">
        <w:t>Liquidação</w:t>
      </w:r>
    </w:p>
    <w:p w14:paraId="7F0625E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Recebida a Nota Fiscal ou documento de cobrança equivalente, correrá o prazo de dez dias úteis para fins de liquidação, na forma desta seção, prorrogáveis por igual período, nos termos do </w:t>
      </w:r>
      <w:hyperlink r:id="rId64">
        <w:r w:rsidRPr="003556CA">
          <w:rPr>
            <w:rStyle w:val="Hyperlink"/>
            <w:rFonts w:ascii="Calibri" w:hAnsi="Calibri" w:cs="Calibri"/>
            <w:color w:val="auto"/>
            <w:sz w:val="24"/>
            <w:szCs w:val="24"/>
          </w:rPr>
          <w:t>art. 7º, §2º da Instrução Normativa SEGES/ME nº 77/2022.</w:t>
        </w:r>
      </w:hyperlink>
    </w:p>
    <w:p w14:paraId="29E81B75"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65" w:anchor="art75">
        <w:r w:rsidRPr="003556CA">
          <w:rPr>
            <w:rStyle w:val="Hyperlink"/>
            <w:rFonts w:ascii="Calibri" w:hAnsi="Calibri" w:cs="Calibri"/>
            <w:color w:val="auto"/>
            <w:sz w:val="24"/>
            <w:szCs w:val="24"/>
          </w:rPr>
          <w:t>inciso II do art. 75 da Lei nº 14.133, de 2021</w:t>
        </w:r>
      </w:hyperlink>
    </w:p>
    <w:p w14:paraId="48720E93"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Para fins de liquidação, o setor competente deve verificar se a Nota Fiscal ou Fatura apresentada expressa os elementos necessários e essenciais do documento, tais como:</w:t>
      </w:r>
    </w:p>
    <w:p w14:paraId="5AA60AA6"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 xml:space="preserve"> o prazo de validade;</w:t>
      </w:r>
    </w:p>
    <w:p w14:paraId="2EF355B4"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 xml:space="preserve"> a data da emissão;</w:t>
      </w:r>
    </w:p>
    <w:p w14:paraId="482B943C"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 xml:space="preserve"> os dados do contrato e do órgão contratante;</w:t>
      </w:r>
    </w:p>
    <w:p w14:paraId="4AE2A454"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 xml:space="preserve"> o período respectivo de execução do contrato;</w:t>
      </w:r>
    </w:p>
    <w:p w14:paraId="73C6FEE2"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 xml:space="preserve"> o valor a pagar; e</w:t>
      </w:r>
    </w:p>
    <w:p w14:paraId="342D122C"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 xml:space="preserve"> eventual destaque do valor de retenções tributárias cabíveis.</w:t>
      </w:r>
    </w:p>
    <w:p w14:paraId="401EF56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7EB86A7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Nota Fiscal ou Fatura deverá ser obrigatoriamente acompanhada da comprovação da regularidade fiscal, constatada por meio de consulta </w:t>
      </w:r>
      <w:r w:rsidRPr="003556CA">
        <w:rPr>
          <w:rFonts w:ascii="Calibri" w:hAnsi="Calibri" w:cs="Calibri"/>
          <w:i/>
          <w:iCs/>
          <w:color w:val="auto"/>
          <w:sz w:val="24"/>
          <w:szCs w:val="24"/>
        </w:rPr>
        <w:t>on-line</w:t>
      </w:r>
      <w:r w:rsidRPr="003556CA">
        <w:rPr>
          <w:rFonts w:ascii="Calibri" w:hAnsi="Calibri" w:cs="Calibri"/>
          <w:color w:val="auto"/>
          <w:sz w:val="24"/>
          <w:szCs w:val="24"/>
        </w:rPr>
        <w:t xml:space="preserve"> ao SICAF ou, na impossibilidade de acesso ao referido Sistema, mediante consulta aos sítios eletrônicos oficiais ou à documentação mencionada no art. 68 da Lei nº 14.133/2021.</w:t>
      </w:r>
    </w:p>
    <w:p w14:paraId="03D879F3" w14:textId="5204D8C8"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 Administração deverá realizar consulta ao SICAF para: a) verificar a manutenção das condições de habilitação exigidas no edital; b) identificar possível razão que impeça a participação em licitação, no âmbito do </w:t>
      </w:r>
      <w:r w:rsidR="00AA0676" w:rsidRPr="003556CA">
        <w:rPr>
          <w:rFonts w:ascii="Calibri" w:hAnsi="Calibri" w:cs="Calibri"/>
          <w:color w:val="auto"/>
          <w:sz w:val="24"/>
          <w:szCs w:val="24"/>
        </w:rPr>
        <w:t>CAU/DF</w:t>
      </w:r>
      <w:r w:rsidRPr="003556CA">
        <w:rPr>
          <w:rFonts w:ascii="Calibri" w:hAnsi="Calibri" w:cs="Calibri"/>
          <w:color w:val="auto"/>
          <w:sz w:val="24"/>
          <w:szCs w:val="24"/>
        </w:rPr>
        <w:t>, proibição de contratar com o Poder Público, bem como ocorrências impeditivas indiretas (INSTRUÇÃO NORMATIVA Nº 3, DE 26 DE ABRIL DE 2018</w:t>
      </w:r>
      <w:bookmarkStart w:id="64" w:name="_Int_T4XqlsQA"/>
      <w:r w:rsidRPr="003556CA">
        <w:rPr>
          <w:rFonts w:ascii="Calibri" w:hAnsi="Calibri" w:cs="Calibri"/>
          <w:color w:val="auto"/>
          <w:sz w:val="24"/>
          <w:szCs w:val="24"/>
        </w:rPr>
        <w:t>).</w:t>
      </w:r>
      <w:bookmarkEnd w:id="64"/>
    </w:p>
    <w:p w14:paraId="22CB0D5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CC5118"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34FFB48"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Persistindo a irregularidade, o contratante deverá adotar as medidas necessárias à rescisão contratual nos autos do processo administrativo correspondente, assegurada ao contratado a ampla defesa.</w:t>
      </w:r>
    </w:p>
    <w:p w14:paraId="3E67D2C5"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Havendo a efetiva execução do objeto, os pagamentos serão realizados normalmente, até que se decida pela rescisão do contrato, caso o contratado não regularize sua situação junto ao SICAF. </w:t>
      </w:r>
    </w:p>
    <w:p w14:paraId="300DB2B3" w14:textId="77777777" w:rsidR="00A228D9" w:rsidRPr="003556CA" w:rsidRDefault="00A228D9" w:rsidP="003556CA">
      <w:pPr>
        <w:pStyle w:val="Nvel01-SemNumerao"/>
      </w:pPr>
      <w:r w:rsidRPr="003556CA">
        <w:t>Prazo de pagamento</w:t>
      </w:r>
    </w:p>
    <w:p w14:paraId="188D3C6B"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pagamento será efetuado no prazo máximo de até dez dias úteis, contados da finalização da liquidação da despesa, conforme seção anterior, nos termos da Instrução Normativa SEGES/ME nº 77, de 2022.</w:t>
      </w:r>
    </w:p>
    <w:p w14:paraId="7D53A1F8"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lastRenderedPageBreak/>
        <w:t>No caso de atraso pelo Contratante, os valores devidos ao contratado serão atualizados monetariamente entre o termo final do prazo de pagamento até a data de sua efetiva realização, mediante aplicação do índice IPCA de correção monetária.</w:t>
      </w:r>
    </w:p>
    <w:p w14:paraId="0C79A3C7" w14:textId="77777777" w:rsidR="00A228D9" w:rsidRPr="003556CA" w:rsidRDefault="00A228D9" w:rsidP="003556CA">
      <w:pPr>
        <w:pStyle w:val="Nvel01-SemNumerao"/>
      </w:pPr>
      <w:r w:rsidRPr="003556CA">
        <w:t>Forma de pagamento</w:t>
      </w:r>
    </w:p>
    <w:p w14:paraId="318CC65C"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 pagamento será realizado através de ordem bancária, para crédito em banco, agência e conta corrente indicados pelo contratado.</w:t>
      </w:r>
    </w:p>
    <w:p w14:paraId="00A292B0"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Será considerada data do pagamento o dia em que constar como emitida a ordem bancária para pagamento.</w:t>
      </w:r>
    </w:p>
    <w:p w14:paraId="77E2268D"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Quando do pagamento, será efetuada a retenção tributária prevista na legislação aplicável.</w:t>
      </w:r>
    </w:p>
    <w:p w14:paraId="39EDED67"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lang w:eastAsia="en-US"/>
        </w:rPr>
      </w:pPr>
      <w:r w:rsidRPr="003556CA">
        <w:rPr>
          <w:rFonts w:ascii="Calibri" w:hAnsi="Calibri" w:cs="Calibri"/>
          <w:color w:val="auto"/>
          <w:sz w:val="24"/>
          <w:szCs w:val="24"/>
          <w:lang w:eastAsia="en-US"/>
        </w:rPr>
        <w:t>Independentemente do percentual de tributo inserido na planilha, quando houver, serão retidos na fonte, quando da realização do pagamento, os percentuais estabelecidos na legislação vigente.</w:t>
      </w:r>
    </w:p>
    <w:p w14:paraId="77B9694C"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F09837E" w14:textId="77777777" w:rsidR="00A228D9" w:rsidRPr="003556CA" w:rsidRDefault="00A228D9" w:rsidP="003556CA">
      <w:pPr>
        <w:pStyle w:val="Nvel01-SemNumerao"/>
      </w:pPr>
      <w:r w:rsidRPr="003556CA">
        <w:t>Cessão de crédito</w:t>
      </w:r>
    </w:p>
    <w:p w14:paraId="4B064E6B"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65" w:name="_Ref154077633"/>
      <w:r w:rsidRPr="003556CA">
        <w:rPr>
          <w:rFonts w:ascii="Calibri" w:hAnsi="Calibri" w:cs="Calibri"/>
          <w:color w:val="auto"/>
          <w:sz w:val="24"/>
          <w:szCs w:val="24"/>
        </w:rPr>
        <w:t>É admitida a cessão fiduciária de direitos creditícios com instituição financeira, nos termos e de acordo com os procedimentos previstos na Instrução Normativa SEGES/ME nº 53, de 8 de julho de 2020, conforme as regras deste presente tópico.</w:t>
      </w:r>
      <w:bookmarkEnd w:id="65"/>
    </w:p>
    <w:p w14:paraId="4BFB29F3"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 xml:space="preserve">As cessões de crédito </w:t>
      </w:r>
      <w:bookmarkStart w:id="66" w:name="_Hlk154076873"/>
      <w:r w:rsidRPr="003556CA">
        <w:rPr>
          <w:rFonts w:ascii="Calibri" w:hAnsi="Calibri" w:cs="Calibri"/>
          <w:i w:val="0"/>
          <w:iCs w:val="0"/>
          <w:color w:val="auto"/>
          <w:sz w:val="24"/>
          <w:szCs w:val="24"/>
        </w:rPr>
        <w:t xml:space="preserve">não abrangidas pela Instrução Normativa SEGES/ME nº 53, de 8 de julho de 2020 </w:t>
      </w:r>
      <w:bookmarkEnd w:id="66"/>
      <w:r w:rsidRPr="003556CA">
        <w:rPr>
          <w:rFonts w:ascii="Calibri" w:hAnsi="Calibri" w:cs="Calibri"/>
          <w:i w:val="0"/>
          <w:iCs w:val="0"/>
          <w:color w:val="auto"/>
          <w:sz w:val="24"/>
          <w:szCs w:val="24"/>
        </w:rPr>
        <w:t>dependerão de prévia aprovação do contratante.</w:t>
      </w:r>
    </w:p>
    <w:p w14:paraId="7D852943"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 xml:space="preserve">A eficácia da cessão de crédito </w:t>
      </w:r>
      <w:bookmarkStart w:id="67" w:name="_Hlk154076991"/>
      <w:r w:rsidRPr="003556CA">
        <w:rPr>
          <w:rFonts w:ascii="Calibri" w:hAnsi="Calibri" w:cs="Calibri"/>
          <w:color w:val="auto"/>
          <w:sz w:val="24"/>
          <w:szCs w:val="24"/>
        </w:rPr>
        <w:t>não abrangidas pela Instrução Normativa SEGES/ME nº 53, de 8 de julho de 2020</w:t>
      </w:r>
      <w:bookmarkEnd w:id="67"/>
      <w:r w:rsidRPr="003556CA">
        <w:rPr>
          <w:rFonts w:ascii="Calibri" w:hAnsi="Calibri" w:cs="Calibri"/>
          <w:color w:val="auto"/>
          <w:sz w:val="24"/>
          <w:szCs w:val="24"/>
          <w:lang w:eastAsia="en-US"/>
        </w:rPr>
        <w:t>, em relação à Administração, está condicionada à celebração de termo aditivo ao contrato administrativo.</w:t>
      </w:r>
    </w:p>
    <w:p w14:paraId="788CF54F"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66" w:anchor="art12">
        <w:r w:rsidRPr="003556CA">
          <w:rPr>
            <w:rStyle w:val="Hyperlink"/>
            <w:rFonts w:ascii="Calibri" w:hAnsi="Calibri" w:cs="Calibri"/>
            <w:color w:val="auto"/>
            <w:sz w:val="24"/>
            <w:szCs w:val="24"/>
            <w:lang w:eastAsia="en-US"/>
          </w:rPr>
          <w:t>art. 12 da Lei nº 8.429, de 1992</w:t>
        </w:r>
      </w:hyperlink>
      <w:r w:rsidRPr="003556CA">
        <w:rPr>
          <w:rFonts w:ascii="Calibri" w:hAnsi="Calibri" w:cs="Calibri"/>
          <w:color w:val="auto"/>
          <w:sz w:val="24"/>
          <w:szCs w:val="24"/>
          <w:lang w:eastAsia="en-US"/>
        </w:rPr>
        <w:t xml:space="preserve">, nos termos do </w:t>
      </w:r>
      <w:hyperlink r:id="rId67">
        <w:r w:rsidRPr="003556CA">
          <w:rPr>
            <w:rStyle w:val="Hyperlink"/>
            <w:rFonts w:ascii="Calibri" w:hAnsi="Calibri" w:cs="Calibri"/>
            <w:color w:val="auto"/>
            <w:sz w:val="24"/>
            <w:szCs w:val="24"/>
            <w:lang w:eastAsia="en-US"/>
          </w:rPr>
          <w:t>Parecer JL-01, de 18 de maio de 2020.</w:t>
        </w:r>
      </w:hyperlink>
    </w:p>
    <w:p w14:paraId="52ABCF36"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Pr="003556CA">
        <w:rPr>
          <w:rFonts w:ascii="Calibri" w:hAnsi="Calibri" w:cs="Calibri"/>
          <w:color w:val="auto"/>
          <w:sz w:val="24"/>
          <w:szCs w:val="24"/>
        </w:rPr>
        <w:t xml:space="preserve"> (INSTRUÇÃO NORMATIVA Nº 53, DE 8 DE JULHO DE 2020 e Anexos)</w:t>
      </w:r>
    </w:p>
    <w:p w14:paraId="243919AB"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lang w:eastAsia="en-US"/>
        </w:rPr>
      </w:pPr>
      <w:r w:rsidRPr="003556CA">
        <w:rPr>
          <w:rFonts w:ascii="Calibri" w:hAnsi="Calibri" w:cs="Calibri"/>
          <w:color w:val="auto"/>
          <w:sz w:val="24"/>
          <w:szCs w:val="24"/>
          <w:lang w:eastAsia="en-US"/>
        </w:rPr>
        <w:t>A cessão de crédito não afetará a execução do objeto contratado, que continuará sob a integral responsabilidade do contratado.</w:t>
      </w:r>
    </w:p>
    <w:p w14:paraId="3D9A80CD" w14:textId="77777777" w:rsidR="00A228D9" w:rsidRPr="003556CA" w:rsidRDefault="00A228D9" w:rsidP="003556CA">
      <w:pPr>
        <w:pStyle w:val="Nivel01"/>
        <w:ind w:left="0" w:firstLine="0"/>
        <w:rPr>
          <w:rFonts w:eastAsia="Calibri"/>
        </w:rPr>
      </w:pPr>
      <w:r w:rsidRPr="003556CA">
        <w:t>FORMA E CRITÉRIOS DE SELEÇÃO DO FORNECEDOR E REGIME DE EXECUÇÃO</w:t>
      </w:r>
    </w:p>
    <w:p w14:paraId="6B4BFD7B" w14:textId="77777777" w:rsidR="00A228D9" w:rsidRPr="003556CA" w:rsidRDefault="00A228D9" w:rsidP="003556CA">
      <w:pPr>
        <w:pStyle w:val="Nvel01-SemNumerao"/>
      </w:pPr>
      <w:r w:rsidRPr="003556CA">
        <w:t>Forma de seleção e critério de julgamento da proposta</w:t>
      </w:r>
    </w:p>
    <w:p w14:paraId="3BB6CF6D" w14:textId="77777777" w:rsidR="00081B2E" w:rsidRPr="003556CA" w:rsidRDefault="00081B2E" w:rsidP="003556CA">
      <w:pPr>
        <w:pStyle w:val="Nvel01-SemNumerao"/>
        <w:rPr>
          <w:rFonts w:eastAsiaTheme="minorEastAsia"/>
        </w:rPr>
      </w:pPr>
    </w:p>
    <w:p w14:paraId="5D483CAF" w14:textId="1D1C8122" w:rsidR="00A228D9" w:rsidRPr="003556CA" w:rsidRDefault="00A228D9" w:rsidP="003556CA">
      <w:pPr>
        <w:pStyle w:val="Nivel2"/>
        <w:tabs>
          <w:tab w:val="left" w:pos="284"/>
          <w:tab w:val="left" w:pos="567"/>
          <w:tab w:val="left" w:pos="851"/>
          <w:tab w:val="left" w:pos="1134"/>
        </w:tabs>
        <w:spacing w:before="0" w:after="0" w:line="240" w:lineRule="auto"/>
        <w:rPr>
          <w:rFonts w:ascii="Calibri" w:eastAsia="MS Mincho" w:hAnsi="Calibri" w:cs="Calibri"/>
          <w:i/>
          <w:iCs/>
          <w:color w:val="auto"/>
          <w:sz w:val="24"/>
          <w:szCs w:val="24"/>
        </w:rPr>
      </w:pPr>
      <w:r w:rsidRPr="003556CA">
        <w:rPr>
          <w:rFonts w:ascii="Calibri" w:hAnsi="Calibri" w:cs="Calibri"/>
          <w:color w:val="auto"/>
          <w:sz w:val="24"/>
          <w:szCs w:val="24"/>
        </w:rPr>
        <w:t>O fornecedor será selecionado por meio da realização de procedimento de LICITAÇÃO, na modalidade PREGÃO, sob a forma ELETRÔNICA, com adoção do critério de julgamento pelo MENOR PREÇO.</w:t>
      </w:r>
    </w:p>
    <w:p w14:paraId="0F74E462" w14:textId="77777777" w:rsidR="00081B2E" w:rsidRPr="003556CA" w:rsidRDefault="00081B2E" w:rsidP="003556CA">
      <w:pPr>
        <w:pStyle w:val="Nvel01-SemNumerao"/>
      </w:pPr>
    </w:p>
    <w:p w14:paraId="1423916F" w14:textId="3586CD0B" w:rsidR="00A228D9" w:rsidRPr="003556CA" w:rsidRDefault="00A228D9" w:rsidP="003556CA">
      <w:pPr>
        <w:pStyle w:val="Nvel01-SemNumerao"/>
      </w:pPr>
      <w:r w:rsidRPr="003556CA">
        <w:t>Exigências de habilitação</w:t>
      </w:r>
    </w:p>
    <w:p w14:paraId="10F4FEC0" w14:textId="77777777" w:rsidR="00081B2E" w:rsidRPr="003556CA" w:rsidRDefault="00081B2E" w:rsidP="003556CA">
      <w:pPr>
        <w:pStyle w:val="Nvel01-SemNumerao"/>
      </w:pPr>
    </w:p>
    <w:p w14:paraId="338F0114"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Para fins de habilitação, deverá o licitante comprovar os seguintes requisitos:</w:t>
      </w:r>
    </w:p>
    <w:p w14:paraId="532BE3AC" w14:textId="77777777" w:rsidR="00081B2E" w:rsidRPr="003556CA" w:rsidRDefault="00081B2E"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1029271F" w14:textId="77777777" w:rsidR="00A228D9" w:rsidRPr="003556CA" w:rsidRDefault="00A228D9" w:rsidP="003556CA">
      <w:pPr>
        <w:pStyle w:val="Nvel01-SemNumerao"/>
      </w:pPr>
      <w:r w:rsidRPr="003556CA">
        <w:lastRenderedPageBreak/>
        <w:t>Habilitação jurídica</w:t>
      </w:r>
    </w:p>
    <w:p w14:paraId="467A4AFA" w14:textId="77777777" w:rsidR="00081B2E" w:rsidRPr="003556CA" w:rsidRDefault="00081B2E" w:rsidP="003556CA">
      <w:pPr>
        <w:pStyle w:val="Nvel01-SemNumerao"/>
      </w:pPr>
    </w:p>
    <w:p w14:paraId="15CE9559"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68" w:name="_Ref115800561"/>
      <w:r w:rsidRPr="003556CA">
        <w:rPr>
          <w:rFonts w:ascii="Calibri" w:hAnsi="Calibri" w:cs="Calibri"/>
          <w:b/>
          <w:bCs/>
          <w:color w:val="auto"/>
          <w:sz w:val="24"/>
          <w:szCs w:val="24"/>
        </w:rPr>
        <w:t>Pessoa física:</w:t>
      </w:r>
      <w:r w:rsidRPr="003556CA">
        <w:rPr>
          <w:rFonts w:ascii="Calibri" w:hAnsi="Calibri" w:cs="Calibri"/>
          <w:color w:val="auto"/>
          <w:sz w:val="24"/>
          <w:szCs w:val="24"/>
        </w:rPr>
        <w:t xml:space="preserve"> cédula de identidade (RG) ou documento equivalente que, por força de lei, tenha validade para fins de identificação em todo o território nacional;</w:t>
      </w:r>
      <w:bookmarkEnd w:id="68"/>
    </w:p>
    <w:p w14:paraId="31443CF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b/>
          <w:bCs/>
          <w:color w:val="auto"/>
          <w:sz w:val="24"/>
          <w:szCs w:val="24"/>
        </w:rPr>
        <w:t>Empresário individual</w:t>
      </w:r>
      <w:r w:rsidRPr="003556CA">
        <w:rPr>
          <w:rFonts w:ascii="Calibri" w:hAnsi="Calibri" w:cs="Calibri"/>
          <w:color w:val="auto"/>
          <w:sz w:val="24"/>
          <w:szCs w:val="24"/>
        </w:rPr>
        <w:t xml:space="preserve">: inscrição no Registro Público de Empresas Mercantis, a cargo da Junta Comercial da respectiva sede; </w:t>
      </w:r>
    </w:p>
    <w:p w14:paraId="21E2B994"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b/>
          <w:bCs/>
          <w:color w:val="auto"/>
          <w:sz w:val="24"/>
          <w:szCs w:val="24"/>
        </w:rPr>
        <w:t>Microempreendedor Individual - MEI</w:t>
      </w:r>
      <w:r w:rsidRPr="003556CA">
        <w:rPr>
          <w:rFonts w:ascii="Calibri" w:hAnsi="Calibri" w:cs="Calibri"/>
          <w:color w:val="auto"/>
          <w:sz w:val="24"/>
          <w:szCs w:val="24"/>
        </w:rPr>
        <w:t xml:space="preserve">: Certificado da Condição de Microempreendedor Individual - CCMEI, cuja aceitação ficará condicionada à verificação da autenticidade no sítio </w:t>
      </w:r>
      <w:hyperlink r:id="rId68">
        <w:r w:rsidRPr="003556CA">
          <w:rPr>
            <w:rStyle w:val="Hyperlink"/>
            <w:rFonts w:ascii="Calibri" w:hAnsi="Calibri" w:cs="Calibri"/>
            <w:color w:val="auto"/>
            <w:sz w:val="24"/>
            <w:szCs w:val="24"/>
          </w:rPr>
          <w:t>https://www.gov.br/empresas-e-negocios/pt-br/empreendedor</w:t>
        </w:r>
      </w:hyperlink>
      <w:r w:rsidRPr="003556CA">
        <w:rPr>
          <w:rFonts w:ascii="Calibri" w:hAnsi="Calibri" w:cs="Calibri"/>
          <w:color w:val="auto"/>
          <w:sz w:val="24"/>
          <w:szCs w:val="24"/>
        </w:rPr>
        <w:t>;</w:t>
      </w:r>
    </w:p>
    <w:p w14:paraId="11F615F2"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8B49AB7"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b/>
          <w:bCs/>
          <w:color w:val="auto"/>
          <w:sz w:val="24"/>
          <w:szCs w:val="24"/>
        </w:rPr>
        <w:t>Sociedade empresária estrangeira</w:t>
      </w:r>
      <w:r w:rsidRPr="003556CA">
        <w:rPr>
          <w:rFonts w:ascii="Calibri" w:hAnsi="Calibri" w:cs="Calibri"/>
          <w:color w:val="auto"/>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3A021FE"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b/>
          <w:bCs/>
          <w:color w:val="auto"/>
          <w:sz w:val="24"/>
          <w:szCs w:val="24"/>
        </w:rPr>
        <w:t>Sociedade simples</w:t>
      </w:r>
      <w:r w:rsidRPr="003556CA">
        <w:rPr>
          <w:rFonts w:ascii="Calibri" w:hAnsi="Calibri" w:cs="Calibri"/>
          <w:color w:val="auto"/>
          <w:sz w:val="24"/>
          <w:szCs w:val="24"/>
        </w:rPr>
        <w:t>: inscrição do ato constitutivo no Registro Civil de Pessoas Jurídicas do local de sua sede, acompanhada de documento comprobatório de seus administradores;</w:t>
      </w:r>
    </w:p>
    <w:p w14:paraId="2144DA01"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b/>
          <w:bCs/>
          <w:color w:val="auto"/>
          <w:sz w:val="24"/>
          <w:szCs w:val="24"/>
        </w:rPr>
        <w:t>Filial, sucursal ou agência de sociedade simples ou empresária</w:t>
      </w:r>
      <w:r w:rsidRPr="003556CA">
        <w:rPr>
          <w:rFonts w:ascii="Calibri" w:hAnsi="Calibri" w:cs="Calibri"/>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69" w:name="_Int_ySfCXwr4"/>
      <w:r w:rsidRPr="003556CA">
        <w:rPr>
          <w:rFonts w:ascii="Calibri" w:hAnsi="Calibri" w:cs="Calibri"/>
          <w:color w:val="auto"/>
          <w:sz w:val="24"/>
          <w:szCs w:val="24"/>
        </w:rPr>
        <w:t>Mercantis onde</w:t>
      </w:r>
      <w:bookmarkEnd w:id="69"/>
      <w:r w:rsidRPr="003556CA">
        <w:rPr>
          <w:rFonts w:ascii="Calibri" w:hAnsi="Calibri" w:cs="Calibri"/>
          <w:color w:val="auto"/>
          <w:sz w:val="24"/>
          <w:szCs w:val="24"/>
        </w:rPr>
        <w:t xml:space="preserve"> opera, com averbação no Registro onde tem sede a matriz</w:t>
      </w:r>
    </w:p>
    <w:p w14:paraId="696C0BD6"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b/>
          <w:bCs/>
          <w:color w:val="auto"/>
          <w:sz w:val="24"/>
          <w:szCs w:val="24"/>
        </w:rPr>
        <w:t>Sociedade cooperativa</w:t>
      </w:r>
      <w:r w:rsidRPr="003556CA">
        <w:rPr>
          <w:rFonts w:ascii="Calibri" w:hAnsi="Calibri" w:cs="Calibri"/>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10F08C6"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Os documentos apresentados deverão estar acompanhados de todas as alterações ou da consolidação respectiva.</w:t>
      </w:r>
    </w:p>
    <w:p w14:paraId="4ED04739" w14:textId="77777777" w:rsidR="003031BF" w:rsidRPr="003556CA" w:rsidRDefault="003031BF"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p w14:paraId="68D093AE" w14:textId="77777777" w:rsidR="00A228D9" w:rsidRPr="003556CA" w:rsidRDefault="00A228D9" w:rsidP="003556CA">
      <w:pPr>
        <w:pStyle w:val="Nvel01-SemNumerao"/>
      </w:pPr>
      <w:r w:rsidRPr="003556CA">
        <w:t>Habilitação fiscal, social e trabalhista</w:t>
      </w:r>
    </w:p>
    <w:p w14:paraId="3E3BD953" w14:textId="77777777" w:rsidR="003031BF" w:rsidRPr="003556CA" w:rsidRDefault="003031BF" w:rsidP="003556CA">
      <w:pPr>
        <w:pStyle w:val="Nvel01-SemNumerao"/>
      </w:pPr>
    </w:p>
    <w:p w14:paraId="24BE6EE0"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Prova de inscrição no Cadastro Nacional de Pessoas Jurídicas ou no Cadastro de Pessoas Físicas, conforme o caso;</w:t>
      </w:r>
    </w:p>
    <w:p w14:paraId="38B05A19"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07D38F0"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Prova de regularidade com o Fundo de Garantia do Tempo de Serviço (FGTS);</w:t>
      </w:r>
    </w:p>
    <w:p w14:paraId="3EFE3072"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9">
        <w:r w:rsidRPr="003556CA">
          <w:rPr>
            <w:rStyle w:val="Hyperlink"/>
            <w:rFonts w:ascii="Calibri" w:hAnsi="Calibri" w:cs="Calibri"/>
            <w:color w:val="auto"/>
            <w:sz w:val="24"/>
            <w:szCs w:val="24"/>
          </w:rPr>
          <w:t>Decreto-Lei nº 5.452, de 1º de maio de 1943;</w:t>
        </w:r>
      </w:hyperlink>
    </w:p>
    <w:p w14:paraId="3895566A"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Prova de inscrição no cadastro de contribuintes </w:t>
      </w:r>
      <w:r w:rsidRPr="003556CA">
        <w:rPr>
          <w:rFonts w:ascii="Calibri" w:hAnsi="Calibri" w:cs="Calibri"/>
          <w:i/>
          <w:iCs/>
          <w:color w:val="auto"/>
          <w:sz w:val="24"/>
          <w:szCs w:val="24"/>
        </w:rPr>
        <w:t>[Estadual/Distrital]</w:t>
      </w:r>
      <w:r w:rsidRPr="003556CA">
        <w:rPr>
          <w:rFonts w:ascii="Calibri" w:hAnsi="Calibri" w:cs="Calibri"/>
          <w:color w:val="auto"/>
          <w:sz w:val="24"/>
          <w:szCs w:val="24"/>
        </w:rPr>
        <w:t xml:space="preserve"> ou </w:t>
      </w:r>
      <w:r w:rsidRPr="003556CA">
        <w:rPr>
          <w:rFonts w:ascii="Calibri" w:hAnsi="Calibri" w:cs="Calibri"/>
          <w:i/>
          <w:iCs/>
          <w:color w:val="auto"/>
          <w:sz w:val="24"/>
          <w:szCs w:val="24"/>
        </w:rPr>
        <w:t>[Municipal/Distrital]</w:t>
      </w:r>
      <w:r w:rsidRPr="003556CA">
        <w:rPr>
          <w:rFonts w:ascii="Calibri" w:hAnsi="Calibri" w:cs="Calibri"/>
          <w:color w:val="auto"/>
          <w:sz w:val="24"/>
          <w:szCs w:val="24"/>
        </w:rPr>
        <w:t xml:space="preserve"> relativo ao domicílio ou sede do fornecedor, pertinente ao seu ramo de atividade e compatível com o objeto contratual; </w:t>
      </w:r>
    </w:p>
    <w:p w14:paraId="5420E18B"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Prova de regularidade com a Fazenda </w:t>
      </w:r>
      <w:r w:rsidRPr="003556CA">
        <w:rPr>
          <w:rFonts w:ascii="Calibri" w:hAnsi="Calibri" w:cs="Calibri"/>
          <w:i/>
          <w:iCs/>
          <w:color w:val="auto"/>
          <w:sz w:val="24"/>
          <w:szCs w:val="24"/>
        </w:rPr>
        <w:t>[Estadual/Distrital] ou [Municipal/Distrital]</w:t>
      </w:r>
      <w:r w:rsidRPr="003556CA">
        <w:rPr>
          <w:rFonts w:ascii="Calibri" w:hAnsi="Calibri" w:cs="Calibri"/>
          <w:color w:val="auto"/>
          <w:sz w:val="24"/>
          <w:szCs w:val="24"/>
        </w:rPr>
        <w:t xml:space="preserve"> do domicílio ou sede do fornecedor, relativa à atividade em cujo exercício contrata ou concorre;</w:t>
      </w:r>
    </w:p>
    <w:p w14:paraId="0C7984D0"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Caso o fornecedor seja considerado isento dos tributos </w:t>
      </w:r>
      <w:r w:rsidRPr="003556CA">
        <w:rPr>
          <w:rFonts w:ascii="Calibri" w:hAnsi="Calibri" w:cs="Calibri"/>
          <w:i/>
          <w:iCs/>
          <w:color w:val="auto"/>
          <w:sz w:val="24"/>
          <w:szCs w:val="24"/>
        </w:rPr>
        <w:t>[Estadual/Distrital]</w:t>
      </w:r>
      <w:r w:rsidRPr="003556CA">
        <w:rPr>
          <w:rFonts w:ascii="Calibri" w:hAnsi="Calibri" w:cs="Calibri"/>
          <w:color w:val="auto"/>
          <w:sz w:val="24"/>
          <w:szCs w:val="24"/>
        </w:rPr>
        <w:t xml:space="preserve"> ou </w:t>
      </w:r>
      <w:r w:rsidRPr="003556CA">
        <w:rPr>
          <w:rFonts w:ascii="Calibri" w:hAnsi="Calibri" w:cs="Calibri"/>
          <w:i/>
          <w:iCs/>
          <w:color w:val="auto"/>
          <w:sz w:val="24"/>
          <w:szCs w:val="24"/>
        </w:rPr>
        <w:t>[Municipal/Distrital]</w:t>
      </w:r>
      <w:r w:rsidRPr="003556CA">
        <w:rPr>
          <w:rFonts w:ascii="Calibri" w:hAnsi="Calibri" w:cs="Calibri"/>
          <w:color w:val="auto"/>
          <w:sz w:val="24"/>
          <w:szCs w:val="24"/>
        </w:rPr>
        <w:t xml:space="preserve"> relacionados ao objeto contratual, deverá comprovar tal condição mediante a apresentação de declaração da Fazenda respectiva do seu domicílio ou sede, ou outra equivalente, na forma da lei.</w:t>
      </w:r>
    </w:p>
    <w:p w14:paraId="2CE8E7F2"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bookmarkStart w:id="70" w:name="_Hlk121934117"/>
      <w:r w:rsidRPr="003556CA">
        <w:rPr>
          <w:rFonts w:ascii="Calibri" w:hAnsi="Calibri" w:cs="Calibri"/>
          <w:color w:val="auto"/>
          <w:sz w:val="24"/>
          <w:szCs w:val="24"/>
        </w:rPr>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BACE14A" w14:textId="77777777" w:rsidR="00951DD6" w:rsidRPr="003556CA" w:rsidRDefault="00951DD6" w:rsidP="003556CA">
      <w:pPr>
        <w:pStyle w:val="Nivel2"/>
        <w:numPr>
          <w:ilvl w:val="0"/>
          <w:numId w:val="0"/>
        </w:numPr>
        <w:tabs>
          <w:tab w:val="left" w:pos="284"/>
          <w:tab w:val="left" w:pos="567"/>
          <w:tab w:val="left" w:pos="851"/>
          <w:tab w:val="left" w:pos="1134"/>
        </w:tabs>
        <w:spacing w:before="0" w:after="0" w:line="240" w:lineRule="auto"/>
        <w:rPr>
          <w:rFonts w:ascii="Calibri" w:hAnsi="Calibri" w:cs="Calibri"/>
          <w:color w:val="auto"/>
          <w:sz w:val="24"/>
          <w:szCs w:val="24"/>
        </w:rPr>
      </w:pPr>
    </w:p>
    <w:bookmarkEnd w:id="70"/>
    <w:p w14:paraId="7E16F438" w14:textId="77777777" w:rsidR="00A228D9" w:rsidRPr="003556CA" w:rsidRDefault="00A228D9" w:rsidP="003556CA">
      <w:pPr>
        <w:pStyle w:val="Nvel01-SemNumerao"/>
      </w:pPr>
      <w:r w:rsidRPr="003556CA">
        <w:t>Qualificação Econômico-Financeira</w:t>
      </w:r>
    </w:p>
    <w:p w14:paraId="4A55CFCA" w14:textId="77777777" w:rsidR="00951DD6" w:rsidRPr="003556CA" w:rsidRDefault="00951DD6" w:rsidP="003556CA">
      <w:pPr>
        <w:pStyle w:val="Nvel01-SemNumerao"/>
      </w:pPr>
    </w:p>
    <w:p w14:paraId="51A40938"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1D02935F"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certidão negativa de falência expedida pelo distribuidor da sede do fornecedor - Lei nº 14.133, de 2021, art. 69, </w:t>
      </w:r>
      <w:r w:rsidRPr="003556CA">
        <w:rPr>
          <w:rFonts w:ascii="Calibri" w:hAnsi="Calibri" w:cs="Calibri"/>
          <w:i/>
          <w:iCs/>
          <w:color w:val="auto"/>
          <w:sz w:val="24"/>
          <w:szCs w:val="24"/>
        </w:rPr>
        <w:t>caput</w:t>
      </w:r>
      <w:r w:rsidRPr="003556CA">
        <w:rPr>
          <w:rFonts w:ascii="Calibri" w:hAnsi="Calibri" w:cs="Calibri"/>
          <w:color w:val="auto"/>
          <w:sz w:val="24"/>
          <w:szCs w:val="24"/>
        </w:rPr>
        <w:t>, inciso II);</w:t>
      </w:r>
    </w:p>
    <w:p w14:paraId="06DC57D1" w14:textId="77777777" w:rsidR="00A228D9" w:rsidRPr="003556CA" w:rsidRDefault="00A228D9" w:rsidP="003556CA">
      <w:pPr>
        <w:pStyle w:val="Nivel2"/>
        <w:tabs>
          <w:tab w:val="left" w:pos="284"/>
          <w:tab w:val="left" w:pos="567"/>
          <w:tab w:val="left" w:pos="851"/>
          <w:tab w:val="left" w:pos="1134"/>
        </w:tabs>
        <w:spacing w:before="0" w:after="0" w:line="240" w:lineRule="auto"/>
        <w:rPr>
          <w:rStyle w:val="eop"/>
          <w:rFonts w:ascii="Calibri" w:hAnsi="Calibri" w:cs="Calibri"/>
          <w:color w:val="auto"/>
          <w:sz w:val="24"/>
          <w:szCs w:val="24"/>
        </w:rPr>
      </w:pPr>
      <w:r w:rsidRPr="003556CA">
        <w:rPr>
          <w:rStyle w:val="normaltextrun"/>
          <w:rFonts w:ascii="Calibri" w:hAnsi="Calibri" w:cs="Calibri"/>
          <w:color w:val="auto"/>
          <w:sz w:val="24"/>
          <w:szCs w:val="24"/>
        </w:rPr>
        <w:t>Balanço patrimonial, demonstração de resultado de exercício e demais demonstrações contábeis dos 2 (dois) últimos exercícios sociais, comprovando: </w:t>
      </w:r>
    </w:p>
    <w:p w14:paraId="4E219829"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normaltextrun"/>
          <w:rFonts w:ascii="Calibri" w:hAnsi="Calibri" w:cs="Calibri"/>
          <w:color w:val="auto"/>
          <w:sz w:val="24"/>
          <w:szCs w:val="24"/>
        </w:rPr>
      </w:pPr>
      <w:r w:rsidRPr="003556CA">
        <w:rPr>
          <w:rStyle w:val="normaltextrun"/>
          <w:rFonts w:ascii="Calibri" w:hAnsi="Calibri" w:cs="Calibri"/>
          <w:color w:val="auto"/>
          <w:sz w:val="24"/>
          <w:szCs w:val="24"/>
        </w:rPr>
        <w:t xml:space="preserve">índices de Liquidez Geral (LG), Liquidez Corrente (LC), e Solvência Geral (SG) superiores a 1 (um); </w:t>
      </w:r>
    </w:p>
    <w:p w14:paraId="79D72F50"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normaltextrun"/>
          <w:rFonts w:ascii="Calibri" w:hAnsi="Calibri" w:cs="Calibri"/>
          <w:color w:val="auto"/>
          <w:sz w:val="24"/>
          <w:szCs w:val="24"/>
        </w:rPr>
      </w:pPr>
      <w:r w:rsidRPr="003556CA">
        <w:rPr>
          <w:rStyle w:val="normaltextrun"/>
          <w:rFonts w:ascii="Calibri" w:hAnsi="Calibri" w:cs="Calibri"/>
          <w:color w:val="auto"/>
          <w:sz w:val="24"/>
          <w:szCs w:val="24"/>
        </w:rPr>
        <w:t>As empresas criadas no exercício financeiro da licitação deverão atender a todas as exigências da habilitação e poderão substituir os demonstrativos contábeis pelo balanço de abertura; e</w:t>
      </w:r>
    </w:p>
    <w:p w14:paraId="4F3F08C5"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eop"/>
          <w:rFonts w:ascii="Calibri" w:hAnsi="Calibri" w:cs="Calibri"/>
          <w:color w:val="auto"/>
          <w:sz w:val="24"/>
          <w:szCs w:val="24"/>
        </w:rPr>
      </w:pPr>
      <w:r w:rsidRPr="003556CA">
        <w:rPr>
          <w:rStyle w:val="normaltextrun"/>
          <w:rFonts w:ascii="Calibri" w:hAnsi="Calibri" w:cs="Calibri"/>
          <w:color w:val="auto"/>
          <w:sz w:val="24"/>
          <w:szCs w:val="24"/>
        </w:rPr>
        <w:t>Os documentos referidos acima limitar-se-ão ao último exercício no caso de a pessoa jurídica ter sido constituída há menos de 2 (dois) anos.</w:t>
      </w:r>
      <w:r w:rsidRPr="003556CA">
        <w:rPr>
          <w:rStyle w:val="eop"/>
          <w:rFonts w:ascii="Calibri" w:hAnsi="Calibri" w:cs="Calibri"/>
          <w:color w:val="auto"/>
          <w:sz w:val="24"/>
          <w:szCs w:val="24"/>
        </w:rPr>
        <w:t> </w:t>
      </w:r>
    </w:p>
    <w:p w14:paraId="40405F62"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eop"/>
          <w:rFonts w:ascii="Calibri" w:eastAsia="MS Mincho" w:hAnsi="Calibri" w:cs="Calibri"/>
          <w:color w:val="auto"/>
          <w:sz w:val="24"/>
          <w:szCs w:val="24"/>
        </w:rPr>
      </w:pPr>
      <w:r w:rsidRPr="003556CA">
        <w:rPr>
          <w:rStyle w:val="eop"/>
          <w:rFonts w:ascii="Calibri" w:eastAsia="MS Mincho" w:hAnsi="Calibri" w:cs="Calibri"/>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3556CA">
        <w:rPr>
          <w:rStyle w:val="eop"/>
          <w:rFonts w:ascii="Calibri" w:eastAsia="MS Mincho" w:hAnsi="Calibri" w:cs="Calibri"/>
          <w:color w:val="auto"/>
          <w:sz w:val="24"/>
          <w:szCs w:val="24"/>
        </w:rPr>
        <w:t>Sped</w:t>
      </w:r>
      <w:proofErr w:type="spellEnd"/>
      <w:r w:rsidRPr="003556CA">
        <w:rPr>
          <w:rStyle w:val="eop"/>
          <w:rFonts w:ascii="Calibri" w:eastAsia="MS Mincho" w:hAnsi="Calibri" w:cs="Calibri"/>
          <w:color w:val="auto"/>
          <w:sz w:val="24"/>
          <w:szCs w:val="24"/>
        </w:rPr>
        <w:t xml:space="preserve">.  </w:t>
      </w:r>
    </w:p>
    <w:p w14:paraId="00980913"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Caso a empresa licitante apresente resultado inferior ou igual a 1 (um) em qualquer dos índices de Liquidez Geral (LG), Solvência Geral (SG) e Liquidez Corrente (LC), será exigido para fins de habilitação capital mínimo OU patrimônio líquido mínimo de 10 (dez) % do valor total estimado da contratação </w:t>
      </w:r>
      <w:r w:rsidRPr="003556CA">
        <w:rPr>
          <w:rFonts w:ascii="Calibri" w:hAnsi="Calibri" w:cs="Calibri"/>
          <w:color w:val="auto"/>
          <w:sz w:val="24"/>
          <w:szCs w:val="24"/>
          <w:u w:val="single"/>
        </w:rPr>
        <w:t>OU</w:t>
      </w:r>
      <w:r w:rsidRPr="003556CA">
        <w:rPr>
          <w:rFonts w:ascii="Calibri" w:hAnsi="Calibri" w:cs="Calibri"/>
          <w:color w:val="auto"/>
          <w:sz w:val="24"/>
          <w:szCs w:val="24"/>
        </w:rPr>
        <w:t xml:space="preserve"> valor total estimado da parcela pertinente.</w:t>
      </w:r>
    </w:p>
    <w:p w14:paraId="63A0C28A" w14:textId="77777777"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9542185"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O atendimento dos índices econômicos previstos neste item deverá ser atestado mediante declaração assinada por profissional habilitado da área contábil, apresentada pelo fornecedor.</w:t>
      </w:r>
    </w:p>
    <w:p w14:paraId="1B96B426" w14:textId="77777777" w:rsidR="00A228D9" w:rsidRPr="003556CA" w:rsidRDefault="00A228D9" w:rsidP="003556CA">
      <w:pPr>
        <w:pStyle w:val="Nvel01-SemNumerao"/>
        <w:rPr>
          <w:i w:val="0"/>
          <w:iCs w:val="0"/>
        </w:rPr>
      </w:pPr>
      <w:r w:rsidRPr="003556CA">
        <w:rPr>
          <w:i w:val="0"/>
          <w:iCs w:val="0"/>
        </w:rPr>
        <w:t>Qualificação Técnica</w:t>
      </w:r>
    </w:p>
    <w:p w14:paraId="7F89DE8E"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Declaração de que o licitante tomou conhecimento de todas as informações e das condições locais para o cumprimento das obrigações objeto da licitação;</w:t>
      </w:r>
    </w:p>
    <w:p w14:paraId="672BFC19"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A declaração acima poderá ser substituída por declaração formal assinada pelo responsável técnico do licitante acerca do conhecimento pleno das condições e peculiaridades da contratação.</w:t>
      </w:r>
    </w:p>
    <w:p w14:paraId="1D733781"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Sociedades empresárias estrangeiras atenderão à exigência por meio da apresentação, no momento da assinatura do contrato, da solicitação de registro perante a entidade profissional competente no Brasil.</w:t>
      </w:r>
    </w:p>
    <w:p w14:paraId="68252355"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3C95B0D"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 xml:space="preserve">Para fins da comprovação de que trata este subitem, os atestados deverão dizer respeito a contratos executados com as seguintes características mínimas: </w:t>
      </w:r>
    </w:p>
    <w:p w14:paraId="0EB70680" w14:textId="77777777" w:rsidR="00A228D9" w:rsidRPr="003556CA" w:rsidRDefault="00A228D9" w:rsidP="003556CA">
      <w:pPr>
        <w:pStyle w:val="Nvel4-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Deverá haver a comprovação da experiência mínima de 01 (um) ano na prestação dos serviços, sendo aceito o somatório de atestados de períodos diferentes, não havendo obrigatoriedade de 01(um) ano serem ininterruptos, conforme item 10.7.1 do Anexo VII-A da IN SEGES/MPOG n. 5/2017.</w:t>
      </w:r>
    </w:p>
    <w:p w14:paraId="1E810AE2" w14:textId="77777777" w:rsidR="00A228D9" w:rsidRPr="003556CA" w:rsidRDefault="00A228D9" w:rsidP="003556CA">
      <w:pPr>
        <w:pStyle w:val="Nvel4-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A empresa contratada deverá comprovar aptidão para desempenho de atividade pertinente e compatível com o objeto em quantidades, características e prazos, mediante apresentação de atestado(s) de capacidade técnica, que correspondam a 50% (cinquenta por cento) do quantitativo previsto no Edital, expedido(s) por pessoa(s) jurídica(s) de direito público ou privado.</w:t>
      </w:r>
    </w:p>
    <w:p w14:paraId="578B4449" w14:textId="77777777" w:rsidR="00A228D9" w:rsidRPr="003556CA" w:rsidRDefault="00A228D9" w:rsidP="003556CA">
      <w:pPr>
        <w:pStyle w:val="Nvel4-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p>
    <w:p w14:paraId="14C7899A"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lastRenderedPageBreak/>
        <w:t>Será admitida, para fins de comprovação de quantitativo mínimo, a apresentação e o somatório de diferentes atestados executados de forma concomitante.</w:t>
      </w:r>
    </w:p>
    <w:p w14:paraId="45F68DB2"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Os atestados de capacidade técnica poderão ser apresentados em nome da matriz ou da filial da empresa licitante.</w:t>
      </w:r>
    </w:p>
    <w:p w14:paraId="1EA6BAB6"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D5591CF"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3556CA">
        <w:rPr>
          <w:rFonts w:ascii="Calibri" w:hAnsi="Calibri" w:cs="Calibri"/>
          <w:color w:val="auto"/>
          <w:sz w:val="24"/>
          <w:szCs w:val="24"/>
        </w:rPr>
        <w:t>arts</w:t>
      </w:r>
      <w:proofErr w:type="spellEnd"/>
      <w:r w:rsidRPr="003556CA">
        <w:rPr>
          <w:rFonts w:ascii="Calibri" w:hAnsi="Calibri" w:cs="Calibri"/>
          <w:color w:val="auto"/>
          <w:sz w:val="24"/>
          <w:szCs w:val="24"/>
        </w:rPr>
        <w:t>. 4º, inciso XI, 21, inciso I e 42, §§2º a 6º da Lei n. 5.764, de 1971;</w:t>
      </w:r>
    </w:p>
    <w:p w14:paraId="56C7AD28"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declaração de regularidade de situação do contribuinte individual – DRSCI, para cada um dos cooperados indicados;</w:t>
      </w:r>
    </w:p>
    <w:p w14:paraId="454AB438"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A comprovação do capital social proporcional ao número de cooperados necessários à prestação do serviço; </w:t>
      </w:r>
    </w:p>
    <w:p w14:paraId="5DF09645"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 registro previsto na Lei n. 5.764, de 1971, art. 107;</w:t>
      </w:r>
    </w:p>
    <w:p w14:paraId="71C1AB4E"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 xml:space="preserve"> A comprovação de integração das respectivas quotas-partes por parte dos cooperados que executarão o contrato;</w:t>
      </w:r>
    </w:p>
    <w:p w14:paraId="2DD5D22A"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7EEC4E6D"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última auditoria contábil-financeira da cooperativa, conforme dispõe o art. 112 da Lei n. 5.764, de 1971, ou uma declaração, sob as penas da lei, de que tal auditoria não foi exigida pelo órgão fiscalizador</w:t>
      </w:r>
    </w:p>
    <w:p w14:paraId="4A899C24" w14:textId="77777777" w:rsidR="00A228D9" w:rsidRPr="003556CA" w:rsidRDefault="00A228D9" w:rsidP="003556CA">
      <w:pPr>
        <w:pStyle w:val="Nivel01"/>
        <w:ind w:left="0" w:firstLine="0"/>
      </w:pPr>
      <w:r w:rsidRPr="003556CA">
        <w:t>ESTIMATIVAS DO VALOR DA CONTRATAÇÃO</w:t>
      </w:r>
    </w:p>
    <w:p w14:paraId="1C37E453" w14:textId="5A3A7F43"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b/>
          <w:bCs/>
          <w:color w:val="auto"/>
          <w:sz w:val="24"/>
          <w:szCs w:val="24"/>
        </w:rPr>
      </w:pPr>
      <w:r w:rsidRPr="003556CA">
        <w:rPr>
          <w:rFonts w:ascii="Calibri" w:hAnsi="Calibri" w:cs="Calibri"/>
          <w:color w:val="auto"/>
          <w:sz w:val="24"/>
          <w:szCs w:val="24"/>
        </w:rPr>
        <w:t xml:space="preserve">O custo estimado total da contratação é de </w:t>
      </w:r>
      <w:r w:rsidR="007B6703" w:rsidRPr="007B6703">
        <w:rPr>
          <w:rFonts w:ascii="Calibri" w:hAnsi="Calibri" w:cs="Calibri"/>
          <w:color w:val="auto"/>
          <w:sz w:val="24"/>
          <w:szCs w:val="24"/>
        </w:rPr>
        <w:t xml:space="preserve">R$ 78.047,60 </w:t>
      </w:r>
      <w:r w:rsidRPr="003556CA">
        <w:rPr>
          <w:rFonts w:ascii="Calibri" w:hAnsi="Calibri" w:cs="Calibri"/>
          <w:i/>
          <w:iCs/>
          <w:color w:val="auto"/>
          <w:sz w:val="24"/>
          <w:szCs w:val="24"/>
        </w:rPr>
        <w:t>(dois mil oitocentos e quarenta e sete reais e sessenta centavos)</w:t>
      </w:r>
      <w:r w:rsidRPr="003556CA">
        <w:rPr>
          <w:rFonts w:ascii="Calibri" w:hAnsi="Calibri" w:cs="Calibri"/>
          <w:color w:val="auto"/>
          <w:sz w:val="24"/>
          <w:szCs w:val="24"/>
        </w:rPr>
        <w:t xml:space="preserve">, conforme custos unitários apostos na </w:t>
      </w:r>
      <w:r w:rsidRPr="003556CA">
        <w:rPr>
          <w:rFonts w:ascii="Calibri" w:hAnsi="Calibri" w:cs="Calibri"/>
          <w:i/>
          <w:iCs/>
          <w:color w:val="auto"/>
          <w:sz w:val="24"/>
          <w:szCs w:val="24"/>
        </w:rPr>
        <w:t>tabela acima.</w:t>
      </w:r>
    </w:p>
    <w:p w14:paraId="273F166D"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3A4C1802"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em caso de força maior, caso fortuito ou fato do príncipe ou em decorrência de fatos imprevisíveis ou previsíveis de consequências incalculáveis, que inviabilizem a execução da ata tal como pactuada, nos termos do disposto na a</w:t>
      </w:r>
      <w:hyperlink r:id="rId70" w:anchor="art124iid">
        <w:r w:rsidRPr="003556CA">
          <w:rPr>
            <w:rFonts w:ascii="Calibri" w:hAnsi="Calibri" w:cs="Calibri"/>
            <w:i w:val="0"/>
            <w:iCs w:val="0"/>
            <w:color w:val="auto"/>
            <w:sz w:val="24"/>
            <w:szCs w:val="24"/>
          </w:rPr>
          <w:t>línea “d” do inciso II do caput do art. 124 da Lei nº 14.133, de 2021;</w:t>
        </w:r>
      </w:hyperlink>
    </w:p>
    <w:p w14:paraId="1441D859"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em caso de criação, alteração ou extinção de quaisquer tributos ou encargos legais ou superveniência de disposições legais, com comprovada repercussão sobre os preços registrados;</w:t>
      </w:r>
    </w:p>
    <w:p w14:paraId="3D159D15"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serão reajustados os preços registrados, respeitada a contagem da anualidade e o índice previsto para a contratação; ou</w:t>
      </w:r>
    </w:p>
    <w:p w14:paraId="013804CD" w14:textId="77777777" w:rsidR="00A228D9" w:rsidRPr="003556CA" w:rsidRDefault="00A228D9" w:rsidP="003556CA">
      <w:pPr>
        <w:pStyle w:val="Nvel3-R"/>
        <w:tabs>
          <w:tab w:val="left" w:pos="284"/>
          <w:tab w:val="left" w:pos="567"/>
          <w:tab w:val="left" w:pos="851"/>
          <w:tab w:val="left" w:pos="1134"/>
        </w:tabs>
        <w:spacing w:before="0" w:after="0" w:line="240" w:lineRule="auto"/>
        <w:ind w:left="0"/>
        <w:rPr>
          <w:rFonts w:ascii="Calibri" w:hAnsi="Calibri" w:cs="Calibri"/>
          <w:i w:val="0"/>
          <w:iCs w:val="0"/>
          <w:color w:val="auto"/>
          <w:sz w:val="24"/>
          <w:szCs w:val="24"/>
        </w:rPr>
      </w:pPr>
      <w:r w:rsidRPr="003556CA">
        <w:rPr>
          <w:rFonts w:ascii="Calibri" w:hAnsi="Calibri" w:cs="Calibri"/>
          <w:i w:val="0"/>
          <w:iCs w:val="0"/>
          <w:color w:val="auto"/>
          <w:sz w:val="24"/>
          <w:szCs w:val="24"/>
        </w:rPr>
        <w:t>poderão ser repactuados, a pedido do interessado, conforme critérios definidos para a contratação.</w:t>
      </w:r>
    </w:p>
    <w:p w14:paraId="5D1CDB9A" w14:textId="77777777" w:rsidR="00A228D9" w:rsidRPr="003556CA" w:rsidRDefault="00A228D9" w:rsidP="003556CA">
      <w:pPr>
        <w:pStyle w:val="Nivel01"/>
        <w:ind w:left="0" w:firstLine="0"/>
      </w:pPr>
      <w:r w:rsidRPr="003556CA">
        <w:t>ADEQUAÇÃO ORÇAMENTÁRIA</w:t>
      </w:r>
    </w:p>
    <w:p w14:paraId="37218674" w14:textId="7C48385A" w:rsidR="00A228D9" w:rsidRPr="003556CA" w:rsidRDefault="00A228D9" w:rsidP="003556CA">
      <w:pPr>
        <w:pStyle w:val="Nivel2"/>
        <w:tabs>
          <w:tab w:val="left" w:pos="284"/>
          <w:tab w:val="left" w:pos="567"/>
          <w:tab w:val="left" w:pos="851"/>
          <w:tab w:val="left" w:pos="1134"/>
        </w:tabs>
        <w:spacing w:before="0" w:after="0" w:line="240" w:lineRule="auto"/>
        <w:rPr>
          <w:rFonts w:ascii="Calibri" w:hAnsi="Calibri" w:cs="Calibri"/>
          <w:color w:val="auto"/>
          <w:sz w:val="24"/>
          <w:szCs w:val="24"/>
        </w:rPr>
      </w:pPr>
      <w:r w:rsidRPr="003556CA">
        <w:rPr>
          <w:rFonts w:ascii="Calibri" w:hAnsi="Calibri" w:cs="Calibri"/>
          <w:color w:val="auto"/>
          <w:sz w:val="24"/>
          <w:szCs w:val="24"/>
        </w:rPr>
        <w:t xml:space="preserve">As despesas decorrentes da presente contratação correrão à conta de recursos específicos consignados no </w:t>
      </w:r>
      <w:r w:rsidR="00835461" w:rsidRPr="003556CA">
        <w:rPr>
          <w:rFonts w:ascii="Calibri" w:hAnsi="Calibri" w:cs="Calibri"/>
          <w:color w:val="auto"/>
          <w:sz w:val="24"/>
          <w:szCs w:val="24"/>
        </w:rPr>
        <w:t>orçamento próprio do Conselho para o exercício 2024</w:t>
      </w:r>
      <w:r w:rsidRPr="003556CA">
        <w:rPr>
          <w:rFonts w:ascii="Calibri" w:hAnsi="Calibri" w:cs="Calibri"/>
          <w:color w:val="auto"/>
          <w:sz w:val="24"/>
          <w:szCs w:val="24"/>
        </w:rPr>
        <w:t>.</w:t>
      </w:r>
    </w:p>
    <w:p w14:paraId="1C2FD77A"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color w:val="auto"/>
          <w:sz w:val="24"/>
          <w:szCs w:val="24"/>
        </w:rPr>
      </w:pPr>
      <w:r w:rsidRPr="003556CA">
        <w:rPr>
          <w:rFonts w:ascii="Calibri" w:hAnsi="Calibri" w:cs="Calibri"/>
          <w:color w:val="auto"/>
          <w:sz w:val="24"/>
          <w:szCs w:val="24"/>
        </w:rPr>
        <w:t>A contratação será atendida pela seguinte dotação:</w:t>
      </w:r>
    </w:p>
    <w:p w14:paraId="726A13CC"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normaltextrun"/>
          <w:rFonts w:ascii="Calibri" w:hAnsi="Calibri" w:cs="Calibri"/>
          <w:i/>
          <w:color w:val="auto"/>
          <w:sz w:val="24"/>
          <w:szCs w:val="24"/>
        </w:rPr>
      </w:pPr>
      <w:r w:rsidRPr="003556CA">
        <w:rPr>
          <w:rStyle w:val="normaltextrun"/>
          <w:rFonts w:ascii="Calibri" w:hAnsi="Calibri" w:cs="Calibri"/>
          <w:b/>
          <w:bCs/>
          <w:i/>
          <w:color w:val="auto"/>
          <w:sz w:val="24"/>
          <w:szCs w:val="24"/>
        </w:rPr>
        <w:t>Conta:</w:t>
      </w:r>
      <w:r w:rsidRPr="003556CA">
        <w:rPr>
          <w:rStyle w:val="normaltextrun"/>
          <w:rFonts w:ascii="Calibri" w:hAnsi="Calibri" w:cs="Calibri"/>
          <w:i/>
          <w:color w:val="auto"/>
          <w:sz w:val="24"/>
          <w:szCs w:val="24"/>
        </w:rPr>
        <w:t xml:space="preserve"> 6.2.2.1.1.01.04.06.001-Passagens – Conselheiros/Convidados; e</w:t>
      </w:r>
    </w:p>
    <w:p w14:paraId="6A8666F4"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eop"/>
          <w:rFonts w:ascii="Calibri" w:hAnsi="Calibri" w:cs="Calibri"/>
          <w:i/>
          <w:color w:val="auto"/>
          <w:sz w:val="24"/>
          <w:szCs w:val="24"/>
        </w:rPr>
      </w:pPr>
      <w:r w:rsidRPr="003556CA">
        <w:rPr>
          <w:rStyle w:val="normaltextrun"/>
          <w:rFonts w:ascii="Calibri" w:hAnsi="Calibri" w:cs="Calibri"/>
          <w:i/>
          <w:color w:val="auto"/>
          <w:sz w:val="24"/>
          <w:szCs w:val="24"/>
        </w:rPr>
        <w:t xml:space="preserve"> 6.2.2.1.1.01.04.06.002-Passagens – Funcionários.</w:t>
      </w:r>
      <w:r w:rsidRPr="003556CA">
        <w:rPr>
          <w:rStyle w:val="eop"/>
          <w:rFonts w:ascii="Calibri" w:hAnsi="Calibri" w:cs="Calibri"/>
          <w:i/>
          <w:color w:val="auto"/>
          <w:sz w:val="24"/>
          <w:szCs w:val="24"/>
        </w:rPr>
        <w:t> </w:t>
      </w:r>
    </w:p>
    <w:p w14:paraId="41288392"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Style w:val="normaltextrun"/>
          <w:rFonts w:ascii="Calibri" w:hAnsi="Calibri" w:cs="Calibri"/>
          <w:i/>
          <w:color w:val="auto"/>
          <w:sz w:val="24"/>
          <w:szCs w:val="24"/>
        </w:rPr>
      </w:pPr>
      <w:r w:rsidRPr="003556CA">
        <w:rPr>
          <w:rStyle w:val="normaltextrun"/>
          <w:rFonts w:ascii="Calibri" w:hAnsi="Calibri" w:cs="Calibri"/>
          <w:b/>
          <w:bCs/>
          <w:i/>
          <w:color w:val="auto"/>
          <w:sz w:val="24"/>
          <w:szCs w:val="24"/>
        </w:rPr>
        <w:lastRenderedPageBreak/>
        <w:t>Centro de Custo:</w:t>
      </w:r>
      <w:r w:rsidRPr="003556CA">
        <w:rPr>
          <w:rStyle w:val="normaltextrun"/>
          <w:rFonts w:ascii="Calibri" w:hAnsi="Calibri" w:cs="Calibri"/>
          <w:i/>
          <w:color w:val="auto"/>
          <w:sz w:val="24"/>
          <w:szCs w:val="24"/>
        </w:rPr>
        <w:t>  4.02.03.011 - Projeto - Assistência Técnica CAU/DF; 4.02.03.013 - Atividade - Presidência e Representação Institucional;</w:t>
      </w:r>
    </w:p>
    <w:p w14:paraId="4A4C4537"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i/>
          <w:color w:val="auto"/>
          <w:sz w:val="24"/>
          <w:szCs w:val="24"/>
        </w:rPr>
      </w:pPr>
      <w:r w:rsidRPr="003556CA">
        <w:rPr>
          <w:rStyle w:val="normaltextrun"/>
          <w:rFonts w:ascii="Calibri" w:hAnsi="Calibri" w:cs="Calibri"/>
          <w:i/>
          <w:color w:val="auto"/>
          <w:sz w:val="24"/>
          <w:szCs w:val="24"/>
        </w:rPr>
        <w:t xml:space="preserve"> 4.02.03.008 - Projeto - Capacitação Conselheiros/Colaboradores do CAU/DF; e 4.02.03.013 - Atividade - Presidência e Representação Institucional.</w:t>
      </w:r>
      <w:r w:rsidRPr="003556CA">
        <w:rPr>
          <w:rStyle w:val="eop"/>
          <w:rFonts w:ascii="Calibri" w:hAnsi="Calibri" w:cs="Calibri"/>
          <w:i/>
          <w:color w:val="auto"/>
          <w:sz w:val="24"/>
          <w:szCs w:val="24"/>
        </w:rPr>
        <w:t> </w:t>
      </w:r>
    </w:p>
    <w:p w14:paraId="6B082C44" w14:textId="77777777" w:rsidR="00A228D9" w:rsidRPr="003556CA" w:rsidRDefault="00A228D9" w:rsidP="003556CA">
      <w:pPr>
        <w:pStyle w:val="Nivel3"/>
        <w:tabs>
          <w:tab w:val="left" w:pos="284"/>
          <w:tab w:val="left" w:pos="567"/>
          <w:tab w:val="left" w:pos="851"/>
          <w:tab w:val="left" w:pos="1134"/>
        </w:tabs>
        <w:spacing w:before="0" w:after="0" w:line="240" w:lineRule="auto"/>
        <w:ind w:left="0"/>
        <w:rPr>
          <w:rFonts w:ascii="Calibri" w:hAnsi="Calibri" w:cs="Calibri"/>
          <w:i/>
          <w:color w:val="auto"/>
          <w:sz w:val="24"/>
          <w:szCs w:val="24"/>
        </w:rPr>
      </w:pPr>
    </w:p>
    <w:p w14:paraId="33970C03" w14:textId="77777777" w:rsidR="00A228D9" w:rsidRPr="003556CA" w:rsidRDefault="00A228D9" w:rsidP="003556CA">
      <w:pPr>
        <w:pStyle w:val="Nvel2-Red"/>
        <w:tabs>
          <w:tab w:val="left" w:pos="284"/>
          <w:tab w:val="left" w:pos="567"/>
          <w:tab w:val="left" w:pos="851"/>
          <w:tab w:val="left" w:pos="1134"/>
        </w:tabs>
        <w:spacing w:before="0" w:after="0" w:line="240" w:lineRule="auto"/>
        <w:rPr>
          <w:rFonts w:ascii="Calibri" w:hAnsi="Calibri" w:cs="Calibri"/>
          <w:i w:val="0"/>
          <w:iCs w:val="0"/>
          <w:color w:val="auto"/>
          <w:sz w:val="24"/>
          <w:szCs w:val="24"/>
        </w:rPr>
      </w:pPr>
      <w:r w:rsidRPr="003556CA">
        <w:rPr>
          <w:rFonts w:ascii="Calibri" w:hAnsi="Calibri" w:cs="Calibri"/>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44B4AABA" w14:textId="77777777" w:rsidR="00A228D9" w:rsidRPr="003556CA" w:rsidRDefault="00A228D9" w:rsidP="003556CA">
      <w:pPr>
        <w:pStyle w:val="Nvel2-Red"/>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p>
    <w:bookmarkEnd w:id="62"/>
    <w:p w14:paraId="62068107" w14:textId="77777777" w:rsidR="00A228D9" w:rsidRPr="003556CA" w:rsidRDefault="00A228D9" w:rsidP="003556CA">
      <w:pPr>
        <w:pStyle w:val="Nivel2"/>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r w:rsidRPr="003556CA">
        <w:rPr>
          <w:rFonts w:ascii="Calibri" w:hAnsi="Calibri" w:cs="Calibri"/>
          <w:color w:val="auto"/>
          <w:sz w:val="24"/>
          <w:szCs w:val="24"/>
        </w:rPr>
        <w:t>Brasília, 29 de março de 2024</w:t>
      </w:r>
    </w:p>
    <w:p w14:paraId="63FB49D1" w14:textId="77777777" w:rsidR="00F95ACF" w:rsidRPr="003556CA" w:rsidRDefault="00F95ACF" w:rsidP="003556CA">
      <w:pPr>
        <w:pStyle w:val="Nivel2"/>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p>
    <w:p w14:paraId="2D8CB149" w14:textId="77777777" w:rsidR="00F95ACF" w:rsidRPr="003556CA" w:rsidRDefault="00F95ACF" w:rsidP="003556CA">
      <w:pPr>
        <w:tabs>
          <w:tab w:val="left" w:pos="284"/>
          <w:tab w:val="left" w:pos="567"/>
          <w:tab w:val="left" w:pos="851"/>
          <w:tab w:val="left" w:pos="1134"/>
        </w:tabs>
        <w:jc w:val="center"/>
        <w:rPr>
          <w:rFonts w:ascii="Calibri" w:eastAsia="Times New Roman" w:hAnsi="Calibri" w:cs="Calibri"/>
        </w:rPr>
      </w:pPr>
      <w:r w:rsidRPr="003556CA">
        <w:rPr>
          <w:rFonts w:ascii="Calibri" w:eastAsia="Times New Roman" w:hAnsi="Calibri" w:cs="Calibri"/>
          <w:b/>
          <w:bCs/>
        </w:rPr>
        <w:t>MARIA REJANE CARVALHO SILVA</w:t>
      </w:r>
    </w:p>
    <w:p w14:paraId="097A13C4" w14:textId="77777777" w:rsidR="00F95ACF" w:rsidRPr="003556CA" w:rsidRDefault="00F95ACF" w:rsidP="003556CA">
      <w:pPr>
        <w:tabs>
          <w:tab w:val="left" w:pos="284"/>
          <w:tab w:val="left" w:pos="567"/>
          <w:tab w:val="left" w:pos="851"/>
          <w:tab w:val="left" w:pos="1134"/>
        </w:tabs>
        <w:jc w:val="center"/>
        <w:rPr>
          <w:rFonts w:ascii="Calibri" w:eastAsia="Times New Roman" w:hAnsi="Calibri" w:cs="Calibri"/>
        </w:rPr>
      </w:pPr>
      <w:r w:rsidRPr="003556CA">
        <w:rPr>
          <w:rFonts w:ascii="Calibri" w:eastAsia="Times New Roman" w:hAnsi="Calibri" w:cs="Calibri"/>
        </w:rPr>
        <w:t>Secretária Técnica Administrativa</w:t>
      </w:r>
    </w:p>
    <w:p w14:paraId="09CB2733" w14:textId="2B54FC4E" w:rsidR="00F95ACF" w:rsidRPr="003556CA" w:rsidRDefault="00F95ACF" w:rsidP="003556CA">
      <w:pPr>
        <w:pStyle w:val="Nivel2"/>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r w:rsidRPr="003556CA">
        <w:rPr>
          <w:rFonts w:ascii="Calibri" w:eastAsia="Times New Roman" w:hAnsi="Calibri" w:cs="Calibri"/>
          <w:color w:val="auto"/>
          <w:sz w:val="24"/>
          <w:szCs w:val="24"/>
        </w:rPr>
        <w:t>CAU/DF</w:t>
      </w:r>
    </w:p>
    <w:p w14:paraId="3C4089DD" w14:textId="77777777" w:rsidR="00F95ACF" w:rsidRPr="003556CA" w:rsidRDefault="00F95ACF" w:rsidP="003556CA">
      <w:pPr>
        <w:pStyle w:val="Nivel2"/>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p>
    <w:p w14:paraId="769F1ABA" w14:textId="77777777" w:rsidR="00F95ACF" w:rsidRPr="003556CA" w:rsidRDefault="00F95ACF" w:rsidP="003556CA">
      <w:pPr>
        <w:pStyle w:val="Nivel2"/>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p>
    <w:p w14:paraId="2E90D31E" w14:textId="77777777" w:rsidR="00A228D9" w:rsidRPr="003556CA" w:rsidRDefault="00A228D9" w:rsidP="003556CA">
      <w:pPr>
        <w:pStyle w:val="Nivel2"/>
        <w:numPr>
          <w:ilvl w:val="0"/>
          <w:numId w:val="0"/>
        </w:numPr>
        <w:tabs>
          <w:tab w:val="left" w:pos="284"/>
          <w:tab w:val="left" w:pos="567"/>
          <w:tab w:val="left" w:pos="851"/>
          <w:tab w:val="left" w:pos="1134"/>
        </w:tabs>
        <w:spacing w:before="0" w:after="0" w:line="240" w:lineRule="auto"/>
        <w:jc w:val="center"/>
        <w:rPr>
          <w:rFonts w:ascii="Calibri" w:hAnsi="Calibri" w:cs="Calibri"/>
          <w:color w:val="auto"/>
          <w:sz w:val="24"/>
          <w:szCs w:val="24"/>
        </w:rPr>
      </w:pPr>
    </w:p>
    <w:p w14:paraId="025E3ADD" w14:textId="46CF3B85" w:rsidR="007A455D" w:rsidRPr="003556CA" w:rsidRDefault="007A455D" w:rsidP="003556CA">
      <w:pPr>
        <w:tabs>
          <w:tab w:val="left" w:pos="284"/>
          <w:tab w:val="left" w:pos="567"/>
          <w:tab w:val="left" w:pos="851"/>
          <w:tab w:val="left" w:pos="1134"/>
        </w:tabs>
        <w:spacing w:beforeLines="120" w:before="288" w:afterLines="120" w:after="288"/>
        <w:jc w:val="center"/>
        <w:rPr>
          <w:rFonts w:ascii="Calibri" w:hAnsi="Calibri" w:cs="Calibri"/>
        </w:rPr>
      </w:pPr>
    </w:p>
    <w:p w14:paraId="3109BFA4" w14:textId="096F9ED6" w:rsidR="001E7074" w:rsidRPr="003556CA" w:rsidRDefault="001E7074" w:rsidP="003556CA">
      <w:pPr>
        <w:tabs>
          <w:tab w:val="left" w:pos="284"/>
          <w:tab w:val="left" w:pos="567"/>
          <w:tab w:val="left" w:pos="851"/>
          <w:tab w:val="left" w:pos="1134"/>
        </w:tabs>
        <w:jc w:val="center"/>
        <w:rPr>
          <w:rFonts w:ascii="Calibri" w:hAnsi="Calibri" w:cs="Calibri"/>
          <w:noProof/>
        </w:rPr>
      </w:pPr>
      <w:r w:rsidRPr="003556CA">
        <w:rPr>
          <w:rFonts w:ascii="Calibri" w:hAnsi="Calibri" w:cs="Calibri"/>
          <w:noProof/>
        </w:rPr>
        <w:t>A</w:t>
      </w:r>
      <w:r w:rsidR="003B69C5" w:rsidRPr="003556CA">
        <w:rPr>
          <w:rFonts w:ascii="Calibri" w:hAnsi="Calibri" w:cs="Calibri"/>
          <w:noProof/>
        </w:rPr>
        <w:t>pêndice</w:t>
      </w:r>
      <w:r w:rsidR="007B6703">
        <w:rPr>
          <w:rFonts w:ascii="Calibri" w:hAnsi="Calibri" w:cs="Calibri"/>
          <w:noProof/>
        </w:rPr>
        <w:t xml:space="preserve"> do Termo de Referência</w:t>
      </w:r>
    </w:p>
    <w:p w14:paraId="41ED1411" w14:textId="5E09CF37" w:rsidR="00DE4D55" w:rsidRPr="003556CA" w:rsidRDefault="00DE4D55" w:rsidP="003556CA">
      <w:pPr>
        <w:tabs>
          <w:tab w:val="left" w:pos="284"/>
          <w:tab w:val="left" w:pos="567"/>
          <w:tab w:val="left" w:pos="851"/>
          <w:tab w:val="left" w:pos="1134"/>
        </w:tabs>
        <w:jc w:val="center"/>
        <w:rPr>
          <w:rFonts w:ascii="Calibri" w:hAnsi="Calibri" w:cs="Calibri"/>
        </w:rPr>
      </w:pPr>
    </w:p>
    <w:p w14:paraId="3F27B34E"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hAnsi="Calibri" w:cs="Calibri"/>
          <w:b/>
          <w:bCs/>
          <w:caps/>
        </w:rPr>
        <w:t>(CAUDF) ESTUDO TÉCNICO PRELIMINAR - ETP Nº 0194359</w:t>
      </w:r>
    </w:p>
    <w:p w14:paraId="71169D16" w14:textId="77777777" w:rsidR="00DE4D55" w:rsidRPr="003556CA" w:rsidRDefault="00DE4D55" w:rsidP="003556CA">
      <w:pPr>
        <w:tabs>
          <w:tab w:val="left" w:pos="284"/>
          <w:tab w:val="left" w:pos="567"/>
          <w:tab w:val="left" w:pos="851"/>
          <w:tab w:val="left" w:pos="1134"/>
        </w:tabs>
        <w:jc w:val="center"/>
        <w:rPr>
          <w:rFonts w:ascii="Calibri" w:eastAsia="Arial" w:hAnsi="Calibri" w:cs="Calibri"/>
        </w:rPr>
      </w:pPr>
      <w:r w:rsidRPr="003556CA">
        <w:rPr>
          <w:rFonts w:ascii="Calibri" w:hAnsi="Calibri" w:cs="Calibri"/>
          <w:b/>
          <w:bCs/>
          <w:caps/>
        </w:rPr>
        <w:t>PROCESSO SEI N° 00153.000056/2024-04</w:t>
      </w:r>
      <w:r w:rsidRPr="003556CA">
        <w:rPr>
          <w:rFonts w:ascii="Calibri" w:hAnsi="Calibri" w:cs="Calibri"/>
        </w:rPr>
        <w:br/>
      </w:r>
      <w:r w:rsidRPr="003556CA">
        <w:rPr>
          <w:rFonts w:ascii="Calibri" w:eastAsia="Arial" w:hAnsi="Calibri" w:cs="Calibri"/>
        </w:rPr>
        <w:t xml:space="preserve"> </w:t>
      </w:r>
      <w:r w:rsidRPr="003556CA">
        <w:rPr>
          <w:rFonts w:ascii="Calibri" w:hAnsi="Calibri" w:cs="Calibri"/>
        </w:rPr>
        <w:br/>
      </w:r>
    </w:p>
    <w:p w14:paraId="0B954876" w14:textId="77777777" w:rsidR="00DE4D55" w:rsidRPr="003556CA" w:rsidRDefault="00DE4D55" w:rsidP="003556CA">
      <w:pPr>
        <w:pStyle w:val="PargrafodaLista"/>
        <w:widowControl w:val="0"/>
        <w:numPr>
          <w:ilvl w:val="0"/>
          <w:numId w:val="10"/>
        </w:numPr>
        <w:tabs>
          <w:tab w:val="left" w:pos="284"/>
          <w:tab w:val="left" w:pos="567"/>
          <w:tab w:val="left" w:pos="851"/>
          <w:tab w:val="left" w:pos="1134"/>
        </w:tabs>
        <w:autoSpaceDE w:val="0"/>
        <w:autoSpaceDN w:val="0"/>
        <w:ind w:left="0" w:firstLine="0"/>
        <w:contextualSpacing w:val="0"/>
        <w:jc w:val="both"/>
        <w:rPr>
          <w:rFonts w:ascii="Calibri" w:eastAsia="Arial" w:hAnsi="Calibri" w:cs="Calibri"/>
          <w:b/>
          <w:bCs/>
          <w:lang w:val="pt"/>
        </w:rPr>
      </w:pPr>
      <w:r w:rsidRPr="003556CA">
        <w:rPr>
          <w:rFonts w:ascii="Calibri" w:eastAsia="Arial" w:hAnsi="Calibri" w:cs="Calibri"/>
          <w:b/>
          <w:bCs/>
          <w:lang w:val="pt"/>
        </w:rPr>
        <w:t>Informações básicas</w:t>
      </w:r>
    </w:p>
    <w:p w14:paraId="790986E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lang w:val="pt"/>
        </w:rPr>
        <w:t xml:space="preserve"> </w:t>
      </w:r>
    </w:p>
    <w:p w14:paraId="7D88E99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lang w:val="pt"/>
        </w:rPr>
        <w:t>Categoria do objeto: Serviços</w:t>
      </w:r>
    </w:p>
    <w:p w14:paraId="08761D0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lang w:val="pt"/>
        </w:rPr>
        <w:t xml:space="preserve"> </w:t>
      </w:r>
    </w:p>
    <w:p w14:paraId="3643461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Processo nº: 00153.000056/2024-04</w:t>
      </w:r>
    </w:p>
    <w:p w14:paraId="4DE3D570" w14:textId="5067C9B4" w:rsidR="00DE4D55" w:rsidRPr="003556CA" w:rsidRDefault="00DE4D55" w:rsidP="003556CA">
      <w:pPr>
        <w:tabs>
          <w:tab w:val="left" w:pos="284"/>
          <w:tab w:val="left" w:pos="567"/>
          <w:tab w:val="left" w:pos="851"/>
          <w:tab w:val="left" w:pos="1134"/>
        </w:tabs>
        <w:jc w:val="both"/>
        <w:rPr>
          <w:rFonts w:ascii="Calibri" w:hAnsi="Calibri" w:cs="Calibri"/>
        </w:rPr>
      </w:pPr>
    </w:p>
    <w:p w14:paraId="38800CAB" w14:textId="77777777" w:rsidR="00DE4D55" w:rsidRPr="003556CA" w:rsidRDefault="00DE4D55" w:rsidP="003556CA">
      <w:pPr>
        <w:tabs>
          <w:tab w:val="left" w:pos="284"/>
          <w:tab w:val="left" w:pos="567"/>
          <w:tab w:val="left" w:pos="851"/>
          <w:tab w:val="left" w:pos="1134"/>
        </w:tabs>
        <w:jc w:val="both"/>
        <w:rPr>
          <w:rFonts w:ascii="Calibri" w:eastAsia="Arial" w:hAnsi="Calibri" w:cs="Calibri"/>
          <w:b/>
          <w:bCs/>
        </w:rPr>
      </w:pPr>
      <w:r w:rsidRPr="003556CA">
        <w:rPr>
          <w:rFonts w:ascii="Calibri" w:eastAsia="Arial" w:hAnsi="Calibri" w:cs="Calibri"/>
          <w:b/>
          <w:bCs/>
        </w:rPr>
        <w:t>2. Descrição da necessidade</w:t>
      </w:r>
    </w:p>
    <w:p w14:paraId="7DA43E6D" w14:textId="77777777" w:rsidR="00355B5E" w:rsidRPr="003556CA" w:rsidRDefault="00355B5E" w:rsidP="003556CA">
      <w:pPr>
        <w:tabs>
          <w:tab w:val="left" w:pos="284"/>
          <w:tab w:val="left" w:pos="567"/>
          <w:tab w:val="left" w:pos="851"/>
          <w:tab w:val="left" w:pos="1134"/>
        </w:tabs>
        <w:jc w:val="both"/>
        <w:rPr>
          <w:rFonts w:ascii="Calibri" w:hAnsi="Calibri" w:cs="Calibri"/>
        </w:rPr>
      </w:pPr>
    </w:p>
    <w:p w14:paraId="2372D3F0" w14:textId="476FCA94"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A necessidade principal é a contratação de serviços de agenciamento de viagens para voos regulares nacionais e internacionais em companhias aéreas credenciadas </w:t>
      </w:r>
      <w:r w:rsidR="00355B5E" w:rsidRPr="003556CA">
        <w:rPr>
          <w:rFonts w:ascii="Calibri" w:eastAsia="Arial" w:hAnsi="Calibri" w:cs="Calibri"/>
        </w:rPr>
        <w:t>e</w:t>
      </w:r>
      <w:r w:rsidRPr="003556CA">
        <w:rPr>
          <w:rFonts w:ascii="Calibri" w:eastAsia="Arial" w:hAnsi="Calibri" w:cs="Calibri"/>
        </w:rPr>
        <w:t xml:space="preserve"> reservas em hotéis, ambos com destino de atender às demandas das gerências estratégicas e unidades internas do CAU/DF.</w:t>
      </w:r>
    </w:p>
    <w:p w14:paraId="0739738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contratação da empresa agenciadora de passagens aérea deve ser devidamente credenciada junto aos órgãos regulares e se faz necessária para atender as necessidades diretas de locomoção do presidente, conselheiros, funcionários, convidados e demais colaboradores que estejam a serviço do CAU/DF a outras unidades da federação, tanto no país ou fora dele, visando garantir ao órgão o cumprimento de agendas e serviços essenciais a realização da missão institucional das áreas em solos nacionais e internacionais.</w:t>
      </w:r>
    </w:p>
    <w:p w14:paraId="4211FDF9" w14:textId="05580BA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O objeto direto desta licitação se enquadra na categoria de bens e serviços comuns, conforme art. 3º, II, do Decreto nº 10.024, de 20 de setembro de 2019, a saber: “II – bens e serviços comuns – bens </w:t>
      </w:r>
      <w:r w:rsidR="002C102F" w:rsidRPr="003556CA">
        <w:rPr>
          <w:rFonts w:ascii="Calibri" w:eastAsia="Arial" w:hAnsi="Calibri" w:cs="Calibri"/>
        </w:rPr>
        <w:t>cujos</w:t>
      </w:r>
      <w:r w:rsidRPr="003556CA">
        <w:rPr>
          <w:rFonts w:ascii="Calibri" w:eastAsia="Arial" w:hAnsi="Calibri" w:cs="Calibri"/>
        </w:rPr>
        <w:t xml:space="preserve"> principais padrões de desempenho e de qualidade possam ser objetivamente definidos pelo edital, por meio de especificações reconhecidas e usuais do mercado”. Esse tipo de serviço para o CAU/DF não pode ter interrupção em sua cadência, sendo assim considerados continuados e a sua prorrogação assegura a continuidade das atividades institucionais, observando os projetos que estão atualmente em desenvolvimento pelo Conselho e em alinhamento às Políticas Públicas desenvolvidas pelo CAU/BR e Governo Federal.</w:t>
      </w:r>
    </w:p>
    <w:p w14:paraId="474923E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O CAU/DF necessita institucional e rotineiramente de deslocamentos, quando no desempenho de suas funções, do presidente, dos conselheiros, dos funcionários, dos convidados e demais colaboradores para outras unidades da federação do país ou fora dele para participação/representação em eventos, reuniões, </w:t>
      </w:r>
      <w:r w:rsidRPr="003556CA">
        <w:rPr>
          <w:rFonts w:ascii="Calibri" w:eastAsia="Arial" w:hAnsi="Calibri" w:cs="Calibri"/>
        </w:rPr>
        <w:lastRenderedPageBreak/>
        <w:t>congressos, fóruns, seminários e cursos relativos aos pressupostos da Lei nº 12.378, de 31 de dezembro de 2010.</w:t>
      </w:r>
    </w:p>
    <w:p w14:paraId="5BF43F9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Atualmente, o CAU/DF possui avençado contrato CAU/DF nº 2/2018 junto à empresa DECOLANDO TURISMO E REPRESENTAÇÕES LTDA, CNPJ nº 05.917.540/0001-58, com vigência até o dia em 26 de junho de 2024, sem viabilidade legal de aditamento, portanto, a presente proposta de contratação se faz indispensável.</w:t>
      </w:r>
    </w:p>
    <w:p w14:paraId="4437A346" w14:textId="1903A8BC"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Tendo em vista que o valor do contrato de passagens aéreas nacionais junto à empresa DECOLANDO TURISMO E REPRESENTAÇÕES LTDA, na atual vigência (26/06/2023 a 26/06/2024), é de </w:t>
      </w:r>
      <w:r w:rsidR="00A02703" w:rsidRPr="003556CA">
        <w:rPr>
          <w:rFonts w:ascii="Calibri" w:hAnsi="Calibri" w:cs="Calibri"/>
        </w:rPr>
        <w:t>R$ 78.047,60 (setenta e oito mil e quarenta e sete reais e sessenta centavos)</w:t>
      </w:r>
      <w:r w:rsidRPr="003556CA">
        <w:rPr>
          <w:rFonts w:ascii="Calibri" w:eastAsia="Arial" w:hAnsi="Calibri" w:cs="Calibri"/>
        </w:rPr>
        <w:t>, e o valor da Remuneração do Agente de Viagem – RAV, em R$ 0,00.</w:t>
      </w:r>
    </w:p>
    <w:p w14:paraId="257F891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28BB67AA" w14:textId="77777777" w:rsidR="00DE4D55" w:rsidRPr="003556CA" w:rsidRDefault="00DE4D55" w:rsidP="003556CA">
      <w:pPr>
        <w:tabs>
          <w:tab w:val="left" w:pos="284"/>
          <w:tab w:val="left" w:pos="567"/>
          <w:tab w:val="left" w:pos="851"/>
          <w:tab w:val="left" w:pos="1134"/>
        </w:tabs>
        <w:jc w:val="both"/>
        <w:rPr>
          <w:rFonts w:ascii="Calibri" w:eastAsia="Arial" w:hAnsi="Calibri" w:cs="Calibri"/>
          <w:b/>
          <w:bCs/>
        </w:rPr>
      </w:pPr>
      <w:r w:rsidRPr="003556CA">
        <w:rPr>
          <w:rFonts w:ascii="Calibri" w:eastAsia="Arial" w:hAnsi="Calibri" w:cs="Calibri"/>
          <w:b/>
          <w:bCs/>
        </w:rPr>
        <w:t xml:space="preserve">3. Levantamento de mercado </w:t>
      </w:r>
    </w:p>
    <w:p w14:paraId="6A468E0B" w14:textId="77777777" w:rsidR="00774E7C" w:rsidRPr="003556CA" w:rsidRDefault="00774E7C" w:rsidP="003556CA">
      <w:pPr>
        <w:tabs>
          <w:tab w:val="left" w:pos="284"/>
          <w:tab w:val="left" w:pos="567"/>
          <w:tab w:val="left" w:pos="851"/>
          <w:tab w:val="left" w:pos="1134"/>
        </w:tabs>
        <w:jc w:val="both"/>
        <w:rPr>
          <w:rFonts w:ascii="Calibri" w:hAnsi="Calibri" w:cs="Calibri"/>
        </w:rPr>
      </w:pPr>
    </w:p>
    <w:p w14:paraId="3884A79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Em atenção à Instrução Normativa nº 73, de 5 de agosto de 2020, foi realizada pesquisa no Painel de       Preços. Diante desse montante e em atenção ao art. 40. Da Lei 14.133/2021, foram encontrados 13 (treze) pregões eletrônicos, no qual demonstra que a solução a contratar está sendo utilizada por outros órgãos.</w:t>
      </w:r>
    </w:p>
    <w:p w14:paraId="541E4CF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297B2B9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Da análise de licitações similares cadastradas no portal </w:t>
      </w:r>
      <w:proofErr w:type="spellStart"/>
      <w:r w:rsidRPr="003556CA">
        <w:rPr>
          <w:rFonts w:ascii="Calibri" w:eastAsia="Arial" w:hAnsi="Calibri" w:cs="Calibri"/>
        </w:rPr>
        <w:t>Comprasnet</w:t>
      </w:r>
      <w:proofErr w:type="spellEnd"/>
      <w:r w:rsidRPr="003556CA">
        <w:rPr>
          <w:rFonts w:ascii="Calibri" w:eastAsia="Arial" w:hAnsi="Calibri" w:cs="Calibri"/>
        </w:rPr>
        <w:t>, podemos observar que as soluções que vêm sendo adotadas no mercado são compatíveis com a que ora se pretende adotar, tendo em vista que se trata das formas usuais de contratação de serviços de agenciamento de viagens. Verificou-se que compras públicas similares no ano de 2023, tiveram para os itens de serviço de agenciamento de viagens sobre emissão de bilhetes de passagens aéreas o lançamento de taxa de serviço de R$ 0,01 (um centavo de real). Diante disso, pode-se verificar que é prática de mercado a cobrança desse valor para o agenciamento de passagens aéreas.</w:t>
      </w:r>
    </w:p>
    <w:p w14:paraId="75434E5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Também foi realizado pesquisa direta, com empresas que prestam os serviços a fim de se obter uma melhor média juntamente com o valor encontrado no Painel de Preços. </w:t>
      </w:r>
    </w:p>
    <w:tbl>
      <w:tblPr>
        <w:tblStyle w:val="TabeladeGradeClara"/>
        <w:tblW w:w="5000" w:type="pct"/>
        <w:tblLook w:val="04A0" w:firstRow="1" w:lastRow="0" w:firstColumn="1" w:lastColumn="0" w:noHBand="0" w:noVBand="1"/>
      </w:tblPr>
      <w:tblGrid>
        <w:gridCol w:w="3448"/>
        <w:gridCol w:w="3453"/>
        <w:gridCol w:w="3549"/>
      </w:tblGrid>
      <w:tr w:rsidR="003556CA" w:rsidRPr="003556CA" w14:paraId="3D58A790" w14:textId="77777777" w:rsidTr="000216FD">
        <w:trPr>
          <w:trHeight w:val="300"/>
        </w:trPr>
        <w:tc>
          <w:tcPr>
            <w:tcW w:w="1650" w:type="pct"/>
            <w:vAlign w:val="center"/>
          </w:tcPr>
          <w:p w14:paraId="32213254" w14:textId="22CD3164" w:rsidR="00DE4D55" w:rsidRPr="003556CA" w:rsidRDefault="007B6703" w:rsidP="003556CA">
            <w:pPr>
              <w:tabs>
                <w:tab w:val="left" w:pos="284"/>
                <w:tab w:val="left" w:pos="567"/>
                <w:tab w:val="left" w:pos="851"/>
                <w:tab w:val="left" w:pos="1134"/>
              </w:tabs>
              <w:jc w:val="center"/>
              <w:rPr>
                <w:rFonts w:ascii="Calibri" w:hAnsi="Calibri" w:cs="Calibri"/>
                <w:color w:val="auto"/>
              </w:rPr>
            </w:pPr>
            <w:r>
              <w:rPr>
                <w:rFonts w:ascii="Calibri" w:hAnsi="Calibri" w:cs="Calibri"/>
                <w:color w:val="auto"/>
              </w:rPr>
              <w:t>ORÇAMENTO</w:t>
            </w:r>
          </w:p>
        </w:tc>
        <w:tc>
          <w:tcPr>
            <w:tcW w:w="1651" w:type="pct"/>
            <w:vAlign w:val="center"/>
          </w:tcPr>
          <w:p w14:paraId="3E94885F"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QUANTIDADE ANUAL DE PASSAGENS</w:t>
            </w:r>
          </w:p>
        </w:tc>
        <w:tc>
          <w:tcPr>
            <w:tcW w:w="1698" w:type="pct"/>
            <w:vAlign w:val="center"/>
          </w:tcPr>
          <w:p w14:paraId="634085C4"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TAXA DE AGENCIAMENTO</w:t>
            </w:r>
          </w:p>
        </w:tc>
      </w:tr>
      <w:tr w:rsidR="003556CA" w:rsidRPr="003556CA" w14:paraId="5792E610" w14:textId="77777777" w:rsidTr="000216FD">
        <w:trPr>
          <w:trHeight w:val="45"/>
        </w:trPr>
        <w:tc>
          <w:tcPr>
            <w:tcW w:w="1650" w:type="pct"/>
            <w:vAlign w:val="center"/>
          </w:tcPr>
          <w:p w14:paraId="0D2126B8" w14:textId="6FFB36D1" w:rsidR="00DE4D55" w:rsidRPr="003556CA" w:rsidRDefault="007B6703" w:rsidP="003556CA">
            <w:pPr>
              <w:tabs>
                <w:tab w:val="left" w:pos="284"/>
                <w:tab w:val="left" w:pos="567"/>
                <w:tab w:val="left" w:pos="851"/>
                <w:tab w:val="left" w:pos="1134"/>
              </w:tabs>
              <w:jc w:val="center"/>
              <w:rPr>
                <w:rFonts w:ascii="Calibri" w:hAnsi="Calibri" w:cs="Calibri"/>
                <w:color w:val="auto"/>
              </w:rPr>
            </w:pPr>
            <w:r>
              <w:rPr>
                <w:rFonts w:ascii="Calibri" w:eastAsia="Arial" w:hAnsi="Calibri" w:cs="Calibri"/>
                <w:color w:val="auto"/>
                <w:lang w:val="en-US"/>
              </w:rPr>
              <w:t>1</w:t>
            </w:r>
          </w:p>
        </w:tc>
        <w:tc>
          <w:tcPr>
            <w:tcW w:w="1651" w:type="pct"/>
            <w:vAlign w:val="center"/>
          </w:tcPr>
          <w:p w14:paraId="4BD7076E"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45</w:t>
            </w:r>
          </w:p>
        </w:tc>
        <w:tc>
          <w:tcPr>
            <w:tcW w:w="1698" w:type="pct"/>
            <w:vAlign w:val="center"/>
          </w:tcPr>
          <w:p w14:paraId="1344F5B5"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R$ 0,01</w:t>
            </w:r>
          </w:p>
        </w:tc>
      </w:tr>
      <w:tr w:rsidR="003556CA" w:rsidRPr="003556CA" w14:paraId="08FF89B1" w14:textId="77777777" w:rsidTr="000216FD">
        <w:trPr>
          <w:trHeight w:val="300"/>
        </w:trPr>
        <w:tc>
          <w:tcPr>
            <w:tcW w:w="1650" w:type="pct"/>
            <w:vAlign w:val="center"/>
          </w:tcPr>
          <w:p w14:paraId="3990CE54" w14:textId="3734649F" w:rsidR="00DE4D55" w:rsidRPr="003556CA" w:rsidRDefault="007B6703" w:rsidP="003556CA">
            <w:pPr>
              <w:tabs>
                <w:tab w:val="left" w:pos="284"/>
                <w:tab w:val="left" w:pos="567"/>
                <w:tab w:val="left" w:pos="851"/>
                <w:tab w:val="left" w:pos="1134"/>
              </w:tabs>
              <w:jc w:val="center"/>
              <w:rPr>
                <w:rFonts w:ascii="Calibri" w:hAnsi="Calibri" w:cs="Calibri"/>
                <w:color w:val="auto"/>
              </w:rPr>
            </w:pPr>
            <w:r>
              <w:rPr>
                <w:rFonts w:ascii="Calibri" w:eastAsia="Arial" w:hAnsi="Calibri" w:cs="Calibri"/>
                <w:color w:val="auto"/>
                <w:lang w:val="en-US"/>
              </w:rPr>
              <w:t>2</w:t>
            </w:r>
          </w:p>
        </w:tc>
        <w:tc>
          <w:tcPr>
            <w:tcW w:w="1651" w:type="pct"/>
            <w:vAlign w:val="center"/>
          </w:tcPr>
          <w:p w14:paraId="0348302E"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45</w:t>
            </w:r>
          </w:p>
        </w:tc>
        <w:tc>
          <w:tcPr>
            <w:tcW w:w="1698" w:type="pct"/>
            <w:vAlign w:val="center"/>
          </w:tcPr>
          <w:p w14:paraId="036D0904"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R$ 40,00</w:t>
            </w:r>
          </w:p>
        </w:tc>
      </w:tr>
      <w:tr w:rsidR="003556CA" w:rsidRPr="003556CA" w14:paraId="1C6FA9A0" w14:textId="77777777" w:rsidTr="007B6703">
        <w:trPr>
          <w:trHeight w:val="246"/>
        </w:trPr>
        <w:tc>
          <w:tcPr>
            <w:tcW w:w="1650" w:type="pct"/>
            <w:vAlign w:val="center"/>
          </w:tcPr>
          <w:p w14:paraId="4E520E5A" w14:textId="7E2F6C28" w:rsidR="00DE4D55" w:rsidRPr="003556CA" w:rsidRDefault="007B6703" w:rsidP="003556CA">
            <w:pPr>
              <w:tabs>
                <w:tab w:val="left" w:pos="284"/>
                <w:tab w:val="left" w:pos="567"/>
                <w:tab w:val="left" w:pos="851"/>
                <w:tab w:val="left" w:pos="1134"/>
              </w:tabs>
              <w:jc w:val="center"/>
              <w:rPr>
                <w:rFonts w:ascii="Calibri" w:hAnsi="Calibri" w:cs="Calibri"/>
                <w:color w:val="auto"/>
              </w:rPr>
            </w:pPr>
            <w:r>
              <w:rPr>
                <w:rFonts w:ascii="Calibri" w:eastAsia="Arial" w:hAnsi="Calibri" w:cs="Calibri"/>
                <w:color w:val="auto"/>
                <w:lang w:val="en-US"/>
              </w:rPr>
              <w:t>3</w:t>
            </w:r>
          </w:p>
        </w:tc>
        <w:tc>
          <w:tcPr>
            <w:tcW w:w="1651" w:type="pct"/>
            <w:vAlign w:val="center"/>
          </w:tcPr>
          <w:p w14:paraId="3CFD7315"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45</w:t>
            </w:r>
          </w:p>
        </w:tc>
        <w:tc>
          <w:tcPr>
            <w:tcW w:w="1698" w:type="pct"/>
            <w:vAlign w:val="center"/>
          </w:tcPr>
          <w:p w14:paraId="6234BE26"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R$ 0,00</w:t>
            </w:r>
          </w:p>
        </w:tc>
      </w:tr>
      <w:tr w:rsidR="003556CA" w:rsidRPr="003556CA" w14:paraId="74873CB5" w14:textId="77777777" w:rsidTr="000216FD">
        <w:trPr>
          <w:trHeight w:val="105"/>
        </w:trPr>
        <w:tc>
          <w:tcPr>
            <w:tcW w:w="3302" w:type="pct"/>
            <w:gridSpan w:val="2"/>
            <w:vAlign w:val="center"/>
          </w:tcPr>
          <w:p w14:paraId="02CB0F3C"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TOTAL</w:t>
            </w:r>
          </w:p>
        </w:tc>
        <w:tc>
          <w:tcPr>
            <w:tcW w:w="1698" w:type="pct"/>
            <w:vAlign w:val="center"/>
          </w:tcPr>
          <w:p w14:paraId="43141570"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R$ 20,00</w:t>
            </w:r>
          </w:p>
        </w:tc>
      </w:tr>
    </w:tbl>
    <w:p w14:paraId="0330E67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06071145" w14:textId="379AAEDA" w:rsidR="00DE4D55" w:rsidRPr="003556CA" w:rsidRDefault="00DE4D55" w:rsidP="003556CA">
      <w:pPr>
        <w:tabs>
          <w:tab w:val="left" w:pos="284"/>
          <w:tab w:val="left" w:pos="567"/>
          <w:tab w:val="left" w:pos="851"/>
          <w:tab w:val="left" w:pos="1134"/>
        </w:tabs>
        <w:jc w:val="both"/>
        <w:rPr>
          <w:rFonts w:ascii="Calibri" w:eastAsia="Arial" w:hAnsi="Calibri" w:cs="Calibri"/>
        </w:rPr>
      </w:pPr>
      <w:r w:rsidRPr="003556CA">
        <w:rPr>
          <w:rFonts w:ascii="Calibri" w:eastAsia="Arial" w:hAnsi="Calibri" w:cs="Calibri"/>
        </w:rPr>
        <w:t>R$20,00 (vinte reais) cada, para um total de 45 (quarenta e cinco) passagens emitidas anualmente, resultando em um valor total de R$</w:t>
      </w:r>
      <w:r w:rsidR="00774E7C" w:rsidRPr="003556CA">
        <w:rPr>
          <w:rFonts w:ascii="Calibri" w:eastAsia="Arial" w:hAnsi="Calibri" w:cs="Calibri"/>
        </w:rPr>
        <w:t xml:space="preserve"> </w:t>
      </w:r>
      <w:r w:rsidRPr="003556CA">
        <w:rPr>
          <w:rFonts w:ascii="Calibri" w:eastAsia="Arial" w:hAnsi="Calibri" w:cs="Calibri"/>
        </w:rPr>
        <w:t>900,00 (novecentos reais).</w:t>
      </w:r>
    </w:p>
    <w:p w14:paraId="33BE3CCC" w14:textId="77777777" w:rsidR="00774E7C" w:rsidRPr="003556CA" w:rsidRDefault="00774E7C" w:rsidP="003556CA">
      <w:pPr>
        <w:tabs>
          <w:tab w:val="left" w:pos="284"/>
          <w:tab w:val="left" w:pos="567"/>
          <w:tab w:val="left" w:pos="851"/>
          <w:tab w:val="left" w:pos="1134"/>
        </w:tabs>
        <w:jc w:val="both"/>
        <w:rPr>
          <w:rFonts w:ascii="Calibri" w:hAnsi="Calibri" w:cs="Calibri"/>
        </w:rPr>
      </w:pPr>
    </w:p>
    <w:tbl>
      <w:tblPr>
        <w:tblStyle w:val="TabeladeGradeClara"/>
        <w:tblW w:w="5000" w:type="pct"/>
        <w:tblLook w:val="04A0" w:firstRow="1" w:lastRow="0" w:firstColumn="1" w:lastColumn="0" w:noHBand="0" w:noVBand="1"/>
      </w:tblPr>
      <w:tblGrid>
        <w:gridCol w:w="3484"/>
        <w:gridCol w:w="3484"/>
        <w:gridCol w:w="3482"/>
      </w:tblGrid>
      <w:tr w:rsidR="003556CA" w:rsidRPr="003556CA" w14:paraId="6D3408A2" w14:textId="77777777" w:rsidTr="00774E7C">
        <w:trPr>
          <w:trHeight w:val="495"/>
        </w:trPr>
        <w:tc>
          <w:tcPr>
            <w:tcW w:w="1667" w:type="pct"/>
            <w:vAlign w:val="center"/>
          </w:tcPr>
          <w:p w14:paraId="582E3EF6"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MÉDIA PESQUISA DIRETA:</w:t>
            </w:r>
          </w:p>
        </w:tc>
        <w:tc>
          <w:tcPr>
            <w:tcW w:w="1667" w:type="pct"/>
            <w:vAlign w:val="center"/>
          </w:tcPr>
          <w:p w14:paraId="01324B5D"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MÉDIA PAINEL DE PREÇOS:</w:t>
            </w:r>
          </w:p>
        </w:tc>
        <w:tc>
          <w:tcPr>
            <w:tcW w:w="1667" w:type="pct"/>
            <w:vAlign w:val="center"/>
          </w:tcPr>
          <w:p w14:paraId="0181D77A" w14:textId="676609E3"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VALOR MÉDIO UNITÁRIO</w:t>
            </w:r>
          </w:p>
        </w:tc>
      </w:tr>
      <w:tr w:rsidR="003556CA" w:rsidRPr="003556CA" w14:paraId="57367EB5" w14:textId="77777777" w:rsidTr="00774E7C">
        <w:trPr>
          <w:trHeight w:val="735"/>
        </w:trPr>
        <w:tc>
          <w:tcPr>
            <w:tcW w:w="1667" w:type="pct"/>
            <w:vAlign w:val="center"/>
          </w:tcPr>
          <w:p w14:paraId="003C25BA" w14:textId="509641E0"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R$ 20,00</w:t>
            </w:r>
          </w:p>
        </w:tc>
        <w:tc>
          <w:tcPr>
            <w:tcW w:w="1667" w:type="pct"/>
            <w:vAlign w:val="center"/>
          </w:tcPr>
          <w:p w14:paraId="1E8006E5"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R$ 106,56</w:t>
            </w:r>
          </w:p>
          <w:p w14:paraId="30954D1F" w14:textId="2F6A043F" w:rsidR="00DE4D55" w:rsidRPr="003556CA" w:rsidRDefault="00DE4D55" w:rsidP="003556CA">
            <w:pPr>
              <w:tabs>
                <w:tab w:val="left" w:pos="284"/>
                <w:tab w:val="left" w:pos="567"/>
                <w:tab w:val="left" w:pos="851"/>
                <w:tab w:val="left" w:pos="1134"/>
              </w:tabs>
              <w:jc w:val="center"/>
              <w:rPr>
                <w:rFonts w:ascii="Calibri" w:hAnsi="Calibri" w:cs="Calibri"/>
                <w:color w:val="auto"/>
              </w:rPr>
            </w:pPr>
          </w:p>
        </w:tc>
        <w:tc>
          <w:tcPr>
            <w:tcW w:w="1667" w:type="pct"/>
            <w:vAlign w:val="center"/>
          </w:tcPr>
          <w:p w14:paraId="6ABC5C86" w14:textId="11319E82"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R$ 63,28</w:t>
            </w:r>
          </w:p>
        </w:tc>
      </w:tr>
      <w:tr w:rsidR="003556CA" w:rsidRPr="003556CA" w14:paraId="118F3A23" w14:textId="77777777" w:rsidTr="00774E7C">
        <w:trPr>
          <w:trHeight w:val="735"/>
        </w:trPr>
        <w:tc>
          <w:tcPr>
            <w:tcW w:w="3333" w:type="pct"/>
            <w:gridSpan w:val="2"/>
            <w:vAlign w:val="center"/>
          </w:tcPr>
          <w:p w14:paraId="60A7D386"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b/>
                <w:bCs/>
                <w:color w:val="auto"/>
                <w:lang w:val="en-US"/>
              </w:rPr>
              <w:t>MÉDIA TOTAL</w:t>
            </w:r>
          </w:p>
        </w:tc>
        <w:tc>
          <w:tcPr>
            <w:tcW w:w="1667" w:type="pct"/>
            <w:vAlign w:val="center"/>
          </w:tcPr>
          <w:p w14:paraId="216A997E" w14:textId="77777777" w:rsidR="00DE4D55" w:rsidRPr="003556CA" w:rsidRDefault="00DE4D55" w:rsidP="003556CA">
            <w:pPr>
              <w:tabs>
                <w:tab w:val="left" w:pos="284"/>
                <w:tab w:val="left" w:pos="567"/>
                <w:tab w:val="left" w:pos="851"/>
                <w:tab w:val="left" w:pos="1134"/>
              </w:tabs>
              <w:jc w:val="center"/>
              <w:rPr>
                <w:rFonts w:ascii="Calibri" w:hAnsi="Calibri" w:cs="Calibri"/>
                <w:color w:val="auto"/>
              </w:rPr>
            </w:pPr>
            <w:r w:rsidRPr="003556CA">
              <w:rPr>
                <w:rFonts w:ascii="Calibri" w:eastAsia="Arial" w:hAnsi="Calibri" w:cs="Calibri"/>
                <w:color w:val="auto"/>
                <w:lang w:val="en-US"/>
              </w:rPr>
              <w:t>R$ 2.847,60</w:t>
            </w:r>
          </w:p>
        </w:tc>
      </w:tr>
    </w:tbl>
    <w:p w14:paraId="3EB60F8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697DA9F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Diante dos fatos, foram calculados os valores recebidos das duas cotações com empresas e o valor que se obteve no Painel de Preços, a fim de computar uma média total para o serviço a ser contratado, resultando no valor de R$ 2.847,60 (dois mil e oitocentos e quarenta e sete reais e sessenta centavos) para a contratação anual. </w:t>
      </w:r>
    </w:p>
    <w:p w14:paraId="14ED79D7"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7567E72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4. Descrição dos requisitos da contratação</w:t>
      </w:r>
    </w:p>
    <w:p w14:paraId="2E1C7A6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4.1 A presente solicitação utilizará a forma de contratação por pregão eletrônico. Todas as exigências serão cumpridas e seguirão o estabelecimento da legislação vigente da Instrução Normativa SEGES/ME Nº 73, de </w:t>
      </w:r>
      <w:r w:rsidRPr="003556CA">
        <w:rPr>
          <w:rFonts w:ascii="Calibri" w:eastAsia="Arial" w:hAnsi="Calibri" w:cs="Calibri"/>
        </w:rPr>
        <w:lastRenderedPageBreak/>
        <w:t>30 de setembro de 2022, da Secretaria de Gestão da Secretaria Especial de Desburocratização, Gestão e Governo Digital do Ministério da Economia).</w:t>
      </w:r>
    </w:p>
    <w:p w14:paraId="1591496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4.2. Dos requisitos de habilitação técnica:</w:t>
      </w:r>
    </w:p>
    <w:p w14:paraId="01B95819" w14:textId="09544894"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4.2.1. Para qualificação técnica, o licitante deverá comprovar aptidão para a prestação dos serviços em características, quantidades e prazos </w:t>
      </w:r>
      <w:r w:rsidR="0069769C" w:rsidRPr="003556CA">
        <w:rPr>
          <w:rFonts w:ascii="Calibri" w:eastAsia="Arial" w:hAnsi="Calibri" w:cs="Calibri"/>
        </w:rPr>
        <w:t>compatíveis</w:t>
      </w:r>
      <w:r w:rsidRPr="003556CA">
        <w:rPr>
          <w:rFonts w:ascii="Calibri" w:eastAsia="Arial" w:hAnsi="Calibri" w:cs="Calibri"/>
        </w:rPr>
        <w:t xml:space="preserve"> com o objeto, por meio de atestados fornecidos por pessoas jurídicas de direito público ou privado, na forma a ser determinada no Termo de Referência.</w:t>
      </w:r>
    </w:p>
    <w:p w14:paraId="3E75779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4.2.2. O conteúdo dos atestados de capacidade técnica deve ser suficiente para garantir à Administração que o contratado terá aptidão para executar o objeto pretendido.</w:t>
      </w:r>
    </w:p>
    <w:p w14:paraId="3B79EB1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4.2.3. Será necessário apresentar Certificado de Registro concedido pelo Ministério do Turismo, conforme previsto no art. 22, da Lei nº 11.771, de 17 de setembro de 2008, e no art. 18 do Decreto nº 7.381/2010.</w:t>
      </w:r>
    </w:p>
    <w:p w14:paraId="4F3DDA2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4.2.4. Será necessário, também, o ato de registro perante a Internacional Air </w:t>
      </w:r>
      <w:proofErr w:type="spellStart"/>
      <w:r w:rsidRPr="003556CA">
        <w:rPr>
          <w:rFonts w:ascii="Calibri" w:eastAsia="Arial" w:hAnsi="Calibri" w:cs="Calibri"/>
        </w:rPr>
        <w:t>Transport</w:t>
      </w:r>
      <w:proofErr w:type="spellEnd"/>
      <w:r w:rsidRPr="003556CA">
        <w:rPr>
          <w:rFonts w:ascii="Calibri" w:eastAsia="Arial" w:hAnsi="Calibri" w:cs="Calibri"/>
        </w:rPr>
        <w:t xml:space="preserve"> </w:t>
      </w:r>
      <w:proofErr w:type="spellStart"/>
      <w:r w:rsidRPr="003556CA">
        <w:rPr>
          <w:rFonts w:ascii="Calibri" w:eastAsia="Arial" w:hAnsi="Calibri" w:cs="Calibri"/>
        </w:rPr>
        <w:t>Association</w:t>
      </w:r>
      <w:proofErr w:type="spellEnd"/>
      <w:r w:rsidRPr="003556CA">
        <w:rPr>
          <w:rFonts w:ascii="Calibri" w:eastAsia="Arial" w:hAnsi="Calibri" w:cs="Calibri"/>
        </w:rPr>
        <w:t xml:space="preserve"> (IATA) registrado no Cartório de Títulos e documentos, juntamente com a sua tradução juramentada ou contrato com consolidadora. Caso a empresa não seja registrada perante a IATA, deverá apresentar declarações similares às da alínea "b", firmadas por, pelo menos, quatro companhias aéreas de bandeira estrangeira, ou seus representantes no Brasil, filiados à IATA;</w:t>
      </w:r>
    </w:p>
    <w:p w14:paraId="12E603F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comprovação de que a empresa licitante possui vínculo jurídico contratual com, ao menos, 01 (uma) "Agência Consolidadora", para fins de intermediação junto às companhias aéreas internacionais para emissão de passagens; ou, b) declarações emitidas pelas companhias aéreas nacionais GOL/VARIG, TAM, AZUL/TRIP, PASSAREDO, com data de emissão não superior a 60 (sessenta) dias da primeira publicação do Edital, comprovando que a licitante é possuidora de crédito perante as referidas empresas, está autorizada a emitir passagens aéreas dessas companhias durante a vigência do contrato e está em situação regular perante essas empresas.</w:t>
      </w:r>
    </w:p>
    <w:p w14:paraId="1D33351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4.2.5. A Contratada deverá ser responsável por todos os itens que contemplam a prestação dos serviços e deve manter, em caráter permanente e de forma ininterrupta, Central de Atendimento, por mensagem, e-mail e/ou telefone, com funcionamento 24 (vinte e quatro) horas por dia e 07 (sete) dias por semana, inclusive feriados.</w:t>
      </w:r>
    </w:p>
    <w:p w14:paraId="5088475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4.2.6. A Contratada deve possuir sistema integrado às companhias aéreas para cotação, reserva, emissão, alteração e cancelamento de bilhetes de passagem aérea.</w:t>
      </w:r>
    </w:p>
    <w:p w14:paraId="1726815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4.2.7. A Contratada deverá operar com as principais companhias aéreas que atuam regularmente nos mercados doméstico nacional, regional e internacional.</w:t>
      </w:r>
    </w:p>
    <w:p w14:paraId="3B3DD10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4.3. Duração inicial do contrato:</w:t>
      </w:r>
    </w:p>
    <w:p w14:paraId="4D89109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4.3.1. A vigência inicial do contrato será de 12 (doze) meses, podendo ter a sua duração prorrogada por iguais e sucessivos períodos com vistas à obtenção de preços e condições mais vantajosas para a Administração, até o limite máximo de 60 (sessenta) meses, nos termos do artigo 57, II, da lei nº 8.666/1993.</w:t>
      </w:r>
    </w:p>
    <w:p w14:paraId="1E4E9E9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4.3.2. Justifica-se esse prazo pelo fato de se tratar de prestação de serviços continuados, em que o contrato necessita estender-se por mais de um exercício financeiro a fim de garantir a continuidade de atividades essenciais e evitar contratações rotineiras e antieconômicas.</w:t>
      </w:r>
    </w:p>
    <w:p w14:paraId="4927CF7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174FE22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5. Requisitos Obrigacionais da Contratada</w:t>
      </w:r>
    </w:p>
    <w:p w14:paraId="6EA4A42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 Atender as solicitações dentro dos prazos estipulados;</w:t>
      </w:r>
    </w:p>
    <w:p w14:paraId="3D3B254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5.2. Aceitar o controle de qualidade realizado pela Gerência Administrativa e pela responsável pela requisição;</w:t>
      </w:r>
    </w:p>
    <w:p w14:paraId="21128B1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5.3. Responder por todos os ônus referentes ao fornecimento ora contratado, tais como fretes, impostos, seguros, encargos trabalhistas, previdenciários, fiscais e comerciais, decorrentes do objeto e apresentar os respectivos comprovantes, quando solicitados pela Gerência Administrativa e pela responsável pela requisição;</w:t>
      </w:r>
    </w:p>
    <w:p w14:paraId="5F6E807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5.4. Entregar as passagens e reservas de hotéis durante o expediente ou em horários alternativos, previamente acordados com a GERGER e responsável pela requisição;</w:t>
      </w:r>
    </w:p>
    <w:p w14:paraId="2D442FC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5.5. Reparar ou indenizar, dentro do período estipulado pela autoridade competente, todo e qualquer defeito no sistema de agendamento (Self Booking) ou no seu acesso;</w:t>
      </w:r>
    </w:p>
    <w:p w14:paraId="2BE99C2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5.6. Não transferir a terceiros e nem subcontratar o objeto;</w:t>
      </w:r>
    </w:p>
    <w:p w14:paraId="3C17E96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5.7. </w:t>
      </w:r>
      <w:proofErr w:type="spellStart"/>
      <w:r w:rsidRPr="003556CA">
        <w:rPr>
          <w:rFonts w:ascii="Calibri" w:eastAsia="Arial" w:hAnsi="Calibri" w:cs="Calibri"/>
        </w:rPr>
        <w:t>Fornecer</w:t>
      </w:r>
      <w:proofErr w:type="spellEnd"/>
      <w:r w:rsidRPr="003556CA">
        <w:rPr>
          <w:rFonts w:ascii="Calibri" w:eastAsia="Arial" w:hAnsi="Calibri" w:cs="Calibri"/>
        </w:rPr>
        <w:t xml:space="preserve"> as soluções e sistema com rapidez e eficiência;</w:t>
      </w:r>
    </w:p>
    <w:p w14:paraId="7C628DA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lastRenderedPageBreak/>
        <w:t>5.8. Assumir a responsabilidade pelos encargos fiscais e comerciais resultantes da contratação do objeto da licitação.</w:t>
      </w:r>
    </w:p>
    <w:p w14:paraId="6BE0389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5.9. A CONTRATADA deverá possuir cadastro respectivos órgãos governamentais reguladores.</w:t>
      </w:r>
    </w:p>
    <w:p w14:paraId="13E7263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5.10. A CONTRATADA deverá operar com todas as companhias, aéreas e rodoviárias, que atuam regularmente nos mercados regional e nacional, e com as principais companhias aéreas internacionais.</w:t>
      </w:r>
    </w:p>
    <w:p w14:paraId="25B1B21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5.11. A CONTRADADA deverá disponibilizar atendimento por e-mail, para fornecimento de informações e atendimento a solicitações de caráter emergencial.</w:t>
      </w:r>
    </w:p>
    <w:p w14:paraId="2D0B143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5.12. A CONTRADADA deverá assegurar à CONTRATANTE o menor preço em vigor praticado por qualquer das companhias do setor sempre que se verificar condição, mesmo em caráter promocional, repassando a esta todos os descontos e vantagens oferecidas que lhe possam resultar em vantagem econômica;</w:t>
      </w:r>
    </w:p>
    <w:p w14:paraId="1D12A03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5.13. A CONTRATADA deve disponibilizar solução online, mediante login e senha, com acessos pré-estabelecidos, além de ambiente com todas as companhias aéreas e rodoviárias para auxiliar na cotação, reserva e solicitação de compra de passagens, de forma que tal sistema seja ajustado de acordo com as especificidades da CONTRATANTE, em diapasão com os serviços previstos nesse edital.</w:t>
      </w:r>
    </w:p>
    <w:p w14:paraId="6E989CC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5.14. Cabe também a CONTRATADA oferecer suporte aos servidores responsáveis pelo manuseio do sistema no âmbito da CONTRATANTE.</w:t>
      </w:r>
    </w:p>
    <w:p w14:paraId="6FC3F08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5.15. A CONTRATADA se responsabiliza pela manutenção e suporte à solução online durante todo o contrato.</w:t>
      </w:r>
    </w:p>
    <w:p w14:paraId="4AEF9B0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651C0F1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6.Requisitos Obrigacionais do Contratante</w:t>
      </w:r>
    </w:p>
    <w:p w14:paraId="007D0A7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6.1. Proporcionar todas as condições necessárias à boa execução do contrato e permitir o livre acesso dos empregados identificados da Contratada ao CAU/DF ou entrega das passagens ou reservas de hotéis;</w:t>
      </w:r>
    </w:p>
    <w:p w14:paraId="5806D71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6.2. Responsabilizar-se pela comunicação, em tempo hábil, de qualquer fato que </w:t>
      </w:r>
      <w:proofErr w:type="gramStart"/>
      <w:r w:rsidRPr="003556CA">
        <w:rPr>
          <w:rFonts w:ascii="Calibri" w:eastAsia="Arial" w:hAnsi="Calibri" w:cs="Calibri"/>
        </w:rPr>
        <w:t>acarrete em</w:t>
      </w:r>
      <w:proofErr w:type="gramEnd"/>
      <w:r w:rsidRPr="003556CA">
        <w:rPr>
          <w:rFonts w:ascii="Calibri" w:eastAsia="Arial" w:hAnsi="Calibri" w:cs="Calibri"/>
        </w:rPr>
        <w:t xml:space="preserve"> interrupção na execução do fornecimento dos serviços e soluções;</w:t>
      </w:r>
    </w:p>
    <w:p w14:paraId="197643C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6.3.  Acatar e </w:t>
      </w:r>
      <w:proofErr w:type="spellStart"/>
      <w:proofErr w:type="gramStart"/>
      <w:r w:rsidRPr="003556CA">
        <w:rPr>
          <w:rFonts w:ascii="Calibri" w:eastAsia="Arial" w:hAnsi="Calibri" w:cs="Calibri"/>
        </w:rPr>
        <w:t>por</w:t>
      </w:r>
      <w:proofErr w:type="spellEnd"/>
      <w:proofErr w:type="gramEnd"/>
      <w:r w:rsidRPr="003556CA">
        <w:rPr>
          <w:rFonts w:ascii="Calibri" w:eastAsia="Arial" w:hAnsi="Calibri" w:cs="Calibri"/>
        </w:rPr>
        <w:t xml:space="preserve"> em prática as recomendações feitas pela Contratada no que diz respeito às condições e manuseio do software (</w:t>
      </w:r>
      <w:proofErr w:type="spellStart"/>
      <w:r w:rsidRPr="003556CA">
        <w:rPr>
          <w:rFonts w:ascii="Calibri" w:eastAsia="Arial" w:hAnsi="Calibri" w:cs="Calibri"/>
        </w:rPr>
        <w:t>autocompra</w:t>
      </w:r>
      <w:proofErr w:type="spellEnd"/>
      <w:r w:rsidRPr="003556CA">
        <w:rPr>
          <w:rFonts w:ascii="Calibri" w:eastAsia="Arial" w:hAnsi="Calibri" w:cs="Calibri"/>
        </w:rPr>
        <w:t>) das passagens / reserva hotel, desde que não contrariem o interesse da Administração;</w:t>
      </w:r>
    </w:p>
    <w:p w14:paraId="6912237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6.4. Pagar à Contratada pelos serviços e soluções que efetivamente venha a entregar, após devidamente atestadas as notas fiscais/faturas, de acordo com as condições de preço e prazo estabelecidos entre os contraentes;</w:t>
      </w:r>
    </w:p>
    <w:p w14:paraId="77E7A30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6.5. Notificar a Contratada sobre eventuais atrasos na entrega dos serviços e soluções e/ou descumprimento de cláusulas previstas.</w:t>
      </w:r>
    </w:p>
    <w:p w14:paraId="0C6768F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7631AE0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7. Descrição da solução como um todo</w:t>
      </w:r>
    </w:p>
    <w:p w14:paraId="6AED4F0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7.1.  A solução seguirá a dinâmica de execução conforme detalhado abaixo.</w:t>
      </w:r>
    </w:p>
    <w:p w14:paraId="2CFCAFE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7.2. CONDIÇÕES GERAIS:</w:t>
      </w:r>
    </w:p>
    <w:p w14:paraId="74F5295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7.2.1. As solicitações de serviços serão registradas no Sistema de Passagens e Diárias – SISPAD.NET.</w:t>
      </w:r>
    </w:p>
    <w:p w14:paraId="7C3F516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7.2.2. Após a reserva e/ou emissão, os dados do bilhete de passagem deverão ser encaminhados pela CONTRATADA à Unidade Solicitante por e-mail.</w:t>
      </w:r>
    </w:p>
    <w:p w14:paraId="2421FCB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7.2.3. Para o perfeito do cumprimento objeto a CONTRATADA deverá dispor de Central de Atendimento para execução dos serviços solicitados, devendo ser as requisições realizadas pelos servidores formalmente designados pela CONTRATANTE, diretamente no sistema disponibilizado pela contratada, exceto nas situações em que este procedimento for inviável, cujo prolongamento cause danos relevantes à celeridade do processo, situações em que as requisições poderão ser realizadas por e-mail ou telefone somente por servidores designados pelo CAU/DF.</w:t>
      </w:r>
    </w:p>
    <w:p w14:paraId="46E993E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7.2.4. A Unidade Solicitante deve efetuar a análise, escolha das opções e autorização para aquisição levando em consideração as normas vigentes que orientam a emissão de bilhete de passagem, atualmente contidas na IN SLTI nº 3 /2015, orientando a CONTRATADA sobre seus termos e sobre eventuais alterações.</w:t>
      </w:r>
    </w:p>
    <w:p w14:paraId="09DD174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7.2.4.1. A CONTRATADA deverá gerar relatório parciais sempre que necessário por unidade de todos os bilhetes de passagem emitidos, cancelados, alterados, não utilizados e/ou reembolsados. Sempre que necessário, a CONTRATANTE poderá solicitar emissão parcial do referido relatório, caso em que a CONTRATADA deverá fornecer o documento em até 72h (setenta e duas horas).</w:t>
      </w:r>
    </w:p>
    <w:p w14:paraId="01D30EB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lastRenderedPageBreak/>
        <w:t>7.3. A execução dos serviços será iniciada no máximo em 5 (cinco) dias após a assinatura do Contrato, na forma que segue:</w:t>
      </w:r>
    </w:p>
    <w:p w14:paraId="18E8F327"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 CENTRAL DE ATENDIMENTO:</w:t>
      </w:r>
    </w:p>
    <w:p w14:paraId="3BC4E32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 A CONTRATADA deverá manter também, em caráter permanente e de forma ininterrupta, Central de Atendimento, ou e-mail ou telefone, com funcionamento 24 (vinte e quatro) horas por dia e 07 (sete) dias por semana, inclusive feriados.</w:t>
      </w:r>
    </w:p>
    <w:p w14:paraId="0B4A502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7.3.1.2. Para recepcionar as solicitações por e-mail ou telefone, a CONTRATADA deverá manter endereço eletrônico para troca de mensagens e sistema telefônico 0800, cujo número deverá ser fornecido à CONTRATANTE no momento da assinatura dos contratos.</w:t>
      </w:r>
    </w:p>
    <w:p w14:paraId="3CF239A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7.3.1.3. A CONTRATADA deverá gerar número de protocolo para todas as solicitações realizadas por e-mail ou telefone, bem como efetuar a gravação das chamadas telefônicas.</w:t>
      </w:r>
    </w:p>
    <w:p w14:paraId="339B29D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7.3.1.4. Os protocolos gerados deverão ser informados aos usuários no início do atendimento e, também, encaminhado por e-mail ao solicitante.</w:t>
      </w:r>
    </w:p>
    <w:p w14:paraId="62A1EDD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7.3.1.5. As gravações das chamadas telefônicas deverão ser armazenadas por prazo não inferior a 6 (seis) meses e disponibilizadas sempre que houver solicitação da CONTRATANTE.</w:t>
      </w:r>
    </w:p>
    <w:p w14:paraId="792DE97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7.3.1.6. A CONTRATADA deverá realizar procedimento de identificação dos servidores autorizados a utilizar este serviço, mediante confirmação de alguns de seus dados pessoais ou outros que julgar necessários.</w:t>
      </w:r>
    </w:p>
    <w:p w14:paraId="7162089D" w14:textId="00430B2D"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7.3.1.7. A CONTRATANTE deverá, em até 07 (sete) dias úteis após a assinatura do contrato, disponibilizar à CONTRATADA relação contendo as seguintes informações dos servidores autorizados a solicitar serviços por </w:t>
      </w:r>
      <w:r w:rsidR="00AC56C2" w:rsidRPr="003556CA">
        <w:rPr>
          <w:rFonts w:ascii="Calibri" w:eastAsia="Arial" w:hAnsi="Calibri" w:cs="Calibri"/>
        </w:rPr>
        <w:t>e-mail</w:t>
      </w:r>
      <w:r w:rsidRPr="003556CA">
        <w:rPr>
          <w:rFonts w:ascii="Calibri" w:eastAsia="Arial" w:hAnsi="Calibri" w:cs="Calibri"/>
        </w:rPr>
        <w:t xml:space="preserve"> ou telefone:</w:t>
      </w:r>
    </w:p>
    <w:p w14:paraId="58F16A7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Nome;</w:t>
      </w:r>
    </w:p>
    <w:p w14:paraId="408D512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b) E-mail a partir do qual serão originadas as solicitações;</w:t>
      </w:r>
    </w:p>
    <w:p w14:paraId="087053A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c) Matrícula no SIAPE ou equivalente;</w:t>
      </w:r>
    </w:p>
    <w:p w14:paraId="58456CB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d) Unidade de vinculação;</w:t>
      </w:r>
    </w:p>
    <w:p w14:paraId="7A68231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e) Cargo/função;</w:t>
      </w:r>
    </w:p>
    <w:p w14:paraId="0816D9D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f) Data de nascimento;</w:t>
      </w:r>
    </w:p>
    <w:p w14:paraId="6FAFAE4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g) Número do CPF;</w:t>
      </w:r>
    </w:p>
    <w:p w14:paraId="41BE855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h) Contato telefônico.</w:t>
      </w:r>
    </w:p>
    <w:p w14:paraId="450ED5B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7.3.2. O envio da relação citada no subitem anterior é indispensável para o início da prestação dos serviços por parte da CONTRATADA, para as demandas solicitadas por e-mail ou telefone.</w:t>
      </w:r>
    </w:p>
    <w:p w14:paraId="6528B4C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7.3.3. A CONTRATADA deverá permitir a realização de consultas de todos os voos disponíveis, inclusive os voos promocionais, a partir de informações inseridas, tais como: dia, hora, cidade de origem/aeroporto, cidade de destino/aeroporto, filtrando-os de acordo com o perfil e a política de viagens vigente.</w:t>
      </w:r>
    </w:p>
    <w:p w14:paraId="65AC091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7.3.4. EMISSÃO DE BILHETES DE PASSAGEM - VOOS DOMÉSTICOS E INTERNACIONAIS. ESTE SERVIÇO COMPREENDE:</w:t>
      </w:r>
    </w:p>
    <w:p w14:paraId="13E5862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7.3.5. Assessoria: entende-se por assessoria para emissão de bilhetes de passagem, o serviço prestado pela CONTRATADA, visando ao auxílio na análise e escolha de melhores opções de voos, quando:</w:t>
      </w:r>
    </w:p>
    <w:p w14:paraId="67596FD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não houver disponibilidade em voos sem escala/conexão ou voos com razoável tempo de duração, devendo a CONTRATADA apresentar opções para que seja analisada aquela que apresente a melhor relação custo x benefício para a Administração Pública Federal - APF;</w:t>
      </w:r>
    </w:p>
    <w:p w14:paraId="6D24A93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b) em virtude de ocorrência de evento, seminário, encontro ou situação semelhante, em que o número de passageiros permita a negociação de melhores tarifas, visando economicidade à Administração Pública Federal.</w:t>
      </w:r>
    </w:p>
    <w:p w14:paraId="327C13C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7.3.6. Cotação: a cotação para emissão de bilhete de passagem realizada pela CONTRATADA deverá refletir com exatidão as informações atualizadas de todos os voos disponíveis nas datas solicitadas, consideradas inclusive as promoções tarifárias vigentes.</w:t>
      </w:r>
    </w:p>
    <w:p w14:paraId="5D0F4B5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7.3.6.1. Devem ser observadas, sempre que possível, as opções de ida e volta pela mesma companhia aérea, visto que esta condição pode oferecer menores valores de tarifas.</w:t>
      </w:r>
    </w:p>
    <w:p w14:paraId="2ECA8CE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7.3.6.2. O resultado deverá ser discriminado por trecho, contendo, além dos dados da solicitação de cotação, as seguintes informações:</w:t>
      </w:r>
    </w:p>
    <w:p w14:paraId="2B8CE951" w14:textId="3EAC8E18"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a) Apresentar 3 (três) </w:t>
      </w:r>
      <w:r w:rsidR="00AC56C2" w:rsidRPr="003556CA">
        <w:rPr>
          <w:rFonts w:ascii="Calibri" w:eastAsia="Arial" w:hAnsi="Calibri" w:cs="Calibri"/>
        </w:rPr>
        <w:t>companhias aéreas</w:t>
      </w:r>
      <w:r w:rsidRPr="003556CA">
        <w:rPr>
          <w:rFonts w:ascii="Calibri" w:eastAsia="Arial" w:hAnsi="Calibri" w:cs="Calibri"/>
        </w:rPr>
        <w:t xml:space="preserve"> distintas, no mínimo, quando possível;</w:t>
      </w:r>
    </w:p>
    <w:p w14:paraId="57DF890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b) Priorizar voos diretos ou, quando possível, o menor tempo de duração;</w:t>
      </w:r>
    </w:p>
    <w:p w14:paraId="359827F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lastRenderedPageBreak/>
        <w:t>c) País/cidades de origem e destino;</w:t>
      </w:r>
    </w:p>
    <w:p w14:paraId="2941C31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d) Duração do voo;</w:t>
      </w:r>
    </w:p>
    <w:p w14:paraId="5AE6F29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e) Quantidade e duração das escalas/conexões, se houver;</w:t>
      </w:r>
    </w:p>
    <w:p w14:paraId="68F5A0D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f) Datas e horários do voo e aeroportos utilizados;</w:t>
      </w:r>
    </w:p>
    <w:p w14:paraId="32290A7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g) Valor da tarifa;</w:t>
      </w:r>
    </w:p>
    <w:p w14:paraId="6B842CD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h) Valor da taxa de embarque.</w:t>
      </w:r>
    </w:p>
    <w:p w14:paraId="48B8D5E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7.3.6.3 A cotação deverá ser enviada no prazo máximo de 2h (duas horas) para viagem nacional e 4h (quatro horas para viagem internacional.</w:t>
      </w:r>
    </w:p>
    <w:p w14:paraId="75F2AF6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7.3.7. Reserva: a reserva para emissão de bilhete de passagem deverá ser realizada pela CONTRATADA, discriminada por trecho com base nas informações de cotação contidas na etapa anterior.</w:t>
      </w:r>
    </w:p>
    <w:p w14:paraId="7A3FA38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7.3.7.1. A CONTRATADA apresentará pelo próprio sistema, e-mail ou telefone, a reserva contendo o localizador, a data e hora de validade da reserva e demais dados contidos na cotação para a unidade solicitante, visando à necessária aprovação.</w:t>
      </w:r>
    </w:p>
    <w:p w14:paraId="7671A3B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7.3.8. Emissão: será realizada pela CONTRATADA com base nas informações de reserva contidas na etapa anterior.</w:t>
      </w:r>
    </w:p>
    <w:p w14:paraId="00A1D74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7.3.8.1. As emissões deverão acontecer no prazo máximo de:</w:t>
      </w:r>
    </w:p>
    <w:p w14:paraId="5BCCA31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I - 2h (duas horas) para passagem nacional;</w:t>
      </w:r>
    </w:p>
    <w:p w14:paraId="549ABE6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II - 4h (quatro horas) para passagem internacional;</w:t>
      </w:r>
    </w:p>
    <w:p w14:paraId="4F87F23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III - 4h (quatro horas) para </w:t>
      </w:r>
      <w:proofErr w:type="gramStart"/>
      <w:r w:rsidRPr="003556CA">
        <w:rPr>
          <w:rFonts w:ascii="Calibri" w:eastAsia="Arial" w:hAnsi="Calibri" w:cs="Calibri"/>
        </w:rPr>
        <w:t>seguro viagem</w:t>
      </w:r>
      <w:proofErr w:type="gramEnd"/>
      <w:r w:rsidRPr="003556CA">
        <w:rPr>
          <w:rFonts w:ascii="Calibri" w:eastAsia="Arial" w:hAnsi="Calibri" w:cs="Calibri"/>
        </w:rPr>
        <w:t>.</w:t>
      </w:r>
    </w:p>
    <w:p w14:paraId="2D646F5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7.3.8.2. Havendo cancelamento em virtude da expiração do prazo da reserva e caso não seja possível reativá-la nos mesmos valores, o procedimento visando à emissão deve ser reiniciado.</w:t>
      </w:r>
    </w:p>
    <w:p w14:paraId="011129E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7.3.8.3. A informação do bilhete de passagem emitido será enviada pela CONTRATADA à Unidade Solicitante e ao passageiro.</w:t>
      </w:r>
    </w:p>
    <w:p w14:paraId="0A80C0E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 ASSENTO ESPECIAL:</w:t>
      </w:r>
    </w:p>
    <w:p w14:paraId="08755D27"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7.3.9.1. São assentos que oferecem condições diferenciadas aos passageiros nas aeronaves, em voos nacionais e internacionais, em atenção aos critérios de conforto, de segurança, de logística e de mobilidade, normalmente comercializadas pelas empresas aéreas.</w:t>
      </w:r>
    </w:p>
    <w:p w14:paraId="19834A1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7.3.9.2. A solicitação de assento especial é permitida apenas em solicitações de viagens que se encaixem como excepcionalidade, quais sejam:</w:t>
      </w:r>
    </w:p>
    <w:p w14:paraId="5CBF31C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7.3.9.3. garantir a segurança não apenas do proposto, mas dos demais passageiros;</w:t>
      </w:r>
    </w:p>
    <w:p w14:paraId="2DE5B5C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7.3.9.4. garantir, com fundamento nos preceitos de ordem constitucional, a dignidade da pessoa humana;</w:t>
      </w:r>
    </w:p>
    <w:p w14:paraId="607BC65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7.3.9.5. garantir a viagem para o proposto que apresente condição peculiar e/ou física que prejudique seu deslocamento (completude diferenciada, condições especiais físicas ou de saúde);</w:t>
      </w:r>
    </w:p>
    <w:p w14:paraId="0776090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7.3.9.6. garantir a viagem para o proposto com deficiência, que, porventura não seja atendido pelas companhias aéreas em cumprimento a legislação aplicada.</w:t>
      </w:r>
    </w:p>
    <w:p w14:paraId="5643FA5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7.3.9.7. As solicitações de viagens que se encaixarem nos requisitos de excepcionalidade para emissão de passagens aéreas com assentos especiais deverão seguir o fluxo normal no SISPAD.</w:t>
      </w:r>
    </w:p>
    <w:p w14:paraId="08E80EC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7.3.9.8. A CONTRATADA deverá providenciar, quando requerido pela Unidade Solicitante, a aquisição dos assentos especiais conforme solicitação via e-mail através de pessoas autorizadas para prestação dos serviços de agenciamento, que emitirá fatura separada das demais emissões de passagens aéreas.</w:t>
      </w:r>
    </w:p>
    <w:p w14:paraId="498B0DE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7.3.9.10. A CONTRATADA deverá emitir o bilhete com o assento escolhido, a apólice ou voucher, no prazo de 2h (duas horas) após autorização pela CONTRATANTE.</w:t>
      </w:r>
    </w:p>
    <w:p w14:paraId="76A23B0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7.3.9.11. Os serviços de emissão de assento especial compreendem a seleção, emissão, alteração, cancelamento e reembolso.</w:t>
      </w:r>
    </w:p>
    <w:p w14:paraId="48C0488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7.3.9.12. Será devido à CONTRATADA apenas o valor de repasse referente ao assento especial, não podendo a CONTRATADA cobrar remuneração adicional pela prestação deste serviço.</w:t>
      </w:r>
    </w:p>
    <w:p w14:paraId="13AB1E9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7.3.10. ALTERAÇÃO DOS BILHETES DE PASSAGEM:</w:t>
      </w:r>
    </w:p>
    <w:p w14:paraId="26C2300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7.3.10.1. A alteração do bilhete de passagem deve ser precedida de nova cotação e reserva, visando subsidiar a decisão sobre a alteração ou cancelamento seguido de nova emissão, o que for mais vantajoso para a Administração Pública Federal.</w:t>
      </w:r>
    </w:p>
    <w:p w14:paraId="02B9187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lastRenderedPageBreak/>
        <w:t>7.3.10.2. A alteração do bilhete de passagem será requerida pela Unidade solicitante, via sistema, por e-mail ou telefone, discriminada por trecho deverá respeitar o prazo máximo de 2h (duas horas) para viagem nacional e 4h (quatro horas) para viagem internacional.</w:t>
      </w:r>
    </w:p>
    <w:p w14:paraId="11ED6A1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7.3.10.3. Caso a alteração possua mudança ou inclusão de destinos, a CONTRATADA receberá solicitação de nova assessoria para indicação das opções que melhor atendam à demanda.</w:t>
      </w:r>
    </w:p>
    <w:p w14:paraId="5C0C102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7.3.10.4. A alteração dependerá da disponibilidade de assentos e poderá ensejar em aplicação de multas e eventuais diferenças tarifárias estabelecidas pela companhia aérea.</w:t>
      </w:r>
    </w:p>
    <w:p w14:paraId="55D3CB0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7.3.10.5. Imediatamente após a alteração que resulte em crédito, situação na qual o valor do bilhete de passagem original é superior à soma da multa e da diferença tarifária, a CONTRATADA deverá requerer, imediata e formalmente, o reembolso dos valores aos quais a CONTRATANTE tem direito, para que seja efetuada a glosa do valor em fatura, mediante apresentação de nota crédito e comprovante das companhias aéreas, discriminadas por unidade solicitante.</w:t>
      </w:r>
    </w:p>
    <w:p w14:paraId="3920D437"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 CANCELAMENTO DE BILHETES DE PASSAGEM. ESTE SERVIÇO COMPREENDE:</w:t>
      </w:r>
    </w:p>
    <w:p w14:paraId="3B7A017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7.3.11.1. Cancelamento originado pela extinção da demanda.</w:t>
      </w:r>
    </w:p>
    <w:p w14:paraId="5296467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7.3.11.2. A informação de cancelamento será fornecida pela CONTRATANTE à Central de Atendimento da CONTRATADA, por sistema próprio, por e-mail ou telefone, com base nas informações do bilhete de passagem emitido.</w:t>
      </w:r>
    </w:p>
    <w:p w14:paraId="6A1AD53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7.3.11.3. Após o recebimento da informação, a CONTRATADA deve efetuar o cancelamento do bilhete de passagem, no prazo máximo de 1h (uma hora), objetivando a isenção da cobrança de taxa de no-show, quando possível, de acordo com as regras da companhia aérea.</w:t>
      </w:r>
    </w:p>
    <w:p w14:paraId="22738F5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7.3.11.4. Todas as solicitações de cancelamento devem constar no relatório para controle dos bilhetes de passagem passíveis de reembolso.</w:t>
      </w:r>
    </w:p>
    <w:p w14:paraId="464E614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7.3.11.5. O cancelamento originado de demanda de alteração ocorre em duas situações:</w:t>
      </w:r>
    </w:p>
    <w:p w14:paraId="47F5EF5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analisada a cotação citada no subitem 6.3.9, a Unidade Solicitante verifica que há melhor relação custo x benefício com nova emissão, e não com a alteração do bilhete de passagem;</w:t>
      </w:r>
    </w:p>
    <w:p w14:paraId="40EC2962"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b) inexistência de voos que permitam a alteração do bilhete de passagem já emitido.</w:t>
      </w:r>
    </w:p>
    <w:p w14:paraId="3EFC7EB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7.3.11.6. Para as situações acima, a CONTRATADA deve efetuar o cancelamento do bilhete de passagem e iniciar o processo de nova emissão, a partir da etapa de assessoria, nova cotação do voo pretendido, para escolha da melhor opção e posterior aprovação, cabendo nesse caso cobrança de remuneração pela nova emissão.</w:t>
      </w:r>
    </w:p>
    <w:p w14:paraId="77957AA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7.3.11.7. A solicitação de cancelamento será fornecida pela CONTRATANTE à CONTRATADA, pelo próprio sistema, por e-mail ou telefone, com base nas informações do bilhete de passagem emitido.</w:t>
      </w:r>
    </w:p>
    <w:p w14:paraId="3C8F72D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7.3.12. REEMBOLSO:</w:t>
      </w:r>
    </w:p>
    <w:p w14:paraId="6636A7F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7.3.12.1. Imediatamente após o cancelamento, a CONTRATADA deverá requerer, na companhia aérea, o reembolso dos créditos provenientes da passagem cancelada. Isso representa, no mínimo, o valor da taxa de embarque.</w:t>
      </w:r>
    </w:p>
    <w:p w14:paraId="59D63EC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7.3.12.2. A CONTRATADA deve adotar as medidas necessárias para a efetivação do reembolso tão logo lhe seja solicitado o cancelamento do bilhete de passagem ou quando da ocorrência de </w:t>
      </w:r>
      <w:proofErr w:type="spellStart"/>
      <w:r w:rsidRPr="003556CA">
        <w:rPr>
          <w:rFonts w:ascii="Calibri" w:eastAsia="Arial" w:hAnsi="Calibri" w:cs="Calibri"/>
        </w:rPr>
        <w:t>noshow</w:t>
      </w:r>
      <w:proofErr w:type="spellEnd"/>
      <w:r w:rsidRPr="003556CA">
        <w:rPr>
          <w:rFonts w:ascii="Calibri" w:eastAsia="Arial" w:hAnsi="Calibri" w:cs="Calibri"/>
        </w:rPr>
        <w:t>.</w:t>
      </w:r>
    </w:p>
    <w:p w14:paraId="0B32BA1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7.3.12.3. O reembolso do bilhete de passagem se dará por intermédio de glosa do valor em fatura, mediante apresentação de nota crédito, discriminada por Unidade Solicitante, com os detalhamentos das regras aplicadas pelas companhias aéreas e respectivos comprovantes, contendo no mínimo:</w:t>
      </w:r>
    </w:p>
    <w:p w14:paraId="341A233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unidade solicitante</w:t>
      </w:r>
    </w:p>
    <w:p w14:paraId="69C55EB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b) dados do bilhete de passagem: nome do passageiro, origem/destino, data do voo;</w:t>
      </w:r>
    </w:p>
    <w:p w14:paraId="53CFE16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c) valor pago;</w:t>
      </w:r>
    </w:p>
    <w:p w14:paraId="69082D5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d) valor da multa;</w:t>
      </w:r>
    </w:p>
    <w:p w14:paraId="79BFA65C"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e) valor do crédito.</w:t>
      </w:r>
    </w:p>
    <w:p w14:paraId="485E162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7.3.12.4. A CONTRATANTE efetuará a conferência das informações e a consequente glosa do valor a que tem direito, quando for viável e possível, levando em consideração o valor da fatura e o tempo necessário para o término da conferência.</w:t>
      </w:r>
    </w:p>
    <w:p w14:paraId="5C83A97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7.3.12.5. O reembolso obedecerá às eventuais restrições constantes das condições de sua aplicação, inclusive prazo de reembolso, taxa administrativa e outras penalidades.</w:t>
      </w:r>
    </w:p>
    <w:p w14:paraId="4208D38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lastRenderedPageBreak/>
        <w:t>7.3.12.6. O prazo para reembolso não poderá ser superior a 60 (sessenta) dias contados da data da solicitação.</w:t>
      </w:r>
    </w:p>
    <w:p w14:paraId="67A8D78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7.3.13. REPASSE:</w:t>
      </w:r>
    </w:p>
    <w:p w14:paraId="5362752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7.3.13.1. O repasse refere-se aos valores das tarifas, taxas de embarque e outras taxas e multas devidas às companhias aéreas em razão da emissão, alteração, cancelamento e reembolso de bilhetes de passagem em voos adquiridos.</w:t>
      </w:r>
    </w:p>
    <w:p w14:paraId="0334F16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7.3.13.2. Os valores citados no subitem anterior serão repassados às companhias aéreas através da CONTRATADA e seus comprovantes deverão ser juntados ao faturamento. </w:t>
      </w:r>
    </w:p>
    <w:p w14:paraId="211C96B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8. Estimativa do valor da contratação</w:t>
      </w:r>
    </w:p>
    <w:p w14:paraId="60CDBB39" w14:textId="1A3D8911" w:rsidR="00DE4D55" w:rsidRPr="003556CA" w:rsidRDefault="00A02703" w:rsidP="003556CA">
      <w:pPr>
        <w:tabs>
          <w:tab w:val="left" w:pos="284"/>
          <w:tab w:val="left" w:pos="567"/>
          <w:tab w:val="left" w:pos="851"/>
          <w:tab w:val="left" w:pos="1134"/>
        </w:tabs>
        <w:jc w:val="both"/>
        <w:rPr>
          <w:rFonts w:ascii="Calibri" w:hAnsi="Calibri" w:cs="Calibri"/>
        </w:rPr>
      </w:pPr>
      <w:r w:rsidRPr="003556CA">
        <w:rPr>
          <w:rFonts w:ascii="Calibri" w:hAnsi="Calibri" w:cs="Calibri"/>
        </w:rPr>
        <w:t>R$ 78.047,60 (setenta e oito mil e quarenta e sete reais e sessenta centavos).</w:t>
      </w:r>
    </w:p>
    <w:p w14:paraId="4F947005" w14:textId="657C5871"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 xml:space="preserve">9. Dotação </w:t>
      </w:r>
      <w:r w:rsidR="00E60AA2" w:rsidRPr="003556CA">
        <w:rPr>
          <w:rFonts w:ascii="Calibri" w:eastAsia="Arial" w:hAnsi="Calibri" w:cs="Calibri"/>
          <w:b/>
          <w:bCs/>
        </w:rPr>
        <w:t>orçamentária</w:t>
      </w:r>
      <w:r w:rsidRPr="003556CA">
        <w:rPr>
          <w:rFonts w:ascii="Calibri" w:eastAsia="Arial" w:hAnsi="Calibri" w:cs="Calibri"/>
          <w:b/>
          <w:bCs/>
        </w:rPr>
        <w:t xml:space="preserve"> </w:t>
      </w:r>
    </w:p>
    <w:p w14:paraId="0C9A4264"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Conta:</w:t>
      </w:r>
      <w:r w:rsidRPr="003556CA">
        <w:rPr>
          <w:rFonts w:ascii="Calibri" w:eastAsia="Arial" w:hAnsi="Calibri" w:cs="Calibri"/>
        </w:rPr>
        <w:t xml:space="preserve"> 6.2.2.1.1.01.04.06.001-Passagens - Conselheiros/Convidados; e 6.2.2.1.1.01.04.06.002-Passagens – Funcionários.  </w:t>
      </w:r>
    </w:p>
    <w:p w14:paraId="14F1B04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Centro de Custo:</w:t>
      </w:r>
      <w:r w:rsidRPr="003556CA">
        <w:rPr>
          <w:rFonts w:ascii="Calibri" w:eastAsia="Arial" w:hAnsi="Calibri" w:cs="Calibri"/>
        </w:rPr>
        <w:t xml:space="preserve">  4.02.03.011 - Projeto - Assistência Técnica CAU/DF; 4.02.03.013 - Atividade - Presidência e Representação Institucional; 4.02.03.008 - Projeto - Capacitação Conselheiros/Colaboradores do CAU/DF; e 4.02.03.013 - Atividade - Presidência e Representação Institucional.</w:t>
      </w:r>
    </w:p>
    <w:p w14:paraId="17034A6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7449883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10.Justificativa para o parcelamento ou não da solução</w:t>
      </w:r>
    </w:p>
    <w:p w14:paraId="43FB6E10"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Será efetuada a contratação por meio de pregão eletrônico, sem parcelamento da contratação, por ser a maneira mais eficaz dada às características do objeto a ser contratado, garantindo, assim, a vantajosidade para a Administração Pública. </w:t>
      </w:r>
    </w:p>
    <w:p w14:paraId="1FBA2BC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11. Contratações correlatas e/ou interdependentes</w:t>
      </w:r>
    </w:p>
    <w:p w14:paraId="442DAA6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Não existem contratações correlatas e/ou interdependentes.</w:t>
      </w:r>
    </w:p>
    <w:p w14:paraId="26EF5E6E"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4806651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12. Alinhamento entre a contratação e o planejamento</w:t>
      </w:r>
    </w:p>
    <w:p w14:paraId="3861405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presente contratação está alinhada aos objetivos do Planejamento Estratégico de 2024 do Conselho:</w:t>
      </w:r>
    </w:p>
    <w:p w14:paraId="05EDC4F7"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Objetivo: Ter sistemas de informação e infraestrutura que viabilizem a gestão e o atendimento dos arquitetos e urbanistas e a sociedade.</w:t>
      </w:r>
    </w:p>
    <w:p w14:paraId="0DA9E12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13. Benefícios a serem alcançados com a contratação</w:t>
      </w:r>
    </w:p>
    <w:p w14:paraId="492FF341"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1. Otimizar a compra de passagens de avião, reserva em hotel e auxiliar em todas as rotinas necessárias para a execução dos serviços como um todo;</w:t>
      </w:r>
    </w:p>
    <w:p w14:paraId="4F93ED2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2. Realizar autoatendimento (Self Booking), tanto para solicitação de passagens aéreas;</w:t>
      </w:r>
    </w:p>
    <w:p w14:paraId="78FD407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3. Facilitar a reserva, marcação, remarcação e cancelamento de bilhetes de passagens aéreas nacionais e internacionais.</w:t>
      </w:r>
    </w:p>
    <w:p w14:paraId="269EEC8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14. Providências a serem adotadas</w:t>
      </w:r>
    </w:p>
    <w:p w14:paraId="39E49BA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Será necessário a atualização dos navegadores para a última versão (Explore, Chrome ou Firefox). Vale ressaltar que não há a necessidade de adequações físicas no prédio do CAU/DF, pois o evento é executado em ambiente eletrônico, necessitando, contudo, de insumos de informática já existentes na sede do conselho para o desempenho das atividades. </w:t>
      </w:r>
    </w:p>
    <w:p w14:paraId="12355B9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15. Possíveis impactos ambientais</w:t>
      </w:r>
    </w:p>
    <w:p w14:paraId="2407B9F3"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Não há possíveis impactos ambientais e não são necessárias medidas de tratamento ou mitigadoras buscando sanar riscos ambientais existentes. Quanto ao desenvolvimento sustentável, a não emissão de papel visa cumprir os requisitos de sustentabilidade dessa contratação.</w:t>
      </w:r>
    </w:p>
    <w:p w14:paraId="5775700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b/>
          <w:bCs/>
        </w:rPr>
        <w:t>16. Justificativas de viabilidade da contratação</w:t>
      </w:r>
    </w:p>
    <w:p w14:paraId="4F587538"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O planejamento da contratação vislumbra os seguintes resultados:</w:t>
      </w:r>
    </w:p>
    <w:p w14:paraId="0F95BEA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a)  Facilitar as reservas, tanto de passagem aérea;</w:t>
      </w:r>
    </w:p>
    <w:p w14:paraId="7EC020A6"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b)  Utilizar a ferramenta online de auto agendamento (Self Booking);</w:t>
      </w:r>
    </w:p>
    <w:p w14:paraId="2BB1768B"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c) Gerar agilidade no deslocamento do Presidente, Conselheiros, funcionários, convidados e demais colaboradores do CAU/DF para participar das diversas atividades externas do CAU/DF em outras cidades quanto países;</w:t>
      </w:r>
    </w:p>
    <w:p w14:paraId="521D7E3F"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d)  Prestar de forma eficiente os serviços públicos prestados pelo CAU/DF.</w:t>
      </w:r>
    </w:p>
    <w:p w14:paraId="5081293A"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061776F5"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lastRenderedPageBreak/>
        <w:t xml:space="preserve">Considerando as informações do presente estudo, entende-se que a presente contratação se configura tecnicamente </w:t>
      </w:r>
      <w:r w:rsidRPr="003556CA">
        <w:rPr>
          <w:rFonts w:ascii="Calibri" w:eastAsia="Arial" w:hAnsi="Calibri" w:cs="Calibri"/>
          <w:b/>
          <w:bCs/>
        </w:rPr>
        <w:t>VIÁVEL.</w:t>
      </w:r>
    </w:p>
    <w:p w14:paraId="4D3B4329"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p w14:paraId="758C5189"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rPr>
        <w:t>Brasília, 25 de março de 2024.</w:t>
      </w:r>
    </w:p>
    <w:p w14:paraId="2320E637" w14:textId="77777777" w:rsidR="00DE4D55" w:rsidRPr="003556CA" w:rsidRDefault="00DE4D55" w:rsidP="003556CA">
      <w:pPr>
        <w:tabs>
          <w:tab w:val="left" w:pos="284"/>
          <w:tab w:val="left" w:pos="567"/>
          <w:tab w:val="left" w:pos="851"/>
          <w:tab w:val="left" w:pos="1134"/>
        </w:tabs>
        <w:jc w:val="center"/>
        <w:rPr>
          <w:rFonts w:ascii="Calibri" w:eastAsia="Arial" w:hAnsi="Calibri" w:cs="Calibri"/>
        </w:rPr>
      </w:pPr>
    </w:p>
    <w:p w14:paraId="09460315" w14:textId="77777777" w:rsidR="00E60AA2" w:rsidRPr="003556CA" w:rsidRDefault="00E60AA2" w:rsidP="003556CA">
      <w:pPr>
        <w:tabs>
          <w:tab w:val="left" w:pos="284"/>
          <w:tab w:val="left" w:pos="567"/>
          <w:tab w:val="left" w:pos="851"/>
          <w:tab w:val="left" w:pos="1134"/>
        </w:tabs>
        <w:jc w:val="center"/>
        <w:rPr>
          <w:rFonts w:ascii="Calibri" w:eastAsia="Arial" w:hAnsi="Calibri" w:cs="Calibri"/>
        </w:rPr>
      </w:pPr>
    </w:p>
    <w:p w14:paraId="00ECF9D4" w14:textId="77777777" w:rsidR="00E60AA2" w:rsidRPr="003556CA" w:rsidRDefault="00E60AA2" w:rsidP="003556CA">
      <w:pPr>
        <w:tabs>
          <w:tab w:val="left" w:pos="284"/>
          <w:tab w:val="left" w:pos="567"/>
          <w:tab w:val="left" w:pos="851"/>
          <w:tab w:val="left" w:pos="1134"/>
        </w:tabs>
        <w:jc w:val="center"/>
        <w:rPr>
          <w:rFonts w:ascii="Calibri" w:eastAsia="Arial" w:hAnsi="Calibri" w:cs="Calibri"/>
        </w:rPr>
      </w:pPr>
    </w:p>
    <w:p w14:paraId="0707A2F4" w14:textId="77777777" w:rsidR="00E60AA2" w:rsidRPr="003556CA" w:rsidRDefault="00E60AA2" w:rsidP="003556CA">
      <w:pPr>
        <w:tabs>
          <w:tab w:val="left" w:pos="284"/>
          <w:tab w:val="left" w:pos="567"/>
          <w:tab w:val="left" w:pos="851"/>
          <w:tab w:val="left" w:pos="1134"/>
        </w:tabs>
        <w:jc w:val="center"/>
        <w:rPr>
          <w:rFonts w:ascii="Calibri" w:eastAsia="Arial" w:hAnsi="Calibri" w:cs="Calibri"/>
        </w:rPr>
      </w:pPr>
    </w:p>
    <w:p w14:paraId="402C7FC2" w14:textId="77777777" w:rsidR="00DE4D55" w:rsidRPr="003556CA" w:rsidRDefault="00DE4D55" w:rsidP="003556CA">
      <w:pPr>
        <w:tabs>
          <w:tab w:val="left" w:pos="284"/>
          <w:tab w:val="left" w:pos="567"/>
          <w:tab w:val="left" w:pos="851"/>
          <w:tab w:val="left" w:pos="1134"/>
        </w:tabs>
        <w:jc w:val="center"/>
        <w:rPr>
          <w:rFonts w:ascii="Calibri" w:eastAsia="Arial" w:hAnsi="Calibri" w:cs="Calibri"/>
        </w:rPr>
      </w:pPr>
    </w:p>
    <w:p w14:paraId="062DFCAA" w14:textId="77777777" w:rsidR="00DE4D55" w:rsidRPr="003556CA" w:rsidRDefault="00DE4D55" w:rsidP="003556CA">
      <w:pPr>
        <w:tabs>
          <w:tab w:val="left" w:pos="284"/>
          <w:tab w:val="left" w:pos="567"/>
          <w:tab w:val="left" w:pos="851"/>
          <w:tab w:val="left" w:pos="1134"/>
        </w:tabs>
        <w:jc w:val="center"/>
        <w:rPr>
          <w:rFonts w:ascii="Calibri" w:eastAsia="Arial" w:hAnsi="Calibri" w:cs="Calibri"/>
        </w:rPr>
      </w:pPr>
    </w:p>
    <w:p w14:paraId="2D42A84D" w14:textId="77777777" w:rsidR="00DE4D55" w:rsidRPr="003556CA" w:rsidRDefault="00DE4D55" w:rsidP="003556CA">
      <w:pPr>
        <w:tabs>
          <w:tab w:val="left" w:pos="284"/>
          <w:tab w:val="left" w:pos="567"/>
          <w:tab w:val="left" w:pos="851"/>
          <w:tab w:val="left" w:pos="1134"/>
        </w:tabs>
        <w:jc w:val="both"/>
        <w:rPr>
          <w:rFonts w:ascii="Calibri" w:hAnsi="Calibri" w:cs="Calibri"/>
        </w:rPr>
      </w:pPr>
      <w:r w:rsidRPr="003556CA">
        <w:rPr>
          <w:rFonts w:ascii="Calibri" w:eastAsia="Arial" w:hAnsi="Calibri" w:cs="Calibri"/>
        </w:rPr>
        <w:t xml:space="preserve"> </w:t>
      </w:r>
    </w:p>
    <w:tbl>
      <w:tblPr>
        <w:tblStyle w:val="Tabelacomgrade"/>
        <w:tblW w:w="0" w:type="auto"/>
        <w:jc w:val="center"/>
        <w:tblLayout w:type="fixed"/>
        <w:tblLook w:val="06A0" w:firstRow="1" w:lastRow="0" w:firstColumn="1" w:lastColumn="0" w:noHBand="1" w:noVBand="1"/>
      </w:tblPr>
      <w:tblGrid>
        <w:gridCol w:w="5415"/>
        <w:gridCol w:w="5415"/>
      </w:tblGrid>
      <w:tr w:rsidR="00DE4D55" w:rsidRPr="003556CA" w14:paraId="00ECC5CE" w14:textId="77777777" w:rsidTr="00DC3CDE">
        <w:trPr>
          <w:trHeight w:val="300"/>
          <w:jc w:val="center"/>
        </w:trPr>
        <w:tc>
          <w:tcPr>
            <w:tcW w:w="5415" w:type="dxa"/>
            <w:tcBorders>
              <w:top w:val="nil"/>
              <w:left w:val="nil"/>
              <w:bottom w:val="nil"/>
              <w:right w:val="nil"/>
            </w:tcBorders>
            <w:tcMar>
              <w:left w:w="108" w:type="dxa"/>
              <w:right w:w="108" w:type="dxa"/>
            </w:tcMar>
            <w:vAlign w:val="center"/>
          </w:tcPr>
          <w:p w14:paraId="713F61B2"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b/>
                <w:bCs/>
              </w:rPr>
              <w:t>Maria Rejane Carvalho Silva</w:t>
            </w:r>
          </w:p>
          <w:p w14:paraId="2793CDB2"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rPr>
              <w:t>Secretária Técnica Administrativa</w:t>
            </w:r>
          </w:p>
          <w:p w14:paraId="6C46EC05"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lang w:val="en-US"/>
              </w:rPr>
              <w:t>CAU/DF</w:t>
            </w:r>
          </w:p>
        </w:tc>
        <w:tc>
          <w:tcPr>
            <w:tcW w:w="5415" w:type="dxa"/>
            <w:tcBorders>
              <w:top w:val="nil"/>
              <w:left w:val="nil"/>
              <w:bottom w:val="nil"/>
              <w:right w:val="nil"/>
            </w:tcBorders>
            <w:tcMar>
              <w:left w:w="108" w:type="dxa"/>
              <w:right w:w="108" w:type="dxa"/>
            </w:tcMar>
            <w:vAlign w:val="center"/>
          </w:tcPr>
          <w:p w14:paraId="77D96B28"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b/>
                <w:bCs/>
              </w:rPr>
              <w:t>Raquel da Silveira Souto</w:t>
            </w:r>
          </w:p>
          <w:p w14:paraId="6AF0DABC" w14:textId="6BB6F0CA" w:rsidR="00DE4D55" w:rsidRPr="003556CA" w:rsidRDefault="00E60AA2"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rPr>
              <w:t>Auxiliar Administrativa</w:t>
            </w:r>
          </w:p>
          <w:p w14:paraId="35044C38" w14:textId="77777777" w:rsidR="00DE4D55" w:rsidRPr="003556CA" w:rsidRDefault="00DE4D55" w:rsidP="003556CA">
            <w:pPr>
              <w:tabs>
                <w:tab w:val="left" w:pos="284"/>
                <w:tab w:val="left" w:pos="567"/>
                <w:tab w:val="left" w:pos="851"/>
                <w:tab w:val="left" w:pos="1134"/>
              </w:tabs>
              <w:jc w:val="center"/>
              <w:rPr>
                <w:rFonts w:ascii="Calibri" w:hAnsi="Calibri" w:cs="Calibri"/>
              </w:rPr>
            </w:pPr>
            <w:r w:rsidRPr="003556CA">
              <w:rPr>
                <w:rFonts w:ascii="Calibri" w:eastAsia="Arial" w:hAnsi="Calibri" w:cs="Calibri"/>
                <w:lang w:val="en-US"/>
              </w:rPr>
              <w:t>CAU/DF</w:t>
            </w:r>
          </w:p>
        </w:tc>
      </w:tr>
    </w:tbl>
    <w:p w14:paraId="166D31ED" w14:textId="77777777" w:rsidR="00DE4D55" w:rsidRPr="003556CA" w:rsidRDefault="00DE4D55" w:rsidP="003556CA">
      <w:pPr>
        <w:tabs>
          <w:tab w:val="left" w:pos="284"/>
          <w:tab w:val="left" w:pos="567"/>
          <w:tab w:val="left" w:pos="851"/>
          <w:tab w:val="left" w:pos="1134"/>
        </w:tabs>
        <w:rPr>
          <w:rFonts w:ascii="Calibri" w:hAnsi="Calibri" w:cs="Calibri"/>
        </w:rPr>
      </w:pPr>
    </w:p>
    <w:p w14:paraId="76210C84"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pacing w:val="-2"/>
          <w:sz w:val="24"/>
          <w:szCs w:val="24"/>
        </w:rPr>
      </w:pPr>
    </w:p>
    <w:p w14:paraId="6CEA0ADD"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69AFBFE3"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16614E32"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2E0188C4"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0BE88E50"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73A854FF"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1BD1B4D9"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5713A632"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27DBC34D"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34E03378"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18235BE9"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1F89C0E7"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02BA2DCC"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3B7B9059"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0E5D8ABE"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sectPr w:rsidR="00DE4D55" w:rsidRPr="003556CA" w:rsidSect="00553F16">
          <w:footerReference w:type="default" r:id="rId71"/>
          <w:type w:val="nextPage"/>
          <w:pgSz w:w="11900" w:h="16840"/>
          <w:pgMar w:top="720" w:right="720" w:bottom="720" w:left="720" w:header="0" w:footer="181" w:gutter="0"/>
          <w:cols w:space="720"/>
          <w:docGrid w:linePitch="299"/>
        </w:sectPr>
      </w:pPr>
    </w:p>
    <w:p w14:paraId="35A04E6D"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61ED764D"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6DE0457B"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4FD673E6"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71290DE7"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3F310653"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56CC6209"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79D9E2D6"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36E01757"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z w:val="24"/>
          <w:szCs w:val="24"/>
        </w:rPr>
      </w:pPr>
    </w:p>
    <w:p w14:paraId="4DEC3826" w14:textId="77777777" w:rsidR="00DE4D55" w:rsidRPr="003556CA" w:rsidRDefault="00DE4D55" w:rsidP="003556CA">
      <w:pPr>
        <w:tabs>
          <w:tab w:val="left" w:pos="284"/>
          <w:tab w:val="left" w:pos="567"/>
          <w:tab w:val="left" w:pos="851"/>
          <w:tab w:val="left" w:pos="1134"/>
        </w:tabs>
        <w:rPr>
          <w:rFonts w:ascii="Calibri" w:hAnsi="Calibri" w:cs="Calibri"/>
        </w:rPr>
      </w:pPr>
      <w:r w:rsidRPr="003556CA">
        <w:rPr>
          <w:rFonts w:ascii="Calibri" w:hAnsi="Calibri" w:cs="Calibri"/>
        </w:rPr>
        <w:br w:type="page"/>
      </w:r>
    </w:p>
    <w:p w14:paraId="7A32F7F2"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pacing w:val="-2"/>
          <w:sz w:val="24"/>
          <w:szCs w:val="24"/>
        </w:rPr>
      </w:pPr>
      <w:r w:rsidRPr="003556CA">
        <w:rPr>
          <w:rFonts w:ascii="Calibri" w:hAnsi="Calibri" w:cs="Calibri"/>
          <w:color w:val="auto"/>
          <w:spacing w:val="-2"/>
          <w:sz w:val="24"/>
          <w:szCs w:val="24"/>
        </w:rPr>
        <w:lastRenderedPageBreak/>
        <w:t>ANEXO DO ESTUDO TÉCNICO PRELIMINAR Nº 0194359</w:t>
      </w:r>
    </w:p>
    <w:p w14:paraId="105EFF92" w14:textId="77777777" w:rsidR="00DE4D55" w:rsidRPr="003556CA" w:rsidRDefault="00DE4D55" w:rsidP="003556CA">
      <w:pPr>
        <w:pStyle w:val="Ttulo1"/>
        <w:tabs>
          <w:tab w:val="left" w:pos="284"/>
          <w:tab w:val="left" w:pos="567"/>
          <w:tab w:val="left" w:pos="851"/>
          <w:tab w:val="left" w:pos="1134"/>
        </w:tabs>
        <w:spacing w:before="0"/>
        <w:rPr>
          <w:rFonts w:ascii="Calibri" w:hAnsi="Calibri" w:cs="Calibri"/>
          <w:color w:val="auto"/>
          <w:spacing w:val="-2"/>
          <w:sz w:val="24"/>
          <w:szCs w:val="24"/>
        </w:rPr>
      </w:pPr>
    </w:p>
    <w:p w14:paraId="277F32DF" w14:textId="77777777" w:rsidR="00DE4D55" w:rsidRPr="003556CA" w:rsidRDefault="00DE4D55" w:rsidP="003556CA">
      <w:pPr>
        <w:pStyle w:val="Ttulo1"/>
        <w:tabs>
          <w:tab w:val="left" w:pos="284"/>
          <w:tab w:val="left" w:pos="567"/>
          <w:tab w:val="left" w:pos="851"/>
          <w:tab w:val="left" w:pos="1134"/>
        </w:tabs>
        <w:spacing w:before="0"/>
        <w:rPr>
          <w:rFonts w:ascii="Calibri" w:hAnsi="Calibri" w:cs="Calibri"/>
          <w:color w:val="auto"/>
          <w:sz w:val="24"/>
          <w:szCs w:val="24"/>
        </w:rPr>
      </w:pPr>
    </w:p>
    <w:p w14:paraId="55CF5CA4" w14:textId="77777777" w:rsidR="00DE4D55" w:rsidRPr="003556CA" w:rsidRDefault="00DE4D55" w:rsidP="003556CA">
      <w:pPr>
        <w:pStyle w:val="Ttulo1"/>
        <w:tabs>
          <w:tab w:val="left" w:pos="284"/>
          <w:tab w:val="left" w:pos="567"/>
          <w:tab w:val="left" w:pos="851"/>
          <w:tab w:val="left" w:pos="1134"/>
        </w:tabs>
        <w:spacing w:before="0"/>
        <w:jc w:val="center"/>
        <w:rPr>
          <w:rFonts w:ascii="Calibri" w:hAnsi="Calibri" w:cs="Calibri"/>
          <w:color w:val="auto"/>
          <w:spacing w:val="-2"/>
          <w:sz w:val="24"/>
          <w:szCs w:val="24"/>
        </w:rPr>
      </w:pPr>
      <w:r w:rsidRPr="003556CA">
        <w:rPr>
          <w:rFonts w:ascii="Calibri" w:hAnsi="Calibri" w:cs="Calibri"/>
          <w:color w:val="auto"/>
          <w:spacing w:val="-2"/>
          <w:sz w:val="24"/>
          <w:szCs w:val="24"/>
        </w:rPr>
        <w:t>PROCESSO SEI Nº 00153.000056/2024-04</w:t>
      </w:r>
    </w:p>
    <w:p w14:paraId="0F21F24C" w14:textId="77777777" w:rsidR="00DE4D55" w:rsidRPr="003556CA" w:rsidRDefault="00DE4D55" w:rsidP="003556CA">
      <w:pPr>
        <w:tabs>
          <w:tab w:val="left" w:pos="284"/>
          <w:tab w:val="left" w:pos="567"/>
          <w:tab w:val="left" w:pos="851"/>
          <w:tab w:val="left" w:pos="1134"/>
        </w:tabs>
        <w:rPr>
          <w:rFonts w:ascii="Calibri" w:hAnsi="Calibri" w:cs="Calibri"/>
          <w:b/>
          <w:bCs/>
        </w:rPr>
      </w:pPr>
    </w:p>
    <w:p w14:paraId="2459049C" w14:textId="77777777" w:rsidR="00DE4D55" w:rsidRPr="003556CA" w:rsidRDefault="00DE4D55" w:rsidP="003556CA">
      <w:pPr>
        <w:tabs>
          <w:tab w:val="left" w:pos="284"/>
          <w:tab w:val="left" w:pos="567"/>
          <w:tab w:val="left" w:pos="851"/>
          <w:tab w:val="left" w:pos="1134"/>
        </w:tabs>
        <w:rPr>
          <w:rFonts w:ascii="Calibri" w:hAnsi="Calibri" w:cs="Calibri"/>
        </w:rPr>
      </w:pPr>
    </w:p>
    <w:tbl>
      <w:tblPr>
        <w:tblStyle w:val="TableNormal3"/>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41"/>
        <w:gridCol w:w="1715"/>
        <w:gridCol w:w="128"/>
        <w:gridCol w:w="1641"/>
        <w:gridCol w:w="175"/>
        <w:gridCol w:w="1203"/>
        <w:gridCol w:w="174"/>
        <w:gridCol w:w="674"/>
        <w:gridCol w:w="142"/>
        <w:gridCol w:w="1459"/>
        <w:gridCol w:w="76"/>
        <w:gridCol w:w="1233"/>
      </w:tblGrid>
      <w:tr w:rsidR="003556CA" w:rsidRPr="003556CA" w14:paraId="1CE82A90" w14:textId="77777777" w:rsidTr="00EC1B0D">
        <w:trPr>
          <w:trHeight w:val="301"/>
        </w:trPr>
        <w:tc>
          <w:tcPr>
            <w:tcW w:w="149" w:type="pct"/>
            <w:vMerge w:val="restart"/>
            <w:tcBorders>
              <w:top w:val="nil"/>
              <w:left w:val="nil"/>
            </w:tcBorders>
          </w:tcPr>
          <w:p w14:paraId="0612949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p>
        </w:tc>
        <w:tc>
          <w:tcPr>
            <w:tcW w:w="4851" w:type="pct"/>
            <w:gridSpan w:val="11"/>
            <w:shd w:val="clear" w:color="auto" w:fill="365F91" w:themeFill="accent1" w:themeFillShade="BF"/>
          </w:tcPr>
          <w:p w14:paraId="11DB1603"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MAPA DE RISCO</w:t>
            </w:r>
          </w:p>
        </w:tc>
      </w:tr>
      <w:tr w:rsidR="003556CA" w:rsidRPr="003556CA" w14:paraId="3AA34AA7" w14:textId="77777777" w:rsidTr="00EC1B0D">
        <w:trPr>
          <w:trHeight w:val="1070"/>
        </w:trPr>
        <w:tc>
          <w:tcPr>
            <w:tcW w:w="149" w:type="pct"/>
            <w:vMerge/>
            <w:tcBorders>
              <w:top w:val="nil"/>
              <w:left w:val="nil"/>
            </w:tcBorders>
          </w:tcPr>
          <w:p w14:paraId="11B59601"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4851" w:type="pct"/>
            <w:gridSpan w:val="11"/>
            <w:shd w:val="clear" w:color="auto" w:fill="D9D9D9" w:themeFill="background1" w:themeFillShade="D9"/>
          </w:tcPr>
          <w:p w14:paraId="7E4866F9"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b/>
                <w:sz w:val="24"/>
                <w:szCs w:val="24"/>
              </w:rPr>
              <w:t>Objeto:</w:t>
            </w:r>
            <w:r w:rsidRPr="003556CA">
              <w:rPr>
                <w:rFonts w:ascii="Calibri" w:hAnsi="Calibri" w:cs="Calibri"/>
                <w:b/>
                <w:spacing w:val="-2"/>
                <w:sz w:val="24"/>
                <w:szCs w:val="24"/>
              </w:rPr>
              <w:t xml:space="preserve"> </w:t>
            </w:r>
            <w:r w:rsidRPr="003556CA">
              <w:rPr>
                <w:rFonts w:ascii="Calibri" w:hAnsi="Calibri" w:cs="Calibri"/>
                <w:sz w:val="24"/>
                <w:szCs w:val="24"/>
              </w:rPr>
              <w:t>Contratação de uma empresa especializada na prestação de serviços de agenciamento de viagens para o Conselho de Arquitetura e Urbanismo do Distrito Federal (CAU/DF). Garantindo o deslocamento eficiente do presidente, servidores, conselheiros, convidados e demais colaboradores, assegurando o cumprimento de suas atribuições funcionais e facilitando o alcance dos objetivos finais do CAU/DF.</w:t>
            </w:r>
          </w:p>
        </w:tc>
      </w:tr>
      <w:tr w:rsidR="003556CA" w:rsidRPr="003556CA" w14:paraId="1DD92D83" w14:textId="77777777" w:rsidTr="00EC1B0D">
        <w:trPr>
          <w:trHeight w:val="301"/>
        </w:trPr>
        <w:tc>
          <w:tcPr>
            <w:tcW w:w="149" w:type="pct"/>
            <w:vMerge/>
            <w:tcBorders>
              <w:top w:val="nil"/>
              <w:left w:val="nil"/>
            </w:tcBorders>
          </w:tcPr>
          <w:p w14:paraId="2573CD99"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2051" w:type="pct"/>
            <w:gridSpan w:val="4"/>
            <w:shd w:val="clear" w:color="auto" w:fill="365F91" w:themeFill="accent1" w:themeFillShade="BF"/>
          </w:tcPr>
          <w:p w14:paraId="66A333C2"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Identificação</w:t>
            </w:r>
            <w:r w:rsidRPr="003556CA">
              <w:rPr>
                <w:rFonts w:ascii="Calibri" w:hAnsi="Calibri" w:cs="Calibri"/>
                <w:b/>
                <w:spacing w:val="-2"/>
                <w:sz w:val="24"/>
                <w:szCs w:val="24"/>
              </w:rPr>
              <w:t xml:space="preserve"> </w:t>
            </w:r>
            <w:r w:rsidRPr="003556CA">
              <w:rPr>
                <w:rFonts w:ascii="Calibri" w:hAnsi="Calibri" w:cs="Calibri"/>
                <w:b/>
                <w:sz w:val="24"/>
                <w:szCs w:val="24"/>
              </w:rPr>
              <w:t>e</w:t>
            </w:r>
            <w:r w:rsidRPr="003556CA">
              <w:rPr>
                <w:rFonts w:ascii="Calibri" w:hAnsi="Calibri" w:cs="Calibri"/>
                <w:b/>
                <w:spacing w:val="-3"/>
                <w:sz w:val="24"/>
                <w:szCs w:val="24"/>
              </w:rPr>
              <w:t xml:space="preserve"> </w:t>
            </w:r>
            <w:r w:rsidRPr="003556CA">
              <w:rPr>
                <w:rFonts w:ascii="Calibri" w:hAnsi="Calibri" w:cs="Calibri"/>
                <w:b/>
                <w:sz w:val="24"/>
                <w:szCs w:val="24"/>
              </w:rPr>
              <w:t>Análise</w:t>
            </w:r>
            <w:r w:rsidRPr="003556CA">
              <w:rPr>
                <w:rFonts w:ascii="Calibri" w:hAnsi="Calibri" w:cs="Calibri"/>
                <w:b/>
                <w:spacing w:val="-4"/>
                <w:sz w:val="24"/>
                <w:szCs w:val="24"/>
              </w:rPr>
              <w:t xml:space="preserve"> </w:t>
            </w:r>
            <w:r w:rsidRPr="003556CA">
              <w:rPr>
                <w:rFonts w:ascii="Calibri" w:hAnsi="Calibri" w:cs="Calibri"/>
                <w:b/>
                <w:sz w:val="24"/>
                <w:szCs w:val="24"/>
              </w:rPr>
              <w:t>de</w:t>
            </w:r>
            <w:r w:rsidRPr="003556CA">
              <w:rPr>
                <w:rFonts w:ascii="Calibri" w:hAnsi="Calibri" w:cs="Calibri"/>
                <w:b/>
                <w:spacing w:val="-3"/>
                <w:sz w:val="24"/>
                <w:szCs w:val="24"/>
              </w:rPr>
              <w:t xml:space="preserve"> </w:t>
            </w:r>
            <w:r w:rsidRPr="003556CA">
              <w:rPr>
                <w:rFonts w:ascii="Calibri" w:hAnsi="Calibri" w:cs="Calibri"/>
                <w:b/>
                <w:sz w:val="24"/>
                <w:szCs w:val="24"/>
              </w:rPr>
              <w:t>Riscos</w:t>
            </w:r>
          </w:p>
        </w:tc>
        <w:tc>
          <w:tcPr>
            <w:tcW w:w="928" w:type="pct"/>
            <w:gridSpan w:val="4"/>
            <w:shd w:val="clear" w:color="auto" w:fill="365F91" w:themeFill="accent1" w:themeFillShade="BF"/>
          </w:tcPr>
          <w:p w14:paraId="1E0576C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Avaliação</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4"/>
                <w:sz w:val="24"/>
                <w:szCs w:val="24"/>
              </w:rPr>
              <w:t xml:space="preserve"> </w:t>
            </w:r>
            <w:r w:rsidRPr="003556CA">
              <w:rPr>
                <w:rFonts w:ascii="Calibri" w:hAnsi="Calibri" w:cs="Calibri"/>
                <w:b/>
                <w:sz w:val="24"/>
                <w:szCs w:val="24"/>
              </w:rPr>
              <w:t>Riscos</w:t>
            </w:r>
          </w:p>
        </w:tc>
        <w:tc>
          <w:tcPr>
            <w:tcW w:w="1368" w:type="pct"/>
            <w:gridSpan w:val="2"/>
            <w:shd w:val="clear" w:color="auto" w:fill="265898" w:themeFill="text2" w:themeFillTint="E6"/>
          </w:tcPr>
          <w:p w14:paraId="52A9F626"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Tratamento</w:t>
            </w:r>
            <w:r w:rsidRPr="003556CA">
              <w:rPr>
                <w:rFonts w:ascii="Calibri" w:hAnsi="Calibri" w:cs="Calibri"/>
                <w:b/>
                <w:spacing w:val="-2"/>
                <w:sz w:val="24"/>
                <w:szCs w:val="24"/>
              </w:rPr>
              <w:t xml:space="preserve"> </w:t>
            </w:r>
            <w:r w:rsidRPr="003556CA">
              <w:rPr>
                <w:rFonts w:ascii="Calibri" w:hAnsi="Calibri" w:cs="Calibri"/>
                <w:b/>
                <w:sz w:val="24"/>
                <w:szCs w:val="24"/>
              </w:rPr>
              <w:t>de</w:t>
            </w:r>
            <w:r w:rsidRPr="003556CA">
              <w:rPr>
                <w:rFonts w:ascii="Calibri" w:hAnsi="Calibri" w:cs="Calibri"/>
                <w:b/>
                <w:spacing w:val="-4"/>
                <w:sz w:val="24"/>
                <w:szCs w:val="24"/>
              </w:rPr>
              <w:t xml:space="preserve"> </w:t>
            </w:r>
            <w:r w:rsidRPr="003556CA">
              <w:rPr>
                <w:rFonts w:ascii="Calibri" w:hAnsi="Calibri" w:cs="Calibri"/>
                <w:b/>
                <w:sz w:val="24"/>
                <w:szCs w:val="24"/>
              </w:rPr>
              <w:t>Riscos</w:t>
            </w:r>
          </w:p>
        </w:tc>
        <w:tc>
          <w:tcPr>
            <w:tcW w:w="505" w:type="pct"/>
            <w:shd w:val="clear" w:color="auto" w:fill="265898" w:themeFill="text2" w:themeFillTint="E6"/>
          </w:tcPr>
          <w:p w14:paraId="5D54EB71"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Setor responsável</w:t>
            </w:r>
          </w:p>
        </w:tc>
      </w:tr>
      <w:tr w:rsidR="003556CA" w:rsidRPr="003556CA" w14:paraId="0AC08DBB" w14:textId="77777777" w:rsidTr="00EC1B0D">
        <w:trPr>
          <w:trHeight w:val="297"/>
        </w:trPr>
        <w:tc>
          <w:tcPr>
            <w:tcW w:w="149" w:type="pct"/>
            <w:vMerge/>
            <w:tcBorders>
              <w:top w:val="nil"/>
              <w:left w:val="nil"/>
            </w:tcBorders>
          </w:tcPr>
          <w:p w14:paraId="2FB3BDCD" w14:textId="77777777" w:rsidR="00DE4D55" w:rsidRPr="003556CA" w:rsidRDefault="00DE4D55" w:rsidP="003556CA">
            <w:pPr>
              <w:tabs>
                <w:tab w:val="left" w:pos="284"/>
                <w:tab w:val="left" w:pos="567"/>
                <w:tab w:val="left" w:pos="851"/>
                <w:tab w:val="left" w:pos="1134"/>
              </w:tabs>
              <w:rPr>
                <w:rFonts w:ascii="Calibri" w:hAnsi="Calibri" w:cs="Calibri"/>
              </w:rPr>
            </w:pPr>
          </w:p>
        </w:tc>
        <w:tc>
          <w:tcPr>
            <w:tcW w:w="1035" w:type="pct"/>
            <w:gridSpan w:val="2"/>
            <w:shd w:val="clear" w:color="auto" w:fill="365F91" w:themeFill="accent1" w:themeFillShade="BF"/>
          </w:tcPr>
          <w:p w14:paraId="1D8538B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Risco</w:t>
            </w:r>
            <w:r w:rsidRPr="003556CA">
              <w:rPr>
                <w:rFonts w:ascii="Calibri" w:hAnsi="Calibri" w:cs="Calibri"/>
                <w:b/>
                <w:spacing w:val="-3"/>
                <w:sz w:val="24"/>
                <w:szCs w:val="24"/>
              </w:rPr>
              <w:t xml:space="preserve"> </w:t>
            </w:r>
            <w:r w:rsidRPr="003556CA">
              <w:rPr>
                <w:rFonts w:ascii="Calibri" w:hAnsi="Calibri" w:cs="Calibri"/>
                <w:b/>
                <w:sz w:val="24"/>
                <w:szCs w:val="24"/>
              </w:rPr>
              <w:t xml:space="preserve">/ </w:t>
            </w:r>
            <w:r w:rsidRPr="003556CA">
              <w:rPr>
                <w:rFonts w:ascii="Calibri" w:hAnsi="Calibri" w:cs="Calibri"/>
                <w:b/>
                <w:sz w:val="24"/>
                <w:szCs w:val="24"/>
                <w:shd w:val="clear" w:color="auto" w:fill="365F91" w:themeFill="accent1" w:themeFillShade="BF"/>
              </w:rPr>
              <w:t>Dano</w:t>
            </w:r>
          </w:p>
        </w:tc>
        <w:tc>
          <w:tcPr>
            <w:tcW w:w="1016" w:type="pct"/>
            <w:gridSpan w:val="2"/>
            <w:shd w:val="clear" w:color="auto" w:fill="365F91" w:themeFill="accent1" w:themeFillShade="BF"/>
          </w:tcPr>
          <w:p w14:paraId="1ADCA24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Fonte</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2"/>
                <w:sz w:val="24"/>
                <w:szCs w:val="24"/>
              </w:rPr>
              <w:t xml:space="preserve"> </w:t>
            </w:r>
            <w:r w:rsidRPr="003556CA">
              <w:rPr>
                <w:rFonts w:ascii="Calibri" w:hAnsi="Calibri" w:cs="Calibri"/>
                <w:b/>
                <w:sz w:val="24"/>
                <w:szCs w:val="24"/>
              </w:rPr>
              <w:t>risco / Causa</w:t>
            </w:r>
          </w:p>
        </w:tc>
        <w:tc>
          <w:tcPr>
            <w:tcW w:w="537" w:type="pct"/>
            <w:gridSpan w:val="2"/>
            <w:shd w:val="clear" w:color="auto" w:fill="365F91" w:themeFill="accent1" w:themeFillShade="BF"/>
          </w:tcPr>
          <w:p w14:paraId="1D49B484"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Probabilidade</w:t>
            </w:r>
          </w:p>
        </w:tc>
        <w:tc>
          <w:tcPr>
            <w:tcW w:w="391" w:type="pct"/>
            <w:gridSpan w:val="2"/>
            <w:shd w:val="clear" w:color="auto" w:fill="365F91" w:themeFill="accent1" w:themeFillShade="BF"/>
          </w:tcPr>
          <w:p w14:paraId="2F9EED11"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Impacto</w:t>
            </w:r>
          </w:p>
        </w:tc>
        <w:tc>
          <w:tcPr>
            <w:tcW w:w="1368" w:type="pct"/>
            <w:gridSpan w:val="2"/>
            <w:shd w:val="clear" w:color="auto" w:fill="365F91" w:themeFill="accent1" w:themeFillShade="BF"/>
          </w:tcPr>
          <w:p w14:paraId="7EF97918"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Ação</w:t>
            </w:r>
            <w:r w:rsidRPr="003556CA">
              <w:rPr>
                <w:rFonts w:ascii="Calibri" w:hAnsi="Calibri" w:cs="Calibri"/>
                <w:b/>
                <w:spacing w:val="1"/>
                <w:sz w:val="24"/>
                <w:szCs w:val="24"/>
              </w:rPr>
              <w:t xml:space="preserve"> </w:t>
            </w:r>
            <w:r w:rsidRPr="003556CA">
              <w:rPr>
                <w:rFonts w:ascii="Calibri" w:hAnsi="Calibri" w:cs="Calibri"/>
                <w:b/>
                <w:sz w:val="24"/>
                <w:szCs w:val="24"/>
              </w:rPr>
              <w:t>Preventiva</w:t>
            </w:r>
          </w:p>
        </w:tc>
        <w:tc>
          <w:tcPr>
            <w:tcW w:w="505" w:type="pct"/>
            <w:shd w:val="clear" w:color="auto" w:fill="365F91" w:themeFill="accent1" w:themeFillShade="BF"/>
          </w:tcPr>
          <w:p w14:paraId="43A77858"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tc>
      </w:tr>
      <w:tr w:rsidR="003556CA" w:rsidRPr="003556CA" w14:paraId="6210AFD8" w14:textId="77777777" w:rsidTr="00EC1B0D">
        <w:trPr>
          <w:trHeight w:val="1791"/>
        </w:trPr>
        <w:tc>
          <w:tcPr>
            <w:tcW w:w="149" w:type="pct"/>
            <w:vMerge w:val="restart"/>
            <w:shd w:val="clear" w:color="auto" w:fill="D9D9D9"/>
            <w:textDirection w:val="btLr"/>
          </w:tcPr>
          <w:p w14:paraId="1809F688"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Planejamento</w:t>
            </w:r>
            <w:r w:rsidRPr="003556CA">
              <w:rPr>
                <w:rFonts w:ascii="Calibri" w:hAnsi="Calibri" w:cs="Calibri"/>
                <w:b/>
                <w:spacing w:val="-1"/>
                <w:sz w:val="24"/>
                <w:szCs w:val="24"/>
              </w:rPr>
              <w:t xml:space="preserve"> </w:t>
            </w:r>
            <w:r w:rsidRPr="003556CA">
              <w:rPr>
                <w:rFonts w:ascii="Calibri" w:hAnsi="Calibri" w:cs="Calibri"/>
                <w:b/>
                <w:sz w:val="24"/>
                <w:szCs w:val="24"/>
              </w:rPr>
              <w:t>da</w:t>
            </w:r>
            <w:r w:rsidRPr="003556CA">
              <w:rPr>
                <w:rFonts w:ascii="Calibri" w:hAnsi="Calibri" w:cs="Calibri"/>
                <w:b/>
                <w:spacing w:val="-5"/>
                <w:sz w:val="24"/>
                <w:szCs w:val="24"/>
              </w:rPr>
              <w:t xml:space="preserve"> </w:t>
            </w:r>
            <w:r w:rsidRPr="003556CA">
              <w:rPr>
                <w:rFonts w:ascii="Calibri" w:hAnsi="Calibri" w:cs="Calibri"/>
                <w:b/>
                <w:sz w:val="24"/>
                <w:szCs w:val="24"/>
              </w:rPr>
              <w:t>contratação eseleção</w:t>
            </w:r>
            <w:r w:rsidRPr="003556CA">
              <w:rPr>
                <w:rFonts w:ascii="Calibri" w:hAnsi="Calibri" w:cs="Calibri"/>
                <w:b/>
                <w:spacing w:val="-5"/>
                <w:sz w:val="24"/>
                <w:szCs w:val="24"/>
              </w:rPr>
              <w:t xml:space="preserve"> </w:t>
            </w:r>
            <w:r w:rsidRPr="003556CA">
              <w:rPr>
                <w:rFonts w:ascii="Calibri" w:hAnsi="Calibri" w:cs="Calibri"/>
                <w:b/>
                <w:sz w:val="24"/>
                <w:szCs w:val="24"/>
              </w:rPr>
              <w:t>do Fornecedor</w:t>
            </w:r>
          </w:p>
        </w:tc>
        <w:tc>
          <w:tcPr>
            <w:tcW w:w="1035" w:type="pct"/>
            <w:gridSpan w:val="2"/>
          </w:tcPr>
          <w:p w14:paraId="514390B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813264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1B13ACF"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Superestimativa</w:t>
            </w:r>
            <w:r w:rsidRPr="003556CA">
              <w:rPr>
                <w:rFonts w:ascii="Calibri" w:hAnsi="Calibri" w:cs="Calibri"/>
                <w:spacing w:val="1"/>
                <w:sz w:val="24"/>
                <w:szCs w:val="24"/>
              </w:rPr>
              <w:t xml:space="preserve"> </w:t>
            </w:r>
            <w:r w:rsidRPr="003556CA">
              <w:rPr>
                <w:rFonts w:ascii="Calibri" w:hAnsi="Calibri" w:cs="Calibri"/>
                <w:sz w:val="24"/>
                <w:szCs w:val="24"/>
              </w:rPr>
              <w:t>do serviço</w:t>
            </w:r>
            <w:r w:rsidRPr="003556CA">
              <w:rPr>
                <w:rFonts w:ascii="Calibri" w:hAnsi="Calibri" w:cs="Calibri"/>
                <w:spacing w:val="1"/>
                <w:sz w:val="24"/>
                <w:szCs w:val="24"/>
              </w:rPr>
              <w:t xml:space="preserve"> </w:t>
            </w:r>
            <w:r w:rsidRPr="003556CA">
              <w:rPr>
                <w:rFonts w:ascii="Calibri" w:hAnsi="Calibri" w:cs="Calibri"/>
                <w:sz w:val="24"/>
                <w:szCs w:val="24"/>
              </w:rPr>
              <w:t>que</w:t>
            </w:r>
            <w:r w:rsidRPr="003556CA">
              <w:rPr>
                <w:rFonts w:ascii="Calibri" w:hAnsi="Calibri" w:cs="Calibri"/>
                <w:spacing w:val="1"/>
                <w:sz w:val="24"/>
                <w:szCs w:val="24"/>
              </w:rPr>
              <w:t xml:space="preserve"> </w:t>
            </w:r>
            <w:r w:rsidRPr="003556CA">
              <w:rPr>
                <w:rFonts w:ascii="Calibri" w:hAnsi="Calibri" w:cs="Calibri"/>
                <w:sz w:val="24"/>
                <w:szCs w:val="24"/>
              </w:rPr>
              <w:t>compõem os valores estimados</w:t>
            </w:r>
            <w:r w:rsidRPr="003556CA">
              <w:rPr>
                <w:rFonts w:ascii="Calibri" w:hAnsi="Calibri" w:cs="Calibri"/>
                <w:spacing w:val="1"/>
                <w:sz w:val="24"/>
                <w:szCs w:val="24"/>
              </w:rPr>
              <w:t xml:space="preserve"> </w:t>
            </w:r>
            <w:r w:rsidRPr="003556CA">
              <w:rPr>
                <w:rFonts w:ascii="Calibri" w:hAnsi="Calibri" w:cs="Calibri"/>
                <w:sz w:val="24"/>
                <w:szCs w:val="24"/>
              </w:rPr>
              <w:t>do</w:t>
            </w:r>
            <w:r w:rsidRPr="003556CA">
              <w:rPr>
                <w:rFonts w:ascii="Calibri" w:hAnsi="Calibri" w:cs="Calibri"/>
                <w:spacing w:val="-4"/>
                <w:sz w:val="24"/>
                <w:szCs w:val="24"/>
              </w:rPr>
              <w:t xml:space="preserve"> </w:t>
            </w:r>
            <w:r w:rsidRPr="003556CA">
              <w:rPr>
                <w:rFonts w:ascii="Calibri" w:hAnsi="Calibri" w:cs="Calibri"/>
                <w:sz w:val="24"/>
                <w:szCs w:val="24"/>
              </w:rPr>
              <w:t>Termo</w:t>
            </w:r>
            <w:r w:rsidRPr="003556CA">
              <w:rPr>
                <w:rFonts w:ascii="Calibri" w:hAnsi="Calibri" w:cs="Calibri"/>
                <w:spacing w:val="2"/>
                <w:sz w:val="24"/>
                <w:szCs w:val="24"/>
              </w:rPr>
              <w:t xml:space="preserve"> </w:t>
            </w:r>
            <w:r w:rsidRPr="003556CA">
              <w:rPr>
                <w:rFonts w:ascii="Calibri" w:hAnsi="Calibri" w:cs="Calibri"/>
                <w:sz w:val="24"/>
                <w:szCs w:val="24"/>
              </w:rPr>
              <w:t>de</w:t>
            </w:r>
            <w:r w:rsidRPr="003556CA">
              <w:rPr>
                <w:rFonts w:ascii="Calibri" w:hAnsi="Calibri" w:cs="Calibri"/>
                <w:spacing w:val="-5"/>
                <w:sz w:val="24"/>
                <w:szCs w:val="24"/>
              </w:rPr>
              <w:t xml:space="preserve"> </w:t>
            </w:r>
            <w:r w:rsidRPr="003556CA">
              <w:rPr>
                <w:rFonts w:ascii="Calibri" w:hAnsi="Calibri" w:cs="Calibri"/>
                <w:sz w:val="24"/>
                <w:szCs w:val="24"/>
              </w:rPr>
              <w:t>Referência.</w:t>
            </w:r>
          </w:p>
        </w:tc>
        <w:tc>
          <w:tcPr>
            <w:tcW w:w="1016" w:type="pct"/>
            <w:gridSpan w:val="2"/>
          </w:tcPr>
          <w:p w14:paraId="0729BAB8"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6ECDC11"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Ausência</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estudo</w:t>
            </w:r>
            <w:r w:rsidRPr="003556CA">
              <w:rPr>
                <w:rFonts w:ascii="Calibri" w:hAnsi="Calibri" w:cs="Calibri"/>
                <w:spacing w:val="1"/>
                <w:sz w:val="24"/>
                <w:szCs w:val="24"/>
              </w:rPr>
              <w:t xml:space="preserve"> </w:t>
            </w:r>
            <w:r w:rsidRPr="003556CA">
              <w:rPr>
                <w:rFonts w:ascii="Calibri" w:hAnsi="Calibri" w:cs="Calibri"/>
                <w:sz w:val="24"/>
                <w:szCs w:val="24"/>
              </w:rPr>
              <w:t>e</w:t>
            </w:r>
            <w:r w:rsidRPr="003556CA">
              <w:rPr>
                <w:rFonts w:ascii="Calibri" w:hAnsi="Calibri" w:cs="Calibri"/>
                <w:spacing w:val="1"/>
                <w:sz w:val="24"/>
                <w:szCs w:val="24"/>
              </w:rPr>
              <w:t xml:space="preserve"> </w:t>
            </w:r>
            <w:r w:rsidRPr="003556CA">
              <w:rPr>
                <w:rFonts w:ascii="Calibri" w:hAnsi="Calibri" w:cs="Calibri"/>
                <w:sz w:val="24"/>
                <w:szCs w:val="24"/>
              </w:rPr>
              <w:t>orçamento</w:t>
            </w:r>
            <w:r w:rsidRPr="003556CA">
              <w:rPr>
                <w:rFonts w:ascii="Calibri" w:hAnsi="Calibri" w:cs="Calibri"/>
                <w:spacing w:val="1"/>
                <w:sz w:val="24"/>
                <w:szCs w:val="24"/>
              </w:rPr>
              <w:t xml:space="preserve"> </w:t>
            </w:r>
            <w:r w:rsidRPr="003556CA">
              <w:rPr>
                <w:rFonts w:ascii="Calibri" w:hAnsi="Calibri" w:cs="Calibri"/>
                <w:sz w:val="24"/>
                <w:szCs w:val="24"/>
              </w:rPr>
              <w:t>detalhado</w:t>
            </w:r>
            <w:r w:rsidRPr="003556CA">
              <w:rPr>
                <w:rFonts w:ascii="Calibri" w:hAnsi="Calibri" w:cs="Calibri"/>
                <w:spacing w:val="1"/>
                <w:sz w:val="24"/>
                <w:szCs w:val="24"/>
              </w:rPr>
              <w:t xml:space="preserve"> </w:t>
            </w:r>
            <w:r w:rsidRPr="003556CA">
              <w:rPr>
                <w:rFonts w:ascii="Calibri" w:hAnsi="Calibri" w:cs="Calibri"/>
                <w:sz w:val="24"/>
                <w:szCs w:val="24"/>
              </w:rPr>
              <w:t>em</w:t>
            </w:r>
            <w:r w:rsidRPr="003556CA">
              <w:rPr>
                <w:rFonts w:ascii="Calibri" w:hAnsi="Calibri" w:cs="Calibri"/>
                <w:spacing w:val="1"/>
                <w:sz w:val="24"/>
                <w:szCs w:val="24"/>
              </w:rPr>
              <w:t xml:space="preserve"> </w:t>
            </w:r>
            <w:r w:rsidRPr="003556CA">
              <w:rPr>
                <w:rFonts w:ascii="Calibri" w:hAnsi="Calibri" w:cs="Calibri"/>
                <w:sz w:val="24"/>
                <w:szCs w:val="24"/>
              </w:rPr>
              <w:t>planilhas</w:t>
            </w:r>
            <w:r w:rsidRPr="003556CA">
              <w:rPr>
                <w:rFonts w:ascii="Calibri" w:hAnsi="Calibri" w:cs="Calibri"/>
                <w:spacing w:val="1"/>
                <w:sz w:val="24"/>
                <w:szCs w:val="24"/>
              </w:rPr>
              <w:t xml:space="preserve"> </w:t>
            </w:r>
            <w:r w:rsidRPr="003556CA">
              <w:rPr>
                <w:rFonts w:ascii="Calibri" w:hAnsi="Calibri" w:cs="Calibri"/>
                <w:sz w:val="24"/>
                <w:szCs w:val="24"/>
              </w:rPr>
              <w:t>que</w:t>
            </w:r>
            <w:r w:rsidRPr="003556CA">
              <w:rPr>
                <w:rFonts w:ascii="Calibri" w:hAnsi="Calibri" w:cs="Calibri"/>
                <w:spacing w:val="1"/>
                <w:sz w:val="24"/>
                <w:szCs w:val="24"/>
              </w:rPr>
              <w:t xml:space="preserve"> </w:t>
            </w:r>
            <w:r w:rsidRPr="003556CA">
              <w:rPr>
                <w:rFonts w:ascii="Calibri" w:hAnsi="Calibri" w:cs="Calibri"/>
                <w:sz w:val="24"/>
                <w:szCs w:val="24"/>
              </w:rPr>
              <w:t>expressem</w:t>
            </w:r>
            <w:r w:rsidRPr="003556CA">
              <w:rPr>
                <w:rFonts w:ascii="Calibri" w:hAnsi="Calibri" w:cs="Calibri"/>
                <w:spacing w:val="1"/>
                <w:sz w:val="24"/>
                <w:szCs w:val="24"/>
              </w:rPr>
              <w:t xml:space="preserve"> </w:t>
            </w:r>
            <w:r w:rsidRPr="003556CA">
              <w:rPr>
                <w:rFonts w:ascii="Calibri" w:hAnsi="Calibri" w:cs="Calibri"/>
                <w:sz w:val="24"/>
                <w:szCs w:val="24"/>
              </w:rPr>
              <w:t>os</w:t>
            </w:r>
            <w:r w:rsidRPr="003556CA">
              <w:rPr>
                <w:rFonts w:ascii="Calibri" w:hAnsi="Calibri" w:cs="Calibri"/>
                <w:spacing w:val="-52"/>
                <w:sz w:val="24"/>
                <w:szCs w:val="24"/>
              </w:rPr>
              <w:t xml:space="preserve"> </w:t>
            </w:r>
            <w:r w:rsidRPr="003556CA">
              <w:rPr>
                <w:rFonts w:ascii="Calibri" w:hAnsi="Calibri" w:cs="Calibri"/>
                <w:sz w:val="24"/>
                <w:szCs w:val="24"/>
              </w:rPr>
              <w:t>quantitativos</w:t>
            </w:r>
            <w:r w:rsidRPr="003556CA">
              <w:rPr>
                <w:rFonts w:ascii="Calibri" w:hAnsi="Calibri" w:cs="Calibri"/>
                <w:spacing w:val="1"/>
                <w:sz w:val="24"/>
                <w:szCs w:val="24"/>
              </w:rPr>
              <w:t xml:space="preserve"> </w:t>
            </w:r>
            <w:r w:rsidRPr="003556CA">
              <w:rPr>
                <w:rFonts w:ascii="Calibri" w:hAnsi="Calibri" w:cs="Calibri"/>
                <w:sz w:val="24"/>
                <w:szCs w:val="24"/>
              </w:rPr>
              <w:t>e</w:t>
            </w:r>
            <w:r w:rsidRPr="003556CA">
              <w:rPr>
                <w:rFonts w:ascii="Calibri" w:hAnsi="Calibri" w:cs="Calibri"/>
                <w:spacing w:val="1"/>
                <w:sz w:val="24"/>
                <w:szCs w:val="24"/>
              </w:rPr>
              <w:t xml:space="preserve"> </w:t>
            </w:r>
            <w:r w:rsidRPr="003556CA">
              <w:rPr>
                <w:rFonts w:ascii="Calibri" w:hAnsi="Calibri" w:cs="Calibri"/>
                <w:sz w:val="24"/>
                <w:szCs w:val="24"/>
              </w:rPr>
              <w:t>os</w:t>
            </w:r>
            <w:r w:rsidRPr="003556CA">
              <w:rPr>
                <w:rFonts w:ascii="Calibri" w:hAnsi="Calibri" w:cs="Calibri"/>
                <w:spacing w:val="1"/>
                <w:sz w:val="24"/>
                <w:szCs w:val="24"/>
              </w:rPr>
              <w:t xml:space="preserve"> </w:t>
            </w:r>
            <w:r w:rsidRPr="003556CA">
              <w:rPr>
                <w:rFonts w:ascii="Calibri" w:hAnsi="Calibri" w:cs="Calibri"/>
                <w:sz w:val="24"/>
                <w:szCs w:val="24"/>
              </w:rPr>
              <w:t>custos</w:t>
            </w:r>
            <w:r w:rsidRPr="003556CA">
              <w:rPr>
                <w:rFonts w:ascii="Calibri" w:hAnsi="Calibri" w:cs="Calibri"/>
                <w:spacing w:val="1"/>
                <w:sz w:val="24"/>
                <w:szCs w:val="24"/>
              </w:rPr>
              <w:t xml:space="preserve"> </w:t>
            </w:r>
            <w:r w:rsidRPr="003556CA">
              <w:rPr>
                <w:rFonts w:ascii="Calibri" w:hAnsi="Calibri" w:cs="Calibri"/>
                <w:sz w:val="24"/>
                <w:szCs w:val="24"/>
              </w:rPr>
              <w:t>unitários</w:t>
            </w:r>
            <w:r w:rsidRPr="003556CA">
              <w:rPr>
                <w:rFonts w:ascii="Calibri" w:hAnsi="Calibri" w:cs="Calibri"/>
                <w:spacing w:val="-5"/>
                <w:sz w:val="24"/>
                <w:szCs w:val="24"/>
              </w:rPr>
              <w:t xml:space="preserve"> </w:t>
            </w:r>
            <w:r w:rsidRPr="003556CA">
              <w:rPr>
                <w:rFonts w:ascii="Calibri" w:hAnsi="Calibri" w:cs="Calibri"/>
                <w:sz w:val="24"/>
                <w:szCs w:val="24"/>
              </w:rPr>
              <w:t>dos</w:t>
            </w:r>
            <w:r w:rsidRPr="003556CA">
              <w:rPr>
                <w:rFonts w:ascii="Calibri" w:hAnsi="Calibri" w:cs="Calibri"/>
                <w:spacing w:val="-4"/>
                <w:sz w:val="24"/>
                <w:szCs w:val="24"/>
              </w:rPr>
              <w:t xml:space="preserve"> </w:t>
            </w:r>
            <w:r w:rsidRPr="003556CA">
              <w:rPr>
                <w:rFonts w:ascii="Calibri" w:hAnsi="Calibri" w:cs="Calibri"/>
                <w:sz w:val="24"/>
                <w:szCs w:val="24"/>
              </w:rPr>
              <w:t>serviços</w:t>
            </w:r>
            <w:r w:rsidRPr="003556CA">
              <w:rPr>
                <w:rFonts w:ascii="Calibri" w:hAnsi="Calibri" w:cs="Calibri"/>
                <w:spacing w:val="-5"/>
                <w:sz w:val="24"/>
                <w:szCs w:val="24"/>
              </w:rPr>
              <w:t xml:space="preserve"> </w:t>
            </w:r>
            <w:r w:rsidRPr="003556CA">
              <w:rPr>
                <w:rFonts w:ascii="Calibri" w:hAnsi="Calibri" w:cs="Calibri"/>
                <w:sz w:val="24"/>
                <w:szCs w:val="24"/>
              </w:rPr>
              <w:t>licitados.</w:t>
            </w:r>
          </w:p>
        </w:tc>
        <w:tc>
          <w:tcPr>
            <w:tcW w:w="537" w:type="pct"/>
            <w:gridSpan w:val="2"/>
            <w:shd w:val="clear" w:color="auto" w:fill="FFFFFF" w:themeFill="background1"/>
          </w:tcPr>
          <w:p w14:paraId="27C363FD"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DDFBA1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AF24A96"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BAIXA</w:t>
            </w:r>
          </w:p>
        </w:tc>
        <w:tc>
          <w:tcPr>
            <w:tcW w:w="391" w:type="pct"/>
            <w:gridSpan w:val="2"/>
            <w:shd w:val="clear" w:color="auto" w:fill="FFFFFF" w:themeFill="background1"/>
          </w:tcPr>
          <w:p w14:paraId="1C24349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34030F8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4777320"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MÉDIO</w:t>
            </w:r>
          </w:p>
        </w:tc>
        <w:tc>
          <w:tcPr>
            <w:tcW w:w="1368" w:type="pct"/>
            <w:gridSpan w:val="2"/>
            <w:shd w:val="clear" w:color="auto" w:fill="D9D9D9" w:themeFill="background1" w:themeFillShade="D9"/>
          </w:tcPr>
          <w:p w14:paraId="25887E99"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 xml:space="preserve">Observar criteriosamente as pesquisas recebidas; pesquisar empresas do mercado prestadoras do serviço; verificar valores utilizados em contratos com administração pública. </w:t>
            </w:r>
          </w:p>
        </w:tc>
        <w:tc>
          <w:tcPr>
            <w:tcW w:w="505" w:type="pct"/>
          </w:tcPr>
          <w:p w14:paraId="006D83AF"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4618AB9"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D138CE3"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GERADM</w:t>
            </w:r>
          </w:p>
        </w:tc>
      </w:tr>
      <w:tr w:rsidR="003556CA" w:rsidRPr="003556CA" w14:paraId="501A5E8E" w14:textId="77777777" w:rsidTr="00EC1B0D">
        <w:trPr>
          <w:trHeight w:val="2020"/>
        </w:trPr>
        <w:tc>
          <w:tcPr>
            <w:tcW w:w="149" w:type="pct"/>
            <w:vMerge/>
            <w:tcBorders>
              <w:top w:val="nil"/>
            </w:tcBorders>
            <w:shd w:val="clear" w:color="auto" w:fill="D9D9D9"/>
            <w:textDirection w:val="btLr"/>
          </w:tcPr>
          <w:p w14:paraId="3536E80B"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1035" w:type="pct"/>
            <w:gridSpan w:val="2"/>
          </w:tcPr>
          <w:p w14:paraId="1670C5D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F6191E7" w14:textId="77777777" w:rsidR="00DE4D55" w:rsidRPr="003556CA" w:rsidRDefault="00DE4D55" w:rsidP="003556CA">
            <w:pPr>
              <w:pStyle w:val="TableParagraph"/>
              <w:tabs>
                <w:tab w:val="left" w:pos="284"/>
                <w:tab w:val="left" w:pos="567"/>
                <w:tab w:val="left" w:pos="851"/>
                <w:tab w:val="left" w:pos="1134"/>
                <w:tab w:val="left" w:pos="2802"/>
              </w:tabs>
              <w:spacing w:before="0"/>
              <w:ind w:left="0"/>
              <w:rPr>
                <w:rFonts w:ascii="Calibri" w:hAnsi="Calibri" w:cs="Calibri"/>
                <w:sz w:val="24"/>
                <w:szCs w:val="24"/>
              </w:rPr>
            </w:pPr>
            <w:r w:rsidRPr="003556CA">
              <w:rPr>
                <w:rFonts w:ascii="Calibri" w:hAnsi="Calibri" w:cs="Calibri"/>
                <w:sz w:val="24"/>
                <w:szCs w:val="24"/>
              </w:rPr>
              <w:t xml:space="preserve">Superfaturamento </w:t>
            </w:r>
            <w:r w:rsidRPr="003556CA">
              <w:rPr>
                <w:rFonts w:ascii="Calibri" w:hAnsi="Calibri" w:cs="Calibri"/>
                <w:spacing w:val="-4"/>
                <w:sz w:val="24"/>
                <w:szCs w:val="24"/>
              </w:rPr>
              <w:t>e</w:t>
            </w:r>
            <w:r w:rsidRPr="003556CA">
              <w:rPr>
                <w:rFonts w:ascii="Calibri" w:hAnsi="Calibri" w:cs="Calibri"/>
                <w:spacing w:val="-52"/>
                <w:sz w:val="24"/>
                <w:szCs w:val="24"/>
              </w:rPr>
              <w:t xml:space="preserve">  </w:t>
            </w:r>
            <w:r w:rsidRPr="003556CA">
              <w:rPr>
                <w:rFonts w:ascii="Calibri" w:hAnsi="Calibri" w:cs="Calibri"/>
                <w:sz w:val="24"/>
                <w:szCs w:val="24"/>
              </w:rPr>
              <w:t>antieconomicidade</w:t>
            </w:r>
            <w:r w:rsidRPr="003556CA">
              <w:rPr>
                <w:rFonts w:ascii="Calibri" w:hAnsi="Calibri" w:cs="Calibri"/>
                <w:spacing w:val="-7"/>
                <w:sz w:val="24"/>
                <w:szCs w:val="24"/>
              </w:rPr>
              <w:t xml:space="preserve"> </w:t>
            </w:r>
            <w:r w:rsidRPr="003556CA">
              <w:rPr>
                <w:rFonts w:ascii="Calibri" w:hAnsi="Calibri" w:cs="Calibri"/>
                <w:sz w:val="24"/>
                <w:szCs w:val="24"/>
              </w:rPr>
              <w:t>do</w:t>
            </w:r>
            <w:r w:rsidRPr="003556CA">
              <w:rPr>
                <w:rFonts w:ascii="Calibri" w:hAnsi="Calibri" w:cs="Calibri"/>
                <w:spacing w:val="-4"/>
                <w:sz w:val="24"/>
                <w:szCs w:val="24"/>
              </w:rPr>
              <w:t xml:space="preserve"> </w:t>
            </w:r>
            <w:r w:rsidRPr="003556CA">
              <w:rPr>
                <w:rFonts w:ascii="Calibri" w:hAnsi="Calibri" w:cs="Calibri"/>
                <w:sz w:val="24"/>
                <w:szCs w:val="24"/>
              </w:rPr>
              <w:t>contrato.</w:t>
            </w:r>
          </w:p>
        </w:tc>
        <w:tc>
          <w:tcPr>
            <w:tcW w:w="1016" w:type="pct"/>
            <w:gridSpan w:val="2"/>
          </w:tcPr>
          <w:p w14:paraId="5D2746D9"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b/>
                <w:sz w:val="24"/>
                <w:szCs w:val="24"/>
              </w:rPr>
            </w:pPr>
          </w:p>
          <w:p w14:paraId="46D5DD74" w14:textId="77777777" w:rsidR="00DE4D55" w:rsidRPr="003556CA" w:rsidRDefault="00DE4D55" w:rsidP="003556CA">
            <w:pPr>
              <w:pStyle w:val="TableParagraph"/>
              <w:tabs>
                <w:tab w:val="left" w:pos="284"/>
                <w:tab w:val="left" w:pos="567"/>
                <w:tab w:val="left" w:pos="851"/>
                <w:tab w:val="left" w:pos="1134"/>
                <w:tab w:val="left" w:pos="2639"/>
              </w:tabs>
              <w:spacing w:before="0"/>
              <w:ind w:left="0"/>
              <w:jc w:val="both"/>
              <w:rPr>
                <w:rFonts w:ascii="Calibri" w:hAnsi="Calibri" w:cs="Calibri"/>
                <w:sz w:val="24"/>
                <w:szCs w:val="24"/>
              </w:rPr>
            </w:pPr>
            <w:r w:rsidRPr="003556CA">
              <w:rPr>
                <w:rFonts w:ascii="Calibri" w:hAnsi="Calibri" w:cs="Calibri"/>
                <w:sz w:val="24"/>
                <w:szCs w:val="24"/>
              </w:rPr>
              <w:t>Remuneração</w:t>
            </w:r>
            <w:r w:rsidRPr="003556CA">
              <w:rPr>
                <w:rFonts w:ascii="Calibri" w:hAnsi="Calibri" w:cs="Calibri"/>
                <w:spacing w:val="1"/>
                <w:sz w:val="24"/>
                <w:szCs w:val="24"/>
              </w:rPr>
              <w:t xml:space="preserve"> </w:t>
            </w:r>
            <w:r w:rsidRPr="003556CA">
              <w:rPr>
                <w:rFonts w:ascii="Calibri" w:hAnsi="Calibri" w:cs="Calibri"/>
                <w:sz w:val="24"/>
                <w:szCs w:val="24"/>
              </w:rPr>
              <w:t>do</w:t>
            </w:r>
            <w:r w:rsidRPr="003556CA">
              <w:rPr>
                <w:rFonts w:ascii="Calibri" w:hAnsi="Calibri" w:cs="Calibri"/>
                <w:spacing w:val="1"/>
                <w:sz w:val="24"/>
                <w:szCs w:val="24"/>
              </w:rPr>
              <w:t xml:space="preserve"> </w:t>
            </w:r>
            <w:r w:rsidRPr="003556CA">
              <w:rPr>
                <w:rFonts w:ascii="Calibri" w:hAnsi="Calibri" w:cs="Calibri"/>
                <w:sz w:val="24"/>
                <w:szCs w:val="24"/>
              </w:rPr>
              <w:t>serviço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52"/>
                <w:sz w:val="24"/>
                <w:szCs w:val="24"/>
              </w:rPr>
              <w:t xml:space="preserve"> </w:t>
            </w:r>
            <w:r w:rsidRPr="003556CA">
              <w:rPr>
                <w:rFonts w:ascii="Calibri" w:hAnsi="Calibri" w:cs="Calibri"/>
                <w:sz w:val="24"/>
                <w:szCs w:val="24"/>
              </w:rPr>
              <w:t xml:space="preserve">Agenciamento </w:t>
            </w:r>
            <w:r w:rsidRPr="003556CA">
              <w:rPr>
                <w:rFonts w:ascii="Calibri" w:hAnsi="Calibri" w:cs="Calibri"/>
                <w:spacing w:val="-3"/>
                <w:sz w:val="24"/>
                <w:szCs w:val="24"/>
              </w:rPr>
              <w:t xml:space="preserve">de </w:t>
            </w:r>
            <w:r w:rsidRPr="003556CA">
              <w:rPr>
                <w:rFonts w:ascii="Calibri" w:hAnsi="Calibri" w:cs="Calibri"/>
                <w:sz w:val="24"/>
                <w:szCs w:val="24"/>
              </w:rPr>
              <w:t>viagem</w:t>
            </w:r>
            <w:r w:rsidRPr="003556CA">
              <w:rPr>
                <w:rFonts w:ascii="Calibri" w:hAnsi="Calibri" w:cs="Calibri"/>
                <w:spacing w:val="1"/>
                <w:sz w:val="24"/>
                <w:szCs w:val="24"/>
              </w:rPr>
              <w:t xml:space="preserve"> </w:t>
            </w:r>
            <w:r w:rsidRPr="003556CA">
              <w:rPr>
                <w:rFonts w:ascii="Calibri" w:hAnsi="Calibri" w:cs="Calibri"/>
                <w:sz w:val="24"/>
                <w:szCs w:val="24"/>
              </w:rPr>
              <w:t>por</w:t>
            </w:r>
            <w:r w:rsidRPr="003556CA">
              <w:rPr>
                <w:rFonts w:ascii="Calibri" w:hAnsi="Calibri" w:cs="Calibri"/>
                <w:spacing w:val="-52"/>
                <w:sz w:val="24"/>
                <w:szCs w:val="24"/>
              </w:rPr>
              <w:t xml:space="preserve">    </w:t>
            </w:r>
            <w:r w:rsidRPr="003556CA">
              <w:rPr>
                <w:rFonts w:ascii="Calibri" w:hAnsi="Calibri" w:cs="Calibri"/>
                <w:sz w:val="24"/>
                <w:szCs w:val="24"/>
              </w:rPr>
              <w:t>pessoa.</w:t>
            </w:r>
          </w:p>
        </w:tc>
        <w:tc>
          <w:tcPr>
            <w:tcW w:w="537" w:type="pct"/>
            <w:gridSpan w:val="2"/>
            <w:shd w:val="clear" w:color="auto" w:fill="FFFFFF" w:themeFill="background1"/>
          </w:tcPr>
          <w:p w14:paraId="159D973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9BDE36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4CAC86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2760DC6"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BAIXA</w:t>
            </w:r>
          </w:p>
        </w:tc>
        <w:tc>
          <w:tcPr>
            <w:tcW w:w="391" w:type="pct"/>
            <w:gridSpan w:val="2"/>
            <w:shd w:val="clear" w:color="auto" w:fill="FFFFFF" w:themeFill="background1"/>
          </w:tcPr>
          <w:p w14:paraId="15FB4B49"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483E7A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335A5A4B"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C46AF50"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ALTO</w:t>
            </w:r>
          </w:p>
        </w:tc>
        <w:tc>
          <w:tcPr>
            <w:tcW w:w="1368" w:type="pct"/>
            <w:gridSpan w:val="2"/>
            <w:shd w:val="clear" w:color="auto" w:fill="D9D9D9" w:themeFill="background1" w:themeFillShade="D9"/>
          </w:tcPr>
          <w:p w14:paraId="2EC04F27"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pacing w:val="-1"/>
                <w:sz w:val="24"/>
                <w:szCs w:val="24"/>
              </w:rPr>
              <w:t>Definir</w:t>
            </w:r>
            <w:r w:rsidRPr="003556CA">
              <w:rPr>
                <w:rFonts w:ascii="Calibri" w:hAnsi="Calibri" w:cs="Calibri"/>
                <w:spacing w:val="-4"/>
                <w:sz w:val="24"/>
                <w:szCs w:val="24"/>
              </w:rPr>
              <w:t xml:space="preserve"> </w:t>
            </w:r>
            <w:r w:rsidRPr="003556CA">
              <w:rPr>
                <w:rFonts w:ascii="Calibri" w:hAnsi="Calibri" w:cs="Calibri"/>
                <w:spacing w:val="-1"/>
                <w:sz w:val="24"/>
                <w:szCs w:val="24"/>
              </w:rPr>
              <w:t>no edital de contratação que o valor não deve exceder o limite estabelecido pelas empresas que prestam esse serviço no mercado.</w:t>
            </w:r>
          </w:p>
        </w:tc>
        <w:tc>
          <w:tcPr>
            <w:tcW w:w="505" w:type="pct"/>
          </w:tcPr>
          <w:p w14:paraId="22A962C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73E934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6A4ECBA"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GERADM</w:t>
            </w:r>
          </w:p>
        </w:tc>
      </w:tr>
      <w:tr w:rsidR="003556CA" w:rsidRPr="003556CA" w14:paraId="2E2D1058" w14:textId="77777777" w:rsidTr="00EC1B0D">
        <w:trPr>
          <w:trHeight w:val="350"/>
        </w:trPr>
        <w:tc>
          <w:tcPr>
            <w:tcW w:w="149" w:type="pct"/>
            <w:vMerge w:val="restart"/>
          </w:tcPr>
          <w:p w14:paraId="1EAA564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p>
          <w:p w14:paraId="07BC18AB" w14:textId="77777777" w:rsidR="00DE4D55" w:rsidRPr="003556CA" w:rsidRDefault="00DE4D55" w:rsidP="003556CA">
            <w:pPr>
              <w:tabs>
                <w:tab w:val="left" w:pos="284"/>
                <w:tab w:val="left" w:pos="567"/>
                <w:tab w:val="left" w:pos="851"/>
                <w:tab w:val="left" w:pos="1134"/>
              </w:tabs>
              <w:rPr>
                <w:rFonts w:ascii="Calibri" w:hAnsi="Calibri" w:cs="Calibri"/>
              </w:rPr>
            </w:pPr>
          </w:p>
        </w:tc>
        <w:tc>
          <w:tcPr>
            <w:tcW w:w="2051" w:type="pct"/>
            <w:gridSpan w:val="4"/>
            <w:shd w:val="clear" w:color="auto" w:fill="365F91" w:themeFill="accent1" w:themeFillShade="BF"/>
          </w:tcPr>
          <w:p w14:paraId="560B00C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Identificação</w:t>
            </w:r>
            <w:r w:rsidRPr="003556CA">
              <w:rPr>
                <w:rFonts w:ascii="Calibri" w:hAnsi="Calibri" w:cs="Calibri"/>
                <w:b/>
                <w:spacing w:val="-2"/>
                <w:sz w:val="24"/>
                <w:szCs w:val="24"/>
              </w:rPr>
              <w:t xml:space="preserve"> </w:t>
            </w:r>
            <w:r w:rsidRPr="003556CA">
              <w:rPr>
                <w:rFonts w:ascii="Calibri" w:hAnsi="Calibri" w:cs="Calibri"/>
                <w:b/>
                <w:sz w:val="24"/>
                <w:szCs w:val="24"/>
              </w:rPr>
              <w:t>e</w:t>
            </w:r>
            <w:r w:rsidRPr="003556CA">
              <w:rPr>
                <w:rFonts w:ascii="Calibri" w:hAnsi="Calibri" w:cs="Calibri"/>
                <w:b/>
                <w:spacing w:val="-3"/>
                <w:sz w:val="24"/>
                <w:szCs w:val="24"/>
              </w:rPr>
              <w:t xml:space="preserve"> </w:t>
            </w:r>
            <w:r w:rsidRPr="003556CA">
              <w:rPr>
                <w:rFonts w:ascii="Calibri" w:hAnsi="Calibri" w:cs="Calibri"/>
                <w:b/>
                <w:sz w:val="24"/>
                <w:szCs w:val="24"/>
              </w:rPr>
              <w:t>Análise</w:t>
            </w:r>
            <w:r w:rsidRPr="003556CA">
              <w:rPr>
                <w:rFonts w:ascii="Calibri" w:hAnsi="Calibri" w:cs="Calibri"/>
                <w:b/>
                <w:spacing w:val="-4"/>
                <w:sz w:val="24"/>
                <w:szCs w:val="24"/>
              </w:rPr>
              <w:t xml:space="preserve"> </w:t>
            </w:r>
            <w:r w:rsidRPr="003556CA">
              <w:rPr>
                <w:rFonts w:ascii="Calibri" w:hAnsi="Calibri" w:cs="Calibri"/>
                <w:b/>
                <w:sz w:val="24"/>
                <w:szCs w:val="24"/>
              </w:rPr>
              <w:t>de</w:t>
            </w:r>
            <w:r w:rsidRPr="003556CA">
              <w:rPr>
                <w:rFonts w:ascii="Calibri" w:hAnsi="Calibri" w:cs="Calibri"/>
                <w:b/>
                <w:spacing w:val="-3"/>
                <w:sz w:val="24"/>
                <w:szCs w:val="24"/>
              </w:rPr>
              <w:t xml:space="preserve"> </w:t>
            </w:r>
            <w:r w:rsidRPr="003556CA">
              <w:rPr>
                <w:rFonts w:ascii="Calibri" w:hAnsi="Calibri" w:cs="Calibri"/>
                <w:b/>
                <w:sz w:val="24"/>
                <w:szCs w:val="24"/>
              </w:rPr>
              <w:t>Riscos</w:t>
            </w:r>
          </w:p>
        </w:tc>
        <w:tc>
          <w:tcPr>
            <w:tcW w:w="928" w:type="pct"/>
            <w:gridSpan w:val="4"/>
            <w:shd w:val="clear" w:color="auto" w:fill="365F91" w:themeFill="accent1" w:themeFillShade="BF"/>
          </w:tcPr>
          <w:p w14:paraId="7F2AD0E0"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Avaliação</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4"/>
                <w:sz w:val="24"/>
                <w:szCs w:val="24"/>
              </w:rPr>
              <w:t xml:space="preserve"> </w:t>
            </w:r>
            <w:r w:rsidRPr="003556CA">
              <w:rPr>
                <w:rFonts w:ascii="Calibri" w:hAnsi="Calibri" w:cs="Calibri"/>
                <w:b/>
                <w:sz w:val="24"/>
                <w:szCs w:val="24"/>
              </w:rPr>
              <w:t>Riscos</w:t>
            </w:r>
          </w:p>
        </w:tc>
        <w:tc>
          <w:tcPr>
            <w:tcW w:w="1368" w:type="pct"/>
            <w:gridSpan w:val="2"/>
            <w:shd w:val="clear" w:color="auto" w:fill="365F91" w:themeFill="accent1" w:themeFillShade="BF"/>
          </w:tcPr>
          <w:p w14:paraId="289C0CC0"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Tratamento</w:t>
            </w:r>
            <w:r w:rsidRPr="003556CA">
              <w:rPr>
                <w:rFonts w:ascii="Calibri" w:hAnsi="Calibri" w:cs="Calibri"/>
                <w:b/>
                <w:spacing w:val="-2"/>
                <w:sz w:val="24"/>
                <w:szCs w:val="24"/>
              </w:rPr>
              <w:t xml:space="preserve"> </w:t>
            </w:r>
            <w:r w:rsidRPr="003556CA">
              <w:rPr>
                <w:rFonts w:ascii="Calibri" w:hAnsi="Calibri" w:cs="Calibri"/>
                <w:b/>
                <w:sz w:val="24"/>
                <w:szCs w:val="24"/>
              </w:rPr>
              <w:t>de</w:t>
            </w:r>
            <w:r w:rsidRPr="003556CA">
              <w:rPr>
                <w:rFonts w:ascii="Calibri" w:hAnsi="Calibri" w:cs="Calibri"/>
                <w:b/>
                <w:spacing w:val="-4"/>
                <w:sz w:val="24"/>
                <w:szCs w:val="24"/>
              </w:rPr>
              <w:t xml:space="preserve"> </w:t>
            </w:r>
            <w:r w:rsidRPr="003556CA">
              <w:rPr>
                <w:rFonts w:ascii="Calibri" w:hAnsi="Calibri" w:cs="Calibri"/>
                <w:b/>
                <w:sz w:val="24"/>
                <w:szCs w:val="24"/>
              </w:rPr>
              <w:t>Riscos</w:t>
            </w:r>
          </w:p>
        </w:tc>
        <w:tc>
          <w:tcPr>
            <w:tcW w:w="505" w:type="pct"/>
            <w:shd w:val="clear" w:color="auto" w:fill="365F91" w:themeFill="accent1" w:themeFillShade="BF"/>
          </w:tcPr>
          <w:p w14:paraId="05A1E078"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Responsável</w:t>
            </w:r>
          </w:p>
        </w:tc>
      </w:tr>
      <w:tr w:rsidR="003556CA" w:rsidRPr="003556CA" w14:paraId="08AD987B" w14:textId="77777777" w:rsidTr="00EC1B0D">
        <w:trPr>
          <w:trHeight w:val="421"/>
        </w:trPr>
        <w:tc>
          <w:tcPr>
            <w:tcW w:w="149" w:type="pct"/>
            <w:vMerge/>
            <w:tcBorders>
              <w:top w:val="nil"/>
            </w:tcBorders>
          </w:tcPr>
          <w:p w14:paraId="11D8D504" w14:textId="77777777" w:rsidR="00DE4D55" w:rsidRPr="003556CA" w:rsidRDefault="00DE4D55" w:rsidP="003556CA">
            <w:pPr>
              <w:tabs>
                <w:tab w:val="left" w:pos="284"/>
                <w:tab w:val="left" w:pos="567"/>
                <w:tab w:val="left" w:pos="851"/>
                <w:tab w:val="left" w:pos="1134"/>
              </w:tabs>
              <w:rPr>
                <w:rFonts w:ascii="Calibri" w:hAnsi="Calibri" w:cs="Calibri"/>
              </w:rPr>
            </w:pPr>
          </w:p>
        </w:tc>
        <w:tc>
          <w:tcPr>
            <w:tcW w:w="1035" w:type="pct"/>
            <w:gridSpan w:val="2"/>
            <w:shd w:val="clear" w:color="auto" w:fill="365F91" w:themeFill="accent1" w:themeFillShade="BF"/>
          </w:tcPr>
          <w:p w14:paraId="4670B426"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Risco</w:t>
            </w:r>
            <w:r w:rsidRPr="003556CA">
              <w:rPr>
                <w:rFonts w:ascii="Calibri" w:hAnsi="Calibri" w:cs="Calibri"/>
                <w:b/>
                <w:spacing w:val="-3"/>
                <w:sz w:val="24"/>
                <w:szCs w:val="24"/>
              </w:rPr>
              <w:t xml:space="preserve"> </w:t>
            </w:r>
            <w:r w:rsidRPr="003556CA">
              <w:rPr>
                <w:rFonts w:ascii="Calibri" w:hAnsi="Calibri" w:cs="Calibri"/>
                <w:b/>
                <w:sz w:val="24"/>
                <w:szCs w:val="24"/>
              </w:rPr>
              <w:t>/ Dano</w:t>
            </w:r>
          </w:p>
        </w:tc>
        <w:tc>
          <w:tcPr>
            <w:tcW w:w="1016" w:type="pct"/>
            <w:gridSpan w:val="2"/>
            <w:shd w:val="clear" w:color="auto" w:fill="365F91" w:themeFill="accent1" w:themeFillShade="BF"/>
          </w:tcPr>
          <w:p w14:paraId="6CBBEA65"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Fonte</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2"/>
                <w:sz w:val="24"/>
                <w:szCs w:val="24"/>
              </w:rPr>
              <w:t xml:space="preserve"> </w:t>
            </w:r>
            <w:r w:rsidRPr="003556CA">
              <w:rPr>
                <w:rFonts w:ascii="Calibri" w:hAnsi="Calibri" w:cs="Calibri"/>
                <w:b/>
                <w:sz w:val="24"/>
                <w:szCs w:val="24"/>
              </w:rPr>
              <w:t>risco / Causa</w:t>
            </w:r>
          </w:p>
        </w:tc>
        <w:tc>
          <w:tcPr>
            <w:tcW w:w="537" w:type="pct"/>
            <w:gridSpan w:val="2"/>
            <w:shd w:val="clear" w:color="auto" w:fill="365F91" w:themeFill="accent1" w:themeFillShade="BF"/>
          </w:tcPr>
          <w:p w14:paraId="001C27AC"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Probabilidade</w:t>
            </w:r>
          </w:p>
        </w:tc>
        <w:tc>
          <w:tcPr>
            <w:tcW w:w="391" w:type="pct"/>
            <w:gridSpan w:val="2"/>
            <w:shd w:val="clear" w:color="auto" w:fill="365F91" w:themeFill="accent1" w:themeFillShade="BF"/>
          </w:tcPr>
          <w:p w14:paraId="532A9214"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Impacto</w:t>
            </w:r>
          </w:p>
        </w:tc>
        <w:tc>
          <w:tcPr>
            <w:tcW w:w="1368" w:type="pct"/>
            <w:gridSpan w:val="2"/>
            <w:shd w:val="clear" w:color="auto" w:fill="365F91" w:themeFill="accent1" w:themeFillShade="BF"/>
          </w:tcPr>
          <w:p w14:paraId="2332E3A2"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Ação</w:t>
            </w:r>
            <w:r w:rsidRPr="003556CA">
              <w:rPr>
                <w:rFonts w:ascii="Calibri" w:hAnsi="Calibri" w:cs="Calibri"/>
                <w:b/>
                <w:spacing w:val="1"/>
                <w:sz w:val="24"/>
                <w:szCs w:val="24"/>
              </w:rPr>
              <w:t xml:space="preserve"> </w:t>
            </w:r>
            <w:r w:rsidRPr="003556CA">
              <w:rPr>
                <w:rFonts w:ascii="Calibri" w:hAnsi="Calibri" w:cs="Calibri"/>
                <w:b/>
                <w:sz w:val="24"/>
                <w:szCs w:val="24"/>
              </w:rPr>
              <w:t>Preventiva</w:t>
            </w:r>
          </w:p>
        </w:tc>
        <w:tc>
          <w:tcPr>
            <w:tcW w:w="505" w:type="pct"/>
            <w:shd w:val="clear" w:color="auto" w:fill="365F91" w:themeFill="accent1" w:themeFillShade="BF"/>
          </w:tcPr>
          <w:p w14:paraId="725381F5"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p>
        </w:tc>
      </w:tr>
      <w:tr w:rsidR="003556CA" w:rsidRPr="003556CA" w14:paraId="61FC7C7D" w14:textId="77777777" w:rsidTr="00EC1B0D">
        <w:trPr>
          <w:trHeight w:val="1695"/>
        </w:trPr>
        <w:tc>
          <w:tcPr>
            <w:tcW w:w="149" w:type="pct"/>
            <w:vMerge w:val="restart"/>
            <w:shd w:val="clear" w:color="auto" w:fill="D9D9D9"/>
            <w:textDirection w:val="btLr"/>
          </w:tcPr>
          <w:p w14:paraId="06BF5F8F"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lastRenderedPageBreak/>
              <w:t>Planejamento</w:t>
            </w:r>
          </w:p>
          <w:p w14:paraId="76C19F40"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D07643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F9B951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EB2DBAF"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EA2A3FD"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pacing w:val="-1"/>
                <w:sz w:val="24"/>
                <w:szCs w:val="24"/>
              </w:rPr>
              <w:t xml:space="preserve"> </w:t>
            </w:r>
            <w:r w:rsidRPr="003556CA">
              <w:rPr>
                <w:rFonts w:ascii="Calibri" w:hAnsi="Calibri" w:cs="Calibri"/>
                <w:b/>
                <w:sz w:val="24"/>
                <w:szCs w:val="24"/>
              </w:rPr>
              <w:t>da</w:t>
            </w:r>
            <w:r w:rsidRPr="003556CA">
              <w:rPr>
                <w:rFonts w:ascii="Calibri" w:hAnsi="Calibri" w:cs="Calibri"/>
                <w:b/>
                <w:spacing w:val="-5"/>
                <w:sz w:val="24"/>
                <w:szCs w:val="24"/>
              </w:rPr>
              <w:t xml:space="preserve"> </w:t>
            </w:r>
            <w:r w:rsidRPr="003556CA">
              <w:rPr>
                <w:rFonts w:ascii="Calibri" w:hAnsi="Calibri" w:cs="Calibri"/>
                <w:b/>
                <w:sz w:val="24"/>
                <w:szCs w:val="24"/>
              </w:rPr>
              <w:t>contratação e</w:t>
            </w:r>
            <w:r w:rsidRPr="003556CA">
              <w:rPr>
                <w:rFonts w:ascii="Calibri" w:hAnsi="Calibri" w:cs="Calibri"/>
                <w:b/>
                <w:spacing w:val="-2"/>
                <w:sz w:val="24"/>
                <w:szCs w:val="24"/>
              </w:rPr>
              <w:t xml:space="preserve"> </w:t>
            </w:r>
            <w:r w:rsidRPr="003556CA">
              <w:rPr>
                <w:rFonts w:ascii="Calibri" w:hAnsi="Calibri" w:cs="Calibri"/>
                <w:b/>
                <w:sz w:val="24"/>
                <w:szCs w:val="24"/>
              </w:rPr>
              <w:t>seleção</w:t>
            </w:r>
            <w:r w:rsidRPr="003556CA">
              <w:rPr>
                <w:rFonts w:ascii="Calibri" w:hAnsi="Calibri" w:cs="Calibri"/>
                <w:b/>
                <w:spacing w:val="-5"/>
                <w:sz w:val="24"/>
                <w:szCs w:val="24"/>
              </w:rPr>
              <w:t xml:space="preserve"> </w:t>
            </w:r>
            <w:r w:rsidRPr="003556CA">
              <w:rPr>
                <w:rFonts w:ascii="Calibri" w:hAnsi="Calibri" w:cs="Calibri"/>
                <w:b/>
                <w:sz w:val="24"/>
                <w:szCs w:val="24"/>
              </w:rPr>
              <w:t>do Fornecedor</w:t>
            </w:r>
          </w:p>
        </w:tc>
        <w:tc>
          <w:tcPr>
            <w:tcW w:w="1035" w:type="pct"/>
            <w:gridSpan w:val="2"/>
          </w:tcPr>
          <w:p w14:paraId="6079EB76"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404B03CE"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Favorecimento</w:t>
            </w:r>
            <w:r w:rsidRPr="003556CA">
              <w:rPr>
                <w:rFonts w:ascii="Calibri" w:hAnsi="Calibri" w:cs="Calibri"/>
                <w:spacing w:val="1"/>
                <w:sz w:val="24"/>
                <w:szCs w:val="24"/>
              </w:rPr>
              <w:t xml:space="preserve"> </w:t>
            </w:r>
            <w:r w:rsidRPr="003556CA">
              <w:rPr>
                <w:rFonts w:ascii="Calibri" w:hAnsi="Calibri" w:cs="Calibri"/>
                <w:sz w:val="24"/>
                <w:szCs w:val="24"/>
              </w:rPr>
              <w:t>à</w:t>
            </w:r>
            <w:r w:rsidRPr="003556CA">
              <w:rPr>
                <w:rFonts w:ascii="Calibri" w:hAnsi="Calibri" w:cs="Calibri"/>
                <w:spacing w:val="1"/>
                <w:sz w:val="24"/>
                <w:szCs w:val="24"/>
              </w:rPr>
              <w:t xml:space="preserve"> </w:t>
            </w:r>
            <w:r w:rsidRPr="003556CA">
              <w:rPr>
                <w:rFonts w:ascii="Calibri" w:hAnsi="Calibri" w:cs="Calibri"/>
                <w:sz w:val="24"/>
                <w:szCs w:val="24"/>
              </w:rPr>
              <w:t>empresa</w:t>
            </w:r>
            <w:r w:rsidRPr="003556CA">
              <w:rPr>
                <w:rFonts w:ascii="Calibri" w:hAnsi="Calibri" w:cs="Calibri"/>
                <w:spacing w:val="1"/>
                <w:sz w:val="24"/>
                <w:szCs w:val="24"/>
              </w:rPr>
              <w:t xml:space="preserve"> </w:t>
            </w:r>
            <w:r w:rsidRPr="003556CA">
              <w:rPr>
                <w:rFonts w:ascii="Calibri" w:hAnsi="Calibri" w:cs="Calibri"/>
                <w:sz w:val="24"/>
                <w:szCs w:val="24"/>
              </w:rPr>
              <w:t>na</w:t>
            </w:r>
            <w:r w:rsidRPr="003556CA">
              <w:rPr>
                <w:rFonts w:ascii="Calibri" w:hAnsi="Calibri" w:cs="Calibri"/>
                <w:spacing w:val="1"/>
                <w:sz w:val="24"/>
                <w:szCs w:val="24"/>
              </w:rPr>
              <w:t xml:space="preserve"> </w:t>
            </w:r>
            <w:r w:rsidRPr="003556CA">
              <w:rPr>
                <w:rFonts w:ascii="Calibri" w:hAnsi="Calibri" w:cs="Calibri"/>
                <w:sz w:val="24"/>
                <w:szCs w:val="24"/>
              </w:rPr>
              <w:t>fase de habilitação e execução</w:t>
            </w:r>
            <w:r w:rsidRPr="003556CA">
              <w:rPr>
                <w:rFonts w:ascii="Calibri" w:hAnsi="Calibri" w:cs="Calibri"/>
                <w:spacing w:val="1"/>
                <w:sz w:val="24"/>
                <w:szCs w:val="24"/>
              </w:rPr>
              <w:t xml:space="preserve"> </w:t>
            </w:r>
            <w:r w:rsidRPr="003556CA">
              <w:rPr>
                <w:rFonts w:ascii="Calibri" w:hAnsi="Calibri" w:cs="Calibri"/>
                <w:sz w:val="24"/>
                <w:szCs w:val="24"/>
              </w:rPr>
              <w:t>contratual por descumprimento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exigência</w:t>
            </w:r>
            <w:r w:rsidRPr="003556CA">
              <w:rPr>
                <w:rFonts w:ascii="Calibri" w:hAnsi="Calibri" w:cs="Calibri"/>
                <w:spacing w:val="4"/>
                <w:sz w:val="24"/>
                <w:szCs w:val="24"/>
              </w:rPr>
              <w:t xml:space="preserve"> </w:t>
            </w:r>
            <w:r w:rsidRPr="003556CA">
              <w:rPr>
                <w:rFonts w:ascii="Calibri" w:hAnsi="Calibri" w:cs="Calibri"/>
                <w:sz w:val="24"/>
                <w:szCs w:val="24"/>
              </w:rPr>
              <w:t>editalícia.</w:t>
            </w:r>
          </w:p>
        </w:tc>
        <w:tc>
          <w:tcPr>
            <w:tcW w:w="1016" w:type="pct"/>
            <w:gridSpan w:val="2"/>
          </w:tcPr>
          <w:p w14:paraId="18DDCBE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FE537FD"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Ausência de rotina de controle</w:t>
            </w:r>
            <w:r w:rsidRPr="003556CA">
              <w:rPr>
                <w:rFonts w:ascii="Calibri" w:hAnsi="Calibri" w:cs="Calibri"/>
                <w:spacing w:val="1"/>
                <w:sz w:val="24"/>
                <w:szCs w:val="24"/>
              </w:rPr>
              <w:t xml:space="preserve"> </w:t>
            </w:r>
            <w:r w:rsidRPr="003556CA">
              <w:rPr>
                <w:rFonts w:ascii="Calibri" w:hAnsi="Calibri" w:cs="Calibri"/>
                <w:sz w:val="24"/>
                <w:szCs w:val="24"/>
              </w:rPr>
              <w:t>sobre</w:t>
            </w:r>
            <w:r w:rsidRPr="003556CA">
              <w:rPr>
                <w:rFonts w:ascii="Calibri" w:hAnsi="Calibri" w:cs="Calibri"/>
                <w:spacing w:val="1"/>
                <w:sz w:val="24"/>
                <w:szCs w:val="24"/>
              </w:rPr>
              <w:t xml:space="preserve"> </w:t>
            </w:r>
            <w:r w:rsidRPr="003556CA">
              <w:rPr>
                <w:rFonts w:ascii="Calibri" w:hAnsi="Calibri" w:cs="Calibri"/>
                <w:sz w:val="24"/>
                <w:szCs w:val="24"/>
              </w:rPr>
              <w:t>itens</w:t>
            </w:r>
            <w:r w:rsidRPr="003556CA">
              <w:rPr>
                <w:rFonts w:ascii="Calibri" w:hAnsi="Calibri" w:cs="Calibri"/>
                <w:spacing w:val="1"/>
                <w:sz w:val="24"/>
                <w:szCs w:val="24"/>
              </w:rPr>
              <w:t xml:space="preserve"> </w:t>
            </w:r>
            <w:r w:rsidRPr="003556CA">
              <w:rPr>
                <w:rFonts w:ascii="Calibri" w:hAnsi="Calibri" w:cs="Calibri"/>
                <w:sz w:val="24"/>
                <w:szCs w:val="24"/>
              </w:rPr>
              <w:t>editalícios</w:t>
            </w:r>
            <w:r w:rsidRPr="003556CA">
              <w:rPr>
                <w:rFonts w:ascii="Calibri" w:hAnsi="Calibri" w:cs="Calibri"/>
                <w:spacing w:val="1"/>
                <w:sz w:val="24"/>
                <w:szCs w:val="24"/>
              </w:rPr>
              <w:t xml:space="preserve"> </w:t>
            </w:r>
            <w:r w:rsidRPr="003556CA">
              <w:rPr>
                <w:rFonts w:ascii="Calibri" w:hAnsi="Calibri" w:cs="Calibri"/>
                <w:sz w:val="24"/>
                <w:szCs w:val="24"/>
              </w:rPr>
              <w:t>não</w:t>
            </w:r>
            <w:r w:rsidRPr="003556CA">
              <w:rPr>
                <w:rFonts w:ascii="Calibri" w:hAnsi="Calibri" w:cs="Calibri"/>
                <w:spacing w:val="1"/>
                <w:sz w:val="24"/>
                <w:szCs w:val="24"/>
              </w:rPr>
              <w:t xml:space="preserve"> </w:t>
            </w:r>
            <w:r w:rsidRPr="003556CA">
              <w:rPr>
                <w:rFonts w:ascii="Calibri" w:hAnsi="Calibri" w:cs="Calibri"/>
                <w:sz w:val="24"/>
                <w:szCs w:val="24"/>
              </w:rPr>
              <w:t>atendidos</w:t>
            </w:r>
            <w:r w:rsidRPr="003556CA">
              <w:rPr>
                <w:rFonts w:ascii="Calibri" w:hAnsi="Calibri" w:cs="Calibri"/>
                <w:spacing w:val="1"/>
                <w:sz w:val="24"/>
                <w:szCs w:val="24"/>
              </w:rPr>
              <w:t xml:space="preserve"> </w:t>
            </w:r>
            <w:r w:rsidRPr="003556CA">
              <w:rPr>
                <w:rFonts w:ascii="Calibri" w:hAnsi="Calibri" w:cs="Calibri"/>
                <w:sz w:val="24"/>
                <w:szCs w:val="24"/>
              </w:rPr>
              <w:t>pela</w:t>
            </w:r>
            <w:r w:rsidRPr="003556CA">
              <w:rPr>
                <w:rFonts w:ascii="Calibri" w:hAnsi="Calibri" w:cs="Calibri"/>
                <w:spacing w:val="1"/>
                <w:sz w:val="24"/>
                <w:szCs w:val="24"/>
              </w:rPr>
              <w:t xml:space="preserve"> </w:t>
            </w:r>
            <w:r w:rsidRPr="003556CA">
              <w:rPr>
                <w:rFonts w:ascii="Calibri" w:hAnsi="Calibri" w:cs="Calibri"/>
                <w:sz w:val="24"/>
                <w:szCs w:val="24"/>
              </w:rPr>
              <w:t>empresa</w:t>
            </w:r>
            <w:r w:rsidRPr="003556CA">
              <w:rPr>
                <w:rFonts w:ascii="Calibri" w:hAnsi="Calibri" w:cs="Calibri"/>
                <w:spacing w:val="1"/>
                <w:sz w:val="24"/>
                <w:szCs w:val="24"/>
              </w:rPr>
              <w:t xml:space="preserve"> </w:t>
            </w:r>
            <w:r w:rsidRPr="003556CA">
              <w:rPr>
                <w:rFonts w:ascii="Calibri" w:hAnsi="Calibri" w:cs="Calibri"/>
                <w:sz w:val="24"/>
                <w:szCs w:val="24"/>
              </w:rPr>
              <w:t>contratada.</w:t>
            </w:r>
          </w:p>
        </w:tc>
        <w:tc>
          <w:tcPr>
            <w:tcW w:w="537" w:type="pct"/>
            <w:gridSpan w:val="2"/>
            <w:shd w:val="clear" w:color="auto" w:fill="FFFFFF" w:themeFill="background1"/>
          </w:tcPr>
          <w:p w14:paraId="67A1A62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3F70C7D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4AF657C"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MÉDIA</w:t>
            </w:r>
          </w:p>
        </w:tc>
        <w:tc>
          <w:tcPr>
            <w:tcW w:w="391" w:type="pct"/>
            <w:gridSpan w:val="2"/>
            <w:shd w:val="clear" w:color="auto" w:fill="FFFFFF" w:themeFill="background1"/>
          </w:tcPr>
          <w:p w14:paraId="37D532D8"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90C586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39A8D371"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ALTO</w:t>
            </w:r>
          </w:p>
        </w:tc>
        <w:tc>
          <w:tcPr>
            <w:tcW w:w="1368" w:type="pct"/>
            <w:gridSpan w:val="2"/>
            <w:shd w:val="clear" w:color="auto" w:fill="D9D9D9" w:themeFill="background1" w:themeFillShade="D9"/>
          </w:tcPr>
          <w:p w14:paraId="1CC47656"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Adotar o procedimento de registrar após o</w:t>
            </w:r>
            <w:r w:rsidRPr="003556CA">
              <w:rPr>
                <w:rFonts w:ascii="Calibri" w:hAnsi="Calibri" w:cs="Calibri"/>
                <w:spacing w:val="1"/>
                <w:sz w:val="24"/>
                <w:szCs w:val="24"/>
              </w:rPr>
              <w:t xml:space="preserve"> </w:t>
            </w:r>
            <w:r w:rsidRPr="003556CA">
              <w:rPr>
                <w:rFonts w:ascii="Calibri" w:hAnsi="Calibri" w:cs="Calibri"/>
                <w:sz w:val="24"/>
                <w:szCs w:val="24"/>
              </w:rPr>
              <w:t>pregão</w:t>
            </w:r>
            <w:r w:rsidRPr="003556CA">
              <w:rPr>
                <w:rFonts w:ascii="Calibri" w:hAnsi="Calibri" w:cs="Calibri"/>
                <w:spacing w:val="1"/>
                <w:sz w:val="24"/>
                <w:szCs w:val="24"/>
              </w:rPr>
              <w:t xml:space="preserve"> </w:t>
            </w:r>
            <w:r w:rsidRPr="003556CA">
              <w:rPr>
                <w:rFonts w:ascii="Calibri" w:hAnsi="Calibri" w:cs="Calibri"/>
                <w:sz w:val="24"/>
                <w:szCs w:val="24"/>
              </w:rPr>
              <w:t>se</w:t>
            </w:r>
            <w:r w:rsidRPr="003556CA">
              <w:rPr>
                <w:rFonts w:ascii="Calibri" w:hAnsi="Calibri" w:cs="Calibri"/>
                <w:spacing w:val="1"/>
                <w:sz w:val="24"/>
                <w:szCs w:val="24"/>
              </w:rPr>
              <w:t xml:space="preserve"> </w:t>
            </w:r>
            <w:r w:rsidRPr="003556CA">
              <w:rPr>
                <w:rFonts w:ascii="Calibri" w:hAnsi="Calibri" w:cs="Calibri"/>
                <w:sz w:val="24"/>
                <w:szCs w:val="24"/>
              </w:rPr>
              <w:t>há</w:t>
            </w:r>
            <w:r w:rsidRPr="003556CA">
              <w:rPr>
                <w:rFonts w:ascii="Calibri" w:hAnsi="Calibri" w:cs="Calibri"/>
                <w:spacing w:val="1"/>
                <w:sz w:val="24"/>
                <w:szCs w:val="24"/>
              </w:rPr>
              <w:t xml:space="preserve"> </w:t>
            </w:r>
            <w:r w:rsidRPr="003556CA">
              <w:rPr>
                <w:rFonts w:ascii="Calibri" w:hAnsi="Calibri" w:cs="Calibri"/>
                <w:sz w:val="24"/>
                <w:szCs w:val="24"/>
              </w:rPr>
              <w:t>documentos</w:t>
            </w:r>
            <w:r w:rsidRPr="003556CA">
              <w:rPr>
                <w:rFonts w:ascii="Calibri" w:hAnsi="Calibri" w:cs="Calibri"/>
                <w:spacing w:val="1"/>
                <w:sz w:val="24"/>
                <w:szCs w:val="24"/>
              </w:rPr>
              <w:t xml:space="preserve"> </w:t>
            </w:r>
            <w:r w:rsidRPr="003556CA">
              <w:rPr>
                <w:rFonts w:ascii="Calibri" w:hAnsi="Calibri" w:cs="Calibri"/>
                <w:sz w:val="24"/>
                <w:szCs w:val="24"/>
              </w:rPr>
              <w:t>pendentes</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conferência pela unidade responsável pela</w:t>
            </w:r>
            <w:r w:rsidRPr="003556CA">
              <w:rPr>
                <w:rFonts w:ascii="Calibri" w:hAnsi="Calibri" w:cs="Calibri"/>
                <w:spacing w:val="1"/>
                <w:sz w:val="24"/>
                <w:szCs w:val="24"/>
              </w:rPr>
              <w:t xml:space="preserve"> </w:t>
            </w:r>
            <w:r w:rsidRPr="003556CA">
              <w:rPr>
                <w:rFonts w:ascii="Calibri" w:hAnsi="Calibri" w:cs="Calibri"/>
                <w:sz w:val="24"/>
                <w:szCs w:val="24"/>
              </w:rPr>
              <w:t>formalização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contratos</w:t>
            </w:r>
            <w:r w:rsidRPr="003556CA">
              <w:rPr>
                <w:rFonts w:ascii="Calibri" w:hAnsi="Calibri" w:cs="Calibri"/>
                <w:spacing w:val="1"/>
                <w:sz w:val="24"/>
                <w:szCs w:val="24"/>
              </w:rPr>
              <w:t xml:space="preserve"> </w:t>
            </w:r>
            <w:r w:rsidRPr="003556CA">
              <w:rPr>
                <w:rFonts w:ascii="Calibri" w:hAnsi="Calibri" w:cs="Calibri"/>
                <w:sz w:val="24"/>
                <w:szCs w:val="24"/>
              </w:rPr>
              <w:t>antes</w:t>
            </w:r>
            <w:r w:rsidRPr="003556CA">
              <w:rPr>
                <w:rFonts w:ascii="Calibri" w:hAnsi="Calibri" w:cs="Calibri"/>
                <w:spacing w:val="1"/>
                <w:sz w:val="24"/>
                <w:szCs w:val="24"/>
              </w:rPr>
              <w:t xml:space="preserve"> </w:t>
            </w:r>
            <w:r w:rsidRPr="003556CA">
              <w:rPr>
                <w:rFonts w:ascii="Calibri" w:hAnsi="Calibri" w:cs="Calibri"/>
                <w:sz w:val="24"/>
                <w:szCs w:val="24"/>
              </w:rPr>
              <w:t>da</w:t>
            </w:r>
            <w:r w:rsidRPr="003556CA">
              <w:rPr>
                <w:rFonts w:ascii="Calibri" w:hAnsi="Calibri" w:cs="Calibri"/>
                <w:spacing w:val="1"/>
                <w:sz w:val="24"/>
                <w:szCs w:val="24"/>
              </w:rPr>
              <w:t xml:space="preserve"> </w:t>
            </w:r>
            <w:r w:rsidRPr="003556CA">
              <w:rPr>
                <w:rFonts w:ascii="Calibri" w:hAnsi="Calibri" w:cs="Calibri"/>
                <w:sz w:val="24"/>
                <w:szCs w:val="24"/>
              </w:rPr>
              <w:t>sua</w:t>
            </w:r>
            <w:r w:rsidRPr="003556CA">
              <w:rPr>
                <w:rFonts w:ascii="Calibri" w:hAnsi="Calibri" w:cs="Calibri"/>
                <w:spacing w:val="1"/>
                <w:sz w:val="24"/>
                <w:szCs w:val="24"/>
              </w:rPr>
              <w:t xml:space="preserve"> </w:t>
            </w:r>
            <w:r w:rsidRPr="003556CA">
              <w:rPr>
                <w:rFonts w:ascii="Calibri" w:hAnsi="Calibri" w:cs="Calibri"/>
                <w:sz w:val="24"/>
                <w:szCs w:val="24"/>
              </w:rPr>
              <w:t>assinatura.</w:t>
            </w:r>
          </w:p>
        </w:tc>
        <w:tc>
          <w:tcPr>
            <w:tcW w:w="505" w:type="pct"/>
          </w:tcPr>
          <w:p w14:paraId="37FC846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D6F4D7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r w:rsidRPr="003556CA">
              <w:rPr>
                <w:rFonts w:ascii="Calibri" w:hAnsi="Calibri" w:cs="Calibri"/>
                <w:sz w:val="24"/>
                <w:szCs w:val="24"/>
              </w:rPr>
              <w:t>GERADM</w:t>
            </w:r>
          </w:p>
        </w:tc>
      </w:tr>
      <w:tr w:rsidR="003556CA" w:rsidRPr="003556CA" w14:paraId="68C4F566" w14:textId="77777777" w:rsidTr="00EC1B0D">
        <w:trPr>
          <w:trHeight w:val="2126"/>
        </w:trPr>
        <w:tc>
          <w:tcPr>
            <w:tcW w:w="149" w:type="pct"/>
            <w:vMerge/>
            <w:tcBorders>
              <w:top w:val="nil"/>
            </w:tcBorders>
            <w:shd w:val="clear" w:color="auto" w:fill="D9D9D9"/>
            <w:textDirection w:val="btLr"/>
          </w:tcPr>
          <w:p w14:paraId="2E40BDB9"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1035" w:type="pct"/>
            <w:gridSpan w:val="2"/>
          </w:tcPr>
          <w:p w14:paraId="04BB34C8"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CE49694"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Restrição à competitividade por</w:t>
            </w:r>
            <w:r w:rsidRPr="003556CA">
              <w:rPr>
                <w:rFonts w:ascii="Calibri" w:hAnsi="Calibri" w:cs="Calibri"/>
                <w:spacing w:val="-52"/>
                <w:sz w:val="24"/>
                <w:szCs w:val="24"/>
              </w:rPr>
              <w:t xml:space="preserve"> </w:t>
            </w:r>
            <w:r w:rsidRPr="003556CA">
              <w:rPr>
                <w:rFonts w:ascii="Calibri" w:hAnsi="Calibri" w:cs="Calibri"/>
                <w:sz w:val="24"/>
                <w:szCs w:val="24"/>
              </w:rPr>
              <w:t>exigir que a empresa mantenha</w:t>
            </w:r>
            <w:r w:rsidRPr="003556CA">
              <w:rPr>
                <w:rFonts w:ascii="Calibri" w:hAnsi="Calibri" w:cs="Calibri"/>
                <w:spacing w:val="1"/>
                <w:sz w:val="24"/>
                <w:szCs w:val="24"/>
              </w:rPr>
              <w:t xml:space="preserve"> </w:t>
            </w:r>
            <w:r w:rsidRPr="003556CA">
              <w:rPr>
                <w:rFonts w:ascii="Calibri" w:hAnsi="Calibri" w:cs="Calibri"/>
                <w:sz w:val="24"/>
                <w:szCs w:val="24"/>
              </w:rPr>
              <w:t>escritório</w:t>
            </w:r>
            <w:r w:rsidRPr="003556CA">
              <w:rPr>
                <w:rFonts w:ascii="Calibri" w:hAnsi="Calibri" w:cs="Calibri"/>
                <w:spacing w:val="1"/>
                <w:sz w:val="24"/>
                <w:szCs w:val="24"/>
              </w:rPr>
              <w:t xml:space="preserve"> </w:t>
            </w:r>
            <w:r w:rsidRPr="003556CA">
              <w:rPr>
                <w:rFonts w:ascii="Calibri" w:hAnsi="Calibri" w:cs="Calibri"/>
                <w:sz w:val="24"/>
                <w:szCs w:val="24"/>
              </w:rPr>
              <w:t>ou</w:t>
            </w:r>
            <w:r w:rsidRPr="003556CA">
              <w:rPr>
                <w:rFonts w:ascii="Calibri" w:hAnsi="Calibri" w:cs="Calibri"/>
                <w:spacing w:val="1"/>
                <w:sz w:val="24"/>
                <w:szCs w:val="24"/>
              </w:rPr>
              <w:t xml:space="preserve"> </w:t>
            </w:r>
            <w:r w:rsidRPr="003556CA">
              <w:rPr>
                <w:rFonts w:ascii="Calibri" w:hAnsi="Calibri" w:cs="Calibri"/>
                <w:sz w:val="24"/>
                <w:szCs w:val="24"/>
              </w:rPr>
              <w:t>posto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atendimento</w:t>
            </w:r>
            <w:r w:rsidRPr="003556CA">
              <w:rPr>
                <w:rFonts w:ascii="Calibri" w:hAnsi="Calibri" w:cs="Calibri"/>
                <w:spacing w:val="1"/>
                <w:sz w:val="24"/>
                <w:szCs w:val="24"/>
              </w:rPr>
              <w:t xml:space="preserve"> </w:t>
            </w:r>
            <w:r w:rsidRPr="003556CA">
              <w:rPr>
                <w:rFonts w:ascii="Calibri" w:hAnsi="Calibri" w:cs="Calibri"/>
                <w:sz w:val="24"/>
                <w:szCs w:val="24"/>
              </w:rPr>
              <w:t>em Brasília/DF.</w:t>
            </w:r>
          </w:p>
        </w:tc>
        <w:tc>
          <w:tcPr>
            <w:tcW w:w="1016" w:type="pct"/>
            <w:gridSpan w:val="2"/>
          </w:tcPr>
          <w:p w14:paraId="08716EE8"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2B8642C"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Ausência</w:t>
            </w:r>
            <w:r w:rsidRPr="003556CA">
              <w:rPr>
                <w:rFonts w:ascii="Calibri" w:hAnsi="Calibri" w:cs="Calibri"/>
                <w:spacing w:val="1"/>
                <w:sz w:val="24"/>
                <w:szCs w:val="24"/>
              </w:rPr>
              <w:t xml:space="preserve"> </w:t>
            </w:r>
            <w:r w:rsidRPr="003556CA">
              <w:rPr>
                <w:rFonts w:ascii="Calibri" w:hAnsi="Calibri" w:cs="Calibri"/>
                <w:sz w:val="24"/>
                <w:szCs w:val="24"/>
              </w:rPr>
              <w:t>de estudos</w:t>
            </w:r>
            <w:r w:rsidRPr="003556CA">
              <w:rPr>
                <w:rFonts w:ascii="Calibri" w:hAnsi="Calibri" w:cs="Calibri"/>
                <w:spacing w:val="1"/>
                <w:sz w:val="24"/>
                <w:szCs w:val="24"/>
              </w:rPr>
              <w:t xml:space="preserve"> </w:t>
            </w:r>
            <w:r w:rsidRPr="003556CA">
              <w:rPr>
                <w:rFonts w:ascii="Calibri" w:hAnsi="Calibri" w:cs="Calibri"/>
                <w:sz w:val="24"/>
                <w:szCs w:val="24"/>
              </w:rPr>
              <w:t>sobre as</w:t>
            </w:r>
            <w:r w:rsidRPr="003556CA">
              <w:rPr>
                <w:rFonts w:ascii="Calibri" w:hAnsi="Calibri" w:cs="Calibri"/>
                <w:spacing w:val="1"/>
                <w:sz w:val="24"/>
                <w:szCs w:val="24"/>
              </w:rPr>
              <w:t xml:space="preserve"> </w:t>
            </w:r>
            <w:r w:rsidRPr="003556CA">
              <w:rPr>
                <w:rFonts w:ascii="Calibri" w:hAnsi="Calibri" w:cs="Calibri"/>
                <w:sz w:val="24"/>
                <w:szCs w:val="24"/>
              </w:rPr>
              <w:t>demandas internas de viagens e</w:t>
            </w:r>
            <w:r w:rsidRPr="003556CA">
              <w:rPr>
                <w:rFonts w:ascii="Calibri" w:hAnsi="Calibri" w:cs="Calibri"/>
                <w:spacing w:val="-52"/>
                <w:sz w:val="24"/>
                <w:szCs w:val="24"/>
              </w:rPr>
              <w:t xml:space="preserve"> </w:t>
            </w:r>
            <w:r w:rsidRPr="003556CA">
              <w:rPr>
                <w:rFonts w:ascii="Calibri" w:hAnsi="Calibri" w:cs="Calibri"/>
                <w:sz w:val="24"/>
                <w:szCs w:val="24"/>
              </w:rPr>
              <w:t>dos</w:t>
            </w:r>
            <w:r w:rsidRPr="003556CA">
              <w:rPr>
                <w:rFonts w:ascii="Calibri" w:hAnsi="Calibri" w:cs="Calibri"/>
                <w:spacing w:val="1"/>
                <w:sz w:val="24"/>
                <w:szCs w:val="24"/>
              </w:rPr>
              <w:t xml:space="preserve"> </w:t>
            </w:r>
            <w:r w:rsidRPr="003556CA">
              <w:rPr>
                <w:rFonts w:ascii="Calibri" w:hAnsi="Calibri" w:cs="Calibri"/>
                <w:sz w:val="24"/>
                <w:szCs w:val="24"/>
              </w:rPr>
              <w:t>riscos</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1"/>
                <w:sz w:val="24"/>
                <w:szCs w:val="24"/>
              </w:rPr>
              <w:t xml:space="preserve"> </w:t>
            </w:r>
            <w:r w:rsidRPr="003556CA">
              <w:rPr>
                <w:rFonts w:ascii="Calibri" w:hAnsi="Calibri" w:cs="Calibri"/>
                <w:sz w:val="24"/>
                <w:szCs w:val="24"/>
              </w:rPr>
              <w:t>empresa</w:t>
            </w:r>
            <w:r w:rsidRPr="003556CA">
              <w:rPr>
                <w:rFonts w:ascii="Calibri" w:hAnsi="Calibri" w:cs="Calibri"/>
                <w:spacing w:val="1"/>
                <w:sz w:val="24"/>
                <w:szCs w:val="24"/>
              </w:rPr>
              <w:t xml:space="preserve"> </w:t>
            </w:r>
            <w:r w:rsidRPr="003556CA">
              <w:rPr>
                <w:rFonts w:ascii="Calibri" w:hAnsi="Calibri" w:cs="Calibri"/>
                <w:sz w:val="24"/>
                <w:szCs w:val="24"/>
              </w:rPr>
              <w:t>não</w:t>
            </w:r>
            <w:r w:rsidRPr="003556CA">
              <w:rPr>
                <w:rFonts w:ascii="Calibri" w:hAnsi="Calibri" w:cs="Calibri"/>
                <w:spacing w:val="1"/>
                <w:sz w:val="24"/>
                <w:szCs w:val="24"/>
              </w:rPr>
              <w:t xml:space="preserve"> </w:t>
            </w:r>
            <w:r w:rsidRPr="003556CA">
              <w:rPr>
                <w:rFonts w:ascii="Calibri" w:hAnsi="Calibri" w:cs="Calibri"/>
                <w:sz w:val="24"/>
                <w:szCs w:val="24"/>
              </w:rPr>
              <w:t>estar</w:t>
            </w:r>
            <w:r w:rsidRPr="003556CA">
              <w:rPr>
                <w:rFonts w:ascii="Calibri" w:hAnsi="Calibri" w:cs="Calibri"/>
                <w:spacing w:val="1"/>
                <w:sz w:val="24"/>
                <w:szCs w:val="24"/>
              </w:rPr>
              <w:t xml:space="preserve"> </w:t>
            </w:r>
            <w:r w:rsidRPr="003556CA">
              <w:rPr>
                <w:rFonts w:ascii="Calibri" w:hAnsi="Calibri" w:cs="Calibri"/>
                <w:sz w:val="24"/>
                <w:szCs w:val="24"/>
              </w:rPr>
              <w:t>situada</w:t>
            </w:r>
            <w:r w:rsidRPr="003556CA">
              <w:rPr>
                <w:rFonts w:ascii="Calibri" w:hAnsi="Calibri" w:cs="Calibri"/>
                <w:spacing w:val="1"/>
                <w:sz w:val="24"/>
                <w:szCs w:val="24"/>
              </w:rPr>
              <w:t xml:space="preserve"> </w:t>
            </w:r>
            <w:r w:rsidRPr="003556CA">
              <w:rPr>
                <w:rFonts w:ascii="Calibri" w:hAnsi="Calibri" w:cs="Calibri"/>
                <w:sz w:val="24"/>
                <w:szCs w:val="24"/>
              </w:rPr>
              <w:t>em</w:t>
            </w:r>
            <w:r w:rsidRPr="003556CA">
              <w:rPr>
                <w:rFonts w:ascii="Calibri" w:hAnsi="Calibri" w:cs="Calibri"/>
                <w:spacing w:val="1"/>
                <w:sz w:val="24"/>
                <w:szCs w:val="24"/>
              </w:rPr>
              <w:t xml:space="preserve"> </w:t>
            </w:r>
            <w:r w:rsidRPr="003556CA">
              <w:rPr>
                <w:rFonts w:ascii="Calibri" w:hAnsi="Calibri" w:cs="Calibri"/>
                <w:sz w:val="24"/>
                <w:szCs w:val="24"/>
              </w:rPr>
              <w:t>Brasília/DF.</w:t>
            </w:r>
          </w:p>
        </w:tc>
        <w:tc>
          <w:tcPr>
            <w:tcW w:w="537" w:type="pct"/>
            <w:gridSpan w:val="2"/>
            <w:shd w:val="clear" w:color="auto" w:fill="FFFFFF" w:themeFill="background1"/>
          </w:tcPr>
          <w:p w14:paraId="76E78DB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C34023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244ED70"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955C126"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BAIXA</w:t>
            </w:r>
          </w:p>
        </w:tc>
        <w:tc>
          <w:tcPr>
            <w:tcW w:w="391" w:type="pct"/>
            <w:gridSpan w:val="2"/>
            <w:shd w:val="clear" w:color="auto" w:fill="FFFFFF" w:themeFill="background1"/>
          </w:tcPr>
          <w:p w14:paraId="39DF920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0F17AAB"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AFBDC7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B44D197"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ALTO</w:t>
            </w:r>
          </w:p>
        </w:tc>
        <w:tc>
          <w:tcPr>
            <w:tcW w:w="1368" w:type="pct"/>
            <w:gridSpan w:val="2"/>
            <w:shd w:val="clear" w:color="auto" w:fill="D9D9D9" w:themeFill="background1" w:themeFillShade="D9"/>
          </w:tcPr>
          <w:p w14:paraId="6A294EF7"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pacing w:val="-1"/>
                <w:sz w:val="24"/>
                <w:szCs w:val="24"/>
              </w:rPr>
              <w:t>Avaliar</w:t>
            </w:r>
            <w:r w:rsidRPr="003556CA">
              <w:rPr>
                <w:rFonts w:ascii="Calibri" w:hAnsi="Calibri" w:cs="Calibri"/>
                <w:spacing w:val="-4"/>
                <w:sz w:val="24"/>
                <w:szCs w:val="24"/>
              </w:rPr>
              <w:t xml:space="preserve"> </w:t>
            </w:r>
            <w:r w:rsidRPr="003556CA">
              <w:rPr>
                <w:rFonts w:ascii="Calibri" w:hAnsi="Calibri" w:cs="Calibri"/>
                <w:spacing w:val="-1"/>
                <w:sz w:val="24"/>
                <w:szCs w:val="24"/>
              </w:rPr>
              <w:t>se</w:t>
            </w:r>
            <w:r w:rsidRPr="003556CA">
              <w:rPr>
                <w:rFonts w:ascii="Calibri" w:hAnsi="Calibri" w:cs="Calibri"/>
                <w:spacing w:val="-13"/>
                <w:sz w:val="24"/>
                <w:szCs w:val="24"/>
              </w:rPr>
              <w:t xml:space="preserve"> </w:t>
            </w:r>
            <w:r w:rsidRPr="003556CA">
              <w:rPr>
                <w:rFonts w:ascii="Calibri" w:hAnsi="Calibri" w:cs="Calibri"/>
                <w:spacing w:val="-1"/>
                <w:sz w:val="24"/>
                <w:szCs w:val="24"/>
              </w:rPr>
              <w:t>há</w:t>
            </w:r>
            <w:r w:rsidRPr="003556CA">
              <w:rPr>
                <w:rFonts w:ascii="Calibri" w:hAnsi="Calibri" w:cs="Calibri"/>
                <w:spacing w:val="-4"/>
                <w:sz w:val="24"/>
                <w:szCs w:val="24"/>
              </w:rPr>
              <w:t xml:space="preserve"> </w:t>
            </w:r>
            <w:r w:rsidRPr="003556CA">
              <w:rPr>
                <w:rFonts w:ascii="Calibri" w:hAnsi="Calibri" w:cs="Calibri"/>
                <w:spacing w:val="-1"/>
                <w:sz w:val="24"/>
                <w:szCs w:val="24"/>
              </w:rPr>
              <w:t>a</w:t>
            </w:r>
            <w:r w:rsidRPr="003556CA">
              <w:rPr>
                <w:rFonts w:ascii="Calibri" w:hAnsi="Calibri" w:cs="Calibri"/>
                <w:spacing w:val="-9"/>
                <w:sz w:val="24"/>
                <w:szCs w:val="24"/>
              </w:rPr>
              <w:t xml:space="preserve"> </w:t>
            </w:r>
            <w:r w:rsidRPr="003556CA">
              <w:rPr>
                <w:rFonts w:ascii="Calibri" w:hAnsi="Calibri" w:cs="Calibri"/>
                <w:spacing w:val="-1"/>
                <w:sz w:val="24"/>
                <w:szCs w:val="24"/>
              </w:rPr>
              <w:t>necessidade</w:t>
            </w:r>
            <w:r w:rsidRPr="003556CA">
              <w:rPr>
                <w:rFonts w:ascii="Calibri" w:hAnsi="Calibri" w:cs="Calibri"/>
                <w:spacing w:val="-10"/>
                <w:sz w:val="24"/>
                <w:szCs w:val="24"/>
              </w:rPr>
              <w:t xml:space="preserve"> </w:t>
            </w:r>
            <w:r w:rsidRPr="003556CA">
              <w:rPr>
                <w:rFonts w:ascii="Calibri" w:hAnsi="Calibri" w:cs="Calibri"/>
                <w:sz w:val="24"/>
                <w:szCs w:val="24"/>
              </w:rPr>
              <w:t>de</w:t>
            </w:r>
            <w:r w:rsidRPr="003556CA">
              <w:rPr>
                <w:rFonts w:ascii="Calibri" w:hAnsi="Calibri" w:cs="Calibri"/>
                <w:spacing w:val="-13"/>
                <w:sz w:val="24"/>
                <w:szCs w:val="24"/>
              </w:rPr>
              <w:t xml:space="preserve"> </w:t>
            </w:r>
            <w:r w:rsidRPr="003556CA">
              <w:rPr>
                <w:rFonts w:ascii="Calibri" w:hAnsi="Calibri" w:cs="Calibri"/>
                <w:sz w:val="24"/>
                <w:szCs w:val="24"/>
              </w:rPr>
              <w:t>se</w:t>
            </w:r>
            <w:r w:rsidRPr="003556CA">
              <w:rPr>
                <w:rFonts w:ascii="Calibri" w:hAnsi="Calibri" w:cs="Calibri"/>
                <w:spacing w:val="-9"/>
                <w:sz w:val="24"/>
                <w:szCs w:val="24"/>
              </w:rPr>
              <w:t xml:space="preserve"> </w:t>
            </w:r>
            <w:r w:rsidRPr="003556CA">
              <w:rPr>
                <w:rFonts w:ascii="Calibri" w:hAnsi="Calibri" w:cs="Calibri"/>
                <w:sz w:val="24"/>
                <w:szCs w:val="24"/>
              </w:rPr>
              <w:t>exigir</w:t>
            </w:r>
            <w:r w:rsidRPr="003556CA">
              <w:rPr>
                <w:rFonts w:ascii="Calibri" w:hAnsi="Calibri" w:cs="Calibri"/>
                <w:spacing w:val="-3"/>
                <w:sz w:val="24"/>
                <w:szCs w:val="24"/>
              </w:rPr>
              <w:t xml:space="preserve"> </w:t>
            </w:r>
            <w:r w:rsidRPr="003556CA">
              <w:rPr>
                <w:rFonts w:ascii="Calibri" w:hAnsi="Calibri" w:cs="Calibri"/>
                <w:sz w:val="24"/>
                <w:szCs w:val="24"/>
              </w:rPr>
              <w:t>que</w:t>
            </w:r>
            <w:r w:rsidRPr="003556CA">
              <w:rPr>
                <w:rFonts w:ascii="Calibri" w:hAnsi="Calibri" w:cs="Calibri"/>
                <w:spacing w:val="-53"/>
                <w:sz w:val="24"/>
                <w:szCs w:val="24"/>
              </w:rPr>
              <w:t xml:space="preserve"> </w:t>
            </w:r>
            <w:r w:rsidRPr="003556CA">
              <w:rPr>
                <w:rFonts w:ascii="Calibri" w:hAnsi="Calibri" w:cs="Calibri"/>
                <w:sz w:val="24"/>
                <w:szCs w:val="24"/>
              </w:rPr>
              <w:t>a empresa mantenha escritório ou posto de</w:t>
            </w:r>
            <w:r w:rsidRPr="003556CA">
              <w:rPr>
                <w:rFonts w:ascii="Calibri" w:hAnsi="Calibri" w:cs="Calibri"/>
                <w:spacing w:val="-52"/>
                <w:sz w:val="24"/>
                <w:szCs w:val="24"/>
              </w:rPr>
              <w:t xml:space="preserve"> </w:t>
            </w:r>
            <w:r w:rsidRPr="003556CA">
              <w:rPr>
                <w:rFonts w:ascii="Calibri" w:hAnsi="Calibri" w:cs="Calibri"/>
                <w:sz w:val="24"/>
                <w:szCs w:val="24"/>
              </w:rPr>
              <w:t>atendimento</w:t>
            </w:r>
            <w:r w:rsidRPr="003556CA">
              <w:rPr>
                <w:rFonts w:ascii="Calibri" w:hAnsi="Calibri" w:cs="Calibri"/>
                <w:spacing w:val="1"/>
                <w:sz w:val="24"/>
                <w:szCs w:val="24"/>
              </w:rPr>
              <w:t xml:space="preserve"> </w:t>
            </w:r>
            <w:r w:rsidRPr="003556CA">
              <w:rPr>
                <w:rFonts w:ascii="Calibri" w:hAnsi="Calibri" w:cs="Calibri"/>
                <w:sz w:val="24"/>
                <w:szCs w:val="24"/>
              </w:rPr>
              <w:t>em Brasília/DF,</w:t>
            </w:r>
            <w:r w:rsidRPr="003556CA">
              <w:rPr>
                <w:rFonts w:ascii="Calibri" w:hAnsi="Calibri" w:cs="Calibri"/>
                <w:spacing w:val="-5"/>
                <w:sz w:val="24"/>
                <w:szCs w:val="24"/>
              </w:rPr>
              <w:t xml:space="preserve"> </w:t>
            </w:r>
            <w:r w:rsidRPr="003556CA">
              <w:rPr>
                <w:rFonts w:ascii="Calibri" w:hAnsi="Calibri" w:cs="Calibri"/>
                <w:sz w:val="24"/>
                <w:szCs w:val="24"/>
              </w:rPr>
              <w:t>uma</w:t>
            </w:r>
            <w:r w:rsidRPr="003556CA">
              <w:rPr>
                <w:rFonts w:ascii="Calibri" w:hAnsi="Calibri" w:cs="Calibri"/>
                <w:spacing w:val="-4"/>
                <w:sz w:val="24"/>
                <w:szCs w:val="24"/>
              </w:rPr>
              <w:t xml:space="preserve"> </w:t>
            </w:r>
            <w:r w:rsidRPr="003556CA">
              <w:rPr>
                <w:rFonts w:ascii="Calibri" w:hAnsi="Calibri" w:cs="Calibri"/>
                <w:sz w:val="24"/>
                <w:szCs w:val="24"/>
              </w:rPr>
              <w:t>vez</w:t>
            </w:r>
            <w:r w:rsidRPr="003556CA">
              <w:rPr>
                <w:rFonts w:ascii="Calibri" w:hAnsi="Calibri" w:cs="Calibri"/>
                <w:spacing w:val="-4"/>
                <w:sz w:val="24"/>
                <w:szCs w:val="24"/>
              </w:rPr>
              <w:t xml:space="preserve"> </w:t>
            </w:r>
            <w:r w:rsidRPr="003556CA">
              <w:rPr>
                <w:rFonts w:ascii="Calibri" w:hAnsi="Calibri" w:cs="Calibri"/>
                <w:sz w:val="24"/>
                <w:szCs w:val="24"/>
              </w:rPr>
              <w:t>que</w:t>
            </w:r>
            <w:r w:rsidRPr="003556CA">
              <w:rPr>
                <w:rFonts w:ascii="Calibri" w:hAnsi="Calibri" w:cs="Calibri"/>
                <w:spacing w:val="-13"/>
                <w:sz w:val="24"/>
                <w:szCs w:val="24"/>
              </w:rPr>
              <w:t xml:space="preserve"> </w:t>
            </w:r>
            <w:r w:rsidRPr="003556CA">
              <w:rPr>
                <w:rFonts w:ascii="Calibri" w:hAnsi="Calibri" w:cs="Calibri"/>
                <w:sz w:val="24"/>
                <w:szCs w:val="24"/>
              </w:rPr>
              <w:t>todos</w:t>
            </w:r>
            <w:r w:rsidRPr="003556CA">
              <w:rPr>
                <w:rFonts w:ascii="Calibri" w:hAnsi="Calibri" w:cs="Calibri"/>
                <w:spacing w:val="-5"/>
                <w:sz w:val="24"/>
                <w:szCs w:val="24"/>
              </w:rPr>
              <w:t xml:space="preserve"> </w:t>
            </w:r>
            <w:r w:rsidRPr="003556CA">
              <w:rPr>
                <w:rFonts w:ascii="Calibri" w:hAnsi="Calibri" w:cs="Calibri"/>
                <w:sz w:val="24"/>
                <w:szCs w:val="24"/>
              </w:rPr>
              <w:t>os</w:t>
            </w:r>
            <w:r w:rsidRPr="003556CA">
              <w:rPr>
                <w:rFonts w:ascii="Calibri" w:hAnsi="Calibri" w:cs="Calibri"/>
                <w:spacing w:val="-6"/>
                <w:sz w:val="24"/>
                <w:szCs w:val="24"/>
              </w:rPr>
              <w:t xml:space="preserve"> </w:t>
            </w:r>
            <w:r w:rsidRPr="003556CA">
              <w:rPr>
                <w:rFonts w:ascii="Calibri" w:hAnsi="Calibri" w:cs="Calibri"/>
                <w:sz w:val="24"/>
                <w:szCs w:val="24"/>
              </w:rPr>
              <w:t>serviços</w:t>
            </w:r>
            <w:r w:rsidRPr="003556CA">
              <w:rPr>
                <w:rFonts w:ascii="Calibri" w:hAnsi="Calibri" w:cs="Calibri"/>
                <w:spacing w:val="-52"/>
                <w:sz w:val="24"/>
                <w:szCs w:val="24"/>
              </w:rPr>
              <w:t xml:space="preserve"> </w:t>
            </w:r>
            <w:r w:rsidRPr="003556CA">
              <w:rPr>
                <w:rFonts w:ascii="Calibri" w:hAnsi="Calibri" w:cs="Calibri"/>
                <w:sz w:val="24"/>
                <w:szCs w:val="24"/>
              </w:rPr>
              <w:t>prestados são on line, de forma a ampliar a</w:t>
            </w:r>
            <w:r w:rsidRPr="003556CA">
              <w:rPr>
                <w:rFonts w:ascii="Calibri" w:hAnsi="Calibri" w:cs="Calibri"/>
                <w:spacing w:val="-52"/>
                <w:sz w:val="24"/>
                <w:szCs w:val="24"/>
              </w:rPr>
              <w:t xml:space="preserve"> </w:t>
            </w:r>
            <w:r w:rsidRPr="003556CA">
              <w:rPr>
                <w:rFonts w:ascii="Calibri" w:hAnsi="Calibri" w:cs="Calibri"/>
                <w:sz w:val="24"/>
                <w:szCs w:val="24"/>
              </w:rPr>
              <w:t>concorrência</w:t>
            </w:r>
            <w:r w:rsidRPr="003556CA">
              <w:rPr>
                <w:rFonts w:ascii="Calibri" w:hAnsi="Calibri" w:cs="Calibri"/>
                <w:spacing w:val="1"/>
                <w:sz w:val="24"/>
                <w:szCs w:val="24"/>
              </w:rPr>
              <w:t xml:space="preserve"> </w:t>
            </w:r>
            <w:r w:rsidRPr="003556CA">
              <w:rPr>
                <w:rFonts w:ascii="Calibri" w:hAnsi="Calibri" w:cs="Calibri"/>
                <w:sz w:val="24"/>
                <w:szCs w:val="24"/>
              </w:rPr>
              <w:t>e</w:t>
            </w:r>
            <w:r w:rsidRPr="003556CA">
              <w:rPr>
                <w:rFonts w:ascii="Calibri" w:hAnsi="Calibri" w:cs="Calibri"/>
                <w:spacing w:val="1"/>
                <w:sz w:val="24"/>
                <w:szCs w:val="24"/>
              </w:rPr>
              <w:t xml:space="preserve"> </w:t>
            </w:r>
            <w:r w:rsidRPr="003556CA">
              <w:rPr>
                <w:rFonts w:ascii="Calibri" w:hAnsi="Calibri" w:cs="Calibri"/>
                <w:sz w:val="24"/>
                <w:szCs w:val="24"/>
              </w:rPr>
              <w:t>buscar</w:t>
            </w:r>
            <w:r w:rsidRPr="003556CA">
              <w:rPr>
                <w:rFonts w:ascii="Calibri" w:hAnsi="Calibri" w:cs="Calibri"/>
                <w:spacing w:val="1"/>
                <w:sz w:val="24"/>
                <w:szCs w:val="24"/>
              </w:rPr>
              <w:t xml:space="preserve"> </w:t>
            </w:r>
            <w:r w:rsidRPr="003556CA">
              <w:rPr>
                <w:rFonts w:ascii="Calibri" w:hAnsi="Calibri" w:cs="Calibri"/>
                <w:sz w:val="24"/>
                <w:szCs w:val="24"/>
              </w:rPr>
              <w:t>preços</w:t>
            </w:r>
            <w:r w:rsidRPr="003556CA">
              <w:rPr>
                <w:rFonts w:ascii="Calibri" w:hAnsi="Calibri" w:cs="Calibri"/>
                <w:spacing w:val="1"/>
                <w:sz w:val="24"/>
                <w:szCs w:val="24"/>
              </w:rPr>
              <w:t xml:space="preserve"> </w:t>
            </w:r>
            <w:r w:rsidRPr="003556CA">
              <w:rPr>
                <w:rFonts w:ascii="Calibri" w:hAnsi="Calibri" w:cs="Calibri"/>
                <w:sz w:val="24"/>
                <w:szCs w:val="24"/>
              </w:rPr>
              <w:t>mais</w:t>
            </w:r>
            <w:r w:rsidRPr="003556CA">
              <w:rPr>
                <w:rFonts w:ascii="Calibri" w:hAnsi="Calibri" w:cs="Calibri"/>
                <w:spacing w:val="1"/>
                <w:sz w:val="24"/>
                <w:szCs w:val="24"/>
              </w:rPr>
              <w:t xml:space="preserve"> </w:t>
            </w:r>
            <w:r w:rsidRPr="003556CA">
              <w:rPr>
                <w:rFonts w:ascii="Calibri" w:hAnsi="Calibri" w:cs="Calibri"/>
                <w:sz w:val="24"/>
                <w:szCs w:val="24"/>
              </w:rPr>
              <w:t>vantajosos</w:t>
            </w:r>
            <w:r w:rsidRPr="003556CA">
              <w:rPr>
                <w:rFonts w:ascii="Calibri" w:hAnsi="Calibri" w:cs="Calibri"/>
                <w:spacing w:val="1"/>
                <w:sz w:val="24"/>
                <w:szCs w:val="24"/>
              </w:rPr>
              <w:t xml:space="preserve"> </w:t>
            </w:r>
            <w:r w:rsidRPr="003556CA">
              <w:rPr>
                <w:rFonts w:ascii="Calibri" w:hAnsi="Calibri" w:cs="Calibri"/>
                <w:sz w:val="24"/>
                <w:szCs w:val="24"/>
              </w:rPr>
              <w:t>para</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1"/>
                <w:sz w:val="24"/>
                <w:szCs w:val="24"/>
              </w:rPr>
              <w:t xml:space="preserve"> </w:t>
            </w:r>
            <w:r w:rsidRPr="003556CA">
              <w:rPr>
                <w:rFonts w:ascii="Calibri" w:hAnsi="Calibri" w:cs="Calibri"/>
                <w:sz w:val="24"/>
                <w:szCs w:val="24"/>
              </w:rPr>
              <w:t>Administração.</w:t>
            </w:r>
          </w:p>
        </w:tc>
        <w:tc>
          <w:tcPr>
            <w:tcW w:w="505" w:type="pct"/>
          </w:tcPr>
          <w:p w14:paraId="4DC7540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2EEE1B6"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155EF2A"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GERADM</w:t>
            </w:r>
          </w:p>
        </w:tc>
      </w:tr>
      <w:tr w:rsidR="003556CA" w:rsidRPr="003556CA" w14:paraId="3B074D6C" w14:textId="77777777" w:rsidTr="00EC1B0D">
        <w:trPr>
          <w:trHeight w:val="1666"/>
        </w:trPr>
        <w:tc>
          <w:tcPr>
            <w:tcW w:w="149" w:type="pct"/>
            <w:vMerge/>
            <w:tcBorders>
              <w:top w:val="nil"/>
            </w:tcBorders>
            <w:shd w:val="clear" w:color="auto" w:fill="D9D9D9"/>
            <w:textDirection w:val="btLr"/>
          </w:tcPr>
          <w:p w14:paraId="67072D68"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1035" w:type="pct"/>
            <w:gridSpan w:val="2"/>
          </w:tcPr>
          <w:p w14:paraId="1965E97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5B954C9"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Restrição à competitividade por</w:t>
            </w:r>
            <w:r w:rsidRPr="003556CA">
              <w:rPr>
                <w:rFonts w:ascii="Calibri" w:hAnsi="Calibri" w:cs="Calibri"/>
                <w:spacing w:val="-52"/>
                <w:sz w:val="24"/>
                <w:szCs w:val="24"/>
              </w:rPr>
              <w:t xml:space="preserve"> </w:t>
            </w:r>
            <w:r w:rsidRPr="003556CA">
              <w:rPr>
                <w:rFonts w:ascii="Calibri" w:hAnsi="Calibri" w:cs="Calibri"/>
                <w:sz w:val="24"/>
                <w:szCs w:val="24"/>
              </w:rPr>
              <w:t>exigência de garantia contratual</w:t>
            </w:r>
            <w:r w:rsidRPr="003556CA">
              <w:rPr>
                <w:rFonts w:ascii="Calibri" w:hAnsi="Calibri" w:cs="Calibri"/>
                <w:spacing w:val="-52"/>
                <w:sz w:val="24"/>
                <w:szCs w:val="24"/>
              </w:rPr>
              <w:t xml:space="preserve"> </w:t>
            </w:r>
            <w:r w:rsidRPr="003556CA">
              <w:rPr>
                <w:rFonts w:ascii="Calibri" w:hAnsi="Calibri" w:cs="Calibri"/>
                <w:sz w:val="24"/>
                <w:szCs w:val="24"/>
              </w:rPr>
              <w:t>em</w:t>
            </w:r>
            <w:r w:rsidRPr="003556CA">
              <w:rPr>
                <w:rFonts w:ascii="Calibri" w:hAnsi="Calibri" w:cs="Calibri"/>
                <w:spacing w:val="-3"/>
                <w:sz w:val="24"/>
                <w:szCs w:val="24"/>
              </w:rPr>
              <w:t xml:space="preserve"> </w:t>
            </w:r>
            <w:r w:rsidRPr="003556CA">
              <w:rPr>
                <w:rFonts w:ascii="Calibri" w:hAnsi="Calibri" w:cs="Calibri"/>
                <w:sz w:val="24"/>
                <w:szCs w:val="24"/>
              </w:rPr>
              <w:t>valor</w:t>
            </w:r>
            <w:r w:rsidRPr="003556CA">
              <w:rPr>
                <w:rFonts w:ascii="Calibri" w:hAnsi="Calibri" w:cs="Calibri"/>
                <w:spacing w:val="4"/>
                <w:sz w:val="24"/>
                <w:szCs w:val="24"/>
              </w:rPr>
              <w:t xml:space="preserve"> </w:t>
            </w:r>
            <w:r w:rsidRPr="003556CA">
              <w:rPr>
                <w:rFonts w:ascii="Calibri" w:hAnsi="Calibri" w:cs="Calibri"/>
                <w:sz w:val="24"/>
                <w:szCs w:val="24"/>
              </w:rPr>
              <w:t>excessivo.</w:t>
            </w:r>
          </w:p>
        </w:tc>
        <w:tc>
          <w:tcPr>
            <w:tcW w:w="1016" w:type="pct"/>
            <w:gridSpan w:val="2"/>
          </w:tcPr>
          <w:p w14:paraId="61F6A0D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4D84979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2B86CFF" w14:textId="77777777" w:rsidR="00DE4D55" w:rsidRPr="003556CA" w:rsidRDefault="00DE4D55" w:rsidP="003556CA">
            <w:pPr>
              <w:pStyle w:val="TableParagraph"/>
              <w:tabs>
                <w:tab w:val="left" w:pos="284"/>
                <w:tab w:val="left" w:pos="567"/>
                <w:tab w:val="left" w:pos="772"/>
                <w:tab w:val="left" w:pos="851"/>
                <w:tab w:val="left" w:pos="1134"/>
                <w:tab w:val="left" w:pos="1829"/>
                <w:tab w:val="left" w:pos="2745"/>
              </w:tabs>
              <w:spacing w:before="0"/>
              <w:ind w:left="0"/>
              <w:rPr>
                <w:rFonts w:ascii="Calibri" w:hAnsi="Calibri" w:cs="Calibri"/>
                <w:sz w:val="24"/>
                <w:szCs w:val="24"/>
              </w:rPr>
            </w:pPr>
            <w:r w:rsidRPr="003556CA">
              <w:rPr>
                <w:rFonts w:ascii="Calibri" w:hAnsi="Calibri" w:cs="Calibri"/>
                <w:sz w:val="24"/>
                <w:szCs w:val="24"/>
              </w:rPr>
              <w:t>Valor</w:t>
            </w:r>
            <w:r w:rsidRPr="003556CA">
              <w:rPr>
                <w:rFonts w:ascii="Calibri" w:hAnsi="Calibri" w:cs="Calibri"/>
                <w:sz w:val="24"/>
                <w:szCs w:val="24"/>
              </w:rPr>
              <w:tab/>
              <w:t>excessivo</w:t>
            </w:r>
            <w:r w:rsidRPr="003556CA">
              <w:rPr>
                <w:rFonts w:ascii="Calibri" w:hAnsi="Calibri" w:cs="Calibri"/>
                <w:sz w:val="24"/>
                <w:szCs w:val="24"/>
              </w:rPr>
              <w:tab/>
              <w:t>cobrado</w:t>
            </w:r>
            <w:r w:rsidRPr="003556CA">
              <w:rPr>
                <w:rFonts w:ascii="Calibri" w:hAnsi="Calibri" w:cs="Calibri"/>
                <w:sz w:val="24"/>
                <w:szCs w:val="24"/>
              </w:rPr>
              <w:tab/>
            </w:r>
            <w:r w:rsidRPr="003556CA">
              <w:rPr>
                <w:rFonts w:ascii="Calibri" w:hAnsi="Calibri" w:cs="Calibri"/>
                <w:spacing w:val="-4"/>
                <w:sz w:val="24"/>
                <w:szCs w:val="24"/>
              </w:rPr>
              <w:t>a</w:t>
            </w:r>
            <w:r w:rsidRPr="003556CA">
              <w:rPr>
                <w:rFonts w:ascii="Calibri" w:hAnsi="Calibri" w:cs="Calibri"/>
                <w:spacing w:val="-52"/>
                <w:sz w:val="24"/>
                <w:szCs w:val="24"/>
              </w:rPr>
              <w:t xml:space="preserve"> </w:t>
            </w:r>
            <w:r w:rsidRPr="003556CA">
              <w:rPr>
                <w:rFonts w:ascii="Calibri" w:hAnsi="Calibri" w:cs="Calibri"/>
                <w:sz w:val="24"/>
                <w:szCs w:val="24"/>
              </w:rPr>
              <w:t>título</w:t>
            </w:r>
            <w:r w:rsidRPr="003556CA">
              <w:rPr>
                <w:rFonts w:ascii="Calibri" w:hAnsi="Calibri" w:cs="Calibri"/>
                <w:spacing w:val="-3"/>
                <w:sz w:val="24"/>
                <w:szCs w:val="24"/>
              </w:rPr>
              <w:t xml:space="preserve"> </w:t>
            </w:r>
            <w:r w:rsidRPr="003556CA">
              <w:rPr>
                <w:rFonts w:ascii="Calibri" w:hAnsi="Calibri" w:cs="Calibri"/>
                <w:sz w:val="24"/>
                <w:szCs w:val="24"/>
              </w:rPr>
              <w:t>de</w:t>
            </w:r>
            <w:r w:rsidRPr="003556CA">
              <w:rPr>
                <w:rFonts w:ascii="Calibri" w:hAnsi="Calibri" w:cs="Calibri"/>
                <w:spacing w:val="-5"/>
                <w:sz w:val="24"/>
                <w:szCs w:val="24"/>
              </w:rPr>
              <w:t xml:space="preserve"> </w:t>
            </w:r>
            <w:r w:rsidRPr="003556CA">
              <w:rPr>
                <w:rFonts w:ascii="Calibri" w:hAnsi="Calibri" w:cs="Calibri"/>
                <w:sz w:val="24"/>
                <w:szCs w:val="24"/>
              </w:rPr>
              <w:t>seguro</w:t>
            </w:r>
            <w:r w:rsidRPr="003556CA">
              <w:rPr>
                <w:rFonts w:ascii="Calibri" w:hAnsi="Calibri" w:cs="Calibri"/>
                <w:spacing w:val="-3"/>
                <w:sz w:val="24"/>
                <w:szCs w:val="24"/>
              </w:rPr>
              <w:t xml:space="preserve"> </w:t>
            </w:r>
            <w:r w:rsidRPr="003556CA">
              <w:rPr>
                <w:rFonts w:ascii="Calibri" w:hAnsi="Calibri" w:cs="Calibri"/>
                <w:sz w:val="24"/>
                <w:szCs w:val="24"/>
              </w:rPr>
              <w:t>garantia.</w:t>
            </w:r>
          </w:p>
        </w:tc>
        <w:tc>
          <w:tcPr>
            <w:tcW w:w="537" w:type="pct"/>
            <w:gridSpan w:val="2"/>
            <w:shd w:val="clear" w:color="auto" w:fill="FFFFFF" w:themeFill="background1"/>
          </w:tcPr>
          <w:p w14:paraId="283A571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12CE3B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2284703"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BAIXO</w:t>
            </w:r>
          </w:p>
        </w:tc>
        <w:tc>
          <w:tcPr>
            <w:tcW w:w="391" w:type="pct"/>
            <w:gridSpan w:val="2"/>
            <w:shd w:val="clear" w:color="auto" w:fill="FFFFFF" w:themeFill="background1"/>
          </w:tcPr>
          <w:p w14:paraId="2E38F0AB"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9759AE6"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FC44E09"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MÉDIO</w:t>
            </w:r>
          </w:p>
        </w:tc>
        <w:tc>
          <w:tcPr>
            <w:tcW w:w="1368" w:type="pct"/>
            <w:gridSpan w:val="2"/>
            <w:shd w:val="clear" w:color="auto" w:fill="D9D9D9" w:themeFill="background1" w:themeFillShade="D9"/>
          </w:tcPr>
          <w:p w14:paraId="78F278FF"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Exigir em Edital a garantia contratual em</w:t>
            </w:r>
            <w:r w:rsidRPr="003556CA">
              <w:rPr>
                <w:rFonts w:ascii="Calibri" w:hAnsi="Calibri" w:cs="Calibri"/>
                <w:spacing w:val="1"/>
                <w:sz w:val="24"/>
                <w:szCs w:val="24"/>
              </w:rPr>
              <w:t xml:space="preserve"> </w:t>
            </w:r>
            <w:r w:rsidRPr="003556CA">
              <w:rPr>
                <w:rFonts w:ascii="Calibri" w:hAnsi="Calibri" w:cs="Calibri"/>
                <w:spacing w:val="-1"/>
                <w:sz w:val="24"/>
                <w:szCs w:val="24"/>
              </w:rPr>
              <w:t>porcentagem</w:t>
            </w:r>
            <w:r w:rsidRPr="003556CA">
              <w:rPr>
                <w:rFonts w:ascii="Calibri" w:hAnsi="Calibri" w:cs="Calibri"/>
                <w:spacing w:val="-10"/>
                <w:sz w:val="24"/>
                <w:szCs w:val="24"/>
              </w:rPr>
              <w:t xml:space="preserve"> </w:t>
            </w:r>
            <w:r w:rsidRPr="003556CA">
              <w:rPr>
                <w:rFonts w:ascii="Calibri" w:hAnsi="Calibri" w:cs="Calibri"/>
                <w:spacing w:val="-1"/>
                <w:sz w:val="24"/>
                <w:szCs w:val="24"/>
              </w:rPr>
              <w:t>incidente</w:t>
            </w:r>
            <w:r w:rsidRPr="003556CA">
              <w:rPr>
                <w:rFonts w:ascii="Calibri" w:hAnsi="Calibri" w:cs="Calibri"/>
                <w:spacing w:val="-13"/>
                <w:sz w:val="24"/>
                <w:szCs w:val="24"/>
              </w:rPr>
              <w:t xml:space="preserve"> </w:t>
            </w:r>
            <w:r w:rsidRPr="003556CA">
              <w:rPr>
                <w:rFonts w:ascii="Calibri" w:hAnsi="Calibri" w:cs="Calibri"/>
                <w:sz w:val="24"/>
                <w:szCs w:val="24"/>
              </w:rPr>
              <w:t>sobre</w:t>
            </w:r>
            <w:r w:rsidRPr="003556CA">
              <w:rPr>
                <w:rFonts w:ascii="Calibri" w:hAnsi="Calibri" w:cs="Calibri"/>
                <w:spacing w:val="-13"/>
                <w:sz w:val="24"/>
                <w:szCs w:val="24"/>
              </w:rPr>
              <w:t xml:space="preserve"> </w:t>
            </w:r>
            <w:r w:rsidRPr="003556CA">
              <w:rPr>
                <w:rFonts w:ascii="Calibri" w:hAnsi="Calibri" w:cs="Calibri"/>
                <w:sz w:val="24"/>
                <w:szCs w:val="24"/>
              </w:rPr>
              <w:t>os</w:t>
            </w:r>
            <w:r w:rsidRPr="003556CA">
              <w:rPr>
                <w:rFonts w:ascii="Calibri" w:hAnsi="Calibri" w:cs="Calibri"/>
                <w:spacing w:val="-5"/>
                <w:sz w:val="24"/>
                <w:szCs w:val="24"/>
              </w:rPr>
              <w:t xml:space="preserve"> </w:t>
            </w:r>
            <w:r w:rsidRPr="003556CA">
              <w:rPr>
                <w:rFonts w:ascii="Calibri" w:hAnsi="Calibri" w:cs="Calibri"/>
                <w:sz w:val="24"/>
                <w:szCs w:val="24"/>
              </w:rPr>
              <w:t>valores</w:t>
            </w:r>
            <w:r w:rsidRPr="003556CA">
              <w:rPr>
                <w:rFonts w:ascii="Calibri" w:hAnsi="Calibri" w:cs="Calibri"/>
                <w:spacing w:val="-6"/>
                <w:sz w:val="24"/>
                <w:szCs w:val="24"/>
              </w:rPr>
              <w:t xml:space="preserve"> </w:t>
            </w:r>
            <w:r w:rsidRPr="003556CA">
              <w:rPr>
                <w:rFonts w:ascii="Calibri" w:hAnsi="Calibri" w:cs="Calibri"/>
                <w:sz w:val="24"/>
                <w:szCs w:val="24"/>
              </w:rPr>
              <w:t>que</w:t>
            </w:r>
            <w:r w:rsidRPr="003556CA">
              <w:rPr>
                <w:rFonts w:ascii="Calibri" w:hAnsi="Calibri" w:cs="Calibri"/>
                <w:spacing w:val="-53"/>
                <w:sz w:val="24"/>
                <w:szCs w:val="24"/>
              </w:rPr>
              <w:t xml:space="preserve"> </w:t>
            </w:r>
            <w:r w:rsidRPr="003556CA">
              <w:rPr>
                <w:rFonts w:ascii="Calibri" w:hAnsi="Calibri" w:cs="Calibri"/>
                <w:sz w:val="24"/>
                <w:szCs w:val="24"/>
              </w:rPr>
              <w:t>compõe efetivamente a proposta, limitado</w:t>
            </w:r>
            <w:r w:rsidRPr="003556CA">
              <w:rPr>
                <w:rFonts w:ascii="Calibri" w:hAnsi="Calibri" w:cs="Calibri"/>
                <w:spacing w:val="1"/>
                <w:sz w:val="24"/>
                <w:szCs w:val="24"/>
              </w:rPr>
              <w:t xml:space="preserve"> </w:t>
            </w:r>
            <w:r w:rsidRPr="003556CA">
              <w:rPr>
                <w:rFonts w:ascii="Calibri" w:hAnsi="Calibri" w:cs="Calibri"/>
                <w:sz w:val="24"/>
                <w:szCs w:val="24"/>
              </w:rPr>
              <w:t>a 5% do valor deste, e não dos itens que</w:t>
            </w:r>
            <w:r w:rsidRPr="003556CA">
              <w:rPr>
                <w:rFonts w:ascii="Calibri" w:hAnsi="Calibri" w:cs="Calibri"/>
                <w:spacing w:val="1"/>
                <w:sz w:val="24"/>
                <w:szCs w:val="24"/>
              </w:rPr>
              <w:t xml:space="preserve"> </w:t>
            </w:r>
            <w:r w:rsidRPr="003556CA">
              <w:rPr>
                <w:rFonts w:ascii="Calibri" w:hAnsi="Calibri" w:cs="Calibri"/>
                <w:sz w:val="24"/>
                <w:szCs w:val="24"/>
              </w:rPr>
              <w:t>apenas</w:t>
            </w:r>
            <w:r w:rsidRPr="003556CA">
              <w:rPr>
                <w:rFonts w:ascii="Calibri" w:hAnsi="Calibri" w:cs="Calibri"/>
                <w:spacing w:val="2"/>
                <w:sz w:val="24"/>
                <w:szCs w:val="24"/>
              </w:rPr>
              <w:t xml:space="preserve"> </w:t>
            </w:r>
            <w:r w:rsidRPr="003556CA">
              <w:rPr>
                <w:rFonts w:ascii="Calibri" w:hAnsi="Calibri" w:cs="Calibri"/>
                <w:sz w:val="24"/>
                <w:szCs w:val="24"/>
              </w:rPr>
              <w:lastRenderedPageBreak/>
              <w:t>constituam</w:t>
            </w:r>
            <w:r w:rsidRPr="003556CA">
              <w:rPr>
                <w:rFonts w:ascii="Calibri" w:hAnsi="Calibri" w:cs="Calibri"/>
                <w:spacing w:val="-7"/>
                <w:sz w:val="24"/>
                <w:szCs w:val="24"/>
              </w:rPr>
              <w:t xml:space="preserve"> </w:t>
            </w:r>
            <w:r w:rsidRPr="003556CA">
              <w:rPr>
                <w:rFonts w:ascii="Calibri" w:hAnsi="Calibri" w:cs="Calibri"/>
                <w:sz w:val="24"/>
                <w:szCs w:val="24"/>
              </w:rPr>
              <w:t>repasse</w:t>
            </w:r>
            <w:r w:rsidRPr="003556CA">
              <w:rPr>
                <w:rFonts w:ascii="Calibri" w:hAnsi="Calibri" w:cs="Calibri"/>
                <w:spacing w:val="-5"/>
                <w:sz w:val="24"/>
                <w:szCs w:val="24"/>
              </w:rPr>
              <w:t xml:space="preserve"> </w:t>
            </w:r>
            <w:r w:rsidRPr="003556CA">
              <w:rPr>
                <w:rFonts w:ascii="Calibri" w:hAnsi="Calibri" w:cs="Calibri"/>
                <w:sz w:val="24"/>
                <w:szCs w:val="24"/>
              </w:rPr>
              <w:t>de</w:t>
            </w:r>
            <w:r w:rsidRPr="003556CA">
              <w:rPr>
                <w:rFonts w:ascii="Calibri" w:hAnsi="Calibri" w:cs="Calibri"/>
                <w:spacing w:val="-5"/>
                <w:sz w:val="24"/>
                <w:szCs w:val="24"/>
              </w:rPr>
              <w:t xml:space="preserve"> </w:t>
            </w:r>
            <w:r w:rsidRPr="003556CA">
              <w:rPr>
                <w:rFonts w:ascii="Calibri" w:hAnsi="Calibri" w:cs="Calibri"/>
                <w:sz w:val="24"/>
                <w:szCs w:val="24"/>
              </w:rPr>
              <w:t>recursos.</w:t>
            </w:r>
          </w:p>
        </w:tc>
        <w:tc>
          <w:tcPr>
            <w:tcW w:w="505" w:type="pct"/>
          </w:tcPr>
          <w:p w14:paraId="0918C4A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63CF172"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GERADM</w:t>
            </w:r>
          </w:p>
        </w:tc>
      </w:tr>
      <w:tr w:rsidR="003556CA" w:rsidRPr="003556CA" w14:paraId="4EE543F3" w14:textId="77777777" w:rsidTr="00EC1B0D">
        <w:trPr>
          <w:trHeight w:val="493"/>
        </w:trPr>
        <w:tc>
          <w:tcPr>
            <w:tcW w:w="149" w:type="pct"/>
            <w:vMerge w:val="restart"/>
          </w:tcPr>
          <w:p w14:paraId="22320C1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p>
        </w:tc>
        <w:tc>
          <w:tcPr>
            <w:tcW w:w="1983" w:type="pct"/>
            <w:gridSpan w:val="3"/>
            <w:shd w:val="clear" w:color="auto" w:fill="365F91" w:themeFill="accent1" w:themeFillShade="BF"/>
          </w:tcPr>
          <w:p w14:paraId="7507933E"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Identificação</w:t>
            </w:r>
            <w:r w:rsidRPr="003556CA">
              <w:rPr>
                <w:rFonts w:ascii="Calibri" w:hAnsi="Calibri" w:cs="Calibri"/>
                <w:b/>
                <w:spacing w:val="-2"/>
                <w:sz w:val="24"/>
                <w:szCs w:val="24"/>
              </w:rPr>
              <w:t xml:space="preserve"> </w:t>
            </w:r>
            <w:r w:rsidRPr="003556CA">
              <w:rPr>
                <w:rFonts w:ascii="Calibri" w:hAnsi="Calibri" w:cs="Calibri"/>
                <w:b/>
                <w:sz w:val="24"/>
                <w:szCs w:val="24"/>
              </w:rPr>
              <w:t>e</w:t>
            </w:r>
            <w:r w:rsidRPr="003556CA">
              <w:rPr>
                <w:rFonts w:ascii="Calibri" w:hAnsi="Calibri" w:cs="Calibri"/>
                <w:b/>
                <w:spacing w:val="-3"/>
                <w:sz w:val="24"/>
                <w:szCs w:val="24"/>
              </w:rPr>
              <w:t xml:space="preserve"> </w:t>
            </w:r>
            <w:r w:rsidRPr="003556CA">
              <w:rPr>
                <w:rFonts w:ascii="Calibri" w:hAnsi="Calibri" w:cs="Calibri"/>
                <w:b/>
                <w:sz w:val="24"/>
                <w:szCs w:val="24"/>
              </w:rPr>
              <w:t>Análise</w:t>
            </w:r>
            <w:r w:rsidRPr="003556CA">
              <w:rPr>
                <w:rFonts w:ascii="Calibri" w:hAnsi="Calibri" w:cs="Calibri"/>
                <w:b/>
                <w:spacing w:val="-4"/>
                <w:sz w:val="24"/>
                <w:szCs w:val="24"/>
              </w:rPr>
              <w:t xml:space="preserve"> </w:t>
            </w:r>
            <w:r w:rsidRPr="003556CA">
              <w:rPr>
                <w:rFonts w:ascii="Calibri" w:hAnsi="Calibri" w:cs="Calibri"/>
                <w:b/>
                <w:sz w:val="24"/>
                <w:szCs w:val="24"/>
              </w:rPr>
              <w:t>de</w:t>
            </w:r>
            <w:r w:rsidRPr="003556CA">
              <w:rPr>
                <w:rFonts w:ascii="Calibri" w:hAnsi="Calibri" w:cs="Calibri"/>
                <w:b/>
                <w:spacing w:val="-3"/>
                <w:sz w:val="24"/>
                <w:szCs w:val="24"/>
              </w:rPr>
              <w:t xml:space="preserve"> </w:t>
            </w:r>
            <w:r w:rsidRPr="003556CA">
              <w:rPr>
                <w:rFonts w:ascii="Calibri" w:hAnsi="Calibri" w:cs="Calibri"/>
                <w:b/>
                <w:sz w:val="24"/>
                <w:szCs w:val="24"/>
              </w:rPr>
              <w:t>Riscos</w:t>
            </w:r>
          </w:p>
        </w:tc>
        <w:tc>
          <w:tcPr>
            <w:tcW w:w="928" w:type="pct"/>
            <w:gridSpan w:val="4"/>
            <w:shd w:val="clear" w:color="auto" w:fill="365F91" w:themeFill="accent1" w:themeFillShade="BF"/>
          </w:tcPr>
          <w:p w14:paraId="3EA8A22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Avaliação</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4"/>
                <w:sz w:val="24"/>
                <w:szCs w:val="24"/>
              </w:rPr>
              <w:t xml:space="preserve"> </w:t>
            </w:r>
            <w:r w:rsidRPr="003556CA">
              <w:rPr>
                <w:rFonts w:ascii="Calibri" w:hAnsi="Calibri" w:cs="Calibri"/>
                <w:b/>
                <w:sz w:val="24"/>
                <w:szCs w:val="24"/>
              </w:rPr>
              <w:t>Riscos</w:t>
            </w:r>
          </w:p>
        </w:tc>
        <w:tc>
          <w:tcPr>
            <w:tcW w:w="1368" w:type="pct"/>
            <w:gridSpan w:val="2"/>
            <w:shd w:val="clear" w:color="auto" w:fill="365F91" w:themeFill="accent1" w:themeFillShade="BF"/>
          </w:tcPr>
          <w:p w14:paraId="66611937"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Tratamento</w:t>
            </w:r>
            <w:r w:rsidRPr="003556CA">
              <w:rPr>
                <w:rFonts w:ascii="Calibri" w:hAnsi="Calibri" w:cs="Calibri"/>
                <w:b/>
                <w:spacing w:val="-2"/>
                <w:sz w:val="24"/>
                <w:szCs w:val="24"/>
              </w:rPr>
              <w:t xml:space="preserve"> </w:t>
            </w:r>
            <w:r w:rsidRPr="003556CA">
              <w:rPr>
                <w:rFonts w:ascii="Calibri" w:hAnsi="Calibri" w:cs="Calibri"/>
                <w:b/>
                <w:sz w:val="24"/>
                <w:szCs w:val="24"/>
              </w:rPr>
              <w:t>de</w:t>
            </w:r>
            <w:r w:rsidRPr="003556CA">
              <w:rPr>
                <w:rFonts w:ascii="Calibri" w:hAnsi="Calibri" w:cs="Calibri"/>
                <w:b/>
                <w:spacing w:val="-4"/>
                <w:sz w:val="24"/>
                <w:szCs w:val="24"/>
              </w:rPr>
              <w:t xml:space="preserve"> </w:t>
            </w:r>
            <w:r w:rsidRPr="003556CA">
              <w:rPr>
                <w:rFonts w:ascii="Calibri" w:hAnsi="Calibri" w:cs="Calibri"/>
                <w:b/>
                <w:sz w:val="24"/>
                <w:szCs w:val="24"/>
              </w:rPr>
              <w:t>Riscos</w:t>
            </w:r>
          </w:p>
        </w:tc>
        <w:tc>
          <w:tcPr>
            <w:tcW w:w="572" w:type="pct"/>
            <w:gridSpan w:val="2"/>
            <w:shd w:val="clear" w:color="auto" w:fill="365F91" w:themeFill="accent1" w:themeFillShade="BF"/>
          </w:tcPr>
          <w:p w14:paraId="36114087"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Responsável</w:t>
            </w:r>
          </w:p>
        </w:tc>
      </w:tr>
      <w:tr w:rsidR="003556CA" w:rsidRPr="003556CA" w14:paraId="56BD6349" w14:textId="77777777" w:rsidTr="00EC1B0D">
        <w:trPr>
          <w:trHeight w:val="508"/>
        </w:trPr>
        <w:tc>
          <w:tcPr>
            <w:tcW w:w="149" w:type="pct"/>
            <w:vMerge/>
            <w:tcBorders>
              <w:top w:val="nil"/>
            </w:tcBorders>
          </w:tcPr>
          <w:p w14:paraId="4C6C9100" w14:textId="77777777" w:rsidR="00DE4D55" w:rsidRPr="003556CA" w:rsidRDefault="00DE4D55" w:rsidP="003556CA">
            <w:pPr>
              <w:tabs>
                <w:tab w:val="left" w:pos="284"/>
                <w:tab w:val="left" w:pos="567"/>
                <w:tab w:val="left" w:pos="851"/>
                <w:tab w:val="left" w:pos="1134"/>
              </w:tabs>
              <w:rPr>
                <w:rFonts w:ascii="Calibri" w:hAnsi="Calibri" w:cs="Calibri"/>
              </w:rPr>
            </w:pPr>
          </w:p>
        </w:tc>
        <w:tc>
          <w:tcPr>
            <w:tcW w:w="963" w:type="pct"/>
            <w:shd w:val="clear" w:color="auto" w:fill="365F91" w:themeFill="accent1" w:themeFillShade="BF"/>
          </w:tcPr>
          <w:p w14:paraId="7C03910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Risco</w:t>
            </w:r>
            <w:r w:rsidRPr="003556CA">
              <w:rPr>
                <w:rFonts w:ascii="Calibri" w:hAnsi="Calibri" w:cs="Calibri"/>
                <w:b/>
                <w:spacing w:val="-3"/>
                <w:sz w:val="24"/>
                <w:szCs w:val="24"/>
              </w:rPr>
              <w:t xml:space="preserve"> </w:t>
            </w:r>
            <w:r w:rsidRPr="003556CA">
              <w:rPr>
                <w:rFonts w:ascii="Calibri" w:hAnsi="Calibri" w:cs="Calibri"/>
                <w:b/>
                <w:sz w:val="24"/>
                <w:szCs w:val="24"/>
              </w:rPr>
              <w:t>/ Dano</w:t>
            </w:r>
          </w:p>
        </w:tc>
        <w:tc>
          <w:tcPr>
            <w:tcW w:w="1020" w:type="pct"/>
            <w:gridSpan w:val="2"/>
            <w:shd w:val="clear" w:color="auto" w:fill="365F91" w:themeFill="accent1" w:themeFillShade="BF"/>
          </w:tcPr>
          <w:p w14:paraId="2FDFA631"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r w:rsidRPr="003556CA">
              <w:rPr>
                <w:rFonts w:ascii="Calibri" w:hAnsi="Calibri" w:cs="Calibri"/>
                <w:b/>
                <w:sz w:val="24"/>
                <w:szCs w:val="24"/>
              </w:rPr>
              <w:t>Fonte</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2"/>
                <w:sz w:val="24"/>
                <w:szCs w:val="24"/>
              </w:rPr>
              <w:t xml:space="preserve"> </w:t>
            </w:r>
            <w:r w:rsidRPr="003556CA">
              <w:rPr>
                <w:rFonts w:ascii="Calibri" w:hAnsi="Calibri" w:cs="Calibri"/>
                <w:b/>
                <w:sz w:val="24"/>
                <w:szCs w:val="24"/>
              </w:rPr>
              <w:t>risco / Causa</w:t>
            </w:r>
          </w:p>
        </w:tc>
        <w:tc>
          <w:tcPr>
            <w:tcW w:w="537" w:type="pct"/>
            <w:gridSpan w:val="2"/>
            <w:shd w:val="clear" w:color="auto" w:fill="365F91" w:themeFill="accent1" w:themeFillShade="BF"/>
          </w:tcPr>
          <w:p w14:paraId="31F767F7"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Probabilidade</w:t>
            </w:r>
          </w:p>
        </w:tc>
        <w:tc>
          <w:tcPr>
            <w:tcW w:w="392" w:type="pct"/>
            <w:gridSpan w:val="2"/>
            <w:shd w:val="clear" w:color="auto" w:fill="365F91" w:themeFill="accent1" w:themeFillShade="BF"/>
          </w:tcPr>
          <w:p w14:paraId="7B5C311D"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Impacto</w:t>
            </w:r>
          </w:p>
        </w:tc>
        <w:tc>
          <w:tcPr>
            <w:tcW w:w="1368" w:type="pct"/>
            <w:gridSpan w:val="2"/>
            <w:shd w:val="clear" w:color="auto" w:fill="365F91" w:themeFill="accent1" w:themeFillShade="BF"/>
          </w:tcPr>
          <w:p w14:paraId="1AD52331"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Ação</w:t>
            </w:r>
            <w:r w:rsidRPr="003556CA">
              <w:rPr>
                <w:rFonts w:ascii="Calibri" w:hAnsi="Calibri" w:cs="Calibri"/>
                <w:b/>
                <w:spacing w:val="1"/>
                <w:sz w:val="24"/>
                <w:szCs w:val="24"/>
              </w:rPr>
              <w:t xml:space="preserve"> </w:t>
            </w:r>
            <w:r w:rsidRPr="003556CA">
              <w:rPr>
                <w:rFonts w:ascii="Calibri" w:hAnsi="Calibri" w:cs="Calibri"/>
                <w:b/>
                <w:sz w:val="24"/>
                <w:szCs w:val="24"/>
              </w:rPr>
              <w:t>Preventiva</w:t>
            </w:r>
          </w:p>
        </w:tc>
        <w:tc>
          <w:tcPr>
            <w:tcW w:w="572" w:type="pct"/>
            <w:gridSpan w:val="2"/>
            <w:shd w:val="clear" w:color="auto" w:fill="365F91" w:themeFill="accent1" w:themeFillShade="BF"/>
          </w:tcPr>
          <w:p w14:paraId="7DB3D9CD"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Fonte</w:t>
            </w:r>
            <w:r w:rsidRPr="003556CA">
              <w:rPr>
                <w:rFonts w:ascii="Calibri" w:hAnsi="Calibri" w:cs="Calibri"/>
                <w:b/>
                <w:spacing w:val="-3"/>
                <w:sz w:val="24"/>
                <w:szCs w:val="24"/>
              </w:rPr>
              <w:t xml:space="preserve"> </w:t>
            </w:r>
            <w:r w:rsidRPr="003556CA">
              <w:rPr>
                <w:rFonts w:ascii="Calibri" w:hAnsi="Calibri" w:cs="Calibri"/>
                <w:b/>
                <w:sz w:val="24"/>
                <w:szCs w:val="24"/>
              </w:rPr>
              <w:t>de</w:t>
            </w:r>
            <w:r w:rsidRPr="003556CA">
              <w:rPr>
                <w:rFonts w:ascii="Calibri" w:hAnsi="Calibri" w:cs="Calibri"/>
                <w:b/>
                <w:spacing w:val="-3"/>
                <w:sz w:val="24"/>
                <w:szCs w:val="24"/>
              </w:rPr>
              <w:t xml:space="preserve"> </w:t>
            </w:r>
            <w:r w:rsidRPr="003556CA">
              <w:rPr>
                <w:rFonts w:ascii="Calibri" w:hAnsi="Calibri" w:cs="Calibri"/>
                <w:b/>
                <w:sz w:val="24"/>
                <w:szCs w:val="24"/>
              </w:rPr>
              <w:t>risco</w:t>
            </w:r>
          </w:p>
          <w:p w14:paraId="77B786DA"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w:t>
            </w:r>
            <w:r w:rsidRPr="003556CA">
              <w:rPr>
                <w:rFonts w:ascii="Calibri" w:hAnsi="Calibri" w:cs="Calibri"/>
                <w:b/>
                <w:spacing w:val="-1"/>
                <w:sz w:val="24"/>
                <w:szCs w:val="24"/>
              </w:rPr>
              <w:t xml:space="preserve"> </w:t>
            </w:r>
            <w:r w:rsidRPr="003556CA">
              <w:rPr>
                <w:rFonts w:ascii="Calibri" w:hAnsi="Calibri" w:cs="Calibri"/>
                <w:b/>
                <w:sz w:val="24"/>
                <w:szCs w:val="24"/>
              </w:rPr>
              <w:t>Causa</w:t>
            </w:r>
          </w:p>
        </w:tc>
      </w:tr>
      <w:tr w:rsidR="003556CA" w:rsidRPr="003556CA" w14:paraId="70492BB6" w14:textId="77777777" w:rsidTr="00EC1B0D">
        <w:trPr>
          <w:trHeight w:val="1517"/>
        </w:trPr>
        <w:tc>
          <w:tcPr>
            <w:tcW w:w="149" w:type="pct"/>
            <w:vMerge w:val="restart"/>
            <w:shd w:val="clear" w:color="auto" w:fill="D9D9D9"/>
            <w:textDirection w:val="btLr"/>
          </w:tcPr>
          <w:p w14:paraId="3A96DEBB"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b/>
                <w:sz w:val="24"/>
                <w:szCs w:val="24"/>
              </w:rPr>
            </w:pPr>
            <w:r w:rsidRPr="003556CA">
              <w:rPr>
                <w:rFonts w:ascii="Calibri" w:hAnsi="Calibri" w:cs="Calibri"/>
                <w:b/>
                <w:sz w:val="24"/>
                <w:szCs w:val="24"/>
              </w:rPr>
              <w:t>Execução</w:t>
            </w:r>
          </w:p>
        </w:tc>
        <w:tc>
          <w:tcPr>
            <w:tcW w:w="963" w:type="pct"/>
          </w:tcPr>
          <w:p w14:paraId="48EB8566"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Favorecimento à empresa na</w:t>
            </w:r>
            <w:r w:rsidRPr="003556CA">
              <w:rPr>
                <w:rFonts w:ascii="Calibri" w:hAnsi="Calibri" w:cs="Calibri"/>
                <w:spacing w:val="1"/>
                <w:sz w:val="24"/>
                <w:szCs w:val="24"/>
              </w:rPr>
              <w:t xml:space="preserve"> </w:t>
            </w:r>
            <w:r w:rsidRPr="003556CA">
              <w:rPr>
                <w:rFonts w:ascii="Calibri" w:hAnsi="Calibri" w:cs="Calibri"/>
                <w:spacing w:val="-1"/>
                <w:sz w:val="24"/>
                <w:szCs w:val="24"/>
              </w:rPr>
              <w:t>fase</w:t>
            </w:r>
            <w:r w:rsidRPr="003556CA">
              <w:rPr>
                <w:rFonts w:ascii="Calibri" w:hAnsi="Calibri" w:cs="Calibri"/>
                <w:spacing w:val="-14"/>
                <w:sz w:val="24"/>
                <w:szCs w:val="24"/>
              </w:rPr>
              <w:t xml:space="preserve"> </w:t>
            </w:r>
            <w:r w:rsidRPr="003556CA">
              <w:rPr>
                <w:rFonts w:ascii="Calibri" w:hAnsi="Calibri" w:cs="Calibri"/>
                <w:sz w:val="24"/>
                <w:szCs w:val="24"/>
              </w:rPr>
              <w:t>de</w:t>
            </w:r>
            <w:r w:rsidRPr="003556CA">
              <w:rPr>
                <w:rFonts w:ascii="Calibri" w:hAnsi="Calibri" w:cs="Calibri"/>
                <w:spacing w:val="-10"/>
                <w:sz w:val="24"/>
                <w:szCs w:val="24"/>
              </w:rPr>
              <w:t xml:space="preserve"> </w:t>
            </w:r>
            <w:r w:rsidRPr="003556CA">
              <w:rPr>
                <w:rFonts w:ascii="Calibri" w:hAnsi="Calibri" w:cs="Calibri"/>
                <w:sz w:val="24"/>
                <w:szCs w:val="24"/>
              </w:rPr>
              <w:t>habilitação</w:t>
            </w:r>
            <w:r w:rsidRPr="003556CA">
              <w:rPr>
                <w:rFonts w:ascii="Calibri" w:hAnsi="Calibri" w:cs="Calibri"/>
                <w:spacing w:val="-11"/>
                <w:sz w:val="24"/>
                <w:szCs w:val="24"/>
              </w:rPr>
              <w:t xml:space="preserve"> </w:t>
            </w:r>
            <w:r w:rsidRPr="003556CA">
              <w:rPr>
                <w:rFonts w:ascii="Calibri" w:hAnsi="Calibri" w:cs="Calibri"/>
                <w:sz w:val="24"/>
                <w:szCs w:val="24"/>
              </w:rPr>
              <w:t>e</w:t>
            </w:r>
            <w:r w:rsidRPr="003556CA">
              <w:rPr>
                <w:rFonts w:ascii="Calibri" w:hAnsi="Calibri" w:cs="Calibri"/>
                <w:spacing w:val="-10"/>
                <w:sz w:val="24"/>
                <w:szCs w:val="24"/>
              </w:rPr>
              <w:t xml:space="preserve"> </w:t>
            </w:r>
            <w:r w:rsidRPr="003556CA">
              <w:rPr>
                <w:rFonts w:ascii="Calibri" w:hAnsi="Calibri" w:cs="Calibri"/>
                <w:sz w:val="24"/>
                <w:szCs w:val="24"/>
              </w:rPr>
              <w:t>execução</w:t>
            </w:r>
            <w:r w:rsidRPr="003556CA">
              <w:rPr>
                <w:rFonts w:ascii="Calibri" w:hAnsi="Calibri" w:cs="Calibri"/>
                <w:spacing w:val="-52"/>
                <w:sz w:val="24"/>
                <w:szCs w:val="24"/>
              </w:rPr>
              <w:t xml:space="preserve"> </w:t>
            </w:r>
            <w:r w:rsidRPr="003556CA">
              <w:rPr>
                <w:rFonts w:ascii="Calibri" w:hAnsi="Calibri" w:cs="Calibri"/>
                <w:sz w:val="24"/>
                <w:szCs w:val="24"/>
              </w:rPr>
              <w:t>contratual pela não exigência</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prestação</w:t>
            </w:r>
            <w:r w:rsidRPr="003556CA">
              <w:rPr>
                <w:rFonts w:ascii="Calibri" w:hAnsi="Calibri" w:cs="Calibri"/>
                <w:spacing w:val="1"/>
                <w:sz w:val="24"/>
                <w:szCs w:val="24"/>
              </w:rPr>
              <w:t xml:space="preserve"> </w:t>
            </w:r>
            <w:r w:rsidRPr="003556CA">
              <w:rPr>
                <w:rFonts w:ascii="Calibri" w:hAnsi="Calibri" w:cs="Calibri"/>
                <w:sz w:val="24"/>
                <w:szCs w:val="24"/>
              </w:rPr>
              <w:t>da</w:t>
            </w:r>
            <w:r w:rsidRPr="003556CA">
              <w:rPr>
                <w:rFonts w:ascii="Calibri" w:hAnsi="Calibri" w:cs="Calibri"/>
                <w:spacing w:val="1"/>
                <w:sz w:val="24"/>
                <w:szCs w:val="24"/>
              </w:rPr>
              <w:t xml:space="preserve"> </w:t>
            </w:r>
            <w:r w:rsidRPr="003556CA">
              <w:rPr>
                <w:rFonts w:ascii="Calibri" w:hAnsi="Calibri" w:cs="Calibri"/>
                <w:sz w:val="24"/>
                <w:szCs w:val="24"/>
              </w:rPr>
              <w:t>garantia</w:t>
            </w:r>
            <w:r w:rsidRPr="003556CA">
              <w:rPr>
                <w:rFonts w:ascii="Calibri" w:hAnsi="Calibri" w:cs="Calibri"/>
                <w:spacing w:val="1"/>
                <w:sz w:val="24"/>
                <w:szCs w:val="24"/>
              </w:rPr>
              <w:t xml:space="preserve"> </w:t>
            </w:r>
            <w:r w:rsidRPr="003556CA">
              <w:rPr>
                <w:rFonts w:ascii="Calibri" w:hAnsi="Calibri" w:cs="Calibri"/>
                <w:sz w:val="24"/>
                <w:szCs w:val="24"/>
              </w:rPr>
              <w:t>contratual.</w:t>
            </w:r>
          </w:p>
        </w:tc>
        <w:tc>
          <w:tcPr>
            <w:tcW w:w="1020" w:type="pct"/>
            <w:gridSpan w:val="2"/>
          </w:tcPr>
          <w:p w14:paraId="0E696F40"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DDDB1E1"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Ausência de acompanhamento</w:t>
            </w:r>
            <w:r w:rsidRPr="003556CA">
              <w:rPr>
                <w:rFonts w:ascii="Calibri" w:hAnsi="Calibri" w:cs="Calibri"/>
                <w:spacing w:val="1"/>
                <w:sz w:val="24"/>
                <w:szCs w:val="24"/>
              </w:rPr>
              <w:t xml:space="preserve"> </w:t>
            </w:r>
            <w:r w:rsidRPr="003556CA">
              <w:rPr>
                <w:rFonts w:ascii="Calibri" w:hAnsi="Calibri" w:cs="Calibri"/>
                <w:sz w:val="24"/>
                <w:szCs w:val="24"/>
              </w:rPr>
              <w:t>da</w:t>
            </w:r>
            <w:r w:rsidRPr="003556CA">
              <w:rPr>
                <w:rFonts w:ascii="Calibri" w:hAnsi="Calibri" w:cs="Calibri"/>
                <w:spacing w:val="1"/>
                <w:sz w:val="24"/>
                <w:szCs w:val="24"/>
              </w:rPr>
              <w:t xml:space="preserve"> </w:t>
            </w:r>
            <w:r w:rsidRPr="003556CA">
              <w:rPr>
                <w:rFonts w:ascii="Calibri" w:hAnsi="Calibri" w:cs="Calibri"/>
                <w:sz w:val="24"/>
                <w:szCs w:val="24"/>
              </w:rPr>
              <w:t>prestação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garantia</w:t>
            </w:r>
            <w:r w:rsidRPr="003556CA">
              <w:rPr>
                <w:rFonts w:ascii="Calibri" w:hAnsi="Calibri" w:cs="Calibri"/>
                <w:spacing w:val="1"/>
                <w:sz w:val="24"/>
                <w:szCs w:val="24"/>
              </w:rPr>
              <w:t xml:space="preserve"> </w:t>
            </w:r>
            <w:r w:rsidRPr="003556CA">
              <w:rPr>
                <w:rFonts w:ascii="Calibri" w:hAnsi="Calibri" w:cs="Calibri"/>
                <w:sz w:val="24"/>
                <w:szCs w:val="24"/>
              </w:rPr>
              <w:t>por</w:t>
            </w:r>
            <w:r w:rsidRPr="003556CA">
              <w:rPr>
                <w:rFonts w:ascii="Calibri" w:hAnsi="Calibri" w:cs="Calibri"/>
                <w:spacing w:val="1"/>
                <w:sz w:val="24"/>
                <w:szCs w:val="24"/>
              </w:rPr>
              <w:t xml:space="preserve"> </w:t>
            </w:r>
            <w:r w:rsidRPr="003556CA">
              <w:rPr>
                <w:rFonts w:ascii="Calibri" w:hAnsi="Calibri" w:cs="Calibri"/>
                <w:sz w:val="24"/>
                <w:szCs w:val="24"/>
              </w:rPr>
              <w:t>parte</w:t>
            </w:r>
            <w:r w:rsidRPr="003556CA">
              <w:rPr>
                <w:rFonts w:ascii="Calibri" w:hAnsi="Calibri" w:cs="Calibri"/>
                <w:spacing w:val="-6"/>
                <w:sz w:val="24"/>
                <w:szCs w:val="24"/>
              </w:rPr>
              <w:t xml:space="preserve"> </w:t>
            </w:r>
            <w:r w:rsidRPr="003556CA">
              <w:rPr>
                <w:rFonts w:ascii="Calibri" w:hAnsi="Calibri" w:cs="Calibri"/>
                <w:sz w:val="24"/>
                <w:szCs w:val="24"/>
              </w:rPr>
              <w:t>da</w:t>
            </w:r>
            <w:r w:rsidRPr="003556CA">
              <w:rPr>
                <w:rFonts w:ascii="Calibri" w:hAnsi="Calibri" w:cs="Calibri"/>
                <w:spacing w:val="5"/>
                <w:sz w:val="24"/>
                <w:szCs w:val="24"/>
              </w:rPr>
              <w:t xml:space="preserve"> </w:t>
            </w:r>
            <w:r w:rsidRPr="003556CA">
              <w:rPr>
                <w:rFonts w:ascii="Calibri" w:hAnsi="Calibri" w:cs="Calibri"/>
                <w:sz w:val="24"/>
                <w:szCs w:val="24"/>
              </w:rPr>
              <w:t>Contratada;</w:t>
            </w:r>
          </w:p>
        </w:tc>
        <w:tc>
          <w:tcPr>
            <w:tcW w:w="537" w:type="pct"/>
            <w:gridSpan w:val="2"/>
            <w:shd w:val="clear" w:color="auto" w:fill="FFFFFF" w:themeFill="background1"/>
          </w:tcPr>
          <w:p w14:paraId="3CFDF77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60AFA93"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E3BC6A6"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MÉDIA</w:t>
            </w:r>
          </w:p>
        </w:tc>
        <w:tc>
          <w:tcPr>
            <w:tcW w:w="392" w:type="pct"/>
            <w:gridSpan w:val="2"/>
            <w:shd w:val="clear" w:color="auto" w:fill="FFFFFF" w:themeFill="background1"/>
          </w:tcPr>
          <w:p w14:paraId="7640A1D9"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88DEFFA"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683C2442"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MÉDIO</w:t>
            </w:r>
          </w:p>
        </w:tc>
        <w:tc>
          <w:tcPr>
            <w:tcW w:w="1368" w:type="pct"/>
            <w:gridSpan w:val="2"/>
            <w:shd w:val="clear" w:color="auto" w:fill="D9D9D9" w:themeFill="background1" w:themeFillShade="D9"/>
          </w:tcPr>
          <w:p w14:paraId="6647DB08"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Fortalecer</w:t>
            </w:r>
            <w:r w:rsidRPr="003556CA">
              <w:rPr>
                <w:rFonts w:ascii="Calibri" w:hAnsi="Calibri" w:cs="Calibri"/>
                <w:spacing w:val="1"/>
                <w:sz w:val="24"/>
                <w:szCs w:val="24"/>
              </w:rPr>
              <w:t xml:space="preserve"> </w:t>
            </w:r>
            <w:r w:rsidRPr="003556CA">
              <w:rPr>
                <w:rFonts w:ascii="Calibri" w:hAnsi="Calibri" w:cs="Calibri"/>
                <w:sz w:val="24"/>
                <w:szCs w:val="24"/>
              </w:rPr>
              <w:t>os</w:t>
            </w:r>
            <w:r w:rsidRPr="003556CA">
              <w:rPr>
                <w:rFonts w:ascii="Calibri" w:hAnsi="Calibri" w:cs="Calibri"/>
                <w:spacing w:val="1"/>
                <w:sz w:val="24"/>
                <w:szCs w:val="24"/>
              </w:rPr>
              <w:t xml:space="preserve"> </w:t>
            </w:r>
            <w:r w:rsidRPr="003556CA">
              <w:rPr>
                <w:rFonts w:ascii="Calibri" w:hAnsi="Calibri" w:cs="Calibri"/>
                <w:sz w:val="24"/>
                <w:szCs w:val="24"/>
              </w:rPr>
              <w:t>mecanismos</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controles</w:t>
            </w:r>
            <w:r w:rsidRPr="003556CA">
              <w:rPr>
                <w:rFonts w:ascii="Calibri" w:hAnsi="Calibri" w:cs="Calibri"/>
                <w:spacing w:val="1"/>
                <w:sz w:val="24"/>
                <w:szCs w:val="24"/>
              </w:rPr>
              <w:t xml:space="preserve"> </w:t>
            </w:r>
            <w:r w:rsidRPr="003556CA">
              <w:rPr>
                <w:rFonts w:ascii="Calibri" w:hAnsi="Calibri" w:cs="Calibri"/>
                <w:sz w:val="24"/>
                <w:szCs w:val="24"/>
              </w:rPr>
              <w:t>administrativos</w:t>
            </w:r>
            <w:r w:rsidRPr="003556CA">
              <w:rPr>
                <w:rFonts w:ascii="Calibri" w:hAnsi="Calibri" w:cs="Calibri"/>
                <w:spacing w:val="1"/>
                <w:sz w:val="24"/>
                <w:szCs w:val="24"/>
              </w:rPr>
              <w:t xml:space="preserve"> </w:t>
            </w:r>
            <w:r w:rsidRPr="003556CA">
              <w:rPr>
                <w:rFonts w:ascii="Calibri" w:hAnsi="Calibri" w:cs="Calibri"/>
                <w:sz w:val="24"/>
                <w:szCs w:val="24"/>
              </w:rPr>
              <w:t>para</w:t>
            </w:r>
            <w:r w:rsidRPr="003556CA">
              <w:rPr>
                <w:rFonts w:ascii="Calibri" w:hAnsi="Calibri" w:cs="Calibri"/>
                <w:spacing w:val="1"/>
                <w:sz w:val="24"/>
                <w:szCs w:val="24"/>
              </w:rPr>
              <w:t xml:space="preserve"> </w:t>
            </w:r>
            <w:r w:rsidRPr="003556CA">
              <w:rPr>
                <w:rFonts w:ascii="Calibri" w:hAnsi="Calibri" w:cs="Calibri"/>
                <w:sz w:val="24"/>
                <w:szCs w:val="24"/>
              </w:rPr>
              <w:t>não</w:t>
            </w:r>
            <w:r w:rsidRPr="003556CA">
              <w:rPr>
                <w:rFonts w:ascii="Calibri" w:hAnsi="Calibri" w:cs="Calibri"/>
                <w:spacing w:val="1"/>
                <w:sz w:val="24"/>
                <w:szCs w:val="24"/>
              </w:rPr>
              <w:t xml:space="preserve"> </w:t>
            </w:r>
            <w:r w:rsidRPr="003556CA">
              <w:rPr>
                <w:rFonts w:ascii="Calibri" w:hAnsi="Calibri" w:cs="Calibri"/>
                <w:sz w:val="24"/>
                <w:szCs w:val="24"/>
              </w:rPr>
              <w:t>permitir</w:t>
            </w:r>
            <w:r w:rsidRPr="003556CA">
              <w:rPr>
                <w:rFonts w:ascii="Calibri" w:hAnsi="Calibri" w:cs="Calibri"/>
                <w:spacing w:val="1"/>
                <w:sz w:val="24"/>
                <w:szCs w:val="24"/>
              </w:rPr>
              <w:t xml:space="preserve"> </w:t>
            </w:r>
            <w:r w:rsidRPr="003556CA">
              <w:rPr>
                <w:rFonts w:ascii="Calibri" w:hAnsi="Calibri" w:cs="Calibri"/>
                <w:sz w:val="24"/>
                <w:szCs w:val="24"/>
              </w:rPr>
              <w:t>que</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1"/>
                <w:sz w:val="24"/>
                <w:szCs w:val="24"/>
              </w:rPr>
              <w:t xml:space="preserve"> </w:t>
            </w:r>
            <w:r w:rsidRPr="003556CA">
              <w:rPr>
                <w:rFonts w:ascii="Calibri" w:hAnsi="Calibri" w:cs="Calibri"/>
                <w:sz w:val="24"/>
                <w:szCs w:val="24"/>
              </w:rPr>
              <w:t>empresa</w:t>
            </w:r>
            <w:r w:rsidRPr="003556CA">
              <w:rPr>
                <w:rFonts w:ascii="Calibri" w:hAnsi="Calibri" w:cs="Calibri"/>
                <w:spacing w:val="1"/>
                <w:sz w:val="24"/>
                <w:szCs w:val="24"/>
              </w:rPr>
              <w:t xml:space="preserve"> </w:t>
            </w:r>
            <w:r w:rsidRPr="003556CA">
              <w:rPr>
                <w:rFonts w:ascii="Calibri" w:hAnsi="Calibri" w:cs="Calibri"/>
                <w:sz w:val="24"/>
                <w:szCs w:val="24"/>
              </w:rPr>
              <w:t>deixe</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apresentar</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1"/>
                <w:sz w:val="24"/>
                <w:szCs w:val="24"/>
              </w:rPr>
              <w:t xml:space="preserve"> </w:t>
            </w:r>
            <w:r w:rsidRPr="003556CA">
              <w:rPr>
                <w:rFonts w:ascii="Calibri" w:hAnsi="Calibri" w:cs="Calibri"/>
                <w:sz w:val="24"/>
                <w:szCs w:val="24"/>
              </w:rPr>
              <w:t>garantia</w:t>
            </w:r>
            <w:r w:rsidRPr="003556CA">
              <w:rPr>
                <w:rFonts w:ascii="Calibri" w:hAnsi="Calibri" w:cs="Calibri"/>
                <w:spacing w:val="1"/>
                <w:sz w:val="24"/>
                <w:szCs w:val="24"/>
              </w:rPr>
              <w:t xml:space="preserve"> </w:t>
            </w:r>
            <w:r w:rsidRPr="003556CA">
              <w:rPr>
                <w:rFonts w:ascii="Calibri" w:hAnsi="Calibri" w:cs="Calibri"/>
                <w:sz w:val="24"/>
                <w:szCs w:val="24"/>
              </w:rPr>
              <w:t>contratual,</w:t>
            </w:r>
            <w:r w:rsidRPr="003556CA">
              <w:rPr>
                <w:rFonts w:ascii="Calibri" w:hAnsi="Calibri" w:cs="Calibri"/>
                <w:spacing w:val="1"/>
                <w:sz w:val="24"/>
                <w:szCs w:val="24"/>
              </w:rPr>
              <w:t xml:space="preserve"> </w:t>
            </w:r>
            <w:r w:rsidRPr="003556CA">
              <w:rPr>
                <w:rFonts w:ascii="Calibri" w:hAnsi="Calibri" w:cs="Calibri"/>
                <w:sz w:val="24"/>
                <w:szCs w:val="24"/>
              </w:rPr>
              <w:t>ou</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1"/>
                <w:sz w:val="24"/>
                <w:szCs w:val="24"/>
              </w:rPr>
              <w:t xml:space="preserve"> </w:t>
            </w:r>
            <w:r w:rsidRPr="003556CA">
              <w:rPr>
                <w:rFonts w:ascii="Calibri" w:hAnsi="Calibri" w:cs="Calibri"/>
                <w:sz w:val="24"/>
                <w:szCs w:val="24"/>
              </w:rPr>
              <w:t>sua</w:t>
            </w:r>
            <w:r w:rsidRPr="003556CA">
              <w:rPr>
                <w:rFonts w:ascii="Calibri" w:hAnsi="Calibri" w:cs="Calibri"/>
                <w:spacing w:val="1"/>
                <w:sz w:val="24"/>
                <w:szCs w:val="24"/>
              </w:rPr>
              <w:t xml:space="preserve"> </w:t>
            </w:r>
            <w:r w:rsidRPr="003556CA">
              <w:rPr>
                <w:rFonts w:ascii="Calibri" w:hAnsi="Calibri" w:cs="Calibri"/>
                <w:sz w:val="24"/>
                <w:szCs w:val="24"/>
              </w:rPr>
              <w:t>renovação,</w:t>
            </w:r>
            <w:r w:rsidRPr="003556CA">
              <w:rPr>
                <w:rFonts w:ascii="Calibri" w:hAnsi="Calibri" w:cs="Calibri"/>
                <w:spacing w:val="1"/>
                <w:sz w:val="24"/>
                <w:szCs w:val="24"/>
              </w:rPr>
              <w:t xml:space="preserve"> </w:t>
            </w:r>
            <w:r w:rsidRPr="003556CA">
              <w:rPr>
                <w:rFonts w:ascii="Calibri" w:hAnsi="Calibri" w:cs="Calibri"/>
                <w:sz w:val="24"/>
                <w:szCs w:val="24"/>
              </w:rPr>
              <w:t>que</w:t>
            </w:r>
            <w:r w:rsidRPr="003556CA">
              <w:rPr>
                <w:rFonts w:ascii="Calibri" w:hAnsi="Calibri" w:cs="Calibri"/>
                <w:spacing w:val="1"/>
                <w:sz w:val="24"/>
                <w:szCs w:val="24"/>
              </w:rPr>
              <w:t xml:space="preserve"> </w:t>
            </w:r>
            <w:r w:rsidRPr="003556CA">
              <w:rPr>
                <w:rFonts w:ascii="Calibri" w:hAnsi="Calibri" w:cs="Calibri"/>
                <w:sz w:val="24"/>
                <w:szCs w:val="24"/>
              </w:rPr>
              <w:t>constituem</w:t>
            </w:r>
            <w:r w:rsidRPr="003556CA">
              <w:rPr>
                <w:rFonts w:ascii="Calibri" w:hAnsi="Calibri" w:cs="Calibri"/>
                <w:spacing w:val="33"/>
                <w:sz w:val="24"/>
                <w:szCs w:val="24"/>
              </w:rPr>
              <w:t xml:space="preserve"> </w:t>
            </w:r>
            <w:r w:rsidRPr="003556CA">
              <w:rPr>
                <w:rFonts w:ascii="Calibri" w:hAnsi="Calibri" w:cs="Calibri"/>
                <w:sz w:val="24"/>
                <w:szCs w:val="24"/>
              </w:rPr>
              <w:t>motivos</w:t>
            </w:r>
            <w:r w:rsidRPr="003556CA">
              <w:rPr>
                <w:rFonts w:ascii="Calibri" w:hAnsi="Calibri" w:cs="Calibri"/>
                <w:spacing w:val="33"/>
                <w:sz w:val="24"/>
                <w:szCs w:val="24"/>
              </w:rPr>
              <w:t xml:space="preserve"> </w:t>
            </w:r>
            <w:r w:rsidRPr="003556CA">
              <w:rPr>
                <w:rFonts w:ascii="Calibri" w:hAnsi="Calibri" w:cs="Calibri"/>
                <w:sz w:val="24"/>
                <w:szCs w:val="24"/>
              </w:rPr>
              <w:t>para</w:t>
            </w:r>
            <w:r w:rsidRPr="003556CA">
              <w:rPr>
                <w:rFonts w:ascii="Calibri" w:hAnsi="Calibri" w:cs="Calibri"/>
                <w:spacing w:val="25"/>
                <w:sz w:val="24"/>
                <w:szCs w:val="24"/>
              </w:rPr>
              <w:t xml:space="preserve"> </w:t>
            </w:r>
            <w:r w:rsidRPr="003556CA">
              <w:rPr>
                <w:rFonts w:ascii="Calibri" w:hAnsi="Calibri" w:cs="Calibri"/>
                <w:sz w:val="24"/>
                <w:szCs w:val="24"/>
              </w:rPr>
              <w:t>a</w:t>
            </w:r>
            <w:r w:rsidRPr="003556CA">
              <w:rPr>
                <w:rFonts w:ascii="Calibri" w:hAnsi="Calibri" w:cs="Calibri"/>
                <w:spacing w:val="30"/>
                <w:sz w:val="24"/>
                <w:szCs w:val="24"/>
              </w:rPr>
              <w:t xml:space="preserve"> </w:t>
            </w:r>
            <w:r w:rsidRPr="003556CA">
              <w:rPr>
                <w:rFonts w:ascii="Calibri" w:hAnsi="Calibri" w:cs="Calibri"/>
                <w:sz w:val="24"/>
                <w:szCs w:val="24"/>
              </w:rPr>
              <w:t>rescisão</w:t>
            </w:r>
            <w:r w:rsidRPr="003556CA">
              <w:rPr>
                <w:rFonts w:ascii="Calibri" w:hAnsi="Calibri" w:cs="Calibri"/>
                <w:spacing w:val="27"/>
                <w:sz w:val="24"/>
                <w:szCs w:val="24"/>
              </w:rPr>
              <w:t xml:space="preserve"> </w:t>
            </w:r>
            <w:r w:rsidRPr="003556CA">
              <w:rPr>
                <w:rFonts w:ascii="Calibri" w:hAnsi="Calibri" w:cs="Calibri"/>
                <w:sz w:val="24"/>
                <w:szCs w:val="24"/>
              </w:rPr>
              <w:t>do</w:t>
            </w:r>
          </w:p>
          <w:p w14:paraId="6DAAA0B0"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r w:rsidRPr="003556CA">
              <w:rPr>
                <w:rFonts w:ascii="Calibri" w:hAnsi="Calibri" w:cs="Calibri"/>
                <w:sz w:val="24"/>
                <w:szCs w:val="24"/>
              </w:rPr>
              <w:t>contrato.</w:t>
            </w:r>
          </w:p>
        </w:tc>
        <w:tc>
          <w:tcPr>
            <w:tcW w:w="572" w:type="pct"/>
            <w:gridSpan w:val="2"/>
          </w:tcPr>
          <w:p w14:paraId="45E37786"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426D259F"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GERADM / FISCAL</w:t>
            </w:r>
          </w:p>
        </w:tc>
      </w:tr>
      <w:tr w:rsidR="003556CA" w:rsidRPr="003556CA" w14:paraId="5CC000E3" w14:textId="77777777" w:rsidTr="00EC1B0D">
        <w:trPr>
          <w:trHeight w:val="1516"/>
        </w:trPr>
        <w:tc>
          <w:tcPr>
            <w:tcW w:w="149" w:type="pct"/>
            <w:vMerge/>
            <w:tcBorders>
              <w:top w:val="nil"/>
            </w:tcBorders>
            <w:shd w:val="clear" w:color="auto" w:fill="D9D9D9"/>
            <w:textDirection w:val="btLr"/>
          </w:tcPr>
          <w:p w14:paraId="421ED4FC" w14:textId="77777777" w:rsidR="00DE4D55" w:rsidRPr="003556CA" w:rsidRDefault="00DE4D55" w:rsidP="003556CA">
            <w:pPr>
              <w:tabs>
                <w:tab w:val="left" w:pos="284"/>
                <w:tab w:val="left" w:pos="567"/>
                <w:tab w:val="left" w:pos="851"/>
                <w:tab w:val="left" w:pos="1134"/>
              </w:tabs>
              <w:rPr>
                <w:rFonts w:ascii="Calibri" w:hAnsi="Calibri" w:cs="Calibri"/>
              </w:rPr>
            </w:pPr>
          </w:p>
        </w:tc>
        <w:tc>
          <w:tcPr>
            <w:tcW w:w="963" w:type="pct"/>
          </w:tcPr>
          <w:p w14:paraId="33DDA8BB"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Morosidade</w:t>
            </w:r>
            <w:r w:rsidRPr="003556CA">
              <w:rPr>
                <w:rFonts w:ascii="Calibri" w:hAnsi="Calibri" w:cs="Calibri"/>
                <w:spacing w:val="1"/>
                <w:sz w:val="24"/>
                <w:szCs w:val="24"/>
              </w:rPr>
              <w:t xml:space="preserve"> </w:t>
            </w:r>
            <w:r w:rsidRPr="003556CA">
              <w:rPr>
                <w:rFonts w:ascii="Calibri" w:hAnsi="Calibri" w:cs="Calibri"/>
                <w:sz w:val="24"/>
                <w:szCs w:val="24"/>
              </w:rPr>
              <w:t>nas</w:t>
            </w:r>
            <w:r w:rsidRPr="003556CA">
              <w:rPr>
                <w:rFonts w:ascii="Calibri" w:hAnsi="Calibri" w:cs="Calibri"/>
                <w:spacing w:val="1"/>
                <w:sz w:val="24"/>
                <w:szCs w:val="24"/>
              </w:rPr>
              <w:t xml:space="preserve"> </w:t>
            </w:r>
            <w:r w:rsidRPr="003556CA">
              <w:rPr>
                <w:rFonts w:ascii="Calibri" w:hAnsi="Calibri" w:cs="Calibri"/>
                <w:sz w:val="24"/>
                <w:szCs w:val="24"/>
              </w:rPr>
              <w:t>tramitações</w:t>
            </w:r>
            <w:r w:rsidRPr="003556CA">
              <w:rPr>
                <w:rFonts w:ascii="Calibri" w:hAnsi="Calibri" w:cs="Calibri"/>
                <w:spacing w:val="-52"/>
                <w:sz w:val="24"/>
                <w:szCs w:val="24"/>
              </w:rPr>
              <w:t xml:space="preserve"> </w:t>
            </w:r>
            <w:r w:rsidRPr="003556CA">
              <w:rPr>
                <w:rFonts w:ascii="Calibri" w:hAnsi="Calibri" w:cs="Calibri"/>
                <w:sz w:val="24"/>
                <w:szCs w:val="24"/>
              </w:rPr>
              <w:t>processuais de pagamento de</w:t>
            </w:r>
            <w:r w:rsidRPr="003556CA">
              <w:rPr>
                <w:rFonts w:ascii="Calibri" w:hAnsi="Calibri" w:cs="Calibri"/>
                <w:spacing w:val="1"/>
                <w:sz w:val="24"/>
                <w:szCs w:val="24"/>
              </w:rPr>
              <w:t xml:space="preserve"> </w:t>
            </w:r>
            <w:r w:rsidRPr="003556CA">
              <w:rPr>
                <w:rFonts w:ascii="Calibri" w:hAnsi="Calibri" w:cs="Calibri"/>
                <w:sz w:val="24"/>
                <w:szCs w:val="24"/>
              </w:rPr>
              <w:t>serviços</w:t>
            </w:r>
            <w:r w:rsidRPr="003556CA">
              <w:rPr>
                <w:rFonts w:ascii="Calibri" w:hAnsi="Calibri" w:cs="Calibri"/>
                <w:spacing w:val="1"/>
                <w:sz w:val="24"/>
                <w:szCs w:val="24"/>
              </w:rPr>
              <w:t xml:space="preserve"> </w:t>
            </w:r>
            <w:r w:rsidRPr="003556CA">
              <w:rPr>
                <w:rFonts w:ascii="Calibri" w:hAnsi="Calibri" w:cs="Calibri"/>
                <w:sz w:val="24"/>
                <w:szCs w:val="24"/>
              </w:rPr>
              <w:t>prestados;</w:t>
            </w:r>
            <w:r w:rsidRPr="003556CA">
              <w:rPr>
                <w:rFonts w:ascii="Calibri" w:hAnsi="Calibri" w:cs="Calibri"/>
                <w:spacing w:val="1"/>
                <w:sz w:val="24"/>
                <w:szCs w:val="24"/>
              </w:rPr>
              <w:t xml:space="preserve"> </w:t>
            </w:r>
            <w:r w:rsidRPr="003556CA">
              <w:rPr>
                <w:rFonts w:ascii="Calibri" w:hAnsi="Calibri" w:cs="Calibri"/>
                <w:sz w:val="24"/>
                <w:szCs w:val="24"/>
              </w:rPr>
              <w:t>ausência</w:t>
            </w:r>
            <w:r w:rsidRPr="003556CA">
              <w:rPr>
                <w:rFonts w:ascii="Calibri" w:hAnsi="Calibri" w:cs="Calibri"/>
                <w:spacing w:val="-52"/>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transparência</w:t>
            </w:r>
            <w:r w:rsidRPr="003556CA">
              <w:rPr>
                <w:rFonts w:ascii="Calibri" w:hAnsi="Calibri" w:cs="Calibri"/>
                <w:spacing w:val="1"/>
                <w:sz w:val="24"/>
                <w:szCs w:val="24"/>
              </w:rPr>
              <w:t xml:space="preserve"> </w:t>
            </w:r>
            <w:r w:rsidRPr="003556CA">
              <w:rPr>
                <w:rFonts w:ascii="Calibri" w:hAnsi="Calibri" w:cs="Calibri"/>
                <w:sz w:val="24"/>
                <w:szCs w:val="24"/>
              </w:rPr>
              <w:t>processual</w:t>
            </w:r>
            <w:r w:rsidRPr="003556CA">
              <w:rPr>
                <w:rFonts w:ascii="Calibri" w:hAnsi="Calibri" w:cs="Calibri"/>
                <w:spacing w:val="1"/>
                <w:sz w:val="24"/>
                <w:szCs w:val="24"/>
              </w:rPr>
              <w:t xml:space="preserve"> </w:t>
            </w:r>
            <w:r w:rsidRPr="003556CA">
              <w:rPr>
                <w:rFonts w:ascii="Calibri" w:hAnsi="Calibri" w:cs="Calibri"/>
                <w:sz w:val="24"/>
                <w:szCs w:val="24"/>
              </w:rPr>
              <w:t>aos</w:t>
            </w:r>
            <w:r w:rsidRPr="003556CA">
              <w:rPr>
                <w:rFonts w:ascii="Calibri" w:hAnsi="Calibri" w:cs="Calibri"/>
                <w:spacing w:val="1"/>
                <w:sz w:val="24"/>
                <w:szCs w:val="24"/>
              </w:rPr>
              <w:t xml:space="preserve"> </w:t>
            </w:r>
            <w:r w:rsidRPr="003556CA">
              <w:rPr>
                <w:rFonts w:ascii="Calibri" w:hAnsi="Calibri" w:cs="Calibri"/>
                <w:sz w:val="24"/>
                <w:szCs w:val="24"/>
              </w:rPr>
              <w:t>interessados.</w:t>
            </w:r>
          </w:p>
        </w:tc>
        <w:tc>
          <w:tcPr>
            <w:tcW w:w="1020" w:type="pct"/>
            <w:gridSpan w:val="2"/>
          </w:tcPr>
          <w:p w14:paraId="599ED7F6"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Ausência</w:t>
            </w:r>
            <w:r w:rsidRPr="003556CA">
              <w:rPr>
                <w:rFonts w:ascii="Calibri" w:hAnsi="Calibri" w:cs="Calibri"/>
                <w:spacing w:val="-4"/>
                <w:sz w:val="24"/>
                <w:szCs w:val="24"/>
              </w:rPr>
              <w:t xml:space="preserve"> </w:t>
            </w:r>
            <w:r w:rsidRPr="003556CA">
              <w:rPr>
                <w:rFonts w:ascii="Calibri" w:hAnsi="Calibri" w:cs="Calibri"/>
                <w:sz w:val="24"/>
                <w:szCs w:val="24"/>
              </w:rPr>
              <w:t>de</w:t>
            </w:r>
            <w:r w:rsidRPr="003556CA">
              <w:rPr>
                <w:rFonts w:ascii="Calibri" w:hAnsi="Calibri" w:cs="Calibri"/>
                <w:spacing w:val="-13"/>
                <w:sz w:val="24"/>
                <w:szCs w:val="24"/>
              </w:rPr>
              <w:t xml:space="preserve"> </w:t>
            </w:r>
            <w:r w:rsidRPr="003556CA">
              <w:rPr>
                <w:rFonts w:ascii="Calibri" w:hAnsi="Calibri" w:cs="Calibri"/>
                <w:sz w:val="24"/>
                <w:szCs w:val="24"/>
              </w:rPr>
              <w:t>rotinas</w:t>
            </w:r>
            <w:r w:rsidRPr="003556CA">
              <w:rPr>
                <w:rFonts w:ascii="Calibri" w:hAnsi="Calibri" w:cs="Calibri"/>
                <w:spacing w:val="-10"/>
                <w:sz w:val="24"/>
                <w:szCs w:val="24"/>
              </w:rPr>
              <w:t xml:space="preserve"> </w:t>
            </w:r>
            <w:r w:rsidRPr="003556CA">
              <w:rPr>
                <w:rFonts w:ascii="Calibri" w:hAnsi="Calibri" w:cs="Calibri"/>
                <w:sz w:val="24"/>
                <w:szCs w:val="24"/>
              </w:rPr>
              <w:t>referentes</w:t>
            </w:r>
            <w:r w:rsidRPr="003556CA">
              <w:rPr>
                <w:rFonts w:ascii="Calibri" w:hAnsi="Calibri" w:cs="Calibri"/>
                <w:spacing w:val="-5"/>
                <w:sz w:val="24"/>
                <w:szCs w:val="24"/>
              </w:rPr>
              <w:t xml:space="preserve"> </w:t>
            </w:r>
            <w:r w:rsidRPr="003556CA">
              <w:rPr>
                <w:rFonts w:ascii="Calibri" w:hAnsi="Calibri" w:cs="Calibri"/>
                <w:sz w:val="24"/>
                <w:szCs w:val="24"/>
              </w:rPr>
              <w:t>a</w:t>
            </w:r>
            <w:r w:rsidRPr="003556CA">
              <w:rPr>
                <w:rFonts w:ascii="Calibri" w:hAnsi="Calibri" w:cs="Calibri"/>
                <w:spacing w:val="-53"/>
                <w:sz w:val="24"/>
                <w:szCs w:val="24"/>
              </w:rPr>
              <w:t xml:space="preserve"> </w:t>
            </w:r>
            <w:r w:rsidRPr="003556CA">
              <w:rPr>
                <w:rFonts w:ascii="Calibri" w:hAnsi="Calibri" w:cs="Calibri"/>
                <w:sz w:val="24"/>
                <w:szCs w:val="24"/>
              </w:rPr>
              <w:t>gestão</w:t>
            </w:r>
            <w:r w:rsidRPr="003556CA">
              <w:rPr>
                <w:rFonts w:ascii="Calibri" w:hAnsi="Calibri" w:cs="Calibri"/>
                <w:spacing w:val="1"/>
                <w:sz w:val="24"/>
                <w:szCs w:val="24"/>
              </w:rPr>
              <w:t xml:space="preserve"> </w:t>
            </w:r>
            <w:r w:rsidRPr="003556CA">
              <w:rPr>
                <w:rFonts w:ascii="Calibri" w:hAnsi="Calibri" w:cs="Calibri"/>
                <w:sz w:val="24"/>
                <w:szCs w:val="24"/>
              </w:rPr>
              <w:t>e</w:t>
            </w:r>
            <w:r w:rsidRPr="003556CA">
              <w:rPr>
                <w:rFonts w:ascii="Calibri" w:hAnsi="Calibri" w:cs="Calibri"/>
                <w:spacing w:val="1"/>
                <w:sz w:val="24"/>
                <w:szCs w:val="24"/>
              </w:rPr>
              <w:t xml:space="preserve"> </w:t>
            </w:r>
            <w:r w:rsidRPr="003556CA">
              <w:rPr>
                <w:rFonts w:ascii="Calibri" w:hAnsi="Calibri" w:cs="Calibri"/>
                <w:sz w:val="24"/>
                <w:szCs w:val="24"/>
              </w:rPr>
              <w:t>fiscalização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contrato para o servidor, e seus</w:t>
            </w:r>
            <w:r w:rsidRPr="003556CA">
              <w:rPr>
                <w:rFonts w:ascii="Calibri" w:hAnsi="Calibri" w:cs="Calibri"/>
                <w:spacing w:val="-52"/>
                <w:sz w:val="24"/>
                <w:szCs w:val="24"/>
              </w:rPr>
              <w:t xml:space="preserve">               </w:t>
            </w:r>
            <w:r w:rsidRPr="003556CA">
              <w:rPr>
                <w:rFonts w:ascii="Calibri" w:hAnsi="Calibri" w:cs="Calibri"/>
                <w:sz w:val="24"/>
                <w:szCs w:val="24"/>
              </w:rPr>
              <w:t>substitutos,</w:t>
            </w:r>
            <w:r w:rsidRPr="003556CA">
              <w:rPr>
                <w:rFonts w:ascii="Calibri" w:hAnsi="Calibri" w:cs="Calibri"/>
                <w:spacing w:val="41"/>
                <w:sz w:val="24"/>
                <w:szCs w:val="24"/>
              </w:rPr>
              <w:t xml:space="preserve"> </w:t>
            </w:r>
            <w:r w:rsidRPr="003556CA">
              <w:rPr>
                <w:rFonts w:ascii="Calibri" w:hAnsi="Calibri" w:cs="Calibri"/>
                <w:sz w:val="24"/>
                <w:szCs w:val="24"/>
              </w:rPr>
              <w:t>e</w:t>
            </w:r>
            <w:r w:rsidRPr="003556CA">
              <w:rPr>
                <w:rFonts w:ascii="Calibri" w:hAnsi="Calibri" w:cs="Calibri"/>
                <w:spacing w:val="32"/>
                <w:sz w:val="24"/>
                <w:szCs w:val="24"/>
              </w:rPr>
              <w:t xml:space="preserve"> </w:t>
            </w:r>
            <w:r w:rsidRPr="003556CA">
              <w:rPr>
                <w:rFonts w:ascii="Calibri" w:hAnsi="Calibri" w:cs="Calibri"/>
                <w:sz w:val="24"/>
                <w:szCs w:val="24"/>
              </w:rPr>
              <w:t>aos</w:t>
            </w:r>
            <w:r w:rsidRPr="003556CA">
              <w:rPr>
                <w:rFonts w:ascii="Calibri" w:hAnsi="Calibri" w:cs="Calibri"/>
                <w:spacing w:val="39"/>
                <w:sz w:val="24"/>
                <w:szCs w:val="24"/>
              </w:rPr>
              <w:t xml:space="preserve"> </w:t>
            </w:r>
            <w:r w:rsidRPr="003556CA">
              <w:rPr>
                <w:rFonts w:ascii="Calibri" w:hAnsi="Calibri" w:cs="Calibri"/>
                <w:sz w:val="24"/>
                <w:szCs w:val="24"/>
              </w:rPr>
              <w:t>setores</w:t>
            </w:r>
          </w:p>
          <w:p w14:paraId="3DCFE3E4"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envolvidos</w:t>
            </w:r>
            <w:r w:rsidRPr="003556CA">
              <w:rPr>
                <w:rFonts w:ascii="Calibri" w:hAnsi="Calibri" w:cs="Calibri"/>
                <w:spacing w:val="1"/>
                <w:sz w:val="24"/>
                <w:szCs w:val="24"/>
              </w:rPr>
              <w:t xml:space="preserve"> </w:t>
            </w:r>
            <w:r w:rsidRPr="003556CA">
              <w:rPr>
                <w:rFonts w:ascii="Calibri" w:hAnsi="Calibri" w:cs="Calibri"/>
                <w:sz w:val="24"/>
                <w:szCs w:val="24"/>
              </w:rPr>
              <w:t>nos</w:t>
            </w:r>
            <w:r w:rsidRPr="003556CA">
              <w:rPr>
                <w:rFonts w:ascii="Calibri" w:hAnsi="Calibri" w:cs="Calibri"/>
                <w:spacing w:val="1"/>
                <w:sz w:val="24"/>
                <w:szCs w:val="24"/>
              </w:rPr>
              <w:t xml:space="preserve"> </w:t>
            </w:r>
            <w:r w:rsidRPr="003556CA">
              <w:rPr>
                <w:rFonts w:ascii="Calibri" w:hAnsi="Calibri" w:cs="Calibri"/>
                <w:sz w:val="24"/>
                <w:szCs w:val="24"/>
              </w:rPr>
              <w:t>pagamentos</w:t>
            </w:r>
            <w:r w:rsidRPr="003556CA">
              <w:rPr>
                <w:rFonts w:ascii="Calibri" w:hAnsi="Calibri" w:cs="Calibri"/>
                <w:spacing w:val="-52"/>
                <w:sz w:val="24"/>
                <w:szCs w:val="24"/>
              </w:rPr>
              <w:t xml:space="preserve"> </w:t>
            </w:r>
            <w:r w:rsidRPr="003556CA">
              <w:rPr>
                <w:rFonts w:ascii="Calibri" w:hAnsi="Calibri" w:cs="Calibri"/>
                <w:sz w:val="24"/>
                <w:szCs w:val="24"/>
              </w:rPr>
              <w:t>pelos serviços executados.</w:t>
            </w:r>
          </w:p>
        </w:tc>
        <w:tc>
          <w:tcPr>
            <w:tcW w:w="537" w:type="pct"/>
            <w:gridSpan w:val="2"/>
            <w:shd w:val="clear" w:color="auto" w:fill="FFFFFF" w:themeFill="background1"/>
          </w:tcPr>
          <w:p w14:paraId="6B666E6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53A657AF"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2F7EAE90"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MÉDIA</w:t>
            </w:r>
          </w:p>
        </w:tc>
        <w:tc>
          <w:tcPr>
            <w:tcW w:w="392" w:type="pct"/>
            <w:gridSpan w:val="2"/>
            <w:shd w:val="clear" w:color="auto" w:fill="FFFFFF" w:themeFill="background1"/>
          </w:tcPr>
          <w:p w14:paraId="29FBA9E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36B293E2"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7BE01413"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MÉDIO</w:t>
            </w:r>
          </w:p>
        </w:tc>
        <w:tc>
          <w:tcPr>
            <w:tcW w:w="1368" w:type="pct"/>
            <w:gridSpan w:val="2"/>
            <w:shd w:val="clear" w:color="auto" w:fill="D9D9D9" w:themeFill="background1" w:themeFillShade="D9"/>
          </w:tcPr>
          <w:p w14:paraId="5E6F07F9"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Elaborar</w:t>
            </w:r>
            <w:r w:rsidRPr="003556CA">
              <w:rPr>
                <w:rFonts w:ascii="Calibri" w:hAnsi="Calibri" w:cs="Calibri"/>
                <w:spacing w:val="1"/>
                <w:sz w:val="24"/>
                <w:szCs w:val="24"/>
              </w:rPr>
              <w:t xml:space="preserve"> </w:t>
            </w:r>
            <w:r w:rsidRPr="003556CA">
              <w:rPr>
                <w:rFonts w:ascii="Calibri" w:hAnsi="Calibri" w:cs="Calibri"/>
                <w:sz w:val="24"/>
                <w:szCs w:val="24"/>
              </w:rPr>
              <w:t>mapeamento</w:t>
            </w:r>
            <w:r w:rsidRPr="003556CA">
              <w:rPr>
                <w:rFonts w:ascii="Calibri" w:hAnsi="Calibri" w:cs="Calibri"/>
                <w:spacing w:val="1"/>
                <w:sz w:val="24"/>
                <w:szCs w:val="24"/>
              </w:rPr>
              <w:t xml:space="preserve"> </w:t>
            </w:r>
            <w:r w:rsidRPr="003556CA">
              <w:rPr>
                <w:rFonts w:ascii="Calibri" w:hAnsi="Calibri" w:cs="Calibri"/>
                <w:sz w:val="24"/>
                <w:szCs w:val="24"/>
              </w:rPr>
              <w:t>do</w:t>
            </w:r>
            <w:r w:rsidRPr="003556CA">
              <w:rPr>
                <w:rFonts w:ascii="Calibri" w:hAnsi="Calibri" w:cs="Calibri"/>
                <w:spacing w:val="1"/>
                <w:sz w:val="24"/>
                <w:szCs w:val="24"/>
              </w:rPr>
              <w:t xml:space="preserve"> </w:t>
            </w:r>
            <w:r w:rsidRPr="003556CA">
              <w:rPr>
                <w:rFonts w:ascii="Calibri" w:hAnsi="Calibri" w:cs="Calibri"/>
                <w:sz w:val="24"/>
                <w:szCs w:val="24"/>
              </w:rPr>
              <w:t>processo</w:t>
            </w:r>
            <w:r w:rsidRPr="003556CA">
              <w:rPr>
                <w:rFonts w:ascii="Calibri" w:hAnsi="Calibri" w:cs="Calibri"/>
                <w:spacing w:val="1"/>
                <w:sz w:val="24"/>
                <w:szCs w:val="24"/>
              </w:rPr>
              <w:t xml:space="preserve"> </w:t>
            </w:r>
            <w:r w:rsidRPr="003556CA">
              <w:rPr>
                <w:rFonts w:ascii="Calibri" w:hAnsi="Calibri" w:cs="Calibri"/>
                <w:sz w:val="24"/>
                <w:szCs w:val="24"/>
              </w:rPr>
              <w:t>eletrônico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pagamentos</w:t>
            </w:r>
            <w:r w:rsidRPr="003556CA">
              <w:rPr>
                <w:rFonts w:ascii="Calibri" w:hAnsi="Calibri" w:cs="Calibri"/>
                <w:spacing w:val="1"/>
                <w:sz w:val="24"/>
                <w:szCs w:val="24"/>
              </w:rPr>
              <w:t xml:space="preserve"> </w:t>
            </w:r>
            <w:r w:rsidRPr="003556CA">
              <w:rPr>
                <w:rFonts w:ascii="Calibri" w:hAnsi="Calibri" w:cs="Calibri"/>
                <w:sz w:val="24"/>
                <w:szCs w:val="24"/>
              </w:rPr>
              <w:t>recebidos,</w:t>
            </w:r>
            <w:r w:rsidRPr="003556CA">
              <w:rPr>
                <w:rFonts w:ascii="Calibri" w:hAnsi="Calibri" w:cs="Calibri"/>
                <w:spacing w:val="1"/>
                <w:sz w:val="24"/>
                <w:szCs w:val="24"/>
              </w:rPr>
              <w:t xml:space="preserve"> </w:t>
            </w:r>
            <w:r w:rsidRPr="003556CA">
              <w:rPr>
                <w:rFonts w:ascii="Calibri" w:hAnsi="Calibri" w:cs="Calibri"/>
                <w:sz w:val="24"/>
                <w:szCs w:val="24"/>
              </w:rPr>
              <w:t>na</w:t>
            </w:r>
            <w:r w:rsidRPr="003556CA">
              <w:rPr>
                <w:rFonts w:ascii="Calibri" w:hAnsi="Calibri" w:cs="Calibri"/>
                <w:spacing w:val="1"/>
                <w:sz w:val="24"/>
                <w:szCs w:val="24"/>
              </w:rPr>
              <w:t xml:space="preserve"> </w:t>
            </w:r>
            <w:r w:rsidRPr="003556CA">
              <w:rPr>
                <w:rFonts w:ascii="Calibri" w:hAnsi="Calibri" w:cs="Calibri"/>
                <w:sz w:val="24"/>
                <w:szCs w:val="24"/>
              </w:rPr>
              <w:t>nova</w:t>
            </w:r>
            <w:r w:rsidRPr="003556CA">
              <w:rPr>
                <w:rFonts w:ascii="Calibri" w:hAnsi="Calibri" w:cs="Calibri"/>
                <w:spacing w:val="1"/>
                <w:sz w:val="24"/>
                <w:szCs w:val="24"/>
              </w:rPr>
              <w:t xml:space="preserve"> </w:t>
            </w:r>
            <w:r w:rsidRPr="003556CA">
              <w:rPr>
                <w:rFonts w:ascii="Calibri" w:hAnsi="Calibri" w:cs="Calibri"/>
                <w:sz w:val="24"/>
                <w:szCs w:val="24"/>
              </w:rPr>
              <w:t>sistemática</w:t>
            </w:r>
            <w:r w:rsidRPr="003556CA">
              <w:rPr>
                <w:rFonts w:ascii="Calibri" w:hAnsi="Calibri" w:cs="Calibri"/>
                <w:spacing w:val="1"/>
                <w:sz w:val="24"/>
                <w:szCs w:val="24"/>
              </w:rPr>
              <w:t xml:space="preserve"> </w:t>
            </w:r>
            <w:r w:rsidRPr="003556CA">
              <w:rPr>
                <w:rFonts w:ascii="Calibri" w:hAnsi="Calibri" w:cs="Calibri"/>
                <w:sz w:val="24"/>
                <w:szCs w:val="24"/>
              </w:rPr>
              <w:t>adotada</w:t>
            </w:r>
            <w:r w:rsidRPr="003556CA">
              <w:rPr>
                <w:rFonts w:ascii="Calibri" w:hAnsi="Calibri" w:cs="Calibri"/>
                <w:spacing w:val="1"/>
                <w:sz w:val="24"/>
                <w:szCs w:val="24"/>
              </w:rPr>
              <w:t xml:space="preserve"> </w:t>
            </w:r>
            <w:r w:rsidRPr="003556CA">
              <w:rPr>
                <w:rFonts w:ascii="Calibri" w:hAnsi="Calibri" w:cs="Calibri"/>
                <w:sz w:val="24"/>
                <w:szCs w:val="24"/>
              </w:rPr>
              <w:t>pelo SEI,</w:t>
            </w:r>
            <w:r w:rsidRPr="003556CA">
              <w:rPr>
                <w:rFonts w:ascii="Calibri" w:hAnsi="Calibri" w:cs="Calibri"/>
                <w:spacing w:val="1"/>
                <w:sz w:val="24"/>
                <w:szCs w:val="24"/>
              </w:rPr>
              <w:t xml:space="preserve"> </w:t>
            </w:r>
            <w:r w:rsidRPr="003556CA">
              <w:rPr>
                <w:rFonts w:ascii="Calibri" w:hAnsi="Calibri" w:cs="Calibri"/>
                <w:sz w:val="24"/>
                <w:szCs w:val="24"/>
              </w:rPr>
              <w:t>com</w:t>
            </w:r>
            <w:r w:rsidRPr="003556CA">
              <w:rPr>
                <w:rFonts w:ascii="Calibri" w:hAnsi="Calibri" w:cs="Calibri"/>
                <w:spacing w:val="1"/>
                <w:sz w:val="24"/>
                <w:szCs w:val="24"/>
              </w:rPr>
              <w:t xml:space="preserve"> </w:t>
            </w:r>
            <w:r w:rsidRPr="003556CA">
              <w:rPr>
                <w:rFonts w:ascii="Calibri" w:hAnsi="Calibri" w:cs="Calibri"/>
                <w:sz w:val="24"/>
                <w:szCs w:val="24"/>
              </w:rPr>
              <w:t>ampla</w:t>
            </w:r>
            <w:r w:rsidRPr="003556CA">
              <w:rPr>
                <w:rFonts w:ascii="Calibri" w:hAnsi="Calibri" w:cs="Calibri"/>
                <w:spacing w:val="1"/>
                <w:sz w:val="24"/>
                <w:szCs w:val="24"/>
              </w:rPr>
              <w:t xml:space="preserve"> </w:t>
            </w:r>
            <w:r w:rsidRPr="003556CA">
              <w:rPr>
                <w:rFonts w:ascii="Calibri" w:hAnsi="Calibri" w:cs="Calibri"/>
                <w:sz w:val="24"/>
                <w:szCs w:val="24"/>
              </w:rPr>
              <w:t>divulgação</w:t>
            </w:r>
            <w:r w:rsidRPr="003556CA">
              <w:rPr>
                <w:rFonts w:ascii="Calibri" w:hAnsi="Calibri" w:cs="Calibri"/>
                <w:spacing w:val="1"/>
                <w:sz w:val="24"/>
                <w:szCs w:val="24"/>
              </w:rPr>
              <w:t xml:space="preserve"> </w:t>
            </w:r>
            <w:r w:rsidRPr="003556CA">
              <w:rPr>
                <w:rFonts w:ascii="Calibri" w:hAnsi="Calibri" w:cs="Calibri"/>
                <w:sz w:val="24"/>
                <w:szCs w:val="24"/>
              </w:rPr>
              <w:t>aos</w:t>
            </w:r>
            <w:r w:rsidRPr="003556CA">
              <w:rPr>
                <w:rFonts w:ascii="Calibri" w:hAnsi="Calibri" w:cs="Calibri"/>
                <w:spacing w:val="1"/>
                <w:sz w:val="24"/>
                <w:szCs w:val="24"/>
              </w:rPr>
              <w:t xml:space="preserve"> </w:t>
            </w:r>
            <w:r w:rsidRPr="003556CA">
              <w:rPr>
                <w:rFonts w:ascii="Calibri" w:hAnsi="Calibri" w:cs="Calibri"/>
                <w:sz w:val="24"/>
                <w:szCs w:val="24"/>
              </w:rPr>
              <w:t>setores</w:t>
            </w:r>
            <w:r w:rsidRPr="003556CA">
              <w:rPr>
                <w:rFonts w:ascii="Calibri" w:hAnsi="Calibri" w:cs="Calibri"/>
                <w:spacing w:val="1"/>
                <w:sz w:val="24"/>
                <w:szCs w:val="24"/>
              </w:rPr>
              <w:t xml:space="preserve"> </w:t>
            </w:r>
            <w:r w:rsidRPr="003556CA">
              <w:rPr>
                <w:rFonts w:ascii="Calibri" w:hAnsi="Calibri" w:cs="Calibri"/>
                <w:sz w:val="24"/>
                <w:szCs w:val="24"/>
              </w:rPr>
              <w:t>e</w:t>
            </w:r>
            <w:r w:rsidRPr="003556CA">
              <w:rPr>
                <w:rFonts w:ascii="Calibri" w:hAnsi="Calibri" w:cs="Calibri"/>
                <w:spacing w:val="1"/>
                <w:sz w:val="24"/>
                <w:szCs w:val="24"/>
              </w:rPr>
              <w:t xml:space="preserve"> </w:t>
            </w:r>
            <w:r w:rsidRPr="003556CA">
              <w:rPr>
                <w:rFonts w:ascii="Calibri" w:hAnsi="Calibri" w:cs="Calibri"/>
                <w:sz w:val="24"/>
                <w:szCs w:val="24"/>
              </w:rPr>
              <w:t>agentes</w:t>
            </w:r>
            <w:r w:rsidRPr="003556CA">
              <w:rPr>
                <w:rFonts w:ascii="Calibri" w:hAnsi="Calibri" w:cs="Calibri"/>
                <w:spacing w:val="1"/>
                <w:sz w:val="24"/>
                <w:szCs w:val="24"/>
              </w:rPr>
              <w:t xml:space="preserve"> </w:t>
            </w:r>
            <w:r w:rsidRPr="003556CA">
              <w:rPr>
                <w:rFonts w:ascii="Calibri" w:hAnsi="Calibri" w:cs="Calibri"/>
                <w:sz w:val="24"/>
                <w:szCs w:val="24"/>
              </w:rPr>
              <w:t>envolvidos.</w:t>
            </w:r>
          </w:p>
        </w:tc>
        <w:tc>
          <w:tcPr>
            <w:tcW w:w="572" w:type="pct"/>
            <w:gridSpan w:val="2"/>
          </w:tcPr>
          <w:p w14:paraId="6491CB06"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482690C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A8CF5D7"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 xml:space="preserve">GERFIN </w:t>
            </w:r>
          </w:p>
        </w:tc>
      </w:tr>
      <w:tr w:rsidR="003556CA" w:rsidRPr="003556CA" w14:paraId="735C45EB" w14:textId="77777777" w:rsidTr="00EC1B0D">
        <w:trPr>
          <w:trHeight w:val="1012"/>
        </w:trPr>
        <w:tc>
          <w:tcPr>
            <w:tcW w:w="149" w:type="pct"/>
            <w:vMerge/>
            <w:tcBorders>
              <w:top w:val="nil"/>
            </w:tcBorders>
            <w:shd w:val="clear" w:color="auto" w:fill="D9D9D9"/>
            <w:textDirection w:val="btLr"/>
          </w:tcPr>
          <w:p w14:paraId="4CEEDEC1"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963" w:type="pct"/>
            <w:vMerge w:val="restart"/>
          </w:tcPr>
          <w:p w14:paraId="02E4673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F592977"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Falta de segurança no ateste</w:t>
            </w:r>
            <w:r w:rsidRPr="003556CA">
              <w:rPr>
                <w:rFonts w:ascii="Calibri" w:hAnsi="Calibri" w:cs="Calibri"/>
                <w:spacing w:val="1"/>
                <w:sz w:val="24"/>
                <w:szCs w:val="24"/>
              </w:rPr>
              <w:t xml:space="preserve"> </w:t>
            </w:r>
            <w:r w:rsidRPr="003556CA">
              <w:rPr>
                <w:rFonts w:ascii="Calibri" w:hAnsi="Calibri" w:cs="Calibri"/>
                <w:sz w:val="24"/>
                <w:szCs w:val="24"/>
              </w:rPr>
              <w:t>das</w:t>
            </w:r>
            <w:r w:rsidRPr="003556CA">
              <w:rPr>
                <w:rFonts w:ascii="Calibri" w:hAnsi="Calibri" w:cs="Calibri"/>
                <w:spacing w:val="1"/>
                <w:sz w:val="24"/>
                <w:szCs w:val="24"/>
              </w:rPr>
              <w:t xml:space="preserve"> </w:t>
            </w:r>
            <w:r w:rsidRPr="003556CA">
              <w:rPr>
                <w:rFonts w:ascii="Calibri" w:hAnsi="Calibri" w:cs="Calibri"/>
                <w:sz w:val="24"/>
                <w:szCs w:val="24"/>
              </w:rPr>
              <w:t>Notas Fiscais</w:t>
            </w:r>
            <w:r w:rsidRPr="003556CA">
              <w:rPr>
                <w:rFonts w:ascii="Calibri" w:hAnsi="Calibri" w:cs="Calibri"/>
                <w:spacing w:val="1"/>
                <w:sz w:val="24"/>
                <w:szCs w:val="24"/>
              </w:rPr>
              <w:t xml:space="preserve"> </w:t>
            </w:r>
            <w:r w:rsidRPr="003556CA">
              <w:rPr>
                <w:rFonts w:ascii="Calibri" w:hAnsi="Calibri" w:cs="Calibri"/>
                <w:sz w:val="24"/>
                <w:szCs w:val="24"/>
              </w:rPr>
              <w:t>por quem</w:t>
            </w:r>
            <w:r w:rsidRPr="003556CA">
              <w:rPr>
                <w:rFonts w:ascii="Calibri" w:hAnsi="Calibri" w:cs="Calibri"/>
                <w:spacing w:val="1"/>
                <w:sz w:val="24"/>
                <w:szCs w:val="24"/>
              </w:rPr>
              <w:t xml:space="preserve"> </w:t>
            </w:r>
            <w:r w:rsidRPr="003556CA">
              <w:rPr>
                <w:rFonts w:ascii="Calibri" w:hAnsi="Calibri" w:cs="Calibri"/>
                <w:sz w:val="24"/>
                <w:szCs w:val="24"/>
              </w:rPr>
              <w:t>tem</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1"/>
                <w:sz w:val="24"/>
                <w:szCs w:val="24"/>
              </w:rPr>
              <w:t xml:space="preserve"> </w:t>
            </w:r>
            <w:r w:rsidRPr="003556CA">
              <w:rPr>
                <w:rFonts w:ascii="Calibri" w:hAnsi="Calibri" w:cs="Calibri"/>
                <w:sz w:val="24"/>
                <w:szCs w:val="24"/>
              </w:rPr>
              <w:t>função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conferir</w:t>
            </w:r>
            <w:r w:rsidRPr="003556CA">
              <w:rPr>
                <w:rFonts w:ascii="Calibri" w:hAnsi="Calibri" w:cs="Calibri"/>
                <w:spacing w:val="1"/>
                <w:sz w:val="24"/>
                <w:szCs w:val="24"/>
              </w:rPr>
              <w:t xml:space="preserve"> </w:t>
            </w:r>
            <w:r w:rsidRPr="003556CA">
              <w:rPr>
                <w:rFonts w:ascii="Calibri" w:hAnsi="Calibri" w:cs="Calibri"/>
                <w:sz w:val="24"/>
                <w:szCs w:val="24"/>
              </w:rPr>
              <w:t>a</w:t>
            </w:r>
            <w:r w:rsidRPr="003556CA">
              <w:rPr>
                <w:rFonts w:ascii="Calibri" w:hAnsi="Calibri" w:cs="Calibri"/>
                <w:spacing w:val="-52"/>
                <w:sz w:val="24"/>
                <w:szCs w:val="24"/>
              </w:rPr>
              <w:t xml:space="preserve"> </w:t>
            </w:r>
            <w:r w:rsidRPr="003556CA">
              <w:rPr>
                <w:rFonts w:ascii="Calibri" w:hAnsi="Calibri" w:cs="Calibri"/>
                <w:sz w:val="24"/>
                <w:szCs w:val="24"/>
              </w:rPr>
              <w:t>regularidade e conformidade</w:t>
            </w:r>
            <w:r w:rsidRPr="003556CA">
              <w:rPr>
                <w:rFonts w:ascii="Calibri" w:hAnsi="Calibri" w:cs="Calibri"/>
                <w:spacing w:val="1"/>
                <w:sz w:val="24"/>
                <w:szCs w:val="24"/>
              </w:rPr>
              <w:t xml:space="preserve"> </w:t>
            </w:r>
            <w:r w:rsidRPr="003556CA">
              <w:rPr>
                <w:rFonts w:ascii="Calibri" w:hAnsi="Calibri" w:cs="Calibri"/>
                <w:sz w:val="24"/>
                <w:szCs w:val="24"/>
              </w:rPr>
              <w:t>dos</w:t>
            </w:r>
            <w:r w:rsidRPr="003556CA">
              <w:rPr>
                <w:rFonts w:ascii="Calibri" w:hAnsi="Calibri" w:cs="Calibri"/>
                <w:spacing w:val="1"/>
                <w:sz w:val="24"/>
                <w:szCs w:val="24"/>
              </w:rPr>
              <w:t xml:space="preserve"> </w:t>
            </w:r>
            <w:r w:rsidRPr="003556CA">
              <w:rPr>
                <w:rFonts w:ascii="Calibri" w:hAnsi="Calibri" w:cs="Calibri"/>
                <w:sz w:val="24"/>
                <w:szCs w:val="24"/>
              </w:rPr>
              <w:t>valores</w:t>
            </w:r>
            <w:r w:rsidRPr="003556CA">
              <w:rPr>
                <w:rFonts w:ascii="Calibri" w:hAnsi="Calibri" w:cs="Calibri"/>
                <w:spacing w:val="1"/>
                <w:sz w:val="24"/>
                <w:szCs w:val="24"/>
              </w:rPr>
              <w:t xml:space="preserve"> </w:t>
            </w:r>
            <w:r w:rsidRPr="003556CA">
              <w:rPr>
                <w:rFonts w:ascii="Calibri" w:hAnsi="Calibri" w:cs="Calibri"/>
                <w:sz w:val="24"/>
                <w:szCs w:val="24"/>
              </w:rPr>
              <w:t>e</w:t>
            </w:r>
            <w:r w:rsidRPr="003556CA">
              <w:rPr>
                <w:rFonts w:ascii="Calibri" w:hAnsi="Calibri" w:cs="Calibri"/>
                <w:spacing w:val="1"/>
                <w:sz w:val="24"/>
                <w:szCs w:val="24"/>
              </w:rPr>
              <w:t xml:space="preserve"> </w:t>
            </w:r>
            <w:r w:rsidRPr="003556CA">
              <w:rPr>
                <w:rFonts w:ascii="Calibri" w:hAnsi="Calibri" w:cs="Calibri"/>
                <w:sz w:val="24"/>
                <w:szCs w:val="24"/>
              </w:rPr>
              <w:t>do</w:t>
            </w:r>
            <w:r w:rsidRPr="003556CA">
              <w:rPr>
                <w:rFonts w:ascii="Calibri" w:hAnsi="Calibri" w:cs="Calibri"/>
                <w:spacing w:val="1"/>
                <w:sz w:val="24"/>
                <w:szCs w:val="24"/>
              </w:rPr>
              <w:t xml:space="preserve"> </w:t>
            </w:r>
            <w:r w:rsidRPr="003556CA">
              <w:rPr>
                <w:rFonts w:ascii="Calibri" w:hAnsi="Calibri" w:cs="Calibri"/>
                <w:sz w:val="24"/>
                <w:szCs w:val="24"/>
              </w:rPr>
              <w:t>serviço</w:t>
            </w:r>
            <w:r w:rsidRPr="003556CA">
              <w:rPr>
                <w:rFonts w:ascii="Calibri" w:hAnsi="Calibri" w:cs="Calibri"/>
                <w:spacing w:val="1"/>
                <w:sz w:val="24"/>
                <w:szCs w:val="24"/>
              </w:rPr>
              <w:t xml:space="preserve"> </w:t>
            </w:r>
            <w:r w:rsidRPr="003556CA">
              <w:rPr>
                <w:rFonts w:ascii="Calibri" w:hAnsi="Calibri" w:cs="Calibri"/>
                <w:sz w:val="24"/>
                <w:szCs w:val="24"/>
              </w:rPr>
              <w:t>prestado.</w:t>
            </w:r>
          </w:p>
        </w:tc>
        <w:tc>
          <w:tcPr>
            <w:tcW w:w="1020" w:type="pct"/>
            <w:gridSpan w:val="2"/>
          </w:tcPr>
          <w:p w14:paraId="6A98645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r w:rsidRPr="003556CA">
              <w:rPr>
                <w:rFonts w:ascii="Calibri" w:hAnsi="Calibri" w:cs="Calibri"/>
                <w:sz w:val="24"/>
                <w:szCs w:val="24"/>
              </w:rPr>
              <w:t>Ausência</w:t>
            </w:r>
            <w:r w:rsidRPr="003556CA">
              <w:rPr>
                <w:rFonts w:ascii="Calibri" w:hAnsi="Calibri" w:cs="Calibri"/>
                <w:spacing w:val="1"/>
                <w:sz w:val="24"/>
                <w:szCs w:val="24"/>
              </w:rPr>
              <w:t xml:space="preserve"> </w:t>
            </w:r>
            <w:r w:rsidRPr="003556CA">
              <w:rPr>
                <w:rFonts w:ascii="Calibri" w:hAnsi="Calibri" w:cs="Calibri"/>
                <w:sz w:val="24"/>
                <w:szCs w:val="24"/>
              </w:rPr>
              <w:t>de detalhamento</w:t>
            </w:r>
            <w:r w:rsidRPr="003556CA">
              <w:rPr>
                <w:rFonts w:ascii="Calibri" w:hAnsi="Calibri" w:cs="Calibri"/>
                <w:spacing w:val="1"/>
                <w:sz w:val="24"/>
                <w:szCs w:val="24"/>
              </w:rPr>
              <w:t xml:space="preserve"> </w:t>
            </w:r>
            <w:r w:rsidRPr="003556CA">
              <w:rPr>
                <w:rFonts w:ascii="Calibri" w:hAnsi="Calibri" w:cs="Calibri"/>
                <w:sz w:val="24"/>
                <w:szCs w:val="24"/>
              </w:rPr>
              <w:t>nas</w:t>
            </w:r>
            <w:r w:rsidRPr="003556CA">
              <w:rPr>
                <w:rFonts w:ascii="Calibri" w:hAnsi="Calibri" w:cs="Calibri"/>
                <w:spacing w:val="-52"/>
                <w:sz w:val="24"/>
                <w:szCs w:val="24"/>
              </w:rPr>
              <w:t xml:space="preserve"> </w:t>
            </w:r>
            <w:r w:rsidRPr="003556CA">
              <w:rPr>
                <w:rFonts w:ascii="Calibri" w:hAnsi="Calibri" w:cs="Calibri"/>
                <w:sz w:val="24"/>
                <w:szCs w:val="24"/>
              </w:rPr>
              <w:t>faturas</w:t>
            </w:r>
            <w:r w:rsidRPr="003556CA">
              <w:rPr>
                <w:rFonts w:ascii="Calibri" w:hAnsi="Calibri" w:cs="Calibri"/>
                <w:spacing w:val="20"/>
                <w:sz w:val="24"/>
                <w:szCs w:val="24"/>
              </w:rPr>
              <w:t xml:space="preserve"> </w:t>
            </w:r>
            <w:r w:rsidRPr="003556CA">
              <w:rPr>
                <w:rFonts w:ascii="Calibri" w:hAnsi="Calibri" w:cs="Calibri"/>
                <w:sz w:val="24"/>
                <w:szCs w:val="24"/>
              </w:rPr>
              <w:t>e</w:t>
            </w:r>
            <w:r w:rsidRPr="003556CA">
              <w:rPr>
                <w:rFonts w:ascii="Calibri" w:hAnsi="Calibri" w:cs="Calibri"/>
                <w:spacing w:val="18"/>
                <w:sz w:val="24"/>
                <w:szCs w:val="24"/>
              </w:rPr>
              <w:t xml:space="preserve"> </w:t>
            </w:r>
            <w:r w:rsidRPr="003556CA">
              <w:rPr>
                <w:rFonts w:ascii="Calibri" w:hAnsi="Calibri" w:cs="Calibri"/>
                <w:sz w:val="24"/>
                <w:szCs w:val="24"/>
              </w:rPr>
              <w:t>Notas</w:t>
            </w:r>
            <w:r w:rsidRPr="003556CA">
              <w:rPr>
                <w:rFonts w:ascii="Calibri" w:hAnsi="Calibri" w:cs="Calibri"/>
                <w:spacing w:val="20"/>
                <w:sz w:val="24"/>
                <w:szCs w:val="24"/>
              </w:rPr>
              <w:t xml:space="preserve"> </w:t>
            </w:r>
            <w:r w:rsidRPr="003556CA">
              <w:rPr>
                <w:rFonts w:ascii="Calibri" w:hAnsi="Calibri" w:cs="Calibri"/>
                <w:sz w:val="24"/>
                <w:szCs w:val="24"/>
              </w:rPr>
              <w:t>Fiscais</w:t>
            </w:r>
            <w:r w:rsidRPr="003556CA">
              <w:rPr>
                <w:rFonts w:ascii="Calibri" w:hAnsi="Calibri" w:cs="Calibri"/>
                <w:spacing w:val="25"/>
                <w:sz w:val="24"/>
                <w:szCs w:val="24"/>
              </w:rPr>
              <w:t xml:space="preserve"> </w:t>
            </w:r>
            <w:r w:rsidRPr="003556CA">
              <w:rPr>
                <w:rFonts w:ascii="Calibri" w:hAnsi="Calibri" w:cs="Calibri"/>
                <w:sz w:val="24"/>
                <w:szCs w:val="24"/>
              </w:rPr>
              <w:t>da</w:t>
            </w:r>
          </w:p>
          <w:p w14:paraId="734E519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sz w:val="24"/>
                <w:szCs w:val="24"/>
              </w:rPr>
            </w:pPr>
            <w:r w:rsidRPr="003556CA">
              <w:rPr>
                <w:rFonts w:ascii="Calibri" w:hAnsi="Calibri" w:cs="Calibri"/>
                <w:sz w:val="24"/>
                <w:szCs w:val="24"/>
              </w:rPr>
              <w:t>Agência</w:t>
            </w:r>
            <w:r w:rsidRPr="003556CA">
              <w:rPr>
                <w:rFonts w:ascii="Calibri" w:hAnsi="Calibri" w:cs="Calibri"/>
                <w:spacing w:val="18"/>
                <w:sz w:val="24"/>
                <w:szCs w:val="24"/>
              </w:rPr>
              <w:t xml:space="preserve"> </w:t>
            </w:r>
            <w:r w:rsidRPr="003556CA">
              <w:rPr>
                <w:rFonts w:ascii="Calibri" w:hAnsi="Calibri" w:cs="Calibri"/>
                <w:sz w:val="24"/>
                <w:szCs w:val="24"/>
              </w:rPr>
              <w:t>de</w:t>
            </w:r>
            <w:r w:rsidRPr="003556CA">
              <w:rPr>
                <w:rFonts w:ascii="Calibri" w:hAnsi="Calibri" w:cs="Calibri"/>
                <w:spacing w:val="9"/>
                <w:sz w:val="24"/>
                <w:szCs w:val="24"/>
              </w:rPr>
              <w:t xml:space="preserve"> </w:t>
            </w:r>
            <w:r w:rsidRPr="003556CA">
              <w:rPr>
                <w:rFonts w:ascii="Calibri" w:hAnsi="Calibri" w:cs="Calibri"/>
                <w:sz w:val="24"/>
                <w:szCs w:val="24"/>
              </w:rPr>
              <w:t>Viagens.</w:t>
            </w:r>
          </w:p>
        </w:tc>
        <w:tc>
          <w:tcPr>
            <w:tcW w:w="537" w:type="pct"/>
            <w:gridSpan w:val="2"/>
            <w:shd w:val="clear" w:color="auto" w:fill="FFFFFF" w:themeFill="background1"/>
          </w:tcPr>
          <w:p w14:paraId="1E9D14F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B399B4D"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MÉDIA</w:t>
            </w:r>
          </w:p>
        </w:tc>
        <w:tc>
          <w:tcPr>
            <w:tcW w:w="392" w:type="pct"/>
            <w:gridSpan w:val="2"/>
            <w:shd w:val="clear" w:color="auto" w:fill="FFFFFF" w:themeFill="background1"/>
          </w:tcPr>
          <w:p w14:paraId="3C079777"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A4A7671"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ALTO</w:t>
            </w:r>
          </w:p>
        </w:tc>
        <w:tc>
          <w:tcPr>
            <w:tcW w:w="1368" w:type="pct"/>
            <w:gridSpan w:val="2"/>
            <w:shd w:val="clear" w:color="auto" w:fill="D9D9D9" w:themeFill="background1" w:themeFillShade="D9"/>
          </w:tcPr>
          <w:p w14:paraId="65AE8818" w14:textId="77777777" w:rsidR="00DE4D55" w:rsidRPr="003556CA" w:rsidRDefault="00DE4D55" w:rsidP="003556CA">
            <w:pPr>
              <w:pStyle w:val="TableParagraph"/>
              <w:tabs>
                <w:tab w:val="left" w:pos="284"/>
                <w:tab w:val="left" w:pos="567"/>
                <w:tab w:val="left" w:pos="851"/>
                <w:tab w:val="left" w:pos="1134"/>
                <w:tab w:val="left" w:pos="2223"/>
                <w:tab w:val="left" w:pos="2731"/>
              </w:tabs>
              <w:spacing w:before="0"/>
              <w:ind w:left="0"/>
              <w:jc w:val="both"/>
              <w:rPr>
                <w:rFonts w:ascii="Calibri" w:hAnsi="Calibri" w:cs="Calibri"/>
                <w:sz w:val="24"/>
                <w:szCs w:val="24"/>
              </w:rPr>
            </w:pPr>
            <w:r w:rsidRPr="003556CA">
              <w:rPr>
                <w:rFonts w:ascii="Calibri" w:hAnsi="Calibri" w:cs="Calibri"/>
                <w:sz w:val="24"/>
                <w:szCs w:val="24"/>
              </w:rPr>
              <w:t>Exigir</w:t>
            </w:r>
            <w:r w:rsidRPr="003556CA">
              <w:rPr>
                <w:rFonts w:ascii="Calibri" w:hAnsi="Calibri" w:cs="Calibri"/>
                <w:sz w:val="24"/>
                <w:szCs w:val="24"/>
              </w:rPr>
              <w:tab/>
              <w:t>detalhamento</w:t>
            </w:r>
            <w:r w:rsidRPr="003556CA">
              <w:rPr>
                <w:rFonts w:ascii="Calibri" w:hAnsi="Calibri" w:cs="Calibri"/>
                <w:sz w:val="24"/>
                <w:szCs w:val="24"/>
              </w:rPr>
              <w:tab/>
              <w:t>nas</w:t>
            </w:r>
            <w:r w:rsidRPr="003556CA">
              <w:rPr>
                <w:rFonts w:ascii="Calibri" w:hAnsi="Calibri" w:cs="Calibri"/>
                <w:sz w:val="24"/>
                <w:szCs w:val="24"/>
              </w:rPr>
              <w:tab/>
              <w:t>faturas/notas</w:t>
            </w:r>
            <w:r w:rsidRPr="003556CA">
              <w:rPr>
                <w:rFonts w:ascii="Calibri" w:hAnsi="Calibri" w:cs="Calibri"/>
                <w:spacing w:val="-52"/>
                <w:sz w:val="24"/>
                <w:szCs w:val="24"/>
              </w:rPr>
              <w:t xml:space="preserve"> </w:t>
            </w:r>
            <w:r w:rsidRPr="003556CA">
              <w:rPr>
                <w:rFonts w:ascii="Calibri" w:hAnsi="Calibri" w:cs="Calibri"/>
                <w:sz w:val="24"/>
                <w:szCs w:val="24"/>
              </w:rPr>
              <w:t>fiscais</w:t>
            </w:r>
            <w:r w:rsidRPr="003556CA">
              <w:rPr>
                <w:rFonts w:ascii="Calibri" w:hAnsi="Calibri" w:cs="Calibri"/>
                <w:spacing w:val="15"/>
                <w:sz w:val="24"/>
                <w:szCs w:val="24"/>
              </w:rPr>
              <w:t xml:space="preserve"> </w:t>
            </w:r>
            <w:r w:rsidRPr="003556CA">
              <w:rPr>
                <w:rFonts w:ascii="Calibri" w:hAnsi="Calibri" w:cs="Calibri"/>
                <w:sz w:val="24"/>
                <w:szCs w:val="24"/>
              </w:rPr>
              <w:t>que</w:t>
            </w:r>
            <w:r w:rsidRPr="003556CA">
              <w:rPr>
                <w:rFonts w:ascii="Calibri" w:hAnsi="Calibri" w:cs="Calibri"/>
                <w:spacing w:val="4"/>
                <w:sz w:val="24"/>
                <w:szCs w:val="24"/>
              </w:rPr>
              <w:t xml:space="preserve"> </w:t>
            </w:r>
            <w:r w:rsidRPr="003556CA">
              <w:rPr>
                <w:rFonts w:ascii="Calibri" w:hAnsi="Calibri" w:cs="Calibri"/>
                <w:sz w:val="24"/>
                <w:szCs w:val="24"/>
              </w:rPr>
              <w:t>compõe</w:t>
            </w:r>
            <w:r w:rsidRPr="003556CA">
              <w:rPr>
                <w:rFonts w:ascii="Calibri" w:hAnsi="Calibri" w:cs="Calibri"/>
                <w:spacing w:val="8"/>
                <w:sz w:val="24"/>
                <w:szCs w:val="24"/>
              </w:rPr>
              <w:t xml:space="preserve"> </w:t>
            </w:r>
            <w:r w:rsidRPr="003556CA">
              <w:rPr>
                <w:rFonts w:ascii="Calibri" w:hAnsi="Calibri" w:cs="Calibri"/>
                <w:sz w:val="24"/>
                <w:szCs w:val="24"/>
              </w:rPr>
              <w:t>efetivamente</w:t>
            </w:r>
            <w:r w:rsidRPr="003556CA">
              <w:rPr>
                <w:rFonts w:ascii="Calibri" w:hAnsi="Calibri" w:cs="Calibri"/>
                <w:spacing w:val="8"/>
                <w:sz w:val="24"/>
                <w:szCs w:val="24"/>
              </w:rPr>
              <w:t xml:space="preserve"> </w:t>
            </w:r>
            <w:r w:rsidRPr="003556CA">
              <w:rPr>
                <w:rFonts w:ascii="Calibri" w:hAnsi="Calibri" w:cs="Calibri"/>
                <w:sz w:val="24"/>
                <w:szCs w:val="24"/>
              </w:rPr>
              <w:t>o</w:t>
            </w:r>
            <w:r w:rsidRPr="003556CA">
              <w:rPr>
                <w:rFonts w:ascii="Calibri" w:hAnsi="Calibri" w:cs="Calibri"/>
                <w:spacing w:val="9"/>
                <w:sz w:val="24"/>
                <w:szCs w:val="24"/>
              </w:rPr>
              <w:t xml:space="preserve"> </w:t>
            </w:r>
            <w:r w:rsidRPr="003556CA">
              <w:rPr>
                <w:rFonts w:ascii="Calibri" w:hAnsi="Calibri" w:cs="Calibri"/>
                <w:sz w:val="24"/>
                <w:szCs w:val="24"/>
              </w:rPr>
              <w:t>serviço</w:t>
            </w:r>
          </w:p>
          <w:p w14:paraId="73A7DFA6"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prestado,</w:t>
            </w:r>
            <w:r w:rsidRPr="003556CA">
              <w:rPr>
                <w:rFonts w:ascii="Calibri" w:hAnsi="Calibri" w:cs="Calibri"/>
                <w:spacing w:val="8"/>
                <w:sz w:val="24"/>
                <w:szCs w:val="24"/>
              </w:rPr>
              <w:t xml:space="preserve"> </w:t>
            </w:r>
            <w:r w:rsidRPr="003556CA">
              <w:rPr>
                <w:rFonts w:ascii="Calibri" w:hAnsi="Calibri" w:cs="Calibri"/>
                <w:sz w:val="24"/>
                <w:szCs w:val="24"/>
              </w:rPr>
              <w:t>para</w:t>
            </w:r>
            <w:r w:rsidRPr="003556CA">
              <w:rPr>
                <w:rFonts w:ascii="Calibri" w:hAnsi="Calibri" w:cs="Calibri"/>
                <w:spacing w:val="5"/>
                <w:sz w:val="24"/>
                <w:szCs w:val="24"/>
              </w:rPr>
              <w:t xml:space="preserve"> </w:t>
            </w:r>
            <w:r w:rsidRPr="003556CA">
              <w:rPr>
                <w:rFonts w:ascii="Calibri" w:hAnsi="Calibri" w:cs="Calibri"/>
                <w:sz w:val="24"/>
                <w:szCs w:val="24"/>
              </w:rPr>
              <w:t>subsidiar</w:t>
            </w:r>
            <w:r w:rsidRPr="003556CA">
              <w:rPr>
                <w:rFonts w:ascii="Calibri" w:hAnsi="Calibri" w:cs="Calibri"/>
                <w:spacing w:val="9"/>
                <w:sz w:val="24"/>
                <w:szCs w:val="24"/>
              </w:rPr>
              <w:t xml:space="preserve"> </w:t>
            </w:r>
            <w:r w:rsidRPr="003556CA">
              <w:rPr>
                <w:rFonts w:ascii="Calibri" w:hAnsi="Calibri" w:cs="Calibri"/>
                <w:sz w:val="24"/>
                <w:szCs w:val="24"/>
              </w:rPr>
              <w:t>a</w:t>
            </w:r>
            <w:r w:rsidRPr="003556CA">
              <w:rPr>
                <w:rFonts w:ascii="Calibri" w:hAnsi="Calibri" w:cs="Calibri"/>
                <w:spacing w:val="5"/>
                <w:sz w:val="24"/>
                <w:szCs w:val="24"/>
              </w:rPr>
              <w:t xml:space="preserve"> </w:t>
            </w:r>
            <w:r w:rsidRPr="003556CA">
              <w:rPr>
                <w:rFonts w:ascii="Calibri" w:hAnsi="Calibri" w:cs="Calibri"/>
                <w:sz w:val="24"/>
                <w:szCs w:val="24"/>
              </w:rPr>
              <w:t>comprovação</w:t>
            </w:r>
            <w:r w:rsidRPr="003556CA">
              <w:rPr>
                <w:rFonts w:ascii="Calibri" w:hAnsi="Calibri" w:cs="Calibri"/>
                <w:spacing w:val="2"/>
                <w:sz w:val="24"/>
                <w:szCs w:val="24"/>
              </w:rPr>
              <w:t xml:space="preserve"> </w:t>
            </w:r>
            <w:r w:rsidRPr="003556CA">
              <w:rPr>
                <w:rFonts w:ascii="Calibri" w:hAnsi="Calibri" w:cs="Calibri"/>
                <w:sz w:val="24"/>
                <w:szCs w:val="24"/>
              </w:rPr>
              <w:lastRenderedPageBreak/>
              <w:t xml:space="preserve">da </w:t>
            </w:r>
            <w:r w:rsidRPr="003556CA">
              <w:rPr>
                <w:rFonts w:ascii="Calibri" w:hAnsi="Calibri" w:cs="Calibri"/>
                <w:spacing w:val="-52"/>
                <w:sz w:val="24"/>
                <w:szCs w:val="24"/>
              </w:rPr>
              <w:t xml:space="preserve"> </w:t>
            </w:r>
            <w:r w:rsidRPr="003556CA">
              <w:rPr>
                <w:rFonts w:ascii="Calibri" w:hAnsi="Calibri" w:cs="Calibri"/>
                <w:sz w:val="24"/>
                <w:szCs w:val="24"/>
              </w:rPr>
              <w:t>despesa</w:t>
            </w:r>
            <w:r w:rsidRPr="003556CA">
              <w:rPr>
                <w:rFonts w:ascii="Calibri" w:hAnsi="Calibri" w:cs="Calibri"/>
                <w:spacing w:val="4"/>
                <w:sz w:val="24"/>
                <w:szCs w:val="24"/>
              </w:rPr>
              <w:t xml:space="preserve"> </w:t>
            </w:r>
            <w:r w:rsidRPr="003556CA">
              <w:rPr>
                <w:rFonts w:ascii="Calibri" w:hAnsi="Calibri" w:cs="Calibri"/>
                <w:sz w:val="24"/>
                <w:szCs w:val="24"/>
              </w:rPr>
              <w:t>faturada.</w:t>
            </w:r>
          </w:p>
        </w:tc>
        <w:tc>
          <w:tcPr>
            <w:tcW w:w="572" w:type="pct"/>
            <w:gridSpan w:val="2"/>
          </w:tcPr>
          <w:p w14:paraId="0A3BE8D5"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375FDADE"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FISCAL</w:t>
            </w:r>
          </w:p>
        </w:tc>
      </w:tr>
      <w:tr w:rsidR="003556CA" w:rsidRPr="003556CA" w14:paraId="4B945C72" w14:textId="77777777" w:rsidTr="00EC1B0D">
        <w:trPr>
          <w:trHeight w:val="1267"/>
        </w:trPr>
        <w:tc>
          <w:tcPr>
            <w:tcW w:w="149" w:type="pct"/>
            <w:vMerge/>
            <w:tcBorders>
              <w:top w:val="nil"/>
            </w:tcBorders>
            <w:shd w:val="clear" w:color="auto" w:fill="D9D9D9"/>
            <w:textDirection w:val="btLr"/>
          </w:tcPr>
          <w:p w14:paraId="35F34F51"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963" w:type="pct"/>
            <w:vMerge/>
            <w:tcBorders>
              <w:top w:val="nil"/>
            </w:tcBorders>
          </w:tcPr>
          <w:p w14:paraId="5236B582" w14:textId="77777777" w:rsidR="00DE4D55" w:rsidRPr="003556CA" w:rsidRDefault="00DE4D55" w:rsidP="003556CA">
            <w:pPr>
              <w:tabs>
                <w:tab w:val="left" w:pos="284"/>
                <w:tab w:val="left" w:pos="567"/>
                <w:tab w:val="left" w:pos="851"/>
                <w:tab w:val="left" w:pos="1134"/>
              </w:tabs>
              <w:rPr>
                <w:rFonts w:ascii="Calibri" w:hAnsi="Calibri" w:cs="Calibri"/>
                <w:lang w:val="pt-BR"/>
              </w:rPr>
            </w:pPr>
          </w:p>
        </w:tc>
        <w:tc>
          <w:tcPr>
            <w:tcW w:w="1020" w:type="pct"/>
            <w:gridSpan w:val="2"/>
          </w:tcPr>
          <w:p w14:paraId="17DE2953"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Ateste das Notas Fiscais pelo</w:t>
            </w:r>
            <w:r w:rsidRPr="003556CA">
              <w:rPr>
                <w:rFonts w:ascii="Calibri" w:hAnsi="Calibri" w:cs="Calibri"/>
                <w:spacing w:val="1"/>
                <w:sz w:val="24"/>
                <w:szCs w:val="24"/>
              </w:rPr>
              <w:t xml:space="preserve"> </w:t>
            </w:r>
            <w:r w:rsidRPr="003556CA">
              <w:rPr>
                <w:rFonts w:ascii="Calibri" w:hAnsi="Calibri" w:cs="Calibri"/>
                <w:sz w:val="24"/>
                <w:szCs w:val="24"/>
              </w:rPr>
              <w:t>gestor,</w:t>
            </w:r>
            <w:r w:rsidRPr="003556CA">
              <w:rPr>
                <w:rFonts w:ascii="Calibri" w:hAnsi="Calibri" w:cs="Calibri"/>
                <w:spacing w:val="1"/>
                <w:sz w:val="24"/>
                <w:szCs w:val="24"/>
              </w:rPr>
              <w:t xml:space="preserve"> </w:t>
            </w:r>
            <w:r w:rsidRPr="003556CA">
              <w:rPr>
                <w:rFonts w:ascii="Calibri" w:hAnsi="Calibri" w:cs="Calibri"/>
                <w:sz w:val="24"/>
                <w:szCs w:val="24"/>
              </w:rPr>
              <w:t>sem</w:t>
            </w:r>
            <w:r w:rsidRPr="003556CA">
              <w:rPr>
                <w:rFonts w:ascii="Calibri" w:hAnsi="Calibri" w:cs="Calibri"/>
                <w:spacing w:val="1"/>
                <w:sz w:val="24"/>
                <w:szCs w:val="24"/>
              </w:rPr>
              <w:t xml:space="preserve"> </w:t>
            </w:r>
            <w:r w:rsidRPr="003556CA">
              <w:rPr>
                <w:rFonts w:ascii="Calibri" w:hAnsi="Calibri" w:cs="Calibri"/>
                <w:sz w:val="24"/>
                <w:szCs w:val="24"/>
              </w:rPr>
              <w:t>envolvimento</w:t>
            </w:r>
            <w:r w:rsidRPr="003556CA">
              <w:rPr>
                <w:rFonts w:ascii="Calibri" w:hAnsi="Calibri" w:cs="Calibri"/>
                <w:spacing w:val="1"/>
                <w:sz w:val="24"/>
                <w:szCs w:val="24"/>
              </w:rPr>
              <w:t xml:space="preserve"> </w:t>
            </w:r>
            <w:r w:rsidRPr="003556CA">
              <w:rPr>
                <w:rFonts w:ascii="Calibri" w:hAnsi="Calibri" w:cs="Calibri"/>
                <w:sz w:val="24"/>
                <w:szCs w:val="24"/>
              </w:rPr>
              <w:t>da</w:t>
            </w:r>
            <w:r w:rsidRPr="003556CA">
              <w:rPr>
                <w:rFonts w:ascii="Calibri" w:hAnsi="Calibri" w:cs="Calibri"/>
                <w:spacing w:val="1"/>
                <w:sz w:val="24"/>
                <w:szCs w:val="24"/>
              </w:rPr>
              <w:t xml:space="preserve"> </w:t>
            </w:r>
            <w:r w:rsidRPr="003556CA">
              <w:rPr>
                <w:rFonts w:ascii="Calibri" w:hAnsi="Calibri" w:cs="Calibri"/>
                <w:sz w:val="24"/>
                <w:szCs w:val="24"/>
              </w:rPr>
              <w:t>unidade</w:t>
            </w:r>
            <w:r w:rsidRPr="003556CA">
              <w:rPr>
                <w:rFonts w:ascii="Calibri" w:hAnsi="Calibri" w:cs="Calibri"/>
                <w:spacing w:val="1"/>
                <w:sz w:val="24"/>
                <w:szCs w:val="24"/>
              </w:rPr>
              <w:t xml:space="preserve"> </w:t>
            </w:r>
            <w:r w:rsidRPr="003556CA">
              <w:rPr>
                <w:rFonts w:ascii="Calibri" w:hAnsi="Calibri" w:cs="Calibri"/>
                <w:sz w:val="24"/>
                <w:szCs w:val="24"/>
              </w:rPr>
              <w:t>solicitante</w:t>
            </w:r>
            <w:r w:rsidRPr="003556CA">
              <w:rPr>
                <w:rFonts w:ascii="Calibri" w:hAnsi="Calibri" w:cs="Calibri"/>
                <w:spacing w:val="1"/>
                <w:sz w:val="24"/>
                <w:szCs w:val="24"/>
              </w:rPr>
              <w:t xml:space="preserve"> </w:t>
            </w:r>
            <w:r w:rsidRPr="003556CA">
              <w:rPr>
                <w:rFonts w:ascii="Calibri" w:hAnsi="Calibri" w:cs="Calibri"/>
                <w:sz w:val="24"/>
                <w:szCs w:val="24"/>
              </w:rPr>
              <w:t>dos</w:t>
            </w:r>
            <w:r w:rsidRPr="003556CA">
              <w:rPr>
                <w:rFonts w:ascii="Calibri" w:hAnsi="Calibri" w:cs="Calibri"/>
                <w:spacing w:val="1"/>
                <w:sz w:val="24"/>
                <w:szCs w:val="24"/>
              </w:rPr>
              <w:t xml:space="preserve"> </w:t>
            </w:r>
            <w:r w:rsidRPr="003556CA">
              <w:rPr>
                <w:rFonts w:ascii="Calibri" w:hAnsi="Calibri" w:cs="Calibri"/>
                <w:sz w:val="24"/>
                <w:szCs w:val="24"/>
              </w:rPr>
              <w:t>serviços.</w:t>
            </w:r>
          </w:p>
        </w:tc>
        <w:tc>
          <w:tcPr>
            <w:tcW w:w="537" w:type="pct"/>
            <w:gridSpan w:val="2"/>
            <w:shd w:val="clear" w:color="auto" w:fill="FFFFFF" w:themeFill="background1"/>
          </w:tcPr>
          <w:p w14:paraId="40E41A9C"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9DDBB20"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A60760C"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MÉDIA</w:t>
            </w:r>
          </w:p>
        </w:tc>
        <w:tc>
          <w:tcPr>
            <w:tcW w:w="392" w:type="pct"/>
            <w:gridSpan w:val="2"/>
            <w:shd w:val="clear" w:color="auto" w:fill="FFFFFF" w:themeFill="background1"/>
          </w:tcPr>
          <w:p w14:paraId="019D5F6A"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D6209B4"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051AE79B"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MÉDIO</w:t>
            </w:r>
          </w:p>
        </w:tc>
        <w:tc>
          <w:tcPr>
            <w:tcW w:w="1368" w:type="pct"/>
            <w:gridSpan w:val="2"/>
            <w:shd w:val="clear" w:color="auto" w:fill="D9D9D9" w:themeFill="background1" w:themeFillShade="D9"/>
          </w:tcPr>
          <w:p w14:paraId="7433E089" w14:textId="77777777" w:rsidR="00DE4D55" w:rsidRPr="003556CA" w:rsidRDefault="00DE4D55" w:rsidP="003556CA">
            <w:pPr>
              <w:pStyle w:val="TableParagraph"/>
              <w:tabs>
                <w:tab w:val="left" w:pos="284"/>
                <w:tab w:val="left" w:pos="567"/>
                <w:tab w:val="left" w:pos="851"/>
                <w:tab w:val="left" w:pos="1134"/>
              </w:tabs>
              <w:spacing w:before="0"/>
              <w:ind w:left="0"/>
              <w:jc w:val="both"/>
              <w:rPr>
                <w:rFonts w:ascii="Calibri" w:hAnsi="Calibri" w:cs="Calibri"/>
                <w:sz w:val="24"/>
                <w:szCs w:val="24"/>
              </w:rPr>
            </w:pPr>
            <w:r w:rsidRPr="003556CA">
              <w:rPr>
                <w:rFonts w:ascii="Calibri" w:hAnsi="Calibri" w:cs="Calibri"/>
                <w:sz w:val="24"/>
                <w:szCs w:val="24"/>
              </w:rPr>
              <w:t>Adotar</w:t>
            </w:r>
            <w:r w:rsidRPr="003556CA">
              <w:rPr>
                <w:rFonts w:ascii="Calibri" w:hAnsi="Calibri" w:cs="Calibri"/>
                <w:spacing w:val="1"/>
                <w:sz w:val="24"/>
                <w:szCs w:val="24"/>
              </w:rPr>
              <w:t xml:space="preserve"> </w:t>
            </w:r>
            <w:r w:rsidRPr="003556CA">
              <w:rPr>
                <w:rFonts w:ascii="Calibri" w:hAnsi="Calibri" w:cs="Calibri"/>
                <w:sz w:val="24"/>
                <w:szCs w:val="24"/>
              </w:rPr>
              <w:t>o</w:t>
            </w:r>
            <w:r w:rsidRPr="003556CA">
              <w:rPr>
                <w:rFonts w:ascii="Calibri" w:hAnsi="Calibri" w:cs="Calibri"/>
                <w:spacing w:val="1"/>
                <w:sz w:val="24"/>
                <w:szCs w:val="24"/>
              </w:rPr>
              <w:t xml:space="preserve"> </w:t>
            </w:r>
            <w:r w:rsidRPr="003556CA">
              <w:rPr>
                <w:rFonts w:ascii="Calibri" w:hAnsi="Calibri" w:cs="Calibri"/>
                <w:sz w:val="24"/>
                <w:szCs w:val="24"/>
              </w:rPr>
              <w:t>procedimento</w:t>
            </w:r>
            <w:r w:rsidRPr="003556CA">
              <w:rPr>
                <w:rFonts w:ascii="Calibri" w:hAnsi="Calibri" w:cs="Calibri"/>
                <w:spacing w:val="1"/>
                <w:sz w:val="24"/>
                <w:szCs w:val="24"/>
              </w:rPr>
              <w:t xml:space="preserve"> </w:t>
            </w:r>
            <w:r w:rsidRPr="003556CA">
              <w:rPr>
                <w:rFonts w:ascii="Calibri" w:hAnsi="Calibri" w:cs="Calibri"/>
                <w:sz w:val="24"/>
                <w:szCs w:val="24"/>
              </w:rPr>
              <w:t>de</w:t>
            </w:r>
            <w:r w:rsidRPr="003556CA">
              <w:rPr>
                <w:rFonts w:ascii="Calibri" w:hAnsi="Calibri" w:cs="Calibri"/>
                <w:spacing w:val="1"/>
                <w:sz w:val="24"/>
                <w:szCs w:val="24"/>
              </w:rPr>
              <w:t xml:space="preserve"> </w:t>
            </w:r>
            <w:r w:rsidRPr="003556CA">
              <w:rPr>
                <w:rFonts w:ascii="Calibri" w:hAnsi="Calibri" w:cs="Calibri"/>
                <w:sz w:val="24"/>
                <w:szCs w:val="24"/>
              </w:rPr>
              <w:t>ateste</w:t>
            </w:r>
            <w:r w:rsidRPr="003556CA">
              <w:rPr>
                <w:rFonts w:ascii="Calibri" w:hAnsi="Calibri" w:cs="Calibri"/>
                <w:spacing w:val="1"/>
                <w:sz w:val="24"/>
                <w:szCs w:val="24"/>
              </w:rPr>
              <w:t xml:space="preserve"> </w:t>
            </w:r>
            <w:r w:rsidRPr="003556CA">
              <w:rPr>
                <w:rFonts w:ascii="Calibri" w:hAnsi="Calibri" w:cs="Calibri"/>
                <w:sz w:val="24"/>
                <w:szCs w:val="24"/>
              </w:rPr>
              <w:t>das</w:t>
            </w:r>
            <w:r w:rsidRPr="003556CA">
              <w:rPr>
                <w:rFonts w:ascii="Calibri" w:hAnsi="Calibri" w:cs="Calibri"/>
                <w:spacing w:val="-52"/>
                <w:sz w:val="24"/>
                <w:szCs w:val="24"/>
              </w:rPr>
              <w:t xml:space="preserve"> </w:t>
            </w:r>
            <w:r w:rsidRPr="003556CA">
              <w:rPr>
                <w:rFonts w:ascii="Calibri" w:hAnsi="Calibri" w:cs="Calibri"/>
                <w:spacing w:val="-1"/>
                <w:sz w:val="24"/>
                <w:szCs w:val="24"/>
              </w:rPr>
              <w:t>faturas/notas</w:t>
            </w:r>
            <w:r w:rsidRPr="003556CA">
              <w:rPr>
                <w:rFonts w:ascii="Calibri" w:hAnsi="Calibri" w:cs="Calibri"/>
                <w:spacing w:val="-13"/>
                <w:sz w:val="24"/>
                <w:szCs w:val="24"/>
              </w:rPr>
              <w:t xml:space="preserve"> </w:t>
            </w:r>
            <w:r w:rsidRPr="003556CA">
              <w:rPr>
                <w:rFonts w:ascii="Calibri" w:hAnsi="Calibri" w:cs="Calibri"/>
                <w:spacing w:val="-1"/>
                <w:sz w:val="24"/>
                <w:szCs w:val="24"/>
              </w:rPr>
              <w:t>fiscais,</w:t>
            </w:r>
            <w:r w:rsidRPr="003556CA">
              <w:rPr>
                <w:rFonts w:ascii="Calibri" w:hAnsi="Calibri" w:cs="Calibri"/>
                <w:spacing w:val="-11"/>
                <w:sz w:val="24"/>
                <w:szCs w:val="24"/>
              </w:rPr>
              <w:t xml:space="preserve"> </w:t>
            </w:r>
            <w:r w:rsidRPr="003556CA">
              <w:rPr>
                <w:rFonts w:ascii="Calibri" w:hAnsi="Calibri" w:cs="Calibri"/>
                <w:spacing w:val="-1"/>
                <w:sz w:val="24"/>
                <w:szCs w:val="24"/>
              </w:rPr>
              <w:t>para</w:t>
            </w:r>
            <w:r w:rsidRPr="003556CA">
              <w:rPr>
                <w:rFonts w:ascii="Calibri" w:hAnsi="Calibri" w:cs="Calibri"/>
                <w:spacing w:val="-11"/>
                <w:sz w:val="24"/>
                <w:szCs w:val="24"/>
              </w:rPr>
              <w:t xml:space="preserve"> </w:t>
            </w:r>
            <w:r w:rsidRPr="003556CA">
              <w:rPr>
                <w:rFonts w:ascii="Calibri" w:hAnsi="Calibri" w:cs="Calibri"/>
                <w:sz w:val="24"/>
                <w:szCs w:val="24"/>
              </w:rPr>
              <w:t>fins</w:t>
            </w:r>
            <w:r w:rsidRPr="003556CA">
              <w:rPr>
                <w:rFonts w:ascii="Calibri" w:hAnsi="Calibri" w:cs="Calibri"/>
                <w:spacing w:val="-8"/>
                <w:sz w:val="24"/>
                <w:szCs w:val="24"/>
              </w:rPr>
              <w:t xml:space="preserve"> </w:t>
            </w:r>
            <w:r w:rsidRPr="003556CA">
              <w:rPr>
                <w:rFonts w:ascii="Calibri" w:hAnsi="Calibri" w:cs="Calibri"/>
                <w:sz w:val="24"/>
                <w:szCs w:val="24"/>
              </w:rPr>
              <w:t>de</w:t>
            </w:r>
            <w:r w:rsidRPr="003556CA">
              <w:rPr>
                <w:rFonts w:ascii="Calibri" w:hAnsi="Calibri" w:cs="Calibri"/>
                <w:spacing w:val="-12"/>
                <w:sz w:val="24"/>
                <w:szCs w:val="24"/>
              </w:rPr>
              <w:t xml:space="preserve"> </w:t>
            </w:r>
            <w:r w:rsidRPr="003556CA">
              <w:rPr>
                <w:rFonts w:ascii="Calibri" w:hAnsi="Calibri" w:cs="Calibri"/>
                <w:sz w:val="24"/>
                <w:szCs w:val="24"/>
              </w:rPr>
              <w:t>liquidação</w:t>
            </w:r>
            <w:r w:rsidRPr="003556CA">
              <w:rPr>
                <w:rFonts w:ascii="Calibri" w:hAnsi="Calibri" w:cs="Calibri"/>
                <w:spacing w:val="-53"/>
                <w:sz w:val="24"/>
                <w:szCs w:val="24"/>
              </w:rPr>
              <w:t xml:space="preserve"> </w:t>
            </w:r>
            <w:r w:rsidRPr="003556CA">
              <w:rPr>
                <w:rFonts w:ascii="Calibri" w:hAnsi="Calibri" w:cs="Calibri"/>
                <w:sz w:val="24"/>
                <w:szCs w:val="24"/>
              </w:rPr>
              <w:t>da despesa, por quem solicitou o serviço</w:t>
            </w:r>
            <w:r w:rsidRPr="003556CA">
              <w:rPr>
                <w:rFonts w:ascii="Calibri" w:hAnsi="Calibri" w:cs="Calibri"/>
                <w:spacing w:val="1"/>
                <w:sz w:val="24"/>
                <w:szCs w:val="24"/>
              </w:rPr>
              <w:t xml:space="preserve"> </w:t>
            </w:r>
            <w:r w:rsidRPr="003556CA">
              <w:rPr>
                <w:rFonts w:ascii="Calibri" w:hAnsi="Calibri" w:cs="Calibri"/>
                <w:sz w:val="24"/>
                <w:szCs w:val="24"/>
              </w:rPr>
              <w:t>em</w:t>
            </w:r>
            <w:r w:rsidRPr="003556CA">
              <w:rPr>
                <w:rFonts w:ascii="Calibri" w:hAnsi="Calibri" w:cs="Calibri"/>
                <w:spacing w:val="27"/>
                <w:sz w:val="24"/>
                <w:szCs w:val="24"/>
              </w:rPr>
              <w:t xml:space="preserve"> </w:t>
            </w:r>
            <w:r w:rsidRPr="003556CA">
              <w:rPr>
                <w:rFonts w:ascii="Calibri" w:hAnsi="Calibri" w:cs="Calibri"/>
                <w:sz w:val="24"/>
                <w:szCs w:val="24"/>
              </w:rPr>
              <w:t>conjunto</w:t>
            </w:r>
            <w:r w:rsidRPr="003556CA">
              <w:rPr>
                <w:rFonts w:ascii="Calibri" w:hAnsi="Calibri" w:cs="Calibri"/>
                <w:spacing w:val="26"/>
                <w:sz w:val="24"/>
                <w:szCs w:val="24"/>
              </w:rPr>
              <w:t xml:space="preserve"> </w:t>
            </w:r>
            <w:r w:rsidRPr="003556CA">
              <w:rPr>
                <w:rFonts w:ascii="Calibri" w:hAnsi="Calibri" w:cs="Calibri"/>
                <w:sz w:val="24"/>
                <w:szCs w:val="24"/>
              </w:rPr>
              <w:t>com</w:t>
            </w:r>
            <w:r w:rsidRPr="003556CA">
              <w:rPr>
                <w:rFonts w:ascii="Calibri" w:hAnsi="Calibri" w:cs="Calibri"/>
                <w:spacing w:val="27"/>
                <w:sz w:val="24"/>
                <w:szCs w:val="24"/>
              </w:rPr>
              <w:t xml:space="preserve"> </w:t>
            </w:r>
            <w:r w:rsidRPr="003556CA">
              <w:rPr>
                <w:rFonts w:ascii="Calibri" w:hAnsi="Calibri" w:cs="Calibri"/>
                <w:sz w:val="24"/>
                <w:szCs w:val="24"/>
              </w:rPr>
              <w:t>o</w:t>
            </w:r>
            <w:r w:rsidRPr="003556CA">
              <w:rPr>
                <w:rFonts w:ascii="Calibri" w:hAnsi="Calibri" w:cs="Calibri"/>
                <w:spacing w:val="26"/>
                <w:sz w:val="24"/>
                <w:szCs w:val="24"/>
              </w:rPr>
              <w:t xml:space="preserve"> </w:t>
            </w:r>
            <w:r w:rsidRPr="003556CA">
              <w:rPr>
                <w:rFonts w:ascii="Calibri" w:hAnsi="Calibri" w:cs="Calibri"/>
                <w:sz w:val="24"/>
                <w:szCs w:val="24"/>
              </w:rPr>
              <w:t>gestor/fiscal</w:t>
            </w:r>
            <w:r w:rsidRPr="003556CA">
              <w:rPr>
                <w:rFonts w:ascii="Calibri" w:hAnsi="Calibri" w:cs="Calibri"/>
                <w:spacing w:val="27"/>
                <w:sz w:val="24"/>
                <w:szCs w:val="24"/>
              </w:rPr>
              <w:t xml:space="preserve"> </w:t>
            </w:r>
            <w:r w:rsidRPr="003556CA">
              <w:rPr>
                <w:rFonts w:ascii="Calibri" w:hAnsi="Calibri" w:cs="Calibri"/>
                <w:sz w:val="24"/>
                <w:szCs w:val="24"/>
              </w:rPr>
              <w:t>do contrato.</w:t>
            </w:r>
          </w:p>
        </w:tc>
        <w:tc>
          <w:tcPr>
            <w:tcW w:w="572" w:type="pct"/>
            <w:gridSpan w:val="2"/>
          </w:tcPr>
          <w:p w14:paraId="0539EB4F" w14:textId="77777777" w:rsidR="00DE4D55" w:rsidRPr="003556CA" w:rsidRDefault="00DE4D55" w:rsidP="003556CA">
            <w:pPr>
              <w:pStyle w:val="TableParagraph"/>
              <w:tabs>
                <w:tab w:val="left" w:pos="284"/>
                <w:tab w:val="left" w:pos="567"/>
                <w:tab w:val="left" w:pos="851"/>
                <w:tab w:val="left" w:pos="1134"/>
              </w:tabs>
              <w:spacing w:before="0"/>
              <w:ind w:left="0"/>
              <w:rPr>
                <w:rFonts w:ascii="Calibri" w:hAnsi="Calibri" w:cs="Calibri"/>
                <w:b/>
                <w:sz w:val="24"/>
                <w:szCs w:val="24"/>
              </w:rPr>
            </w:pPr>
          </w:p>
          <w:p w14:paraId="1A04F76A" w14:textId="77777777" w:rsidR="00DE4D55" w:rsidRPr="003556CA" w:rsidRDefault="00DE4D55" w:rsidP="003556CA">
            <w:pPr>
              <w:pStyle w:val="TableParagraph"/>
              <w:tabs>
                <w:tab w:val="left" w:pos="284"/>
                <w:tab w:val="left" w:pos="567"/>
                <w:tab w:val="left" w:pos="851"/>
                <w:tab w:val="left" w:pos="1134"/>
              </w:tabs>
              <w:spacing w:before="0"/>
              <w:ind w:left="0"/>
              <w:jc w:val="center"/>
              <w:rPr>
                <w:rFonts w:ascii="Calibri" w:hAnsi="Calibri" w:cs="Calibri"/>
                <w:sz w:val="24"/>
                <w:szCs w:val="24"/>
              </w:rPr>
            </w:pPr>
            <w:r w:rsidRPr="003556CA">
              <w:rPr>
                <w:rFonts w:ascii="Calibri" w:hAnsi="Calibri" w:cs="Calibri"/>
                <w:sz w:val="24"/>
                <w:szCs w:val="24"/>
              </w:rPr>
              <w:t>GERFIN / FISCAL</w:t>
            </w:r>
          </w:p>
        </w:tc>
      </w:tr>
    </w:tbl>
    <w:p w14:paraId="15AB716F" w14:textId="77777777" w:rsidR="00DE4D55" w:rsidRPr="003556CA" w:rsidRDefault="00DE4D55" w:rsidP="003556CA">
      <w:pPr>
        <w:tabs>
          <w:tab w:val="left" w:pos="284"/>
          <w:tab w:val="left" w:pos="567"/>
          <w:tab w:val="left" w:pos="851"/>
          <w:tab w:val="left" w:pos="1134"/>
        </w:tabs>
        <w:jc w:val="center"/>
        <w:rPr>
          <w:rFonts w:ascii="Calibri" w:hAnsi="Calibri" w:cs="Calibri"/>
        </w:rPr>
      </w:pPr>
    </w:p>
    <w:p w14:paraId="34A087F7" w14:textId="77777777" w:rsidR="00DE4D55" w:rsidRPr="003556CA" w:rsidRDefault="00DE4D55" w:rsidP="003556CA">
      <w:pPr>
        <w:tabs>
          <w:tab w:val="left" w:pos="284"/>
          <w:tab w:val="left" w:pos="567"/>
          <w:tab w:val="left" w:pos="851"/>
          <w:tab w:val="left" w:pos="1134"/>
        </w:tabs>
        <w:jc w:val="center"/>
        <w:rPr>
          <w:rFonts w:ascii="Calibri" w:hAnsi="Calibri" w:cs="Calibri"/>
        </w:rPr>
      </w:pPr>
    </w:p>
    <w:p w14:paraId="59C2563B" w14:textId="77777777" w:rsidR="003556CA" w:rsidRPr="003556CA" w:rsidRDefault="003556CA" w:rsidP="003556CA">
      <w:pPr>
        <w:tabs>
          <w:tab w:val="left" w:pos="284"/>
          <w:tab w:val="left" w:pos="567"/>
          <w:tab w:val="left" w:pos="851"/>
          <w:tab w:val="left" w:pos="1134"/>
        </w:tabs>
        <w:spacing w:beforeLines="120" w:before="288" w:afterLines="120" w:after="288"/>
        <w:jc w:val="center"/>
        <w:rPr>
          <w:rFonts w:ascii="Calibri" w:hAnsi="Calibri" w:cs="Calibri"/>
          <w:b/>
          <w:bCs/>
        </w:rPr>
      </w:pPr>
      <w:r w:rsidRPr="003556CA">
        <w:rPr>
          <w:rFonts w:ascii="Calibri" w:hAnsi="Calibri" w:cs="Calibri"/>
          <w:b/>
          <w:bCs/>
        </w:rPr>
        <w:t>PREGÃO ELETRÔNICO Nº 90002/2024</w:t>
      </w:r>
    </w:p>
    <w:p w14:paraId="0F72EAC8" w14:textId="77777777" w:rsidR="003556CA" w:rsidRPr="003556CA" w:rsidRDefault="003556CA" w:rsidP="003556CA">
      <w:pPr>
        <w:tabs>
          <w:tab w:val="left" w:pos="284"/>
          <w:tab w:val="left" w:pos="567"/>
          <w:tab w:val="left" w:pos="851"/>
          <w:tab w:val="left" w:pos="1134"/>
        </w:tabs>
        <w:spacing w:beforeLines="120" w:before="288" w:afterLines="120" w:after="288"/>
        <w:jc w:val="center"/>
        <w:rPr>
          <w:rFonts w:ascii="Calibri" w:hAnsi="Calibri" w:cs="Calibri"/>
          <w:bCs/>
        </w:rPr>
      </w:pPr>
      <w:r w:rsidRPr="003556CA">
        <w:rPr>
          <w:rFonts w:ascii="Calibri" w:hAnsi="Calibri" w:cs="Calibri"/>
        </w:rPr>
        <w:t>(Processo Administrativo n</w:t>
      </w:r>
      <w:r w:rsidRPr="003556CA">
        <w:rPr>
          <w:rFonts w:ascii="Calibri" w:hAnsi="Calibri" w:cs="Calibri"/>
          <w:bCs/>
        </w:rPr>
        <w:t>° 00153.000056/2024-04)</w:t>
      </w:r>
    </w:p>
    <w:p w14:paraId="2AFD7D72" w14:textId="77777777" w:rsidR="003556CA" w:rsidRPr="003556CA" w:rsidRDefault="003556CA" w:rsidP="003556CA">
      <w:pPr>
        <w:tabs>
          <w:tab w:val="left" w:pos="284"/>
          <w:tab w:val="left" w:pos="567"/>
          <w:tab w:val="left" w:pos="851"/>
          <w:tab w:val="left" w:pos="1134"/>
        </w:tabs>
        <w:jc w:val="center"/>
        <w:rPr>
          <w:rFonts w:ascii="Calibri" w:hAnsi="Calibri" w:cs="Calibri"/>
        </w:rPr>
      </w:pPr>
    </w:p>
    <w:p w14:paraId="3516A75B" w14:textId="5294057B" w:rsidR="00553F16" w:rsidRPr="003556CA" w:rsidRDefault="00C61758" w:rsidP="003556CA">
      <w:pPr>
        <w:tabs>
          <w:tab w:val="left" w:pos="284"/>
          <w:tab w:val="left" w:pos="567"/>
          <w:tab w:val="left" w:pos="851"/>
          <w:tab w:val="left" w:pos="1134"/>
        </w:tabs>
        <w:jc w:val="center"/>
        <w:rPr>
          <w:rFonts w:ascii="Calibri" w:hAnsi="Calibri" w:cs="Calibri"/>
        </w:rPr>
      </w:pPr>
      <w:r w:rsidRPr="003556CA">
        <w:rPr>
          <w:rFonts w:ascii="Calibri" w:hAnsi="Calibri" w:cs="Calibri"/>
        </w:rPr>
        <w:t>ANEXO II</w:t>
      </w:r>
    </w:p>
    <w:p w14:paraId="0CEB3FB9" w14:textId="77777777" w:rsidR="0024252E" w:rsidRPr="003556CA" w:rsidRDefault="0024252E" w:rsidP="003556CA">
      <w:pPr>
        <w:tabs>
          <w:tab w:val="left" w:pos="284"/>
          <w:tab w:val="left" w:pos="567"/>
          <w:tab w:val="left" w:pos="851"/>
          <w:tab w:val="left" w:pos="1134"/>
        </w:tabs>
        <w:jc w:val="center"/>
        <w:rPr>
          <w:rFonts w:ascii="Calibri" w:hAnsi="Calibri" w:cs="Calibri"/>
          <w:b/>
          <w:bCs/>
        </w:rPr>
      </w:pPr>
    </w:p>
    <w:p w14:paraId="37F85587" w14:textId="77777777" w:rsidR="0024252E" w:rsidRPr="003556CA" w:rsidRDefault="0024252E" w:rsidP="003556CA">
      <w:pPr>
        <w:pStyle w:val="Ttulo1"/>
        <w:tabs>
          <w:tab w:val="left" w:pos="284"/>
          <w:tab w:val="left" w:pos="567"/>
          <w:tab w:val="left" w:pos="851"/>
          <w:tab w:val="left" w:pos="1134"/>
        </w:tabs>
        <w:spacing w:before="0"/>
        <w:jc w:val="center"/>
        <w:rPr>
          <w:rFonts w:ascii="Calibri" w:hAnsi="Calibri" w:cs="Calibri"/>
          <w:color w:val="auto"/>
          <w:sz w:val="24"/>
          <w:szCs w:val="24"/>
        </w:rPr>
      </w:pPr>
      <w:r w:rsidRPr="003556CA">
        <w:rPr>
          <w:rFonts w:ascii="Calibri" w:hAnsi="Calibri" w:cs="Calibri"/>
          <w:color w:val="auto"/>
          <w:sz w:val="24"/>
          <w:szCs w:val="24"/>
        </w:rPr>
        <w:t>MINUTA DE TERMO DE CONTRATO</w:t>
      </w:r>
    </w:p>
    <w:p w14:paraId="7060B74B" w14:textId="77777777" w:rsidR="00553F16" w:rsidRPr="003556CA" w:rsidRDefault="00553F16" w:rsidP="003556CA">
      <w:pPr>
        <w:rPr>
          <w:rFonts w:ascii="Calibri" w:hAnsi="Calibri" w:cs="Calibri"/>
        </w:rPr>
      </w:pPr>
    </w:p>
    <w:p w14:paraId="4CF5F428" w14:textId="77777777" w:rsidR="0024252E" w:rsidRPr="003556CA" w:rsidRDefault="0024252E" w:rsidP="003556CA">
      <w:pPr>
        <w:tabs>
          <w:tab w:val="left" w:pos="284"/>
          <w:tab w:val="left" w:pos="567"/>
          <w:tab w:val="left" w:pos="851"/>
          <w:tab w:val="left" w:pos="1134"/>
        </w:tabs>
        <w:jc w:val="center"/>
        <w:rPr>
          <w:rFonts w:ascii="Calibri" w:hAnsi="Calibri" w:cs="Calibri"/>
        </w:rPr>
      </w:pPr>
      <w:r w:rsidRPr="003556CA">
        <w:rPr>
          <w:rFonts w:ascii="Calibri" w:hAnsi="Calibri" w:cs="Calibri"/>
        </w:rPr>
        <w:t>Lei nº 14.133, de 1º de abril de 2021</w:t>
      </w:r>
    </w:p>
    <w:p w14:paraId="12A493C0" w14:textId="77777777" w:rsidR="0024252E" w:rsidRPr="003556CA" w:rsidRDefault="0024252E" w:rsidP="003556CA">
      <w:pPr>
        <w:tabs>
          <w:tab w:val="left" w:pos="284"/>
          <w:tab w:val="left" w:pos="567"/>
          <w:tab w:val="left" w:pos="851"/>
          <w:tab w:val="left" w:pos="1134"/>
        </w:tabs>
        <w:jc w:val="center"/>
        <w:rPr>
          <w:rFonts w:ascii="Calibri" w:hAnsi="Calibri" w:cs="Calibri"/>
        </w:rPr>
      </w:pPr>
      <w:r w:rsidRPr="003556CA">
        <w:rPr>
          <w:rFonts w:ascii="Calibri" w:hAnsi="Calibri" w:cs="Calibri"/>
        </w:rPr>
        <w:t>SERVIÇOS – LICITAÇÃO</w:t>
      </w:r>
    </w:p>
    <w:p w14:paraId="4EC4F1D5" w14:textId="77777777" w:rsidR="0024252E" w:rsidRPr="003556CA" w:rsidRDefault="0024252E" w:rsidP="003556CA">
      <w:pPr>
        <w:tabs>
          <w:tab w:val="left" w:pos="284"/>
          <w:tab w:val="left" w:pos="567"/>
          <w:tab w:val="left" w:pos="851"/>
          <w:tab w:val="left" w:pos="1134"/>
        </w:tabs>
        <w:rPr>
          <w:rFonts w:ascii="Calibri" w:hAnsi="Calibri" w:cs="Calibri"/>
        </w:rPr>
      </w:pPr>
    </w:p>
    <w:p w14:paraId="747E6459" w14:textId="77777777" w:rsidR="0024252E" w:rsidRPr="003556CA" w:rsidRDefault="0024252E" w:rsidP="003556CA">
      <w:pPr>
        <w:tabs>
          <w:tab w:val="left" w:pos="284"/>
          <w:tab w:val="left" w:pos="567"/>
          <w:tab w:val="left" w:pos="851"/>
          <w:tab w:val="left" w:pos="1134"/>
        </w:tabs>
        <w:spacing w:afterLines="120" w:after="288"/>
        <w:jc w:val="center"/>
        <w:rPr>
          <w:rFonts w:ascii="Calibri" w:hAnsi="Calibri" w:cs="Calibri"/>
        </w:rPr>
      </w:pPr>
      <w:r w:rsidRPr="003556CA">
        <w:rPr>
          <w:rFonts w:ascii="Calibri" w:hAnsi="Calibri" w:cs="Calibri"/>
        </w:rPr>
        <w:t>(Processo Administrativo n° 00153.000056/2024-04)</w:t>
      </w:r>
    </w:p>
    <w:p w14:paraId="2FDCA0B8" w14:textId="77777777" w:rsidR="0024252E" w:rsidRPr="003556CA" w:rsidRDefault="0024252E" w:rsidP="003556CA">
      <w:pPr>
        <w:pStyle w:val="Recuodecorpodetexto2"/>
        <w:tabs>
          <w:tab w:val="left" w:pos="284"/>
          <w:tab w:val="left" w:pos="567"/>
          <w:tab w:val="left" w:pos="851"/>
          <w:tab w:val="left" w:pos="1134"/>
        </w:tabs>
        <w:spacing w:after="0" w:line="240" w:lineRule="auto"/>
        <w:ind w:left="0"/>
        <w:rPr>
          <w:rFonts w:ascii="Calibri" w:hAnsi="Calibri" w:cs="Calibri"/>
          <w:bCs/>
        </w:rPr>
      </w:pPr>
      <w:r w:rsidRPr="003556CA">
        <w:rPr>
          <w:rFonts w:ascii="Calibri" w:hAnsi="Calibri" w:cs="Calibri"/>
        </w:rPr>
        <w:t xml:space="preserve">CONTRATO ADMINISTRATIVO Nº ......../...., QUE FAZEM ENTRE SI O CONSELHO DE ARQUITETURA E URBANISMO DO DISTRITO FEDERAL (CAU/DF) E ............................................................. </w:t>
      </w:r>
    </w:p>
    <w:p w14:paraId="3E0E8C62" w14:textId="77777777" w:rsidR="0024252E" w:rsidRPr="003556CA" w:rsidRDefault="0024252E" w:rsidP="003556CA">
      <w:pPr>
        <w:pStyle w:val="Recuodecorpodetexto"/>
        <w:tabs>
          <w:tab w:val="left" w:pos="284"/>
          <w:tab w:val="left" w:pos="567"/>
          <w:tab w:val="left" w:pos="851"/>
          <w:tab w:val="left" w:pos="1134"/>
        </w:tabs>
        <w:spacing w:after="0"/>
        <w:ind w:left="0"/>
        <w:rPr>
          <w:rFonts w:ascii="Calibri" w:hAnsi="Calibri" w:cs="Calibri"/>
        </w:rPr>
      </w:pPr>
    </w:p>
    <w:p w14:paraId="4F2C67C3"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r w:rsidRPr="003556CA">
        <w:rPr>
          <w:rFonts w:ascii="Calibri" w:hAnsi="Calibri" w:cs="Calibri"/>
        </w:rPr>
        <w:t xml:space="preserve">O CONSELHO DE ARQUITETURA E URBANISMO DO DISTRITO FEDERAL (CAU/DF), com sede no(a) ....................................................., na cidade de ...................................... /Estado ..., inscrito(a) no CNPJ sob o nº ................................, neste ato representado(a) pelo(a) ......................... (cargo e nome), nomeado(a) pela Portaria nº ......, de </w:t>
      </w:r>
      <w:proofErr w:type="gramStart"/>
      <w:r w:rsidRPr="003556CA">
        <w:rPr>
          <w:rFonts w:ascii="Calibri" w:hAnsi="Calibri" w:cs="Calibri"/>
        </w:rPr>
        <w:t>.....</w:t>
      </w:r>
      <w:proofErr w:type="gramEnd"/>
      <w:r w:rsidRPr="003556CA">
        <w:rPr>
          <w:rFonts w:ascii="Calibri" w:hAnsi="Calibri" w:cs="Calibri"/>
        </w:rPr>
        <w:t xml:space="preserve"> de ..................... de 20..., publicada no DOU de </w:t>
      </w:r>
      <w:proofErr w:type="gramStart"/>
      <w:r w:rsidRPr="003556CA">
        <w:rPr>
          <w:rFonts w:ascii="Calibri" w:hAnsi="Calibri" w:cs="Calibri"/>
        </w:rPr>
        <w:t>.....</w:t>
      </w:r>
      <w:proofErr w:type="gramEnd"/>
      <w:r w:rsidRPr="003556CA">
        <w:rPr>
          <w:rFonts w:ascii="Calibri" w:hAnsi="Calibri" w:cs="Calibri"/>
        </w:rPr>
        <w:t xml:space="preserve"> de ............... de ..........., portador da Matrícula Funcional nº .........., doravante denominado CONTRATANTE, e o(a) .............................., inscrito(a) no CNPJ/MF sob o nº ............................, sediado(a) na ..................................., </w:t>
      </w:r>
      <w:proofErr w:type="spellStart"/>
      <w:r w:rsidRPr="003556CA">
        <w:rPr>
          <w:rFonts w:ascii="Calibri" w:hAnsi="Calibri" w:cs="Calibri"/>
        </w:rPr>
        <w:t>em</w:t>
      </w:r>
      <w:proofErr w:type="spellEnd"/>
      <w:r w:rsidRPr="003556CA">
        <w:rPr>
          <w:rFonts w:ascii="Calibri" w:hAnsi="Calibri" w:cs="Calibri"/>
        </w:rPr>
        <w:t xml:space="preserve">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legislação aplicável, resolvem celebrar o presente Termo de Contrato, decorrente do Pregão Eletrônico n. .../..., mediante as cláusulas e condições a seguir enunciadas. </w:t>
      </w:r>
    </w:p>
    <w:p w14:paraId="75958DB6"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p>
    <w:p w14:paraId="056A7236"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p>
    <w:p w14:paraId="5FAC3517" w14:textId="77777777" w:rsidR="0024252E" w:rsidRPr="003556CA" w:rsidRDefault="0024252E" w:rsidP="003556CA">
      <w:pPr>
        <w:pStyle w:val="PargrafodaLista"/>
        <w:numPr>
          <w:ilvl w:val="0"/>
          <w:numId w:val="11"/>
        </w:numPr>
        <w:tabs>
          <w:tab w:val="left" w:pos="142"/>
          <w:tab w:val="left" w:pos="284"/>
          <w:tab w:val="left" w:pos="426"/>
          <w:tab w:val="left" w:pos="567"/>
          <w:tab w:val="left" w:pos="709"/>
          <w:tab w:val="left" w:pos="851"/>
          <w:tab w:val="left" w:pos="993"/>
          <w:tab w:val="left" w:pos="1134"/>
        </w:tabs>
        <w:ind w:left="0" w:firstLine="0"/>
        <w:jc w:val="both"/>
        <w:rPr>
          <w:rFonts w:ascii="Calibri" w:hAnsi="Calibri" w:cs="Calibri"/>
          <w:b/>
          <w:bCs/>
        </w:rPr>
      </w:pPr>
      <w:r w:rsidRPr="003556CA">
        <w:rPr>
          <w:rFonts w:ascii="Calibri" w:hAnsi="Calibri" w:cs="Calibri"/>
          <w:b/>
          <w:bCs/>
        </w:rPr>
        <w:t>CLÁUSULA PRIMEIRA – OBJETO (art. 92, I e II)</w:t>
      </w:r>
    </w:p>
    <w:p w14:paraId="6C7DAB63"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C24F4B8"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O objeto do presente instrumento é a contratação de serviços comuns de agenciamento de passagens aéreas, nas condições estabelecidas no Termo de Referência.</w:t>
      </w:r>
    </w:p>
    <w:p w14:paraId="20CD052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744B2F29"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Objeto da contratação:</w:t>
      </w:r>
    </w:p>
    <w:p w14:paraId="035D261E" w14:textId="77777777" w:rsidR="0024252E"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p>
    <w:tbl>
      <w:tblPr>
        <w:tblStyle w:val="TabeladeGradeClara"/>
        <w:tblW w:w="5000" w:type="pct"/>
        <w:tblLayout w:type="fixed"/>
        <w:tblLook w:val="04A0" w:firstRow="1" w:lastRow="0" w:firstColumn="1" w:lastColumn="0" w:noHBand="0" w:noVBand="1"/>
      </w:tblPr>
      <w:tblGrid>
        <w:gridCol w:w="679"/>
        <w:gridCol w:w="2578"/>
        <w:gridCol w:w="1133"/>
        <w:gridCol w:w="1278"/>
        <w:gridCol w:w="1073"/>
        <w:gridCol w:w="1069"/>
        <w:gridCol w:w="1234"/>
        <w:gridCol w:w="1412"/>
      </w:tblGrid>
      <w:tr w:rsidR="007B6703" w:rsidRPr="003556CA" w14:paraId="77DBA76F" w14:textId="77777777" w:rsidTr="00025862">
        <w:trPr>
          <w:trHeight w:val="555"/>
        </w:trPr>
        <w:tc>
          <w:tcPr>
            <w:tcW w:w="325" w:type="pct"/>
            <w:vAlign w:val="center"/>
            <w:hideMark/>
          </w:tcPr>
          <w:p w14:paraId="4D454910"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Item</w:t>
            </w:r>
          </w:p>
        </w:tc>
        <w:tc>
          <w:tcPr>
            <w:tcW w:w="1233" w:type="pct"/>
            <w:vAlign w:val="center"/>
            <w:hideMark/>
          </w:tcPr>
          <w:p w14:paraId="7610DC07"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Especificação</w:t>
            </w:r>
          </w:p>
        </w:tc>
        <w:tc>
          <w:tcPr>
            <w:tcW w:w="542" w:type="pct"/>
            <w:vAlign w:val="center"/>
            <w:hideMark/>
          </w:tcPr>
          <w:p w14:paraId="7FD5E3FD"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CATSER</w:t>
            </w:r>
          </w:p>
        </w:tc>
        <w:tc>
          <w:tcPr>
            <w:tcW w:w="611" w:type="pct"/>
            <w:vAlign w:val="center"/>
            <w:hideMark/>
          </w:tcPr>
          <w:p w14:paraId="4B984D08"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A</w:t>
            </w:r>
          </w:p>
          <w:p w14:paraId="2CD009F1"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p>
          <w:p w14:paraId="441A3AD1"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Qt. anual de passagens</w:t>
            </w:r>
          </w:p>
          <w:p w14:paraId="3D4F3CB7"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 xml:space="preserve"> </w:t>
            </w:r>
          </w:p>
          <w:p w14:paraId="23D91BB0"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p>
        </w:tc>
        <w:tc>
          <w:tcPr>
            <w:tcW w:w="513" w:type="pct"/>
            <w:vAlign w:val="center"/>
            <w:hideMark/>
          </w:tcPr>
          <w:p w14:paraId="5B07F54B"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B</w:t>
            </w:r>
          </w:p>
          <w:p w14:paraId="5B5A2D97"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p>
          <w:p w14:paraId="2D93D08D"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RAV</w:t>
            </w:r>
          </w:p>
          <w:p w14:paraId="1AB46AC5"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Valor médio unitário</w:t>
            </w:r>
          </w:p>
        </w:tc>
        <w:tc>
          <w:tcPr>
            <w:tcW w:w="511" w:type="pct"/>
            <w:vAlign w:val="center"/>
            <w:hideMark/>
          </w:tcPr>
          <w:p w14:paraId="1670CE3A"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 xml:space="preserve">C </w:t>
            </w:r>
          </w:p>
          <w:p w14:paraId="00A44591"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(A x B)</w:t>
            </w:r>
          </w:p>
          <w:p w14:paraId="390D6B85"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RAV</w:t>
            </w:r>
          </w:p>
          <w:p w14:paraId="52E2AEB9"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Valor médio total</w:t>
            </w:r>
          </w:p>
        </w:tc>
        <w:tc>
          <w:tcPr>
            <w:tcW w:w="590" w:type="pct"/>
            <w:vAlign w:val="center"/>
          </w:tcPr>
          <w:p w14:paraId="5D55D99B"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D</w:t>
            </w:r>
          </w:p>
          <w:p w14:paraId="4189E673"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Valor estimado anual para passagens</w:t>
            </w:r>
          </w:p>
        </w:tc>
        <w:tc>
          <w:tcPr>
            <w:tcW w:w="675" w:type="pct"/>
            <w:vAlign w:val="center"/>
          </w:tcPr>
          <w:p w14:paraId="625AAD21"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 xml:space="preserve">E </w:t>
            </w:r>
          </w:p>
          <w:p w14:paraId="4BB0C5A5"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(C + D)</w:t>
            </w:r>
          </w:p>
          <w:p w14:paraId="579B320B"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b/>
                <w:bCs/>
                <w:color w:val="auto"/>
              </w:rPr>
            </w:pPr>
            <w:r w:rsidRPr="003556CA">
              <w:rPr>
                <w:rFonts w:ascii="Calibri" w:eastAsia="Times New Roman" w:hAnsi="Calibri" w:cs="Calibri"/>
                <w:b/>
                <w:bCs/>
                <w:color w:val="auto"/>
              </w:rPr>
              <w:t>Valor anual estimado para contratação</w:t>
            </w:r>
          </w:p>
        </w:tc>
      </w:tr>
      <w:tr w:rsidR="007B6703" w:rsidRPr="003556CA" w14:paraId="0E8F1CCE" w14:textId="77777777" w:rsidTr="00025862">
        <w:trPr>
          <w:trHeight w:val="555"/>
        </w:trPr>
        <w:tc>
          <w:tcPr>
            <w:tcW w:w="325" w:type="pct"/>
            <w:vAlign w:val="center"/>
            <w:hideMark/>
          </w:tcPr>
          <w:p w14:paraId="40B34C8E"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b/>
                <w:bCs/>
                <w:color w:val="auto"/>
              </w:rPr>
              <w:t>1</w:t>
            </w:r>
          </w:p>
        </w:tc>
        <w:tc>
          <w:tcPr>
            <w:tcW w:w="1233" w:type="pct"/>
            <w:vAlign w:val="center"/>
            <w:hideMark/>
          </w:tcPr>
          <w:p w14:paraId="398CA78C" w14:textId="77777777" w:rsidR="007B6703" w:rsidRPr="003556CA" w:rsidRDefault="007B6703" w:rsidP="00025862">
            <w:pPr>
              <w:tabs>
                <w:tab w:val="left" w:pos="284"/>
                <w:tab w:val="left" w:pos="567"/>
                <w:tab w:val="left" w:pos="851"/>
                <w:tab w:val="left" w:pos="1134"/>
              </w:tabs>
              <w:textAlignment w:val="baseline"/>
              <w:rPr>
                <w:rFonts w:ascii="Calibri" w:eastAsia="Times New Roman" w:hAnsi="Calibri" w:cs="Calibri"/>
                <w:color w:val="auto"/>
              </w:rPr>
            </w:pPr>
            <w:r w:rsidRPr="003556CA">
              <w:rPr>
                <w:rFonts w:ascii="Calibri" w:eastAsia="Times New Roman" w:hAnsi="Calibri" w:cs="Calibri"/>
                <w:color w:val="auto"/>
              </w:rPr>
              <w:t>Prestação de serviços de agenciamento de viagens e atividades correlatas.</w:t>
            </w:r>
          </w:p>
        </w:tc>
        <w:tc>
          <w:tcPr>
            <w:tcW w:w="542" w:type="pct"/>
            <w:vAlign w:val="center"/>
            <w:hideMark/>
          </w:tcPr>
          <w:p w14:paraId="64047608"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3719</w:t>
            </w:r>
          </w:p>
        </w:tc>
        <w:tc>
          <w:tcPr>
            <w:tcW w:w="611" w:type="pct"/>
            <w:vAlign w:val="center"/>
            <w:hideMark/>
          </w:tcPr>
          <w:p w14:paraId="1A30F863"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45</w:t>
            </w:r>
          </w:p>
        </w:tc>
        <w:tc>
          <w:tcPr>
            <w:tcW w:w="513" w:type="pct"/>
            <w:vAlign w:val="center"/>
            <w:hideMark/>
          </w:tcPr>
          <w:p w14:paraId="63B59B85"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R$ 63,28</w:t>
            </w:r>
          </w:p>
        </w:tc>
        <w:tc>
          <w:tcPr>
            <w:tcW w:w="511" w:type="pct"/>
            <w:vAlign w:val="center"/>
            <w:hideMark/>
          </w:tcPr>
          <w:p w14:paraId="491C27F0"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R$ 2.847,60</w:t>
            </w:r>
          </w:p>
        </w:tc>
        <w:tc>
          <w:tcPr>
            <w:tcW w:w="590" w:type="pct"/>
            <w:vAlign w:val="center"/>
          </w:tcPr>
          <w:p w14:paraId="58350E3C"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R$ 75.200,00</w:t>
            </w:r>
          </w:p>
        </w:tc>
        <w:tc>
          <w:tcPr>
            <w:tcW w:w="675" w:type="pct"/>
            <w:vAlign w:val="center"/>
          </w:tcPr>
          <w:p w14:paraId="066FEACB" w14:textId="77777777" w:rsidR="007B6703" w:rsidRPr="003556CA" w:rsidRDefault="007B6703" w:rsidP="00025862">
            <w:pPr>
              <w:tabs>
                <w:tab w:val="left" w:pos="284"/>
                <w:tab w:val="left" w:pos="567"/>
                <w:tab w:val="left" w:pos="851"/>
                <w:tab w:val="left" w:pos="1134"/>
              </w:tabs>
              <w:jc w:val="center"/>
              <w:textAlignment w:val="baseline"/>
              <w:rPr>
                <w:rFonts w:ascii="Calibri" w:eastAsia="Times New Roman" w:hAnsi="Calibri" w:cs="Calibri"/>
                <w:color w:val="auto"/>
              </w:rPr>
            </w:pPr>
            <w:r w:rsidRPr="003556CA">
              <w:rPr>
                <w:rFonts w:ascii="Calibri" w:eastAsia="Times New Roman" w:hAnsi="Calibri" w:cs="Calibri"/>
                <w:color w:val="auto"/>
              </w:rPr>
              <w:t>R$ 78.047,60</w:t>
            </w:r>
          </w:p>
        </w:tc>
      </w:tr>
    </w:tbl>
    <w:p w14:paraId="4879E099"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p>
    <w:p w14:paraId="06AA185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Vinculam esta contratação, independentemente de transcrição:</w:t>
      </w:r>
    </w:p>
    <w:p w14:paraId="467565E7"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20D318A6"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O Termo de Referência;</w:t>
      </w:r>
    </w:p>
    <w:p w14:paraId="5D6567F4"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1651D8B4"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O Edital da Licitação;</w:t>
      </w:r>
    </w:p>
    <w:p w14:paraId="5CF33BCB"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p>
    <w:p w14:paraId="7A49C2BE"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A Proposta do contratado;</w:t>
      </w:r>
    </w:p>
    <w:p w14:paraId="7AC0F7B8"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p>
    <w:p w14:paraId="57EC420E"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Eventuais anexos dos documentos supracitados.</w:t>
      </w:r>
    </w:p>
    <w:p w14:paraId="1DAF08CD"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5EF161A9"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SEGUNDA – VIGÊNCIA E PRORROGAÇÃO</w:t>
      </w:r>
    </w:p>
    <w:p w14:paraId="6D3C6B48"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1EC8FA9"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prazo de vigência da contratação é de 12 (doze) meses contados a partir da publicação do extrato de contrato no Diário Oficial da União, prorrogável por até 10 anos, na forma dos artigos 106 e 107 da Lei n° 14.133, de 2021.</w:t>
      </w:r>
    </w:p>
    <w:p w14:paraId="2B500C74"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38FA919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7FB0F4D8"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b/>
          <w:bCs/>
        </w:rPr>
      </w:pPr>
    </w:p>
    <w:p w14:paraId="42AE073E" w14:textId="77777777" w:rsidR="0024252E" w:rsidRPr="003556CA" w:rsidRDefault="0024252E" w:rsidP="003556CA">
      <w:pPr>
        <w:pStyle w:val="PargrafodaLista"/>
        <w:numPr>
          <w:ilvl w:val="2"/>
          <w:numId w:val="13"/>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Estar formalmente demonstrado no processo que a forma de prestação dos serviços tem natureza continuada;</w:t>
      </w:r>
    </w:p>
    <w:p w14:paraId="2958AA4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4988DD40" w14:textId="77777777" w:rsidR="0024252E" w:rsidRPr="003556CA" w:rsidRDefault="0024252E" w:rsidP="003556CA">
      <w:pPr>
        <w:pStyle w:val="PargrafodaLista"/>
        <w:numPr>
          <w:ilvl w:val="2"/>
          <w:numId w:val="13"/>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 xml:space="preserve">Seja juntado relatório que discorra sobre a execução do contrato, com informações de que os serviços tenham sido prestados regularmente;  </w:t>
      </w:r>
    </w:p>
    <w:p w14:paraId="229CC55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734B02A0" w14:textId="77777777" w:rsidR="0024252E" w:rsidRPr="003556CA" w:rsidRDefault="0024252E" w:rsidP="003556CA">
      <w:pPr>
        <w:pStyle w:val="PargrafodaLista"/>
        <w:numPr>
          <w:ilvl w:val="2"/>
          <w:numId w:val="13"/>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 xml:space="preserve">Seja juntada justificativa e motivo, por escrito, de que a Administração mantém interesse na realização do serviço;  </w:t>
      </w:r>
    </w:p>
    <w:p w14:paraId="1FB0AF89"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584AD48A" w14:textId="77777777" w:rsidR="0024252E" w:rsidRPr="003556CA" w:rsidRDefault="0024252E" w:rsidP="003556CA">
      <w:pPr>
        <w:pStyle w:val="PargrafodaLista"/>
        <w:numPr>
          <w:ilvl w:val="2"/>
          <w:numId w:val="13"/>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Haja manifestação expressa do contratado informando o interesse na prorrogação;</w:t>
      </w:r>
    </w:p>
    <w:p w14:paraId="49C88DB2"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2DF0BE28" w14:textId="77777777" w:rsidR="0024252E" w:rsidRPr="003556CA" w:rsidRDefault="0024252E" w:rsidP="003556CA">
      <w:pPr>
        <w:pStyle w:val="PargrafodaLista"/>
        <w:numPr>
          <w:ilvl w:val="2"/>
          <w:numId w:val="13"/>
        </w:numPr>
        <w:tabs>
          <w:tab w:val="left" w:pos="142"/>
          <w:tab w:val="left" w:pos="284"/>
          <w:tab w:val="left" w:pos="426"/>
          <w:tab w:val="left" w:pos="567"/>
          <w:tab w:val="left" w:pos="709"/>
          <w:tab w:val="left" w:pos="851"/>
          <w:tab w:val="left" w:pos="993"/>
          <w:tab w:val="left" w:pos="1134"/>
        </w:tabs>
        <w:jc w:val="both"/>
        <w:rPr>
          <w:rFonts w:ascii="Calibri" w:hAnsi="Calibri" w:cs="Calibri"/>
        </w:rPr>
      </w:pPr>
      <w:r w:rsidRPr="003556CA">
        <w:rPr>
          <w:rFonts w:ascii="Calibri" w:hAnsi="Calibri" w:cs="Calibri"/>
        </w:rPr>
        <w:t>Seja comprovado que o contratado mantém as condições iniciais de habilitação.</w:t>
      </w:r>
    </w:p>
    <w:p w14:paraId="07BBCBDE"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b/>
          <w:bCs/>
        </w:rPr>
      </w:pPr>
    </w:p>
    <w:p w14:paraId="4A88B420"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lastRenderedPageBreak/>
        <w:t xml:space="preserve">A prorrogação de contrato deverá ser promovida mediante celebração de termo aditivo. </w:t>
      </w:r>
    </w:p>
    <w:p w14:paraId="79731D77"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503E695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Nas eventuais prorrogações contratuais, os custos não renováveis já pagos ou amortizados ao longo do primeiro período de vigência da contratação deverão ser reduzidos ou eliminados como condição para a renovação.</w:t>
      </w:r>
    </w:p>
    <w:p w14:paraId="055D4731"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680E8E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contrato não poderá ser prorrogado quando o contratado tiver sido penalizado nas sanções de declaração de inidoneidade ou impedimento de licitar e contratar com poder público, observadas as abrangências de aplicação.</w:t>
      </w:r>
    </w:p>
    <w:p w14:paraId="7A74F342"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73A53464"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CLÁUSULA TERCEIRA – MODELOS DE EXECUÇÃO E GESTÃO CONTRATUAIS (art. 92, IV, VII e XVIII)</w:t>
      </w:r>
    </w:p>
    <w:p w14:paraId="23D7E5A1"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C910A5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regime de execução contratual, os modelos de gestão e de execução, assim como os prazos e condições de conclusão, entrega, observação e recebimento do objeto constam no Termo de Referência, anexo a este Contrato.</w:t>
      </w:r>
    </w:p>
    <w:p w14:paraId="53474017"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F7295EF"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QUARTA – SUBCONTRATAÇÃO</w:t>
      </w:r>
    </w:p>
    <w:p w14:paraId="19EEDB07"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7B554FE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Não será admitida a subcontratação do objeto contratual.</w:t>
      </w:r>
    </w:p>
    <w:p w14:paraId="12E7C2F0"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02E3FA3"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 xml:space="preserve">CLÁUSULA QUINTA – PREÇO (art. 92, V) </w:t>
      </w:r>
    </w:p>
    <w:p w14:paraId="694C30DF"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AFBC0F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valor total da contratação é de R$.......... (.....)</w:t>
      </w:r>
    </w:p>
    <w:p w14:paraId="17278BEB"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32F8053"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05AD4B5"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279EF474"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 valor acima é meramente estimativo, de forma que os pagamentos devidos ao contratado dependerão dos quantitativos efetivamente fornecidos. </w:t>
      </w:r>
    </w:p>
    <w:p w14:paraId="1814D1AC"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1BC6A8E"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SEXTA - PAGAMENTO (art. 92, V e VI)</w:t>
      </w:r>
    </w:p>
    <w:p w14:paraId="6450B6D4"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782DCE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prazo para pagamento ao contratado e demais condições a ele referentes encontram-se definidos no Termo de Referência, anexo a este Contrato.</w:t>
      </w:r>
    </w:p>
    <w:p w14:paraId="426237E1"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D068D07"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SÉTIMA - REAJUSTE (art. 92, V)</w:t>
      </w:r>
    </w:p>
    <w:p w14:paraId="0F5D1AAA"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1D4AC6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Os preços inicialmente contratados são fixos e irreajustáveis no prazo de um ano contado da data do orçamento estimado, em __/__/__ (DD/MM/AAAA).</w:t>
      </w:r>
    </w:p>
    <w:p w14:paraId="56E77BB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981ABB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4EA67276"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281FBE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Nos reajustes subsequentes ao primeiro, o interregno mínimo de um ano será contado a partir dos efeitos financeiros do último reajuste.</w:t>
      </w:r>
    </w:p>
    <w:p w14:paraId="2FAA6B8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7EB9E8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2DEA13"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D79C1DB"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Nas aferições finais, o(s) índice(s) utilizado(s) para reajuste será(</w:t>
      </w:r>
      <w:proofErr w:type="spellStart"/>
      <w:r w:rsidRPr="003556CA">
        <w:rPr>
          <w:rFonts w:ascii="Calibri" w:hAnsi="Calibri" w:cs="Calibri"/>
        </w:rPr>
        <w:t>ão</w:t>
      </w:r>
      <w:proofErr w:type="spellEnd"/>
      <w:r w:rsidRPr="003556CA">
        <w:rPr>
          <w:rFonts w:ascii="Calibri" w:hAnsi="Calibri" w:cs="Calibri"/>
        </w:rPr>
        <w:t>), obrigatoriamente, o(s) definitivo(s).</w:t>
      </w:r>
    </w:p>
    <w:p w14:paraId="330EB810"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6B81EEB"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Caso o(s) índice(s) estabelecido(s) para reajustamento venha(m) a ser extinto(s) ou de qualquer forma não possa(m) mais ser utilizado(s), será(</w:t>
      </w:r>
      <w:proofErr w:type="spellStart"/>
      <w:r w:rsidRPr="003556CA">
        <w:rPr>
          <w:rFonts w:ascii="Calibri" w:hAnsi="Calibri" w:cs="Calibri"/>
        </w:rPr>
        <w:t>ão</w:t>
      </w:r>
      <w:proofErr w:type="spellEnd"/>
      <w:r w:rsidRPr="003556CA">
        <w:rPr>
          <w:rFonts w:ascii="Calibri" w:hAnsi="Calibri" w:cs="Calibri"/>
        </w:rPr>
        <w:t>) adotado(s), em substituição, o(s) que vier(em) a ser determinado(s) pela legislação então em vigor.</w:t>
      </w:r>
    </w:p>
    <w:p w14:paraId="708706CB"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71C8965"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Na ausência de previsão legal quanto ao índice substituto, as partes elegerão novo índice oficial, para reajustamento do preço do valor remanescente, por meio de termo aditivo. </w:t>
      </w:r>
    </w:p>
    <w:p w14:paraId="6CCF8DAD"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17B2992"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reajuste será realizado por apostilamento.</w:t>
      </w:r>
    </w:p>
    <w:p w14:paraId="1CF6AC78"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3E4336C2"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CLÁUSULA OITAVA - OBRIGAÇÕES DO CONTRATANTE (art. 92, X, XI e XIV)</w:t>
      </w:r>
    </w:p>
    <w:p w14:paraId="33988F0A"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7EB42EF2"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São obrigações do Contratante:</w:t>
      </w:r>
    </w:p>
    <w:p w14:paraId="617A029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0C1F3F5"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Exigir o cumprimento de todas as obrigações assumidas pelo Contratado, de acordo com o contrato e seus anexos;</w:t>
      </w:r>
    </w:p>
    <w:p w14:paraId="4BB8D213"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C5FF51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Receber o objeto no prazo e condições estabelecidas no Termo de Referência;</w:t>
      </w:r>
    </w:p>
    <w:p w14:paraId="584AA3E3" w14:textId="77777777" w:rsidR="0024252E" w:rsidRPr="003556CA" w:rsidRDefault="0024252E" w:rsidP="003556CA">
      <w:pPr>
        <w:tabs>
          <w:tab w:val="left" w:pos="284"/>
          <w:tab w:val="left" w:pos="567"/>
          <w:tab w:val="left" w:pos="851"/>
          <w:tab w:val="left" w:pos="1134"/>
        </w:tabs>
        <w:rPr>
          <w:rFonts w:ascii="Calibri" w:hAnsi="Calibri" w:cs="Calibri"/>
          <w:b/>
          <w:bCs/>
        </w:rPr>
      </w:pPr>
    </w:p>
    <w:p w14:paraId="427E1335"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Notificar o Contratado, por escrito, sobre vícios, defeitos ou incorreções verificadas no objeto fornecido, para que seja por ele substituído, reparado ou corrigido, no total ou em parte, às suas expensas;</w:t>
      </w:r>
    </w:p>
    <w:p w14:paraId="79B3A6A0"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C0C482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Acompanhar e fiscalizar a execução do contrato e o cumprimento das obrigações pelo Contratado;</w:t>
      </w:r>
    </w:p>
    <w:p w14:paraId="7E39D08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B0166F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4FD8EEAC"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0491280"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Efetuar o pagamento ao Contratado do valor correspondente à execução do objeto, no prazo, forma e condições estabelecidos no presente Contrato e no Termo de Referência;</w:t>
      </w:r>
    </w:p>
    <w:p w14:paraId="1E57A66C"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398429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Aplicar ao Contratado as sanções previstas na lei e neste Contrato; </w:t>
      </w:r>
    </w:p>
    <w:p w14:paraId="234088E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DD005A3"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Cientificar o órgão de representação judicial do CAU/DF para adoção das medidas cabíveis quando do descumprimento de obrigações pelo Contratado;</w:t>
      </w:r>
    </w:p>
    <w:p w14:paraId="30753F9E" w14:textId="77777777" w:rsidR="0024252E" w:rsidRPr="003556CA" w:rsidRDefault="0024252E" w:rsidP="003556CA">
      <w:pPr>
        <w:tabs>
          <w:tab w:val="left" w:pos="284"/>
          <w:tab w:val="left" w:pos="567"/>
          <w:tab w:val="left" w:pos="851"/>
          <w:tab w:val="left" w:pos="1134"/>
        </w:tabs>
        <w:rPr>
          <w:rFonts w:ascii="Calibri" w:hAnsi="Calibri" w:cs="Calibri"/>
          <w:b/>
          <w:bCs/>
        </w:rPr>
      </w:pPr>
    </w:p>
    <w:p w14:paraId="1D165E8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E360C01"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A7778D2"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A Administração terá o prazo de 30 (trinta) dias, a contar da data do protocolo do requerimento para decidir, admitida a prorrogação motivada, por igual período.  </w:t>
      </w:r>
    </w:p>
    <w:p w14:paraId="5463173C"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787F37E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Responder eventuais pedidos de reestabelecimento do equilíbrio econômico-financeiro feitos pelo contratado no prazo máximo de 30 (trinta) dias. </w:t>
      </w:r>
    </w:p>
    <w:p w14:paraId="438F9FD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77F39A33"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Notificar os emitentes das garantias quanto ao início de processo administrativo para apuração de descumprimento de cláusulas contratuais.</w:t>
      </w:r>
    </w:p>
    <w:p w14:paraId="576F7EFA"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B671EC0"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Comunicar o Contratado na hipótese de posterior alteração do projeto pelo Contratante, no caso do art. 93, §2º, da Lei nº 14.133, de 2021.</w:t>
      </w:r>
    </w:p>
    <w:p w14:paraId="6E139519"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004BC8E9"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6674A9D"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3A65D2C"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CLÁUSULA NONA - OBRIGAÇÕES DO CONTRATADO (art. 92, XIV, XVI e XVII)</w:t>
      </w:r>
    </w:p>
    <w:p w14:paraId="50515E0A"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5C91859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5BFCC06"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3A02E2E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Manter preposto aceito pela Administração no local do serviço para representá-lo na execução do contrato.</w:t>
      </w:r>
    </w:p>
    <w:p w14:paraId="1BC7F198"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08C0BBD" w14:textId="619CAACC"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A indicação ou a manutenção do preposto da empresa poderá ser recusada pelo </w:t>
      </w:r>
      <w:r w:rsidR="00AA0676" w:rsidRPr="003556CA">
        <w:rPr>
          <w:rFonts w:ascii="Calibri" w:hAnsi="Calibri" w:cs="Calibri"/>
        </w:rPr>
        <w:t>CAU/DF</w:t>
      </w:r>
      <w:r w:rsidRPr="003556CA">
        <w:rPr>
          <w:rFonts w:ascii="Calibri" w:hAnsi="Calibri" w:cs="Calibri"/>
        </w:rPr>
        <w:t>, desde que devidamente justificada, devendo a empresa designar outro para o exercício da atividade.</w:t>
      </w:r>
    </w:p>
    <w:p w14:paraId="77AB4259"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01D57BB"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Atender às determinações regulares emitidas pelo fiscal do contrato ou autoridade superior (art. 137, II) e prestar todo esclarecimento ou informação por eles solicitados;</w:t>
      </w:r>
    </w:p>
    <w:p w14:paraId="00BB5D1B"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EEF82D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57A620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30EA9D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54975388" w14:textId="77777777" w:rsidR="0024252E" w:rsidRPr="003556CA" w:rsidRDefault="0024252E" w:rsidP="003556CA">
      <w:pPr>
        <w:tabs>
          <w:tab w:val="left" w:pos="284"/>
          <w:tab w:val="left" w:pos="567"/>
          <w:tab w:val="left" w:pos="851"/>
          <w:tab w:val="left" w:pos="1134"/>
        </w:tabs>
        <w:rPr>
          <w:rFonts w:ascii="Calibri" w:hAnsi="Calibri" w:cs="Calibri"/>
          <w:b/>
          <w:bCs/>
        </w:rPr>
      </w:pPr>
    </w:p>
    <w:p w14:paraId="4C6C76D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81858FE"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91AF345"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79F38697"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E7F379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w:t>
      </w:r>
      <w:r w:rsidRPr="003556CA">
        <w:rPr>
          <w:rFonts w:ascii="Calibri" w:hAnsi="Calibri" w:cs="Calibri"/>
        </w:rPr>
        <w:lastRenderedPageBreak/>
        <w:t xml:space="preserve">que comprovem a regularidade perante a Fazenda Municipal ou Distrital do domicílio ou sede do contratado; 4) Certidão de Regularidade do FGTS – CRF; e 5) Certidão Negativa de Débitos Trabalhistas – CNDT;  </w:t>
      </w:r>
    </w:p>
    <w:p w14:paraId="41850CC0"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846FA9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609433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C6430D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Comunicar ao Fiscal do contrato, no prazo de 24 (vinte e quatro) horas, qualquer ocorrência anormal ou acidente que se verifique no local dos serviços.</w:t>
      </w:r>
    </w:p>
    <w:p w14:paraId="5AB30AE9"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1B6864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Prestar todo esclarecimento ou informação solicitada pelo Contratante ou por seus prepostos, garantindo-lhes o acesso, a qualquer tempo, ao local dos trabalhos, bem como aos documentos relativos à execução do empreendimento.</w:t>
      </w:r>
    </w:p>
    <w:p w14:paraId="72493DE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ED7F1D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Paralisar, por determinação do Contratante, qualquer atividade que não esteja sendo executada de acordo com a boa técnica ou que ponha em risco a segurança de pessoas ou bens de terceiros.</w:t>
      </w:r>
    </w:p>
    <w:p w14:paraId="3D66F21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1617255"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Promover a guarda, manutenção e vigilância de materiais, ferramentas, e tudo o que for necessário à execução do objeto, durante a vigência do contrato.</w:t>
      </w:r>
    </w:p>
    <w:p w14:paraId="026BFFE6"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444C5F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Conduzir os trabalhos com estrita observância às normas da legislação pertinente, cumprindo as determinações dos Poderes Públicos, mantendo sempre limpo o local dos serviços e nas melhores condições de segurança, higiene e disciplina.</w:t>
      </w:r>
    </w:p>
    <w:p w14:paraId="5D6A688C"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639A3F5"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Submeter previamente, por escrito, ao Contratante, para análise e aprovação, quaisquer mudanças nos métodos executivos que fujam às especificações do memorial descritivo ou instrumento congênere.</w:t>
      </w:r>
    </w:p>
    <w:p w14:paraId="7C53C824"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531FAA0"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Não permitir a utilização de qualquer trabalho do menor de dezesseis anos, exceto na condição de aprendiz para os maiores de quatorze anos, nem permitir a utilização do trabalho do menor de dezoito anos em trabalho noturno, perigoso ou insalubre;</w:t>
      </w:r>
    </w:p>
    <w:p w14:paraId="5968952E" w14:textId="77777777" w:rsidR="0024252E" w:rsidRPr="003556CA" w:rsidRDefault="0024252E" w:rsidP="003556CA">
      <w:pPr>
        <w:tabs>
          <w:tab w:val="left" w:pos="284"/>
          <w:tab w:val="left" w:pos="567"/>
          <w:tab w:val="left" w:pos="851"/>
          <w:tab w:val="left" w:pos="1134"/>
        </w:tabs>
        <w:rPr>
          <w:rFonts w:ascii="Calibri" w:hAnsi="Calibri" w:cs="Calibri"/>
          <w:b/>
          <w:bCs/>
        </w:rPr>
      </w:pPr>
    </w:p>
    <w:p w14:paraId="1C2FE360"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Manter durante toda a vigência do contrato, em compatibilidade com as obrigações assumidas, todas as condições exigidas para habilitação na licitação; </w:t>
      </w:r>
    </w:p>
    <w:p w14:paraId="74328F4C"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2B0440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Cumprir, durante todo o período de execução do contrato, a reserva de cargos prevista em lei para pessoa com deficiência, para reabilitado da Previdência Social ou para aprendiz, bem como as reservas de cargos previstas na legislação (art. 116);</w:t>
      </w:r>
    </w:p>
    <w:p w14:paraId="4F2DBBB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88673A2"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Comprovar a reserva de cargos a que se refere a cláusula acima, no prazo fixado pelo fiscal do contrato, com a indicação dos empregados que preencheram as referidas vagas (art. 116, parágrafo único);</w:t>
      </w:r>
    </w:p>
    <w:p w14:paraId="490ECAC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785B4E4"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Guardar sigilo sobre todas as informações obtidas em decorrência do cumprimento do contrato;</w:t>
      </w:r>
    </w:p>
    <w:p w14:paraId="3F797A0D"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24C1BC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CD2F0C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36B8DF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lastRenderedPageBreak/>
        <w:t>Cumprir, além dos postulados legais vigentes de âmbito federal, estadual ou municipal, as normas de segurança do Contratante;</w:t>
      </w:r>
    </w:p>
    <w:p w14:paraId="4032BCE9"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586119B"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CLÁUSULA DÉCIMA- OBRIGAÇÕES PERTINENTES À LGPD </w:t>
      </w:r>
    </w:p>
    <w:p w14:paraId="335E54C8"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4E73EAB"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65C00EE"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29CB05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Os dados obtidos somente poderão ser utilizados para as finalidades que justificaram seu acesso e de acordo com a boa-fé e com os princípios do art. 6º da LGPD. </w:t>
      </w:r>
    </w:p>
    <w:p w14:paraId="102683AE" w14:textId="77777777" w:rsidR="0024252E" w:rsidRPr="003556CA" w:rsidRDefault="0024252E" w:rsidP="003556CA">
      <w:pPr>
        <w:tabs>
          <w:tab w:val="left" w:pos="284"/>
          <w:tab w:val="left" w:pos="567"/>
          <w:tab w:val="left" w:pos="851"/>
          <w:tab w:val="left" w:pos="1134"/>
        </w:tabs>
        <w:rPr>
          <w:rFonts w:ascii="Calibri" w:hAnsi="Calibri" w:cs="Calibri"/>
          <w:b/>
          <w:bCs/>
        </w:rPr>
      </w:pPr>
    </w:p>
    <w:p w14:paraId="30965DE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É vedado o compartilhamento com terceiros dos dados obtidos fora das hipóteses permitidas em Lei.</w:t>
      </w:r>
    </w:p>
    <w:p w14:paraId="139D9A39"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03249B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A Administração deverá ser informada no prazo de 5 (cinco) dias úteis sobre todos os contratos de </w:t>
      </w:r>
      <w:proofErr w:type="spellStart"/>
      <w:r w:rsidRPr="003556CA">
        <w:rPr>
          <w:rFonts w:ascii="Calibri" w:hAnsi="Calibri" w:cs="Calibri"/>
        </w:rPr>
        <w:t>suboperação</w:t>
      </w:r>
      <w:proofErr w:type="spellEnd"/>
      <w:r w:rsidRPr="003556CA">
        <w:rPr>
          <w:rFonts w:ascii="Calibri" w:hAnsi="Calibri" w:cs="Calibri"/>
        </w:rPr>
        <w:t xml:space="preserve"> firmados ou que venham a ser celebrados pelo Contratado. </w:t>
      </w:r>
    </w:p>
    <w:p w14:paraId="444380A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CAB217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7C30B9A8"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44F6EF8"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É dever do contratado orientar e treinar seus empregados sobre os deveres, requisitos e responsabilidades decorrentes da LGPD.</w:t>
      </w:r>
    </w:p>
    <w:p w14:paraId="2661138F"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5382B57"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 Contratado deverá exigir de </w:t>
      </w:r>
      <w:proofErr w:type="spellStart"/>
      <w:r w:rsidRPr="003556CA">
        <w:rPr>
          <w:rFonts w:ascii="Calibri" w:hAnsi="Calibri" w:cs="Calibri"/>
        </w:rPr>
        <w:t>suboperadores</w:t>
      </w:r>
      <w:proofErr w:type="spellEnd"/>
      <w:r w:rsidRPr="003556CA">
        <w:rPr>
          <w:rFonts w:ascii="Calibri" w:hAnsi="Calibri" w:cs="Calibri"/>
        </w:rPr>
        <w:t xml:space="preserve"> e subcontratados o cumprimento dos deveres da presente cláusula, permanecendo integralmente responsável por garantir sua observância.</w:t>
      </w:r>
    </w:p>
    <w:p w14:paraId="06E3930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38B648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 Contratante poderá realizar diligência para aferir o cumprimento dessa cláusula, devendo o Contratado atender prontamente eventuais pedidos de comprovação formulados.  </w:t>
      </w:r>
    </w:p>
    <w:p w14:paraId="759B8C37"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B5F14A3"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 Contratado deverá prestar, no prazo fixado pelo Contratante, prorrogável justificadamente, quaisquer informações acerca dos dados pessoais para cumprimento da LGPD, inclusive quanto a eventual descarte realizado. </w:t>
      </w:r>
    </w:p>
    <w:p w14:paraId="39A79864"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D8E12C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E749145"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58F610DB"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Os referidos bancos de dados devem ser desenvolvidos em formato interoperável, a fim de garantir a reutilização desses dados pela Administração nas hipóteses previstas na LGPD.</w:t>
      </w:r>
    </w:p>
    <w:p w14:paraId="72F1871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36D8358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contrato está sujeito a ser alterado nos procedimentos pertinentes ao tratamento de dados pessoais, quando indicado pela autoridade competente, em especial a ANPD por meio de opiniões técnicas ou recomendações, editadas na forma da LGPD.</w:t>
      </w:r>
    </w:p>
    <w:p w14:paraId="1F8B450E"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3CE4F3F7"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Os contratos e convênios de que trata o § 1º do art. 26 da LGPD deverão ser comunicados à autoridade nacional.</w:t>
      </w:r>
    </w:p>
    <w:p w14:paraId="36702851" w14:textId="77777777" w:rsidR="0024252E" w:rsidRPr="003556CA" w:rsidRDefault="0024252E" w:rsidP="003556CA">
      <w:pPr>
        <w:tabs>
          <w:tab w:val="left" w:pos="142"/>
          <w:tab w:val="left" w:pos="284"/>
          <w:tab w:val="left" w:pos="426"/>
          <w:tab w:val="left" w:pos="567"/>
          <w:tab w:val="left" w:pos="851"/>
          <w:tab w:val="left" w:pos="1134"/>
        </w:tabs>
        <w:rPr>
          <w:rFonts w:ascii="Calibri" w:hAnsi="Calibri" w:cs="Calibri"/>
          <w:b/>
          <w:bCs/>
        </w:rPr>
      </w:pPr>
    </w:p>
    <w:p w14:paraId="07C78040"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PRIMEIRA – GARANTIA DE EXECUÇÃO (art. 92, XII)</w:t>
      </w:r>
    </w:p>
    <w:p w14:paraId="0B8FBC0B"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42DAC98"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Não haverá exigência de garantia contratual da execução.</w:t>
      </w:r>
    </w:p>
    <w:p w14:paraId="0742F859"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F3E197E"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SEGUNDA – INFRAÇÕES E SANÇÕES ADMINISTRATIVAS (art. 92, XIV)</w:t>
      </w:r>
    </w:p>
    <w:p w14:paraId="7C64C239"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07C018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Comete infração administrativa, nos termos da Lei nº 14.133, de 2021, o contratado que:</w:t>
      </w:r>
    </w:p>
    <w:p w14:paraId="7053D649"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5B508F7A"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der causa à inexecução parcial do contrato;</w:t>
      </w:r>
    </w:p>
    <w:p w14:paraId="3C9D16F5" w14:textId="77777777" w:rsidR="0024252E" w:rsidRPr="003556CA" w:rsidRDefault="0024252E" w:rsidP="003556CA">
      <w:pPr>
        <w:pStyle w:val="PargrafodaLista"/>
        <w:tabs>
          <w:tab w:val="left" w:pos="142"/>
          <w:tab w:val="left" w:pos="284"/>
          <w:tab w:val="left" w:pos="426"/>
          <w:tab w:val="left" w:pos="567"/>
          <w:tab w:val="left" w:pos="851"/>
          <w:tab w:val="left" w:pos="1134"/>
        </w:tabs>
        <w:ind w:left="0"/>
        <w:rPr>
          <w:rFonts w:ascii="Calibri" w:hAnsi="Calibri" w:cs="Calibri"/>
        </w:rPr>
      </w:pPr>
    </w:p>
    <w:p w14:paraId="71869476"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der causa à inexecução parcial do contrato que cause grave dano à Administração ou ao funcionamento dos serviços públicos ou ao interesse coletivo;</w:t>
      </w:r>
    </w:p>
    <w:p w14:paraId="52FA5C71" w14:textId="77777777" w:rsidR="0024252E" w:rsidRPr="003556CA" w:rsidRDefault="0024252E" w:rsidP="003556CA">
      <w:pPr>
        <w:pStyle w:val="PargrafodaLista"/>
        <w:tabs>
          <w:tab w:val="left" w:pos="142"/>
          <w:tab w:val="left" w:pos="284"/>
          <w:tab w:val="left" w:pos="426"/>
          <w:tab w:val="left" w:pos="567"/>
          <w:tab w:val="left" w:pos="851"/>
          <w:tab w:val="left" w:pos="1134"/>
        </w:tabs>
        <w:ind w:left="0"/>
        <w:rPr>
          <w:rFonts w:ascii="Calibri" w:hAnsi="Calibri" w:cs="Calibri"/>
        </w:rPr>
      </w:pPr>
    </w:p>
    <w:p w14:paraId="69B93257"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der causa à inexecução total do contrato;</w:t>
      </w:r>
    </w:p>
    <w:p w14:paraId="00CD24E7" w14:textId="77777777" w:rsidR="0024252E" w:rsidRPr="003556CA" w:rsidRDefault="0024252E" w:rsidP="003556CA">
      <w:pPr>
        <w:pStyle w:val="PargrafodaLista"/>
        <w:tabs>
          <w:tab w:val="left" w:pos="142"/>
          <w:tab w:val="left" w:pos="284"/>
          <w:tab w:val="left" w:pos="426"/>
          <w:tab w:val="left" w:pos="567"/>
          <w:tab w:val="left" w:pos="851"/>
          <w:tab w:val="left" w:pos="1134"/>
        </w:tabs>
        <w:ind w:left="0"/>
        <w:rPr>
          <w:rFonts w:ascii="Calibri" w:hAnsi="Calibri" w:cs="Calibri"/>
        </w:rPr>
      </w:pPr>
    </w:p>
    <w:p w14:paraId="590D579B"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ensejar o retardamento da execução ou da entrega do objeto da contratação sem motivo justificado;</w:t>
      </w:r>
    </w:p>
    <w:p w14:paraId="6FE6BD28" w14:textId="77777777" w:rsidR="0024252E" w:rsidRPr="003556CA" w:rsidRDefault="0024252E" w:rsidP="003556CA">
      <w:pPr>
        <w:pStyle w:val="PargrafodaLista"/>
        <w:tabs>
          <w:tab w:val="left" w:pos="142"/>
          <w:tab w:val="left" w:pos="284"/>
          <w:tab w:val="left" w:pos="426"/>
          <w:tab w:val="left" w:pos="567"/>
          <w:tab w:val="left" w:pos="851"/>
          <w:tab w:val="left" w:pos="1134"/>
        </w:tabs>
        <w:ind w:left="0"/>
        <w:rPr>
          <w:rFonts w:ascii="Calibri" w:hAnsi="Calibri" w:cs="Calibri"/>
        </w:rPr>
      </w:pPr>
    </w:p>
    <w:p w14:paraId="01F3A9C3"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apresentar documentação falsa ou prestar declaração falsa durante a execução do contrato;</w:t>
      </w:r>
    </w:p>
    <w:p w14:paraId="7BC445A0" w14:textId="77777777" w:rsidR="0024252E" w:rsidRPr="003556CA" w:rsidRDefault="0024252E" w:rsidP="003556CA">
      <w:pPr>
        <w:pStyle w:val="PargrafodaLista"/>
        <w:tabs>
          <w:tab w:val="left" w:pos="142"/>
          <w:tab w:val="left" w:pos="284"/>
          <w:tab w:val="left" w:pos="426"/>
          <w:tab w:val="left" w:pos="567"/>
          <w:tab w:val="left" w:pos="851"/>
          <w:tab w:val="left" w:pos="1134"/>
        </w:tabs>
        <w:ind w:left="0"/>
        <w:rPr>
          <w:rFonts w:ascii="Calibri" w:hAnsi="Calibri" w:cs="Calibri"/>
        </w:rPr>
      </w:pPr>
    </w:p>
    <w:p w14:paraId="33AFF647"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praticar ato fraudulento na execução do contrato;</w:t>
      </w:r>
    </w:p>
    <w:p w14:paraId="0087C29C" w14:textId="77777777" w:rsidR="0024252E" w:rsidRPr="003556CA" w:rsidRDefault="0024252E" w:rsidP="003556CA">
      <w:pPr>
        <w:pStyle w:val="PargrafodaLista"/>
        <w:tabs>
          <w:tab w:val="left" w:pos="142"/>
          <w:tab w:val="left" w:pos="284"/>
          <w:tab w:val="left" w:pos="426"/>
          <w:tab w:val="left" w:pos="567"/>
          <w:tab w:val="left" w:pos="851"/>
          <w:tab w:val="left" w:pos="1134"/>
        </w:tabs>
        <w:ind w:left="0"/>
        <w:rPr>
          <w:rFonts w:ascii="Calibri" w:hAnsi="Calibri" w:cs="Calibri"/>
        </w:rPr>
      </w:pPr>
    </w:p>
    <w:p w14:paraId="734192B7" w14:textId="77777777" w:rsidR="0024252E" w:rsidRPr="003556CA" w:rsidRDefault="0024252E" w:rsidP="003556CA">
      <w:pPr>
        <w:pStyle w:val="PargrafodaLista"/>
        <w:numPr>
          <w:ilvl w:val="2"/>
          <w:numId w:val="14"/>
        </w:numPr>
        <w:tabs>
          <w:tab w:val="left" w:pos="142"/>
          <w:tab w:val="left" w:pos="284"/>
          <w:tab w:val="left" w:pos="426"/>
          <w:tab w:val="left" w:pos="567"/>
          <w:tab w:val="left" w:pos="851"/>
          <w:tab w:val="left" w:pos="1134"/>
        </w:tabs>
        <w:ind w:left="0" w:firstLine="0"/>
        <w:jc w:val="both"/>
        <w:rPr>
          <w:rFonts w:ascii="Calibri" w:hAnsi="Calibri" w:cs="Calibri"/>
        </w:rPr>
      </w:pPr>
      <w:r w:rsidRPr="003556CA">
        <w:rPr>
          <w:rFonts w:ascii="Calibri" w:hAnsi="Calibri" w:cs="Calibri"/>
        </w:rPr>
        <w:t>comportar-se de modo inidôneo ou cometer fraude de qualquer natureza;</w:t>
      </w:r>
    </w:p>
    <w:p w14:paraId="35A67197"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4D607DA7" w14:textId="77777777" w:rsidR="0024252E" w:rsidRPr="003556CA" w:rsidRDefault="0024252E" w:rsidP="003556CA">
      <w:pPr>
        <w:pStyle w:val="PargrafodaLista"/>
        <w:numPr>
          <w:ilvl w:val="2"/>
          <w:numId w:val="14"/>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praticar ato lesivo previsto no art. 5º da Lei nº 12.846, de 1º de agosto de 2013.</w:t>
      </w:r>
    </w:p>
    <w:p w14:paraId="09C15AAB" w14:textId="77777777" w:rsidR="0024252E" w:rsidRPr="003556CA" w:rsidRDefault="0024252E" w:rsidP="003556CA">
      <w:pPr>
        <w:pStyle w:val="PargrafodaLista"/>
        <w:tabs>
          <w:tab w:val="left" w:pos="142"/>
          <w:tab w:val="left" w:pos="284"/>
          <w:tab w:val="left" w:pos="567"/>
          <w:tab w:val="left" w:pos="709"/>
          <w:tab w:val="left" w:pos="851"/>
          <w:tab w:val="left" w:pos="993"/>
          <w:tab w:val="left" w:pos="1134"/>
        </w:tabs>
        <w:ind w:left="0"/>
        <w:rPr>
          <w:rFonts w:ascii="Calibri" w:hAnsi="Calibri" w:cs="Calibri"/>
          <w:b/>
          <w:bCs/>
        </w:rPr>
      </w:pPr>
    </w:p>
    <w:p w14:paraId="59C01448" w14:textId="77777777" w:rsidR="0024252E" w:rsidRPr="003556CA" w:rsidRDefault="0024252E" w:rsidP="003556CA">
      <w:pPr>
        <w:pStyle w:val="PargrafodaLista"/>
        <w:numPr>
          <w:ilvl w:val="1"/>
          <w:numId w:val="12"/>
        </w:numPr>
        <w:tabs>
          <w:tab w:val="left" w:pos="142"/>
          <w:tab w:val="left" w:pos="284"/>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Serão aplicadas ao contratado que incorrer nas infrações acima descritas as seguintes sanções:</w:t>
      </w:r>
    </w:p>
    <w:p w14:paraId="38D6F6E8" w14:textId="77777777" w:rsidR="0024252E" w:rsidRPr="003556CA" w:rsidRDefault="0024252E" w:rsidP="003556CA">
      <w:pPr>
        <w:pStyle w:val="PargrafodaLista"/>
        <w:tabs>
          <w:tab w:val="left" w:pos="142"/>
          <w:tab w:val="left" w:pos="284"/>
          <w:tab w:val="left" w:pos="567"/>
          <w:tab w:val="left" w:pos="709"/>
          <w:tab w:val="left" w:pos="851"/>
          <w:tab w:val="left" w:pos="993"/>
          <w:tab w:val="left" w:pos="1134"/>
        </w:tabs>
        <w:ind w:left="0"/>
        <w:rPr>
          <w:rFonts w:ascii="Calibri" w:hAnsi="Calibri" w:cs="Calibri"/>
        </w:rPr>
      </w:pPr>
    </w:p>
    <w:p w14:paraId="29CAF993" w14:textId="77777777" w:rsidR="0024252E" w:rsidRPr="003556CA" w:rsidRDefault="0024252E" w:rsidP="003556CA">
      <w:pPr>
        <w:pStyle w:val="PargrafodaLista"/>
        <w:numPr>
          <w:ilvl w:val="2"/>
          <w:numId w:val="15"/>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Advertência, quando o contratado der causa à inexecução parcial do contrato, sempre que não se justificar a imposição de penalidade mais grave (art. 156, §2º, da Lei nº 14.133, de 2021);</w:t>
      </w:r>
    </w:p>
    <w:p w14:paraId="6AD54754"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131E53EF" w14:textId="77777777" w:rsidR="0024252E" w:rsidRPr="003556CA" w:rsidRDefault="0024252E" w:rsidP="003556CA">
      <w:pPr>
        <w:pStyle w:val="PargrafodaLista"/>
        <w:numPr>
          <w:ilvl w:val="2"/>
          <w:numId w:val="15"/>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Impedimento de licitar e contratar, quando praticadas as condutas descritas nas alíneas “b”, “c” e “d” do subitem acima deste Contrato, sempre que não se justificar a imposição de penalidade mais grave (art. 156, § 4º, da Lei nº 14.133, de 2021);</w:t>
      </w:r>
    </w:p>
    <w:p w14:paraId="0D86B964" w14:textId="77777777" w:rsidR="0024252E" w:rsidRPr="003556CA" w:rsidRDefault="0024252E" w:rsidP="003556CA">
      <w:pPr>
        <w:tabs>
          <w:tab w:val="left" w:pos="284"/>
          <w:tab w:val="left" w:pos="567"/>
          <w:tab w:val="left" w:pos="851"/>
          <w:tab w:val="left" w:pos="1134"/>
        </w:tabs>
        <w:rPr>
          <w:rFonts w:ascii="Calibri" w:hAnsi="Calibri" w:cs="Calibri"/>
        </w:rPr>
      </w:pPr>
    </w:p>
    <w:p w14:paraId="0482E256" w14:textId="77777777" w:rsidR="0024252E" w:rsidRPr="003556CA" w:rsidRDefault="0024252E" w:rsidP="003556CA">
      <w:pPr>
        <w:pStyle w:val="PargrafodaLista"/>
        <w:numPr>
          <w:ilvl w:val="2"/>
          <w:numId w:val="15"/>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2C31A8C7" w14:textId="77777777" w:rsidR="0024252E" w:rsidRPr="003556CA" w:rsidRDefault="0024252E" w:rsidP="003556CA">
      <w:pPr>
        <w:tabs>
          <w:tab w:val="left" w:pos="142"/>
          <w:tab w:val="left" w:pos="284"/>
          <w:tab w:val="left" w:pos="567"/>
          <w:tab w:val="left" w:pos="709"/>
          <w:tab w:val="left" w:pos="851"/>
          <w:tab w:val="left" w:pos="1134"/>
        </w:tabs>
        <w:rPr>
          <w:rFonts w:ascii="Calibri" w:hAnsi="Calibri" w:cs="Calibri"/>
        </w:rPr>
      </w:pPr>
    </w:p>
    <w:p w14:paraId="0824A23A" w14:textId="77777777" w:rsidR="0024252E" w:rsidRPr="003556CA" w:rsidRDefault="0024252E" w:rsidP="003556CA">
      <w:pPr>
        <w:pStyle w:val="PargrafodaLista"/>
        <w:numPr>
          <w:ilvl w:val="2"/>
          <w:numId w:val="15"/>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Multa:</w:t>
      </w:r>
    </w:p>
    <w:p w14:paraId="00704CF0"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6F4439B3"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Moratória de 1% (um por cento) por dia de atraso injustificado sobre o valor da parcela inadimplida, até o limite de 30 (trinta) dias;</w:t>
      </w:r>
    </w:p>
    <w:p w14:paraId="27666FCE"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1FDC06E2"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5700C5CC" w14:textId="77777777" w:rsidR="0024252E" w:rsidRPr="003556CA" w:rsidRDefault="0024252E" w:rsidP="003556CA">
      <w:pPr>
        <w:tabs>
          <w:tab w:val="left" w:pos="142"/>
          <w:tab w:val="left" w:pos="284"/>
          <w:tab w:val="left" w:pos="567"/>
          <w:tab w:val="left" w:pos="851"/>
          <w:tab w:val="left" w:pos="1134"/>
        </w:tabs>
        <w:rPr>
          <w:rFonts w:ascii="Calibri" w:hAnsi="Calibri" w:cs="Calibri"/>
        </w:rPr>
      </w:pPr>
    </w:p>
    <w:p w14:paraId="53B0F7B4" w14:textId="77777777" w:rsidR="0024252E" w:rsidRPr="003556CA" w:rsidRDefault="0024252E" w:rsidP="003556CA">
      <w:pPr>
        <w:pStyle w:val="PargrafodaLista"/>
        <w:numPr>
          <w:ilvl w:val="1"/>
          <w:numId w:val="11"/>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lastRenderedPageBreak/>
        <w:t>O atraso superior a 30 (trinta) dias autoriza a Administração a promover a extinção do contrato por descumprimento ou cumprimento irregular de suas cláusulas, conforme dispõe o inciso I do art. 137 da Lei n. 14.133, de 2021.</w:t>
      </w:r>
    </w:p>
    <w:p w14:paraId="471B9100"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07969A53"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Compensatória, para as infrações descritas nas alíneas “e” a “h” do subitem 12.1, de 1% a 30% do valor do Contrato.</w:t>
      </w:r>
    </w:p>
    <w:p w14:paraId="37AB1627"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397DB241"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 xml:space="preserve">Compensatória, para a inexecução total do contrato prevista na alínea “c” do subitem 12.1, de 1 % a 30% do valor do Contrato. </w:t>
      </w:r>
    </w:p>
    <w:p w14:paraId="262C4A85"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0C33A12B"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Para infração descrita na alínea “b” do subitem 12.1, a multa será de 1% a 30% do valor do Contrato.</w:t>
      </w:r>
    </w:p>
    <w:p w14:paraId="33BAA1B9"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19DB0B67"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Para infrações descritas na alínea “d” do subitem 12.1, a multa será de 1% a 30% do valor do Contrato.</w:t>
      </w:r>
    </w:p>
    <w:p w14:paraId="0351360E" w14:textId="77777777" w:rsidR="0024252E" w:rsidRPr="003556CA" w:rsidRDefault="0024252E" w:rsidP="003556CA">
      <w:pPr>
        <w:pStyle w:val="PargrafodaLista"/>
        <w:tabs>
          <w:tab w:val="left" w:pos="142"/>
          <w:tab w:val="left" w:pos="284"/>
          <w:tab w:val="left" w:pos="567"/>
          <w:tab w:val="left" w:pos="709"/>
          <w:tab w:val="left" w:pos="851"/>
          <w:tab w:val="left" w:pos="1134"/>
        </w:tabs>
        <w:ind w:left="0"/>
        <w:rPr>
          <w:rFonts w:ascii="Calibri" w:hAnsi="Calibri" w:cs="Calibri"/>
        </w:rPr>
      </w:pPr>
    </w:p>
    <w:p w14:paraId="5D935D13" w14:textId="77777777" w:rsidR="0024252E" w:rsidRPr="003556CA" w:rsidRDefault="0024252E" w:rsidP="003556CA">
      <w:pPr>
        <w:pStyle w:val="PargrafodaLista"/>
        <w:numPr>
          <w:ilvl w:val="1"/>
          <w:numId w:val="16"/>
        </w:numPr>
        <w:tabs>
          <w:tab w:val="left" w:pos="142"/>
          <w:tab w:val="left" w:pos="284"/>
          <w:tab w:val="left" w:pos="567"/>
          <w:tab w:val="left" w:pos="709"/>
          <w:tab w:val="left" w:pos="851"/>
          <w:tab w:val="left" w:pos="1134"/>
        </w:tabs>
        <w:ind w:left="0" w:firstLine="0"/>
        <w:jc w:val="both"/>
        <w:rPr>
          <w:rFonts w:ascii="Calibri" w:hAnsi="Calibri" w:cs="Calibri"/>
        </w:rPr>
      </w:pPr>
      <w:r w:rsidRPr="003556CA">
        <w:rPr>
          <w:rFonts w:ascii="Calibri" w:hAnsi="Calibri" w:cs="Calibri"/>
        </w:rPr>
        <w:t>Para a infração descrita na alínea “a” do subitem 12.1, a multa será de 1% a 30% do valor do Contrato.</w:t>
      </w:r>
    </w:p>
    <w:p w14:paraId="79667F43"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C2D2A9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 aplicação das sanções previstas neste Contrato não exclui, em hipótese alguma, a obrigação de reparação integral do dano causado ao Contratante (art. 156, §9º, da Lei nº 14.133, de 2021).</w:t>
      </w:r>
    </w:p>
    <w:p w14:paraId="1BC8E437"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4E7CC5B"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Todas as sanções previstas neste Contrato poderão ser aplicadas cumulativamente com a multa (art. 156, §7º, da Lei nº 14.133, de 2021).</w:t>
      </w:r>
    </w:p>
    <w:p w14:paraId="4B975F47"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92F04AF"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Antes da aplicação da multa será facultada a defesa do interessado no prazo de 15 (quinze) dias úteis, contado da data de sua intimação (art. 157, da Lei nº 14.133, de 2021).</w:t>
      </w:r>
    </w:p>
    <w:p w14:paraId="6BD3518A"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24EBFC2B"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C35B9CB"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4254EC2"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Previamente ao encaminhamento à cobrança judicial, a multa poderá ser recolhida administrativamente no prazo máximo de 15 (quinze) dias, a contar da data do recebimento da comunicação enviada pela autoridade competente.</w:t>
      </w:r>
    </w:p>
    <w:p w14:paraId="264B09D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7C4909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AEC89E9" w14:textId="77777777" w:rsidR="0024252E" w:rsidRPr="003556CA" w:rsidRDefault="0024252E" w:rsidP="003556CA">
      <w:pPr>
        <w:tabs>
          <w:tab w:val="left" w:pos="142"/>
          <w:tab w:val="left" w:pos="284"/>
          <w:tab w:val="left" w:pos="426"/>
          <w:tab w:val="left" w:pos="567"/>
          <w:tab w:val="left" w:pos="709"/>
          <w:tab w:val="left" w:pos="851"/>
          <w:tab w:val="left" w:pos="1134"/>
        </w:tabs>
        <w:rPr>
          <w:rFonts w:ascii="Calibri" w:hAnsi="Calibri" w:cs="Calibri"/>
          <w:b/>
          <w:bCs/>
        </w:rPr>
      </w:pPr>
    </w:p>
    <w:p w14:paraId="1F73964C"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Na aplicação das sanções serão considerados (art. 156, §1º, da Lei nº 14.133, de 2021):</w:t>
      </w:r>
    </w:p>
    <w:p w14:paraId="3059B59B" w14:textId="77777777" w:rsidR="0024252E" w:rsidRPr="003556CA" w:rsidRDefault="0024252E" w:rsidP="003556CA">
      <w:pPr>
        <w:tabs>
          <w:tab w:val="left" w:pos="142"/>
          <w:tab w:val="left" w:pos="284"/>
          <w:tab w:val="left" w:pos="426"/>
          <w:tab w:val="left" w:pos="567"/>
          <w:tab w:val="left" w:pos="709"/>
          <w:tab w:val="left" w:pos="851"/>
          <w:tab w:val="left" w:pos="1134"/>
        </w:tabs>
        <w:rPr>
          <w:rFonts w:ascii="Calibri" w:hAnsi="Calibri" w:cs="Calibri"/>
          <w:b/>
          <w:bCs/>
        </w:rPr>
      </w:pPr>
    </w:p>
    <w:p w14:paraId="7C98C689" w14:textId="77777777" w:rsidR="0024252E" w:rsidRPr="003556CA" w:rsidRDefault="0024252E" w:rsidP="003556CA">
      <w:pPr>
        <w:pStyle w:val="PargrafodaLista"/>
        <w:numPr>
          <w:ilvl w:val="2"/>
          <w:numId w:val="17"/>
        </w:numPr>
        <w:tabs>
          <w:tab w:val="left" w:pos="142"/>
          <w:tab w:val="left" w:pos="284"/>
          <w:tab w:val="left" w:pos="426"/>
          <w:tab w:val="left" w:pos="567"/>
          <w:tab w:val="left" w:pos="709"/>
          <w:tab w:val="left" w:pos="851"/>
          <w:tab w:val="left" w:pos="1134"/>
        </w:tabs>
        <w:ind w:left="0" w:firstLine="0"/>
        <w:jc w:val="both"/>
        <w:rPr>
          <w:rFonts w:ascii="Calibri" w:hAnsi="Calibri" w:cs="Calibri"/>
        </w:rPr>
      </w:pPr>
      <w:r w:rsidRPr="003556CA">
        <w:rPr>
          <w:rFonts w:ascii="Calibri" w:hAnsi="Calibri" w:cs="Calibri"/>
        </w:rPr>
        <w:t>a natureza e a gravidade da infração cometida;</w:t>
      </w:r>
    </w:p>
    <w:p w14:paraId="0C055DB3" w14:textId="77777777" w:rsidR="0024252E" w:rsidRPr="003556CA" w:rsidRDefault="0024252E" w:rsidP="003556CA">
      <w:pPr>
        <w:pStyle w:val="PargrafodaLista"/>
        <w:tabs>
          <w:tab w:val="left" w:pos="142"/>
          <w:tab w:val="left" w:pos="284"/>
          <w:tab w:val="left" w:pos="426"/>
          <w:tab w:val="left" w:pos="567"/>
          <w:tab w:val="left" w:pos="709"/>
          <w:tab w:val="left" w:pos="851"/>
          <w:tab w:val="left" w:pos="1134"/>
        </w:tabs>
        <w:ind w:left="0"/>
        <w:rPr>
          <w:rFonts w:ascii="Calibri" w:hAnsi="Calibri" w:cs="Calibri"/>
        </w:rPr>
      </w:pPr>
    </w:p>
    <w:p w14:paraId="44E84D1B" w14:textId="77777777" w:rsidR="0024252E" w:rsidRPr="003556CA" w:rsidRDefault="0024252E" w:rsidP="003556CA">
      <w:pPr>
        <w:pStyle w:val="PargrafodaLista"/>
        <w:numPr>
          <w:ilvl w:val="2"/>
          <w:numId w:val="17"/>
        </w:numPr>
        <w:tabs>
          <w:tab w:val="left" w:pos="142"/>
          <w:tab w:val="left" w:pos="284"/>
          <w:tab w:val="left" w:pos="426"/>
          <w:tab w:val="left" w:pos="567"/>
          <w:tab w:val="left" w:pos="709"/>
          <w:tab w:val="left" w:pos="851"/>
          <w:tab w:val="left" w:pos="1134"/>
        </w:tabs>
        <w:ind w:left="0" w:firstLine="0"/>
        <w:jc w:val="both"/>
        <w:rPr>
          <w:rFonts w:ascii="Calibri" w:hAnsi="Calibri" w:cs="Calibri"/>
        </w:rPr>
      </w:pPr>
      <w:r w:rsidRPr="003556CA">
        <w:rPr>
          <w:rFonts w:ascii="Calibri" w:hAnsi="Calibri" w:cs="Calibri"/>
        </w:rPr>
        <w:t>as peculiaridades do caso concreto;</w:t>
      </w:r>
    </w:p>
    <w:p w14:paraId="1EE2DDAD" w14:textId="77777777" w:rsidR="0024252E" w:rsidRPr="003556CA" w:rsidRDefault="0024252E" w:rsidP="003556CA">
      <w:pPr>
        <w:pStyle w:val="PargrafodaLista"/>
        <w:tabs>
          <w:tab w:val="left" w:pos="142"/>
          <w:tab w:val="left" w:pos="284"/>
          <w:tab w:val="left" w:pos="426"/>
          <w:tab w:val="left" w:pos="567"/>
          <w:tab w:val="left" w:pos="709"/>
          <w:tab w:val="left" w:pos="851"/>
          <w:tab w:val="left" w:pos="1134"/>
        </w:tabs>
        <w:ind w:left="0"/>
        <w:rPr>
          <w:rFonts w:ascii="Calibri" w:hAnsi="Calibri" w:cs="Calibri"/>
        </w:rPr>
      </w:pPr>
    </w:p>
    <w:p w14:paraId="005EF9A9" w14:textId="77777777" w:rsidR="0024252E" w:rsidRPr="003556CA" w:rsidRDefault="0024252E" w:rsidP="003556CA">
      <w:pPr>
        <w:pStyle w:val="PargrafodaLista"/>
        <w:numPr>
          <w:ilvl w:val="2"/>
          <w:numId w:val="17"/>
        </w:numPr>
        <w:tabs>
          <w:tab w:val="left" w:pos="142"/>
          <w:tab w:val="left" w:pos="284"/>
          <w:tab w:val="left" w:pos="426"/>
          <w:tab w:val="left" w:pos="567"/>
          <w:tab w:val="left" w:pos="709"/>
          <w:tab w:val="left" w:pos="851"/>
          <w:tab w:val="left" w:pos="1134"/>
        </w:tabs>
        <w:ind w:left="0" w:firstLine="0"/>
        <w:jc w:val="both"/>
        <w:rPr>
          <w:rFonts w:ascii="Calibri" w:hAnsi="Calibri" w:cs="Calibri"/>
        </w:rPr>
      </w:pPr>
      <w:r w:rsidRPr="003556CA">
        <w:rPr>
          <w:rFonts w:ascii="Calibri" w:hAnsi="Calibri" w:cs="Calibri"/>
        </w:rPr>
        <w:t>as circunstâncias agravantes ou atenuantes;</w:t>
      </w:r>
    </w:p>
    <w:p w14:paraId="569C8AA1" w14:textId="77777777" w:rsidR="0024252E" w:rsidRPr="003556CA" w:rsidRDefault="0024252E" w:rsidP="003556CA">
      <w:pPr>
        <w:pStyle w:val="PargrafodaLista"/>
        <w:tabs>
          <w:tab w:val="left" w:pos="142"/>
          <w:tab w:val="left" w:pos="284"/>
          <w:tab w:val="left" w:pos="426"/>
          <w:tab w:val="left" w:pos="567"/>
          <w:tab w:val="left" w:pos="709"/>
          <w:tab w:val="left" w:pos="851"/>
          <w:tab w:val="left" w:pos="1134"/>
        </w:tabs>
        <w:ind w:left="0"/>
        <w:rPr>
          <w:rFonts w:ascii="Calibri" w:hAnsi="Calibri" w:cs="Calibri"/>
        </w:rPr>
      </w:pPr>
    </w:p>
    <w:p w14:paraId="4E7F3235" w14:textId="77777777" w:rsidR="0024252E" w:rsidRPr="003556CA" w:rsidRDefault="0024252E" w:rsidP="003556CA">
      <w:pPr>
        <w:pStyle w:val="PargrafodaLista"/>
        <w:numPr>
          <w:ilvl w:val="2"/>
          <w:numId w:val="17"/>
        </w:numPr>
        <w:tabs>
          <w:tab w:val="left" w:pos="142"/>
          <w:tab w:val="left" w:pos="284"/>
          <w:tab w:val="left" w:pos="426"/>
          <w:tab w:val="left" w:pos="567"/>
          <w:tab w:val="left" w:pos="709"/>
          <w:tab w:val="left" w:pos="851"/>
          <w:tab w:val="left" w:pos="1134"/>
        </w:tabs>
        <w:ind w:left="0" w:firstLine="0"/>
        <w:jc w:val="both"/>
        <w:rPr>
          <w:rFonts w:ascii="Calibri" w:hAnsi="Calibri" w:cs="Calibri"/>
        </w:rPr>
      </w:pPr>
      <w:r w:rsidRPr="003556CA">
        <w:rPr>
          <w:rFonts w:ascii="Calibri" w:hAnsi="Calibri" w:cs="Calibri"/>
        </w:rPr>
        <w:t>os danos que dela provierem para o Contratante;</w:t>
      </w:r>
    </w:p>
    <w:p w14:paraId="00B5FCD1" w14:textId="77777777" w:rsidR="0024252E" w:rsidRPr="003556CA" w:rsidRDefault="0024252E" w:rsidP="003556CA">
      <w:pPr>
        <w:pStyle w:val="PargrafodaLista"/>
        <w:tabs>
          <w:tab w:val="left" w:pos="142"/>
          <w:tab w:val="left" w:pos="284"/>
          <w:tab w:val="left" w:pos="426"/>
          <w:tab w:val="left" w:pos="567"/>
          <w:tab w:val="left" w:pos="709"/>
          <w:tab w:val="left" w:pos="851"/>
          <w:tab w:val="left" w:pos="1134"/>
        </w:tabs>
        <w:ind w:left="0"/>
        <w:rPr>
          <w:rFonts w:ascii="Calibri" w:hAnsi="Calibri" w:cs="Calibri"/>
        </w:rPr>
      </w:pPr>
    </w:p>
    <w:p w14:paraId="60B07E11" w14:textId="77777777" w:rsidR="0024252E" w:rsidRPr="003556CA" w:rsidRDefault="0024252E" w:rsidP="003556CA">
      <w:pPr>
        <w:pStyle w:val="PargrafodaLista"/>
        <w:numPr>
          <w:ilvl w:val="2"/>
          <w:numId w:val="17"/>
        </w:numPr>
        <w:tabs>
          <w:tab w:val="left" w:pos="142"/>
          <w:tab w:val="left" w:pos="284"/>
          <w:tab w:val="left" w:pos="426"/>
          <w:tab w:val="left" w:pos="567"/>
          <w:tab w:val="left" w:pos="709"/>
          <w:tab w:val="left" w:pos="851"/>
          <w:tab w:val="left" w:pos="1134"/>
        </w:tabs>
        <w:ind w:left="0" w:firstLine="0"/>
        <w:jc w:val="both"/>
        <w:rPr>
          <w:rFonts w:ascii="Calibri" w:hAnsi="Calibri" w:cs="Calibri"/>
        </w:rPr>
      </w:pPr>
      <w:r w:rsidRPr="003556CA">
        <w:rPr>
          <w:rFonts w:ascii="Calibri" w:hAnsi="Calibri" w:cs="Calibri"/>
        </w:rPr>
        <w:t>a implantação ou o aperfeiçoamento de programa de integridade, conforme normas e orientações dos órgãos de controle.</w:t>
      </w:r>
    </w:p>
    <w:p w14:paraId="6DE14F74" w14:textId="77777777" w:rsidR="0024252E" w:rsidRPr="003556CA" w:rsidRDefault="0024252E" w:rsidP="003556CA">
      <w:pPr>
        <w:tabs>
          <w:tab w:val="left" w:pos="284"/>
          <w:tab w:val="left" w:pos="567"/>
          <w:tab w:val="left" w:pos="851"/>
          <w:tab w:val="left" w:pos="1134"/>
        </w:tabs>
        <w:rPr>
          <w:rFonts w:ascii="Calibri" w:hAnsi="Calibri" w:cs="Calibri"/>
          <w:b/>
          <w:bCs/>
        </w:rPr>
      </w:pPr>
    </w:p>
    <w:p w14:paraId="77B2156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5EC8284"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5D57B0E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82B966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B3564C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3556CA">
        <w:rPr>
          <w:rFonts w:ascii="Calibri" w:hAnsi="Calibri" w:cs="Calibri"/>
        </w:rPr>
        <w:t>Ceis</w:t>
      </w:r>
      <w:proofErr w:type="spellEnd"/>
      <w:r w:rsidRPr="003556CA">
        <w:rPr>
          <w:rFonts w:ascii="Calibri" w:hAnsi="Calibri" w:cs="Calibri"/>
        </w:rPr>
        <w:t>) e no Cadastro Nacional de Empresas Punidas (</w:t>
      </w:r>
      <w:proofErr w:type="spellStart"/>
      <w:r w:rsidRPr="003556CA">
        <w:rPr>
          <w:rFonts w:ascii="Calibri" w:hAnsi="Calibri" w:cs="Calibri"/>
        </w:rPr>
        <w:t>Cnep</w:t>
      </w:r>
      <w:proofErr w:type="spellEnd"/>
      <w:r w:rsidRPr="003556CA">
        <w:rPr>
          <w:rFonts w:ascii="Calibri" w:hAnsi="Calibri" w:cs="Calibri"/>
        </w:rPr>
        <w:t>), instituídos no âmbito do Poder Executivo Federal. (Art. 161, da Lei nº 14.133, de 2021).</w:t>
      </w:r>
    </w:p>
    <w:p w14:paraId="1A68EA96" w14:textId="77777777" w:rsidR="0024252E" w:rsidRPr="003556CA" w:rsidRDefault="0024252E" w:rsidP="003556CA">
      <w:pPr>
        <w:tabs>
          <w:tab w:val="left" w:pos="284"/>
          <w:tab w:val="left" w:pos="567"/>
          <w:tab w:val="left" w:pos="851"/>
          <w:tab w:val="left" w:pos="1134"/>
        </w:tabs>
        <w:rPr>
          <w:rFonts w:ascii="Calibri" w:hAnsi="Calibri" w:cs="Calibri"/>
          <w:b/>
          <w:bCs/>
        </w:rPr>
      </w:pPr>
    </w:p>
    <w:p w14:paraId="45FC355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As sanções de impedimento de licitar e contratar e declaração de inidoneidade para licitar ou contratar são passíveis de reabilitação na forma do art. 163 da Lei nº 14.133/21.</w:t>
      </w:r>
    </w:p>
    <w:p w14:paraId="77980573" w14:textId="77777777" w:rsidR="0024252E" w:rsidRPr="003556CA" w:rsidRDefault="0024252E" w:rsidP="003556CA">
      <w:pPr>
        <w:tabs>
          <w:tab w:val="left" w:pos="284"/>
          <w:tab w:val="left" w:pos="567"/>
          <w:tab w:val="left" w:pos="851"/>
          <w:tab w:val="left" w:pos="1134"/>
        </w:tabs>
        <w:rPr>
          <w:rFonts w:ascii="Calibri" w:hAnsi="Calibri" w:cs="Calibri"/>
          <w:b/>
          <w:bCs/>
        </w:rPr>
      </w:pPr>
    </w:p>
    <w:p w14:paraId="1E1616B9"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50727A1E" w14:textId="77777777" w:rsidR="0024252E" w:rsidRPr="003556CA" w:rsidRDefault="0024252E" w:rsidP="003556CA">
      <w:pPr>
        <w:tabs>
          <w:tab w:val="left" w:pos="284"/>
          <w:tab w:val="left" w:pos="567"/>
          <w:tab w:val="left" w:pos="851"/>
          <w:tab w:val="left" w:pos="1134"/>
        </w:tabs>
        <w:rPr>
          <w:rFonts w:ascii="Calibri" w:hAnsi="Calibri" w:cs="Calibri"/>
          <w:b/>
          <w:bCs/>
        </w:rPr>
      </w:pPr>
    </w:p>
    <w:p w14:paraId="52C3B29B"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 xml:space="preserve">CLÁUSULA DÉCIMA TERCEIRA –EXTINÇÃO CONTRATUAL (art. 92, XIX) </w:t>
      </w:r>
    </w:p>
    <w:p w14:paraId="38A7B8C1"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156792CA"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contrato poderá ser extinto antes do prazo nele fixado, sem ônus para o contratante, quando esta não dispuser de créditos orçamentários para sua continuidade ou quando entender que o contrato não mais lhe oferece vantagem.</w:t>
      </w:r>
    </w:p>
    <w:p w14:paraId="41771E9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11DD13B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 extinção nesta hipótese ocorrerá na próxima data de aniversário do contrato, desde que haja a notificação do contratado pelo contratante nesse sentido com pelo menos 2 (dois) meses de antecedência desse dia.</w:t>
      </w:r>
    </w:p>
    <w:p w14:paraId="694B4327" w14:textId="77777777" w:rsidR="0024252E" w:rsidRPr="003556CA" w:rsidRDefault="0024252E" w:rsidP="003556CA">
      <w:pPr>
        <w:tabs>
          <w:tab w:val="left" w:pos="284"/>
          <w:tab w:val="left" w:pos="567"/>
          <w:tab w:val="left" w:pos="851"/>
          <w:tab w:val="left" w:pos="1134"/>
        </w:tabs>
        <w:rPr>
          <w:rFonts w:ascii="Calibri" w:hAnsi="Calibri" w:cs="Calibri"/>
          <w:b/>
          <w:bCs/>
        </w:rPr>
      </w:pPr>
    </w:p>
    <w:p w14:paraId="075C14E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Caso a notificação da não-continuidade do contrato de que trata este subitem ocorra com menos de 2 (dois) meses da data de aniversário, a extinção contratual ocorrerá após 2 (dois) meses da data da comunicação. </w:t>
      </w:r>
    </w:p>
    <w:p w14:paraId="729B6ED5" w14:textId="77777777" w:rsidR="0024252E" w:rsidRPr="003556CA" w:rsidRDefault="0024252E" w:rsidP="003556CA">
      <w:pPr>
        <w:tabs>
          <w:tab w:val="left" w:pos="284"/>
          <w:tab w:val="left" w:pos="567"/>
          <w:tab w:val="left" w:pos="851"/>
          <w:tab w:val="left" w:pos="1134"/>
        </w:tabs>
        <w:rPr>
          <w:rFonts w:ascii="Calibri" w:hAnsi="Calibri" w:cs="Calibri"/>
          <w:b/>
          <w:bCs/>
        </w:rPr>
      </w:pPr>
    </w:p>
    <w:p w14:paraId="4FF7DE0F"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contrato poderá ser extinto antes de cumpridas as obrigações nele estipuladas, ou antes do prazo nele fixado, por algum dos motivos previstos no artigo 137 da Lei nº 14.133/21, bem como amigavelmente, assegurados o contraditório e a ampla defesa.</w:t>
      </w:r>
    </w:p>
    <w:p w14:paraId="730EC8E0" w14:textId="77777777" w:rsidR="0024252E" w:rsidRPr="003556CA" w:rsidRDefault="0024252E" w:rsidP="003556CA">
      <w:pPr>
        <w:tabs>
          <w:tab w:val="left" w:pos="284"/>
          <w:tab w:val="left" w:pos="567"/>
          <w:tab w:val="left" w:pos="851"/>
          <w:tab w:val="left" w:pos="1134"/>
        </w:tabs>
        <w:rPr>
          <w:rFonts w:ascii="Calibri" w:hAnsi="Calibri" w:cs="Calibri"/>
          <w:b/>
          <w:bCs/>
        </w:rPr>
      </w:pPr>
    </w:p>
    <w:p w14:paraId="193D3B0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Nesta hipótese, aplicam-se também os artigos 138 e 139 da mesma Lei.</w:t>
      </w:r>
    </w:p>
    <w:p w14:paraId="5D0D5221"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314A1BD"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lastRenderedPageBreak/>
        <w:t>A alteração social ou a modificação da finalidade ou da estrutura da empresa não ensejará a extinção se não restringir sua capacidade de concluir o contrato.</w:t>
      </w:r>
    </w:p>
    <w:p w14:paraId="298DC320"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3E8378F1" w14:textId="77777777" w:rsidR="0024252E" w:rsidRPr="003556CA" w:rsidRDefault="0024252E" w:rsidP="003556CA">
      <w:pPr>
        <w:pStyle w:val="PargrafodaLista"/>
        <w:numPr>
          <w:ilvl w:val="3"/>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Se a operação implicar mudança da pessoa jurídica contratada, deverá ser formalizado termo aditivo para alteração subjetiva.</w:t>
      </w:r>
    </w:p>
    <w:p w14:paraId="54C398FB"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ED0B072"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termo de extinção, sempre que possível, será precedido:</w:t>
      </w:r>
    </w:p>
    <w:p w14:paraId="570DE86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B994295"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Balanço dos eventos contratuais já cumpridos ou parcialmente cumpridos;</w:t>
      </w:r>
    </w:p>
    <w:p w14:paraId="519C2A71"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F15027F"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Relação dos pagamentos já efetuados e ainda devidos;</w:t>
      </w:r>
    </w:p>
    <w:p w14:paraId="140DACFD"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6BB21A48" w14:textId="77777777" w:rsidR="0024252E" w:rsidRPr="003556CA" w:rsidRDefault="0024252E" w:rsidP="003556CA">
      <w:pPr>
        <w:pStyle w:val="PargrafodaLista"/>
        <w:numPr>
          <w:ilvl w:val="2"/>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Indenizações e multas.</w:t>
      </w:r>
    </w:p>
    <w:p w14:paraId="2AA73B16" w14:textId="77777777" w:rsidR="0024252E" w:rsidRPr="003556CA" w:rsidRDefault="0024252E" w:rsidP="003556CA">
      <w:pPr>
        <w:pStyle w:val="PargrafodaLista"/>
        <w:tabs>
          <w:tab w:val="left" w:pos="284"/>
          <w:tab w:val="left" w:pos="567"/>
          <w:tab w:val="left" w:pos="851"/>
          <w:tab w:val="left" w:pos="1134"/>
        </w:tabs>
        <w:ind w:left="0"/>
        <w:rPr>
          <w:rFonts w:ascii="Calibri" w:hAnsi="Calibri" w:cs="Calibri"/>
          <w:b/>
          <w:bCs/>
        </w:rPr>
      </w:pPr>
    </w:p>
    <w:p w14:paraId="6C92897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A extinção do contrato não configura óbice para o reconhecimento do desequilíbrio econômico-financeiro, hipótese em que será concedida indenização por meio de termo indenizatório (art. 131, caput, da Lei n.º 14.133, de 2021). </w:t>
      </w:r>
    </w:p>
    <w:p w14:paraId="4CAF94B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6E8C9E3" w14:textId="10D24424"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 contrato poderá ser extinto caso se constate que o contratado mantém vínculo de natureza técnica, comercial, econômica, financeira, trabalhista ou civil com dirigente do </w:t>
      </w:r>
      <w:r w:rsidR="00AA0676" w:rsidRPr="003556CA">
        <w:rPr>
          <w:rFonts w:ascii="Calibri" w:hAnsi="Calibri" w:cs="Calibri"/>
        </w:rPr>
        <w:t>CAU/DF</w:t>
      </w:r>
      <w:r w:rsidRPr="003556CA">
        <w:rPr>
          <w:rFonts w:ascii="Calibri" w:hAnsi="Calibri" w:cs="Calibri"/>
        </w:rPr>
        <w:t xml:space="preserv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B95ACAF"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80E774A"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QUARTA – DOTAÇÃO ORÇAMENTÁRIA (art. 92, VIII)</w:t>
      </w:r>
    </w:p>
    <w:p w14:paraId="4E0310D2"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6A9384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As despesas decorrentes da presente contratação correrão à conta de recursos específicos consignados no orçamento próprio deste exercício, na dotação abaixo discriminada:</w:t>
      </w:r>
    </w:p>
    <w:p w14:paraId="04E1F762"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rPr>
      </w:pPr>
    </w:p>
    <w:p w14:paraId="6BDC256B" w14:textId="77777777" w:rsidR="0024252E" w:rsidRPr="003556CA" w:rsidRDefault="0024252E" w:rsidP="003556CA">
      <w:pPr>
        <w:tabs>
          <w:tab w:val="left" w:pos="142"/>
          <w:tab w:val="left" w:pos="284"/>
          <w:tab w:val="left" w:pos="426"/>
          <w:tab w:val="left" w:pos="567"/>
          <w:tab w:val="left" w:pos="709"/>
          <w:tab w:val="left" w:pos="851"/>
          <w:tab w:val="left" w:pos="993"/>
          <w:tab w:val="left" w:pos="1134"/>
        </w:tabs>
        <w:rPr>
          <w:rFonts w:ascii="Calibri" w:hAnsi="Calibri" w:cs="Calibri"/>
        </w:rPr>
      </w:pPr>
      <w:r w:rsidRPr="003556CA">
        <w:rPr>
          <w:rFonts w:ascii="Calibri" w:hAnsi="Calibri" w:cs="Calibri"/>
        </w:rPr>
        <w:t xml:space="preserve">Conta: 6.2.2.1.1.01.04.06.001-Passagens – Conselheiros/Convidados; e 6.2.2.1.1.01.04.06.002-Passagens – Funcionários. </w:t>
      </w:r>
    </w:p>
    <w:p w14:paraId="77946A43"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13BD77D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A dotação relativa aos exercícios financeiros subsequentes será indicada após aprovação da Lei Orçamentária respectiva e liberação dos créditos correspondentes, mediante apostilamento.</w:t>
      </w:r>
    </w:p>
    <w:p w14:paraId="66AC25EF"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75383B0E"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QUINTA – CASOS OMISSOS (art. 92, III)</w:t>
      </w:r>
    </w:p>
    <w:p w14:paraId="093E843F"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3E64179D"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 </w:t>
      </w:r>
    </w:p>
    <w:p w14:paraId="20EABAC1"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680B33FC"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SEXTA – ALTERAÇÕES</w:t>
      </w:r>
    </w:p>
    <w:p w14:paraId="10D63B64"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5B133F0"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Eventuais alterações contratuais reger-se-ão pela disciplina dos </w:t>
      </w:r>
      <w:proofErr w:type="spellStart"/>
      <w:r w:rsidRPr="003556CA">
        <w:rPr>
          <w:rFonts w:ascii="Calibri" w:hAnsi="Calibri" w:cs="Calibri"/>
        </w:rPr>
        <w:t>arts</w:t>
      </w:r>
      <w:proofErr w:type="spellEnd"/>
      <w:r w:rsidRPr="003556CA">
        <w:rPr>
          <w:rFonts w:ascii="Calibri" w:hAnsi="Calibri" w:cs="Calibri"/>
        </w:rPr>
        <w:t>. 124 e seguintes da Lei nº 14.133, de 2021.</w:t>
      </w:r>
    </w:p>
    <w:p w14:paraId="7A223209"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0CE677C9"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O contratado é obrigado a aceitar, nas mesmas condições contratuais, os acréscimos ou supressões que se fizerem necessários, até o limite de 25% (vinte e cinco por cento) do valor inicial atualizado do contrato.</w:t>
      </w:r>
    </w:p>
    <w:p w14:paraId="008E1EE2"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74374CE"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1E4DF3A" w14:textId="77777777" w:rsidR="0024252E" w:rsidRPr="003556CA" w:rsidRDefault="0024252E" w:rsidP="003556CA">
      <w:pPr>
        <w:tabs>
          <w:tab w:val="left" w:pos="284"/>
          <w:tab w:val="left" w:pos="567"/>
          <w:tab w:val="left" w:pos="851"/>
          <w:tab w:val="left" w:pos="1134"/>
        </w:tabs>
        <w:rPr>
          <w:rFonts w:ascii="Calibri" w:hAnsi="Calibri" w:cs="Calibri"/>
          <w:b/>
          <w:bCs/>
        </w:rPr>
      </w:pPr>
    </w:p>
    <w:p w14:paraId="64547196"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Registros que não caracterizam alteração do contrato podem ser realizados por simples apostila, dispensada a celebração de termo aditivo, na forma do art. 136 da Lei nº 14.133, de 2021.</w:t>
      </w:r>
    </w:p>
    <w:p w14:paraId="16966634" w14:textId="77777777" w:rsidR="0024252E" w:rsidRPr="003556CA" w:rsidRDefault="0024252E" w:rsidP="003556CA">
      <w:pPr>
        <w:tabs>
          <w:tab w:val="left" w:pos="284"/>
          <w:tab w:val="left" w:pos="567"/>
          <w:tab w:val="left" w:pos="851"/>
          <w:tab w:val="left" w:pos="1134"/>
        </w:tabs>
        <w:rPr>
          <w:rFonts w:ascii="Calibri" w:hAnsi="Calibri" w:cs="Calibri"/>
          <w:b/>
          <w:bCs/>
        </w:rPr>
      </w:pPr>
    </w:p>
    <w:p w14:paraId="22DBA326"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SÉTIMA – PUBLICAÇÃO</w:t>
      </w:r>
    </w:p>
    <w:p w14:paraId="5F0E9C81"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4E96E77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 xml:space="preserve">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 </w:t>
      </w:r>
    </w:p>
    <w:p w14:paraId="0E39A715"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54CB799D" w14:textId="77777777" w:rsidR="0024252E" w:rsidRPr="003556CA" w:rsidRDefault="0024252E" w:rsidP="003556CA">
      <w:pPr>
        <w:pStyle w:val="PargrafodaLista"/>
        <w:numPr>
          <w:ilvl w:val="0"/>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b/>
          <w:bCs/>
        </w:rPr>
        <w:t>CLÁUSULA DÉCIMA OITAVA– FORO (art. 92, §1º)</w:t>
      </w:r>
    </w:p>
    <w:p w14:paraId="1D056397" w14:textId="77777777" w:rsidR="0024252E" w:rsidRPr="003556CA" w:rsidRDefault="0024252E" w:rsidP="003556CA">
      <w:pPr>
        <w:pStyle w:val="PargrafodaLista"/>
        <w:tabs>
          <w:tab w:val="left" w:pos="142"/>
          <w:tab w:val="left" w:pos="284"/>
          <w:tab w:val="left" w:pos="426"/>
          <w:tab w:val="left" w:pos="567"/>
          <w:tab w:val="left" w:pos="709"/>
          <w:tab w:val="left" w:pos="851"/>
          <w:tab w:val="left" w:pos="993"/>
          <w:tab w:val="left" w:pos="1134"/>
        </w:tabs>
        <w:ind w:left="0"/>
        <w:rPr>
          <w:rFonts w:ascii="Calibri" w:hAnsi="Calibri" w:cs="Calibri"/>
          <w:b/>
          <w:bCs/>
        </w:rPr>
      </w:pPr>
    </w:p>
    <w:p w14:paraId="72CA4C61" w14:textId="77777777" w:rsidR="0024252E" w:rsidRPr="003556CA" w:rsidRDefault="0024252E" w:rsidP="003556CA">
      <w:pPr>
        <w:pStyle w:val="PargrafodaLista"/>
        <w:numPr>
          <w:ilvl w:val="1"/>
          <w:numId w:val="12"/>
        </w:numPr>
        <w:tabs>
          <w:tab w:val="left" w:pos="142"/>
          <w:tab w:val="left" w:pos="284"/>
          <w:tab w:val="left" w:pos="426"/>
          <w:tab w:val="left" w:pos="567"/>
          <w:tab w:val="left" w:pos="709"/>
          <w:tab w:val="left" w:pos="851"/>
          <w:tab w:val="left" w:pos="993"/>
          <w:tab w:val="left" w:pos="1134"/>
        </w:tabs>
        <w:jc w:val="both"/>
        <w:rPr>
          <w:rFonts w:ascii="Calibri" w:hAnsi="Calibri" w:cs="Calibri"/>
          <w:b/>
          <w:bCs/>
        </w:rPr>
      </w:pPr>
      <w:r w:rsidRPr="003556CA">
        <w:rPr>
          <w:rFonts w:ascii="Calibri" w:hAnsi="Calibri" w:cs="Calibri"/>
        </w:rPr>
        <w:t>Fica eleito o Foro da Justiça Federal em Brasília, Seção Judiciária do Distrito Federal para dirimir os litígios que decorrerem da execução deste Termo de Contrato que não puderem ser compostos pela conciliação, conforme art. 92, §1º, da Lei nº 14.133/21.</w:t>
      </w:r>
    </w:p>
    <w:p w14:paraId="55E10BBD" w14:textId="77777777" w:rsidR="0024252E" w:rsidRPr="003556CA" w:rsidRDefault="0024252E" w:rsidP="00FE161E">
      <w:pPr>
        <w:tabs>
          <w:tab w:val="left" w:pos="284"/>
          <w:tab w:val="left" w:pos="567"/>
          <w:tab w:val="left" w:pos="851"/>
          <w:tab w:val="left" w:pos="1134"/>
        </w:tabs>
        <w:jc w:val="center"/>
        <w:rPr>
          <w:rFonts w:ascii="Calibri" w:hAnsi="Calibri" w:cs="Calibri"/>
        </w:rPr>
      </w:pPr>
    </w:p>
    <w:p w14:paraId="358C3E15" w14:textId="77777777" w:rsidR="0024252E" w:rsidRPr="003556CA" w:rsidRDefault="0024252E" w:rsidP="00FE161E">
      <w:pPr>
        <w:tabs>
          <w:tab w:val="left" w:pos="284"/>
          <w:tab w:val="left" w:pos="567"/>
          <w:tab w:val="left" w:pos="851"/>
          <w:tab w:val="left" w:pos="1134"/>
        </w:tabs>
        <w:jc w:val="center"/>
        <w:rPr>
          <w:rFonts w:ascii="Calibri" w:hAnsi="Calibri" w:cs="Calibri"/>
        </w:rPr>
      </w:pPr>
      <w:r w:rsidRPr="003556CA">
        <w:rPr>
          <w:rFonts w:ascii="Calibri" w:hAnsi="Calibri" w:cs="Calibri"/>
        </w:rPr>
        <w:t>[Local], [dia] de [mês] de [ano].</w:t>
      </w:r>
    </w:p>
    <w:p w14:paraId="1CB10DFE" w14:textId="77777777" w:rsidR="0024252E" w:rsidRPr="003556CA" w:rsidRDefault="0024252E" w:rsidP="00FE161E">
      <w:pPr>
        <w:tabs>
          <w:tab w:val="left" w:pos="284"/>
          <w:tab w:val="left" w:pos="567"/>
          <w:tab w:val="left" w:pos="851"/>
          <w:tab w:val="left" w:pos="1134"/>
        </w:tabs>
        <w:jc w:val="center"/>
        <w:rPr>
          <w:rFonts w:ascii="Calibri" w:hAnsi="Calibri" w:cs="Calibri"/>
        </w:rPr>
      </w:pPr>
    </w:p>
    <w:p w14:paraId="0D8CDADC" w14:textId="77777777" w:rsidR="00DE4D55" w:rsidRPr="003556CA" w:rsidRDefault="00DE4D55" w:rsidP="00FE161E">
      <w:pPr>
        <w:tabs>
          <w:tab w:val="left" w:pos="284"/>
          <w:tab w:val="left" w:pos="567"/>
          <w:tab w:val="left" w:pos="851"/>
          <w:tab w:val="left" w:pos="1134"/>
        </w:tabs>
        <w:jc w:val="center"/>
        <w:rPr>
          <w:rFonts w:ascii="Calibri" w:hAnsi="Calibri" w:cs="Calibri"/>
        </w:rPr>
      </w:pPr>
    </w:p>
    <w:tbl>
      <w:tblPr>
        <w:tblW w:w="5000" w:type="pct"/>
        <w:tblLook w:val="04A0" w:firstRow="1" w:lastRow="0" w:firstColumn="1" w:lastColumn="0" w:noHBand="0" w:noVBand="1"/>
      </w:tblPr>
      <w:tblGrid>
        <w:gridCol w:w="5235"/>
        <w:gridCol w:w="5231"/>
      </w:tblGrid>
      <w:tr w:rsidR="0091113F" w:rsidRPr="00AD6466" w14:paraId="37B04484" w14:textId="77777777" w:rsidTr="00025862">
        <w:trPr>
          <w:trHeight w:val="1765"/>
        </w:trPr>
        <w:tc>
          <w:tcPr>
            <w:tcW w:w="2501" w:type="pct"/>
            <w:shd w:val="clear" w:color="auto" w:fill="auto"/>
          </w:tcPr>
          <w:p w14:paraId="47A87190" w14:textId="77777777" w:rsidR="0091113F" w:rsidRPr="0040489B" w:rsidRDefault="0091113F" w:rsidP="00025862">
            <w:pPr>
              <w:tabs>
                <w:tab w:val="left" w:pos="284"/>
                <w:tab w:val="left" w:pos="567"/>
                <w:tab w:val="left" w:pos="851"/>
                <w:tab w:val="left" w:pos="1418"/>
              </w:tabs>
              <w:jc w:val="center"/>
              <w:rPr>
                <w:b/>
                <w:bCs/>
                <w:szCs w:val="22"/>
              </w:rPr>
            </w:pPr>
            <w:r w:rsidRPr="0040489B">
              <w:rPr>
                <w:b/>
                <w:bCs/>
                <w:szCs w:val="22"/>
              </w:rPr>
              <w:t>CONTRATANTE</w:t>
            </w:r>
          </w:p>
          <w:p w14:paraId="24196C05" w14:textId="77777777" w:rsidR="0091113F" w:rsidRPr="00AD6466" w:rsidRDefault="0091113F" w:rsidP="00025862">
            <w:pPr>
              <w:tabs>
                <w:tab w:val="left" w:pos="284"/>
                <w:tab w:val="left" w:pos="567"/>
                <w:tab w:val="left" w:pos="851"/>
                <w:tab w:val="left" w:pos="1418"/>
              </w:tabs>
              <w:jc w:val="center"/>
              <w:rPr>
                <w:b/>
                <w:bCs/>
                <w:szCs w:val="22"/>
              </w:rPr>
            </w:pPr>
          </w:p>
          <w:p w14:paraId="7E51B2F6" w14:textId="77777777" w:rsidR="0091113F" w:rsidRPr="00AD6466" w:rsidRDefault="0091113F" w:rsidP="00025862">
            <w:pPr>
              <w:tabs>
                <w:tab w:val="left" w:pos="284"/>
                <w:tab w:val="left" w:pos="567"/>
                <w:tab w:val="left" w:pos="851"/>
                <w:tab w:val="left" w:pos="1418"/>
              </w:tabs>
              <w:jc w:val="center"/>
              <w:rPr>
                <w:b/>
                <w:bCs/>
                <w:szCs w:val="22"/>
              </w:rPr>
            </w:pPr>
            <w:r w:rsidRPr="00AD6466">
              <w:rPr>
                <w:b/>
                <w:bCs/>
                <w:szCs w:val="22"/>
              </w:rPr>
              <w:t>CONSELHO DE ARQUITETURA E URBANISMO DO DISTRITO FEDERAL (CAU/DF</w:t>
            </w:r>
            <w:r>
              <w:rPr>
                <w:b/>
                <w:bCs/>
                <w:szCs w:val="22"/>
              </w:rPr>
              <w:t>)</w:t>
            </w:r>
          </w:p>
          <w:p w14:paraId="1F4B7B95" w14:textId="21438094" w:rsidR="0091113F" w:rsidRPr="00AD6466" w:rsidRDefault="0091113F" w:rsidP="00025862">
            <w:pPr>
              <w:tabs>
                <w:tab w:val="left" w:pos="284"/>
                <w:tab w:val="left" w:pos="567"/>
                <w:tab w:val="left" w:pos="851"/>
                <w:tab w:val="left" w:pos="1418"/>
              </w:tabs>
              <w:jc w:val="center"/>
              <w:rPr>
                <w:szCs w:val="22"/>
              </w:rPr>
            </w:pPr>
            <w:r>
              <w:rPr>
                <w:szCs w:val="22"/>
              </w:rPr>
              <w:t>[nome do presidente]</w:t>
            </w:r>
          </w:p>
          <w:p w14:paraId="2DD0D27B" w14:textId="77777777" w:rsidR="0091113F" w:rsidRPr="00AD6466" w:rsidRDefault="0091113F" w:rsidP="00025862">
            <w:pPr>
              <w:tabs>
                <w:tab w:val="left" w:pos="284"/>
                <w:tab w:val="left" w:pos="567"/>
                <w:tab w:val="left" w:pos="851"/>
                <w:tab w:val="left" w:pos="1418"/>
              </w:tabs>
              <w:jc w:val="center"/>
              <w:rPr>
                <w:szCs w:val="22"/>
              </w:rPr>
            </w:pPr>
            <w:r w:rsidRPr="00AD6466">
              <w:rPr>
                <w:szCs w:val="22"/>
              </w:rPr>
              <w:t>Presidente</w:t>
            </w:r>
          </w:p>
        </w:tc>
        <w:tc>
          <w:tcPr>
            <w:tcW w:w="2499" w:type="pct"/>
            <w:shd w:val="clear" w:color="auto" w:fill="auto"/>
          </w:tcPr>
          <w:p w14:paraId="3F2779DF" w14:textId="77777777" w:rsidR="0091113F" w:rsidRPr="0040489B" w:rsidRDefault="0091113F" w:rsidP="00025862">
            <w:pPr>
              <w:tabs>
                <w:tab w:val="left" w:pos="284"/>
                <w:tab w:val="left" w:pos="567"/>
                <w:tab w:val="left" w:pos="851"/>
                <w:tab w:val="left" w:pos="1418"/>
              </w:tabs>
              <w:jc w:val="center"/>
              <w:rPr>
                <w:b/>
                <w:bCs/>
                <w:szCs w:val="22"/>
              </w:rPr>
            </w:pPr>
            <w:r w:rsidRPr="0040489B">
              <w:rPr>
                <w:b/>
                <w:bCs/>
                <w:szCs w:val="22"/>
              </w:rPr>
              <w:t>CONTRATADA</w:t>
            </w:r>
          </w:p>
          <w:p w14:paraId="687B3AE6" w14:textId="77777777" w:rsidR="0091113F" w:rsidRPr="00AD6466" w:rsidRDefault="0091113F" w:rsidP="00025862">
            <w:pPr>
              <w:tabs>
                <w:tab w:val="left" w:pos="284"/>
                <w:tab w:val="left" w:pos="567"/>
                <w:tab w:val="left" w:pos="851"/>
                <w:tab w:val="left" w:pos="1418"/>
              </w:tabs>
              <w:jc w:val="center"/>
              <w:rPr>
                <w:b/>
                <w:bCs/>
                <w:szCs w:val="22"/>
              </w:rPr>
            </w:pPr>
          </w:p>
          <w:p w14:paraId="5A8F700E" w14:textId="1AE35E13" w:rsidR="0091113F" w:rsidRPr="004354DE" w:rsidRDefault="0091113F" w:rsidP="00025862">
            <w:pPr>
              <w:tabs>
                <w:tab w:val="left" w:pos="284"/>
                <w:tab w:val="left" w:pos="567"/>
                <w:tab w:val="left" w:pos="851"/>
                <w:tab w:val="left" w:pos="1418"/>
              </w:tabs>
              <w:jc w:val="center"/>
              <w:rPr>
                <w:b/>
                <w:bCs/>
                <w:szCs w:val="22"/>
              </w:rPr>
            </w:pPr>
            <w:r>
              <w:rPr>
                <w:b/>
                <w:bCs/>
                <w:szCs w:val="22"/>
              </w:rPr>
              <w:t>NOME DA CONTRATADA</w:t>
            </w:r>
          </w:p>
          <w:p w14:paraId="4BCAB582" w14:textId="2DD98ADE" w:rsidR="0091113F" w:rsidRPr="004354DE" w:rsidRDefault="007B6703" w:rsidP="00025862">
            <w:pPr>
              <w:tabs>
                <w:tab w:val="left" w:pos="284"/>
                <w:tab w:val="left" w:pos="567"/>
                <w:tab w:val="left" w:pos="851"/>
                <w:tab w:val="left" w:pos="1418"/>
              </w:tabs>
              <w:jc w:val="center"/>
              <w:rPr>
                <w:szCs w:val="22"/>
              </w:rPr>
            </w:pPr>
            <w:r>
              <w:rPr>
                <w:szCs w:val="22"/>
              </w:rPr>
              <w:t>Nome do representante legal</w:t>
            </w:r>
          </w:p>
          <w:p w14:paraId="3AA20FB3" w14:textId="61B965C1" w:rsidR="0091113F" w:rsidRDefault="007B6703" w:rsidP="00025862">
            <w:pPr>
              <w:tabs>
                <w:tab w:val="left" w:pos="284"/>
                <w:tab w:val="left" w:pos="567"/>
                <w:tab w:val="left" w:pos="851"/>
                <w:tab w:val="left" w:pos="1418"/>
              </w:tabs>
              <w:jc w:val="center"/>
              <w:rPr>
                <w:szCs w:val="22"/>
              </w:rPr>
            </w:pPr>
            <w:r>
              <w:rPr>
                <w:szCs w:val="22"/>
              </w:rPr>
              <w:t>Cargo do representante legal</w:t>
            </w:r>
          </w:p>
          <w:p w14:paraId="764106D6" w14:textId="77777777" w:rsidR="0091113F" w:rsidRPr="00AD6466" w:rsidRDefault="0091113F" w:rsidP="00025862">
            <w:pPr>
              <w:tabs>
                <w:tab w:val="left" w:pos="284"/>
                <w:tab w:val="left" w:pos="567"/>
                <w:tab w:val="left" w:pos="851"/>
                <w:tab w:val="left" w:pos="1418"/>
              </w:tabs>
              <w:jc w:val="center"/>
              <w:rPr>
                <w:szCs w:val="22"/>
              </w:rPr>
            </w:pPr>
          </w:p>
        </w:tc>
      </w:tr>
    </w:tbl>
    <w:p w14:paraId="6FB4F260" w14:textId="77777777" w:rsidR="00DE4D55" w:rsidRPr="003556CA" w:rsidRDefault="00DE4D55" w:rsidP="003556CA">
      <w:pPr>
        <w:tabs>
          <w:tab w:val="left" w:pos="284"/>
          <w:tab w:val="left" w:pos="567"/>
          <w:tab w:val="left" w:pos="851"/>
          <w:tab w:val="left" w:pos="1134"/>
        </w:tabs>
        <w:jc w:val="both"/>
        <w:rPr>
          <w:rFonts w:ascii="Calibri" w:hAnsi="Calibri" w:cs="Calibri"/>
        </w:rPr>
      </w:pPr>
    </w:p>
    <w:p w14:paraId="0BC33F85" w14:textId="77777777" w:rsidR="00DE4D55" w:rsidRPr="003556CA" w:rsidRDefault="00DE4D55" w:rsidP="003556CA">
      <w:pPr>
        <w:tabs>
          <w:tab w:val="left" w:pos="284"/>
          <w:tab w:val="left" w:pos="567"/>
          <w:tab w:val="left" w:pos="851"/>
          <w:tab w:val="left" w:pos="1134"/>
          <w:tab w:val="left" w:pos="1265"/>
        </w:tabs>
        <w:jc w:val="both"/>
        <w:rPr>
          <w:rFonts w:ascii="Calibri" w:hAnsi="Calibri" w:cs="Calibri"/>
        </w:rPr>
      </w:pPr>
    </w:p>
    <w:p w14:paraId="129BFEDF" w14:textId="77777777" w:rsidR="00A228D9" w:rsidRPr="003556CA" w:rsidRDefault="00A228D9" w:rsidP="003556CA">
      <w:pPr>
        <w:tabs>
          <w:tab w:val="left" w:pos="284"/>
          <w:tab w:val="left" w:pos="567"/>
          <w:tab w:val="left" w:pos="851"/>
          <w:tab w:val="left" w:pos="1134"/>
        </w:tabs>
        <w:spacing w:beforeLines="120" w:before="288" w:afterLines="120" w:after="288"/>
        <w:jc w:val="center"/>
        <w:rPr>
          <w:rFonts w:ascii="Calibri" w:hAnsi="Calibri" w:cs="Calibri"/>
        </w:rPr>
      </w:pPr>
    </w:p>
    <w:sectPr w:rsidR="00A228D9" w:rsidRPr="003556CA" w:rsidSect="00553F16">
      <w:headerReference w:type="default" r:id="rId72"/>
      <w:footerReference w:type="default" r:id="rId73"/>
      <w:headerReference w:type="first" r:id="rId74"/>
      <w:type w:val="nextPage"/>
      <w:pgSz w:w="11906" w:h="16838" w:code="9"/>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525E3" w14:textId="77777777" w:rsidR="00C96EC3" w:rsidRDefault="00C96EC3">
      <w:r>
        <w:separator/>
      </w:r>
    </w:p>
  </w:endnote>
  <w:endnote w:type="continuationSeparator" w:id="0">
    <w:p w14:paraId="3FD87544" w14:textId="77777777" w:rsidR="00C96EC3" w:rsidRDefault="00C96EC3">
      <w:r>
        <w:continuationSeparator/>
      </w:r>
    </w:p>
  </w:endnote>
  <w:endnote w:type="continuationNotice" w:id="1">
    <w:p w14:paraId="197C17B9" w14:textId="77777777" w:rsidR="00C96EC3" w:rsidRDefault="00C96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97C13" w14:textId="77777777" w:rsidR="00DE4D55" w:rsidRDefault="00DE4D55">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308F2" w14:textId="64B69A99" w:rsidR="000B6863" w:rsidRPr="00553F16" w:rsidRDefault="000B6863" w:rsidP="00225EC5">
    <w:pPr>
      <w:pStyle w:val="Rodap"/>
      <w:rPr>
        <w:rFonts w:ascii="Arial" w:hAnsi="Arial" w:cs="Arial"/>
        <w:color w:val="7F7F7F" w:themeColor="text1" w:themeTint="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577C28" w14:textId="77777777" w:rsidR="00C96EC3" w:rsidRDefault="00C96EC3">
      <w:r>
        <w:separator/>
      </w:r>
    </w:p>
  </w:footnote>
  <w:footnote w:type="continuationSeparator" w:id="0">
    <w:p w14:paraId="604C0FB4" w14:textId="77777777" w:rsidR="00C96EC3" w:rsidRDefault="00C96EC3">
      <w:r>
        <w:continuationSeparator/>
      </w:r>
    </w:p>
  </w:footnote>
  <w:footnote w:type="continuationNotice" w:id="1">
    <w:p w14:paraId="5A44A215" w14:textId="77777777" w:rsidR="00C96EC3" w:rsidRDefault="00C96E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11352" w14:textId="77777777" w:rsidR="000B6863" w:rsidRDefault="000B6863" w:rsidP="00553F1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456DCDF4" w:rsidR="000B6863" w:rsidRDefault="000B68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B27AD4"/>
    <w:multiLevelType w:val="hybridMultilevel"/>
    <w:tmpl w:val="FFFFFFFF"/>
    <w:lvl w:ilvl="0" w:tplc="25A8DFE4">
      <w:start w:val="1"/>
      <w:numFmt w:val="decimal"/>
      <w:lvlText w:val="%1."/>
      <w:lvlJc w:val="left"/>
      <w:pPr>
        <w:ind w:left="720" w:hanging="360"/>
      </w:pPr>
    </w:lvl>
    <w:lvl w:ilvl="1" w:tplc="AB7EA0BE">
      <w:start w:val="1"/>
      <w:numFmt w:val="lowerLetter"/>
      <w:lvlText w:val="%2."/>
      <w:lvlJc w:val="left"/>
      <w:pPr>
        <w:ind w:left="1440" w:hanging="360"/>
      </w:pPr>
    </w:lvl>
    <w:lvl w:ilvl="2" w:tplc="07E09580">
      <w:start w:val="1"/>
      <w:numFmt w:val="lowerRoman"/>
      <w:lvlText w:val="%3."/>
      <w:lvlJc w:val="right"/>
      <w:pPr>
        <w:ind w:left="2160" w:hanging="180"/>
      </w:pPr>
    </w:lvl>
    <w:lvl w:ilvl="3" w:tplc="B3A2F80E">
      <w:start w:val="1"/>
      <w:numFmt w:val="decimal"/>
      <w:lvlText w:val="%4."/>
      <w:lvlJc w:val="left"/>
      <w:pPr>
        <w:ind w:left="2880" w:hanging="360"/>
      </w:pPr>
    </w:lvl>
    <w:lvl w:ilvl="4" w:tplc="CBCE3A32">
      <w:start w:val="1"/>
      <w:numFmt w:val="lowerLetter"/>
      <w:lvlText w:val="%5."/>
      <w:lvlJc w:val="left"/>
      <w:pPr>
        <w:ind w:left="3600" w:hanging="360"/>
      </w:pPr>
    </w:lvl>
    <w:lvl w:ilvl="5" w:tplc="070C955A">
      <w:start w:val="1"/>
      <w:numFmt w:val="lowerRoman"/>
      <w:lvlText w:val="%6."/>
      <w:lvlJc w:val="right"/>
      <w:pPr>
        <w:ind w:left="4320" w:hanging="180"/>
      </w:pPr>
    </w:lvl>
    <w:lvl w:ilvl="6" w:tplc="02607DEA">
      <w:start w:val="1"/>
      <w:numFmt w:val="decimal"/>
      <w:lvlText w:val="%7."/>
      <w:lvlJc w:val="left"/>
      <w:pPr>
        <w:ind w:left="5040" w:hanging="360"/>
      </w:pPr>
    </w:lvl>
    <w:lvl w:ilvl="7" w:tplc="07663692">
      <w:start w:val="1"/>
      <w:numFmt w:val="lowerLetter"/>
      <w:lvlText w:val="%8."/>
      <w:lvlJc w:val="left"/>
      <w:pPr>
        <w:ind w:left="5760" w:hanging="360"/>
      </w:pPr>
    </w:lvl>
    <w:lvl w:ilvl="8" w:tplc="EDBCFC60">
      <w:start w:val="1"/>
      <w:numFmt w:val="lowerRoman"/>
      <w:lvlText w:val="%9."/>
      <w:lvlJc w:val="right"/>
      <w:pPr>
        <w:ind w:left="6480" w:hanging="180"/>
      </w:pPr>
    </w:lvl>
  </w:abstractNum>
  <w:abstractNum w:abstractNumId="2" w15:restartNumberingAfterBreak="0">
    <w:nsid w:val="1B042535"/>
    <w:multiLevelType w:val="hybridMultilevel"/>
    <w:tmpl w:val="703665C8"/>
    <w:lvl w:ilvl="0" w:tplc="F2762AB2">
      <w:start w:val="1"/>
      <w:numFmt w:val="lowerRoman"/>
      <w:lvlText w:val="%1)"/>
      <w:lvlJc w:val="left"/>
      <w:pPr>
        <w:ind w:left="720" w:hanging="360"/>
      </w:pPr>
      <w:rPr>
        <w:rFonts w:hint="default"/>
      </w:rPr>
    </w:lvl>
    <w:lvl w:ilvl="1" w:tplc="20746082">
      <w:start w:val="1"/>
      <w:numFmt w:val="decimal"/>
      <w:lvlText w:val="(%2)"/>
      <w:lvlJc w:val="left"/>
      <w:pPr>
        <w:ind w:left="1440" w:hanging="360"/>
      </w:pPr>
      <w:rPr>
        <w:rFonts w:hint="default"/>
      </w:rPr>
    </w:lvl>
    <w:lvl w:ilvl="2" w:tplc="D33A0DD2">
      <w:start w:val="1"/>
      <w:numFmt w:val="lowerRoman"/>
      <w:lvlText w:val="%3)"/>
      <w:lvlJc w:val="left"/>
      <w:pPr>
        <w:ind w:left="2340" w:hanging="360"/>
      </w:pPr>
      <w:rPr>
        <w:rFonts w:hint="default"/>
        <w:b/>
        <w:bCs/>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04325574"/>
    <w:lvl w:ilvl="0">
      <w:start w:val="1"/>
      <w:numFmt w:val="decimal"/>
      <w:pStyle w:val="Nivel01"/>
      <w:lvlText w:val="%1."/>
      <w:lvlJc w:val="left"/>
      <w:pPr>
        <w:ind w:left="360" w:hanging="360"/>
      </w:pPr>
      <w:rPr>
        <w:rFonts w:ascii="Calibri" w:hAnsi="Calibri" w:cs="Calibri" w:hint="default"/>
        <w:b/>
        <w:sz w:val="24"/>
        <w:szCs w:val="24"/>
      </w:rPr>
    </w:lvl>
    <w:lvl w:ilvl="1">
      <w:start w:val="1"/>
      <w:numFmt w:val="decimal"/>
      <w:pStyle w:val="Nivel2"/>
      <w:lvlText w:val="%1.%2."/>
      <w:lvlJc w:val="left"/>
      <w:pPr>
        <w:ind w:left="2416" w:hanging="432"/>
      </w:pPr>
      <w:rPr>
        <w:b/>
        <w:bCs/>
        <w:i w:val="0"/>
        <w:strike w:val="0"/>
        <w:color w:val="auto"/>
        <w:sz w:val="24"/>
        <w:szCs w:val="24"/>
        <w:u w:val="none"/>
      </w:rPr>
    </w:lvl>
    <w:lvl w:ilvl="2">
      <w:start w:val="1"/>
      <w:numFmt w:val="decimal"/>
      <w:pStyle w:val="Nivel3"/>
      <w:lvlText w:val="%1.%2.%3."/>
      <w:lvlJc w:val="left"/>
      <w:pPr>
        <w:ind w:left="1638" w:hanging="504"/>
      </w:pPr>
      <w:rPr>
        <w:rFonts w:ascii="Calibri" w:hAnsi="Calibri" w:cs="Calibri" w:hint="default"/>
        <w:b/>
        <w:bCs/>
        <w:i w:val="0"/>
        <w:strike w:val="0"/>
        <w:color w:val="auto"/>
        <w:sz w:val="24"/>
        <w:szCs w:val="24"/>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521F9E"/>
    <w:multiLevelType w:val="hybridMultilevel"/>
    <w:tmpl w:val="DBE8D2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A6E06F58">
      <w:start w:val="1"/>
      <w:numFmt w:val="lowerLetter"/>
      <w:lvlText w:val="%3)"/>
      <w:lvlJc w:val="left"/>
      <w:pPr>
        <w:ind w:left="0" w:firstLine="0"/>
      </w:pPr>
      <w:rPr>
        <w:rFonts w:hint="default"/>
        <w:b/>
        <w:bCs/>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3D9447E"/>
    <w:multiLevelType w:val="hybridMultilevel"/>
    <w:tmpl w:val="DA0CC17E"/>
    <w:lvl w:ilvl="0" w:tplc="F71CB12C">
      <w:start w:val="1"/>
      <w:numFmt w:val="decimal"/>
      <w:lvlText w:val="(%1)"/>
      <w:lvlJc w:val="left"/>
      <w:pPr>
        <w:ind w:left="720" w:hanging="360"/>
      </w:pPr>
      <w:rPr>
        <w:rFonts w:hint="default"/>
      </w:rPr>
    </w:lvl>
    <w:lvl w:ilvl="1" w:tplc="ABC89C10">
      <w:start w:val="1"/>
      <w:numFmt w:val="decimal"/>
      <w:lvlText w:val="(%2)"/>
      <w:lvlJc w:val="left"/>
      <w:pPr>
        <w:ind w:left="1440" w:hanging="360"/>
      </w:pPr>
      <w:rPr>
        <w:rFonts w:hint="default"/>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C4C5D9B"/>
    <w:multiLevelType w:val="hybridMultilevel"/>
    <w:tmpl w:val="816C6EB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416A060C">
      <w:start w:val="1"/>
      <w:numFmt w:val="lowerLetter"/>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A14A746"/>
    <w:multiLevelType w:val="multilevel"/>
    <w:tmpl w:val="4C8880B0"/>
    <w:lvl w:ilvl="0">
      <w:start w:val="1"/>
      <w:numFmt w:val="decimal"/>
      <w:lvlText w:val="%1."/>
      <w:lvlJc w:val="left"/>
      <w:pPr>
        <w:ind w:left="720" w:hanging="360"/>
      </w:pPr>
    </w:lvl>
    <w:lvl w:ilvl="1">
      <w:start w:val="1"/>
      <w:numFmt w:val="lowerLetter"/>
      <w:lvlText w:val="%2."/>
      <w:lvlJc w:val="left"/>
      <w:pPr>
        <w:ind w:left="1440" w:hanging="360"/>
      </w:pPr>
    </w:lvl>
    <w:lvl w:ilvl="2">
      <w:start w:val="6"/>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99332C8"/>
    <w:multiLevelType w:val="multilevel"/>
    <w:tmpl w:val="19868522"/>
    <w:lvl w:ilvl="0">
      <w:start w:val="1"/>
      <w:numFmt w:val="decimal"/>
      <w:lvlText w:val="%1."/>
      <w:lvlJc w:val="left"/>
      <w:pPr>
        <w:ind w:left="0" w:firstLine="0"/>
      </w:pPr>
      <w:rPr>
        <w:rFonts w:hint="default"/>
        <w:b/>
        <w:bCs/>
      </w:rPr>
    </w:lvl>
    <w:lvl w:ilvl="1">
      <w:start w:val="1"/>
      <w:numFmt w:val="decimal"/>
      <w:lvlText w:val="%1.%2."/>
      <w:lvlJc w:val="left"/>
      <w:pPr>
        <w:ind w:left="0" w:firstLine="0"/>
      </w:pPr>
      <w:rPr>
        <w:rFonts w:hint="default"/>
        <w:b/>
        <w:bCs/>
      </w:rPr>
    </w:lvl>
    <w:lvl w:ilvl="2">
      <w:start w:val="1"/>
      <w:numFmt w:val="decimal"/>
      <w:lvlText w:val="%1.%2.%3."/>
      <w:lvlJc w:val="left"/>
      <w:pPr>
        <w:ind w:left="0" w:firstLine="0"/>
      </w:pPr>
      <w:rPr>
        <w:rFonts w:hint="default"/>
        <w:b/>
        <w:b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4B786F"/>
    <w:multiLevelType w:val="hybridMultilevel"/>
    <w:tmpl w:val="D0EEE90A"/>
    <w:lvl w:ilvl="0" w:tplc="61021A6A">
      <w:start w:val="1"/>
      <w:numFmt w:val="decimal"/>
      <w:lvlText w:val="%1."/>
      <w:lvlJc w:val="left"/>
      <w:pPr>
        <w:ind w:left="1065" w:hanging="705"/>
      </w:pPr>
      <w:rPr>
        <w:rFonts w:hint="default"/>
        <w:b/>
        <w:bCs/>
      </w:rPr>
    </w:lvl>
    <w:lvl w:ilvl="1" w:tplc="E2103BC4">
      <w:start w:val="1"/>
      <w:numFmt w:val="lowerLetter"/>
      <w:lvlText w:val="%2."/>
      <w:lvlJc w:val="left"/>
      <w:pPr>
        <w:ind w:left="1440" w:hanging="360"/>
      </w:pPr>
      <w:rPr>
        <w:b/>
        <w:bCs/>
      </w:rPr>
    </w:lvl>
    <w:lvl w:ilvl="2" w:tplc="55806786">
      <w:start w:val="1"/>
      <w:numFmt w:val="lowerLetter"/>
      <w:lvlText w:val="%3)"/>
      <w:lvlJc w:val="left"/>
      <w:pPr>
        <w:ind w:left="2685" w:hanging="705"/>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7371748A"/>
    <w:multiLevelType w:val="hybridMultilevel"/>
    <w:tmpl w:val="9A5AE54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BDC8488A">
      <w:start w:val="1"/>
      <w:numFmt w:val="lowerLetter"/>
      <w:lvlText w:val="%3)"/>
      <w:lvlJc w:val="left"/>
      <w:pPr>
        <w:ind w:left="2340" w:hanging="360"/>
      </w:pPr>
      <w:rPr>
        <w:b/>
        <w:bCs/>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05348243">
    <w:abstractNumId w:val="3"/>
  </w:num>
  <w:num w:numId="2" w16cid:durableId="220822964">
    <w:abstractNumId w:val="0"/>
  </w:num>
  <w:num w:numId="3" w16cid:durableId="1074663153">
    <w:abstractNumId w:val="16"/>
  </w:num>
  <w:num w:numId="4" w16cid:durableId="601259483">
    <w:abstractNumId w:val="17"/>
  </w:num>
  <w:num w:numId="5" w16cid:durableId="545518">
    <w:abstractNumId w:val="9"/>
  </w:num>
  <w:num w:numId="6" w16cid:durableId="1600405739">
    <w:abstractNumId w:val="5"/>
  </w:num>
  <w:num w:numId="7" w16cid:durableId="473447718">
    <w:abstractNumId w:val="11"/>
  </w:num>
  <w:num w:numId="8" w16cid:durableId="2005933073">
    <w:abstractNumId w:val="13"/>
  </w:num>
  <w:num w:numId="9" w16cid:durableId="2039693144">
    <w:abstractNumId w:val="10"/>
  </w:num>
  <w:num w:numId="10" w16cid:durableId="867333516">
    <w:abstractNumId w:val="1"/>
  </w:num>
  <w:num w:numId="11" w16cid:durableId="1257405451">
    <w:abstractNumId w:val="14"/>
  </w:num>
  <w:num w:numId="12" w16cid:durableId="977222267">
    <w:abstractNumId w:val="12"/>
  </w:num>
  <w:num w:numId="13" w16cid:durableId="1840343441">
    <w:abstractNumId w:val="4"/>
  </w:num>
  <w:num w:numId="14" w16cid:durableId="1145468389">
    <w:abstractNumId w:val="8"/>
  </w:num>
  <w:num w:numId="15" w16cid:durableId="383456924">
    <w:abstractNumId w:val="2"/>
  </w:num>
  <w:num w:numId="16" w16cid:durableId="1126436412">
    <w:abstractNumId w:val="6"/>
  </w:num>
  <w:num w:numId="17" w16cid:durableId="1805345130">
    <w:abstractNumId w:val="15"/>
  </w:num>
  <w:num w:numId="18" w16cid:durableId="697195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activeWritingStyle w:appName="MSWord" w:lang="en-US" w:vendorID="64" w:dllVersion="0"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2FDA"/>
    <w:rsid w:val="00013FE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592"/>
    <w:rsid w:val="00020C33"/>
    <w:rsid w:val="0002118D"/>
    <w:rsid w:val="000212C9"/>
    <w:rsid w:val="00021486"/>
    <w:rsid w:val="000216FD"/>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7A8"/>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1B2E"/>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6863"/>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323"/>
    <w:rsid w:val="000C6446"/>
    <w:rsid w:val="000C670A"/>
    <w:rsid w:val="000C7B49"/>
    <w:rsid w:val="000C7FA6"/>
    <w:rsid w:val="000C7FFC"/>
    <w:rsid w:val="000D017E"/>
    <w:rsid w:val="000D0958"/>
    <w:rsid w:val="000D239E"/>
    <w:rsid w:val="000D294B"/>
    <w:rsid w:val="000D2A6B"/>
    <w:rsid w:val="000D2AC3"/>
    <w:rsid w:val="000D2B1C"/>
    <w:rsid w:val="000D348F"/>
    <w:rsid w:val="000D3590"/>
    <w:rsid w:val="000D4159"/>
    <w:rsid w:val="000D4D3E"/>
    <w:rsid w:val="000D55DF"/>
    <w:rsid w:val="000D5774"/>
    <w:rsid w:val="000D5CAD"/>
    <w:rsid w:val="000D6597"/>
    <w:rsid w:val="000D75B6"/>
    <w:rsid w:val="000D76B8"/>
    <w:rsid w:val="000E01B2"/>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31D"/>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3E"/>
    <w:rsid w:val="00140A41"/>
    <w:rsid w:val="00140C04"/>
    <w:rsid w:val="00141189"/>
    <w:rsid w:val="001414AC"/>
    <w:rsid w:val="001419CD"/>
    <w:rsid w:val="001419EE"/>
    <w:rsid w:val="001420E0"/>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2C45"/>
    <w:rsid w:val="0016418C"/>
    <w:rsid w:val="00164221"/>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AAA"/>
    <w:rsid w:val="0018388F"/>
    <w:rsid w:val="00184086"/>
    <w:rsid w:val="001842A6"/>
    <w:rsid w:val="00184618"/>
    <w:rsid w:val="00184919"/>
    <w:rsid w:val="00184E7C"/>
    <w:rsid w:val="00185F3B"/>
    <w:rsid w:val="0018613B"/>
    <w:rsid w:val="00186357"/>
    <w:rsid w:val="001904A8"/>
    <w:rsid w:val="00191087"/>
    <w:rsid w:val="00191140"/>
    <w:rsid w:val="001916AA"/>
    <w:rsid w:val="00191E21"/>
    <w:rsid w:val="001935E5"/>
    <w:rsid w:val="001937C4"/>
    <w:rsid w:val="00194118"/>
    <w:rsid w:val="00194861"/>
    <w:rsid w:val="00194866"/>
    <w:rsid w:val="00194F7C"/>
    <w:rsid w:val="001959DA"/>
    <w:rsid w:val="00197052"/>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1FCD"/>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089"/>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074"/>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345"/>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57"/>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52E"/>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778"/>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8BB"/>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71"/>
    <w:rsid w:val="00283BFE"/>
    <w:rsid w:val="00283D51"/>
    <w:rsid w:val="002840F4"/>
    <w:rsid w:val="002843EA"/>
    <w:rsid w:val="0028552D"/>
    <w:rsid w:val="002855B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02F"/>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152"/>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673"/>
    <w:rsid w:val="002E7C0B"/>
    <w:rsid w:val="002E7F19"/>
    <w:rsid w:val="002E7F1B"/>
    <w:rsid w:val="002F084D"/>
    <w:rsid w:val="002F0A9A"/>
    <w:rsid w:val="002F0D0C"/>
    <w:rsid w:val="002F1424"/>
    <w:rsid w:val="002F1CE6"/>
    <w:rsid w:val="002F1DAD"/>
    <w:rsid w:val="002F308B"/>
    <w:rsid w:val="002F3699"/>
    <w:rsid w:val="002F3A33"/>
    <w:rsid w:val="002F3A95"/>
    <w:rsid w:val="002F3B04"/>
    <w:rsid w:val="002F4811"/>
    <w:rsid w:val="002F48A7"/>
    <w:rsid w:val="002F6672"/>
    <w:rsid w:val="002F6A58"/>
    <w:rsid w:val="002F70BE"/>
    <w:rsid w:val="002F717F"/>
    <w:rsid w:val="002F7EB1"/>
    <w:rsid w:val="00301CAE"/>
    <w:rsid w:val="00302138"/>
    <w:rsid w:val="00302A6E"/>
    <w:rsid w:val="003031BF"/>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09C"/>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8D6"/>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E94"/>
    <w:rsid w:val="003466A3"/>
    <w:rsid w:val="00346C68"/>
    <w:rsid w:val="0034712C"/>
    <w:rsid w:val="0034750F"/>
    <w:rsid w:val="00347598"/>
    <w:rsid w:val="0034783E"/>
    <w:rsid w:val="00350615"/>
    <w:rsid w:val="00350BED"/>
    <w:rsid w:val="00350E1F"/>
    <w:rsid w:val="00352541"/>
    <w:rsid w:val="00352CE0"/>
    <w:rsid w:val="00354B78"/>
    <w:rsid w:val="003556CA"/>
    <w:rsid w:val="00355B5E"/>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3D0C"/>
    <w:rsid w:val="003945AA"/>
    <w:rsid w:val="003948D5"/>
    <w:rsid w:val="0039545C"/>
    <w:rsid w:val="003959F6"/>
    <w:rsid w:val="003963D1"/>
    <w:rsid w:val="00396DE4"/>
    <w:rsid w:val="00396E8A"/>
    <w:rsid w:val="003979FF"/>
    <w:rsid w:val="00397AF2"/>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95D"/>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9C5"/>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4DBC"/>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0FE6"/>
    <w:rsid w:val="003E1085"/>
    <w:rsid w:val="003E23AB"/>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3BE"/>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8CF"/>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9B8"/>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1DF2"/>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77"/>
    <w:rsid w:val="00455FD5"/>
    <w:rsid w:val="00456B23"/>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101"/>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436"/>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380A"/>
    <w:rsid w:val="004A42B8"/>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6D8"/>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0A6"/>
    <w:rsid w:val="004E2308"/>
    <w:rsid w:val="004E2404"/>
    <w:rsid w:val="004E25E8"/>
    <w:rsid w:val="004E2628"/>
    <w:rsid w:val="004E2A2E"/>
    <w:rsid w:val="004E2F37"/>
    <w:rsid w:val="004E3BF3"/>
    <w:rsid w:val="004E4437"/>
    <w:rsid w:val="004E4A16"/>
    <w:rsid w:val="004E52AA"/>
    <w:rsid w:val="004E54DA"/>
    <w:rsid w:val="004E5811"/>
    <w:rsid w:val="004E6D1B"/>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CCF"/>
    <w:rsid w:val="00530D73"/>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3F16"/>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FA6"/>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34F"/>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1C4"/>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437"/>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2FEC"/>
    <w:rsid w:val="00663009"/>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D43"/>
    <w:rsid w:val="00697671"/>
    <w:rsid w:val="0069769C"/>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7A5"/>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94"/>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0FF4"/>
    <w:rsid w:val="00741214"/>
    <w:rsid w:val="00741298"/>
    <w:rsid w:val="00741328"/>
    <w:rsid w:val="007417B1"/>
    <w:rsid w:val="00742372"/>
    <w:rsid w:val="00743092"/>
    <w:rsid w:val="007435AB"/>
    <w:rsid w:val="00744F18"/>
    <w:rsid w:val="0074508F"/>
    <w:rsid w:val="00746073"/>
    <w:rsid w:val="007465B2"/>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5A"/>
    <w:rsid w:val="0075748A"/>
    <w:rsid w:val="007579D9"/>
    <w:rsid w:val="00757B14"/>
    <w:rsid w:val="00760128"/>
    <w:rsid w:val="00760960"/>
    <w:rsid w:val="00760C85"/>
    <w:rsid w:val="00761AF2"/>
    <w:rsid w:val="00761E49"/>
    <w:rsid w:val="0076316C"/>
    <w:rsid w:val="00763C01"/>
    <w:rsid w:val="00763FAD"/>
    <w:rsid w:val="007643AB"/>
    <w:rsid w:val="00764B79"/>
    <w:rsid w:val="00764F36"/>
    <w:rsid w:val="007656AF"/>
    <w:rsid w:val="00765862"/>
    <w:rsid w:val="00766275"/>
    <w:rsid w:val="0076696B"/>
    <w:rsid w:val="007672C9"/>
    <w:rsid w:val="007679B9"/>
    <w:rsid w:val="00767A83"/>
    <w:rsid w:val="00767DDE"/>
    <w:rsid w:val="00771D84"/>
    <w:rsid w:val="007725B4"/>
    <w:rsid w:val="00772D94"/>
    <w:rsid w:val="00772F50"/>
    <w:rsid w:val="00773785"/>
    <w:rsid w:val="00774E7C"/>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703"/>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3C7E"/>
    <w:rsid w:val="007C608B"/>
    <w:rsid w:val="007C62E7"/>
    <w:rsid w:val="007C6623"/>
    <w:rsid w:val="007C671E"/>
    <w:rsid w:val="007C6AA3"/>
    <w:rsid w:val="007C708F"/>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932"/>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17AD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461"/>
    <w:rsid w:val="00835A02"/>
    <w:rsid w:val="00836387"/>
    <w:rsid w:val="00836E21"/>
    <w:rsid w:val="0083705E"/>
    <w:rsid w:val="008372F5"/>
    <w:rsid w:val="00837428"/>
    <w:rsid w:val="0083782E"/>
    <w:rsid w:val="0083796E"/>
    <w:rsid w:val="008401DC"/>
    <w:rsid w:val="00840481"/>
    <w:rsid w:val="00840BF1"/>
    <w:rsid w:val="008414B4"/>
    <w:rsid w:val="00841859"/>
    <w:rsid w:val="00841C57"/>
    <w:rsid w:val="00842420"/>
    <w:rsid w:val="008429CF"/>
    <w:rsid w:val="00843638"/>
    <w:rsid w:val="00843883"/>
    <w:rsid w:val="0084405B"/>
    <w:rsid w:val="008443C4"/>
    <w:rsid w:val="008446E2"/>
    <w:rsid w:val="0084493A"/>
    <w:rsid w:val="00844AAB"/>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2BA"/>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3F8D"/>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B36"/>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B0F"/>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13F"/>
    <w:rsid w:val="009113C8"/>
    <w:rsid w:val="00912037"/>
    <w:rsid w:val="009129EF"/>
    <w:rsid w:val="00912FB9"/>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DD6"/>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602"/>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23F"/>
    <w:rsid w:val="00983A84"/>
    <w:rsid w:val="00983B4C"/>
    <w:rsid w:val="00983DFB"/>
    <w:rsid w:val="009843E2"/>
    <w:rsid w:val="009844E8"/>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3E35"/>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5FA6"/>
    <w:rsid w:val="009B6084"/>
    <w:rsid w:val="009B65D5"/>
    <w:rsid w:val="009B7570"/>
    <w:rsid w:val="009C0336"/>
    <w:rsid w:val="009C0A3C"/>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703"/>
    <w:rsid w:val="00A037C8"/>
    <w:rsid w:val="00A03AB2"/>
    <w:rsid w:val="00A03AC2"/>
    <w:rsid w:val="00A03C7D"/>
    <w:rsid w:val="00A03FAB"/>
    <w:rsid w:val="00A04583"/>
    <w:rsid w:val="00A04B94"/>
    <w:rsid w:val="00A04CCE"/>
    <w:rsid w:val="00A04D07"/>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8D9"/>
    <w:rsid w:val="00A22CC2"/>
    <w:rsid w:val="00A22D94"/>
    <w:rsid w:val="00A2334F"/>
    <w:rsid w:val="00A2351C"/>
    <w:rsid w:val="00A23838"/>
    <w:rsid w:val="00A23944"/>
    <w:rsid w:val="00A2400F"/>
    <w:rsid w:val="00A243B7"/>
    <w:rsid w:val="00A24EF3"/>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456"/>
    <w:rsid w:val="00A436AD"/>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5C"/>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676"/>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56C2"/>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2D9"/>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C9F"/>
    <w:rsid w:val="00B712C3"/>
    <w:rsid w:val="00B713FD"/>
    <w:rsid w:val="00B726BA"/>
    <w:rsid w:val="00B72A25"/>
    <w:rsid w:val="00B72F55"/>
    <w:rsid w:val="00B730E0"/>
    <w:rsid w:val="00B7367C"/>
    <w:rsid w:val="00B75204"/>
    <w:rsid w:val="00B7615E"/>
    <w:rsid w:val="00B76B5C"/>
    <w:rsid w:val="00B76DB6"/>
    <w:rsid w:val="00B76EA0"/>
    <w:rsid w:val="00B775B0"/>
    <w:rsid w:val="00B7764F"/>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DD4"/>
    <w:rsid w:val="00B91E6E"/>
    <w:rsid w:val="00B925A9"/>
    <w:rsid w:val="00B929CF"/>
    <w:rsid w:val="00B92C59"/>
    <w:rsid w:val="00B92D3D"/>
    <w:rsid w:val="00B93112"/>
    <w:rsid w:val="00B931AD"/>
    <w:rsid w:val="00B93BA2"/>
    <w:rsid w:val="00B93D60"/>
    <w:rsid w:val="00B94023"/>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A49"/>
    <w:rsid w:val="00BE1DEB"/>
    <w:rsid w:val="00BE2903"/>
    <w:rsid w:val="00BE2E8B"/>
    <w:rsid w:val="00BE318A"/>
    <w:rsid w:val="00BE349E"/>
    <w:rsid w:val="00BE35DA"/>
    <w:rsid w:val="00BE3E52"/>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06E0B"/>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6167"/>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B65"/>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758"/>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68"/>
    <w:rsid w:val="00C77F90"/>
    <w:rsid w:val="00C80554"/>
    <w:rsid w:val="00C807A2"/>
    <w:rsid w:val="00C808AC"/>
    <w:rsid w:val="00C80931"/>
    <w:rsid w:val="00C8197A"/>
    <w:rsid w:val="00C82282"/>
    <w:rsid w:val="00C82BB8"/>
    <w:rsid w:val="00C82CCA"/>
    <w:rsid w:val="00C84084"/>
    <w:rsid w:val="00C84090"/>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6EC3"/>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902"/>
    <w:rsid w:val="00D33B88"/>
    <w:rsid w:val="00D34138"/>
    <w:rsid w:val="00D341F3"/>
    <w:rsid w:val="00D34548"/>
    <w:rsid w:val="00D34914"/>
    <w:rsid w:val="00D358B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7B0"/>
    <w:rsid w:val="00D46D18"/>
    <w:rsid w:val="00D4724C"/>
    <w:rsid w:val="00D47E56"/>
    <w:rsid w:val="00D50161"/>
    <w:rsid w:val="00D501D3"/>
    <w:rsid w:val="00D50378"/>
    <w:rsid w:val="00D507DF"/>
    <w:rsid w:val="00D5130A"/>
    <w:rsid w:val="00D514F2"/>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4A4"/>
    <w:rsid w:val="00D8562F"/>
    <w:rsid w:val="00D858D9"/>
    <w:rsid w:val="00D8594A"/>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CD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1C95"/>
    <w:rsid w:val="00DD2A23"/>
    <w:rsid w:val="00DD369A"/>
    <w:rsid w:val="00DD3A14"/>
    <w:rsid w:val="00DD46C7"/>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D55"/>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2D7"/>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59B"/>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492"/>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57A97"/>
    <w:rsid w:val="00E6045F"/>
    <w:rsid w:val="00E60AA2"/>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D93"/>
    <w:rsid w:val="00E73047"/>
    <w:rsid w:val="00E73E06"/>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0C5"/>
    <w:rsid w:val="00E85726"/>
    <w:rsid w:val="00E85E2B"/>
    <w:rsid w:val="00E872A7"/>
    <w:rsid w:val="00E878CC"/>
    <w:rsid w:val="00E87A7D"/>
    <w:rsid w:val="00E87EAD"/>
    <w:rsid w:val="00E901AB"/>
    <w:rsid w:val="00E90717"/>
    <w:rsid w:val="00E90AF8"/>
    <w:rsid w:val="00E923FD"/>
    <w:rsid w:val="00E924F7"/>
    <w:rsid w:val="00E9292A"/>
    <w:rsid w:val="00E9308C"/>
    <w:rsid w:val="00E93DA5"/>
    <w:rsid w:val="00E94687"/>
    <w:rsid w:val="00E94D05"/>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73A"/>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1B0D"/>
    <w:rsid w:val="00EC2131"/>
    <w:rsid w:val="00EC2591"/>
    <w:rsid w:val="00EC282E"/>
    <w:rsid w:val="00EC2BF5"/>
    <w:rsid w:val="00EC2E5A"/>
    <w:rsid w:val="00EC2F2F"/>
    <w:rsid w:val="00EC3652"/>
    <w:rsid w:val="00EC3D03"/>
    <w:rsid w:val="00EC4915"/>
    <w:rsid w:val="00EC5199"/>
    <w:rsid w:val="00EC6827"/>
    <w:rsid w:val="00EC6CA7"/>
    <w:rsid w:val="00EC6D38"/>
    <w:rsid w:val="00EC7169"/>
    <w:rsid w:val="00EC7B1E"/>
    <w:rsid w:val="00EC7C76"/>
    <w:rsid w:val="00EC7F14"/>
    <w:rsid w:val="00EC7FC4"/>
    <w:rsid w:val="00ED0190"/>
    <w:rsid w:val="00ED05C9"/>
    <w:rsid w:val="00ED2B2B"/>
    <w:rsid w:val="00ED2D7B"/>
    <w:rsid w:val="00ED2EBD"/>
    <w:rsid w:val="00ED3078"/>
    <w:rsid w:val="00ED3187"/>
    <w:rsid w:val="00ED35A7"/>
    <w:rsid w:val="00ED362D"/>
    <w:rsid w:val="00ED3B24"/>
    <w:rsid w:val="00ED3BB6"/>
    <w:rsid w:val="00ED415E"/>
    <w:rsid w:val="00ED450E"/>
    <w:rsid w:val="00ED473B"/>
    <w:rsid w:val="00ED4969"/>
    <w:rsid w:val="00ED56D3"/>
    <w:rsid w:val="00ED683B"/>
    <w:rsid w:val="00ED7770"/>
    <w:rsid w:val="00ED78E4"/>
    <w:rsid w:val="00EE0769"/>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0E8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30"/>
    <w:rsid w:val="00F01FD1"/>
    <w:rsid w:val="00F0247E"/>
    <w:rsid w:val="00F02E73"/>
    <w:rsid w:val="00F03088"/>
    <w:rsid w:val="00F03091"/>
    <w:rsid w:val="00F03789"/>
    <w:rsid w:val="00F0420E"/>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B8D"/>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D1A"/>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48B"/>
    <w:rsid w:val="00F93AEB"/>
    <w:rsid w:val="00F93DB1"/>
    <w:rsid w:val="00F93FC5"/>
    <w:rsid w:val="00F94CD4"/>
    <w:rsid w:val="00F9506A"/>
    <w:rsid w:val="00F955CD"/>
    <w:rsid w:val="00F959F2"/>
    <w:rsid w:val="00F95ACF"/>
    <w:rsid w:val="00F95B03"/>
    <w:rsid w:val="00F96026"/>
    <w:rsid w:val="00F96B57"/>
    <w:rsid w:val="00F97CE1"/>
    <w:rsid w:val="00FA0966"/>
    <w:rsid w:val="00FA1419"/>
    <w:rsid w:val="00FA1755"/>
    <w:rsid w:val="00FA181A"/>
    <w:rsid w:val="00FA18F2"/>
    <w:rsid w:val="00FA1ECE"/>
    <w:rsid w:val="00FA208B"/>
    <w:rsid w:val="00FA217F"/>
    <w:rsid w:val="00FA267A"/>
    <w:rsid w:val="00FA280A"/>
    <w:rsid w:val="00FA2D0D"/>
    <w:rsid w:val="00FA333E"/>
    <w:rsid w:val="00FA368A"/>
    <w:rsid w:val="00FA3832"/>
    <w:rsid w:val="00FA3EBF"/>
    <w:rsid w:val="00FA4C90"/>
    <w:rsid w:val="00FA4EEC"/>
    <w:rsid w:val="00FA5127"/>
    <w:rsid w:val="00FA6905"/>
    <w:rsid w:val="00FA7A01"/>
    <w:rsid w:val="00FB0278"/>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753"/>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61E"/>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BBF"/>
    <w:rsid w:val="00FF2C9A"/>
    <w:rsid w:val="00FF322C"/>
    <w:rsid w:val="00FF3EF8"/>
    <w:rsid w:val="00FF454E"/>
    <w:rsid w:val="00FF507F"/>
    <w:rsid w:val="00FF5D4D"/>
    <w:rsid w:val="00FF634E"/>
    <w:rsid w:val="00FF649E"/>
    <w:rsid w:val="00FF6FE3"/>
    <w:rsid w:val="00FF7625"/>
    <w:rsid w:val="0176CCD1"/>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B0EC591"/>
    <w:rsid w:val="1C3EC466"/>
    <w:rsid w:val="1C8CA1DF"/>
    <w:rsid w:val="1D38DAFD"/>
    <w:rsid w:val="1E029676"/>
    <w:rsid w:val="207F9C56"/>
    <w:rsid w:val="21646041"/>
    <w:rsid w:val="21D19061"/>
    <w:rsid w:val="21E662A0"/>
    <w:rsid w:val="225CA34E"/>
    <w:rsid w:val="23272055"/>
    <w:rsid w:val="242F06C7"/>
    <w:rsid w:val="24BD7080"/>
    <w:rsid w:val="24D2E4FE"/>
    <w:rsid w:val="24DF3391"/>
    <w:rsid w:val="2657C157"/>
    <w:rsid w:val="2663E852"/>
    <w:rsid w:val="26789B7A"/>
    <w:rsid w:val="27D707DD"/>
    <w:rsid w:val="293A4899"/>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5C8F92"/>
    <w:rsid w:val="3562965A"/>
    <w:rsid w:val="36EC78EE"/>
    <w:rsid w:val="36F4710C"/>
    <w:rsid w:val="37B73D70"/>
    <w:rsid w:val="390C2635"/>
    <w:rsid w:val="3920A23A"/>
    <w:rsid w:val="3AE9E302"/>
    <w:rsid w:val="3B9683F7"/>
    <w:rsid w:val="3BCB3C2E"/>
    <w:rsid w:val="3CAB666A"/>
    <w:rsid w:val="3E543562"/>
    <w:rsid w:val="3F599FA7"/>
    <w:rsid w:val="40993BDC"/>
    <w:rsid w:val="411272C2"/>
    <w:rsid w:val="421D5F67"/>
    <w:rsid w:val="4284D176"/>
    <w:rsid w:val="42E0FEE6"/>
    <w:rsid w:val="42F7F247"/>
    <w:rsid w:val="43168137"/>
    <w:rsid w:val="446868FA"/>
    <w:rsid w:val="449EE389"/>
    <w:rsid w:val="44A8FB23"/>
    <w:rsid w:val="4638CD78"/>
    <w:rsid w:val="471E9E97"/>
    <w:rsid w:val="47EFFE15"/>
    <w:rsid w:val="484339E3"/>
    <w:rsid w:val="48703D10"/>
    <w:rsid w:val="488C36D8"/>
    <w:rsid w:val="48ADEA8B"/>
    <w:rsid w:val="48C08A7A"/>
    <w:rsid w:val="495B6298"/>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AFE5F5B"/>
    <w:rsid w:val="5B58F1E4"/>
    <w:rsid w:val="5CB4F232"/>
    <w:rsid w:val="5CD15AEC"/>
    <w:rsid w:val="5E1E1829"/>
    <w:rsid w:val="5EE1B42A"/>
    <w:rsid w:val="5F281E30"/>
    <w:rsid w:val="607D848B"/>
    <w:rsid w:val="6195AFFA"/>
    <w:rsid w:val="61981D74"/>
    <w:rsid w:val="61D6BAE2"/>
    <w:rsid w:val="633AA146"/>
    <w:rsid w:val="64D671A7"/>
    <w:rsid w:val="650E5BA4"/>
    <w:rsid w:val="653BE4F5"/>
    <w:rsid w:val="66F3CCEC"/>
    <w:rsid w:val="67AF5CA0"/>
    <w:rsid w:val="6A56E6D1"/>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EF9711"/>
    <w:rsid w:val="74F482F7"/>
    <w:rsid w:val="759EF8DD"/>
    <w:rsid w:val="75AED98F"/>
    <w:rsid w:val="75FCB035"/>
    <w:rsid w:val="77392A14"/>
    <w:rsid w:val="77467F07"/>
    <w:rsid w:val="77E0AB9D"/>
    <w:rsid w:val="788D7F63"/>
    <w:rsid w:val="78DAB8D5"/>
    <w:rsid w:val="78F9E42E"/>
    <w:rsid w:val="79546C12"/>
    <w:rsid w:val="7A70CAD6"/>
    <w:rsid w:val="7A99A846"/>
    <w:rsid w:val="7AC1EA2F"/>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D514F2"/>
    <w:pPr>
      <w:numPr>
        <w:numId w:val="1"/>
      </w:numPr>
      <w:tabs>
        <w:tab w:val="left" w:pos="284"/>
        <w:tab w:val="left" w:pos="567"/>
        <w:tab w:val="left" w:pos="851"/>
        <w:tab w:val="left" w:pos="1134"/>
      </w:tabs>
      <w:spacing w:beforeLines="120" w:before="288" w:afterLines="120" w:after="288"/>
      <w:jc w:val="both"/>
    </w:pPr>
    <w:rPr>
      <w:rFonts w:ascii="Calibri" w:hAnsi="Calibri" w:cs="Calibri"/>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D514F2"/>
    <w:rPr>
      <w:rFonts w:ascii="Calibri" w:eastAsiaTheme="majorEastAsia" w:hAnsi="Calibri" w:cs="Calibri"/>
      <w:b/>
      <w:bCs/>
      <w:color w:val="17365D" w:themeColor="text2" w:themeShade="BF"/>
      <w:spacing w:val="5"/>
      <w:kern w:val="28"/>
      <w:sz w:val="24"/>
      <w:szCs w:val="24"/>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1">
    <w:name w:val="Unresolved Mention1"/>
    <w:basedOn w:val="Fontepargpadro"/>
    <w:uiPriority w:val="99"/>
    <w:semiHidden/>
    <w:unhideWhenUsed/>
    <w:rsid w:val="008B6B36"/>
    <w:rPr>
      <w:color w:val="605E5C"/>
      <w:shd w:val="clear" w:color="auto" w:fill="E1DFDD"/>
    </w:rPr>
  </w:style>
  <w:style w:type="paragraph" w:customStyle="1" w:styleId="Nvel01-SemNumerao">
    <w:name w:val="Nível 01-Sem Numeração"/>
    <w:basedOn w:val="Normal"/>
    <w:link w:val="Nvel01-SemNumeraoChar"/>
    <w:autoRedefine/>
    <w:uiPriority w:val="1"/>
    <w:qFormat/>
    <w:rsid w:val="00393D0C"/>
    <w:pPr>
      <w:keepNext/>
      <w:keepLines/>
      <w:tabs>
        <w:tab w:val="left" w:pos="284"/>
        <w:tab w:val="left" w:pos="567"/>
        <w:tab w:val="left" w:pos="851"/>
        <w:tab w:val="left" w:pos="1134"/>
      </w:tabs>
      <w:jc w:val="both"/>
      <w:outlineLvl w:val="1"/>
    </w:pPr>
    <w:rPr>
      <w:rFonts w:ascii="Calibri" w:eastAsiaTheme="majorEastAsia" w:hAnsi="Calibri" w:cs="Calibri"/>
      <w:b/>
      <w:bCs/>
      <w:i/>
      <w:iCs/>
    </w:rPr>
  </w:style>
  <w:style w:type="character" w:customStyle="1" w:styleId="Nvel01-SemNumeraoChar">
    <w:name w:val="Nível 01-Sem Numeração Char"/>
    <w:basedOn w:val="Fontepargpadro"/>
    <w:link w:val="Nvel01-SemNumerao"/>
    <w:uiPriority w:val="1"/>
    <w:rsid w:val="00393D0C"/>
    <w:rPr>
      <w:rFonts w:ascii="Calibri" w:eastAsiaTheme="majorEastAsia" w:hAnsi="Calibri" w:cs="Calibri"/>
      <w:b/>
      <w:bCs/>
      <w:i/>
      <w:iCs/>
      <w:sz w:val="24"/>
      <w:szCs w:val="24"/>
      <w:lang w:eastAsia="pt-BR"/>
    </w:rPr>
  </w:style>
  <w:style w:type="paragraph" w:customStyle="1" w:styleId="TableParagraph">
    <w:name w:val="Table Paragraph"/>
    <w:basedOn w:val="Normal"/>
    <w:uiPriority w:val="1"/>
    <w:qFormat/>
    <w:rsid w:val="00DE4D55"/>
    <w:pPr>
      <w:widowControl w:val="0"/>
      <w:autoSpaceDE w:val="0"/>
      <w:autoSpaceDN w:val="0"/>
      <w:spacing w:before="115"/>
      <w:ind w:left="97"/>
    </w:pPr>
    <w:rPr>
      <w:rFonts w:ascii="Arial MT" w:eastAsia="Arial MT" w:hAnsi="Arial MT" w:cs="Arial MT"/>
      <w:sz w:val="22"/>
      <w:szCs w:val="22"/>
      <w:lang w:val="pt-PT" w:eastAsia="en-US"/>
    </w:rPr>
  </w:style>
  <w:style w:type="table" w:customStyle="1" w:styleId="TableNormal1">
    <w:name w:val="Table Normal1"/>
    <w:uiPriority w:val="2"/>
    <w:semiHidden/>
    <w:unhideWhenUsed/>
    <w:qFormat/>
    <w:rsid w:val="00DE4D55"/>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4D55"/>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D55"/>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Recuodecorpodetexto">
    <w:name w:val="Body Text Indent"/>
    <w:basedOn w:val="Normal"/>
    <w:link w:val="RecuodecorpodetextoChar"/>
    <w:semiHidden/>
    <w:unhideWhenUsed/>
    <w:rsid w:val="0024252E"/>
    <w:pPr>
      <w:spacing w:after="120"/>
      <w:ind w:left="283"/>
    </w:pPr>
  </w:style>
  <w:style w:type="character" w:customStyle="1" w:styleId="RecuodecorpodetextoChar">
    <w:name w:val="Recuo de corpo de texto Char"/>
    <w:basedOn w:val="Fontepargpadro"/>
    <w:link w:val="Recuodecorpodetexto"/>
    <w:semiHidden/>
    <w:rsid w:val="0024252E"/>
    <w:rPr>
      <w:rFonts w:ascii="Ecofont_Spranq_eco_Sans" w:hAnsi="Ecofont_Spranq_eco_Sans" w:cs="Tahoma"/>
      <w:sz w:val="24"/>
      <w:szCs w:val="24"/>
      <w:lang w:eastAsia="pt-BR"/>
    </w:rPr>
  </w:style>
  <w:style w:type="paragraph" w:styleId="Recuodecorpodetexto2">
    <w:name w:val="Body Text Indent 2"/>
    <w:basedOn w:val="Normal"/>
    <w:link w:val="Recuodecorpodetexto2Char"/>
    <w:semiHidden/>
    <w:unhideWhenUsed/>
    <w:rsid w:val="0024252E"/>
    <w:pPr>
      <w:spacing w:after="120" w:line="480" w:lineRule="auto"/>
      <w:ind w:left="283"/>
    </w:pPr>
  </w:style>
  <w:style w:type="character" w:customStyle="1" w:styleId="Recuodecorpodetexto2Char">
    <w:name w:val="Recuo de corpo de texto 2 Char"/>
    <w:basedOn w:val="Fontepargpadro"/>
    <w:link w:val="Recuodecorpodetexto2"/>
    <w:semiHidden/>
    <w:rsid w:val="0024252E"/>
    <w:rPr>
      <w:rFonts w:ascii="Ecofont_Spranq_eco_Sans" w:hAnsi="Ecofont_Spranq_eco_Sans" w:cs="Tahoma"/>
      <w:sz w:val="24"/>
      <w:szCs w:val="24"/>
      <w:lang w:eastAsia="pt-BR"/>
    </w:rPr>
  </w:style>
  <w:style w:type="table" w:styleId="TabeladeGradeClara">
    <w:name w:val="Grid Table Light"/>
    <w:basedOn w:val="Tabelanormal"/>
    <w:uiPriority w:val="40"/>
    <w:rsid w:val="0024252E"/>
    <w:pPr>
      <w:jc w:val="both"/>
    </w:pPr>
    <w:rPr>
      <w:rFonts w:ascii="Calibri" w:eastAsiaTheme="minorHAnsi" w:hAnsi="Calibri" w:cs="Calibri"/>
      <w:color w:val="000000"/>
      <w:sz w:val="22"/>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oPendente">
    <w:name w:val="Unresolved Mention"/>
    <w:basedOn w:val="Fontepargpadro"/>
    <w:uiPriority w:val="99"/>
    <w:semiHidden/>
    <w:unhideWhenUsed/>
    <w:rsid w:val="00D8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gov.br/empresas-e-negocios/pt-br/empreendedor"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2/decreto/D11246.htm" TargetMode="External"/><Relationship Id="rId66" Type="http://schemas.openxmlformats.org/officeDocument/2006/relationships/hyperlink" Target="https://www.planalto.gov.br/ccivil_03/leis/l8429.htm" TargetMode="External"/><Relationship Id="rId74"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_ato2015-2018/2016/decreto/d8660.htm"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2/decreto/D11246.htm" TargetMode="External"/><Relationship Id="rId64" Type="http://schemas.openxmlformats.org/officeDocument/2006/relationships/hyperlink" Target="https://www.gov.br/compras/pt-br/acesso-a-informacao/legislacao/instrucoes-normativas/instrucao-normativa-seges-me-no-77-de-4-de-novembro-de-2022" TargetMode="External"/><Relationship Id="rId69" Type="http://schemas.openxmlformats.org/officeDocument/2006/relationships/hyperlink" Target="https://www.planalto.gov.br/ccivil_03/decreto-lei/del5452.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s://sei.caubr.gov.br/sip/login.php?sigla_orgao_sistema=CAUBR&amp;sigla_sistema=SEI" TargetMode="External"/><Relationship Id="rId59" Type="http://schemas.openxmlformats.org/officeDocument/2006/relationships/hyperlink" Target="http://www.planalto.gov.br/ccivil_03/_ato2019-2022/2022/decreto/D11246.htm" TargetMode="External"/><Relationship Id="rId67" Type="http://schemas.openxmlformats.org/officeDocument/2006/relationships/hyperlink" Target="http://www.planalto.gov.br/ccivil_03/AGU/Pareceres/2019-2022/PRC-JL-01-2020.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2/decreto/D112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mailto:licitacau@caudf.gov.br" TargetMode="External"/><Relationship Id="rId60" Type="http://schemas.openxmlformats.org/officeDocument/2006/relationships/hyperlink" Target="http://www.planalto.gov.br/ccivil_03/_ato2019-2022/2022/decreto/D112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planalto.gov.br/ccivil_03/leis/l8078compilado.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B06A9304390AB4AA30F0F9448A8C279" ma:contentTypeVersion="14" ma:contentTypeDescription="Crie um novo documento." ma:contentTypeScope="" ma:versionID="e887d2d4dcb1c5e907ae12aaebd6768e">
  <xsd:schema xmlns:xsd="http://www.w3.org/2001/XMLSchema" xmlns:xs="http://www.w3.org/2001/XMLSchema" xmlns:p="http://schemas.microsoft.com/office/2006/metadata/properties" xmlns:ns2="ce47188d-daa1-46fe-b07f-dd18b274a27c" xmlns:ns3="d6e3354e-6684-4f30-8431-ee8738ee27e6" targetNamespace="http://schemas.microsoft.com/office/2006/metadata/properties" ma:root="true" ma:fieldsID="3eba6fd5a9af0682f5f36b15f2acd12c" ns2:_="" ns3:_="">
    <xsd:import namespace="ce47188d-daa1-46fe-b07f-dd18b274a27c"/>
    <xsd:import namespace="d6e3354e-6684-4f30-8431-ee8738ee27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188d-daa1-46fe-b07f-dd18b274a2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1bfc3e6-9f78-42b7-ab6c-4681478e41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e3354e-6684-4f30-8431-ee8738ee27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0d49e3-732f-462b-9be1-9995511fb984}" ma:internalName="TaxCatchAll" ma:showField="CatchAllData" ma:web="d6e3354e-6684-4f30-8431-ee8738ee27e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6e3354e-6684-4f30-8431-ee8738ee27e6">
      <UserInfo>
        <DisplayName>Maiko Henrique Lopes Lemes</DisplayName>
        <AccountId>34</AccountId>
        <AccountType/>
      </UserInfo>
      <UserInfo>
        <DisplayName>Thais Sabara Vieira de Goes</DisplayName>
        <AccountId>43</AccountId>
        <AccountType/>
      </UserInfo>
    </SharedWithUsers>
    <lcf76f155ced4ddcb4097134ff3c332f xmlns="ce47188d-daa1-46fe-b07f-dd18b274a27c">
      <Terms xmlns="http://schemas.microsoft.com/office/infopath/2007/PartnerControls"/>
    </lcf76f155ced4ddcb4097134ff3c332f>
    <TaxCatchAll xmlns="d6e3354e-6684-4f30-8431-ee8738ee27e6" xsi:nil="true"/>
  </documentManagement>
</p:properties>
</file>

<file path=customXml/itemProps1.xml><?xml version="1.0" encoding="utf-8"?>
<ds:datastoreItem xmlns:ds="http://schemas.openxmlformats.org/officeDocument/2006/customXml" ds:itemID="{EC3A6585-F1D9-4411-88AF-C506B561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188d-daa1-46fe-b07f-dd18b274a27c"/>
    <ds:schemaRef ds:uri="d6e3354e-6684-4f30-8431-ee8738ee27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F9FD6EE-4C92-4192-938C-0F467617ED4A}">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www.w3.org/XML/1998/namespace"/>
    <ds:schemaRef ds:uri="http://schemas.microsoft.com/office/2006/documentManagement/types"/>
    <ds:schemaRef ds:uri="d6e3354e-6684-4f30-8431-ee8738ee27e6"/>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ce47188d-daa1-46fe-b07f-dd18b274a27c"/>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24253</Words>
  <Characters>130968</Characters>
  <Application>Microsoft Office Word</Application>
  <DocSecurity>0</DocSecurity>
  <Lines>1091</Lines>
  <Paragraphs>309</Paragraphs>
  <ScaleCrop>false</ScaleCrop>
  <Company/>
  <LinksUpToDate>false</LinksUpToDate>
  <CharactersWithSpaces>154912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2023-05-20T13:00:00Z</dcterms:created>
  <dcterms:modified xsi:type="dcterms:W3CDTF">2024-05-10T17:40:00Z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0x0101007B06A9304390AB4AA30F0F9448A8C279</vt:lpwstr>
  </property>
</Properties>
</file>