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tblpY="-39"/>
        <w:tblW w:w="9923" w:type="dxa"/>
        <w:tblLayout w:type="fixed"/>
        <w:tblCellMar>
          <w:left w:w="70" w:type="dxa"/>
          <w:right w:w="70" w:type="dxa"/>
        </w:tblCellMar>
        <w:tblLook w:val="0000" w:firstRow="0" w:lastRow="0" w:firstColumn="0" w:lastColumn="0" w:noHBand="0" w:noVBand="0"/>
      </w:tblPr>
      <w:tblGrid>
        <w:gridCol w:w="9923"/>
      </w:tblGrid>
      <w:tr w:rsidR="006A6C68" w14:paraId="265D32B5" w14:textId="77777777" w:rsidTr="006A6C68">
        <w:trPr>
          <w:trHeight w:val="358"/>
        </w:trPr>
        <w:tc>
          <w:tcPr>
            <w:tcW w:w="9923" w:type="dxa"/>
            <w:tcBorders>
              <w:top w:val="single" w:sz="18" w:space="0" w:color="000000"/>
              <w:left w:val="single" w:sz="18" w:space="0" w:color="000000"/>
              <w:bottom w:val="single" w:sz="18" w:space="0" w:color="000000"/>
              <w:right w:val="single" w:sz="18" w:space="0" w:color="000000"/>
            </w:tcBorders>
            <w:shd w:val="clear" w:color="auto" w:fill="F2F2F2"/>
            <w:vAlign w:val="center"/>
          </w:tcPr>
          <w:p w14:paraId="772D77E3" w14:textId="77777777" w:rsidR="006A6C68" w:rsidRPr="006A6C68" w:rsidRDefault="006A6C68" w:rsidP="006A6C68">
            <w:pPr>
              <w:spacing w:after="0" w:line="240" w:lineRule="auto"/>
              <w:jc w:val="center"/>
              <w:rPr>
                <w:rFonts w:ascii="Arial" w:hAnsi="Arial" w:cs="Arial"/>
                <w:b/>
                <w:bCs/>
                <w:sz w:val="28"/>
                <w:szCs w:val="28"/>
              </w:rPr>
            </w:pPr>
            <w:r w:rsidRPr="006A6C68">
              <w:rPr>
                <w:rFonts w:ascii="Arial" w:hAnsi="Arial" w:cs="Arial"/>
                <w:b/>
                <w:bCs/>
                <w:sz w:val="28"/>
                <w:szCs w:val="28"/>
              </w:rPr>
              <w:t>RESPOSTA AOS PEDIDOS DE ESCLARECIMENTO Nº 01 E 02</w:t>
            </w:r>
          </w:p>
        </w:tc>
      </w:tr>
    </w:tbl>
    <w:p w14:paraId="5A285BA8" w14:textId="77777777" w:rsidR="002B2059" w:rsidRDefault="002B2059">
      <w:pPr>
        <w:rPr>
          <w:rFonts w:ascii="Arial" w:hAnsi="Arial" w:cs="Arial"/>
        </w:rPr>
      </w:pPr>
    </w:p>
    <w:p w14:paraId="390DD5A3" w14:textId="77777777" w:rsidR="002B2059" w:rsidRDefault="002B2059">
      <w:pPr>
        <w:autoSpaceDE w:val="0"/>
        <w:spacing w:after="0" w:line="240" w:lineRule="auto"/>
        <w:jc w:val="both"/>
        <w:rPr>
          <w:rFonts w:ascii="Arial" w:hAnsi="Arial" w:cs="Arial"/>
          <w:sz w:val="23"/>
          <w:szCs w:val="23"/>
        </w:rPr>
      </w:pPr>
    </w:p>
    <w:p w14:paraId="62C9B28B" w14:textId="77777777" w:rsidR="002B2059" w:rsidRDefault="00DE55E4" w:rsidP="00A67A4C">
      <w:pPr>
        <w:autoSpaceDE w:val="0"/>
        <w:spacing w:after="0"/>
        <w:jc w:val="both"/>
        <w:rPr>
          <w:rFonts w:ascii="Arial" w:hAnsi="Arial" w:cs="Arial"/>
          <w:sz w:val="23"/>
          <w:szCs w:val="23"/>
        </w:rPr>
      </w:pPr>
      <w:r>
        <w:rPr>
          <w:rFonts w:ascii="Arial" w:hAnsi="Arial" w:cs="Arial"/>
          <w:b/>
          <w:bCs/>
          <w:sz w:val="23"/>
          <w:szCs w:val="23"/>
        </w:rPr>
        <w:t xml:space="preserve">MODALIDADE: </w:t>
      </w:r>
      <w:r>
        <w:rPr>
          <w:rFonts w:ascii="Arial" w:hAnsi="Arial" w:cs="Arial"/>
          <w:sz w:val="23"/>
          <w:szCs w:val="23"/>
        </w:rPr>
        <w:t>PREGÃO ELETRÔNICO Nº 007/2026 – SRP</w:t>
      </w:r>
    </w:p>
    <w:p w14:paraId="6ED360A6" w14:textId="77777777" w:rsidR="002B2059" w:rsidRDefault="00DE55E4" w:rsidP="00A67A4C">
      <w:pPr>
        <w:autoSpaceDE w:val="0"/>
        <w:spacing w:after="0"/>
        <w:jc w:val="both"/>
        <w:rPr>
          <w:rFonts w:ascii="Arial" w:hAnsi="Arial" w:cs="Arial"/>
          <w:sz w:val="23"/>
          <w:szCs w:val="23"/>
        </w:rPr>
      </w:pPr>
      <w:r>
        <w:rPr>
          <w:rFonts w:ascii="Arial" w:hAnsi="Arial" w:cs="Arial"/>
          <w:b/>
          <w:bCs/>
          <w:sz w:val="23"/>
          <w:szCs w:val="23"/>
        </w:rPr>
        <w:t xml:space="preserve">PROCESSO ADMINISTRATIVO: </w:t>
      </w:r>
      <w:r>
        <w:rPr>
          <w:rFonts w:ascii="Arial" w:hAnsi="Arial" w:cs="Arial"/>
          <w:sz w:val="23"/>
          <w:szCs w:val="23"/>
        </w:rPr>
        <w:t>Nº 026/2026</w:t>
      </w:r>
    </w:p>
    <w:p w14:paraId="3E2FBE8F" w14:textId="77777777" w:rsidR="002B2059" w:rsidRDefault="00DE55E4" w:rsidP="00A67A4C">
      <w:pPr>
        <w:autoSpaceDE w:val="0"/>
        <w:spacing w:after="0"/>
        <w:jc w:val="both"/>
        <w:rPr>
          <w:rFonts w:ascii="Arial" w:hAnsi="Arial" w:cs="Arial"/>
          <w:sz w:val="23"/>
          <w:szCs w:val="23"/>
        </w:rPr>
      </w:pPr>
      <w:r>
        <w:rPr>
          <w:rFonts w:ascii="Arial" w:hAnsi="Arial" w:cs="Arial"/>
          <w:b/>
          <w:bCs/>
          <w:sz w:val="23"/>
          <w:szCs w:val="23"/>
        </w:rPr>
        <w:t xml:space="preserve">CRITÉRIO DE JULGAMENTO: </w:t>
      </w:r>
      <w:r>
        <w:rPr>
          <w:rFonts w:ascii="Arial" w:hAnsi="Arial" w:cs="Arial"/>
          <w:sz w:val="23"/>
          <w:szCs w:val="23"/>
        </w:rPr>
        <w:t>MENOR PREÇO POR ITEM</w:t>
      </w:r>
    </w:p>
    <w:p w14:paraId="48AE5056" w14:textId="77777777" w:rsidR="002B2059" w:rsidRDefault="00DE55E4" w:rsidP="00A67A4C">
      <w:pPr>
        <w:autoSpaceDE w:val="0"/>
        <w:spacing w:after="0"/>
        <w:jc w:val="both"/>
        <w:rPr>
          <w:rFonts w:ascii="Arial" w:hAnsi="Arial" w:cs="Arial"/>
          <w:sz w:val="23"/>
          <w:szCs w:val="23"/>
        </w:rPr>
      </w:pPr>
      <w:r>
        <w:rPr>
          <w:rFonts w:ascii="Arial" w:hAnsi="Arial" w:cs="Arial"/>
          <w:b/>
          <w:bCs/>
          <w:sz w:val="23"/>
          <w:szCs w:val="23"/>
        </w:rPr>
        <w:t xml:space="preserve">MODO DE DISPUTA: </w:t>
      </w:r>
      <w:r>
        <w:rPr>
          <w:rFonts w:ascii="Arial" w:hAnsi="Arial" w:cs="Arial"/>
          <w:sz w:val="23"/>
          <w:szCs w:val="23"/>
        </w:rPr>
        <w:t>ABERTO</w:t>
      </w:r>
    </w:p>
    <w:p w14:paraId="624CCBA8" w14:textId="77777777" w:rsidR="002B2059" w:rsidRDefault="002B2059" w:rsidP="00A67A4C">
      <w:pPr>
        <w:autoSpaceDE w:val="0"/>
        <w:spacing w:after="0"/>
        <w:jc w:val="both"/>
        <w:rPr>
          <w:rFonts w:ascii="Arial" w:hAnsi="Arial" w:cs="Arial"/>
          <w:sz w:val="23"/>
          <w:szCs w:val="23"/>
        </w:rPr>
      </w:pPr>
    </w:p>
    <w:p w14:paraId="372DD2C2" w14:textId="7CFF3C20" w:rsidR="002B2059" w:rsidRDefault="00DE55E4" w:rsidP="00A67A4C">
      <w:pPr>
        <w:autoSpaceDE w:val="0"/>
        <w:spacing w:after="0"/>
        <w:jc w:val="both"/>
        <w:rPr>
          <w:rFonts w:ascii="Arial" w:hAnsi="Arial" w:cs="Arial"/>
          <w:b/>
          <w:bCs/>
          <w:sz w:val="23"/>
          <w:szCs w:val="23"/>
        </w:rPr>
      </w:pPr>
      <w:r>
        <w:rPr>
          <w:rFonts w:ascii="Arial" w:hAnsi="Arial" w:cs="Arial"/>
          <w:b/>
          <w:bCs/>
          <w:sz w:val="23"/>
          <w:szCs w:val="23"/>
        </w:rPr>
        <w:t xml:space="preserve">INTERESSADO: MENTA MÁQUINAS AGRÍCOLAS LTDA. </w:t>
      </w:r>
    </w:p>
    <w:p w14:paraId="1318863B" w14:textId="77777777" w:rsidR="00DC31AE" w:rsidRDefault="00DC31AE">
      <w:pPr>
        <w:autoSpaceDE w:val="0"/>
        <w:spacing w:after="0" w:line="240" w:lineRule="auto"/>
        <w:jc w:val="both"/>
        <w:rPr>
          <w:rFonts w:ascii="Arial" w:hAnsi="Arial" w:cs="Arial"/>
          <w:sz w:val="23"/>
          <w:szCs w:val="23"/>
        </w:rPr>
      </w:pPr>
    </w:p>
    <w:p w14:paraId="36F4ACA9" w14:textId="77777777" w:rsidR="00DC31AE" w:rsidRDefault="00DC31AE">
      <w:pPr>
        <w:autoSpaceDE w:val="0"/>
        <w:spacing w:after="0" w:line="240" w:lineRule="auto"/>
        <w:jc w:val="both"/>
        <w:rPr>
          <w:rFonts w:ascii="Arial" w:hAnsi="Arial" w:cs="Arial"/>
          <w:sz w:val="23"/>
          <w:szCs w:val="23"/>
        </w:rPr>
      </w:pPr>
    </w:p>
    <w:p w14:paraId="17BF519B" w14:textId="77777777" w:rsidR="00DC31AE" w:rsidRDefault="00DC31AE" w:rsidP="00A67A4C">
      <w:pPr>
        <w:autoSpaceDE w:val="0"/>
        <w:spacing w:after="0"/>
        <w:jc w:val="both"/>
        <w:rPr>
          <w:rFonts w:ascii="Arial" w:hAnsi="Arial" w:cs="Arial"/>
          <w:sz w:val="23"/>
          <w:szCs w:val="23"/>
        </w:rPr>
      </w:pPr>
    </w:p>
    <w:p w14:paraId="078AB129" w14:textId="77777777" w:rsidR="002B2059" w:rsidRDefault="00DE55E4" w:rsidP="00A67A4C">
      <w:pPr>
        <w:autoSpaceDE w:val="0"/>
        <w:spacing w:after="0"/>
        <w:jc w:val="both"/>
        <w:rPr>
          <w:rFonts w:ascii="Arial" w:hAnsi="Arial" w:cs="Arial"/>
          <w:sz w:val="23"/>
          <w:szCs w:val="23"/>
        </w:rPr>
      </w:pPr>
      <w:r>
        <w:rPr>
          <w:rFonts w:ascii="Arial" w:hAnsi="Arial" w:cs="Arial"/>
          <w:sz w:val="23"/>
          <w:szCs w:val="23"/>
        </w:rPr>
        <w:t xml:space="preserve">Trata-se de resposta consolidada aos Pedidos de Esclarecimento Nº 01 e Nº 02 apresentados pela licitante </w:t>
      </w:r>
      <w:r>
        <w:rPr>
          <w:rFonts w:ascii="Arial" w:hAnsi="Arial" w:cs="Arial"/>
          <w:b/>
          <w:bCs/>
          <w:sz w:val="23"/>
          <w:szCs w:val="23"/>
        </w:rPr>
        <w:t>MENTA MÁQUINAS AGRÍCOLAS LTDA.</w:t>
      </w:r>
      <w:r>
        <w:rPr>
          <w:rFonts w:ascii="Arial" w:hAnsi="Arial" w:cs="Arial"/>
          <w:sz w:val="23"/>
          <w:szCs w:val="23"/>
        </w:rPr>
        <w:t>, encaminhados por meio do sistema eletrônico do Portal de Compras Públicas em 13/04/2026, no âmbito do Pregão Eletrônico nº 007/2026 – SRP, que tem por objeto o Registro de Preços para Futura e Eventual Aquisição de Equipamentos, Máquinas e Implementos Agrícolas destinados ao atendimento das demandas da Secretaria Municipal de Agricultura e Pecuária de Colíder/MT.</w:t>
      </w:r>
    </w:p>
    <w:p w14:paraId="6EBB33E7" w14:textId="77777777" w:rsidR="002B2059" w:rsidRDefault="002B2059" w:rsidP="00A67A4C">
      <w:pPr>
        <w:autoSpaceDE w:val="0"/>
        <w:spacing w:after="0"/>
        <w:jc w:val="both"/>
        <w:rPr>
          <w:rFonts w:ascii="Arial" w:hAnsi="Arial" w:cs="Arial"/>
          <w:sz w:val="23"/>
          <w:szCs w:val="23"/>
        </w:rPr>
      </w:pPr>
    </w:p>
    <w:p w14:paraId="1EC32619" w14:textId="77777777" w:rsidR="002B2059" w:rsidRDefault="00DE55E4" w:rsidP="00A67A4C">
      <w:pPr>
        <w:autoSpaceDE w:val="0"/>
        <w:spacing w:after="0"/>
        <w:jc w:val="both"/>
        <w:rPr>
          <w:rFonts w:ascii="Arial" w:hAnsi="Arial" w:cs="Arial"/>
          <w:b/>
          <w:bCs/>
          <w:sz w:val="23"/>
          <w:szCs w:val="23"/>
        </w:rPr>
      </w:pPr>
      <w:r>
        <w:rPr>
          <w:rFonts w:ascii="Arial" w:hAnsi="Arial" w:cs="Arial"/>
          <w:b/>
          <w:bCs/>
          <w:sz w:val="23"/>
          <w:szCs w:val="23"/>
        </w:rPr>
        <w:t>I – DA ADMISSIBILIDADE E TEMPESTIVIDADE</w:t>
      </w:r>
    </w:p>
    <w:p w14:paraId="3F994641" w14:textId="77777777" w:rsidR="002B2059" w:rsidRDefault="002B2059" w:rsidP="00A67A4C">
      <w:pPr>
        <w:autoSpaceDE w:val="0"/>
        <w:spacing w:after="0"/>
        <w:jc w:val="both"/>
        <w:rPr>
          <w:rFonts w:ascii="Arial" w:hAnsi="Arial" w:cs="Arial"/>
          <w:sz w:val="23"/>
          <w:szCs w:val="23"/>
        </w:rPr>
      </w:pPr>
    </w:p>
    <w:p w14:paraId="7628F5CA" w14:textId="77777777" w:rsidR="002B2059" w:rsidRDefault="00DE55E4" w:rsidP="00A67A4C">
      <w:pPr>
        <w:autoSpaceDE w:val="0"/>
        <w:spacing w:after="0"/>
        <w:jc w:val="both"/>
        <w:rPr>
          <w:rFonts w:ascii="Arial" w:hAnsi="Arial" w:cs="Arial"/>
          <w:sz w:val="23"/>
          <w:szCs w:val="23"/>
        </w:rPr>
      </w:pPr>
      <w:r>
        <w:rPr>
          <w:rFonts w:ascii="Arial" w:hAnsi="Arial" w:cs="Arial"/>
          <w:sz w:val="23"/>
          <w:szCs w:val="23"/>
        </w:rPr>
        <w:t>O Pedido Nº 01 foi recebido em 13/04/2026 às 22h28min e o Pedido Nº 02 em 13/04/2026 às 22h30min, por meio do sistema eletrônico do Portal de Compras Públicas, canal oficial indicado no item 5.8 do Edital. Tendo em vista que a sessão pública está designada para 16/04/2026 às 08h30min, os pedidos foram protocolados dentro do prazo de 3 (três) dias úteis anteriores à abertura do certame, na forma do art. 67, caput, da Lei nº 14.133/2021. Os pedidos são, portanto, TEMPESTIVOS.</w:t>
      </w:r>
    </w:p>
    <w:p w14:paraId="1C6A3FD8" w14:textId="77777777" w:rsidR="002B2059" w:rsidRDefault="002B2059" w:rsidP="00A67A4C">
      <w:pPr>
        <w:autoSpaceDE w:val="0"/>
        <w:spacing w:after="0"/>
        <w:jc w:val="both"/>
        <w:rPr>
          <w:rFonts w:ascii="Arial" w:hAnsi="Arial" w:cs="Arial"/>
          <w:sz w:val="23"/>
          <w:szCs w:val="23"/>
        </w:rPr>
      </w:pPr>
    </w:p>
    <w:p w14:paraId="332005E1" w14:textId="77777777" w:rsidR="002B2059" w:rsidRDefault="00DE55E4" w:rsidP="00A67A4C">
      <w:pPr>
        <w:autoSpaceDE w:val="0"/>
        <w:spacing w:after="0"/>
        <w:jc w:val="both"/>
        <w:rPr>
          <w:rFonts w:ascii="Arial" w:hAnsi="Arial" w:cs="Arial"/>
          <w:b/>
          <w:bCs/>
          <w:sz w:val="23"/>
          <w:szCs w:val="23"/>
        </w:rPr>
      </w:pPr>
      <w:r>
        <w:rPr>
          <w:rFonts w:ascii="Arial" w:hAnsi="Arial" w:cs="Arial"/>
          <w:b/>
          <w:bCs/>
          <w:sz w:val="23"/>
          <w:szCs w:val="23"/>
        </w:rPr>
        <w:t>II – DOS FATOS</w:t>
      </w:r>
    </w:p>
    <w:p w14:paraId="6E8E5C5B" w14:textId="77777777" w:rsidR="002B2059" w:rsidRDefault="002B2059" w:rsidP="00A67A4C">
      <w:pPr>
        <w:autoSpaceDE w:val="0"/>
        <w:spacing w:after="0"/>
        <w:jc w:val="both"/>
        <w:rPr>
          <w:rFonts w:ascii="Arial" w:hAnsi="Arial" w:cs="Arial"/>
          <w:sz w:val="23"/>
          <w:szCs w:val="23"/>
        </w:rPr>
      </w:pPr>
    </w:p>
    <w:p w14:paraId="667A042B" w14:textId="77777777" w:rsidR="002B2059" w:rsidRDefault="00DE55E4" w:rsidP="00A67A4C">
      <w:pPr>
        <w:autoSpaceDE w:val="0"/>
        <w:spacing w:after="0"/>
        <w:jc w:val="both"/>
        <w:rPr>
          <w:rFonts w:ascii="Arial" w:hAnsi="Arial" w:cs="Arial"/>
          <w:sz w:val="23"/>
          <w:szCs w:val="23"/>
        </w:rPr>
      </w:pPr>
      <w:r>
        <w:rPr>
          <w:rFonts w:ascii="Arial" w:hAnsi="Arial" w:cs="Arial"/>
          <w:b/>
          <w:bCs/>
          <w:sz w:val="23"/>
          <w:szCs w:val="23"/>
        </w:rPr>
        <w:t xml:space="preserve">Pedido Nº 01 – Item 1 – Colhedora de Forrageiras (Ensiladeira) 01 linha: </w:t>
      </w:r>
      <w:r>
        <w:rPr>
          <w:rFonts w:ascii="Arial" w:hAnsi="Arial" w:cs="Arial"/>
          <w:sz w:val="23"/>
          <w:szCs w:val="23"/>
        </w:rPr>
        <w:t>a licitante questiona se equipamentos dotados de facas com perfil "Z" ou "L" serão aceitos como equivalentes ao perfil "C" ou estrela previstos no descritivo do sistema de corte, sustentando que tais perfis são amplamente adotados no mercado e alegando vantagens de desempenho e custo operacional.</w:t>
      </w:r>
    </w:p>
    <w:p w14:paraId="71FEE239" w14:textId="77777777" w:rsidR="002B2059" w:rsidRDefault="002B2059" w:rsidP="00A67A4C">
      <w:pPr>
        <w:autoSpaceDE w:val="0"/>
        <w:spacing w:after="0"/>
        <w:jc w:val="both"/>
        <w:rPr>
          <w:rFonts w:ascii="Arial" w:hAnsi="Arial" w:cs="Arial"/>
          <w:sz w:val="23"/>
          <w:szCs w:val="23"/>
        </w:rPr>
      </w:pPr>
    </w:p>
    <w:p w14:paraId="5A39A788" w14:textId="77777777" w:rsidR="002B2059" w:rsidRDefault="00DE55E4" w:rsidP="00A67A4C">
      <w:pPr>
        <w:autoSpaceDE w:val="0"/>
        <w:spacing w:after="0"/>
        <w:jc w:val="both"/>
        <w:rPr>
          <w:rFonts w:ascii="Arial" w:hAnsi="Arial" w:cs="Arial"/>
          <w:sz w:val="23"/>
          <w:szCs w:val="23"/>
        </w:rPr>
      </w:pPr>
      <w:r>
        <w:rPr>
          <w:rFonts w:ascii="Arial" w:hAnsi="Arial" w:cs="Arial"/>
          <w:b/>
          <w:bCs/>
          <w:sz w:val="23"/>
          <w:szCs w:val="23"/>
        </w:rPr>
        <w:t xml:space="preserve">Pedido Nº 02 – Item 2 – Colhedora de Forrageiras (Ensiladeira) 02 linhas: </w:t>
      </w:r>
      <w:r>
        <w:rPr>
          <w:rFonts w:ascii="Arial" w:hAnsi="Arial" w:cs="Arial"/>
          <w:sz w:val="23"/>
          <w:szCs w:val="23"/>
        </w:rPr>
        <w:t>a licitante formula dois questionamentos distintos:</w:t>
      </w:r>
    </w:p>
    <w:p w14:paraId="70DCEBF0" w14:textId="77777777" w:rsidR="002B2059" w:rsidRDefault="002B2059" w:rsidP="00A67A4C">
      <w:pPr>
        <w:autoSpaceDE w:val="0"/>
        <w:spacing w:after="0"/>
        <w:jc w:val="both"/>
        <w:rPr>
          <w:rFonts w:ascii="Arial" w:hAnsi="Arial" w:cs="Arial"/>
          <w:sz w:val="23"/>
          <w:szCs w:val="23"/>
        </w:rPr>
      </w:pPr>
    </w:p>
    <w:p w14:paraId="4A2A472E" w14:textId="569B1BC5" w:rsidR="002B2059" w:rsidRDefault="00DE55E4" w:rsidP="00A67A4C">
      <w:pPr>
        <w:autoSpaceDE w:val="0"/>
        <w:spacing w:after="0"/>
        <w:jc w:val="both"/>
        <w:rPr>
          <w:rFonts w:ascii="Arial" w:hAnsi="Arial" w:cs="Arial"/>
          <w:sz w:val="23"/>
          <w:szCs w:val="23"/>
        </w:rPr>
      </w:pPr>
      <w:r w:rsidRPr="001B505A">
        <w:rPr>
          <w:rFonts w:ascii="Arial" w:hAnsi="Arial" w:cs="Arial"/>
          <w:sz w:val="23"/>
          <w:szCs w:val="23"/>
          <w:u w:val="single"/>
        </w:rPr>
        <w:t>Questionamento 2.1 – Sistema de alimentação:</w:t>
      </w:r>
      <w:r>
        <w:rPr>
          <w:rFonts w:ascii="Arial" w:hAnsi="Arial" w:cs="Arial"/>
          <w:b/>
          <w:bCs/>
          <w:sz w:val="23"/>
          <w:szCs w:val="23"/>
        </w:rPr>
        <w:t xml:space="preserve"> </w:t>
      </w:r>
      <w:r>
        <w:rPr>
          <w:rFonts w:ascii="Arial" w:hAnsi="Arial" w:cs="Arial"/>
          <w:sz w:val="23"/>
          <w:szCs w:val="23"/>
        </w:rPr>
        <w:t xml:space="preserve">requer esclarecimento sobre quais configurações construtivas são admitidas para os 08 (oito) rolos internos alimentadores/recolhedores, divididos </w:t>
      </w:r>
      <w:r>
        <w:rPr>
          <w:rFonts w:ascii="Arial" w:hAnsi="Arial" w:cs="Arial"/>
          <w:sz w:val="23"/>
          <w:szCs w:val="23"/>
        </w:rPr>
        <w:lastRenderedPageBreak/>
        <w:t>em 04 (quatro) por caixa de rolo, tendo em vista a diversidade de arranjos existentes no mercado, o que poderia ensejar divergência de entendimento técnico entre licitantes na fase de julgamento.</w:t>
      </w:r>
    </w:p>
    <w:p w14:paraId="7058016A" w14:textId="639092DE" w:rsidR="006A6C68" w:rsidRDefault="00DE55E4" w:rsidP="00A67A4C">
      <w:pPr>
        <w:autoSpaceDE w:val="0"/>
        <w:spacing w:after="0"/>
        <w:jc w:val="both"/>
        <w:rPr>
          <w:rFonts w:ascii="Arial" w:hAnsi="Arial" w:cs="Arial"/>
          <w:sz w:val="23"/>
          <w:szCs w:val="23"/>
        </w:rPr>
      </w:pPr>
      <w:r w:rsidRPr="001B505A">
        <w:rPr>
          <w:rFonts w:ascii="Arial" w:hAnsi="Arial" w:cs="Arial"/>
          <w:sz w:val="23"/>
          <w:szCs w:val="23"/>
          <w:u w:val="single"/>
        </w:rPr>
        <w:t>Questionamento 2.2 – Sistema de corte:</w:t>
      </w:r>
      <w:r>
        <w:rPr>
          <w:rFonts w:ascii="Arial" w:hAnsi="Arial" w:cs="Arial"/>
          <w:b/>
          <w:bCs/>
          <w:sz w:val="23"/>
          <w:szCs w:val="23"/>
        </w:rPr>
        <w:t xml:space="preserve"> </w:t>
      </w:r>
      <w:r>
        <w:rPr>
          <w:rFonts w:ascii="Arial" w:hAnsi="Arial" w:cs="Arial"/>
          <w:sz w:val="23"/>
          <w:szCs w:val="23"/>
        </w:rPr>
        <w:t>solicita confirmação de que facas com perfil "Z" ou "L" serão aceitas como equivalentes ao perfil "C" ou estrela, pelos fundamentos apresentados no Pedido Nº 01.</w:t>
      </w:r>
    </w:p>
    <w:p w14:paraId="30AD45D4" w14:textId="77777777" w:rsidR="00DE55E4" w:rsidRDefault="00DE55E4" w:rsidP="00A67A4C">
      <w:pPr>
        <w:autoSpaceDE w:val="0"/>
        <w:spacing w:after="0"/>
        <w:jc w:val="both"/>
        <w:rPr>
          <w:rFonts w:ascii="Arial" w:hAnsi="Arial" w:cs="Arial"/>
          <w:sz w:val="23"/>
          <w:szCs w:val="23"/>
        </w:rPr>
      </w:pPr>
    </w:p>
    <w:p w14:paraId="15B9DEA0" w14:textId="77777777" w:rsidR="002B2059" w:rsidRDefault="00DE55E4" w:rsidP="00A67A4C">
      <w:pPr>
        <w:autoSpaceDE w:val="0"/>
        <w:spacing w:after="0"/>
        <w:jc w:val="both"/>
        <w:rPr>
          <w:rFonts w:ascii="Arial" w:hAnsi="Arial" w:cs="Arial"/>
          <w:b/>
          <w:bCs/>
          <w:sz w:val="23"/>
          <w:szCs w:val="23"/>
        </w:rPr>
      </w:pPr>
      <w:r>
        <w:rPr>
          <w:rFonts w:ascii="Arial" w:hAnsi="Arial" w:cs="Arial"/>
          <w:b/>
          <w:bCs/>
          <w:sz w:val="23"/>
          <w:szCs w:val="23"/>
        </w:rPr>
        <w:t>III – DA ANÁLISE TÉCNICA E JURÍDICA</w:t>
      </w:r>
    </w:p>
    <w:p w14:paraId="169E6EE1" w14:textId="77777777" w:rsidR="002B2059" w:rsidRDefault="002B2059" w:rsidP="00A67A4C">
      <w:pPr>
        <w:autoSpaceDE w:val="0"/>
        <w:spacing w:after="0"/>
        <w:jc w:val="both"/>
        <w:rPr>
          <w:rFonts w:ascii="Arial" w:hAnsi="Arial" w:cs="Arial"/>
          <w:sz w:val="23"/>
          <w:szCs w:val="23"/>
        </w:rPr>
      </w:pPr>
    </w:p>
    <w:p w14:paraId="57105D8B" w14:textId="1448ACD8" w:rsidR="002B2059" w:rsidRDefault="00DE55E4" w:rsidP="00A67A4C">
      <w:pPr>
        <w:autoSpaceDE w:val="0"/>
        <w:spacing w:after="0"/>
        <w:jc w:val="both"/>
        <w:rPr>
          <w:rFonts w:ascii="Arial" w:hAnsi="Arial" w:cs="Arial"/>
          <w:sz w:val="23"/>
          <w:szCs w:val="23"/>
        </w:rPr>
      </w:pPr>
      <w:r>
        <w:rPr>
          <w:rFonts w:ascii="Arial" w:hAnsi="Arial" w:cs="Arial"/>
          <w:sz w:val="23"/>
          <w:szCs w:val="23"/>
        </w:rPr>
        <w:t xml:space="preserve">Os descritivos técnicos dos Itens 1 e 2 traduzem a necessidade operacional da unidade requisitante em parâmetros mínimos de desempenho objetivamente verificáveis. As referências a perfis de faca e a configurações de rolos têm natureza exemplificativa, destinada a caracterizar o padrão mínimo de qualidade e desempenho exigidos, sem constituir especificação construtiva excludente. A locução "ou equivalente", inserida em ambos os descritivos, é a expressão jurídica dessa </w:t>
      </w:r>
      <w:r w:rsidR="007E6B91">
        <w:rPr>
          <w:rFonts w:ascii="Arial" w:hAnsi="Arial" w:cs="Arial"/>
          <w:sz w:val="23"/>
          <w:szCs w:val="23"/>
        </w:rPr>
        <w:t>materialização</w:t>
      </w:r>
      <w:r>
        <w:rPr>
          <w:rFonts w:ascii="Arial" w:hAnsi="Arial" w:cs="Arial"/>
          <w:sz w:val="23"/>
          <w:szCs w:val="23"/>
        </w:rPr>
        <w:t>, concretizando o comando do art. 41, parágrafo 1º, da Lei nº 14.133/2021, que veda o direcionamento implícito do objeto a fabricante ou modelo determinado quando soluções distintas atendem ao mesmo resultado operacional.</w:t>
      </w:r>
    </w:p>
    <w:p w14:paraId="29E172FE" w14:textId="77777777" w:rsidR="002B2059" w:rsidRDefault="002B2059" w:rsidP="00A67A4C">
      <w:pPr>
        <w:autoSpaceDE w:val="0"/>
        <w:spacing w:after="0"/>
        <w:jc w:val="both"/>
        <w:rPr>
          <w:rFonts w:ascii="Arial" w:hAnsi="Arial" w:cs="Arial"/>
          <w:sz w:val="23"/>
          <w:szCs w:val="23"/>
        </w:rPr>
      </w:pPr>
    </w:p>
    <w:p w14:paraId="4905376A" w14:textId="31E1B6F8" w:rsidR="002B2059" w:rsidRPr="00DC31AE" w:rsidRDefault="00DC31AE" w:rsidP="00A67A4C">
      <w:pPr>
        <w:autoSpaceDE w:val="0"/>
        <w:spacing w:after="0"/>
        <w:jc w:val="both"/>
        <w:rPr>
          <w:rFonts w:ascii="Arial" w:hAnsi="Arial" w:cs="Arial"/>
          <w:b/>
          <w:bCs/>
        </w:rPr>
      </w:pPr>
      <w:r w:rsidRPr="00DC31AE">
        <w:rPr>
          <w:rFonts w:ascii="Arial" w:hAnsi="Arial" w:cs="Arial"/>
          <w:b/>
          <w:bCs/>
        </w:rPr>
        <w:t>1. QUANTO AOS PERFIS DE FACAS – ITENS 1 E 2</w:t>
      </w:r>
    </w:p>
    <w:p w14:paraId="682BBFBD" w14:textId="77777777" w:rsidR="002B2059" w:rsidRDefault="002B2059" w:rsidP="00A67A4C">
      <w:pPr>
        <w:autoSpaceDE w:val="0"/>
        <w:spacing w:after="0"/>
        <w:jc w:val="both"/>
        <w:rPr>
          <w:rFonts w:ascii="Arial" w:hAnsi="Arial" w:cs="Arial"/>
          <w:sz w:val="23"/>
          <w:szCs w:val="23"/>
        </w:rPr>
      </w:pPr>
    </w:p>
    <w:p w14:paraId="140D03FC" w14:textId="77777777" w:rsidR="007E6B91" w:rsidRDefault="00DE55E4" w:rsidP="00A67A4C">
      <w:pPr>
        <w:autoSpaceDE w:val="0"/>
        <w:spacing w:after="0"/>
        <w:jc w:val="both"/>
        <w:rPr>
          <w:rFonts w:ascii="Arial" w:hAnsi="Arial" w:cs="Arial"/>
          <w:sz w:val="23"/>
          <w:szCs w:val="23"/>
        </w:rPr>
      </w:pPr>
      <w:r>
        <w:rPr>
          <w:rFonts w:ascii="Arial" w:hAnsi="Arial" w:cs="Arial"/>
          <w:sz w:val="23"/>
          <w:szCs w:val="23"/>
        </w:rPr>
        <w:t xml:space="preserve">O perfil geométrico da faca é variável de projeto do fabricante, não constituindo parâmetro de desempenho autônomo no contexto dos descritivos dos Itens 1 e 2. O desempenho do sistema de corte é aferido pelos requisitos que os próprios descritivos já fixam: número de rotores, número de facas por rotor, rotação requerida na TDP, faixa de regulagem do comprimento de corte e compatibilidade com contrafaca ajustável e dispositivo de afiação. </w:t>
      </w:r>
    </w:p>
    <w:p w14:paraId="1183C1F5" w14:textId="77777777" w:rsidR="007E6B91" w:rsidRDefault="007E6B91" w:rsidP="00A67A4C">
      <w:pPr>
        <w:autoSpaceDE w:val="0"/>
        <w:spacing w:after="0"/>
        <w:jc w:val="both"/>
        <w:rPr>
          <w:rFonts w:ascii="Arial" w:hAnsi="Arial" w:cs="Arial"/>
          <w:sz w:val="23"/>
          <w:szCs w:val="23"/>
        </w:rPr>
      </w:pPr>
    </w:p>
    <w:p w14:paraId="71679484" w14:textId="525E94EA" w:rsidR="002B2059" w:rsidRDefault="00DE55E4" w:rsidP="00A67A4C">
      <w:pPr>
        <w:autoSpaceDE w:val="0"/>
        <w:spacing w:after="0"/>
        <w:jc w:val="both"/>
        <w:rPr>
          <w:rFonts w:ascii="Arial" w:hAnsi="Arial" w:cs="Arial"/>
          <w:sz w:val="23"/>
          <w:szCs w:val="23"/>
        </w:rPr>
      </w:pPr>
      <w:r>
        <w:rPr>
          <w:rFonts w:ascii="Arial" w:hAnsi="Arial" w:cs="Arial"/>
          <w:sz w:val="23"/>
          <w:szCs w:val="23"/>
        </w:rPr>
        <w:t>Perfis alternativos, como "Z" e "L", são tecnicamente aferíveis pelos mesmos critérios, sendo a equivalência condicionada ao atendimento simultâneo e integral de todos esses parâmetros, além dos demais requisitos técnicos mínimos do item. Solução que atenda ao perfil de faca indicado, mas descumpra qualquer outro requisito do descritivo, não será aceita; da mesma forma, perfil alternativo que atenda a todos os demais parâmetros será admitido como equivalente.</w:t>
      </w:r>
    </w:p>
    <w:p w14:paraId="2DB98A82" w14:textId="77777777" w:rsidR="002B2059" w:rsidRDefault="002B2059" w:rsidP="00A67A4C">
      <w:pPr>
        <w:autoSpaceDE w:val="0"/>
        <w:spacing w:after="0"/>
        <w:jc w:val="both"/>
        <w:rPr>
          <w:rFonts w:ascii="Arial" w:hAnsi="Arial" w:cs="Arial"/>
          <w:sz w:val="23"/>
          <w:szCs w:val="23"/>
        </w:rPr>
      </w:pPr>
    </w:p>
    <w:p w14:paraId="42036F20" w14:textId="193621A0" w:rsidR="002B2059" w:rsidRDefault="00DE55E4" w:rsidP="00A67A4C">
      <w:pPr>
        <w:autoSpaceDE w:val="0"/>
        <w:spacing w:after="0"/>
        <w:jc w:val="both"/>
        <w:rPr>
          <w:rFonts w:ascii="Arial" w:hAnsi="Arial" w:cs="Arial"/>
          <w:sz w:val="23"/>
          <w:szCs w:val="23"/>
        </w:rPr>
      </w:pPr>
      <w:r>
        <w:rPr>
          <w:rFonts w:ascii="Arial" w:hAnsi="Arial" w:cs="Arial"/>
          <w:sz w:val="23"/>
          <w:szCs w:val="23"/>
        </w:rPr>
        <w:t xml:space="preserve">Quanto às alegações da licitante acerca de vantagens de desempenho e custo, registra-se que tais atributos não constituem critério autônomo de aceitação no presente certame. O julgamento pelo menor preço por item assegura que a equivalência técnica se realize em condições de economicidade, selecionando a proposta mais vantajosa ao interesse público entre aquelas que comprovem o atendimento integral às especificações mínimas. </w:t>
      </w:r>
    </w:p>
    <w:p w14:paraId="18CAE68F" w14:textId="77777777" w:rsidR="002B2059" w:rsidRDefault="002B2059" w:rsidP="00A67A4C">
      <w:pPr>
        <w:autoSpaceDE w:val="0"/>
        <w:spacing w:after="0"/>
        <w:jc w:val="both"/>
        <w:rPr>
          <w:rFonts w:ascii="Arial" w:hAnsi="Arial" w:cs="Arial"/>
          <w:sz w:val="23"/>
          <w:szCs w:val="23"/>
        </w:rPr>
      </w:pPr>
    </w:p>
    <w:p w14:paraId="3AFBBDD0" w14:textId="179A90D6" w:rsidR="002B2059" w:rsidRPr="00DC31AE" w:rsidRDefault="00DC31AE" w:rsidP="00A67A4C">
      <w:pPr>
        <w:autoSpaceDE w:val="0"/>
        <w:spacing w:after="0"/>
        <w:jc w:val="both"/>
        <w:rPr>
          <w:rFonts w:ascii="Arial" w:hAnsi="Arial" w:cs="Arial"/>
          <w:b/>
          <w:bCs/>
        </w:rPr>
      </w:pPr>
      <w:r w:rsidRPr="00DC31AE">
        <w:rPr>
          <w:rFonts w:ascii="Arial" w:hAnsi="Arial" w:cs="Arial"/>
          <w:b/>
          <w:bCs/>
        </w:rPr>
        <w:t>2. QUANTO AOS ROLOS INTERNOS ALIMENTADORES/RECOLHEDORES – ITEM 2</w:t>
      </w:r>
    </w:p>
    <w:p w14:paraId="66ADA170" w14:textId="77777777" w:rsidR="002B2059" w:rsidRDefault="002B2059" w:rsidP="00A67A4C">
      <w:pPr>
        <w:autoSpaceDE w:val="0"/>
        <w:spacing w:after="0"/>
        <w:jc w:val="both"/>
        <w:rPr>
          <w:rFonts w:ascii="Arial" w:hAnsi="Arial" w:cs="Arial"/>
          <w:sz w:val="23"/>
          <w:szCs w:val="23"/>
        </w:rPr>
      </w:pPr>
    </w:p>
    <w:p w14:paraId="38D70B7E" w14:textId="13A48003" w:rsidR="000870A8" w:rsidRDefault="00DE55E4" w:rsidP="00A67A4C">
      <w:pPr>
        <w:autoSpaceDE w:val="0"/>
        <w:spacing w:after="0"/>
        <w:jc w:val="both"/>
        <w:rPr>
          <w:rFonts w:ascii="Arial" w:hAnsi="Arial" w:cs="Arial"/>
          <w:sz w:val="23"/>
          <w:szCs w:val="23"/>
        </w:rPr>
      </w:pPr>
      <w:r>
        <w:rPr>
          <w:rFonts w:ascii="Arial" w:hAnsi="Arial" w:cs="Arial"/>
          <w:sz w:val="23"/>
          <w:szCs w:val="23"/>
        </w:rPr>
        <w:t xml:space="preserve">O requisito de 08 (oito) rolos internos, organizados em 04 (quatro) por caixa de alimentação, é de natureza funcional e quantitativa. O próprio descritivo técnico do Item 2 já </w:t>
      </w:r>
      <w:r w:rsidR="000870A8">
        <w:rPr>
          <w:rFonts w:ascii="Arial" w:hAnsi="Arial" w:cs="Arial"/>
          <w:sz w:val="23"/>
          <w:szCs w:val="23"/>
        </w:rPr>
        <w:t>abduz</w:t>
      </w:r>
      <w:r>
        <w:rPr>
          <w:rFonts w:ascii="Arial" w:hAnsi="Arial" w:cs="Arial"/>
          <w:sz w:val="23"/>
          <w:szCs w:val="23"/>
        </w:rPr>
        <w:t xml:space="preserve"> leitura restritiva </w:t>
      </w:r>
      <w:r>
        <w:rPr>
          <w:rFonts w:ascii="Arial" w:hAnsi="Arial" w:cs="Arial"/>
          <w:sz w:val="23"/>
          <w:szCs w:val="23"/>
        </w:rPr>
        <w:lastRenderedPageBreak/>
        <w:t xml:space="preserve">ao admitir expressamente "configurações diversas (liso, dentado, </w:t>
      </w:r>
      <w:r w:rsidR="004A6B13">
        <w:rPr>
          <w:rFonts w:ascii="Arial" w:hAnsi="Arial" w:cs="Arial"/>
          <w:sz w:val="23"/>
          <w:szCs w:val="23"/>
        </w:rPr>
        <w:t>móvel ou equivalentes</w:t>
      </w:r>
      <w:r>
        <w:rPr>
          <w:rFonts w:ascii="Arial" w:hAnsi="Arial" w:cs="Arial"/>
          <w:sz w:val="23"/>
          <w:szCs w:val="23"/>
        </w:rPr>
        <w:t xml:space="preserve">), desde que assegurada alimentação contínua e uniforme do material". </w:t>
      </w:r>
    </w:p>
    <w:p w14:paraId="38603B67" w14:textId="77777777" w:rsidR="00DE55E4" w:rsidRDefault="00DE55E4" w:rsidP="00A67A4C">
      <w:pPr>
        <w:autoSpaceDE w:val="0"/>
        <w:spacing w:after="0"/>
        <w:jc w:val="both"/>
        <w:rPr>
          <w:rFonts w:ascii="Arial" w:hAnsi="Arial" w:cs="Arial"/>
          <w:sz w:val="23"/>
          <w:szCs w:val="23"/>
        </w:rPr>
      </w:pPr>
    </w:p>
    <w:p w14:paraId="2E172D77" w14:textId="39B5FF94" w:rsidR="002B2059" w:rsidRDefault="00DE55E4" w:rsidP="00A67A4C">
      <w:pPr>
        <w:autoSpaceDE w:val="0"/>
        <w:spacing w:after="0"/>
        <w:jc w:val="both"/>
        <w:rPr>
          <w:rFonts w:ascii="Arial" w:hAnsi="Arial" w:cs="Arial"/>
          <w:sz w:val="23"/>
          <w:szCs w:val="23"/>
        </w:rPr>
      </w:pPr>
      <w:r>
        <w:rPr>
          <w:rFonts w:ascii="Arial" w:hAnsi="Arial" w:cs="Arial"/>
          <w:sz w:val="23"/>
          <w:szCs w:val="23"/>
        </w:rPr>
        <w:t xml:space="preserve">A diversidade construtiva admitida no descritivo corresponde à realidade do mercado nacional de equipamentos desta categoria: colhedoras de forragem de duas linhas disponíveis no mercado adotam, </w:t>
      </w:r>
      <w:r w:rsidR="000870A8" w:rsidRPr="000870A8">
        <w:rPr>
          <w:rFonts w:ascii="Arial" w:hAnsi="Arial" w:cs="Arial"/>
          <w:b/>
          <w:bCs/>
        </w:rPr>
        <w:t>A TÍTULO EXEMPLIFICATIVO</w:t>
      </w:r>
      <w:r w:rsidR="00ED5F47">
        <w:rPr>
          <w:rFonts w:ascii="Arial" w:hAnsi="Arial" w:cs="Arial"/>
          <w:b/>
          <w:bCs/>
        </w:rPr>
        <w:t xml:space="preserve"> </w:t>
      </w:r>
      <w:r w:rsidR="00DC31AE">
        <w:rPr>
          <w:rFonts w:ascii="Arial" w:hAnsi="Arial" w:cs="Arial"/>
          <w:b/>
          <w:bCs/>
        </w:rPr>
        <w:t>ELUCIDA-SE</w:t>
      </w:r>
      <w:r>
        <w:rPr>
          <w:rFonts w:ascii="Arial" w:hAnsi="Arial" w:cs="Arial"/>
          <w:sz w:val="23"/>
          <w:szCs w:val="23"/>
        </w:rPr>
        <w:t>, conjuntos compostos por 04 (quatro) rolos recolhedores, 02 (dois) rolos lisos e 02 (dois) rolos móveis por módulo de alimentação, totalizando 08 (oito) rolos internos, o que demonstra que configurações mistas são solução consolidada na categoria, plenamente compatíveis com os requisitos de produtividade, qualidade e desempenho exigidos.</w:t>
      </w:r>
    </w:p>
    <w:p w14:paraId="4A37F7A9" w14:textId="77777777" w:rsidR="002B2059" w:rsidRDefault="002B2059" w:rsidP="00A67A4C">
      <w:pPr>
        <w:autoSpaceDE w:val="0"/>
        <w:spacing w:after="0"/>
        <w:jc w:val="both"/>
        <w:rPr>
          <w:rFonts w:ascii="Arial" w:hAnsi="Arial" w:cs="Arial"/>
          <w:sz w:val="23"/>
          <w:szCs w:val="23"/>
        </w:rPr>
      </w:pPr>
    </w:p>
    <w:p w14:paraId="4C5B3678" w14:textId="1FB313DF" w:rsidR="00ED5F47" w:rsidRDefault="00DE55E4" w:rsidP="00A67A4C">
      <w:pPr>
        <w:autoSpaceDE w:val="0"/>
        <w:spacing w:after="0"/>
        <w:jc w:val="both"/>
        <w:rPr>
          <w:rFonts w:ascii="Arial" w:hAnsi="Arial" w:cs="Arial"/>
          <w:sz w:val="23"/>
          <w:szCs w:val="23"/>
        </w:rPr>
      </w:pPr>
      <w:r>
        <w:rPr>
          <w:rFonts w:ascii="Arial" w:hAnsi="Arial" w:cs="Arial"/>
          <w:sz w:val="23"/>
          <w:szCs w:val="23"/>
        </w:rPr>
        <w:t xml:space="preserve">A solução construtiva adotada pelo fabricante para atingir o resultado operacional exigido integra o projeto do equipamento e não constitui critério de aceitação ou fundamento de desclassificação. </w:t>
      </w:r>
    </w:p>
    <w:p w14:paraId="6024E888" w14:textId="6CDBEE8B" w:rsidR="002B2059" w:rsidRDefault="00DE55E4" w:rsidP="00A67A4C">
      <w:pPr>
        <w:autoSpaceDE w:val="0"/>
        <w:spacing w:after="0"/>
        <w:jc w:val="both"/>
        <w:rPr>
          <w:rFonts w:ascii="Arial" w:hAnsi="Arial" w:cs="Arial"/>
          <w:sz w:val="23"/>
          <w:szCs w:val="23"/>
        </w:rPr>
      </w:pPr>
      <w:r>
        <w:rPr>
          <w:rFonts w:ascii="Arial" w:hAnsi="Arial" w:cs="Arial"/>
          <w:sz w:val="23"/>
          <w:szCs w:val="23"/>
        </w:rPr>
        <w:t>A equivalência, contudo, não dispensa a compatibilidade com os demais requisitos técnicos mínimos do Item 2: número de rotores e facas por rotor, regulagem e faixa de comprimento de corte, transmissão, sistema de afiação, potência requerida e demais especificações do descritivo. Configuração de rolos diversa da exemplificada será aceita desde que o equipamento comprove, por catálogo técnico e/ou manual do fabricante, o atendimento integral e simultâneo a todos esses parâmetros.</w:t>
      </w:r>
    </w:p>
    <w:p w14:paraId="02F996F5" w14:textId="77777777" w:rsidR="002B2059" w:rsidRDefault="002B2059" w:rsidP="00A67A4C">
      <w:pPr>
        <w:autoSpaceDE w:val="0"/>
        <w:spacing w:after="0"/>
        <w:jc w:val="both"/>
        <w:rPr>
          <w:rFonts w:ascii="Arial" w:hAnsi="Arial" w:cs="Arial"/>
          <w:sz w:val="23"/>
          <w:szCs w:val="23"/>
        </w:rPr>
      </w:pPr>
    </w:p>
    <w:p w14:paraId="3C20D78C" w14:textId="77777777" w:rsidR="002B2059" w:rsidRDefault="00DE55E4" w:rsidP="00A67A4C">
      <w:pPr>
        <w:autoSpaceDE w:val="0"/>
        <w:spacing w:after="0"/>
        <w:jc w:val="both"/>
        <w:rPr>
          <w:rFonts w:ascii="Arial" w:hAnsi="Arial" w:cs="Arial"/>
          <w:b/>
          <w:bCs/>
          <w:sz w:val="23"/>
          <w:szCs w:val="23"/>
        </w:rPr>
      </w:pPr>
      <w:r>
        <w:rPr>
          <w:rFonts w:ascii="Arial" w:hAnsi="Arial" w:cs="Arial"/>
          <w:b/>
          <w:bCs/>
          <w:sz w:val="23"/>
          <w:szCs w:val="23"/>
        </w:rPr>
        <w:t>IV – DOS ESCLARECIMENTOS</w:t>
      </w:r>
    </w:p>
    <w:p w14:paraId="52F9E596" w14:textId="77777777" w:rsidR="002B2059" w:rsidRDefault="002B2059" w:rsidP="00A67A4C">
      <w:pPr>
        <w:autoSpaceDE w:val="0"/>
        <w:spacing w:after="0"/>
        <w:jc w:val="both"/>
        <w:rPr>
          <w:rFonts w:ascii="Arial" w:hAnsi="Arial" w:cs="Arial"/>
          <w:sz w:val="23"/>
          <w:szCs w:val="23"/>
        </w:rPr>
      </w:pPr>
    </w:p>
    <w:p w14:paraId="57E98029" w14:textId="49B952D3" w:rsidR="002B2059" w:rsidRDefault="00DE55E4" w:rsidP="00A67A4C">
      <w:pPr>
        <w:autoSpaceDE w:val="0"/>
        <w:spacing w:after="0"/>
        <w:jc w:val="both"/>
        <w:rPr>
          <w:rFonts w:ascii="Arial" w:hAnsi="Arial" w:cs="Arial"/>
          <w:sz w:val="23"/>
          <w:szCs w:val="23"/>
        </w:rPr>
      </w:pPr>
      <w:r>
        <w:rPr>
          <w:rFonts w:ascii="Arial" w:hAnsi="Arial" w:cs="Arial"/>
          <w:sz w:val="23"/>
          <w:szCs w:val="23"/>
        </w:rPr>
        <w:t xml:space="preserve">Com </w:t>
      </w:r>
      <w:r w:rsidR="009D1A55">
        <w:rPr>
          <w:rFonts w:ascii="Arial" w:hAnsi="Arial" w:cs="Arial"/>
          <w:sz w:val="23"/>
          <w:szCs w:val="23"/>
        </w:rPr>
        <w:t>fulcro</w:t>
      </w:r>
      <w:r>
        <w:rPr>
          <w:rFonts w:ascii="Arial" w:hAnsi="Arial" w:cs="Arial"/>
          <w:sz w:val="23"/>
          <w:szCs w:val="23"/>
        </w:rPr>
        <w:t xml:space="preserve"> na análise técnica e jurídica exposta, e nos termos do art. 67, parágrafo 1º, da Lei nº 14.133/2021, prestam-se os seguintes esclarecimentos, vinculativos para todos os participantes do certame:</w:t>
      </w:r>
    </w:p>
    <w:p w14:paraId="33E6887A" w14:textId="77777777" w:rsidR="002B2059" w:rsidRDefault="002B2059" w:rsidP="00A67A4C">
      <w:pPr>
        <w:autoSpaceDE w:val="0"/>
        <w:spacing w:after="0"/>
        <w:jc w:val="both"/>
        <w:rPr>
          <w:rFonts w:ascii="Arial" w:hAnsi="Arial" w:cs="Arial"/>
          <w:sz w:val="23"/>
          <w:szCs w:val="23"/>
        </w:rPr>
      </w:pPr>
    </w:p>
    <w:p w14:paraId="2E0E7328" w14:textId="77777777" w:rsidR="002B2059" w:rsidRDefault="00DE55E4" w:rsidP="00A67A4C">
      <w:pPr>
        <w:autoSpaceDE w:val="0"/>
        <w:spacing w:after="0"/>
        <w:jc w:val="both"/>
        <w:rPr>
          <w:rFonts w:ascii="Arial" w:hAnsi="Arial" w:cs="Arial"/>
          <w:sz w:val="23"/>
          <w:szCs w:val="23"/>
        </w:rPr>
      </w:pPr>
      <w:r>
        <w:rPr>
          <w:rFonts w:ascii="Arial" w:hAnsi="Arial" w:cs="Arial"/>
          <w:b/>
          <w:bCs/>
          <w:sz w:val="23"/>
          <w:szCs w:val="23"/>
        </w:rPr>
        <w:t xml:space="preserve">a) </w:t>
      </w:r>
      <w:r w:rsidRPr="00770BFE">
        <w:rPr>
          <w:rFonts w:ascii="Arial" w:hAnsi="Arial" w:cs="Arial"/>
          <w:b/>
          <w:bCs/>
          <w:sz w:val="23"/>
          <w:szCs w:val="23"/>
        </w:rPr>
        <w:t>Ficam reconhecidos como equivalentes técnicos</w:t>
      </w:r>
      <w:r>
        <w:rPr>
          <w:rFonts w:ascii="Arial" w:hAnsi="Arial" w:cs="Arial"/>
          <w:sz w:val="23"/>
          <w:szCs w:val="23"/>
        </w:rPr>
        <w:t xml:space="preserve">, </w:t>
      </w:r>
      <w:r w:rsidRPr="00D93E12">
        <w:rPr>
          <w:rFonts w:ascii="Arial" w:hAnsi="Arial" w:cs="Arial"/>
          <w:b/>
          <w:bCs/>
          <w:sz w:val="23"/>
          <w:szCs w:val="23"/>
        </w:rPr>
        <w:t>nos Itens 1 e 2</w:t>
      </w:r>
      <w:r>
        <w:rPr>
          <w:rFonts w:ascii="Arial" w:hAnsi="Arial" w:cs="Arial"/>
          <w:sz w:val="23"/>
          <w:szCs w:val="23"/>
        </w:rPr>
        <w:t>, equipamentos dotados de facas com perfil "Z" ou "L", por força da cláusula "</w:t>
      </w:r>
      <w:r w:rsidRPr="00770BFE">
        <w:rPr>
          <w:rFonts w:ascii="Arial" w:hAnsi="Arial" w:cs="Arial"/>
          <w:i/>
          <w:iCs/>
          <w:sz w:val="23"/>
          <w:szCs w:val="23"/>
          <w:u w:val="single"/>
        </w:rPr>
        <w:t>ou equivalente</w:t>
      </w:r>
      <w:r>
        <w:rPr>
          <w:rFonts w:ascii="Arial" w:hAnsi="Arial" w:cs="Arial"/>
          <w:sz w:val="23"/>
          <w:szCs w:val="23"/>
        </w:rPr>
        <w:t>" constante dos respectivos descritivos e em observância ao art. 41, parágrafo 1º, da Lei nº 14.133/2021. A aceitação condiciona-se ao atendimento simultâneo e integral de todos os requisitos técnicos mínimos do item, incluindo número de facas por rotor, faixa de regulagem do comprimento de corte com mínimo de 24 opções de 2 mm a 36 mm, compatibilidade com contrafaca ajustável e dispositivo de afiação, e demais especificações do descritivo técnico, bem como à proporcionalidade entre as características ofertadas e o valor da proposta, aferida pelo critério de julgamento de menor preço por item, em consonância com os princípios da economicidade e da seleção da proposta mais vantajosa ao interesse público, nos termos do art. 11, inciso I, da Lei nº 14.133/2021.</w:t>
      </w:r>
    </w:p>
    <w:p w14:paraId="7B64A044" w14:textId="77777777" w:rsidR="002B2059" w:rsidRDefault="002B2059" w:rsidP="00A67A4C">
      <w:pPr>
        <w:autoSpaceDE w:val="0"/>
        <w:spacing w:after="0"/>
        <w:jc w:val="both"/>
        <w:rPr>
          <w:rFonts w:ascii="Arial" w:hAnsi="Arial" w:cs="Arial"/>
          <w:sz w:val="23"/>
          <w:szCs w:val="23"/>
        </w:rPr>
      </w:pPr>
    </w:p>
    <w:p w14:paraId="6FACC84D" w14:textId="6CAD7CD6" w:rsidR="002B2059" w:rsidRDefault="00DE55E4" w:rsidP="00A67A4C">
      <w:pPr>
        <w:autoSpaceDE w:val="0"/>
        <w:spacing w:after="0"/>
        <w:jc w:val="both"/>
        <w:rPr>
          <w:rFonts w:ascii="Arial" w:hAnsi="Arial" w:cs="Arial"/>
          <w:sz w:val="23"/>
          <w:szCs w:val="23"/>
        </w:rPr>
      </w:pPr>
      <w:r>
        <w:rPr>
          <w:rFonts w:ascii="Arial" w:hAnsi="Arial" w:cs="Arial"/>
          <w:b/>
          <w:bCs/>
          <w:sz w:val="23"/>
          <w:szCs w:val="23"/>
        </w:rPr>
        <w:t xml:space="preserve">b) </w:t>
      </w:r>
      <w:r w:rsidRPr="00AB0E9E">
        <w:rPr>
          <w:rFonts w:ascii="Arial" w:hAnsi="Arial" w:cs="Arial"/>
          <w:b/>
          <w:bCs/>
          <w:sz w:val="23"/>
          <w:szCs w:val="23"/>
        </w:rPr>
        <w:t>Ficam admitidas</w:t>
      </w:r>
      <w:r w:rsidR="00D93E12">
        <w:rPr>
          <w:rFonts w:ascii="Arial" w:hAnsi="Arial" w:cs="Arial"/>
          <w:b/>
          <w:bCs/>
          <w:sz w:val="23"/>
          <w:szCs w:val="23"/>
        </w:rPr>
        <w:t>,</w:t>
      </w:r>
      <w:r w:rsidRPr="00AB0E9E">
        <w:rPr>
          <w:rFonts w:ascii="Arial" w:hAnsi="Arial" w:cs="Arial"/>
          <w:b/>
          <w:bCs/>
          <w:sz w:val="23"/>
          <w:szCs w:val="23"/>
        </w:rPr>
        <w:t xml:space="preserve"> para o Item </w:t>
      </w:r>
      <w:r w:rsidR="00D93E12">
        <w:rPr>
          <w:rFonts w:ascii="Arial" w:hAnsi="Arial" w:cs="Arial"/>
          <w:b/>
          <w:bCs/>
          <w:sz w:val="23"/>
          <w:szCs w:val="23"/>
        </w:rPr>
        <w:t xml:space="preserve">1 e </w:t>
      </w:r>
      <w:r w:rsidRPr="00AB0E9E">
        <w:rPr>
          <w:rFonts w:ascii="Arial" w:hAnsi="Arial" w:cs="Arial"/>
          <w:b/>
          <w:bCs/>
          <w:sz w:val="23"/>
          <w:szCs w:val="23"/>
        </w:rPr>
        <w:t>2</w:t>
      </w:r>
      <w:r>
        <w:rPr>
          <w:rFonts w:ascii="Arial" w:hAnsi="Arial" w:cs="Arial"/>
          <w:sz w:val="23"/>
          <w:szCs w:val="23"/>
        </w:rPr>
        <w:t xml:space="preserve">, quaisquer configurações construtivas de rolos internos alimentadores/recolhedores, desde que o conjunto totalize o mínimo de 08 (oito) rolos organizados em 04 (quatro) por caixa de alimentação, e que o licitante comprove, por catálogo técnico e/ou manual do fabricante, o atendimento à função de alimentação contínua e uniforme, a compatibilidade com todos os demais requisitos técnicos mínimos do item, incluindo número de </w:t>
      </w:r>
      <w:r>
        <w:rPr>
          <w:rFonts w:ascii="Arial" w:hAnsi="Arial" w:cs="Arial"/>
          <w:sz w:val="23"/>
          <w:szCs w:val="23"/>
        </w:rPr>
        <w:lastRenderedPageBreak/>
        <w:t xml:space="preserve">rotores e facas por rotor, sistema de corte, transmissão, potência requerida e demais especificações do descritivo, </w:t>
      </w:r>
      <w:r w:rsidR="007D118D">
        <w:rPr>
          <w:rFonts w:ascii="Arial" w:hAnsi="Arial" w:cs="Arial"/>
          <w:sz w:val="23"/>
          <w:szCs w:val="23"/>
        </w:rPr>
        <w:t xml:space="preserve">como </w:t>
      </w:r>
      <w:r w:rsidR="009F6569">
        <w:rPr>
          <w:rFonts w:ascii="Arial" w:hAnsi="Arial" w:cs="Arial"/>
          <w:sz w:val="23"/>
          <w:szCs w:val="23"/>
        </w:rPr>
        <w:t xml:space="preserve">desempenho requerido, </w:t>
      </w:r>
      <w:r>
        <w:rPr>
          <w:rFonts w:ascii="Arial" w:hAnsi="Arial" w:cs="Arial"/>
          <w:sz w:val="23"/>
          <w:szCs w:val="23"/>
        </w:rPr>
        <w:t>e a proporcionalidade da proposta ao critério de julgamento de menor preço por item.</w:t>
      </w:r>
    </w:p>
    <w:p w14:paraId="7CF451C4" w14:textId="77777777" w:rsidR="00DE55E4" w:rsidRDefault="00DE55E4" w:rsidP="00A67A4C">
      <w:pPr>
        <w:autoSpaceDE w:val="0"/>
        <w:spacing w:after="0"/>
        <w:jc w:val="both"/>
        <w:rPr>
          <w:rFonts w:ascii="Arial" w:hAnsi="Arial" w:cs="Arial"/>
          <w:sz w:val="23"/>
          <w:szCs w:val="23"/>
        </w:rPr>
      </w:pPr>
    </w:p>
    <w:p w14:paraId="528D12A1" w14:textId="77777777" w:rsidR="002B2059" w:rsidRDefault="00DE55E4" w:rsidP="00A67A4C">
      <w:pPr>
        <w:autoSpaceDE w:val="0"/>
        <w:spacing w:after="0"/>
        <w:jc w:val="both"/>
        <w:rPr>
          <w:rFonts w:ascii="Arial" w:hAnsi="Arial" w:cs="Arial"/>
          <w:sz w:val="23"/>
          <w:szCs w:val="23"/>
        </w:rPr>
      </w:pPr>
      <w:r>
        <w:rPr>
          <w:rFonts w:ascii="Arial" w:hAnsi="Arial" w:cs="Arial"/>
          <w:b/>
          <w:bCs/>
          <w:sz w:val="23"/>
          <w:szCs w:val="23"/>
        </w:rPr>
        <w:t xml:space="preserve">c) </w:t>
      </w:r>
      <w:r w:rsidRPr="007D118D">
        <w:rPr>
          <w:rFonts w:ascii="Arial" w:hAnsi="Arial" w:cs="Arial"/>
          <w:b/>
          <w:bCs/>
          <w:sz w:val="23"/>
          <w:szCs w:val="23"/>
        </w:rPr>
        <w:t>A equivalência técnica não se presume pela indicação nominal do perfil de faca ou do arranjo de rolos.</w:t>
      </w:r>
      <w:r>
        <w:rPr>
          <w:rFonts w:ascii="Arial" w:hAnsi="Arial" w:cs="Arial"/>
          <w:sz w:val="23"/>
          <w:szCs w:val="23"/>
        </w:rPr>
        <w:t xml:space="preserve"> Sua comprovação dar-se-á exclusivamente por catálogo técnico e/ou manual do fabricante, em língua portuguesa ou acompanhado de tradução, com identificação expressa das características que demonstrem o atendimento integral e simultâneo a todos os requisitos mínimos do respectivo item. Documentação genérica ou declaração unilateral da licitante não suprem essa exigência.</w:t>
      </w:r>
    </w:p>
    <w:p w14:paraId="0910909F" w14:textId="77777777" w:rsidR="002B2059" w:rsidRDefault="002B2059" w:rsidP="00A67A4C">
      <w:pPr>
        <w:autoSpaceDE w:val="0"/>
        <w:spacing w:after="0"/>
        <w:jc w:val="both"/>
        <w:rPr>
          <w:rFonts w:ascii="Arial" w:hAnsi="Arial" w:cs="Arial"/>
          <w:sz w:val="23"/>
          <w:szCs w:val="23"/>
        </w:rPr>
      </w:pPr>
    </w:p>
    <w:p w14:paraId="5B88C6FA" w14:textId="77777777" w:rsidR="002B2059" w:rsidRDefault="00DE55E4" w:rsidP="00A67A4C">
      <w:pPr>
        <w:autoSpaceDE w:val="0"/>
        <w:spacing w:after="0"/>
        <w:jc w:val="both"/>
        <w:rPr>
          <w:rFonts w:ascii="Arial" w:hAnsi="Arial" w:cs="Arial"/>
          <w:b/>
          <w:bCs/>
          <w:sz w:val="23"/>
          <w:szCs w:val="23"/>
        </w:rPr>
      </w:pPr>
      <w:r>
        <w:rPr>
          <w:rFonts w:ascii="Arial" w:hAnsi="Arial" w:cs="Arial"/>
          <w:b/>
          <w:bCs/>
          <w:sz w:val="23"/>
          <w:szCs w:val="23"/>
        </w:rPr>
        <w:t>V – DAS DISPOSIÇÕES FINAIS</w:t>
      </w:r>
    </w:p>
    <w:p w14:paraId="29464CE6" w14:textId="77777777" w:rsidR="002B2059" w:rsidRDefault="002B2059" w:rsidP="00A67A4C">
      <w:pPr>
        <w:autoSpaceDE w:val="0"/>
        <w:spacing w:after="0"/>
        <w:jc w:val="both"/>
        <w:rPr>
          <w:rFonts w:ascii="Arial" w:hAnsi="Arial" w:cs="Arial"/>
          <w:sz w:val="23"/>
          <w:szCs w:val="23"/>
        </w:rPr>
      </w:pPr>
    </w:p>
    <w:p w14:paraId="0900D280" w14:textId="77777777" w:rsidR="002B2059" w:rsidRDefault="00DE55E4" w:rsidP="00A67A4C">
      <w:pPr>
        <w:autoSpaceDE w:val="0"/>
        <w:spacing w:after="0"/>
        <w:jc w:val="both"/>
        <w:rPr>
          <w:rFonts w:ascii="Arial" w:hAnsi="Arial" w:cs="Arial"/>
          <w:sz w:val="23"/>
          <w:szCs w:val="23"/>
        </w:rPr>
      </w:pPr>
      <w:r>
        <w:rPr>
          <w:rFonts w:ascii="Arial" w:hAnsi="Arial" w:cs="Arial"/>
          <w:sz w:val="23"/>
          <w:szCs w:val="23"/>
        </w:rPr>
        <w:t>Os presentes esclarecimentos integram o instrumento convocatório para todos os fins, nos termos do art. 67, parágrafo 1º, da Lei nº 14.133/2021, sem implicar alteração do objeto ou dos requisitos técnicos mínimos fixados nos descritivos dos Itens 1 e 2. Ficam mantidas integralmente as demais exigências do Edital do Pregão Eletrônico nº 007/2026 – SRP.</w:t>
      </w:r>
    </w:p>
    <w:p w14:paraId="7F981BCA" w14:textId="77777777" w:rsidR="002B2059" w:rsidRDefault="002B2059" w:rsidP="00A67A4C">
      <w:pPr>
        <w:autoSpaceDE w:val="0"/>
        <w:spacing w:after="0"/>
        <w:jc w:val="both"/>
        <w:rPr>
          <w:rFonts w:ascii="Arial" w:hAnsi="Arial" w:cs="Arial"/>
          <w:sz w:val="23"/>
          <w:szCs w:val="23"/>
        </w:rPr>
      </w:pPr>
    </w:p>
    <w:p w14:paraId="65317B6D" w14:textId="21AA5AA3" w:rsidR="002B2059" w:rsidRDefault="00DE55E4" w:rsidP="00A67A4C">
      <w:pPr>
        <w:autoSpaceDE w:val="0"/>
        <w:spacing w:after="0"/>
        <w:jc w:val="both"/>
        <w:rPr>
          <w:rFonts w:ascii="Arial" w:hAnsi="Arial" w:cs="Arial"/>
          <w:sz w:val="23"/>
          <w:szCs w:val="23"/>
        </w:rPr>
      </w:pPr>
      <w:r>
        <w:rPr>
          <w:rFonts w:ascii="Arial" w:hAnsi="Arial" w:cs="Arial"/>
          <w:sz w:val="23"/>
          <w:szCs w:val="23"/>
        </w:rPr>
        <w:t>Atenciosamente,</w:t>
      </w:r>
    </w:p>
    <w:p w14:paraId="43D39C37" w14:textId="77777777" w:rsidR="00A67A4C" w:rsidRDefault="00A67A4C" w:rsidP="00A67A4C">
      <w:pPr>
        <w:autoSpaceDE w:val="0"/>
        <w:spacing w:after="0"/>
        <w:jc w:val="both"/>
        <w:rPr>
          <w:rFonts w:ascii="Arial" w:hAnsi="Arial" w:cs="Arial"/>
          <w:sz w:val="23"/>
          <w:szCs w:val="23"/>
        </w:rPr>
      </w:pPr>
    </w:p>
    <w:p w14:paraId="3658E7E2" w14:textId="0C0D59FC" w:rsidR="002B2059" w:rsidRDefault="00DE55E4" w:rsidP="00A67A4C">
      <w:pPr>
        <w:autoSpaceDE w:val="0"/>
        <w:spacing w:after="0"/>
        <w:jc w:val="both"/>
        <w:rPr>
          <w:rFonts w:ascii="Arial" w:hAnsi="Arial" w:cs="Arial"/>
          <w:sz w:val="23"/>
          <w:szCs w:val="23"/>
        </w:rPr>
      </w:pPr>
      <w:r>
        <w:rPr>
          <w:rFonts w:ascii="Arial" w:hAnsi="Arial" w:cs="Arial"/>
          <w:sz w:val="23"/>
          <w:szCs w:val="23"/>
        </w:rPr>
        <w:t>Colíder/MT, 15 de abril de 2026.</w:t>
      </w:r>
    </w:p>
    <w:p w14:paraId="0BC48712" w14:textId="77777777" w:rsidR="002B2059" w:rsidRDefault="002B2059">
      <w:pPr>
        <w:autoSpaceDE w:val="0"/>
        <w:spacing w:after="0" w:line="240" w:lineRule="auto"/>
        <w:jc w:val="both"/>
        <w:rPr>
          <w:rFonts w:ascii="Arial" w:hAnsi="Arial" w:cs="Arial"/>
          <w:sz w:val="23"/>
          <w:szCs w:val="23"/>
        </w:rPr>
      </w:pPr>
    </w:p>
    <w:p w14:paraId="5ED14028" w14:textId="77777777" w:rsidR="00687830" w:rsidRDefault="00687830">
      <w:pPr>
        <w:autoSpaceDE w:val="0"/>
        <w:spacing w:after="0" w:line="240" w:lineRule="auto"/>
        <w:jc w:val="both"/>
        <w:rPr>
          <w:rFonts w:ascii="Arial" w:hAnsi="Arial" w:cs="Arial"/>
          <w:sz w:val="23"/>
          <w:szCs w:val="23"/>
        </w:rPr>
      </w:pPr>
    </w:p>
    <w:p w14:paraId="6D5211E1" w14:textId="77777777" w:rsidR="00687830" w:rsidRDefault="00687830">
      <w:pPr>
        <w:autoSpaceDE w:val="0"/>
        <w:spacing w:after="0" w:line="240" w:lineRule="auto"/>
        <w:jc w:val="both"/>
        <w:rPr>
          <w:rFonts w:ascii="Arial" w:hAnsi="Arial" w:cs="Arial"/>
          <w:sz w:val="23"/>
          <w:szCs w:val="23"/>
        </w:rPr>
      </w:pPr>
    </w:p>
    <w:p w14:paraId="0D7E7956" w14:textId="77777777" w:rsidR="002B2059" w:rsidRDefault="002B2059">
      <w:pPr>
        <w:autoSpaceDE w:val="0"/>
        <w:spacing w:after="0" w:line="240" w:lineRule="auto"/>
        <w:jc w:val="both"/>
        <w:rPr>
          <w:rFonts w:ascii="Arial" w:hAnsi="Arial" w:cs="Arial"/>
          <w:sz w:val="23"/>
          <w:szCs w:val="23"/>
        </w:rPr>
      </w:pPr>
    </w:p>
    <w:p w14:paraId="480189C5" w14:textId="77777777" w:rsidR="002B2059" w:rsidRDefault="00DE55E4" w:rsidP="00687830">
      <w:pPr>
        <w:autoSpaceDE w:val="0"/>
        <w:spacing w:after="0" w:line="240" w:lineRule="auto"/>
        <w:jc w:val="center"/>
        <w:rPr>
          <w:rFonts w:ascii="Arial" w:hAnsi="Arial" w:cs="Arial"/>
          <w:sz w:val="23"/>
          <w:szCs w:val="23"/>
        </w:rPr>
      </w:pPr>
      <w:r>
        <w:rPr>
          <w:rFonts w:ascii="Arial" w:hAnsi="Arial" w:cs="Arial"/>
          <w:sz w:val="23"/>
          <w:szCs w:val="23"/>
        </w:rPr>
        <w:t>_____________________________________________</w:t>
      </w:r>
    </w:p>
    <w:p w14:paraId="7E0F26E0" w14:textId="77777777" w:rsidR="002B2059" w:rsidRDefault="00DE55E4" w:rsidP="00687830">
      <w:pPr>
        <w:autoSpaceDE w:val="0"/>
        <w:spacing w:after="0" w:line="240" w:lineRule="auto"/>
        <w:jc w:val="center"/>
        <w:rPr>
          <w:rFonts w:ascii="Arial" w:hAnsi="Arial" w:cs="Arial"/>
          <w:sz w:val="23"/>
          <w:szCs w:val="23"/>
        </w:rPr>
      </w:pPr>
      <w:r>
        <w:rPr>
          <w:rFonts w:ascii="Arial" w:hAnsi="Arial" w:cs="Arial"/>
          <w:b/>
          <w:bCs/>
          <w:sz w:val="23"/>
          <w:szCs w:val="23"/>
        </w:rPr>
        <w:t>ELIZA CRISTTINA DA SILVA</w:t>
      </w:r>
    </w:p>
    <w:p w14:paraId="26535730" w14:textId="77777777" w:rsidR="002B2059" w:rsidRPr="00687830" w:rsidRDefault="00DE55E4" w:rsidP="00687830">
      <w:pPr>
        <w:autoSpaceDE w:val="0"/>
        <w:spacing w:after="0" w:line="240" w:lineRule="auto"/>
        <w:jc w:val="center"/>
        <w:rPr>
          <w:rFonts w:ascii="Arial" w:hAnsi="Arial" w:cs="Arial"/>
          <w:sz w:val="23"/>
          <w:szCs w:val="23"/>
        </w:rPr>
      </w:pPr>
      <w:r w:rsidRPr="00687830">
        <w:rPr>
          <w:rFonts w:ascii="Arial" w:hAnsi="Arial" w:cs="Arial"/>
          <w:sz w:val="23"/>
          <w:szCs w:val="23"/>
        </w:rPr>
        <w:t>Agente de Contratação/Pregoeira</w:t>
      </w:r>
    </w:p>
    <w:sectPr w:rsidR="002B2059" w:rsidRPr="00687830">
      <w:headerReference w:type="default" r:id="rId7"/>
      <w:footerReference w:type="default" r:id="rId8"/>
      <w:pgSz w:w="11906" w:h="16838"/>
      <w:pgMar w:top="2693" w:right="964" w:bottom="425" w:left="1021" w:header="794" w:footer="352"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F1912" w14:textId="77777777" w:rsidR="00DE55E4" w:rsidRDefault="00DE55E4">
      <w:pPr>
        <w:spacing w:after="0" w:line="240" w:lineRule="auto"/>
      </w:pPr>
      <w:r>
        <w:separator/>
      </w:r>
    </w:p>
  </w:endnote>
  <w:endnote w:type="continuationSeparator" w:id="0">
    <w:p w14:paraId="33EB0BA4" w14:textId="77777777" w:rsidR="00DE55E4" w:rsidRDefault="00DE55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1"/>
    <w:family w:val="roman"/>
    <w:pitch w:val="variable"/>
  </w:font>
  <w:font w:name="Noto Serif CJK SC">
    <w:panose1 w:val="00000000000000000000"/>
    <w:charset w:val="00"/>
    <w:family w:val="roman"/>
    <w:notTrueType/>
    <w:pitch w:val="default"/>
  </w:font>
  <w:font w:name="FreeSans">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ＭＳ 明朝">
    <w:panose1 w:val="00000000000000000000"/>
    <w:charset w:val="80"/>
    <w:family w:val="roman"/>
    <w:notTrueType/>
    <w:pitch w:val="default"/>
  </w:font>
  <w:font w:name="Century Gothic">
    <w:panose1 w:val="020B0502020202020204"/>
    <w:charset w:val="00"/>
    <w:family w:val="swiss"/>
    <w:pitch w:val="variable"/>
    <w:sig w:usb0="00000287" w:usb1="00000000" w:usb2="00000000" w:usb3="00000000" w:csb0="0000009F" w:csb1="00000000"/>
  </w:font>
  <w:font w:name="Arial-BoldMT;Arial">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00"/>
    <w:family w:val="roman"/>
    <w:pitch w:val="variable"/>
    <w:sig w:usb0="00000003" w:usb1="00000000" w:usb2="00000000" w:usb3="00000000" w:csb0="00000001" w:csb1="00000000"/>
  </w:font>
  <w:font w:name="Tms Rmn">
    <w:panose1 w:val="02020603040505020304"/>
    <w:charset w:val="00"/>
    <w:family w:val="roman"/>
    <w:pitch w:val="variable"/>
  </w:font>
  <w:font w:name="Georgia">
    <w:panose1 w:val="02040502050405020303"/>
    <w:charset w:val="00"/>
    <w:family w:val="roman"/>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Roman 10cpi;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A7C2B" w14:textId="77777777" w:rsidR="002B2059" w:rsidRDefault="00DE55E4">
    <w:pPr>
      <w:pBdr>
        <w:top w:val="double" w:sz="4" w:space="1" w:color="000000"/>
      </w:pBdr>
      <w:tabs>
        <w:tab w:val="center" w:pos="4252"/>
        <w:tab w:val="right" w:pos="8504"/>
      </w:tabs>
      <w:spacing w:after="0" w:line="240" w:lineRule="auto"/>
      <w:jc w:val="center"/>
    </w:pPr>
    <w:r>
      <w:rPr>
        <w:rFonts w:ascii="Times New Roman" w:hAnsi="Times New Roman" w:cs="Times New Roman"/>
        <w:lang w:val="en-US"/>
      </w:rPr>
      <w:t xml:space="preserve">Travessa dos Parecis, </w:t>
    </w:r>
    <w:r>
      <w:rPr>
        <w:rFonts w:ascii="Times New Roman" w:hAnsi="Times New Roman" w:cs="Times New Roman"/>
      </w:rPr>
      <w:t xml:space="preserve">nº </w:t>
    </w:r>
    <w:r>
      <w:rPr>
        <w:rFonts w:ascii="Times New Roman" w:hAnsi="Times New Roman" w:cs="Times New Roman"/>
        <w:lang w:val="en-US"/>
      </w:rPr>
      <w:t>85</w:t>
    </w:r>
    <w:r>
      <w:rPr>
        <w:rFonts w:ascii="Times New Roman" w:hAnsi="Times New Roman" w:cs="Times New Roman"/>
      </w:rPr>
      <w:t xml:space="preserve">, </w:t>
    </w:r>
    <w:r>
      <w:rPr>
        <w:rFonts w:ascii="Times New Roman" w:hAnsi="Times New Roman" w:cs="Times New Roman"/>
        <w:lang w:val="en-US"/>
      </w:rPr>
      <w:t>Setor Leste</w:t>
    </w:r>
    <w:r>
      <w:rPr>
        <w:rFonts w:ascii="Times New Roman" w:hAnsi="Times New Roman" w:cs="Times New Roman"/>
      </w:rPr>
      <w:t>,</w:t>
    </w:r>
    <w:r>
      <w:rPr>
        <w:rFonts w:ascii="Times New Roman" w:hAnsi="Times New Roman" w:cs="Times New Roman"/>
        <w:lang w:val="en-US"/>
      </w:rPr>
      <w:t xml:space="preserve"> </w:t>
    </w:r>
    <w:r>
      <w:rPr>
        <w:rFonts w:ascii="Times New Roman" w:hAnsi="Times New Roman" w:cs="Times New Roman"/>
      </w:rPr>
      <w:t>Centro, CEP. 78.500-000, Colider/MT</w:t>
    </w:r>
  </w:p>
  <w:p w14:paraId="192A3A77" w14:textId="77777777" w:rsidR="002B2059" w:rsidRDefault="00DE55E4">
    <w:pPr>
      <w:pBdr>
        <w:top w:val="double" w:sz="4" w:space="1" w:color="000000"/>
      </w:pBdr>
      <w:tabs>
        <w:tab w:val="center" w:pos="4252"/>
        <w:tab w:val="right" w:pos="8504"/>
      </w:tabs>
      <w:spacing w:after="0" w:line="240" w:lineRule="auto"/>
      <w:jc w:val="center"/>
    </w:pPr>
    <w:r>
      <w:rPr>
        <w:rFonts w:ascii="Times New Roman" w:hAnsi="Times New Roman" w:cs="Times New Roman"/>
        <w:lang w:val="en-US"/>
      </w:rPr>
      <w:t>Tel. (66) 3541-6300 – Email: licitacao@colider.mt.gov.br</w:t>
    </w:r>
  </w:p>
  <w:p w14:paraId="0411AD98" w14:textId="77777777" w:rsidR="002B2059" w:rsidRDefault="00DE55E4">
    <w:pPr>
      <w:pStyle w:val="Rodap"/>
      <w:jc w:val="right"/>
    </w:pPr>
    <w:r>
      <w:rPr>
        <w:rFonts w:ascii="Times New Roman" w:hAnsi="Times New Roman" w:cs="Times New Roman"/>
        <w:sz w:val="21"/>
        <w:szCs w:val="21"/>
        <w:lang w:val="pt-BR"/>
      </w:rPr>
      <w:t xml:space="preserve">Página </w:t>
    </w:r>
    <w:r>
      <w:rPr>
        <w:rFonts w:ascii="Times New Roman" w:hAnsi="Times New Roman" w:cs="Times New Roman"/>
        <w:b/>
        <w:bCs/>
        <w:sz w:val="21"/>
        <w:szCs w:val="21"/>
      </w:rPr>
      <w:fldChar w:fldCharType="begin"/>
    </w:r>
    <w:r>
      <w:rPr>
        <w:rFonts w:ascii="Times New Roman" w:hAnsi="Times New Roman" w:cs="Times New Roman"/>
        <w:b/>
        <w:bCs/>
        <w:sz w:val="21"/>
        <w:szCs w:val="21"/>
      </w:rPr>
      <w:instrText xml:space="preserve"> PAGE </w:instrText>
    </w:r>
    <w:r>
      <w:rPr>
        <w:rFonts w:ascii="Times New Roman" w:hAnsi="Times New Roman" w:cs="Times New Roman"/>
        <w:b/>
        <w:bCs/>
        <w:sz w:val="21"/>
        <w:szCs w:val="21"/>
      </w:rPr>
      <w:fldChar w:fldCharType="separate"/>
    </w:r>
    <w:r>
      <w:rPr>
        <w:rFonts w:ascii="Times New Roman" w:hAnsi="Times New Roman" w:cs="Times New Roman"/>
        <w:b/>
        <w:bCs/>
        <w:sz w:val="21"/>
        <w:szCs w:val="21"/>
      </w:rPr>
      <w:t>4</w:t>
    </w:r>
    <w:r>
      <w:rPr>
        <w:rFonts w:ascii="Times New Roman" w:hAnsi="Times New Roman" w:cs="Times New Roman"/>
        <w:b/>
        <w:bCs/>
        <w:sz w:val="21"/>
        <w:szCs w:val="21"/>
      </w:rPr>
      <w:fldChar w:fldCharType="end"/>
    </w:r>
    <w:r>
      <w:rPr>
        <w:rFonts w:ascii="Times New Roman" w:hAnsi="Times New Roman" w:cs="Times New Roman"/>
        <w:sz w:val="21"/>
        <w:szCs w:val="21"/>
        <w:lang w:val="pt-BR"/>
      </w:rPr>
      <w:t xml:space="preserve"> de </w:t>
    </w:r>
    <w:r>
      <w:rPr>
        <w:rFonts w:ascii="Times New Roman" w:hAnsi="Times New Roman" w:cs="Times New Roman"/>
        <w:b/>
        <w:bCs/>
        <w:sz w:val="21"/>
        <w:szCs w:val="21"/>
      </w:rPr>
      <w:fldChar w:fldCharType="begin"/>
    </w:r>
    <w:r>
      <w:rPr>
        <w:rFonts w:ascii="Times New Roman" w:hAnsi="Times New Roman" w:cs="Times New Roman"/>
        <w:b/>
        <w:bCs/>
        <w:sz w:val="21"/>
        <w:szCs w:val="21"/>
      </w:rPr>
      <w:instrText xml:space="preserve"> NUMPAGES \* ARABIC </w:instrText>
    </w:r>
    <w:r>
      <w:rPr>
        <w:rFonts w:ascii="Times New Roman" w:hAnsi="Times New Roman" w:cs="Times New Roman"/>
        <w:b/>
        <w:bCs/>
        <w:sz w:val="21"/>
        <w:szCs w:val="21"/>
      </w:rPr>
      <w:fldChar w:fldCharType="separate"/>
    </w:r>
    <w:r>
      <w:rPr>
        <w:rFonts w:ascii="Times New Roman" w:hAnsi="Times New Roman" w:cs="Times New Roman"/>
        <w:b/>
        <w:bCs/>
        <w:sz w:val="21"/>
        <w:szCs w:val="21"/>
      </w:rPr>
      <w:t>4</w:t>
    </w:r>
    <w:r>
      <w:rPr>
        <w:rFonts w:ascii="Times New Roman" w:hAnsi="Times New Roman" w:cs="Times New Roman"/>
        <w:b/>
        <w:bCs/>
        <w:sz w:val="21"/>
        <w:szCs w:val="2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B6831" w14:textId="77777777" w:rsidR="00DE55E4" w:rsidRDefault="00DE55E4">
      <w:pPr>
        <w:spacing w:after="0" w:line="240" w:lineRule="auto"/>
      </w:pPr>
      <w:r>
        <w:separator/>
      </w:r>
    </w:p>
  </w:footnote>
  <w:footnote w:type="continuationSeparator" w:id="0">
    <w:p w14:paraId="2F47F97A" w14:textId="77777777" w:rsidR="00DE55E4" w:rsidRDefault="00DE55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ED964" w14:textId="77777777" w:rsidR="002B2059" w:rsidRDefault="00DE55E4">
    <w:pPr>
      <w:tabs>
        <w:tab w:val="center" w:pos="4419"/>
        <w:tab w:val="right" w:pos="8838"/>
      </w:tabs>
      <w:spacing w:after="0" w:line="240" w:lineRule="auto"/>
      <w:ind w:firstLine="1416"/>
    </w:pPr>
    <w:r>
      <w:rPr>
        <w:rFonts w:ascii="Times New Roman" w:hAnsi="Times New Roman" w:cs="Times New Roman"/>
        <w:b/>
        <w:bCs/>
        <w:sz w:val="28"/>
        <w:szCs w:val="20"/>
      </w:rPr>
      <w:t xml:space="preserve">                          ESTADO DE MATO GROSSO</w:t>
    </w:r>
    <w:r>
      <w:rPr>
        <w:noProof/>
      </w:rPr>
      <mc:AlternateContent>
        <mc:Choice Requires="wps">
          <w:drawing>
            <wp:anchor distT="0" distB="0" distL="114935" distR="114935" simplePos="0" relativeHeight="5" behindDoc="1" locked="0" layoutInCell="1" allowOverlap="1" wp14:anchorId="69B09C3B" wp14:editId="37667075">
              <wp:simplePos x="0" y="0"/>
              <wp:positionH relativeFrom="column">
                <wp:posOffset>-281940</wp:posOffset>
              </wp:positionH>
              <wp:positionV relativeFrom="paragraph">
                <wp:posOffset>-608965</wp:posOffset>
              </wp:positionV>
              <wp:extent cx="1569085" cy="1610360"/>
              <wp:effectExtent l="0" t="0" r="0" b="0"/>
              <wp:wrapNone/>
              <wp:docPr id="1" name="Frame2"/>
              <wp:cNvGraphicFramePr/>
              <a:graphic xmlns:a="http://schemas.openxmlformats.org/drawingml/2006/main">
                <a:graphicData uri="http://schemas.microsoft.com/office/word/2010/wordprocessingShape">
                  <wps:wsp>
                    <wps:cNvSpPr txBox="1"/>
                    <wps:spPr>
                      <a:xfrm>
                        <a:off x="0" y="0"/>
                        <a:ext cx="1569085" cy="1610360"/>
                      </a:xfrm>
                      <a:prstGeom prst="rect">
                        <a:avLst/>
                      </a:prstGeom>
                      <a:solidFill>
                        <a:srgbClr val="FFFFFF">
                          <a:alpha val="0"/>
                        </a:srgbClr>
                      </a:solidFill>
                    </wps:spPr>
                    <wps:txbx>
                      <w:txbxContent>
                        <w:p w14:paraId="590DF1F3" w14:textId="77777777" w:rsidR="002B2059" w:rsidRDefault="00DE55E4">
                          <w:pPr>
                            <w:rPr>
                              <w:rFonts w:ascii="Times New Roman" w:hAnsi="Times New Roman" w:cs="Times New Roman"/>
                              <w:b/>
                              <w:bCs/>
                              <w:sz w:val="28"/>
                              <w:szCs w:val="20"/>
                            </w:rPr>
                          </w:pPr>
                          <w:r>
                            <w:rPr>
                              <w:rFonts w:ascii="Times New Roman" w:hAnsi="Times New Roman" w:cs="Times New Roman"/>
                              <w:b/>
                              <w:bCs/>
                              <w:noProof/>
                              <w:sz w:val="28"/>
                              <w:szCs w:val="20"/>
                            </w:rPr>
                            <w:drawing>
                              <wp:inline distT="0" distB="0" distL="0" distR="0" wp14:anchorId="68F8577C" wp14:editId="1A411DBF">
                                <wp:extent cx="1384300" cy="1517650"/>
                                <wp:effectExtent l="0" t="0" r="0" b="0"/>
                                <wp:docPr id="2"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pic:cNvPicPr>
                                          <a:picLocks noChangeAspect="1" noChangeArrowheads="1"/>
                                        </pic:cNvPicPr>
                                      </pic:nvPicPr>
                                      <pic:blipFill>
                                        <a:blip r:embed="rId1"/>
                                        <a:srcRect l="-13" t="-13" r="-13" b="-13"/>
                                        <a:stretch>
                                          <a:fillRect/>
                                        </a:stretch>
                                      </pic:blipFill>
                                      <pic:spPr bwMode="auto">
                                        <a:xfrm>
                                          <a:off x="0" y="0"/>
                                          <a:ext cx="1384300" cy="1517650"/>
                                        </a:xfrm>
                                        <a:prstGeom prst="rect">
                                          <a:avLst/>
                                        </a:prstGeom>
                                      </pic:spPr>
                                    </pic:pic>
                                  </a:graphicData>
                                </a:graphic>
                              </wp:inline>
                            </w:drawing>
                          </w:r>
                        </w:p>
                      </w:txbxContent>
                    </wps:txbx>
                    <wps:bodyPr lIns="92075" tIns="46355" rIns="92075" bIns="46355" anchor="t">
                      <a:spAutoFit/>
                    </wps:bodyPr>
                  </wps:wsp>
                </a:graphicData>
              </a:graphic>
            </wp:anchor>
          </w:drawing>
        </mc:Choice>
        <mc:Fallback>
          <w:pict>
            <v:shapetype w14:anchorId="69B09C3B" id="_x0000_t202" coordsize="21600,21600" o:spt="202" path="m,l,21600r21600,l21600,xe">
              <v:stroke joinstyle="miter"/>
              <v:path gradientshapeok="t" o:connecttype="rect"/>
            </v:shapetype>
            <v:shape id="Frame2" o:spid="_x0000_s1026" type="#_x0000_t202" style="position:absolute;left:0;text-align:left;margin-left:-22.2pt;margin-top:-47.95pt;width:123.55pt;height:126.8pt;z-index:-503316475;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" stroked="f">
              <v:fill opacity="0"/>
              <v:textbox style="mso-fit-shape-to-text:t" inset="7.25pt,3.65pt,7.25pt,3.65pt">
                <w:txbxContent>
                  <w:p w14:paraId="590DF1F3" w14:textId="77777777" w:rsidR="002B2059" w:rsidRDefault="00DE55E4">
                    <w:pPr>
                      <w:rPr>
                        <w:rFonts w:ascii="Times New Roman" w:hAnsi="Times New Roman" w:cs="Times New Roman"/>
                        <w:b/>
                        <w:bCs/>
                        <w:sz w:val="28"/>
                        <w:szCs w:val="20"/>
                      </w:rPr>
                    </w:pPr>
                    <w:r>
                      <w:rPr>
                        <w:rFonts w:ascii="Times New Roman" w:hAnsi="Times New Roman" w:cs="Times New Roman"/>
                        <w:b/>
                        <w:bCs/>
                        <w:noProof/>
                        <w:sz w:val="28"/>
                        <w:szCs w:val="20"/>
                      </w:rPr>
                      <w:drawing>
                        <wp:inline distT="0" distB="0" distL="0" distR="0" wp14:anchorId="68F8577C" wp14:editId="1A411DBF">
                          <wp:extent cx="1384300" cy="1517650"/>
                          <wp:effectExtent l="0" t="0" r="0" b="0"/>
                          <wp:docPr id="2"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pic:cNvPicPr>
                                    <a:picLocks noChangeAspect="1" noChangeArrowheads="1"/>
                                  </pic:cNvPicPr>
                                </pic:nvPicPr>
                                <pic:blipFill>
                                  <a:blip r:embed="rId1"/>
                                  <a:srcRect l="-13" t="-13" r="-13" b="-13"/>
                                  <a:stretch>
                                    <a:fillRect/>
                                  </a:stretch>
                                </pic:blipFill>
                                <pic:spPr bwMode="auto">
                                  <a:xfrm>
                                    <a:off x="0" y="0"/>
                                    <a:ext cx="1384300" cy="1517650"/>
                                  </a:xfrm>
                                  <a:prstGeom prst="rect">
                                    <a:avLst/>
                                  </a:prstGeom>
                                </pic:spPr>
                              </pic:pic>
                            </a:graphicData>
                          </a:graphic>
                        </wp:inline>
                      </w:drawing>
                    </w:r>
                  </w:p>
                </w:txbxContent>
              </v:textbox>
            </v:shape>
          </w:pict>
        </mc:Fallback>
      </mc:AlternateContent>
    </w:r>
    <w:r>
      <w:rPr>
        <w:noProof/>
      </w:rPr>
      <mc:AlternateContent>
        <mc:Choice Requires="wps">
          <w:drawing>
            <wp:anchor distT="0" distB="0" distL="114935" distR="114935" simplePos="0" relativeHeight="13" behindDoc="1" locked="0" layoutInCell="1" allowOverlap="1" wp14:anchorId="6FF4F6FE" wp14:editId="23B45AD9">
              <wp:simplePos x="0" y="0"/>
              <wp:positionH relativeFrom="column">
                <wp:posOffset>5584190</wp:posOffset>
              </wp:positionH>
              <wp:positionV relativeFrom="paragraph">
                <wp:posOffset>-270510</wp:posOffset>
              </wp:positionV>
              <wp:extent cx="756920" cy="645160"/>
              <wp:effectExtent l="0" t="0" r="0" b="0"/>
              <wp:wrapNone/>
              <wp:docPr id="4" name="Frame1"/>
              <wp:cNvGraphicFramePr/>
              <a:graphic xmlns:a="http://schemas.openxmlformats.org/drawingml/2006/main">
                <a:graphicData uri="http://schemas.microsoft.com/office/word/2010/wordprocessingShape">
                  <wps:wsp>
                    <wps:cNvSpPr txBox="1"/>
                    <wps:spPr>
                      <a:xfrm>
                        <a:off x="0" y="0"/>
                        <a:ext cx="756920" cy="645160"/>
                      </a:xfrm>
                      <a:prstGeom prst="rect">
                        <a:avLst/>
                      </a:prstGeom>
                      <a:solidFill>
                        <a:srgbClr val="FFFFFF">
                          <a:alpha val="0"/>
                        </a:srgbClr>
                      </a:solidFill>
                      <a:ln w="9525">
                        <a:solidFill>
                          <a:srgbClr val="000000"/>
                        </a:solidFill>
                      </a:ln>
                    </wps:spPr>
                    <wps:txbx>
                      <w:txbxContent>
                        <w:p w14:paraId="53BD08BF" w14:textId="77777777" w:rsidR="002B2059" w:rsidRDefault="00DE55E4">
                          <w:pPr>
                            <w:spacing w:after="0" w:line="240" w:lineRule="auto"/>
                            <w:jc w:val="center"/>
                            <w:rPr>
                              <w:rFonts w:ascii="Arial" w:hAnsi="Arial" w:cs="Arial"/>
                              <w:b/>
                              <w:sz w:val="32"/>
                              <w:szCs w:val="32"/>
                            </w:rPr>
                          </w:pPr>
                          <w:r>
                            <w:rPr>
                              <w:rFonts w:ascii="Arial" w:hAnsi="Arial" w:cs="Arial"/>
                              <w:b/>
                              <w:sz w:val="32"/>
                              <w:szCs w:val="32"/>
                            </w:rPr>
                            <w:t>P.M.C</w:t>
                          </w:r>
                        </w:p>
                        <w:p w14:paraId="16057BD4" w14:textId="77777777" w:rsidR="002B2059" w:rsidRDefault="002B2059">
                          <w:pPr>
                            <w:spacing w:after="0" w:line="240" w:lineRule="auto"/>
                            <w:jc w:val="center"/>
                            <w:rPr>
                              <w:rFonts w:ascii="Arial" w:hAnsi="Arial" w:cs="Arial"/>
                              <w:b/>
                              <w:sz w:val="6"/>
                              <w:szCs w:val="6"/>
                            </w:rPr>
                          </w:pPr>
                        </w:p>
                        <w:p w14:paraId="6B6C31D4" w14:textId="77777777" w:rsidR="002B2059" w:rsidRDefault="00DE55E4">
                          <w:pPr>
                            <w:spacing w:after="0" w:line="240" w:lineRule="auto"/>
                            <w:jc w:val="center"/>
                            <w:rPr>
                              <w:rFonts w:ascii="Arial" w:hAnsi="Arial" w:cs="Arial"/>
                              <w:sz w:val="18"/>
                              <w:szCs w:val="18"/>
                            </w:rPr>
                          </w:pPr>
                          <w:proofErr w:type="spellStart"/>
                          <w:r>
                            <w:rPr>
                              <w:rFonts w:ascii="Arial" w:hAnsi="Arial" w:cs="Arial"/>
                              <w:sz w:val="18"/>
                              <w:szCs w:val="18"/>
                            </w:rPr>
                            <w:t>Fl</w:t>
                          </w:r>
                          <w:proofErr w:type="spellEnd"/>
                          <w:r>
                            <w:rPr>
                              <w:rFonts w:ascii="Arial" w:hAnsi="Arial" w:cs="Arial"/>
                              <w:sz w:val="18"/>
                              <w:szCs w:val="18"/>
                            </w:rPr>
                            <w:t>ª. nº _____</w:t>
                          </w:r>
                        </w:p>
                        <w:p w14:paraId="30C08C99" w14:textId="77777777" w:rsidR="002B2059" w:rsidRDefault="00DE55E4">
                          <w:pPr>
                            <w:spacing w:after="0" w:line="240" w:lineRule="auto"/>
                            <w:jc w:val="center"/>
                            <w:rPr>
                              <w:rFonts w:ascii="Arial" w:hAnsi="Arial" w:cs="Arial"/>
                              <w:sz w:val="18"/>
                              <w:szCs w:val="18"/>
                            </w:rPr>
                          </w:pPr>
                          <w:r>
                            <w:rPr>
                              <w:rFonts w:ascii="Arial" w:hAnsi="Arial" w:cs="Arial"/>
                              <w:sz w:val="18"/>
                              <w:szCs w:val="18"/>
                            </w:rPr>
                            <w:t>Visto: _____</w:t>
                          </w:r>
                        </w:p>
                      </w:txbxContent>
                    </wps:txbx>
                    <wps:bodyPr lIns="36195" tIns="17780" rIns="36195" bIns="36195" anchor="t">
                      <a:noAutofit/>
                    </wps:bodyPr>
                  </wps:wsp>
                </a:graphicData>
              </a:graphic>
            </wp:anchor>
          </w:drawing>
        </mc:Choice>
        <mc:Fallback>
          <w:pict>
            <v:shape w14:anchorId="6FF4F6FE" id="Frame1" o:spid="_x0000_s1027" type="#_x0000_t202" style="position:absolute;left:0;text-align:left;margin-left:439.7pt;margin-top:-21.3pt;width:59.6pt;height:50.8pt;z-index:-503316467;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">
              <v:fill opacity="0"/>
              <v:textbox inset="2.85pt,1.4pt,2.85pt,2.85pt">
                <w:txbxContent>
                  <w:p w14:paraId="53BD08BF" w14:textId="77777777" w:rsidR="002B2059" w:rsidRDefault="00DE55E4">
                    <w:pPr>
                      <w:spacing w:after="0" w:line="240" w:lineRule="auto"/>
                      <w:jc w:val="center"/>
                      <w:rPr>
                        <w:rFonts w:ascii="Arial" w:hAnsi="Arial" w:cs="Arial"/>
                        <w:b/>
                        <w:sz w:val="32"/>
                        <w:szCs w:val="32"/>
                      </w:rPr>
                    </w:pPr>
                    <w:r>
                      <w:rPr>
                        <w:rFonts w:ascii="Arial" w:hAnsi="Arial" w:cs="Arial"/>
                        <w:b/>
                        <w:sz w:val="32"/>
                        <w:szCs w:val="32"/>
                      </w:rPr>
                      <w:t>P.M.C</w:t>
                    </w:r>
                  </w:p>
                  <w:p w14:paraId="16057BD4" w14:textId="77777777" w:rsidR="002B2059" w:rsidRDefault="002B2059">
                    <w:pPr>
                      <w:spacing w:after="0" w:line="240" w:lineRule="auto"/>
                      <w:jc w:val="center"/>
                      <w:rPr>
                        <w:rFonts w:ascii="Arial" w:hAnsi="Arial" w:cs="Arial"/>
                        <w:b/>
                        <w:sz w:val="6"/>
                        <w:szCs w:val="6"/>
                      </w:rPr>
                    </w:pPr>
                  </w:p>
                  <w:p w14:paraId="6B6C31D4" w14:textId="77777777" w:rsidR="002B2059" w:rsidRDefault="00DE55E4">
                    <w:pPr>
                      <w:spacing w:after="0" w:line="240" w:lineRule="auto"/>
                      <w:jc w:val="center"/>
                      <w:rPr>
                        <w:rFonts w:ascii="Arial" w:hAnsi="Arial" w:cs="Arial"/>
                        <w:sz w:val="18"/>
                        <w:szCs w:val="18"/>
                      </w:rPr>
                    </w:pPr>
                    <w:proofErr w:type="spellStart"/>
                    <w:r>
                      <w:rPr>
                        <w:rFonts w:ascii="Arial" w:hAnsi="Arial" w:cs="Arial"/>
                        <w:sz w:val="18"/>
                        <w:szCs w:val="18"/>
                      </w:rPr>
                      <w:t>Fl</w:t>
                    </w:r>
                    <w:proofErr w:type="spellEnd"/>
                    <w:r>
                      <w:rPr>
                        <w:rFonts w:ascii="Arial" w:hAnsi="Arial" w:cs="Arial"/>
                        <w:sz w:val="18"/>
                        <w:szCs w:val="18"/>
                      </w:rPr>
                      <w:t>ª. nº _____</w:t>
                    </w:r>
                  </w:p>
                  <w:p w14:paraId="30C08C99" w14:textId="77777777" w:rsidR="002B2059" w:rsidRDefault="00DE55E4">
                    <w:pPr>
                      <w:spacing w:after="0" w:line="240" w:lineRule="auto"/>
                      <w:jc w:val="center"/>
                      <w:rPr>
                        <w:rFonts w:ascii="Arial" w:hAnsi="Arial" w:cs="Arial"/>
                        <w:sz w:val="18"/>
                        <w:szCs w:val="18"/>
                      </w:rPr>
                    </w:pPr>
                    <w:r>
                      <w:rPr>
                        <w:rFonts w:ascii="Arial" w:hAnsi="Arial" w:cs="Arial"/>
                        <w:sz w:val="18"/>
                        <w:szCs w:val="18"/>
                      </w:rPr>
                      <w:t>Visto: _____</w:t>
                    </w:r>
                  </w:p>
                </w:txbxContent>
              </v:textbox>
            </v:shape>
          </w:pict>
        </mc:Fallback>
      </mc:AlternateContent>
    </w:r>
  </w:p>
  <w:p w14:paraId="3CF6924B" w14:textId="77777777" w:rsidR="002B2059" w:rsidRDefault="00DE55E4">
    <w:pPr>
      <w:pBdr>
        <w:bottom w:val="single" w:sz="12" w:space="1" w:color="000000"/>
      </w:pBdr>
      <w:tabs>
        <w:tab w:val="center" w:pos="4419"/>
        <w:tab w:val="right" w:pos="8838"/>
      </w:tabs>
      <w:spacing w:after="0" w:line="240" w:lineRule="auto"/>
      <w:jc w:val="center"/>
      <w:rPr>
        <w:rFonts w:ascii="Times New Roman" w:hAnsi="Times New Roman" w:cs="Times New Roman"/>
        <w:b/>
        <w:bCs/>
        <w:sz w:val="28"/>
        <w:szCs w:val="20"/>
      </w:rPr>
    </w:pPr>
    <w:r>
      <w:rPr>
        <w:rFonts w:ascii="Times New Roman" w:hAnsi="Times New Roman" w:cs="Times New Roman"/>
        <w:b/>
        <w:bCs/>
        <w:sz w:val="28"/>
        <w:szCs w:val="20"/>
      </w:rPr>
      <w:t xml:space="preserve">       PREFEITURA MUNICIPAL DE COLIDER/MT</w:t>
    </w:r>
    <w:r>
      <w:rPr>
        <w:rFonts w:ascii="Times New Roman" w:hAnsi="Times New Roman" w:cs="Times New Roman"/>
        <w:color w:val="000000"/>
        <w:sz w:val="0"/>
        <w:szCs w:val="0"/>
        <w:shd w:val="clear" w:color="auto" w:fill="000000"/>
        <w:lang w:val="en-US" w:bidi="en-US"/>
      </w:rPr>
      <w:t xml:space="preserve"> </w:t>
    </w:r>
  </w:p>
  <w:p w14:paraId="5A570D3A" w14:textId="77777777" w:rsidR="002B2059" w:rsidRDefault="00DE55E4">
    <w:pPr>
      <w:pBdr>
        <w:bottom w:val="single" w:sz="12" w:space="1" w:color="000000"/>
      </w:pBdr>
      <w:tabs>
        <w:tab w:val="center" w:pos="4419"/>
        <w:tab w:val="center" w:pos="4677"/>
        <w:tab w:val="right" w:pos="8838"/>
        <w:tab w:val="right" w:pos="9355"/>
      </w:tabs>
      <w:spacing w:after="0" w:line="240" w:lineRule="auto"/>
      <w:rPr>
        <w:rFonts w:ascii="Times New Roman" w:hAnsi="Times New Roman" w:cs="Times New Roman"/>
        <w:b/>
        <w:bCs/>
        <w:sz w:val="28"/>
        <w:szCs w:val="20"/>
      </w:rPr>
    </w:pPr>
    <w:r>
      <w:rPr>
        <w:rFonts w:ascii="Times New Roman" w:hAnsi="Times New Roman" w:cs="Times New Roman"/>
        <w:b/>
        <w:bCs/>
        <w:sz w:val="28"/>
        <w:szCs w:val="20"/>
      </w:rPr>
      <w:tab/>
      <w:t xml:space="preserve">                   CNPJ: 15.023.930/0001-38</w:t>
    </w:r>
  </w:p>
  <w:p w14:paraId="58A35CEF" w14:textId="77777777" w:rsidR="002B2059" w:rsidRDefault="002B2059">
    <w:pPr>
      <w:pBdr>
        <w:bottom w:val="single" w:sz="12" w:space="1" w:color="000000"/>
      </w:pBdr>
      <w:tabs>
        <w:tab w:val="left" w:pos="3270"/>
        <w:tab w:val="left" w:pos="7665"/>
        <w:tab w:val="right" w:pos="9355"/>
      </w:tabs>
      <w:spacing w:after="0" w:line="240" w:lineRule="auto"/>
      <w:jc w:val="right"/>
      <w:rPr>
        <w:rFonts w:ascii="Times New Roman" w:hAnsi="Times New Roman" w:cs="Times New Roman"/>
        <w:b/>
        <w:bCs/>
        <w:sz w:val="28"/>
        <w:szCs w:val="20"/>
      </w:rPr>
    </w:pPr>
  </w:p>
  <w:p w14:paraId="0E312820" w14:textId="77777777" w:rsidR="002B2059" w:rsidRDefault="002B2059">
    <w:pPr>
      <w:pBdr>
        <w:bottom w:val="single" w:sz="12" w:space="1" w:color="000000"/>
      </w:pBdr>
      <w:tabs>
        <w:tab w:val="left" w:pos="3270"/>
        <w:tab w:val="left" w:pos="7665"/>
        <w:tab w:val="right" w:pos="9355"/>
      </w:tabs>
      <w:spacing w:after="0" w:line="240" w:lineRule="auto"/>
      <w:rPr>
        <w:rFonts w:ascii="Times New Roman" w:hAnsi="Times New Roman" w:cs="Times New Roman"/>
        <w:b/>
        <w:bCs/>
        <w:sz w:val="28"/>
        <w:szCs w:val="20"/>
      </w:rPr>
    </w:pPr>
  </w:p>
  <w:p w14:paraId="0EDD0B4D" w14:textId="77777777" w:rsidR="002B2059" w:rsidRDefault="002B2059">
    <w:pPr>
      <w:pStyle w:val="Cabealho"/>
      <w:spacing w:after="0" w:line="240" w:lineRule="auto"/>
      <w:rPr>
        <w:rFonts w:ascii="Times New Roman" w:hAnsi="Times New Roman" w:cs="Times New Roman"/>
        <w:b/>
        <w:bCs/>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5380A"/>
    <w:multiLevelType w:val="multilevel"/>
    <w:tmpl w:val="53183B6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1B59622A"/>
    <w:multiLevelType w:val="multilevel"/>
    <w:tmpl w:val="829C1FE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1E3A4A00"/>
    <w:multiLevelType w:val="multilevel"/>
    <w:tmpl w:val="5CD6D12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15:restartNumberingAfterBreak="0">
    <w:nsid w:val="237B6F3D"/>
    <w:multiLevelType w:val="multilevel"/>
    <w:tmpl w:val="6AE2F566"/>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4" w15:restartNumberingAfterBreak="0">
    <w:nsid w:val="2A857B85"/>
    <w:multiLevelType w:val="multilevel"/>
    <w:tmpl w:val="D35C0A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CA6289A"/>
    <w:multiLevelType w:val="multilevel"/>
    <w:tmpl w:val="CF94208A"/>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94D6DF9"/>
    <w:multiLevelType w:val="multilevel"/>
    <w:tmpl w:val="7E063490"/>
    <w:lvl w:ilvl="0">
      <w:start w:val="17"/>
      <w:numFmt w:val="decimal"/>
      <w:pStyle w:val="Lista3"/>
      <w:lvlText w:val="%1."/>
      <w:lvlJc w:val="left"/>
      <w:pPr>
        <w:tabs>
          <w:tab w:val="num" w:pos="720"/>
        </w:tabs>
        <w:ind w:left="720" w:hanging="360"/>
      </w:pPr>
    </w:lvl>
    <w:lvl w:ilvl="1">
      <w:start w:val="8"/>
      <w:numFmt w:val="none"/>
      <w:suff w:val="nothing"/>
      <w:lvlText w:val=""/>
      <w:lvlJc w:val="left"/>
      <w:pPr>
        <w:tabs>
          <w:tab w:val="num" w:pos="360"/>
        </w:tabs>
        <w:ind w:left="0" w:firstLine="0"/>
      </w:pPr>
    </w:lvl>
    <w:lvl w:ilvl="2">
      <w:start w:val="1"/>
      <w:numFmt w:val="none"/>
      <w:suff w:val="nothing"/>
      <w:lvlText w:val=""/>
      <w:lvlJc w:val="left"/>
      <w:pPr>
        <w:tabs>
          <w:tab w:val="num" w:pos="360"/>
        </w:tabs>
        <w:ind w:left="0" w:firstLine="0"/>
      </w:pPr>
    </w:lvl>
    <w:lvl w:ilvl="3">
      <w:start w:val="1"/>
      <w:numFmt w:val="none"/>
      <w:suff w:val="nothing"/>
      <w:lvlText w:val=""/>
      <w:lvlJc w:val="left"/>
      <w:pPr>
        <w:tabs>
          <w:tab w:val="num" w:pos="360"/>
        </w:tabs>
        <w:ind w:left="0" w:firstLine="0"/>
      </w:pPr>
    </w:lvl>
    <w:lvl w:ilvl="4">
      <w:start w:val="1"/>
      <w:numFmt w:val="none"/>
      <w:suff w:val="nothing"/>
      <w:lvlText w:val=""/>
      <w:lvlJc w:val="left"/>
      <w:pPr>
        <w:tabs>
          <w:tab w:val="num" w:pos="360"/>
        </w:tabs>
        <w:ind w:left="0" w:firstLine="0"/>
      </w:pPr>
    </w:lvl>
    <w:lvl w:ilvl="5">
      <w:start w:val="1"/>
      <w:numFmt w:val="none"/>
      <w:suff w:val="nothing"/>
      <w:lvlText w:val=""/>
      <w:lvlJc w:val="left"/>
      <w:pPr>
        <w:tabs>
          <w:tab w:val="num" w:pos="360"/>
        </w:tabs>
        <w:ind w:left="0" w:firstLine="0"/>
      </w:pPr>
    </w:lvl>
    <w:lvl w:ilvl="6">
      <w:start w:val="1"/>
      <w:numFmt w:val="none"/>
      <w:suff w:val="nothing"/>
      <w:lvlText w:val=""/>
      <w:lvlJc w:val="left"/>
      <w:pPr>
        <w:tabs>
          <w:tab w:val="num" w:pos="360"/>
        </w:tabs>
        <w:ind w:left="0" w:firstLine="0"/>
      </w:pPr>
    </w:lvl>
    <w:lvl w:ilvl="7">
      <w:start w:val="1"/>
      <w:numFmt w:val="none"/>
      <w:suff w:val="nothing"/>
      <w:lvlText w:val=""/>
      <w:lvlJc w:val="left"/>
      <w:pPr>
        <w:tabs>
          <w:tab w:val="num" w:pos="360"/>
        </w:tabs>
        <w:ind w:left="0" w:firstLine="0"/>
      </w:pPr>
    </w:lvl>
    <w:lvl w:ilvl="8">
      <w:start w:val="1"/>
      <w:numFmt w:val="none"/>
      <w:suff w:val="nothing"/>
      <w:lvlText w:val=""/>
      <w:lvlJc w:val="left"/>
      <w:pPr>
        <w:tabs>
          <w:tab w:val="num" w:pos="360"/>
        </w:tabs>
        <w:ind w:left="0" w:firstLine="0"/>
      </w:pPr>
    </w:lvl>
  </w:abstractNum>
  <w:abstractNum w:abstractNumId="7" w15:restartNumberingAfterBreak="0">
    <w:nsid w:val="5F726F8E"/>
    <w:multiLevelType w:val="multilevel"/>
    <w:tmpl w:val="B67C440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15:restartNumberingAfterBreak="0">
    <w:nsid w:val="5F825284"/>
    <w:multiLevelType w:val="multilevel"/>
    <w:tmpl w:val="BF02259C"/>
    <w:lvl w:ilvl="0">
      <w:start w:val="1"/>
      <w:numFmt w:val="bullet"/>
      <w:lvlText w:val=""/>
      <w:lvlJc w:val="left"/>
      <w:pPr>
        <w:tabs>
          <w:tab w:val="num" w:pos="0"/>
        </w:tabs>
        <w:ind w:left="720"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24C3C1C"/>
    <w:multiLevelType w:val="multilevel"/>
    <w:tmpl w:val="787EFCF0"/>
    <w:lvl w:ilvl="0">
      <w:start w:val="11"/>
      <w:numFmt w:val="decimal"/>
      <w:pStyle w:val="Itemaaa"/>
      <w:lvlText w:val="%1."/>
      <w:lvlJc w:val="left"/>
      <w:pPr>
        <w:tabs>
          <w:tab w:val="num" w:pos="945"/>
        </w:tabs>
        <w:ind w:left="945" w:hanging="585"/>
      </w:pPr>
    </w:lvl>
    <w:lvl w:ilvl="1">
      <w:numFmt w:val="none"/>
      <w:suff w:val="nothing"/>
      <w:lvlText w:val=""/>
      <w:lvlJc w:val="left"/>
      <w:pPr>
        <w:tabs>
          <w:tab w:val="num" w:pos="360"/>
        </w:tabs>
        <w:ind w:left="0" w:firstLine="0"/>
      </w:pPr>
    </w:lvl>
    <w:lvl w:ilvl="2">
      <w:numFmt w:val="none"/>
      <w:suff w:val="nothing"/>
      <w:lvlText w:val=""/>
      <w:lvlJc w:val="left"/>
      <w:pPr>
        <w:tabs>
          <w:tab w:val="num" w:pos="360"/>
        </w:tabs>
        <w:ind w:left="0" w:firstLine="0"/>
      </w:pPr>
    </w:lvl>
    <w:lvl w:ilvl="3">
      <w:numFmt w:val="none"/>
      <w:suff w:val="nothing"/>
      <w:lvlText w:val=""/>
      <w:lvlJc w:val="left"/>
      <w:pPr>
        <w:tabs>
          <w:tab w:val="num" w:pos="360"/>
        </w:tabs>
        <w:ind w:left="0" w:firstLine="0"/>
      </w:pPr>
    </w:lvl>
    <w:lvl w:ilvl="4">
      <w:numFmt w:val="none"/>
      <w:suff w:val="nothing"/>
      <w:lvlText w:val=""/>
      <w:lvlJc w:val="left"/>
      <w:pPr>
        <w:tabs>
          <w:tab w:val="num" w:pos="360"/>
        </w:tabs>
        <w:ind w:left="0" w:firstLine="0"/>
      </w:pPr>
    </w:lvl>
    <w:lvl w:ilvl="5">
      <w:numFmt w:val="none"/>
      <w:suff w:val="nothing"/>
      <w:lvlText w:val=""/>
      <w:lvlJc w:val="left"/>
      <w:pPr>
        <w:tabs>
          <w:tab w:val="num" w:pos="360"/>
        </w:tabs>
        <w:ind w:left="0" w:firstLine="0"/>
      </w:pPr>
    </w:lvl>
    <w:lvl w:ilvl="6">
      <w:numFmt w:val="none"/>
      <w:suff w:val="nothing"/>
      <w:lvlText w:val=""/>
      <w:lvlJc w:val="left"/>
      <w:pPr>
        <w:tabs>
          <w:tab w:val="num" w:pos="360"/>
        </w:tabs>
        <w:ind w:left="0" w:firstLine="0"/>
      </w:pPr>
    </w:lvl>
    <w:lvl w:ilvl="7">
      <w:numFmt w:val="none"/>
      <w:suff w:val="nothing"/>
      <w:lvlText w:val=""/>
      <w:lvlJc w:val="left"/>
      <w:pPr>
        <w:tabs>
          <w:tab w:val="num" w:pos="360"/>
        </w:tabs>
        <w:ind w:left="0" w:firstLine="0"/>
      </w:pPr>
    </w:lvl>
    <w:lvl w:ilvl="8">
      <w:numFmt w:val="none"/>
      <w:suff w:val="nothing"/>
      <w:lvlText w:val=""/>
      <w:lvlJc w:val="left"/>
      <w:pPr>
        <w:tabs>
          <w:tab w:val="num" w:pos="360"/>
        </w:tabs>
        <w:ind w:left="0" w:firstLine="0"/>
      </w:pPr>
    </w:lvl>
  </w:abstractNum>
  <w:abstractNum w:abstractNumId="10" w15:restartNumberingAfterBreak="0">
    <w:nsid w:val="6551339F"/>
    <w:multiLevelType w:val="multilevel"/>
    <w:tmpl w:val="15407CC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15:restartNumberingAfterBreak="0">
    <w:nsid w:val="679E77A2"/>
    <w:multiLevelType w:val="multilevel"/>
    <w:tmpl w:val="9F4A89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16cid:durableId="1644658663">
    <w:abstractNumId w:val="3"/>
  </w:num>
  <w:num w:numId="2" w16cid:durableId="1635017999">
    <w:abstractNumId w:val="2"/>
  </w:num>
  <w:num w:numId="3" w16cid:durableId="1360006673">
    <w:abstractNumId w:val="4"/>
  </w:num>
  <w:num w:numId="4" w16cid:durableId="783114751">
    <w:abstractNumId w:val="8"/>
  </w:num>
  <w:num w:numId="5" w16cid:durableId="474030629">
    <w:abstractNumId w:val="1"/>
  </w:num>
  <w:num w:numId="6" w16cid:durableId="439763578">
    <w:abstractNumId w:val="5"/>
  </w:num>
  <w:num w:numId="7" w16cid:durableId="829247673">
    <w:abstractNumId w:val="7"/>
  </w:num>
  <w:num w:numId="8" w16cid:durableId="186256187">
    <w:abstractNumId w:val="11"/>
  </w:num>
  <w:num w:numId="9" w16cid:durableId="1426918860">
    <w:abstractNumId w:val="0"/>
  </w:num>
  <w:num w:numId="10" w16cid:durableId="3828906">
    <w:abstractNumId w:val="9"/>
  </w:num>
  <w:num w:numId="11" w16cid:durableId="2142652290">
    <w:abstractNumId w:val="10"/>
  </w:num>
  <w:num w:numId="12" w16cid:durableId="11301755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059"/>
    <w:rsid w:val="000870A8"/>
    <w:rsid w:val="001B505A"/>
    <w:rsid w:val="00250D8F"/>
    <w:rsid w:val="002B2059"/>
    <w:rsid w:val="004A6B13"/>
    <w:rsid w:val="00687830"/>
    <w:rsid w:val="006A6C68"/>
    <w:rsid w:val="00770BFE"/>
    <w:rsid w:val="00790FD9"/>
    <w:rsid w:val="007D118D"/>
    <w:rsid w:val="007E6B91"/>
    <w:rsid w:val="009D1A55"/>
    <w:rsid w:val="009F6569"/>
    <w:rsid w:val="00A67A4C"/>
    <w:rsid w:val="00AB0E9E"/>
    <w:rsid w:val="00BD5821"/>
    <w:rsid w:val="00D93E12"/>
    <w:rsid w:val="00DC31AE"/>
    <w:rsid w:val="00DE55E4"/>
    <w:rsid w:val="00ED5F47"/>
    <w:rsid w:val="00F87FC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28421"/>
  <w15:docId w15:val="{56E1043E-0CD5-4E29-9E95-393CD91A4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libri" w:eastAsia="Times New Roman" w:hAnsi="Calibri" w:cs="Calibri"/>
      <w:sz w:val="22"/>
      <w:szCs w:val="22"/>
      <w:lang w:val="pt-BR" w:bidi="ar-SA"/>
    </w:rPr>
  </w:style>
  <w:style w:type="paragraph" w:styleId="Ttulo1">
    <w:name w:val="heading 1"/>
    <w:basedOn w:val="Normal"/>
    <w:next w:val="Normal"/>
    <w:uiPriority w:val="9"/>
    <w:qFormat/>
    <w:pPr>
      <w:keepNext/>
      <w:numPr>
        <w:numId w:val="1"/>
      </w:numPr>
      <w:spacing w:before="240" w:after="60"/>
      <w:outlineLvl w:val="0"/>
    </w:pPr>
    <w:rPr>
      <w:rFonts w:ascii="Arial" w:hAnsi="Arial" w:cs="Arial"/>
      <w:b/>
      <w:bCs/>
      <w:kern w:val="2"/>
      <w:sz w:val="32"/>
      <w:szCs w:val="32"/>
    </w:rPr>
  </w:style>
  <w:style w:type="paragraph" w:styleId="Ttulo2">
    <w:name w:val="heading 2"/>
    <w:basedOn w:val="Normal"/>
    <w:next w:val="Normal"/>
    <w:uiPriority w:val="9"/>
    <w:semiHidden/>
    <w:unhideWhenUsed/>
    <w:qFormat/>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uiPriority w:val="9"/>
    <w:semiHidden/>
    <w:unhideWhenUsed/>
    <w:qFormat/>
    <w:pPr>
      <w:keepNext/>
      <w:numPr>
        <w:ilvl w:val="2"/>
        <w:numId w:val="1"/>
      </w:numPr>
      <w:spacing w:after="0" w:line="240" w:lineRule="auto"/>
      <w:jc w:val="both"/>
      <w:outlineLvl w:val="2"/>
    </w:pPr>
    <w:rPr>
      <w:rFonts w:ascii="Arial" w:hAnsi="Arial" w:cs="Arial"/>
      <w:b/>
      <w:sz w:val="26"/>
      <w:szCs w:val="20"/>
      <w:u w:val="single"/>
    </w:rPr>
  </w:style>
  <w:style w:type="paragraph" w:styleId="Ttulo4">
    <w:name w:val="heading 4"/>
    <w:basedOn w:val="Normal"/>
    <w:next w:val="Normal"/>
    <w:uiPriority w:val="9"/>
    <w:semiHidden/>
    <w:unhideWhenUsed/>
    <w:qFormat/>
    <w:pPr>
      <w:keepNext/>
      <w:numPr>
        <w:ilvl w:val="3"/>
        <w:numId w:val="1"/>
      </w:numPr>
      <w:spacing w:before="240" w:after="60"/>
      <w:outlineLvl w:val="3"/>
    </w:pPr>
    <w:rPr>
      <w:rFonts w:ascii="Times New Roman" w:hAnsi="Times New Roman" w:cs="Times New Roman"/>
      <w:b/>
      <w:bCs/>
      <w:sz w:val="28"/>
      <w:szCs w:val="28"/>
    </w:rPr>
  </w:style>
  <w:style w:type="paragraph" w:styleId="Ttulo5">
    <w:name w:val="heading 5"/>
    <w:basedOn w:val="Normal"/>
    <w:next w:val="Normal"/>
    <w:uiPriority w:val="9"/>
    <w:semiHidden/>
    <w:unhideWhenUsed/>
    <w:qFormat/>
    <w:pPr>
      <w:numPr>
        <w:ilvl w:val="4"/>
        <w:numId w:val="1"/>
      </w:numPr>
      <w:spacing w:before="240" w:after="60"/>
      <w:outlineLvl w:val="4"/>
    </w:pPr>
    <w:rPr>
      <w:b/>
      <w:bCs/>
      <w:i/>
      <w:iCs/>
      <w:sz w:val="26"/>
      <w:szCs w:val="26"/>
    </w:rPr>
  </w:style>
  <w:style w:type="paragraph" w:styleId="Ttulo6">
    <w:name w:val="heading 6"/>
    <w:basedOn w:val="Normal"/>
    <w:next w:val="Normal"/>
    <w:uiPriority w:val="9"/>
    <w:semiHidden/>
    <w:unhideWhenUsed/>
    <w:qFormat/>
    <w:pPr>
      <w:numPr>
        <w:ilvl w:val="5"/>
        <w:numId w:val="1"/>
      </w:numPr>
      <w:spacing w:before="240" w:after="60"/>
      <w:outlineLvl w:val="5"/>
    </w:pPr>
    <w:rPr>
      <w:rFonts w:ascii="Times New Roman" w:hAnsi="Times New Roman" w:cs="Times New Roman"/>
      <w:b/>
      <w:bCs/>
    </w:rPr>
  </w:style>
  <w:style w:type="paragraph" w:styleId="Ttulo7">
    <w:name w:val="heading 7"/>
    <w:basedOn w:val="Normal"/>
    <w:next w:val="Normal"/>
    <w:qFormat/>
    <w:pPr>
      <w:numPr>
        <w:ilvl w:val="6"/>
        <w:numId w:val="1"/>
      </w:numPr>
      <w:spacing w:before="240" w:after="60" w:line="240" w:lineRule="auto"/>
      <w:outlineLvl w:val="6"/>
    </w:pPr>
    <w:rPr>
      <w:rFonts w:ascii="Times New Roman" w:hAnsi="Times New Roman" w:cs="Times New Roman"/>
      <w:sz w:val="20"/>
      <w:szCs w:val="20"/>
    </w:rPr>
  </w:style>
  <w:style w:type="paragraph" w:styleId="Ttulo8">
    <w:name w:val="heading 8"/>
    <w:basedOn w:val="Normal"/>
    <w:next w:val="Normal"/>
    <w:qFormat/>
    <w:pPr>
      <w:keepNext/>
      <w:numPr>
        <w:ilvl w:val="7"/>
        <w:numId w:val="1"/>
      </w:numPr>
      <w:spacing w:after="0" w:line="240" w:lineRule="auto"/>
      <w:jc w:val="center"/>
      <w:outlineLvl w:val="7"/>
    </w:pPr>
    <w:rPr>
      <w:rFonts w:ascii="Bookman Old Style" w:hAnsi="Bookman Old Style" w:cs="Bookman Old Style"/>
      <w:b/>
      <w:sz w:val="40"/>
      <w:szCs w:val="24"/>
      <w:lang w:val="en-US"/>
    </w:rPr>
  </w:style>
  <w:style w:type="paragraph" w:styleId="Ttulo9">
    <w:name w:val="heading 9"/>
    <w:basedOn w:val="Normal"/>
    <w:next w:val="Normal"/>
    <w:qFormat/>
    <w:pPr>
      <w:keepNext/>
      <w:numPr>
        <w:ilvl w:val="8"/>
        <w:numId w:val="1"/>
      </w:numPr>
      <w:spacing w:after="0" w:line="240" w:lineRule="atLeast"/>
      <w:jc w:val="center"/>
      <w:outlineLvl w:val="8"/>
    </w:pPr>
    <w:rPr>
      <w:rFonts w:ascii="Times New Roman" w:hAnsi="Times New Roman" w:cs="Times New Roman"/>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sz w:val="24"/>
      <w:szCs w:val="24"/>
    </w:rPr>
  </w:style>
  <w:style w:type="character" w:customStyle="1" w:styleId="WW8Num2z0">
    <w:name w:val="WW8Num2z0"/>
    <w:qFormat/>
    <w:rPr>
      <w:rFonts w:ascii="Symbol" w:hAnsi="Symbol" w:cs="Symbol"/>
      <w:sz w:val="20"/>
    </w:rPr>
  </w:style>
  <w:style w:type="character" w:customStyle="1" w:styleId="WW8Num2z1">
    <w:name w:val="WW8Num2z1"/>
    <w:qFormat/>
    <w:rPr>
      <w:rFonts w:ascii="Courier New" w:hAnsi="Courier New" w:cs="Courier New"/>
      <w:sz w:val="20"/>
    </w:rPr>
  </w:style>
  <w:style w:type="character" w:customStyle="1" w:styleId="WW8Num2z2">
    <w:name w:val="WW8Num2z2"/>
    <w:qFormat/>
    <w:rPr>
      <w:rFonts w:ascii="Wingdings" w:hAnsi="Wingdings" w:cs="Wingdings"/>
      <w:sz w:val="20"/>
    </w:rPr>
  </w:style>
  <w:style w:type="character" w:customStyle="1" w:styleId="WW8Num3z0">
    <w:name w:val="WW8Num3z0"/>
    <w:qFormat/>
    <w:rPr>
      <w:rFonts w:ascii="Wingdings" w:hAnsi="Wingdings" w:cs="Wingdings"/>
    </w:rPr>
  </w:style>
  <w:style w:type="character" w:customStyle="1" w:styleId="WW8Num3z1">
    <w:name w:val="WW8Num3z1"/>
    <w:qFormat/>
    <w:rPr>
      <w:rFonts w:ascii="Courier New" w:hAnsi="Courier New" w:cs="Courier New"/>
    </w:rPr>
  </w:style>
  <w:style w:type="character" w:customStyle="1" w:styleId="WW8Num3z3">
    <w:name w:val="WW8Num3z3"/>
    <w:qFormat/>
    <w:rPr>
      <w:rFonts w:ascii="Symbol" w:hAnsi="Symbol" w:cs="Symbol"/>
    </w:rPr>
  </w:style>
  <w:style w:type="character" w:customStyle="1" w:styleId="WW8Num6z0">
    <w:name w:val="WW8Num6z0"/>
    <w:qFormat/>
    <w:rPr>
      <w:rFonts w:ascii="Symbol" w:hAnsi="Symbol" w:cs="Symbol"/>
      <w:sz w:val="20"/>
    </w:rPr>
  </w:style>
  <w:style w:type="character" w:customStyle="1" w:styleId="WW8Num6z1">
    <w:name w:val="WW8Num6z1"/>
    <w:qFormat/>
    <w:rPr>
      <w:rFonts w:ascii="Courier New" w:hAnsi="Courier New" w:cs="Courier New"/>
      <w:sz w:val="20"/>
    </w:rPr>
  </w:style>
  <w:style w:type="character" w:customStyle="1" w:styleId="WW8Num6z2">
    <w:name w:val="WW8Num6z2"/>
    <w:qFormat/>
    <w:rPr>
      <w:rFonts w:ascii="Wingdings" w:hAnsi="Wingdings" w:cs="Wingdings"/>
      <w:sz w:val="20"/>
    </w:rPr>
  </w:style>
  <w:style w:type="character" w:customStyle="1" w:styleId="WW8Num7z0">
    <w:name w:val="WW8Num7z0"/>
    <w:qFormat/>
    <w:rPr>
      <w:b/>
    </w:rPr>
  </w:style>
  <w:style w:type="character" w:customStyle="1" w:styleId="WW8Num9z0">
    <w:name w:val="WW8Num9z0"/>
    <w:qFormat/>
  </w:style>
  <w:style w:type="character" w:customStyle="1" w:styleId="WW8Num11z0">
    <w:name w:val="WW8Num11z0"/>
    <w:qFormat/>
  </w:style>
  <w:style w:type="character" w:customStyle="1" w:styleId="WW8Num12z0">
    <w:name w:val="WW8Num12z0"/>
    <w:qFormat/>
    <w:rPr>
      <w:rFonts w:ascii="Wingdings" w:hAnsi="Wingdings" w:cs="Wingdings"/>
    </w:rPr>
  </w:style>
  <w:style w:type="character" w:customStyle="1" w:styleId="WW8Num12z1">
    <w:name w:val="WW8Num12z1"/>
    <w:qFormat/>
    <w:rPr>
      <w:rFonts w:ascii="Courier New" w:hAnsi="Courier New" w:cs="Courier New"/>
    </w:rPr>
  </w:style>
  <w:style w:type="character" w:customStyle="1" w:styleId="WW8Num12z3">
    <w:name w:val="WW8Num12z3"/>
    <w:qFormat/>
    <w:rPr>
      <w:rFonts w:ascii="Symbol" w:hAnsi="Symbol" w:cs="Symbol"/>
    </w:rPr>
  </w:style>
  <w:style w:type="character" w:customStyle="1" w:styleId="WW8Num13z0">
    <w:name w:val="WW8Num13z0"/>
    <w:qFormat/>
    <w:rPr>
      <w:rFonts w:ascii="Symbol" w:hAnsi="Symbol" w:cs="Symbol"/>
      <w:sz w:val="20"/>
    </w:rPr>
  </w:style>
  <w:style w:type="character" w:customStyle="1" w:styleId="WW8Num13z1">
    <w:name w:val="WW8Num13z1"/>
    <w:qFormat/>
    <w:rPr>
      <w:rFonts w:ascii="Courier New" w:hAnsi="Courier New" w:cs="Courier New"/>
      <w:sz w:val="20"/>
    </w:rPr>
  </w:style>
  <w:style w:type="character" w:customStyle="1" w:styleId="WW8Num13z2">
    <w:name w:val="WW8Num13z2"/>
    <w:qFormat/>
    <w:rPr>
      <w:rFonts w:ascii="Wingdings" w:hAnsi="Wingdings" w:cs="Wingdings"/>
      <w:sz w:val="20"/>
    </w:rPr>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rPr>
      <w:rFonts w:ascii="Symbol" w:hAnsi="Symbol" w:cs="Symbol"/>
      <w:sz w:val="20"/>
    </w:rPr>
  </w:style>
  <w:style w:type="character" w:customStyle="1" w:styleId="WW8Num15z1">
    <w:name w:val="WW8Num15z1"/>
    <w:qFormat/>
    <w:rPr>
      <w:rFonts w:ascii="Courier New" w:hAnsi="Courier New" w:cs="Courier New"/>
      <w:sz w:val="20"/>
    </w:rPr>
  </w:style>
  <w:style w:type="character" w:customStyle="1" w:styleId="WW8Num15z2">
    <w:name w:val="WW8Num15z2"/>
    <w:qFormat/>
    <w:rPr>
      <w:rFonts w:ascii="Wingdings" w:hAnsi="Wingdings" w:cs="Wingdings"/>
      <w:sz w:val="20"/>
    </w:rPr>
  </w:style>
  <w:style w:type="character" w:customStyle="1" w:styleId="WW8Num16z0">
    <w:name w:val="WW8Num16z0"/>
    <w:qFormat/>
    <w:rPr>
      <w:rFonts w:ascii="Symbol" w:hAnsi="Symbol" w:cs="Symbol"/>
    </w:rPr>
  </w:style>
  <w:style w:type="character" w:customStyle="1" w:styleId="WW8Num16z1">
    <w:name w:val="WW8Num16z1"/>
    <w:qFormat/>
    <w:rPr>
      <w:rFonts w:ascii="Courier New" w:hAnsi="Courier New" w:cs="Courier New"/>
    </w:rPr>
  </w:style>
  <w:style w:type="character" w:customStyle="1" w:styleId="WW8Num16z2">
    <w:name w:val="WW8Num16z2"/>
    <w:qFormat/>
    <w:rPr>
      <w:rFonts w:ascii="Wingdings" w:hAnsi="Wingdings" w:cs="Wingdings"/>
    </w:rPr>
  </w:style>
  <w:style w:type="character" w:customStyle="1" w:styleId="WW8Num17z0">
    <w:name w:val="WW8Num17z0"/>
    <w:qFormat/>
    <w:rPr>
      <w:rFonts w:ascii="Symbol" w:hAnsi="Symbol" w:cs="Symbol"/>
      <w:sz w:val="20"/>
    </w:rPr>
  </w:style>
  <w:style w:type="character" w:customStyle="1" w:styleId="WW8Num17z1">
    <w:name w:val="WW8Num17z1"/>
    <w:qFormat/>
    <w:rPr>
      <w:rFonts w:ascii="Courier New" w:hAnsi="Courier New" w:cs="Courier New"/>
      <w:sz w:val="20"/>
    </w:rPr>
  </w:style>
  <w:style w:type="character" w:customStyle="1" w:styleId="WW8Num17z2">
    <w:name w:val="WW8Num17z2"/>
    <w:qFormat/>
    <w:rPr>
      <w:rFonts w:ascii="Wingdings" w:hAnsi="Wingdings" w:cs="Wingdings"/>
      <w:sz w:val="20"/>
    </w:rPr>
  </w:style>
  <w:style w:type="character" w:customStyle="1" w:styleId="WW8Num18z0">
    <w:name w:val="WW8Num18z0"/>
    <w:qFormat/>
    <w:rPr>
      <w:rFonts w:ascii="Wingdings" w:hAnsi="Wingdings" w:cs="Wingdings"/>
    </w:rPr>
  </w:style>
  <w:style w:type="character" w:customStyle="1" w:styleId="WW8Num18z1">
    <w:name w:val="WW8Num18z1"/>
    <w:qFormat/>
    <w:rPr>
      <w:rFonts w:ascii="Courier New" w:hAnsi="Courier New" w:cs="Courier New"/>
    </w:rPr>
  </w:style>
  <w:style w:type="character" w:customStyle="1" w:styleId="WW8Num18z3">
    <w:name w:val="WW8Num18z3"/>
    <w:qFormat/>
    <w:rPr>
      <w:rFonts w:ascii="Symbol" w:hAnsi="Symbol" w:cs="Symbol"/>
    </w:rPr>
  </w:style>
  <w:style w:type="character" w:customStyle="1" w:styleId="WW8Num20z0">
    <w:name w:val="WW8Num20z0"/>
    <w:qFormat/>
    <w:rPr>
      <w:rFonts w:ascii="Symbol" w:hAnsi="Symbol" w:cs="Symbol"/>
      <w:sz w:val="20"/>
    </w:rPr>
  </w:style>
  <w:style w:type="character" w:customStyle="1" w:styleId="WW8Num20z1">
    <w:name w:val="WW8Num20z1"/>
    <w:qFormat/>
    <w:rPr>
      <w:rFonts w:ascii="Courier New" w:hAnsi="Courier New" w:cs="Courier New"/>
      <w:sz w:val="20"/>
    </w:rPr>
  </w:style>
  <w:style w:type="character" w:customStyle="1" w:styleId="WW8Num20z2">
    <w:name w:val="WW8Num20z2"/>
    <w:qFormat/>
    <w:rPr>
      <w:rFonts w:ascii="Wingdings" w:hAnsi="Wingdings" w:cs="Wingdings"/>
      <w:sz w:val="20"/>
    </w:rPr>
  </w:style>
  <w:style w:type="character" w:customStyle="1" w:styleId="WW8Num21z0">
    <w:name w:val="WW8Num21z0"/>
    <w:qFormat/>
    <w:rPr>
      <w:rFonts w:ascii="Symbol" w:hAnsi="Symbol" w:cs="Symbol"/>
    </w:rPr>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cs="Wingdings"/>
    </w:rPr>
  </w:style>
  <w:style w:type="character" w:customStyle="1" w:styleId="WW8Num22z0">
    <w:name w:val="WW8Num22z0"/>
    <w:qFormat/>
    <w:rPr>
      <w:rFonts w:ascii="Symbol" w:hAnsi="Symbol" w:cs="Symbol"/>
      <w:sz w:val="20"/>
    </w:rPr>
  </w:style>
  <w:style w:type="character" w:customStyle="1" w:styleId="WW8Num22z1">
    <w:name w:val="WW8Num22z1"/>
    <w:qFormat/>
    <w:rPr>
      <w:rFonts w:ascii="Courier New" w:hAnsi="Courier New" w:cs="Courier New"/>
      <w:sz w:val="20"/>
    </w:rPr>
  </w:style>
  <w:style w:type="character" w:customStyle="1" w:styleId="WW8Num22z2">
    <w:name w:val="WW8Num22z2"/>
    <w:qFormat/>
    <w:rPr>
      <w:rFonts w:ascii="Wingdings" w:hAnsi="Wingdings" w:cs="Wingdings"/>
      <w:sz w:val="20"/>
    </w:rPr>
  </w:style>
  <w:style w:type="character" w:customStyle="1" w:styleId="WW8Num23z0">
    <w:name w:val="WW8Num23z0"/>
    <w:qFormat/>
    <w:rPr>
      <w:rFonts w:ascii="Symbol" w:hAnsi="Symbol" w:cs="Symbol"/>
      <w:sz w:val="20"/>
    </w:rPr>
  </w:style>
  <w:style w:type="character" w:customStyle="1" w:styleId="WW8Num23z1">
    <w:name w:val="WW8Num23z1"/>
    <w:qFormat/>
    <w:rPr>
      <w:rFonts w:ascii="Courier New" w:hAnsi="Courier New" w:cs="Courier New"/>
      <w:sz w:val="20"/>
    </w:rPr>
  </w:style>
  <w:style w:type="character" w:customStyle="1" w:styleId="WW8Num23z2">
    <w:name w:val="WW8Num23z2"/>
    <w:qFormat/>
    <w:rPr>
      <w:rFonts w:ascii="Wingdings" w:hAnsi="Wingdings" w:cs="Wingdings"/>
      <w:sz w:val="20"/>
    </w:rPr>
  </w:style>
  <w:style w:type="character" w:customStyle="1" w:styleId="WW8Num24z0">
    <w:name w:val="WW8Num24z0"/>
    <w:qFormat/>
  </w:style>
  <w:style w:type="character" w:customStyle="1" w:styleId="WW8Num25z0">
    <w:name w:val="WW8Num25z0"/>
    <w:qFormat/>
    <w:rPr>
      <w:rFonts w:ascii="Symbol" w:hAnsi="Symbol" w:cs="Symbol"/>
      <w:sz w:val="20"/>
    </w:rPr>
  </w:style>
  <w:style w:type="character" w:customStyle="1" w:styleId="WW8Num25z1">
    <w:name w:val="WW8Num25z1"/>
    <w:qFormat/>
    <w:rPr>
      <w:rFonts w:ascii="Courier New" w:hAnsi="Courier New" w:cs="Courier New"/>
      <w:sz w:val="20"/>
    </w:rPr>
  </w:style>
  <w:style w:type="character" w:customStyle="1" w:styleId="WW8Num25z2">
    <w:name w:val="WW8Num25z2"/>
    <w:qFormat/>
    <w:rPr>
      <w:rFonts w:ascii="Wingdings" w:hAnsi="Wingdings" w:cs="Wingdings"/>
      <w:sz w:val="20"/>
    </w:rPr>
  </w:style>
  <w:style w:type="character" w:customStyle="1" w:styleId="WW8Num26z0">
    <w:name w:val="WW8Num26z0"/>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6z3">
    <w:name w:val="WW8Num26z3"/>
    <w:qFormat/>
    <w:rPr>
      <w:rFonts w:ascii="Symbol" w:hAnsi="Symbol" w:cs="Symbol"/>
    </w:rPr>
  </w:style>
  <w:style w:type="character" w:customStyle="1" w:styleId="WW8Num27z0">
    <w:name w:val="WW8Num27z0"/>
    <w:qFormat/>
    <w:rPr>
      <w:rFonts w:ascii="Symbol" w:hAnsi="Symbol" w:cs="Symbol"/>
      <w:sz w:val="20"/>
    </w:rPr>
  </w:style>
  <w:style w:type="character" w:customStyle="1" w:styleId="WW8Num27z1">
    <w:name w:val="WW8Num27z1"/>
    <w:qFormat/>
    <w:rPr>
      <w:rFonts w:ascii="Courier New" w:hAnsi="Courier New" w:cs="Courier New"/>
      <w:sz w:val="20"/>
    </w:rPr>
  </w:style>
  <w:style w:type="character" w:customStyle="1" w:styleId="WW8Num27z2">
    <w:name w:val="WW8Num27z2"/>
    <w:qFormat/>
    <w:rPr>
      <w:rFonts w:ascii="Wingdings" w:hAnsi="Wingdings" w:cs="Wingdings"/>
      <w:sz w:val="20"/>
    </w:rPr>
  </w:style>
  <w:style w:type="character" w:customStyle="1" w:styleId="WW8Num28z0">
    <w:name w:val="WW8Num28z0"/>
    <w:qFormat/>
  </w:style>
  <w:style w:type="character" w:customStyle="1" w:styleId="WW8Num29z0">
    <w:name w:val="WW8Num29z0"/>
    <w:qFormat/>
    <w:rPr>
      <w:rFonts w:ascii="Symbol" w:hAnsi="Symbol" w:cs="Symbol"/>
      <w:sz w:val="20"/>
    </w:rPr>
  </w:style>
  <w:style w:type="character" w:customStyle="1" w:styleId="WW8Num29z1">
    <w:name w:val="WW8Num29z1"/>
    <w:qFormat/>
    <w:rPr>
      <w:rFonts w:ascii="Courier New" w:hAnsi="Courier New" w:cs="Courier New"/>
      <w:sz w:val="20"/>
    </w:rPr>
  </w:style>
  <w:style w:type="character" w:customStyle="1" w:styleId="WW8Num29z2">
    <w:name w:val="WW8Num29z2"/>
    <w:qFormat/>
    <w:rPr>
      <w:rFonts w:ascii="Wingdings" w:hAnsi="Wingdings" w:cs="Wingdings"/>
      <w:sz w:val="2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Courier New" w:hAnsi="Courier New" w:cs="Courier New"/>
    </w:rPr>
  </w:style>
  <w:style w:type="character" w:customStyle="1" w:styleId="WW8Num31z3">
    <w:name w:val="WW8Num31z3"/>
    <w:qFormat/>
    <w:rPr>
      <w:rFonts w:ascii="Symbol" w:hAnsi="Symbol" w:cs="Symbol"/>
    </w:rPr>
  </w:style>
  <w:style w:type="character" w:customStyle="1" w:styleId="WW8Num32z0">
    <w:name w:val="WW8Num32z0"/>
    <w:qFormat/>
    <w:rPr>
      <w:rFonts w:ascii="Symbol" w:hAnsi="Symbol" w:cs="Symbol"/>
      <w:sz w:val="20"/>
    </w:rPr>
  </w:style>
  <w:style w:type="character" w:customStyle="1" w:styleId="WW8Num32z1">
    <w:name w:val="WW8Num32z1"/>
    <w:qFormat/>
    <w:rPr>
      <w:rFonts w:ascii="Courier New" w:hAnsi="Courier New" w:cs="Courier New"/>
      <w:sz w:val="20"/>
    </w:rPr>
  </w:style>
  <w:style w:type="character" w:customStyle="1" w:styleId="WW8Num32z2">
    <w:name w:val="WW8Num32z2"/>
    <w:qFormat/>
    <w:rPr>
      <w:rFonts w:ascii="Wingdings" w:hAnsi="Wingdings" w:cs="Wingdings"/>
      <w:sz w:val="20"/>
    </w:rPr>
  </w:style>
  <w:style w:type="character" w:styleId="Hyperlink">
    <w:name w:val="Hyperlink"/>
    <w:rPr>
      <w:color w:val="0000FF"/>
      <w:u w:val="single"/>
    </w:rPr>
  </w:style>
  <w:style w:type="character" w:customStyle="1" w:styleId="TtuloChar">
    <w:name w:val="Título Char"/>
    <w:qFormat/>
    <w:rPr>
      <w:rFonts w:ascii="Verdana" w:hAnsi="Verdana" w:cs="Verdana"/>
      <w:b/>
      <w:bCs/>
      <w:sz w:val="22"/>
      <w:szCs w:val="24"/>
    </w:rPr>
  </w:style>
  <w:style w:type="character" w:customStyle="1" w:styleId="Corpodetexto2Char">
    <w:name w:val="Corpo de texto 2 Char"/>
    <w:basedOn w:val="Fontepargpadro"/>
    <w:qFormat/>
  </w:style>
  <w:style w:type="character" w:customStyle="1" w:styleId="CabealhoChar">
    <w:name w:val="Cabeçalho Char"/>
    <w:qFormat/>
    <w:rPr>
      <w:rFonts w:ascii="Calibri" w:hAnsi="Calibri" w:cs="Calibri"/>
      <w:sz w:val="22"/>
      <w:szCs w:val="22"/>
    </w:rPr>
  </w:style>
  <w:style w:type="character" w:customStyle="1" w:styleId="RodapChar">
    <w:name w:val="Rodapé Char"/>
    <w:qFormat/>
    <w:rPr>
      <w:rFonts w:ascii="Calibri" w:hAnsi="Calibri" w:cs="Calibri"/>
      <w:sz w:val="22"/>
      <w:szCs w:val="22"/>
    </w:rPr>
  </w:style>
  <w:style w:type="character" w:customStyle="1" w:styleId="CorpodetextoChar">
    <w:name w:val="Corpo de texto Char"/>
    <w:qFormat/>
    <w:rPr>
      <w:rFonts w:ascii="Calibri" w:hAnsi="Calibri" w:cs="Calibri"/>
      <w:sz w:val="22"/>
      <w:szCs w:val="22"/>
      <w:lang w:val="pt-BR" w:bidi="ar-SA"/>
    </w:rPr>
  </w:style>
  <w:style w:type="character" w:customStyle="1" w:styleId="CharChar10">
    <w:name w:val="Char Char10"/>
    <w:basedOn w:val="Fontepargpadro"/>
    <w:qFormat/>
  </w:style>
  <w:style w:type="character" w:customStyle="1" w:styleId="CharChar7">
    <w:name w:val="Char Char7"/>
    <w:basedOn w:val="Fontepargpadro"/>
    <w:qFormat/>
  </w:style>
  <w:style w:type="character" w:customStyle="1" w:styleId="CorpodetextoChar2">
    <w:name w:val="Corpo de texto Char2"/>
    <w:qFormat/>
    <w:rPr>
      <w:rFonts w:ascii="Calibri" w:hAnsi="Calibri" w:cs="Calibri"/>
      <w:sz w:val="22"/>
      <w:szCs w:val="22"/>
    </w:rPr>
  </w:style>
  <w:style w:type="character" w:customStyle="1" w:styleId="TextodebaloChar">
    <w:name w:val="Texto de balão Char"/>
    <w:qFormat/>
    <w:rPr>
      <w:rFonts w:ascii="Tahoma" w:hAnsi="Tahoma" w:cs="Tahoma"/>
      <w:sz w:val="16"/>
      <w:szCs w:val="16"/>
    </w:rPr>
  </w:style>
  <w:style w:type="character" w:customStyle="1" w:styleId="Ttulo7Char">
    <w:name w:val="Título 7 Char"/>
    <w:basedOn w:val="Fontepargpadro"/>
    <w:qFormat/>
  </w:style>
  <w:style w:type="character" w:customStyle="1" w:styleId="Ttulo8Char">
    <w:name w:val="Título 8 Char"/>
    <w:qFormat/>
    <w:rPr>
      <w:rFonts w:ascii="Bookman Old Style" w:hAnsi="Bookman Old Style" w:cs="Bookman Old Style"/>
      <w:b/>
      <w:sz w:val="40"/>
      <w:szCs w:val="24"/>
      <w:lang w:val="en-US"/>
    </w:rPr>
  </w:style>
  <w:style w:type="character" w:customStyle="1" w:styleId="Ttulo9Char">
    <w:name w:val="Título 9 Char"/>
    <w:qFormat/>
    <w:rPr>
      <w:b/>
    </w:rPr>
  </w:style>
  <w:style w:type="character" w:customStyle="1" w:styleId="Ttulo2Char">
    <w:name w:val="Título 2 Char"/>
    <w:qFormat/>
    <w:rPr>
      <w:rFonts w:ascii="Arial" w:hAnsi="Arial" w:cs="Arial"/>
      <w:b/>
      <w:bCs/>
      <w:i/>
      <w:iCs/>
      <w:sz w:val="28"/>
      <w:szCs w:val="28"/>
    </w:rPr>
  </w:style>
  <w:style w:type="character" w:customStyle="1" w:styleId="Corpodetexto3Char">
    <w:name w:val="Corpo de texto 3 Char"/>
    <w:basedOn w:val="Fontepargpadro"/>
    <w:qFormat/>
  </w:style>
  <w:style w:type="character" w:customStyle="1" w:styleId="Recuodecorpodetexto2Char">
    <w:name w:val="Recuo de corpo de texto 2 Char"/>
    <w:qFormat/>
    <w:rPr>
      <w:b/>
      <w:sz w:val="22"/>
      <w:lang w:val="en-US"/>
    </w:rPr>
  </w:style>
  <w:style w:type="character" w:customStyle="1" w:styleId="Ttulo1Char">
    <w:name w:val="Título 1 Char"/>
    <w:qFormat/>
    <w:rPr>
      <w:rFonts w:ascii="Arial" w:hAnsi="Arial" w:cs="Arial"/>
      <w:b/>
      <w:bCs/>
      <w:kern w:val="2"/>
      <w:sz w:val="32"/>
      <w:szCs w:val="32"/>
    </w:rPr>
  </w:style>
  <w:style w:type="character" w:customStyle="1" w:styleId="Ttulo3Char">
    <w:name w:val="Título 3 Char"/>
    <w:qFormat/>
    <w:rPr>
      <w:rFonts w:ascii="Arial" w:hAnsi="Arial" w:cs="Arial"/>
      <w:b/>
      <w:sz w:val="26"/>
      <w:u w:val="single"/>
    </w:rPr>
  </w:style>
  <w:style w:type="character" w:customStyle="1" w:styleId="Ttulo4Char">
    <w:name w:val="Título 4 Char"/>
    <w:qFormat/>
    <w:rPr>
      <w:b/>
      <w:bCs/>
      <w:sz w:val="28"/>
      <w:szCs w:val="28"/>
    </w:rPr>
  </w:style>
  <w:style w:type="character" w:customStyle="1" w:styleId="Ttulo5Char">
    <w:name w:val="Título 5 Char"/>
    <w:qFormat/>
    <w:rPr>
      <w:rFonts w:ascii="Calibri" w:hAnsi="Calibri" w:cs="Calibri"/>
      <w:b/>
      <w:bCs/>
      <w:i/>
      <w:iCs/>
      <w:sz w:val="26"/>
      <w:szCs w:val="26"/>
    </w:rPr>
  </w:style>
  <w:style w:type="character" w:customStyle="1" w:styleId="Ttulo6Char">
    <w:name w:val="Título 6 Char"/>
    <w:qFormat/>
    <w:rPr>
      <w:b/>
      <w:bCs/>
      <w:sz w:val="22"/>
      <w:szCs w:val="22"/>
    </w:rPr>
  </w:style>
  <w:style w:type="character" w:customStyle="1" w:styleId="RecuodecorpodetextoChar">
    <w:name w:val="Recuo de corpo de texto Char"/>
    <w:qFormat/>
    <w:rPr>
      <w:rFonts w:eastAsia="MS Mincho;ＭＳ 明朝"/>
      <w:i/>
      <w:lang w:val="en-US"/>
    </w:rPr>
  </w:style>
  <w:style w:type="character" w:styleId="Nmerodepgina">
    <w:name w:val="page number"/>
  </w:style>
  <w:style w:type="character" w:customStyle="1" w:styleId="Recuodecorpodetexto3Char">
    <w:name w:val="Recuo de corpo de texto 3 Char"/>
    <w:qFormat/>
    <w:rPr>
      <w:rFonts w:ascii="Arial" w:hAnsi="Arial" w:cs="Arial"/>
    </w:rPr>
  </w:style>
  <w:style w:type="character" w:styleId="HiperlinkVisitado">
    <w:name w:val="FollowedHyperlink"/>
    <w:rPr>
      <w:color w:val="800080"/>
      <w:u w:val="single"/>
    </w:rPr>
  </w:style>
  <w:style w:type="character" w:customStyle="1" w:styleId="SemEspaamentoChar">
    <w:name w:val="Sem Espaçamento Char"/>
    <w:qFormat/>
    <w:rPr>
      <w:rFonts w:ascii="Calibri" w:hAnsi="Calibri" w:cs="Calibri"/>
      <w:sz w:val="22"/>
      <w:szCs w:val="22"/>
    </w:rPr>
  </w:style>
  <w:style w:type="character" w:styleId="Forte">
    <w:name w:val="Strong"/>
    <w:qFormat/>
    <w:rPr>
      <w:b/>
      <w:bCs/>
    </w:rPr>
  </w:style>
  <w:style w:type="character" w:customStyle="1" w:styleId="N">
    <w:name w:val="N"/>
    <w:qFormat/>
    <w:rPr>
      <w:b/>
    </w:rPr>
  </w:style>
  <w:style w:type="character" w:customStyle="1" w:styleId="SubttuloChar">
    <w:name w:val="Subtítulo Char"/>
    <w:qFormat/>
    <w:rPr>
      <w:rFonts w:ascii="Bookman Old Style" w:hAnsi="Bookman Old Style" w:cs="Bookman Old Style"/>
      <w:b/>
      <w:sz w:val="18"/>
      <w:szCs w:val="24"/>
    </w:rPr>
  </w:style>
  <w:style w:type="character" w:customStyle="1" w:styleId="normalchar1">
    <w:name w:val="normal__char1"/>
    <w:qFormat/>
    <w:rPr>
      <w:rFonts w:ascii="Times New Roman" w:hAnsi="Times New Roman" w:cs="Times New Roman"/>
      <w:strike w:val="0"/>
      <w:dstrike w:val="0"/>
      <w:sz w:val="24"/>
      <w:szCs w:val="24"/>
      <w:u w:val="none"/>
    </w:rPr>
  </w:style>
  <w:style w:type="character" w:customStyle="1" w:styleId="apple-converted-space">
    <w:name w:val="apple-converted-space"/>
    <w:qFormat/>
  </w:style>
  <w:style w:type="character" w:customStyle="1" w:styleId="MapadoDocumentoChar">
    <w:name w:val="Mapa do Documento Char"/>
    <w:qFormat/>
    <w:rPr>
      <w:rFonts w:ascii="Tahoma" w:hAnsi="Tahoma" w:cs="Tahoma"/>
      <w:shd w:val="clear" w:color="auto" w:fill="000080"/>
      <w:lang w:val="en-US"/>
    </w:rPr>
  </w:style>
  <w:style w:type="character" w:customStyle="1" w:styleId="TextodenotaderodapChar">
    <w:name w:val="Texto de nota de rodapé Char"/>
    <w:basedOn w:val="Fontepargpadro"/>
    <w:qFormat/>
  </w:style>
  <w:style w:type="character" w:styleId="nfase">
    <w:name w:val="Emphasis"/>
    <w:qFormat/>
    <w:rPr>
      <w:i/>
      <w:iCs/>
    </w:rPr>
  </w:style>
  <w:style w:type="character" w:customStyle="1" w:styleId="apple-style-span">
    <w:name w:val="apple-style-span"/>
    <w:qFormat/>
  </w:style>
  <w:style w:type="character" w:customStyle="1" w:styleId="CabealhosuperiorCharChar">
    <w:name w:val="Cabeçalho superior Char Char"/>
    <w:qFormat/>
  </w:style>
  <w:style w:type="character" w:styleId="Refdecomentrio">
    <w:name w:val="annotation reference"/>
    <w:qFormat/>
    <w:rPr>
      <w:sz w:val="16"/>
    </w:rPr>
  </w:style>
  <w:style w:type="character" w:customStyle="1" w:styleId="CorpodetextoChar1">
    <w:name w:val="Corpo de texto Char1"/>
    <w:qFormat/>
    <w:rPr>
      <w:b/>
      <w:i/>
    </w:rPr>
  </w:style>
  <w:style w:type="character" w:customStyle="1" w:styleId="CharChar100">
    <w:name w:val="Char Char10"/>
    <w:qFormat/>
  </w:style>
  <w:style w:type="character" w:customStyle="1" w:styleId="CharChar70">
    <w:name w:val="Char Char7"/>
    <w:qFormat/>
  </w:style>
  <w:style w:type="character" w:customStyle="1" w:styleId="NormalWebChar">
    <w:name w:val="Normal (Web) Char"/>
    <w:qFormat/>
    <w:rPr>
      <w:sz w:val="24"/>
      <w:szCs w:val="24"/>
    </w:rPr>
  </w:style>
  <w:style w:type="character" w:customStyle="1" w:styleId="FootnoteCharacters">
    <w:name w:val="Footnote Characters"/>
    <w:qFormat/>
    <w:rPr>
      <w:vertAlign w:val="superscript"/>
    </w:rPr>
  </w:style>
  <w:style w:type="character" w:customStyle="1" w:styleId="CabealhodamensagemChar">
    <w:name w:val="Cabeçalho da mensagem Char"/>
    <w:qFormat/>
    <w:rPr>
      <w:rFonts w:ascii="Arial" w:hAnsi="Arial" w:cs="Arial"/>
      <w:sz w:val="24"/>
      <w:shd w:val="clear" w:color="auto" w:fill="CCCCCC"/>
    </w:rPr>
  </w:style>
  <w:style w:type="character" w:customStyle="1" w:styleId="TextosemFormataoChar">
    <w:name w:val="Texto sem Formatação Char"/>
    <w:qFormat/>
    <w:rPr>
      <w:rFonts w:ascii="Courier New" w:hAnsi="Courier New" w:cs="Courier New"/>
    </w:rPr>
  </w:style>
  <w:style w:type="character" w:customStyle="1" w:styleId="Fontepargpadro1">
    <w:name w:val="Fonte parág. padrão1"/>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2">
    <w:name w:val="WW8Num3z2"/>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style>
  <w:style w:type="character" w:customStyle="1" w:styleId="WW8Num4z1">
    <w:name w:val="WW8Num4z1"/>
    <w:qFormat/>
    <w:rPr>
      <w:rFonts w:ascii="Century Gothic" w:hAnsi="Century Gothic" w:cs="Century Gothic"/>
      <w:b/>
      <w:bCs/>
      <w:color w:val="000000"/>
      <w:sz w:val="20"/>
      <w:szCs w:val="20"/>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Century Gothic" w:hAnsi="Century Gothic" w:cs="Century Gothic"/>
      <w:b/>
      <w:bCs/>
      <w:sz w:val="20"/>
      <w:szCs w:val="20"/>
    </w:rPr>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Century Gothic" w:hAnsi="Century Gothic" w:cs="Century Gothic"/>
      <w:b/>
      <w:sz w:val="20"/>
      <w:szCs w:val="20"/>
    </w:rPr>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2">
    <w:name w:val="WW8Num12z2"/>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3">
    <w:name w:val="WW8Num13z3"/>
    <w:qFormat/>
    <w:rPr>
      <w:b/>
      <w:smallCaps/>
      <w:color w:val="000000"/>
    </w:rPr>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2">
    <w:name w:val="WW8Num18z2"/>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Symbol" w:hAnsi="Symbol" w:cs="Symbol"/>
      <w:sz w:val="24"/>
      <w:szCs w:val="24"/>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3">
    <w:name w:val="WW8Num22z3"/>
    <w:qFormat/>
    <w:rPr>
      <w:rFonts w:ascii="Symbol" w:hAnsi="Symbol" w:cs="Symbol"/>
    </w:rPr>
  </w:style>
  <w:style w:type="character" w:customStyle="1" w:styleId="WW8Num23z3">
    <w:name w:val="WW8Num23z3"/>
    <w:qFormat/>
    <w:rPr>
      <w:rFonts w:ascii="Symbol" w:hAnsi="Symbol" w:cs="Symbol"/>
    </w:rPr>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6z1">
    <w:name w:val="WW8Num26z1"/>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9z1">
    <w:name w:val="WW8Num9z1"/>
    <w:qFormat/>
  </w:style>
  <w:style w:type="character" w:customStyle="1" w:styleId="WW8Num14z3">
    <w:name w:val="WW8Num14z3"/>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estdescrprod1">
    <w:name w:val="estdescrprod1"/>
    <w:qFormat/>
    <w:rPr>
      <w:rFonts w:ascii="Tahoma" w:hAnsi="Tahoma" w:cs="Tahoma"/>
      <w:sz w:val="19"/>
      <w:szCs w:val="19"/>
    </w:rPr>
  </w:style>
  <w:style w:type="character" w:customStyle="1" w:styleId="CabealhoChar1">
    <w:name w:val="Cabeçalho Char1"/>
    <w:qFormat/>
    <w:rPr>
      <w:rFonts w:ascii="Times New Roman" w:eastAsia="Times New Roman" w:hAnsi="Times New Roman" w:cs="Times New Roman"/>
      <w:sz w:val="20"/>
      <w:szCs w:val="20"/>
      <w:lang w:eastAsia="zh-CN"/>
    </w:rPr>
  </w:style>
  <w:style w:type="character" w:customStyle="1" w:styleId="texto11">
    <w:name w:val="texto11"/>
    <w:qFormat/>
    <w:rPr>
      <w:rFonts w:ascii="Arial" w:hAnsi="Arial" w:cs="Arial"/>
      <w:strike w:val="0"/>
      <w:dstrike w:val="0"/>
      <w:sz w:val="36"/>
      <w:szCs w:val="36"/>
      <w:u w:val="none"/>
    </w:rPr>
  </w:style>
  <w:style w:type="character" w:customStyle="1" w:styleId="ArtigoChar">
    <w:name w:val="Artigo Char"/>
    <w:qFormat/>
    <w:rPr>
      <w:rFonts w:ascii="Arial" w:hAnsi="Arial" w:cs="Arial"/>
      <w:b/>
      <w:bCs/>
      <w:u w:val="single"/>
      <w:lang w:val="en-US"/>
    </w:rPr>
  </w:style>
  <w:style w:type="character" w:customStyle="1" w:styleId="CitaoChar">
    <w:name w:val="Citação Char"/>
    <w:qFormat/>
    <w:rPr>
      <w:rFonts w:ascii="Calibri" w:hAnsi="Calibri" w:cs="Calibri"/>
      <w:i/>
      <w:iCs/>
      <w:sz w:val="22"/>
      <w:szCs w:val="22"/>
      <w:lang w:val="en-US" w:bidi="en-US"/>
    </w:rPr>
  </w:style>
  <w:style w:type="character" w:customStyle="1" w:styleId="CitaoIntensaChar">
    <w:name w:val="Citação Intensa Char"/>
    <w:qFormat/>
    <w:rPr>
      <w:rFonts w:ascii="Calibri" w:hAnsi="Calibri" w:cs="Calibri"/>
      <w:b/>
      <w:bCs/>
      <w:i/>
      <w:iCs/>
      <w:sz w:val="22"/>
      <w:szCs w:val="22"/>
      <w:lang w:val="en-US" w:bidi="en-US"/>
    </w:rPr>
  </w:style>
  <w:style w:type="character" w:styleId="nfaseSutil">
    <w:name w:val="Subtle Emphasis"/>
    <w:qFormat/>
    <w:rPr>
      <w:i/>
      <w:iCs/>
    </w:rPr>
  </w:style>
  <w:style w:type="character" w:styleId="nfaseIntensa">
    <w:name w:val="Intense Emphasis"/>
    <w:qFormat/>
    <w:rPr>
      <w:b/>
      <w:bCs/>
    </w:rPr>
  </w:style>
  <w:style w:type="character" w:styleId="RefernciaSutil">
    <w:name w:val="Subtle Reference"/>
    <w:qFormat/>
    <w:rPr>
      <w:smallCaps/>
    </w:rPr>
  </w:style>
  <w:style w:type="character" w:styleId="RefernciaIntensa">
    <w:name w:val="Intense Reference"/>
    <w:qFormat/>
    <w:rPr>
      <w:smallCaps/>
      <w:spacing w:val="5"/>
      <w:u w:val="single"/>
    </w:rPr>
  </w:style>
  <w:style w:type="character" w:styleId="TtulodoLivro">
    <w:name w:val="Book Title"/>
    <w:qFormat/>
    <w:rPr>
      <w:i/>
      <w:iCs/>
      <w:smallCaps/>
      <w:spacing w:val="5"/>
    </w:rPr>
  </w:style>
  <w:style w:type="character" w:customStyle="1" w:styleId="highlight">
    <w:name w:val="highlight"/>
    <w:qFormat/>
  </w:style>
  <w:style w:type="character" w:customStyle="1" w:styleId="AssinaturaChar">
    <w:name w:val="Assinatura Char"/>
    <w:qFormat/>
    <w:rPr>
      <w:rFonts w:ascii="Arial" w:hAnsi="Arial" w:cs="Arial"/>
      <w:i/>
      <w:iCs/>
      <w:lang w:val="en-US"/>
    </w:rPr>
  </w:style>
  <w:style w:type="character" w:customStyle="1" w:styleId="ft141">
    <w:name w:val="ft141"/>
    <w:qFormat/>
  </w:style>
  <w:style w:type="character" w:customStyle="1" w:styleId="fontstyle01">
    <w:name w:val="fontstyle01"/>
    <w:qFormat/>
    <w:rPr>
      <w:rFonts w:ascii="Arial-BoldMT;Arial" w:hAnsi="Arial-BoldMT;Arial" w:cs="Arial-BoldMT;Arial"/>
      <w:b/>
      <w:bCs/>
      <w:i w:val="0"/>
      <w:iCs w:val="0"/>
      <w:color w:val="000000"/>
      <w:sz w:val="20"/>
      <w:szCs w:val="20"/>
    </w:rPr>
  </w:style>
  <w:style w:type="character" w:styleId="MenoPendente">
    <w:name w:val="Unresolved Mention"/>
    <w:qFormat/>
    <w:rPr>
      <w:color w:val="605E5C"/>
      <w:shd w:val="clear" w:color="auto" w:fill="E1DFDD"/>
    </w:rPr>
  </w:style>
  <w:style w:type="character" w:customStyle="1" w:styleId="docdata">
    <w:name w:val="docdata"/>
    <w:basedOn w:val="Fontepargpadro"/>
    <w:qFormat/>
  </w:style>
  <w:style w:type="paragraph" w:customStyle="1" w:styleId="Heading">
    <w:name w:val="Heading"/>
    <w:basedOn w:val="Normal"/>
    <w:next w:val="Corpodetexto"/>
    <w:qFormat/>
    <w:pPr>
      <w:spacing w:after="0" w:line="240" w:lineRule="auto"/>
      <w:jc w:val="center"/>
    </w:pPr>
    <w:rPr>
      <w:rFonts w:ascii="Verdana" w:hAnsi="Verdana" w:cs="Verdana"/>
      <w:b/>
      <w:bCs/>
      <w:szCs w:val="24"/>
      <w:lang w:val="en-US"/>
    </w:rPr>
  </w:style>
  <w:style w:type="paragraph" w:styleId="Corpodetexto">
    <w:name w:val="Body Text"/>
    <w:basedOn w:val="Normal"/>
    <w:pPr>
      <w:spacing w:after="120"/>
    </w:pPr>
  </w:style>
  <w:style w:type="paragraph" w:styleId="Lista">
    <w:name w:val="List"/>
    <w:basedOn w:val="Corpodetexto"/>
    <w:pPr>
      <w:spacing w:after="0" w:line="240" w:lineRule="auto"/>
      <w:jc w:val="both"/>
    </w:pPr>
    <w:rPr>
      <w:rFonts w:ascii="Times New Roman" w:hAnsi="Times New Roman" w:cs="Mangal"/>
      <w:kern w:val="2"/>
      <w:sz w:val="28"/>
      <w:szCs w:val="20"/>
    </w:rPr>
  </w:style>
  <w:style w:type="paragraph" w:styleId="Legenda">
    <w:name w:val="caption"/>
    <w:basedOn w:val="Normal"/>
    <w:next w:val="Normal"/>
    <w:qFormat/>
    <w:pPr>
      <w:spacing w:after="0" w:line="240" w:lineRule="auto"/>
      <w:jc w:val="center"/>
    </w:pPr>
    <w:rPr>
      <w:rFonts w:ascii="Bookman Old Style" w:hAnsi="Bookman Old Style" w:cs="Bookman Old Style"/>
      <w:b/>
      <w:sz w:val="26"/>
      <w:szCs w:val="20"/>
      <w:u w:val="single"/>
    </w:rPr>
  </w:style>
  <w:style w:type="paragraph" w:customStyle="1" w:styleId="Index">
    <w:name w:val="Index"/>
    <w:basedOn w:val="Normal"/>
    <w:qFormat/>
    <w:pPr>
      <w:suppressLineNumbers/>
    </w:pPr>
    <w:rPr>
      <w:rFonts w:cs="FreeSans"/>
    </w:rPr>
  </w:style>
  <w:style w:type="paragraph" w:styleId="Corpodetexto2">
    <w:name w:val="Body Text 2"/>
    <w:basedOn w:val="Normal"/>
    <w:qFormat/>
    <w:pPr>
      <w:overflowPunct w:val="0"/>
      <w:autoSpaceDE w:val="0"/>
      <w:spacing w:after="0" w:line="240" w:lineRule="auto"/>
      <w:jc w:val="both"/>
      <w:textAlignment w:val="baseline"/>
    </w:pPr>
    <w:rPr>
      <w:rFonts w:ascii="Courier New" w:hAnsi="Courier New" w:cs="Courier New"/>
      <w:sz w:val="24"/>
      <w:szCs w:val="20"/>
    </w:rPr>
  </w:style>
  <w:style w:type="paragraph" w:customStyle="1" w:styleId="HeaderandFooter">
    <w:name w:val="Header and Footer"/>
    <w:basedOn w:val="Normal"/>
    <w:qFormat/>
    <w:pPr>
      <w:suppressLineNumbers/>
      <w:tabs>
        <w:tab w:val="center" w:pos="4819"/>
        <w:tab w:val="right" w:pos="9638"/>
      </w:tabs>
    </w:pPr>
  </w:style>
  <w:style w:type="paragraph" w:styleId="Cabealho">
    <w:name w:val="header"/>
    <w:basedOn w:val="Normal"/>
    <w:pPr>
      <w:tabs>
        <w:tab w:val="center" w:pos="4252"/>
        <w:tab w:val="right" w:pos="8504"/>
      </w:tabs>
    </w:pPr>
    <w:rPr>
      <w:lang w:val="en-US"/>
    </w:rPr>
  </w:style>
  <w:style w:type="paragraph" w:styleId="Rodap">
    <w:name w:val="footer"/>
    <w:basedOn w:val="Normal"/>
    <w:pPr>
      <w:tabs>
        <w:tab w:val="center" w:pos="4252"/>
        <w:tab w:val="right" w:pos="8504"/>
      </w:tabs>
    </w:pPr>
    <w:rPr>
      <w:lang w:val="en-US"/>
    </w:rPr>
  </w:style>
  <w:style w:type="paragraph" w:styleId="Textodecomentrio">
    <w:name w:val="annotation text"/>
    <w:basedOn w:val="Normal"/>
    <w:qFormat/>
    <w:pPr>
      <w:spacing w:after="0" w:line="240" w:lineRule="auto"/>
    </w:pPr>
    <w:rPr>
      <w:rFonts w:ascii="Times New Roman" w:hAnsi="Times New Roman" w:cs="Times New Roman"/>
      <w:sz w:val="20"/>
      <w:szCs w:val="20"/>
    </w:rPr>
  </w:style>
  <w:style w:type="paragraph" w:styleId="NormalWeb">
    <w:name w:val="Normal (Web)"/>
    <w:basedOn w:val="Normal"/>
    <w:qFormat/>
    <w:rPr>
      <w:rFonts w:ascii="Times New Roman" w:hAnsi="Times New Roman" w:cs="Times New Roman"/>
      <w:sz w:val="24"/>
      <w:szCs w:val="24"/>
    </w:rPr>
  </w:style>
  <w:style w:type="paragraph" w:customStyle="1" w:styleId="NormalArial">
    <w:name w:val="Normal + Arial"/>
    <w:basedOn w:val="NormalWeb"/>
    <w:qFormat/>
    <w:pPr>
      <w:spacing w:before="280" w:after="280" w:line="240" w:lineRule="auto"/>
      <w:jc w:val="both"/>
    </w:pPr>
    <w:rPr>
      <w:rFonts w:ascii="Arial" w:hAnsi="Arial" w:cs="Arial"/>
    </w:rPr>
  </w:style>
  <w:style w:type="paragraph" w:styleId="Subttulo">
    <w:name w:val="Subtitle"/>
    <w:basedOn w:val="Normal"/>
    <w:next w:val="Corpodetexto"/>
    <w:uiPriority w:val="11"/>
    <w:qFormat/>
    <w:pPr>
      <w:spacing w:after="0" w:line="240" w:lineRule="auto"/>
      <w:jc w:val="center"/>
    </w:pPr>
    <w:rPr>
      <w:rFonts w:ascii="Bookman Old Style" w:hAnsi="Bookman Old Style" w:cs="Bookman Old Style"/>
      <w:b/>
      <w:sz w:val="18"/>
      <w:szCs w:val="24"/>
    </w:rPr>
  </w:style>
  <w:style w:type="paragraph" w:styleId="Textodebalo">
    <w:name w:val="Balloon Text"/>
    <w:basedOn w:val="Normal"/>
    <w:qFormat/>
    <w:pPr>
      <w:spacing w:after="0" w:line="240" w:lineRule="auto"/>
    </w:pPr>
    <w:rPr>
      <w:rFonts w:ascii="Tahoma" w:hAnsi="Tahoma" w:cs="Tahoma"/>
      <w:sz w:val="16"/>
      <w:szCs w:val="16"/>
      <w:lang w:val="en-US"/>
    </w:rPr>
  </w:style>
  <w:style w:type="paragraph" w:styleId="Corpodetexto3">
    <w:name w:val="Body Text 3"/>
    <w:basedOn w:val="Normal"/>
    <w:qFormat/>
    <w:pPr>
      <w:spacing w:after="0" w:line="240" w:lineRule="auto"/>
      <w:jc w:val="both"/>
    </w:pPr>
    <w:rPr>
      <w:rFonts w:ascii="Times New Roman" w:hAnsi="Times New Roman" w:cs="Times New Roman"/>
      <w:sz w:val="20"/>
      <w:szCs w:val="20"/>
    </w:rPr>
  </w:style>
  <w:style w:type="paragraph" w:styleId="Recuodecorpodetexto2">
    <w:name w:val="Body Text Indent 2"/>
    <w:basedOn w:val="Normal"/>
    <w:qFormat/>
    <w:pPr>
      <w:spacing w:after="0" w:line="240" w:lineRule="auto"/>
      <w:ind w:firstLine="1080"/>
      <w:jc w:val="both"/>
    </w:pPr>
    <w:rPr>
      <w:rFonts w:ascii="Times New Roman" w:hAnsi="Times New Roman" w:cs="Times New Roman"/>
      <w:b/>
      <w:szCs w:val="20"/>
      <w:lang w:val="en-US"/>
    </w:rPr>
  </w:style>
  <w:style w:type="paragraph" w:customStyle="1" w:styleId="BodyText2">
    <w:name w:val="Body Text2"/>
    <w:basedOn w:val="Normal"/>
    <w:qFormat/>
    <w:pPr>
      <w:spacing w:after="0" w:line="240" w:lineRule="auto"/>
      <w:jc w:val="both"/>
    </w:pPr>
    <w:rPr>
      <w:rFonts w:ascii="Times New Roman" w:hAnsi="Times New Roman" w:cs="Times New Roman"/>
      <w:szCs w:val="20"/>
    </w:rPr>
  </w:style>
  <w:style w:type="paragraph" w:styleId="Recuodecorpodetexto">
    <w:name w:val="Body Text Indent"/>
    <w:basedOn w:val="Normal"/>
    <w:pPr>
      <w:spacing w:after="0" w:line="240" w:lineRule="auto"/>
      <w:ind w:left="708"/>
      <w:jc w:val="both"/>
    </w:pPr>
    <w:rPr>
      <w:rFonts w:ascii="Times New Roman" w:eastAsia="MS Mincho;ＭＳ 明朝" w:hAnsi="Times New Roman" w:cs="Times New Roman"/>
      <w:i/>
      <w:sz w:val="20"/>
      <w:szCs w:val="20"/>
      <w:lang w:val="en-US"/>
    </w:rPr>
  </w:style>
  <w:style w:type="paragraph" w:styleId="Textoembloco">
    <w:name w:val="Block Text"/>
    <w:basedOn w:val="Normal"/>
    <w:qFormat/>
    <w:pPr>
      <w:widowControl w:val="0"/>
      <w:autoSpaceDE w:val="0"/>
      <w:spacing w:before="12" w:after="0" w:line="292" w:lineRule="atLeast"/>
      <w:ind w:left="187" w:right="-222"/>
      <w:jc w:val="both"/>
    </w:pPr>
    <w:rPr>
      <w:rFonts w:ascii="Times New Roman" w:hAnsi="Times New Roman" w:cs="Times New Roman"/>
      <w:bCs/>
      <w:sz w:val="26"/>
      <w:szCs w:val="26"/>
    </w:rPr>
  </w:style>
  <w:style w:type="paragraph" w:customStyle="1" w:styleId="Inciso">
    <w:name w:val="Inciso"/>
    <w:basedOn w:val="Normal"/>
    <w:qFormat/>
    <w:pPr>
      <w:spacing w:after="0" w:line="240" w:lineRule="atLeast"/>
      <w:ind w:firstLine="1134"/>
      <w:jc w:val="both"/>
    </w:pPr>
    <w:rPr>
      <w:rFonts w:ascii="Times New Roman" w:hAnsi="Times New Roman" w:cs="Times New Roman"/>
      <w:iCs/>
      <w:sz w:val="26"/>
      <w:szCs w:val="20"/>
    </w:rPr>
  </w:style>
  <w:style w:type="paragraph" w:styleId="Recuodecorpodetexto3">
    <w:name w:val="Body Text Indent 3"/>
    <w:basedOn w:val="Normal"/>
    <w:qFormat/>
    <w:pPr>
      <w:widowControl w:val="0"/>
      <w:autoSpaceDE w:val="0"/>
      <w:spacing w:after="0" w:line="360" w:lineRule="auto"/>
      <w:ind w:firstLine="1684"/>
      <w:jc w:val="both"/>
    </w:pPr>
    <w:rPr>
      <w:rFonts w:ascii="Arial" w:hAnsi="Arial" w:cs="Arial"/>
      <w:sz w:val="20"/>
      <w:szCs w:val="20"/>
    </w:rPr>
  </w:style>
  <w:style w:type="paragraph" w:styleId="PargrafodaLista">
    <w:name w:val="List Paragraph"/>
    <w:basedOn w:val="Normal"/>
    <w:qFormat/>
    <w:pPr>
      <w:ind w:left="720"/>
    </w:pPr>
  </w:style>
  <w:style w:type="paragraph" w:customStyle="1" w:styleId="WW-ContedodaTabela1">
    <w:name w:val="WW-Conteúdo da Tabela1"/>
    <w:basedOn w:val="Corpodetexto"/>
    <w:qFormat/>
    <w:pPr>
      <w:suppressLineNumbers/>
      <w:spacing w:line="240" w:lineRule="auto"/>
    </w:pPr>
    <w:rPr>
      <w:rFonts w:ascii="Times New Roman" w:eastAsia="Lucida Sans Unicode" w:hAnsi="Times New Roman" w:cs="Times New Roman"/>
      <w:sz w:val="24"/>
      <w:szCs w:val="24"/>
    </w:rPr>
  </w:style>
  <w:style w:type="paragraph" w:customStyle="1" w:styleId="Normal2">
    <w:name w:val="Normal 2"/>
    <w:basedOn w:val="Normal"/>
    <w:qFormat/>
    <w:pPr>
      <w:keepLines/>
      <w:spacing w:before="120" w:after="0" w:line="240" w:lineRule="auto"/>
      <w:jc w:val="both"/>
      <w:outlineLvl w:val="1"/>
    </w:pPr>
    <w:rPr>
      <w:rFonts w:ascii="Arial" w:hAnsi="Arial" w:cs="Arial"/>
      <w:spacing w:val="10"/>
      <w:sz w:val="18"/>
      <w:szCs w:val="20"/>
    </w:rPr>
  </w:style>
  <w:style w:type="paragraph" w:styleId="SemEspaamento">
    <w:name w:val="No Spacing"/>
    <w:qFormat/>
    <w:rPr>
      <w:rFonts w:ascii="Calibri" w:eastAsia="Times New Roman" w:hAnsi="Calibri" w:cs="Calibri"/>
      <w:sz w:val="22"/>
      <w:szCs w:val="22"/>
      <w:lang w:val="pt-BR" w:bidi="ar-SA"/>
    </w:rPr>
  </w:style>
  <w:style w:type="paragraph" w:customStyle="1" w:styleId="texto1">
    <w:name w:val="texto1"/>
    <w:basedOn w:val="Normal"/>
    <w:qFormat/>
    <w:pPr>
      <w:spacing w:before="280" w:after="280" w:line="400" w:lineRule="atLeast"/>
      <w:jc w:val="both"/>
    </w:pPr>
    <w:rPr>
      <w:rFonts w:ascii="Arial" w:eastAsia="Arial Unicode MS" w:hAnsi="Arial" w:cs="Arial"/>
    </w:rPr>
  </w:style>
  <w:style w:type="paragraph" w:customStyle="1" w:styleId="Normal1">
    <w:name w:val="Normal1"/>
    <w:basedOn w:val="Normal"/>
    <w:qFormat/>
    <w:pPr>
      <w:spacing w:after="0" w:line="240" w:lineRule="auto"/>
    </w:pPr>
    <w:rPr>
      <w:rFonts w:ascii="Times New Roman" w:hAnsi="Times New Roman" w:cs="Times New Roman"/>
      <w:sz w:val="24"/>
      <w:szCs w:val="24"/>
    </w:rPr>
  </w:style>
  <w:style w:type="paragraph" w:customStyle="1" w:styleId="Default">
    <w:name w:val="Default"/>
    <w:qFormat/>
    <w:pPr>
      <w:autoSpaceDE w:val="0"/>
    </w:pPr>
    <w:rPr>
      <w:rFonts w:ascii="Tahoma" w:eastAsia="Times New Roman" w:hAnsi="Tahoma" w:cs="Tahoma"/>
      <w:color w:val="000000"/>
      <w:lang w:val="pt-BR" w:bidi="ar-SA"/>
    </w:rPr>
  </w:style>
  <w:style w:type="paragraph" w:customStyle="1" w:styleId="Contedodetabela">
    <w:name w:val="Conteúdo de tabela"/>
    <w:basedOn w:val="Corpodetexto"/>
    <w:qFormat/>
    <w:pPr>
      <w:spacing w:after="0" w:line="240" w:lineRule="auto"/>
      <w:jc w:val="both"/>
    </w:pPr>
    <w:rPr>
      <w:rFonts w:ascii="Arial" w:hAnsi="Arial" w:cs="Arial"/>
      <w:szCs w:val="20"/>
    </w:rPr>
  </w:style>
  <w:style w:type="paragraph" w:styleId="MapadoDocumento">
    <w:name w:val="Document Map"/>
    <w:basedOn w:val="Normal"/>
    <w:qFormat/>
    <w:pPr>
      <w:shd w:val="clear" w:color="auto" w:fill="000080"/>
      <w:spacing w:after="0" w:line="240" w:lineRule="auto"/>
    </w:pPr>
    <w:rPr>
      <w:rFonts w:ascii="Tahoma" w:hAnsi="Tahoma" w:cs="Tahoma"/>
      <w:sz w:val="20"/>
      <w:szCs w:val="20"/>
      <w:lang w:val="en-US"/>
    </w:rPr>
  </w:style>
  <w:style w:type="paragraph" w:styleId="Textodenotaderodap">
    <w:name w:val="footnote text"/>
    <w:basedOn w:val="Normal"/>
    <w:pPr>
      <w:spacing w:after="0" w:line="240" w:lineRule="auto"/>
    </w:pPr>
    <w:rPr>
      <w:rFonts w:ascii="Times New Roman" w:hAnsi="Times New Roman" w:cs="Times New Roman"/>
      <w:sz w:val="20"/>
      <w:szCs w:val="20"/>
    </w:rPr>
  </w:style>
  <w:style w:type="paragraph" w:customStyle="1" w:styleId="Corpodetexto1">
    <w:name w:val="Corpo de texto1"/>
    <w:basedOn w:val="Normal"/>
    <w:qFormat/>
    <w:pPr>
      <w:spacing w:after="0" w:line="240" w:lineRule="auto"/>
      <w:jc w:val="both"/>
    </w:pPr>
    <w:rPr>
      <w:rFonts w:ascii="Times New Roman" w:hAnsi="Times New Roman" w:cs="Times New Roman"/>
      <w:szCs w:val="20"/>
    </w:rPr>
  </w:style>
  <w:style w:type="paragraph" w:customStyle="1" w:styleId="Corpodetexto21">
    <w:name w:val="Corpo de texto 21"/>
    <w:basedOn w:val="Normal"/>
    <w:qFormat/>
    <w:pPr>
      <w:overflowPunct w:val="0"/>
      <w:autoSpaceDE w:val="0"/>
      <w:spacing w:after="0" w:line="240" w:lineRule="auto"/>
      <w:jc w:val="both"/>
      <w:textAlignment w:val="baseline"/>
    </w:pPr>
    <w:rPr>
      <w:rFonts w:ascii="Courier New" w:hAnsi="Courier New" w:cs="Courier New"/>
      <w:sz w:val="24"/>
      <w:szCs w:val="20"/>
    </w:rPr>
  </w:style>
  <w:style w:type="paragraph" w:customStyle="1" w:styleId="11-Subitens-Alt2">
    <w:name w:val="1.1. - Subitens - Alt + 2"/>
    <w:qFormat/>
    <w:pPr>
      <w:tabs>
        <w:tab w:val="left" w:pos="360"/>
        <w:tab w:val="left" w:pos="1134"/>
        <w:tab w:val="left" w:pos="1418"/>
        <w:tab w:val="left" w:pos="1701"/>
        <w:tab w:val="left" w:pos="1985"/>
      </w:tabs>
      <w:spacing w:before="240"/>
      <w:ind w:left="360" w:hanging="360"/>
      <w:jc w:val="both"/>
    </w:pPr>
    <w:rPr>
      <w:rFonts w:ascii="Arial" w:eastAsia="Times New Roman" w:hAnsi="Arial" w:cs="Arial"/>
      <w:szCs w:val="20"/>
      <w:lang w:val="pt-BR" w:eastAsia="en-US" w:bidi="ar-SA"/>
    </w:rPr>
  </w:style>
  <w:style w:type="paragraph" w:customStyle="1" w:styleId="font5">
    <w:name w:val="font5"/>
    <w:basedOn w:val="Normal"/>
    <w:qFormat/>
    <w:pPr>
      <w:spacing w:before="280" w:after="280" w:line="240" w:lineRule="auto"/>
    </w:pPr>
    <w:rPr>
      <w:rFonts w:ascii="Bookman Old Style" w:hAnsi="Bookman Old Style" w:cs="Bookman Old Style"/>
      <w:b/>
      <w:bCs/>
      <w:sz w:val="20"/>
      <w:szCs w:val="20"/>
    </w:rPr>
  </w:style>
  <w:style w:type="paragraph" w:customStyle="1" w:styleId="xl65">
    <w:name w:val="xl65"/>
    <w:basedOn w:val="Normal"/>
    <w:qFormat/>
    <w:pPr>
      <w:spacing w:before="280" w:after="280" w:line="240" w:lineRule="auto"/>
      <w:textAlignment w:val="center"/>
    </w:pPr>
    <w:rPr>
      <w:rFonts w:ascii="Times New Roman" w:hAnsi="Times New Roman" w:cs="Times New Roman"/>
      <w:sz w:val="18"/>
      <w:szCs w:val="18"/>
    </w:rPr>
  </w:style>
  <w:style w:type="paragraph" w:customStyle="1" w:styleId="xl66">
    <w:name w:val="xl66"/>
    <w:basedOn w:val="Normal"/>
    <w:qFormat/>
    <w:pPr>
      <w:spacing w:before="280" w:after="280" w:line="240" w:lineRule="auto"/>
      <w:jc w:val="center"/>
      <w:textAlignment w:val="center"/>
    </w:pPr>
    <w:rPr>
      <w:rFonts w:ascii="Times New Roman" w:hAnsi="Times New Roman" w:cs="Times New Roman"/>
      <w:sz w:val="18"/>
      <w:szCs w:val="18"/>
    </w:rPr>
  </w:style>
  <w:style w:type="paragraph" w:customStyle="1" w:styleId="xl67">
    <w:name w:val="xl67"/>
    <w:basedOn w:val="Normal"/>
    <w:qFormat/>
    <w:pPr>
      <w:spacing w:before="280" w:after="280" w:line="240" w:lineRule="auto"/>
      <w:jc w:val="both"/>
      <w:textAlignment w:val="top"/>
    </w:pPr>
    <w:rPr>
      <w:rFonts w:ascii="Times New Roman" w:hAnsi="Times New Roman" w:cs="Times New Roman"/>
      <w:sz w:val="18"/>
      <w:szCs w:val="18"/>
    </w:rPr>
  </w:style>
  <w:style w:type="paragraph" w:customStyle="1" w:styleId="xl68">
    <w:name w:val="xl68"/>
    <w:basedOn w:val="Normal"/>
    <w:qFormat/>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Bookman Old Style" w:hAnsi="Bookman Old Style" w:cs="Bookman Old Style"/>
      <w:b/>
      <w:bCs/>
      <w:sz w:val="24"/>
      <w:szCs w:val="24"/>
    </w:rPr>
  </w:style>
  <w:style w:type="paragraph" w:customStyle="1" w:styleId="xl69">
    <w:name w:val="xl69"/>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Bookman Old Style" w:hAnsi="Bookman Old Style" w:cs="Bookman Old Style"/>
      <w:b/>
      <w:bCs/>
      <w:sz w:val="24"/>
      <w:szCs w:val="24"/>
    </w:rPr>
  </w:style>
  <w:style w:type="paragraph" w:customStyle="1" w:styleId="xl70">
    <w:name w:val="xl70"/>
    <w:basedOn w:val="Normal"/>
    <w:qFormat/>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Bookman Old Style" w:hAnsi="Bookman Old Style" w:cs="Bookman Old Style"/>
      <w:sz w:val="24"/>
      <w:szCs w:val="24"/>
    </w:rPr>
  </w:style>
  <w:style w:type="paragraph" w:customStyle="1" w:styleId="xl71">
    <w:name w:val="xl71"/>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Bookman Old Style" w:hAnsi="Bookman Old Style" w:cs="Bookman Old Style"/>
      <w:sz w:val="24"/>
      <w:szCs w:val="24"/>
    </w:rPr>
  </w:style>
  <w:style w:type="paragraph" w:customStyle="1" w:styleId="xl72">
    <w:name w:val="xl72"/>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Bookman Old Style" w:hAnsi="Bookman Old Style" w:cs="Bookman Old Style"/>
      <w:sz w:val="24"/>
      <w:szCs w:val="24"/>
    </w:rPr>
  </w:style>
  <w:style w:type="paragraph" w:customStyle="1" w:styleId="xl73">
    <w:name w:val="xl73"/>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Bookman Old Style" w:hAnsi="Bookman Old Style" w:cs="Bookman Old Style"/>
      <w:sz w:val="24"/>
      <w:szCs w:val="24"/>
    </w:rPr>
  </w:style>
  <w:style w:type="paragraph" w:customStyle="1" w:styleId="xl74">
    <w:name w:val="xl74"/>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Bookman Old Style" w:hAnsi="Bookman Old Style" w:cs="Bookman Old Style"/>
      <w:sz w:val="24"/>
      <w:szCs w:val="24"/>
    </w:rPr>
  </w:style>
  <w:style w:type="paragraph" w:customStyle="1" w:styleId="xl75">
    <w:name w:val="xl75"/>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Bookman Old Style" w:hAnsi="Bookman Old Style" w:cs="Bookman Old Style"/>
      <w:sz w:val="24"/>
      <w:szCs w:val="24"/>
    </w:rPr>
  </w:style>
  <w:style w:type="paragraph" w:customStyle="1" w:styleId="xl76">
    <w:name w:val="xl76"/>
    <w:basedOn w:val="Normal"/>
    <w:qFormat/>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Bookman Old Style" w:hAnsi="Bookman Old Style" w:cs="Bookman Old Style"/>
      <w:sz w:val="24"/>
      <w:szCs w:val="24"/>
    </w:rPr>
  </w:style>
  <w:style w:type="paragraph" w:customStyle="1" w:styleId="xl77">
    <w:name w:val="xl77"/>
    <w:basedOn w:val="Normal"/>
    <w:qFormat/>
    <w:pPr>
      <w:pBdr>
        <w:top w:val="single" w:sz="4" w:space="0" w:color="000000"/>
        <w:left w:val="single" w:sz="4" w:space="0" w:color="000000"/>
        <w:bottom w:val="single" w:sz="4" w:space="0" w:color="000000"/>
        <w:right w:val="single" w:sz="12" w:space="0" w:color="000000"/>
      </w:pBdr>
      <w:spacing w:before="280" w:after="280" w:line="240" w:lineRule="auto"/>
      <w:jc w:val="center"/>
      <w:textAlignment w:val="center"/>
    </w:pPr>
    <w:rPr>
      <w:rFonts w:ascii="Arial" w:hAnsi="Arial" w:cs="Arial"/>
    </w:rPr>
  </w:style>
  <w:style w:type="paragraph" w:customStyle="1" w:styleId="xl78">
    <w:name w:val="xl78"/>
    <w:basedOn w:val="Normal"/>
    <w:qFormat/>
    <w:pPr>
      <w:pBdr>
        <w:top w:val="single" w:sz="4" w:space="0" w:color="000000"/>
        <w:left w:val="single" w:sz="4" w:space="0" w:color="000000"/>
        <w:bottom w:val="single" w:sz="12" w:space="0" w:color="000000"/>
        <w:right w:val="single" w:sz="4" w:space="0" w:color="000000"/>
      </w:pBdr>
      <w:spacing w:before="280" w:after="280" w:line="240" w:lineRule="auto"/>
    </w:pPr>
    <w:rPr>
      <w:rFonts w:ascii="Arial" w:hAnsi="Arial" w:cs="Arial"/>
    </w:rPr>
  </w:style>
  <w:style w:type="paragraph" w:customStyle="1" w:styleId="xl79">
    <w:name w:val="xl79"/>
    <w:basedOn w:val="Normal"/>
    <w:qFormat/>
    <w:pPr>
      <w:pBdr>
        <w:top w:val="single" w:sz="4" w:space="0" w:color="000000"/>
        <w:left w:val="single" w:sz="4" w:space="0" w:color="000000"/>
        <w:bottom w:val="single" w:sz="12" w:space="0" w:color="000000"/>
        <w:right w:val="single" w:sz="4" w:space="0" w:color="000000"/>
      </w:pBdr>
      <w:spacing w:before="280" w:after="280" w:line="240" w:lineRule="auto"/>
      <w:jc w:val="center"/>
      <w:textAlignment w:val="center"/>
    </w:pPr>
    <w:rPr>
      <w:rFonts w:ascii="Arial" w:hAnsi="Arial" w:cs="Arial"/>
    </w:rPr>
  </w:style>
  <w:style w:type="paragraph" w:customStyle="1" w:styleId="xl80">
    <w:name w:val="xl80"/>
    <w:basedOn w:val="Normal"/>
    <w:qFormat/>
    <w:pPr>
      <w:pBdr>
        <w:top w:val="single" w:sz="4" w:space="0" w:color="000000"/>
        <w:left w:val="single" w:sz="4" w:space="0" w:color="000000"/>
        <w:bottom w:val="single" w:sz="12" w:space="0" w:color="000000"/>
        <w:right w:val="single" w:sz="12" w:space="0" w:color="000000"/>
      </w:pBdr>
      <w:spacing w:before="280" w:after="280" w:line="240" w:lineRule="auto"/>
      <w:jc w:val="center"/>
      <w:textAlignment w:val="center"/>
    </w:pPr>
    <w:rPr>
      <w:rFonts w:ascii="Arial" w:hAnsi="Arial" w:cs="Arial"/>
    </w:rPr>
  </w:style>
  <w:style w:type="paragraph" w:customStyle="1" w:styleId="xl81">
    <w:name w:val="xl81"/>
    <w:basedOn w:val="Normal"/>
    <w:qFormat/>
    <w:pPr>
      <w:pBdr>
        <w:top w:val="single" w:sz="4" w:space="0" w:color="000000"/>
        <w:left w:val="single" w:sz="12" w:space="0" w:color="000000"/>
        <w:bottom w:val="single" w:sz="4" w:space="0" w:color="000000"/>
        <w:right w:val="single" w:sz="4" w:space="0" w:color="000000"/>
      </w:pBdr>
      <w:spacing w:before="280" w:after="280" w:line="240" w:lineRule="auto"/>
    </w:pPr>
    <w:rPr>
      <w:rFonts w:ascii="Arial" w:hAnsi="Arial" w:cs="Arial"/>
      <w:b/>
      <w:bCs/>
    </w:rPr>
  </w:style>
  <w:style w:type="paragraph" w:customStyle="1" w:styleId="xl82">
    <w:name w:val="xl82"/>
    <w:basedOn w:val="Normal"/>
    <w:qFormat/>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Arial" w:hAnsi="Arial" w:cs="Arial"/>
    </w:rPr>
  </w:style>
  <w:style w:type="paragraph" w:customStyle="1" w:styleId="xl83">
    <w:name w:val="xl83"/>
    <w:basedOn w:val="Normal"/>
    <w:qFormat/>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Arial" w:hAnsi="Arial" w:cs="Arial"/>
    </w:rPr>
  </w:style>
  <w:style w:type="paragraph" w:customStyle="1" w:styleId="xl84">
    <w:name w:val="xl84"/>
    <w:basedOn w:val="Normal"/>
    <w:qFormat/>
    <w:pPr>
      <w:pBdr>
        <w:top w:val="single" w:sz="4" w:space="0" w:color="000000"/>
        <w:left w:val="single" w:sz="12" w:space="0" w:color="000000"/>
        <w:bottom w:val="single" w:sz="12" w:space="0" w:color="000000"/>
        <w:right w:val="single" w:sz="4" w:space="0" w:color="000000"/>
      </w:pBdr>
      <w:spacing w:before="280" w:after="280" w:line="240" w:lineRule="auto"/>
    </w:pPr>
    <w:rPr>
      <w:rFonts w:ascii="Arial" w:hAnsi="Arial" w:cs="Arial"/>
      <w:b/>
      <w:bCs/>
    </w:rPr>
  </w:style>
  <w:style w:type="paragraph" w:customStyle="1" w:styleId="xl85">
    <w:name w:val="xl85"/>
    <w:basedOn w:val="Normal"/>
    <w:qFormat/>
    <w:pPr>
      <w:pBdr>
        <w:top w:val="single" w:sz="4" w:space="0" w:color="000000"/>
        <w:left w:val="single" w:sz="4" w:space="0" w:color="000000"/>
        <w:bottom w:val="single" w:sz="12" w:space="0" w:color="000000"/>
        <w:right w:val="single" w:sz="4" w:space="0" w:color="000000"/>
      </w:pBdr>
      <w:spacing w:before="280" w:after="280" w:line="240" w:lineRule="auto"/>
      <w:textAlignment w:val="center"/>
    </w:pPr>
    <w:rPr>
      <w:rFonts w:ascii="Arial" w:hAnsi="Arial" w:cs="Arial"/>
    </w:rPr>
  </w:style>
  <w:style w:type="paragraph" w:customStyle="1" w:styleId="xl86">
    <w:name w:val="xl86"/>
    <w:basedOn w:val="Normal"/>
    <w:qFormat/>
    <w:pPr>
      <w:spacing w:before="280" w:after="280" w:line="240" w:lineRule="auto"/>
    </w:pPr>
    <w:rPr>
      <w:rFonts w:ascii="Times New Roman" w:hAnsi="Times New Roman" w:cs="Times New Roman"/>
      <w:b/>
      <w:bCs/>
      <w:sz w:val="18"/>
      <w:szCs w:val="18"/>
    </w:rPr>
  </w:style>
  <w:style w:type="paragraph" w:customStyle="1" w:styleId="xl87">
    <w:name w:val="xl87"/>
    <w:basedOn w:val="Normal"/>
    <w:qFormat/>
    <w:pPr>
      <w:spacing w:before="280" w:after="280" w:line="240" w:lineRule="auto"/>
    </w:pPr>
    <w:rPr>
      <w:rFonts w:ascii="Times New Roman" w:hAnsi="Times New Roman" w:cs="Times New Roman"/>
      <w:sz w:val="18"/>
      <w:szCs w:val="18"/>
    </w:rPr>
  </w:style>
  <w:style w:type="paragraph" w:customStyle="1" w:styleId="xl88">
    <w:name w:val="xl88"/>
    <w:basedOn w:val="Normal"/>
    <w:qFormat/>
    <w:pPr>
      <w:pBdr>
        <w:left w:val="single" w:sz="12" w:space="0" w:color="000000"/>
        <w:bottom w:val="single" w:sz="4" w:space="0" w:color="000000"/>
        <w:right w:val="single" w:sz="4" w:space="0" w:color="000000"/>
      </w:pBdr>
      <w:spacing w:before="280" w:after="280" w:line="240" w:lineRule="auto"/>
    </w:pPr>
    <w:rPr>
      <w:rFonts w:ascii="Arial" w:hAnsi="Arial" w:cs="Arial"/>
      <w:b/>
      <w:bCs/>
    </w:rPr>
  </w:style>
  <w:style w:type="paragraph" w:customStyle="1" w:styleId="xl89">
    <w:name w:val="xl89"/>
    <w:basedOn w:val="Normal"/>
    <w:qFormat/>
    <w:pPr>
      <w:pBdr>
        <w:left w:val="single" w:sz="4" w:space="0" w:color="000000"/>
        <w:bottom w:val="single" w:sz="4" w:space="0" w:color="000000"/>
        <w:right w:val="single" w:sz="4" w:space="0" w:color="000000"/>
      </w:pBdr>
      <w:spacing w:before="280" w:after="280" w:line="240" w:lineRule="auto"/>
      <w:textAlignment w:val="top"/>
    </w:pPr>
    <w:rPr>
      <w:rFonts w:ascii="Arial" w:hAnsi="Arial" w:cs="Arial"/>
    </w:rPr>
  </w:style>
  <w:style w:type="paragraph" w:customStyle="1" w:styleId="xl90">
    <w:name w:val="xl90"/>
    <w:basedOn w:val="Normal"/>
    <w:qFormat/>
    <w:pPr>
      <w:pBdr>
        <w:left w:val="single" w:sz="4" w:space="0" w:color="000000"/>
        <w:bottom w:val="single" w:sz="4" w:space="0" w:color="000000"/>
        <w:right w:val="single" w:sz="4" w:space="0" w:color="000000"/>
      </w:pBdr>
      <w:spacing w:before="280" w:after="280" w:line="240" w:lineRule="auto"/>
      <w:jc w:val="center"/>
      <w:textAlignment w:val="top"/>
    </w:pPr>
    <w:rPr>
      <w:rFonts w:ascii="Arial" w:hAnsi="Arial" w:cs="Arial"/>
    </w:rPr>
  </w:style>
  <w:style w:type="paragraph" w:customStyle="1" w:styleId="xl91">
    <w:name w:val="xl91"/>
    <w:basedOn w:val="Normal"/>
    <w:qFormat/>
    <w:pPr>
      <w:pBdr>
        <w:left w:val="single" w:sz="4" w:space="0" w:color="000000"/>
        <w:bottom w:val="single" w:sz="4" w:space="0" w:color="000000"/>
        <w:right w:val="single" w:sz="12" w:space="0" w:color="000000"/>
      </w:pBdr>
      <w:spacing w:before="280" w:after="280" w:line="240" w:lineRule="auto"/>
      <w:jc w:val="center"/>
      <w:textAlignment w:val="center"/>
    </w:pPr>
    <w:rPr>
      <w:rFonts w:ascii="Arial" w:hAnsi="Arial" w:cs="Arial"/>
    </w:rPr>
  </w:style>
  <w:style w:type="paragraph" w:customStyle="1" w:styleId="xl92">
    <w:name w:val="xl92"/>
    <w:basedOn w:val="Normal"/>
    <w:qFormat/>
    <w:pPr>
      <w:pBdr>
        <w:top w:val="single" w:sz="12" w:space="0" w:color="000000"/>
        <w:left w:val="single" w:sz="12" w:space="0" w:color="000000"/>
        <w:bottom w:val="single" w:sz="12" w:space="0" w:color="000000"/>
        <w:right w:val="single" w:sz="12" w:space="0" w:color="000000"/>
      </w:pBdr>
      <w:spacing w:before="280" w:after="280" w:line="240" w:lineRule="auto"/>
      <w:jc w:val="center"/>
      <w:textAlignment w:val="center"/>
    </w:pPr>
    <w:rPr>
      <w:rFonts w:ascii="Arial" w:hAnsi="Arial" w:cs="Arial"/>
      <w:b/>
      <w:bCs/>
    </w:rPr>
  </w:style>
  <w:style w:type="paragraph" w:customStyle="1" w:styleId="xl93">
    <w:name w:val="xl93"/>
    <w:basedOn w:val="Normal"/>
    <w:qFormat/>
    <w:pPr>
      <w:pBdr>
        <w:top w:val="single" w:sz="12" w:space="0" w:color="000000"/>
        <w:left w:val="single" w:sz="12" w:space="0" w:color="000000"/>
        <w:bottom w:val="single" w:sz="12" w:space="0" w:color="000000"/>
        <w:right w:val="single" w:sz="12" w:space="0" w:color="000000"/>
      </w:pBdr>
      <w:spacing w:before="280" w:after="280" w:line="240" w:lineRule="auto"/>
      <w:jc w:val="center"/>
      <w:textAlignment w:val="center"/>
    </w:pPr>
    <w:rPr>
      <w:rFonts w:ascii="Arial" w:hAnsi="Arial" w:cs="Arial"/>
      <w:b/>
      <w:bCs/>
    </w:rPr>
  </w:style>
  <w:style w:type="paragraph" w:customStyle="1" w:styleId="font6">
    <w:name w:val="font6"/>
    <w:basedOn w:val="Normal"/>
    <w:qFormat/>
    <w:pPr>
      <w:spacing w:before="280" w:after="280" w:line="240" w:lineRule="auto"/>
    </w:pPr>
    <w:rPr>
      <w:rFonts w:ascii="Bookman Old Style" w:hAnsi="Bookman Old Style" w:cs="Bookman Old Style"/>
      <w:sz w:val="20"/>
      <w:szCs w:val="20"/>
    </w:rPr>
  </w:style>
  <w:style w:type="paragraph" w:customStyle="1" w:styleId="xl94">
    <w:name w:val="xl94"/>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b/>
      <w:bCs/>
      <w:sz w:val="18"/>
      <w:szCs w:val="18"/>
    </w:rPr>
  </w:style>
  <w:style w:type="paragraph" w:customStyle="1" w:styleId="WW-BodyText">
    <w:name w:val="WW-Body Text"/>
    <w:basedOn w:val="Normal"/>
    <w:qFormat/>
    <w:pPr>
      <w:spacing w:after="0" w:line="240" w:lineRule="auto"/>
      <w:jc w:val="both"/>
    </w:pPr>
    <w:rPr>
      <w:rFonts w:ascii="Times New Roman" w:hAnsi="Times New Roman" w:cs="Times New Roman"/>
      <w:szCs w:val="20"/>
      <w:lang w:eastAsia="en-US"/>
    </w:rPr>
  </w:style>
  <w:style w:type="paragraph" w:customStyle="1" w:styleId="Nvel2">
    <w:name w:val="Nível 2"/>
    <w:basedOn w:val="Normal"/>
    <w:next w:val="Normal"/>
    <w:qFormat/>
    <w:pPr>
      <w:spacing w:after="120" w:line="240" w:lineRule="auto"/>
      <w:jc w:val="both"/>
    </w:pPr>
    <w:rPr>
      <w:rFonts w:ascii="Arial" w:hAnsi="Arial" w:cs="Arial"/>
      <w:b/>
      <w:sz w:val="24"/>
      <w:szCs w:val="20"/>
    </w:rPr>
  </w:style>
  <w:style w:type="paragraph" w:styleId="Cabealhodamensagem">
    <w:name w:val="Message Header"/>
    <w:basedOn w:val="Normal"/>
    <w:qFormat/>
    <w:pPr>
      <w:pBdr>
        <w:top w:val="single" w:sz="6" w:space="1" w:color="000000"/>
        <w:left w:val="single" w:sz="6" w:space="1" w:color="000000"/>
        <w:bottom w:val="single" w:sz="6" w:space="1" w:color="000000"/>
        <w:right w:val="single" w:sz="6" w:space="1" w:color="000000"/>
      </w:pBdr>
      <w:shd w:val="clear" w:color="auto" w:fill="CCCCCC"/>
      <w:spacing w:after="0" w:line="240" w:lineRule="auto"/>
      <w:ind w:left="1134" w:hanging="1134"/>
    </w:pPr>
    <w:rPr>
      <w:rFonts w:ascii="Arial" w:hAnsi="Arial" w:cs="Arial"/>
      <w:sz w:val="24"/>
      <w:szCs w:val="20"/>
    </w:rPr>
  </w:style>
  <w:style w:type="paragraph" w:styleId="TextosemFormatao">
    <w:name w:val="Plain Text"/>
    <w:basedOn w:val="Normal"/>
    <w:qFormat/>
    <w:pPr>
      <w:spacing w:after="0" w:line="240" w:lineRule="auto"/>
    </w:pPr>
    <w:rPr>
      <w:rFonts w:ascii="Courier New" w:hAnsi="Courier New" w:cs="Courier New"/>
      <w:sz w:val="20"/>
      <w:szCs w:val="20"/>
    </w:rPr>
  </w:style>
  <w:style w:type="paragraph" w:customStyle="1" w:styleId="P30">
    <w:name w:val="P30"/>
    <w:basedOn w:val="Normal"/>
    <w:qFormat/>
    <w:pPr>
      <w:snapToGrid w:val="0"/>
      <w:spacing w:after="0" w:line="240" w:lineRule="auto"/>
      <w:jc w:val="both"/>
    </w:pPr>
    <w:rPr>
      <w:rFonts w:ascii="Times New Roman" w:hAnsi="Times New Roman" w:cs="Times New Roman"/>
      <w:b/>
      <w:sz w:val="24"/>
      <w:szCs w:val="20"/>
    </w:rPr>
  </w:style>
  <w:style w:type="paragraph" w:customStyle="1" w:styleId="PADRAO">
    <w:name w:val="PADRAO"/>
    <w:basedOn w:val="Normal"/>
    <w:qFormat/>
    <w:pPr>
      <w:spacing w:after="0" w:line="240" w:lineRule="auto"/>
      <w:jc w:val="both"/>
    </w:pPr>
    <w:rPr>
      <w:rFonts w:ascii="Tms Rmn" w:hAnsi="Tms Rmn" w:cs="Tms Rmn"/>
      <w:sz w:val="24"/>
      <w:szCs w:val="20"/>
    </w:rPr>
  </w:style>
  <w:style w:type="paragraph" w:styleId="Lista3">
    <w:name w:val="List 3"/>
    <w:basedOn w:val="Normal"/>
    <w:qFormat/>
    <w:pPr>
      <w:numPr>
        <w:numId w:val="12"/>
      </w:numPr>
      <w:tabs>
        <w:tab w:val="clear" w:pos="720"/>
      </w:tabs>
      <w:spacing w:after="0" w:line="240" w:lineRule="auto"/>
      <w:ind w:left="849" w:hanging="283"/>
      <w:contextualSpacing/>
      <w:jc w:val="both"/>
    </w:pPr>
    <w:rPr>
      <w:rFonts w:ascii="Georgia" w:hAnsi="Georgia" w:cs="Georgia"/>
      <w:color w:val="000000"/>
      <w:sz w:val="24"/>
      <w:szCs w:val="20"/>
    </w:rPr>
  </w:style>
  <w:style w:type="paragraph" w:customStyle="1" w:styleId="Itemaaa">
    <w:name w:val="Item a.a.a"/>
    <w:basedOn w:val="Normal"/>
    <w:qFormat/>
    <w:pPr>
      <w:widowControl w:val="0"/>
      <w:numPr>
        <w:numId w:val="10"/>
      </w:numPr>
      <w:spacing w:after="120" w:line="240" w:lineRule="auto"/>
      <w:outlineLvl w:val="2"/>
    </w:pPr>
    <w:rPr>
      <w:rFonts w:ascii="Times New Roman" w:hAnsi="Times New Roman" w:cs="Times New Roman"/>
      <w:sz w:val="24"/>
      <w:szCs w:val="24"/>
    </w:rPr>
  </w:style>
  <w:style w:type="paragraph" w:customStyle="1" w:styleId="Corpodetexto31">
    <w:name w:val="Corpo de texto 31"/>
    <w:basedOn w:val="Normal"/>
    <w:qFormat/>
    <w:pPr>
      <w:spacing w:after="0" w:line="240" w:lineRule="auto"/>
      <w:ind w:right="-1"/>
      <w:jc w:val="both"/>
    </w:pPr>
    <w:rPr>
      <w:rFonts w:ascii="Times New Roman" w:hAnsi="Times New Roman" w:cs="Times New Roman"/>
      <w:b/>
      <w:sz w:val="24"/>
      <w:szCs w:val="24"/>
    </w:rPr>
  </w:style>
  <w:style w:type="paragraph" w:customStyle="1" w:styleId="Recuodecorpodetexto31">
    <w:name w:val="Recuo de corpo de texto 31"/>
    <w:basedOn w:val="Normal"/>
    <w:qFormat/>
    <w:pPr>
      <w:spacing w:after="0" w:line="240" w:lineRule="auto"/>
      <w:ind w:left="1134" w:hanging="1134"/>
      <w:jc w:val="both"/>
    </w:pPr>
    <w:rPr>
      <w:rFonts w:ascii="Arial" w:hAnsi="Arial" w:cs="Arial"/>
      <w:szCs w:val="20"/>
    </w:rPr>
  </w:style>
  <w:style w:type="paragraph" w:customStyle="1" w:styleId="DetalheTitulo2">
    <w:name w:val="Detalhe Titulo 2"/>
    <w:basedOn w:val="Normal"/>
    <w:qFormat/>
    <w:pPr>
      <w:spacing w:after="0" w:line="240" w:lineRule="auto"/>
      <w:ind w:left="284"/>
      <w:jc w:val="both"/>
    </w:pPr>
    <w:rPr>
      <w:rFonts w:ascii="Arial" w:hAnsi="Arial" w:cs="Arial"/>
      <w:sz w:val="24"/>
      <w:szCs w:val="24"/>
    </w:rPr>
  </w:style>
  <w:style w:type="paragraph" w:customStyle="1" w:styleId="western">
    <w:name w:val="western"/>
    <w:basedOn w:val="Normal"/>
    <w:qFormat/>
    <w:pPr>
      <w:spacing w:before="280" w:after="119" w:line="240" w:lineRule="auto"/>
    </w:pPr>
    <w:rPr>
      <w:rFonts w:ascii="Times New Roman" w:eastAsia="Calibri" w:hAnsi="Times New Roman" w:cs="Times New Roman"/>
      <w:sz w:val="24"/>
      <w:szCs w:val="24"/>
    </w:rPr>
  </w:style>
  <w:style w:type="paragraph" w:customStyle="1" w:styleId="Ttulo10">
    <w:name w:val="Título1"/>
    <w:basedOn w:val="Normal"/>
    <w:next w:val="Corpodetexto"/>
    <w:qFormat/>
    <w:pPr>
      <w:keepNext/>
      <w:spacing w:before="240" w:after="120" w:line="240" w:lineRule="auto"/>
      <w:jc w:val="center"/>
    </w:pPr>
    <w:rPr>
      <w:rFonts w:ascii="Arial" w:eastAsia="Microsoft YaHei" w:hAnsi="Arial" w:cs="Mangal"/>
      <w:b/>
      <w:kern w:val="2"/>
      <w:sz w:val="28"/>
      <w:szCs w:val="20"/>
    </w:rPr>
  </w:style>
  <w:style w:type="paragraph" w:customStyle="1" w:styleId="Legenda1">
    <w:name w:val="Legenda1"/>
    <w:basedOn w:val="Normal"/>
    <w:qFormat/>
    <w:pPr>
      <w:suppressLineNumbers/>
      <w:spacing w:before="120" w:after="120" w:line="240" w:lineRule="auto"/>
    </w:pPr>
    <w:rPr>
      <w:rFonts w:ascii="Times New Roman" w:hAnsi="Times New Roman" w:cs="Mangal"/>
      <w:i/>
      <w:iCs/>
      <w:kern w:val="2"/>
      <w:sz w:val="24"/>
      <w:szCs w:val="24"/>
    </w:rPr>
  </w:style>
  <w:style w:type="paragraph" w:customStyle="1" w:styleId="ndice">
    <w:name w:val="Índice"/>
    <w:basedOn w:val="Normal"/>
    <w:qFormat/>
    <w:pPr>
      <w:suppressLineNumbers/>
      <w:spacing w:after="0" w:line="240" w:lineRule="auto"/>
    </w:pPr>
    <w:rPr>
      <w:rFonts w:ascii="Times New Roman" w:hAnsi="Times New Roman" w:cs="Mangal"/>
      <w:kern w:val="2"/>
      <w:sz w:val="24"/>
      <w:szCs w:val="24"/>
    </w:rPr>
  </w:style>
  <w:style w:type="paragraph" w:customStyle="1" w:styleId="Cabealhodamensagem1">
    <w:name w:val="Cabeçalho da mensagem1"/>
    <w:basedOn w:val="Normal"/>
    <w:qFormat/>
    <w:pPr>
      <w:pBdr>
        <w:top w:val="single" w:sz="6" w:space="1" w:color="000000"/>
        <w:left w:val="single" w:sz="6" w:space="1" w:color="000000"/>
        <w:bottom w:val="single" w:sz="6" w:space="1" w:color="000000"/>
        <w:right w:val="single" w:sz="6" w:space="1" w:color="000000"/>
      </w:pBdr>
      <w:shd w:val="clear" w:color="auto" w:fill="CCCCCC"/>
      <w:spacing w:after="0" w:line="240" w:lineRule="auto"/>
      <w:ind w:left="1134" w:hanging="1134"/>
    </w:pPr>
    <w:rPr>
      <w:rFonts w:ascii="Arial" w:hAnsi="Arial" w:cs="Arial"/>
      <w:kern w:val="2"/>
      <w:sz w:val="24"/>
      <w:szCs w:val="20"/>
    </w:rPr>
  </w:style>
  <w:style w:type="paragraph" w:customStyle="1" w:styleId="Corpodetexto32">
    <w:name w:val="Corpo de texto 32"/>
    <w:basedOn w:val="Normal"/>
    <w:qFormat/>
    <w:pPr>
      <w:spacing w:after="120" w:line="240" w:lineRule="auto"/>
    </w:pPr>
    <w:rPr>
      <w:rFonts w:ascii="Times New Roman" w:hAnsi="Times New Roman" w:cs="Times New Roman"/>
      <w:kern w:val="2"/>
      <w:sz w:val="16"/>
      <w:szCs w:val="16"/>
    </w:rPr>
  </w:style>
  <w:style w:type="paragraph" w:customStyle="1" w:styleId="TextosemFormatao1">
    <w:name w:val="Texto sem Formatação1"/>
    <w:basedOn w:val="Normal"/>
    <w:qFormat/>
    <w:pPr>
      <w:spacing w:after="0" w:line="240" w:lineRule="auto"/>
    </w:pPr>
    <w:rPr>
      <w:rFonts w:ascii="Courier New" w:hAnsi="Courier New" w:cs="Courier New"/>
      <w:kern w:val="2"/>
      <w:sz w:val="20"/>
      <w:szCs w:val="20"/>
    </w:rPr>
  </w:style>
  <w:style w:type="paragraph" w:customStyle="1" w:styleId="PargrafodaLista1">
    <w:name w:val="Parágrafo da Lista1"/>
    <w:basedOn w:val="Normal"/>
    <w:qFormat/>
    <w:pPr>
      <w:spacing w:after="0" w:line="240" w:lineRule="auto"/>
      <w:ind w:left="708"/>
    </w:pPr>
    <w:rPr>
      <w:rFonts w:ascii="Times New Roman" w:hAnsi="Times New Roman" w:cs="Times New Roman"/>
      <w:kern w:val="2"/>
      <w:sz w:val="24"/>
      <w:szCs w:val="24"/>
    </w:rPr>
  </w:style>
  <w:style w:type="paragraph" w:customStyle="1" w:styleId="Lista31">
    <w:name w:val="Lista 31"/>
    <w:basedOn w:val="Normal"/>
    <w:qFormat/>
    <w:pPr>
      <w:spacing w:after="120" w:line="240" w:lineRule="auto"/>
      <w:ind w:left="849" w:hanging="283"/>
      <w:jc w:val="both"/>
    </w:pPr>
    <w:rPr>
      <w:rFonts w:ascii="Georgia" w:hAnsi="Georgia" w:cs="Georgia"/>
      <w:color w:val="000000"/>
      <w:kern w:val="2"/>
      <w:sz w:val="24"/>
      <w:szCs w:val="20"/>
    </w:rPr>
  </w:style>
  <w:style w:type="paragraph" w:customStyle="1" w:styleId="Textodebalo1">
    <w:name w:val="Texto de balão1"/>
    <w:basedOn w:val="Normal"/>
    <w:qFormat/>
    <w:pPr>
      <w:spacing w:after="0" w:line="240" w:lineRule="auto"/>
    </w:pPr>
    <w:rPr>
      <w:rFonts w:ascii="Tahoma" w:hAnsi="Tahoma" w:cs="Tahoma"/>
      <w:kern w:val="2"/>
      <w:sz w:val="16"/>
      <w:szCs w:val="16"/>
    </w:rPr>
  </w:style>
  <w:style w:type="paragraph" w:customStyle="1" w:styleId="SemEspaamento1">
    <w:name w:val="Sem Espaçamento1"/>
    <w:qFormat/>
    <w:rPr>
      <w:rFonts w:ascii="Calibri" w:eastAsia="Calibri" w:hAnsi="Calibri" w:cs="Calibri"/>
      <w:kern w:val="2"/>
      <w:sz w:val="22"/>
      <w:szCs w:val="22"/>
      <w:lang w:val="pt-BR" w:bidi="ar-SA"/>
    </w:rPr>
  </w:style>
  <w:style w:type="paragraph" w:customStyle="1" w:styleId="MapadoDocumento1">
    <w:name w:val="Mapa do Documento1"/>
    <w:basedOn w:val="Normal"/>
    <w:qFormat/>
    <w:pPr>
      <w:shd w:val="clear" w:color="auto" w:fill="000080"/>
      <w:spacing w:after="0" w:line="240" w:lineRule="auto"/>
    </w:pPr>
    <w:rPr>
      <w:rFonts w:ascii="Tahoma" w:hAnsi="Tahoma" w:cs="Tahoma"/>
      <w:kern w:val="2"/>
      <w:sz w:val="20"/>
      <w:szCs w:val="20"/>
    </w:rPr>
  </w:style>
  <w:style w:type="paragraph" w:customStyle="1" w:styleId="Recuodecorpodetexto21">
    <w:name w:val="Recuo de corpo de texto 21"/>
    <w:basedOn w:val="Normal"/>
    <w:qFormat/>
    <w:pPr>
      <w:spacing w:after="0" w:line="240" w:lineRule="auto"/>
      <w:ind w:firstLine="708"/>
      <w:jc w:val="both"/>
    </w:pPr>
    <w:rPr>
      <w:rFonts w:ascii="Arial" w:hAnsi="Arial" w:cs="Arial"/>
      <w:kern w:val="2"/>
      <w:sz w:val="24"/>
      <w:szCs w:val="20"/>
    </w:rPr>
  </w:style>
  <w:style w:type="paragraph" w:customStyle="1" w:styleId="Textodenotaderodap1">
    <w:name w:val="Texto de nota de rodapé1"/>
    <w:basedOn w:val="Normal"/>
    <w:qFormat/>
    <w:pPr>
      <w:spacing w:after="0" w:line="240" w:lineRule="auto"/>
    </w:pPr>
    <w:rPr>
      <w:rFonts w:ascii="Times New Roman" w:hAnsi="Times New Roman" w:cs="Times New Roman"/>
      <w:kern w:val="2"/>
      <w:sz w:val="20"/>
      <w:szCs w:val="20"/>
    </w:rPr>
  </w:style>
  <w:style w:type="paragraph" w:customStyle="1" w:styleId="Textopadro">
    <w:name w:val="Texto padrão"/>
    <w:basedOn w:val="Normal"/>
    <w:qFormat/>
    <w:pPr>
      <w:spacing w:after="0" w:line="240" w:lineRule="auto"/>
    </w:pPr>
    <w:rPr>
      <w:rFonts w:ascii="Times New Roman" w:hAnsi="Times New Roman" w:cs="Roman 10cpi;Arial"/>
      <w:sz w:val="24"/>
      <w:szCs w:val="20"/>
      <w:lang w:val="en-US"/>
    </w:rPr>
  </w:style>
  <w:style w:type="paragraph" w:customStyle="1" w:styleId="Corpodetexto20">
    <w:name w:val="Corpo de texto2"/>
    <w:basedOn w:val="Normal"/>
    <w:qFormat/>
    <w:pPr>
      <w:spacing w:after="0" w:line="240" w:lineRule="auto"/>
      <w:jc w:val="both"/>
    </w:pPr>
    <w:rPr>
      <w:rFonts w:ascii="Times New Roman" w:hAnsi="Times New Roman" w:cs="Times New Roman"/>
      <w:szCs w:val="20"/>
    </w:rPr>
  </w:style>
  <w:style w:type="paragraph" w:customStyle="1" w:styleId="artigo">
    <w:name w:val="artigo"/>
    <w:basedOn w:val="Normal"/>
    <w:qFormat/>
    <w:pPr>
      <w:spacing w:before="280" w:after="280" w:line="240" w:lineRule="auto"/>
    </w:pPr>
    <w:rPr>
      <w:rFonts w:ascii="Times New Roman" w:hAnsi="Times New Roman" w:cs="Times New Roman"/>
      <w:sz w:val="24"/>
      <w:szCs w:val="24"/>
    </w:rPr>
  </w:style>
  <w:style w:type="paragraph" w:customStyle="1" w:styleId="assunto">
    <w:name w:val="assunto"/>
    <w:basedOn w:val="Normal"/>
    <w:qFormat/>
    <w:pPr>
      <w:spacing w:before="280" w:after="280" w:line="240" w:lineRule="auto"/>
    </w:pPr>
    <w:rPr>
      <w:rFonts w:ascii="Times New Roman" w:hAnsi="Times New Roman" w:cs="Times New Roman"/>
      <w:sz w:val="24"/>
      <w:szCs w:val="24"/>
    </w:rPr>
  </w:style>
  <w:style w:type="paragraph" w:customStyle="1" w:styleId="artigo1">
    <w:name w:val="artigo1"/>
    <w:basedOn w:val="Normal"/>
    <w:qFormat/>
    <w:pPr>
      <w:spacing w:before="280" w:after="280" w:line="240" w:lineRule="auto"/>
    </w:pPr>
    <w:rPr>
      <w:rFonts w:ascii="Times New Roman" w:hAnsi="Times New Roman" w:cs="Times New Roman"/>
      <w:sz w:val="24"/>
      <w:szCs w:val="24"/>
    </w:rPr>
  </w:style>
  <w:style w:type="paragraph" w:customStyle="1" w:styleId="Corpodetexto22">
    <w:name w:val="Corpo de texto 22"/>
    <w:basedOn w:val="Normal"/>
    <w:qFormat/>
    <w:pPr>
      <w:spacing w:after="0" w:line="240" w:lineRule="auto"/>
    </w:pPr>
    <w:rPr>
      <w:rFonts w:ascii="Times New Roman" w:hAnsi="Times New Roman" w:cs="Times New Roman"/>
      <w:sz w:val="24"/>
      <w:szCs w:val="20"/>
    </w:rPr>
  </w:style>
  <w:style w:type="paragraph" w:customStyle="1" w:styleId="Contedodatabela">
    <w:name w:val="Conteúdo da tabela"/>
    <w:basedOn w:val="Normal"/>
    <w:qFormat/>
    <w:pPr>
      <w:suppressLineNumbers/>
      <w:spacing w:after="0" w:line="240" w:lineRule="auto"/>
    </w:pPr>
    <w:rPr>
      <w:rFonts w:ascii="Times New Roman" w:hAnsi="Times New Roman" w:cs="Times New Roman"/>
      <w:sz w:val="20"/>
      <w:szCs w:val="20"/>
    </w:rPr>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pPr>
      <w:spacing w:after="0" w:line="240" w:lineRule="auto"/>
    </w:pPr>
    <w:rPr>
      <w:rFonts w:ascii="Times New Roman" w:hAnsi="Times New Roman" w:cs="Times New Roman"/>
      <w:sz w:val="20"/>
      <w:szCs w:val="20"/>
    </w:rPr>
  </w:style>
  <w:style w:type="paragraph" w:customStyle="1" w:styleId="BodyText1">
    <w:name w:val="Body Text1"/>
    <w:qFormat/>
    <w:pPr>
      <w:jc w:val="center"/>
    </w:pPr>
    <w:rPr>
      <w:rFonts w:ascii="Bookman Old Style" w:eastAsia="Times New Roman" w:hAnsi="Bookman Old Style" w:cs="Bookman Old Style"/>
      <w:color w:val="000000"/>
      <w:szCs w:val="20"/>
      <w:lang w:bidi="ar-SA"/>
    </w:rPr>
  </w:style>
  <w:style w:type="paragraph" w:customStyle="1" w:styleId="Citaes">
    <w:name w:val="Citações"/>
    <w:basedOn w:val="Normal"/>
    <w:qFormat/>
    <w:pPr>
      <w:spacing w:after="283" w:line="240" w:lineRule="auto"/>
      <w:ind w:left="567" w:right="567"/>
    </w:pPr>
    <w:rPr>
      <w:rFonts w:ascii="Times New Roman" w:hAnsi="Times New Roman" w:cs="Times New Roman"/>
      <w:sz w:val="20"/>
      <w:szCs w:val="20"/>
    </w:rPr>
  </w:style>
  <w:style w:type="paragraph" w:customStyle="1" w:styleId="Ttuloprincipal">
    <w:name w:val="Título principal"/>
    <w:basedOn w:val="Ttulo10"/>
    <w:next w:val="Corpodetexto"/>
    <w:qFormat/>
    <w:pPr>
      <w:keepNext w:val="0"/>
      <w:spacing w:before="0" w:after="0"/>
    </w:pPr>
    <w:rPr>
      <w:rFonts w:ascii="Times New Roman" w:eastAsia="Times New Roman" w:hAnsi="Times New Roman" w:cs="Times New Roman"/>
      <w:bCs/>
      <w:kern w:val="0"/>
      <w:sz w:val="36"/>
      <w:szCs w:val="36"/>
      <w:u w:val="single"/>
    </w:rPr>
  </w:style>
  <w:style w:type="paragraph" w:customStyle="1" w:styleId="BodyTextIndent21">
    <w:name w:val="Body Text Indent 21"/>
    <w:basedOn w:val="Normal"/>
    <w:qFormat/>
    <w:pPr>
      <w:spacing w:after="120" w:line="480" w:lineRule="auto"/>
      <w:ind w:left="283"/>
    </w:pPr>
    <w:rPr>
      <w:rFonts w:ascii="Times New Roman" w:hAnsi="Times New Roman" w:cs="Times New Roman"/>
      <w:sz w:val="20"/>
      <w:szCs w:val="20"/>
    </w:rPr>
  </w:style>
  <w:style w:type="paragraph" w:customStyle="1" w:styleId="ListParagraph1">
    <w:name w:val="List Paragraph1"/>
    <w:basedOn w:val="Normal"/>
    <w:qFormat/>
    <w:pPr>
      <w:spacing w:after="0" w:line="240" w:lineRule="auto"/>
      <w:ind w:left="708"/>
    </w:pPr>
    <w:rPr>
      <w:rFonts w:ascii="Times New Roman" w:hAnsi="Times New Roman" w:cs="Times New Roman"/>
      <w:sz w:val="20"/>
      <w:szCs w:val="20"/>
    </w:rPr>
  </w:style>
  <w:style w:type="paragraph" w:customStyle="1" w:styleId="BodyTextIndent31">
    <w:name w:val="Body Text Indent 31"/>
    <w:basedOn w:val="Normal"/>
    <w:qFormat/>
    <w:pPr>
      <w:spacing w:after="120" w:line="240" w:lineRule="auto"/>
      <w:ind w:left="283"/>
    </w:pPr>
    <w:rPr>
      <w:rFonts w:ascii="Times New Roman" w:hAnsi="Times New Roman" w:cs="Times New Roman"/>
      <w:sz w:val="16"/>
      <w:szCs w:val="16"/>
    </w:rPr>
  </w:style>
  <w:style w:type="paragraph" w:customStyle="1" w:styleId="Pargrafo">
    <w:name w:val="Parágrafo"/>
    <w:basedOn w:val="Normal"/>
    <w:qFormat/>
    <w:pPr>
      <w:spacing w:before="74" w:after="74" w:line="240" w:lineRule="auto"/>
      <w:ind w:left="397"/>
      <w:jc w:val="both"/>
    </w:pPr>
    <w:rPr>
      <w:rFonts w:ascii="Times New Roman" w:hAnsi="Times New Roman" w:cs="Times New Roman"/>
      <w:sz w:val="20"/>
      <w:szCs w:val="20"/>
    </w:rPr>
  </w:style>
  <w:style w:type="paragraph" w:customStyle="1" w:styleId="BodyText31">
    <w:name w:val="Body Text 31"/>
    <w:basedOn w:val="Normal"/>
    <w:qFormat/>
    <w:pPr>
      <w:spacing w:after="120" w:line="240" w:lineRule="auto"/>
    </w:pPr>
    <w:rPr>
      <w:rFonts w:ascii="Times New Roman" w:hAnsi="Times New Roman" w:cs="Times New Roman"/>
      <w:sz w:val="16"/>
      <w:szCs w:val="16"/>
    </w:rPr>
  </w:style>
  <w:style w:type="paragraph" w:customStyle="1" w:styleId="TextoATECH">
    <w:name w:val="&gt;&gt;&gt;Texto ATECH"/>
    <w:basedOn w:val="Normal"/>
    <w:qFormat/>
    <w:pPr>
      <w:spacing w:line="300" w:lineRule="atLeast"/>
      <w:jc w:val="both"/>
    </w:pPr>
    <w:rPr>
      <w:rFonts w:ascii="Arial" w:hAnsi="Arial" w:cs="Arial"/>
    </w:rPr>
  </w:style>
  <w:style w:type="paragraph" w:customStyle="1" w:styleId="Artigo2">
    <w:name w:val="Artigo2"/>
    <w:basedOn w:val="Normal"/>
    <w:qFormat/>
    <w:pPr>
      <w:autoSpaceDE w:val="0"/>
      <w:spacing w:before="85" w:after="85" w:line="240" w:lineRule="auto"/>
      <w:jc w:val="both"/>
    </w:pPr>
    <w:rPr>
      <w:rFonts w:ascii="Arial" w:hAnsi="Arial" w:cs="Arial"/>
      <w:b/>
      <w:bCs/>
      <w:sz w:val="20"/>
      <w:szCs w:val="20"/>
      <w:u w:val="single"/>
      <w:lang w:val="en-US"/>
    </w:rPr>
  </w:style>
  <w:style w:type="paragraph" w:customStyle="1" w:styleId="Assunto1">
    <w:name w:val="Assunto1"/>
    <w:basedOn w:val="Normal"/>
    <w:qFormat/>
    <w:pPr>
      <w:autoSpaceDE w:val="0"/>
      <w:spacing w:before="170" w:after="170" w:line="240" w:lineRule="auto"/>
    </w:pPr>
    <w:rPr>
      <w:rFonts w:ascii="Arial" w:hAnsi="Arial" w:cs="Arial"/>
      <w:b/>
      <w:bCs/>
      <w:sz w:val="20"/>
      <w:szCs w:val="20"/>
    </w:rPr>
  </w:style>
  <w:style w:type="paragraph" w:customStyle="1" w:styleId="Artigo11">
    <w:name w:val="Artigo11"/>
    <w:basedOn w:val="Normal"/>
    <w:qFormat/>
    <w:pPr>
      <w:autoSpaceDE w:val="0"/>
      <w:spacing w:before="85" w:after="85" w:line="240" w:lineRule="auto"/>
      <w:jc w:val="both"/>
    </w:pPr>
    <w:rPr>
      <w:rFonts w:ascii="Arial" w:hAnsi="Arial" w:cs="Arial"/>
      <w:sz w:val="20"/>
      <w:szCs w:val="20"/>
    </w:rPr>
  </w:style>
  <w:style w:type="paragraph" w:styleId="CabealhodoSumrio">
    <w:name w:val="TOC Heading"/>
    <w:basedOn w:val="Ttulo1"/>
    <w:next w:val="Normal"/>
    <w:qFormat/>
    <w:pPr>
      <w:keepLines/>
      <w:numPr>
        <w:numId w:val="0"/>
      </w:numPr>
      <w:spacing w:before="480" w:after="0"/>
      <w:outlineLvl w:val="9"/>
    </w:pPr>
    <w:rPr>
      <w:rFonts w:ascii="Cambria" w:hAnsi="Cambria" w:cs="Times New Roman"/>
      <w:color w:val="365F91"/>
      <w:kern w:val="0"/>
      <w:sz w:val="28"/>
      <w:szCs w:val="28"/>
      <w:lang w:val="en-US"/>
    </w:rPr>
  </w:style>
  <w:style w:type="paragraph" w:styleId="Sumrio1">
    <w:name w:val="toc 1"/>
    <w:basedOn w:val="Normal"/>
    <w:next w:val="Normal"/>
    <w:pPr>
      <w:spacing w:after="0" w:line="240" w:lineRule="auto"/>
    </w:pPr>
    <w:rPr>
      <w:rFonts w:ascii="Times New Roman" w:hAnsi="Times New Roman" w:cs="Times New Roman"/>
      <w:sz w:val="24"/>
      <w:szCs w:val="24"/>
    </w:rPr>
  </w:style>
  <w:style w:type="paragraph" w:styleId="Sumrio2">
    <w:name w:val="toc 2"/>
    <w:basedOn w:val="Normal"/>
    <w:next w:val="Normal"/>
    <w:pPr>
      <w:spacing w:after="0" w:line="240" w:lineRule="auto"/>
      <w:ind w:left="240"/>
    </w:pPr>
    <w:rPr>
      <w:rFonts w:ascii="Times New Roman" w:hAnsi="Times New Roman" w:cs="Times New Roman"/>
      <w:sz w:val="24"/>
      <w:szCs w:val="24"/>
    </w:rPr>
  </w:style>
  <w:style w:type="paragraph" w:styleId="Citao">
    <w:name w:val="Quote"/>
    <w:basedOn w:val="Normal"/>
    <w:next w:val="Normal"/>
    <w:qFormat/>
    <w:pPr>
      <w:spacing w:before="200" w:after="0"/>
      <w:ind w:left="360" w:right="360"/>
    </w:pPr>
    <w:rPr>
      <w:i/>
      <w:iCs/>
      <w:lang w:val="en-US" w:bidi="en-US"/>
    </w:rPr>
  </w:style>
  <w:style w:type="paragraph" w:styleId="CitaoIntensa">
    <w:name w:val="Intense Quote"/>
    <w:basedOn w:val="Normal"/>
    <w:next w:val="Normal"/>
    <w:qFormat/>
    <w:pPr>
      <w:pBdr>
        <w:bottom w:val="single" w:sz="4" w:space="1" w:color="000000"/>
      </w:pBdr>
      <w:spacing w:before="200" w:after="280"/>
      <w:ind w:left="1008" w:right="1152"/>
      <w:jc w:val="both"/>
    </w:pPr>
    <w:rPr>
      <w:b/>
      <w:bCs/>
      <w:i/>
      <w:iCs/>
      <w:lang w:val="en-US" w:bidi="en-US"/>
    </w:rPr>
  </w:style>
  <w:style w:type="paragraph" w:styleId="Assinatura">
    <w:name w:val="Signature"/>
    <w:basedOn w:val="Normal"/>
    <w:pPr>
      <w:autoSpaceDE w:val="0"/>
      <w:spacing w:before="51" w:after="51" w:line="240" w:lineRule="auto"/>
      <w:ind w:left="1134"/>
    </w:pPr>
    <w:rPr>
      <w:rFonts w:ascii="Arial" w:hAnsi="Arial" w:cs="Arial"/>
      <w:i/>
      <w:iCs/>
      <w:sz w:val="20"/>
      <w:szCs w:val="20"/>
      <w:lang w:val="en-US"/>
    </w:rPr>
  </w:style>
  <w:style w:type="paragraph" w:customStyle="1" w:styleId="p425ft135">
    <w:name w:val="p425 ft135"/>
    <w:basedOn w:val="Normal"/>
    <w:qFormat/>
    <w:pPr>
      <w:spacing w:before="280" w:after="280" w:line="240" w:lineRule="auto"/>
    </w:pPr>
    <w:rPr>
      <w:rFonts w:ascii="Times New Roman" w:hAnsi="Times New Roman" w:cs="Times New Roman"/>
      <w:sz w:val="24"/>
      <w:szCs w:val="24"/>
    </w:rPr>
  </w:style>
  <w:style w:type="paragraph" w:customStyle="1" w:styleId="v1gmail-ds-markdown-paragraph">
    <w:name w:val="v1gmail-ds-markdown-paragraph"/>
    <w:basedOn w:val="Normal"/>
    <w:qFormat/>
    <w:pPr>
      <w:spacing w:before="280" w:after="280" w:line="240" w:lineRule="auto"/>
    </w:pPr>
    <w:rPr>
      <w:rFonts w:ascii="Times New Roman" w:hAnsi="Times New Roman" w:cs="Times New Roman"/>
      <w:sz w:val="24"/>
      <w:szCs w:val="24"/>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Normal"/>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1416</Words>
  <Characters>7651</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Miqueias Felipe B.de Carvalho</dc:creator>
  <cp:lastModifiedBy>Miqueias Felipe B.de Carvalho</cp:lastModifiedBy>
  <cp:revision>5</cp:revision>
  <cp:lastPrinted>2026-04-15T13:07:00Z</cp:lastPrinted>
  <dcterms:created xsi:type="dcterms:W3CDTF">2026-04-15T13:02:00Z</dcterms:created>
  <dcterms:modified xsi:type="dcterms:W3CDTF">2026-04-15T13:08:00Z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2026-04-14T18:15:00Z</dcterms:created>
  <dc:creator>Evaristo</dc:creator>
  <dc:description/>
  <cp:keywords/>
  <dc:language>en-US</dc:language>
  <cp:lastModifiedBy>Miqueias Felipe B.de Carvalho</cp:lastModifiedBy>
  <cp:lastPrinted>2026-03-05T16:29:00Z</cp:lastPrinted>
  <dcterms:modified xsi:type="dcterms:W3CDTF">2026-04-14T18:28:00Z</dcterms:modified>
  <cp:revision>3</cp:revision>
  <dc:subject/>
  <dc:title>PREGÃO PRESENCIAL N</dc:title>
</cp:coreProperties>
</file>